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53133C" w14:textId="77777777" w:rsidR="00FD1B66" w:rsidRPr="00823260" w:rsidRDefault="00FD1B66" w:rsidP="00566E92">
      <w:pPr>
        <w:pStyle w:val="Sinespaciado"/>
        <w:ind w:left="709" w:hanging="709"/>
        <w:contextualSpacing/>
        <w:jc w:val="both"/>
        <w:rPr>
          <w:rFonts w:ascii="Arial Narrow" w:hAnsi="Arial Narrow" w:cs="Arial"/>
          <w:lang w:val="es-CO"/>
        </w:rPr>
      </w:pPr>
      <w:bookmarkStart w:id="0" w:name="_Toc191376336"/>
    </w:p>
    <w:p w14:paraId="4E15C634" w14:textId="77777777" w:rsidR="00AA30B8" w:rsidRPr="00AA30B8" w:rsidRDefault="004B7637" w:rsidP="00566E92">
      <w:pPr>
        <w:autoSpaceDE w:val="0"/>
        <w:autoSpaceDN w:val="0"/>
        <w:adjustRightInd w:val="0"/>
        <w:spacing w:after="0" w:line="240" w:lineRule="auto"/>
        <w:jc w:val="center"/>
        <w:rPr>
          <w:rFonts w:ascii="Arial" w:hAnsi="Arial" w:cs="Arial"/>
          <w:b/>
          <w:sz w:val="24"/>
          <w:szCs w:val="24"/>
        </w:rPr>
      </w:pPr>
      <w:r w:rsidRPr="00AA30B8">
        <w:rPr>
          <w:rFonts w:ascii="Arial" w:hAnsi="Arial" w:cs="Arial"/>
          <w:b/>
          <w:sz w:val="24"/>
          <w:szCs w:val="24"/>
        </w:rPr>
        <w:t>METODOLOGÍA</w:t>
      </w:r>
      <w:r w:rsidR="00AA30B8" w:rsidRPr="00AA30B8">
        <w:rPr>
          <w:rFonts w:ascii="Arial" w:hAnsi="Arial" w:cs="Arial"/>
          <w:b/>
          <w:sz w:val="24"/>
          <w:szCs w:val="24"/>
        </w:rPr>
        <w:t xml:space="preserve"> DEL FACTOR MULTIPLICADOR</w:t>
      </w:r>
    </w:p>
    <w:p w14:paraId="346197D3" w14:textId="77777777" w:rsidR="00AA30B8" w:rsidRPr="00AA30B8" w:rsidRDefault="00AA30B8" w:rsidP="00566E92">
      <w:pPr>
        <w:autoSpaceDE w:val="0"/>
        <w:autoSpaceDN w:val="0"/>
        <w:adjustRightInd w:val="0"/>
        <w:spacing w:after="0" w:line="240" w:lineRule="auto"/>
        <w:jc w:val="center"/>
        <w:rPr>
          <w:rFonts w:ascii="Arial" w:hAnsi="Arial" w:cs="Arial"/>
          <w:b/>
          <w:sz w:val="28"/>
          <w:szCs w:val="28"/>
        </w:rPr>
      </w:pPr>
    </w:p>
    <w:p w14:paraId="1F0A58D0" w14:textId="77777777" w:rsidR="00AA30B8" w:rsidRPr="00AA30B8" w:rsidRDefault="00405B6D" w:rsidP="00566E92">
      <w:pPr>
        <w:autoSpaceDE w:val="0"/>
        <w:autoSpaceDN w:val="0"/>
        <w:adjustRightInd w:val="0"/>
        <w:spacing w:after="0" w:line="240" w:lineRule="auto"/>
        <w:jc w:val="center"/>
        <w:rPr>
          <w:rFonts w:ascii="Arial" w:hAnsi="Arial" w:cs="Arial"/>
          <w:b/>
          <w:sz w:val="28"/>
          <w:szCs w:val="28"/>
        </w:rPr>
      </w:pPr>
      <w:r w:rsidRPr="00405B6D">
        <w:rPr>
          <w:rFonts w:ascii="Arial" w:hAnsi="Arial" w:cs="Arial"/>
          <w:b/>
          <w:sz w:val="24"/>
          <w:szCs w:val="24"/>
        </w:rPr>
        <w:t xml:space="preserve">EMPRESA NACIONAL PROMOTORA DEL DESARROLLO TERRITORIAL – ENTerritorio </w:t>
      </w:r>
    </w:p>
    <w:p w14:paraId="6AFDF143" w14:textId="77777777" w:rsidR="00AA30B8" w:rsidRDefault="00AA30B8" w:rsidP="00566E92">
      <w:pPr>
        <w:spacing w:after="0" w:line="240" w:lineRule="auto"/>
        <w:contextualSpacing/>
        <w:jc w:val="center"/>
        <w:rPr>
          <w:rFonts w:ascii="Helvetica-Bold" w:eastAsia="Calibri" w:hAnsi="Helvetica-Bold" w:cs="Helvetica-Bold"/>
          <w:b/>
          <w:bCs/>
          <w:color w:val="0000FF"/>
          <w:sz w:val="18"/>
          <w:szCs w:val="18"/>
          <w:lang w:eastAsia="es-CO" w:bidi="ar-SA"/>
        </w:rPr>
      </w:pPr>
    </w:p>
    <w:p w14:paraId="2B1D7F0B" w14:textId="18F68344" w:rsidR="00EB5B59" w:rsidRPr="00DA6DC1" w:rsidRDefault="00AA30B8" w:rsidP="00566E92">
      <w:pPr>
        <w:spacing w:after="0" w:line="240" w:lineRule="auto"/>
        <w:contextualSpacing/>
        <w:jc w:val="center"/>
        <w:rPr>
          <w:rFonts w:ascii="Arial" w:eastAsia="Calibri" w:hAnsi="Arial" w:cs="Arial"/>
          <w:b/>
          <w:bCs/>
          <w:color w:val="0000FF"/>
          <w:sz w:val="24"/>
          <w:szCs w:val="24"/>
          <w:lang w:eastAsia="es-CO" w:bidi="ar-SA"/>
        </w:rPr>
      </w:pPr>
      <w:r w:rsidRPr="00566E92">
        <w:rPr>
          <w:rFonts w:ascii="Arial" w:eastAsia="Calibri" w:hAnsi="Arial" w:cs="Arial"/>
          <w:b/>
          <w:bCs/>
          <w:color w:val="0000FF"/>
          <w:sz w:val="24"/>
          <w:szCs w:val="24"/>
          <w:lang w:eastAsia="es-CO" w:bidi="ar-SA"/>
        </w:rPr>
        <w:t xml:space="preserve">PROCESO DE SELECCIÓN </w:t>
      </w:r>
      <w:r w:rsidR="000C7273">
        <w:rPr>
          <w:rFonts w:ascii="Arial" w:eastAsia="Calibri" w:hAnsi="Arial" w:cs="Arial"/>
          <w:b/>
          <w:bCs/>
          <w:color w:val="0000FF"/>
          <w:sz w:val="24"/>
          <w:szCs w:val="24"/>
          <w:lang w:eastAsia="es-CO" w:bidi="ar-SA"/>
        </w:rPr>
        <w:t>CDI</w:t>
      </w:r>
      <w:r w:rsidR="00DA6DC1" w:rsidRPr="00566E92">
        <w:rPr>
          <w:rFonts w:ascii="Arial" w:eastAsia="Calibri" w:hAnsi="Arial" w:cs="Arial"/>
          <w:b/>
          <w:bCs/>
          <w:color w:val="0000FF"/>
          <w:sz w:val="24"/>
          <w:szCs w:val="24"/>
          <w:lang w:eastAsia="es-CO" w:bidi="ar-SA"/>
        </w:rPr>
        <w:t xml:space="preserve"> </w:t>
      </w:r>
      <w:r w:rsidR="00491952">
        <w:rPr>
          <w:rFonts w:ascii="Arial" w:eastAsia="Calibri" w:hAnsi="Arial" w:cs="Arial"/>
          <w:b/>
          <w:bCs/>
          <w:color w:val="0000FF"/>
          <w:sz w:val="24"/>
          <w:szCs w:val="24"/>
          <w:lang w:eastAsia="es-CO" w:bidi="ar-SA"/>
        </w:rPr>
        <w:t>064</w:t>
      </w:r>
      <w:r w:rsidR="00DA6DC1" w:rsidRPr="00566E92">
        <w:rPr>
          <w:rFonts w:ascii="Arial" w:eastAsia="Calibri" w:hAnsi="Arial" w:cs="Arial"/>
          <w:b/>
          <w:bCs/>
          <w:color w:val="0000FF"/>
          <w:sz w:val="24"/>
          <w:szCs w:val="24"/>
          <w:lang w:eastAsia="es-CO" w:bidi="ar-SA"/>
        </w:rPr>
        <w:t>-</w:t>
      </w:r>
      <w:r w:rsidR="000C7273">
        <w:rPr>
          <w:rFonts w:ascii="Arial" w:eastAsia="Calibri" w:hAnsi="Arial" w:cs="Arial"/>
          <w:b/>
          <w:bCs/>
          <w:color w:val="0000FF"/>
          <w:sz w:val="24"/>
          <w:szCs w:val="24"/>
          <w:lang w:eastAsia="es-CO" w:bidi="ar-SA"/>
        </w:rPr>
        <w:t>2020</w:t>
      </w:r>
    </w:p>
    <w:p w14:paraId="259F8B76" w14:textId="77777777" w:rsidR="007F5ADA" w:rsidRDefault="007F5ADA" w:rsidP="00566E92">
      <w:pPr>
        <w:pStyle w:val="Sinespaciado"/>
        <w:ind w:left="360"/>
        <w:contextualSpacing/>
        <w:jc w:val="both"/>
        <w:rPr>
          <w:rFonts w:ascii="Arial" w:hAnsi="Arial" w:cs="Arial"/>
          <w:sz w:val="28"/>
          <w:szCs w:val="28"/>
          <w:lang w:val="es-CO"/>
        </w:rPr>
      </w:pPr>
    </w:p>
    <w:p w14:paraId="74B5E5C3" w14:textId="77777777" w:rsidR="00AA30B8" w:rsidRDefault="00AA30B8" w:rsidP="00566E92">
      <w:pPr>
        <w:pStyle w:val="Sinespaciado"/>
        <w:contextualSpacing/>
        <w:jc w:val="both"/>
        <w:rPr>
          <w:rFonts w:ascii="Arial" w:hAnsi="Arial" w:cs="Arial"/>
          <w:lang w:val="es-CO"/>
        </w:rPr>
      </w:pPr>
      <w:r w:rsidRPr="00AA30B8">
        <w:rPr>
          <w:rFonts w:ascii="Arial" w:hAnsi="Arial" w:cs="Arial"/>
          <w:lang w:val="es-CO"/>
        </w:rPr>
        <w:t>El multiplicador de un contrato debe cubrir los costos de una firma y reconocer un</w:t>
      </w:r>
      <w:r>
        <w:rPr>
          <w:rFonts w:ascii="Arial" w:hAnsi="Arial" w:cs="Arial"/>
          <w:lang w:val="es-CO"/>
        </w:rPr>
        <w:t xml:space="preserve"> </w:t>
      </w:r>
      <w:r w:rsidRPr="00AA30B8">
        <w:rPr>
          <w:rFonts w:ascii="Arial" w:hAnsi="Arial" w:cs="Arial"/>
          <w:lang w:val="es-CO"/>
        </w:rPr>
        <w:t>honorario. Las firmas consultoras tienen unos</w:t>
      </w:r>
      <w:r>
        <w:rPr>
          <w:rFonts w:ascii="Arial" w:hAnsi="Arial" w:cs="Arial"/>
          <w:lang w:val="es-CO"/>
        </w:rPr>
        <w:t xml:space="preserve"> costos laborarles, unos gastos </w:t>
      </w:r>
      <w:r w:rsidRPr="00AA30B8">
        <w:rPr>
          <w:rFonts w:ascii="Arial" w:hAnsi="Arial" w:cs="Arial"/>
          <w:lang w:val="es-CO"/>
        </w:rPr>
        <w:t>generales de administración y unos costos de capital qu</w:t>
      </w:r>
      <w:r>
        <w:rPr>
          <w:rFonts w:ascii="Arial" w:hAnsi="Arial" w:cs="Arial"/>
          <w:lang w:val="es-CO"/>
        </w:rPr>
        <w:t xml:space="preserve">e tienen que aplicar y repartir </w:t>
      </w:r>
      <w:r w:rsidRPr="00AA30B8">
        <w:rPr>
          <w:rFonts w:ascii="Arial" w:hAnsi="Arial" w:cs="Arial"/>
          <w:lang w:val="es-CO"/>
        </w:rPr>
        <w:t>entre sus contratos para que sean absorbidos por el costo del personal facturable.</w:t>
      </w:r>
    </w:p>
    <w:p w14:paraId="013C5704" w14:textId="77777777" w:rsidR="00405B6D" w:rsidRPr="00AA30B8" w:rsidRDefault="00405B6D" w:rsidP="00566E92">
      <w:pPr>
        <w:pStyle w:val="Sinespaciado"/>
        <w:contextualSpacing/>
        <w:jc w:val="both"/>
        <w:rPr>
          <w:rFonts w:ascii="Arial" w:hAnsi="Arial" w:cs="Arial"/>
          <w:lang w:val="es-CO"/>
        </w:rPr>
      </w:pPr>
    </w:p>
    <w:p w14:paraId="02E2DA98" w14:textId="77777777" w:rsidR="00EB5B59" w:rsidRDefault="00AA30B8" w:rsidP="00566E92">
      <w:pPr>
        <w:pStyle w:val="Sinespaciado"/>
        <w:contextualSpacing/>
        <w:jc w:val="both"/>
        <w:rPr>
          <w:rFonts w:ascii="Arial" w:hAnsi="Arial" w:cs="Arial"/>
          <w:lang w:val="es-CO"/>
        </w:rPr>
      </w:pPr>
      <w:r w:rsidRPr="00AA30B8">
        <w:rPr>
          <w:rFonts w:ascii="Arial" w:hAnsi="Arial" w:cs="Arial"/>
          <w:lang w:val="es-CO"/>
        </w:rPr>
        <w:t>Estos costos de administración varían con el tiem</w:t>
      </w:r>
      <w:r>
        <w:rPr>
          <w:rFonts w:ascii="Arial" w:hAnsi="Arial" w:cs="Arial"/>
          <w:lang w:val="es-CO"/>
        </w:rPr>
        <w:t xml:space="preserve">po debido a factores internos y </w:t>
      </w:r>
      <w:r w:rsidRPr="00AA30B8">
        <w:rPr>
          <w:rFonts w:ascii="Arial" w:hAnsi="Arial" w:cs="Arial"/>
          <w:lang w:val="es-CO"/>
        </w:rPr>
        <w:t xml:space="preserve">externos que afectan a la firma y al trabajo. </w:t>
      </w:r>
      <w:r>
        <w:rPr>
          <w:rFonts w:ascii="Arial" w:hAnsi="Arial" w:cs="Arial"/>
          <w:lang w:val="es-CO"/>
        </w:rPr>
        <w:t xml:space="preserve">Entre dichos factores se pueden </w:t>
      </w:r>
      <w:r w:rsidRPr="00AA30B8">
        <w:rPr>
          <w:rFonts w:ascii="Arial" w:hAnsi="Arial" w:cs="Arial"/>
          <w:lang w:val="es-CO"/>
        </w:rPr>
        <w:t>mencionar: nuevos contratos, contratos terminados, r</w:t>
      </w:r>
      <w:r>
        <w:rPr>
          <w:rFonts w:ascii="Arial" w:hAnsi="Arial" w:cs="Arial"/>
          <w:lang w:val="es-CO"/>
        </w:rPr>
        <w:t xml:space="preserve">otación de personal, cambios en </w:t>
      </w:r>
      <w:r w:rsidRPr="00AA30B8">
        <w:rPr>
          <w:rFonts w:ascii="Arial" w:hAnsi="Arial" w:cs="Arial"/>
          <w:lang w:val="es-CO"/>
        </w:rPr>
        <w:t>la legislación laboral, variaciones en el costo de vida, ampliación o reducción de la</w:t>
      </w:r>
      <w:r>
        <w:rPr>
          <w:rFonts w:ascii="Arial" w:hAnsi="Arial" w:cs="Arial"/>
          <w:lang w:val="es-CO"/>
        </w:rPr>
        <w:t xml:space="preserve"> </w:t>
      </w:r>
      <w:r w:rsidRPr="00AA30B8">
        <w:rPr>
          <w:rFonts w:ascii="Arial" w:hAnsi="Arial" w:cs="Arial"/>
          <w:lang w:val="es-CO"/>
        </w:rPr>
        <w:t>firma, etc.</w:t>
      </w:r>
    </w:p>
    <w:p w14:paraId="53E8BE27" w14:textId="77777777" w:rsidR="00AA30B8" w:rsidRDefault="00AA30B8" w:rsidP="00566E92">
      <w:pPr>
        <w:pStyle w:val="Sinespaciado"/>
        <w:contextualSpacing/>
        <w:jc w:val="both"/>
        <w:rPr>
          <w:rFonts w:ascii="Arial" w:hAnsi="Arial" w:cs="Arial"/>
          <w:lang w:val="es-CO"/>
        </w:rPr>
      </w:pPr>
    </w:p>
    <w:p w14:paraId="22D3C7B4"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Las firmas de igual tamaño y antigüedad seguramente tendrán condiciones administrativas y laborales que implican costos diferentes y por consiguiente multiplicadores diferentes.</w:t>
      </w:r>
    </w:p>
    <w:p w14:paraId="31A11457"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0B96202E"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Adicionalmente, el incremento de las prestaciones sociales con el transcurso del </w:t>
      </w:r>
      <w:r w:rsidR="0017208B">
        <w:rPr>
          <w:rFonts w:ascii="Helvetica" w:eastAsia="Calibri" w:hAnsi="Helvetica" w:cs="Helvetica"/>
          <w:lang w:eastAsia="es-CO" w:bidi="ar-SA"/>
        </w:rPr>
        <w:t>tiempo</w:t>
      </w:r>
      <w:r>
        <w:rPr>
          <w:rFonts w:ascii="Helvetica" w:eastAsia="Calibri" w:hAnsi="Helvetica" w:cs="Helvetica"/>
          <w:lang w:eastAsia="es-CO" w:bidi="ar-SA"/>
        </w:rPr>
        <w:t xml:space="preserve"> incide sobre el factor multiplicador, por lo tanto éste no puede mantenerse estático para una compañía. Para trabajos cuya duración sea mayor de un año debe preverse un multiplicador que contemple esta variación.</w:t>
      </w:r>
    </w:p>
    <w:p w14:paraId="195D3EA2"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29388FFD"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A. CONFORMACIÓN DEL MULTIPLICADOR SOBRE COSTOS DE PERSONAL</w:t>
      </w:r>
    </w:p>
    <w:p w14:paraId="79F8AD28" w14:textId="77777777" w:rsidR="0008285A" w:rsidRDefault="0008285A" w:rsidP="00566E92">
      <w:pPr>
        <w:autoSpaceDE w:val="0"/>
        <w:autoSpaceDN w:val="0"/>
        <w:adjustRightInd w:val="0"/>
        <w:spacing w:after="0" w:line="240" w:lineRule="auto"/>
        <w:jc w:val="both"/>
        <w:rPr>
          <w:rFonts w:ascii="Helvetica" w:eastAsia="Calibri" w:hAnsi="Helvetica" w:cs="Helvetica"/>
          <w:lang w:eastAsia="es-CO" w:bidi="ar-SA"/>
        </w:rPr>
      </w:pPr>
    </w:p>
    <w:p w14:paraId="5417C5FA"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Cuando se utiliza el sistema de factor multiplicador -FM, el costo por concepto de sueldos, jornales, horas extras, primas regionales, viáticos, prestaciones sociales, costos indirectos asociados con la prestación de servicios de una firma de consultoría, así como sus honorarios, deben ser reconocidos aplicando un factor multiplicador sobre costos del personal utilizado específicamente en el proyecto.</w:t>
      </w:r>
    </w:p>
    <w:p w14:paraId="2F12D7C5" w14:textId="77777777" w:rsidR="00566E92" w:rsidRDefault="00566E92" w:rsidP="00566E92">
      <w:pPr>
        <w:autoSpaceDE w:val="0"/>
        <w:autoSpaceDN w:val="0"/>
        <w:adjustRightInd w:val="0"/>
        <w:spacing w:after="0" w:line="240" w:lineRule="auto"/>
        <w:jc w:val="both"/>
        <w:rPr>
          <w:rFonts w:ascii="Helvetica" w:eastAsia="Calibri" w:hAnsi="Helvetica" w:cs="Helvetica"/>
          <w:lang w:eastAsia="es-CO" w:bidi="ar-SA"/>
        </w:rPr>
      </w:pPr>
    </w:p>
    <w:p w14:paraId="00EC7324"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En consecuencia</w:t>
      </w:r>
      <w:r w:rsidR="00405B6D">
        <w:rPr>
          <w:rFonts w:ascii="Helvetica" w:eastAsia="Calibri" w:hAnsi="Helvetica" w:cs="Helvetica"/>
          <w:lang w:eastAsia="es-CO" w:bidi="ar-SA"/>
        </w:rPr>
        <w:t>,</w:t>
      </w:r>
      <w:r>
        <w:rPr>
          <w:rFonts w:ascii="Helvetica" w:eastAsia="Calibri" w:hAnsi="Helvetica" w:cs="Helvetica"/>
          <w:lang w:eastAsia="es-CO" w:bidi="ar-SA"/>
        </w:rPr>
        <w:t xml:space="preserve"> el FM está formado por los siguientes componentes del costo:</w:t>
      </w:r>
    </w:p>
    <w:p w14:paraId="0A09E600"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p>
    <w:p w14:paraId="38C95123"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de personal</w:t>
      </w:r>
    </w:p>
    <w:p w14:paraId="1E3A8778"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Prestaciones sociales</w:t>
      </w:r>
    </w:p>
    <w:p w14:paraId="466BB6FF"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indirectos de la compañía, impuestos y timbres del contrato</w:t>
      </w:r>
    </w:p>
    <w:p w14:paraId="2D583B84"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Honorarios</w:t>
      </w:r>
    </w:p>
    <w:p w14:paraId="2CEFF97E" w14:textId="77777777" w:rsidR="00AA30B8" w:rsidRPr="00AA30B8" w:rsidRDefault="00AA30B8" w:rsidP="00566E92">
      <w:pPr>
        <w:autoSpaceDE w:val="0"/>
        <w:autoSpaceDN w:val="0"/>
        <w:adjustRightInd w:val="0"/>
        <w:spacing w:after="0" w:line="240" w:lineRule="auto"/>
        <w:ind w:left="720"/>
        <w:jc w:val="both"/>
        <w:rPr>
          <w:rFonts w:ascii="Helvetica-Bold" w:eastAsia="Calibri" w:hAnsi="Helvetica-Bold" w:cs="Helvetica-Bold"/>
          <w:bCs/>
          <w:lang w:eastAsia="es-CO" w:bidi="ar-SA"/>
        </w:rPr>
      </w:pPr>
    </w:p>
    <w:p w14:paraId="0D4315A4"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B. COSTOS SOBRE LOS CUALES SE APLICA EL FACTOR MULTIPLICADOR</w:t>
      </w:r>
    </w:p>
    <w:p w14:paraId="61A1F743" w14:textId="77777777" w:rsidR="0008285A" w:rsidRDefault="0008285A" w:rsidP="00566E92">
      <w:pPr>
        <w:autoSpaceDE w:val="0"/>
        <w:autoSpaceDN w:val="0"/>
        <w:adjustRightInd w:val="0"/>
        <w:spacing w:after="0" w:line="240" w:lineRule="auto"/>
        <w:jc w:val="both"/>
        <w:rPr>
          <w:rFonts w:ascii="Helvetica" w:eastAsia="Calibri" w:hAnsi="Helvetica" w:cs="Helvetica"/>
          <w:lang w:eastAsia="es-CO" w:bidi="ar-SA"/>
        </w:rPr>
      </w:pPr>
    </w:p>
    <w:p w14:paraId="1D97B882"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El FM se aplica sobre:</w:t>
      </w:r>
    </w:p>
    <w:p w14:paraId="608E0DAB" w14:textId="77777777" w:rsidR="00AA30B8" w:rsidRDefault="00AA30B8" w:rsidP="00566E92">
      <w:pPr>
        <w:autoSpaceDE w:val="0"/>
        <w:autoSpaceDN w:val="0"/>
        <w:adjustRightInd w:val="0"/>
        <w:spacing w:after="0" w:line="240" w:lineRule="auto"/>
        <w:jc w:val="both"/>
        <w:rPr>
          <w:rFonts w:ascii="Symbol" w:eastAsia="Calibri" w:hAnsi="Symbol" w:cs="Symbol"/>
          <w:lang w:eastAsia="es-CO" w:bidi="ar-SA"/>
        </w:rPr>
      </w:pPr>
    </w:p>
    <w:p w14:paraId="44AF4D09" w14:textId="77777777" w:rsidR="00AA30B8" w:rsidRDefault="00AA30B8" w:rsidP="00566E92">
      <w:pPr>
        <w:numPr>
          <w:ilvl w:val="0"/>
          <w:numId w:val="28"/>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lastRenderedPageBreak/>
        <w:t>Sueldos: Corresponde a sueldos pagados por la compañía consultora al personal directamente vinculado al proyecto, o a las tarifas pactadas para las diversas categorías de personal que participan en el mismo, según lo acordado con el cliente.</w:t>
      </w:r>
    </w:p>
    <w:p w14:paraId="142B2C09" w14:textId="77777777" w:rsidR="00AA30B8" w:rsidRDefault="00AA30B8" w:rsidP="00566E92">
      <w:pPr>
        <w:autoSpaceDE w:val="0"/>
        <w:autoSpaceDN w:val="0"/>
        <w:adjustRightInd w:val="0"/>
        <w:spacing w:after="0" w:line="240" w:lineRule="auto"/>
        <w:jc w:val="both"/>
        <w:rPr>
          <w:rFonts w:ascii="Symbol" w:eastAsia="Calibri" w:hAnsi="Symbol" w:cs="Symbol"/>
          <w:lang w:eastAsia="es-CO" w:bidi="ar-SA"/>
        </w:rPr>
      </w:pPr>
    </w:p>
    <w:p w14:paraId="57451FF9" w14:textId="77777777" w:rsidR="00AA30B8" w:rsidRDefault="00AA30B8" w:rsidP="00566E92">
      <w:pPr>
        <w:numPr>
          <w:ilvl w:val="0"/>
          <w:numId w:val="28"/>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Viáticos y primas regionales o de localización: Corresponden al valor pagado por el Consultor como viático o gastos de viaje a su personal, a la aplicación de las tarifas de viáticos pactadas con el cliente o a las primas regionales y de localización pactadas con el cliente.</w:t>
      </w:r>
    </w:p>
    <w:p w14:paraId="11E870F8" w14:textId="77777777" w:rsidR="00AA30B8" w:rsidRDefault="00AA30B8" w:rsidP="00566E92">
      <w:pPr>
        <w:autoSpaceDE w:val="0"/>
        <w:autoSpaceDN w:val="0"/>
        <w:adjustRightInd w:val="0"/>
        <w:spacing w:after="0" w:line="240" w:lineRule="auto"/>
        <w:jc w:val="both"/>
        <w:rPr>
          <w:rFonts w:ascii="Symbol" w:eastAsia="Calibri" w:hAnsi="Symbol" w:cs="Symbol"/>
          <w:lang w:eastAsia="es-CO" w:bidi="ar-SA"/>
        </w:rPr>
      </w:pPr>
    </w:p>
    <w:p w14:paraId="1D42A7F2" w14:textId="77777777" w:rsidR="00EB5B59" w:rsidRPr="00AA30B8" w:rsidRDefault="00AA30B8" w:rsidP="00566E92">
      <w:pPr>
        <w:numPr>
          <w:ilvl w:val="0"/>
          <w:numId w:val="28"/>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Horas Extras: Corresponden a los valores pagados por el consultor por concepto de horas extras de acuerdo con lo previsto en el Código Sustantivo del Trabajo.</w:t>
      </w:r>
    </w:p>
    <w:p w14:paraId="2131BE31" w14:textId="77777777" w:rsidR="006B476D" w:rsidRPr="003C4ABB" w:rsidRDefault="006B476D" w:rsidP="00566E92">
      <w:pPr>
        <w:spacing w:after="0" w:line="240" w:lineRule="auto"/>
        <w:contextualSpacing/>
        <w:jc w:val="both"/>
        <w:rPr>
          <w:rFonts w:ascii="Arial" w:hAnsi="Arial" w:cs="Arial"/>
          <w:b/>
          <w:sz w:val="28"/>
          <w:szCs w:val="28"/>
        </w:rPr>
      </w:pPr>
    </w:p>
    <w:p w14:paraId="0C5A1806"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C. BASES PARA ESTIMAR EL FACTOR MULTIPLICADOR</w:t>
      </w:r>
    </w:p>
    <w:p w14:paraId="775856D3" w14:textId="77777777" w:rsidR="0008285A" w:rsidRDefault="0008285A"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1307C2C8" w14:textId="77777777" w:rsidR="00AA30B8" w:rsidRDefault="00AA30B8"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de Personal-Sueldo Básico</w:t>
      </w:r>
    </w:p>
    <w:p w14:paraId="2BC83C50" w14:textId="77777777" w:rsidR="002C3A89" w:rsidRDefault="002C3A89" w:rsidP="002C3A89">
      <w:pPr>
        <w:autoSpaceDE w:val="0"/>
        <w:autoSpaceDN w:val="0"/>
        <w:adjustRightInd w:val="0"/>
        <w:spacing w:after="0" w:line="240" w:lineRule="auto"/>
        <w:ind w:left="720"/>
        <w:jc w:val="both"/>
        <w:rPr>
          <w:rFonts w:ascii="Helvetica" w:eastAsia="Calibri" w:hAnsi="Helvetica" w:cs="Helvetica"/>
          <w:lang w:eastAsia="es-CO" w:bidi="ar-SA"/>
        </w:rPr>
      </w:pPr>
    </w:p>
    <w:p w14:paraId="3BBE91BE" w14:textId="77777777" w:rsidR="00AA30B8" w:rsidRDefault="00AA30B8"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Prestaciones Sociales: Para una compañía el valor de las prestaciones sociales legales depende de la antigüedad promedio ponderada con los sueldos de todo su personal y de las prestaciones extralegales reconocidas por la firma consultora y definidas dentro de los siguientes componentes:</w:t>
      </w:r>
    </w:p>
    <w:p w14:paraId="18EA0735" w14:textId="77777777" w:rsidR="00AA30B8" w:rsidRDefault="00AA30B8" w:rsidP="00566E92">
      <w:pPr>
        <w:autoSpaceDE w:val="0"/>
        <w:autoSpaceDN w:val="0"/>
        <w:adjustRightInd w:val="0"/>
        <w:spacing w:after="0" w:line="240" w:lineRule="auto"/>
        <w:ind w:left="720"/>
        <w:jc w:val="both"/>
        <w:rPr>
          <w:rFonts w:ascii="Helvetica" w:eastAsia="Calibri" w:hAnsi="Helvetica" w:cs="Helvetica"/>
          <w:lang w:eastAsia="es-CO" w:bidi="ar-SA"/>
        </w:rPr>
      </w:pPr>
    </w:p>
    <w:p w14:paraId="65234648"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Prima anual</w:t>
      </w:r>
    </w:p>
    <w:p w14:paraId="154C23AE"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Cesantía anual (Retroactividad cesantías)</w:t>
      </w:r>
    </w:p>
    <w:p w14:paraId="250196CA"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Intereses a las cesantías</w:t>
      </w:r>
    </w:p>
    <w:p w14:paraId="49028F49"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Vacaciones anuales</w:t>
      </w:r>
    </w:p>
    <w:p w14:paraId="023FBD70" w14:textId="77777777" w:rsidR="00AA30B8" w:rsidRP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val="en-US" w:eastAsia="es-CO" w:bidi="ar-SA"/>
        </w:rPr>
      </w:pPr>
      <w:r w:rsidRPr="00AA30B8">
        <w:rPr>
          <w:rFonts w:ascii="Helvetica" w:eastAsia="Calibri" w:hAnsi="Helvetica" w:cs="Helvetica"/>
          <w:lang w:val="en-US" w:eastAsia="es-CO" w:bidi="ar-SA"/>
        </w:rPr>
        <w:t>EPS (ATEP, IVM, EGM)</w:t>
      </w:r>
    </w:p>
    <w:p w14:paraId="625323F6" w14:textId="77777777" w:rsidR="00AA30B8" w:rsidRP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val="en-US" w:eastAsia="es-CO" w:bidi="ar-SA"/>
        </w:rPr>
      </w:pPr>
      <w:proofErr w:type="spellStart"/>
      <w:r w:rsidRPr="00AA30B8">
        <w:rPr>
          <w:rFonts w:ascii="Helvetica" w:eastAsia="Calibri" w:hAnsi="Helvetica" w:cs="Helvetica"/>
          <w:lang w:val="en-US" w:eastAsia="es-CO" w:bidi="ar-SA"/>
        </w:rPr>
        <w:t>Subsidio</w:t>
      </w:r>
      <w:proofErr w:type="spellEnd"/>
      <w:r w:rsidRPr="00AA30B8">
        <w:rPr>
          <w:rFonts w:ascii="Helvetica" w:eastAsia="Calibri" w:hAnsi="Helvetica" w:cs="Helvetica"/>
          <w:lang w:val="en-US" w:eastAsia="es-CO" w:bidi="ar-SA"/>
        </w:rPr>
        <w:t xml:space="preserve"> familiar</w:t>
      </w:r>
    </w:p>
    <w:p w14:paraId="2A979001"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SENA</w:t>
      </w:r>
    </w:p>
    <w:p w14:paraId="137C359B"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ICBF</w:t>
      </w:r>
    </w:p>
    <w:p w14:paraId="1F213A7A"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Seguros de ley</w:t>
      </w:r>
    </w:p>
    <w:p w14:paraId="58CD1284"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Indemnización de ley</w:t>
      </w:r>
    </w:p>
    <w:p w14:paraId="4E4C34A2"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Otros (Incapacidad no cubierta EPS y medicina prepagada, Dotación, Auxilios varios, Prestaciones extralegales)</w:t>
      </w:r>
    </w:p>
    <w:p w14:paraId="5C8C0D28"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p>
    <w:p w14:paraId="03E19D5D" w14:textId="77777777" w:rsidR="00AA30B8" w:rsidRDefault="00AA30B8"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Indirectos de la Compañía: Los costos indirectos de la compañía comprenden los gastos y costos de operar la organización como un todo y tienen que ser atendidos en todo momento para ofrecer al cliente la disponibilidad de los servicios. Estos gastos no se originan, ni son efectuados en virtud de un proyecto específico.</w:t>
      </w:r>
    </w:p>
    <w:p w14:paraId="015EA67F" w14:textId="77777777" w:rsidR="008E5967" w:rsidRDefault="008E5967" w:rsidP="00566E92">
      <w:pPr>
        <w:autoSpaceDE w:val="0"/>
        <w:autoSpaceDN w:val="0"/>
        <w:adjustRightInd w:val="0"/>
        <w:spacing w:after="0" w:line="240" w:lineRule="auto"/>
        <w:ind w:left="720"/>
        <w:jc w:val="both"/>
        <w:rPr>
          <w:rFonts w:ascii="Helvetica" w:eastAsia="Calibri" w:hAnsi="Helvetica" w:cs="Helvetica"/>
          <w:lang w:eastAsia="es-CO" w:bidi="ar-SA"/>
        </w:rPr>
      </w:pPr>
    </w:p>
    <w:p w14:paraId="272601F9" w14:textId="77777777" w:rsidR="00AA30B8" w:rsidRDefault="00AA30B8" w:rsidP="00566E92">
      <w:pPr>
        <w:numPr>
          <w:ilvl w:val="0"/>
          <w:numId w:val="31"/>
        </w:numPr>
        <w:autoSpaceDE w:val="0"/>
        <w:autoSpaceDN w:val="0"/>
        <w:adjustRightInd w:val="0"/>
        <w:spacing w:after="0" w:line="240" w:lineRule="auto"/>
        <w:jc w:val="both"/>
        <w:rPr>
          <w:rFonts w:ascii="Helvetica" w:eastAsia="Calibri" w:hAnsi="Helvetica" w:cs="Helvetica"/>
          <w:lang w:eastAsia="es-CO" w:bidi="ar-SA"/>
        </w:rPr>
      </w:pPr>
      <w:r w:rsidRPr="002C3A89">
        <w:rPr>
          <w:rFonts w:ascii="Helvetica" w:eastAsia="Calibri" w:hAnsi="Helvetica" w:cs="Helvetica"/>
          <w:b/>
          <w:lang w:eastAsia="es-CO" w:bidi="ar-SA"/>
        </w:rPr>
        <w:t xml:space="preserve">Gastos </w:t>
      </w:r>
      <w:r w:rsidR="002C3A89" w:rsidRPr="002C3A89">
        <w:rPr>
          <w:rFonts w:ascii="Helvetica" w:eastAsia="Calibri" w:hAnsi="Helvetica" w:cs="Helvetica"/>
          <w:b/>
          <w:lang w:eastAsia="es-CO" w:bidi="ar-SA"/>
        </w:rPr>
        <w:t>Generales</w:t>
      </w:r>
      <w:r w:rsidRPr="002C3A89">
        <w:rPr>
          <w:rFonts w:ascii="Helvetica" w:eastAsia="Calibri" w:hAnsi="Helvetica" w:cs="Helvetica"/>
          <w:b/>
          <w:lang w:eastAsia="es-CO" w:bidi="ar-SA"/>
        </w:rPr>
        <w:t>:</w:t>
      </w:r>
      <w:r w:rsidRPr="008E5967">
        <w:rPr>
          <w:rFonts w:ascii="Helvetica" w:eastAsia="Calibri" w:hAnsi="Helvetica" w:cs="Helvetica"/>
          <w:lang w:eastAsia="es-CO" w:bidi="ar-SA"/>
        </w:rPr>
        <w:t xml:space="preserve"> como guía se presenta la lista de costos que gener</w:t>
      </w:r>
      <w:r w:rsidR="008E5967">
        <w:rPr>
          <w:rFonts w:ascii="Helvetica" w:eastAsia="Calibri" w:hAnsi="Helvetica" w:cs="Helvetica"/>
          <w:lang w:eastAsia="es-CO" w:bidi="ar-SA"/>
        </w:rPr>
        <w:t xml:space="preserve">almente </w:t>
      </w:r>
      <w:r>
        <w:rPr>
          <w:rFonts w:ascii="Helvetica" w:eastAsia="Calibri" w:hAnsi="Helvetica" w:cs="Helvetica"/>
          <w:lang w:eastAsia="es-CO" w:bidi="ar-SA"/>
        </w:rPr>
        <w:t>se incluyen como gastos generales.</w:t>
      </w:r>
    </w:p>
    <w:p w14:paraId="78266AE5"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p>
    <w:p w14:paraId="74DFDCCB"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Alquiler de oficinas, muebles y equipo de oficina</w:t>
      </w:r>
    </w:p>
    <w:p w14:paraId="4B265B3F"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Servicios públicos</w:t>
      </w:r>
    </w:p>
    <w:p w14:paraId="19875156"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Papelería y útiles de oficina</w:t>
      </w:r>
    </w:p>
    <w:p w14:paraId="774814B9"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lastRenderedPageBreak/>
        <w:t>Fotocopias</w:t>
      </w:r>
    </w:p>
    <w:p w14:paraId="234FFE29" w14:textId="77777777" w:rsidR="00804A5E" w:rsidRDefault="00AA30B8" w:rsidP="002C3A89">
      <w:pPr>
        <w:numPr>
          <w:ilvl w:val="0"/>
          <w:numId w:val="32"/>
        </w:numPr>
        <w:spacing w:after="0" w:line="240" w:lineRule="auto"/>
        <w:ind w:left="1134" w:hanging="425"/>
        <w:contextualSpacing/>
        <w:jc w:val="both"/>
        <w:rPr>
          <w:rFonts w:ascii="Helvetica" w:eastAsia="Calibri" w:hAnsi="Helvetica" w:cs="Helvetica"/>
          <w:lang w:eastAsia="es-CO" w:bidi="ar-SA"/>
        </w:rPr>
      </w:pPr>
      <w:r>
        <w:rPr>
          <w:rFonts w:ascii="Helvetica" w:eastAsia="Calibri" w:hAnsi="Helvetica" w:cs="Helvetica"/>
          <w:lang w:eastAsia="es-CO" w:bidi="ar-SA"/>
        </w:rPr>
        <w:t>Gastos bancarios</w:t>
      </w:r>
    </w:p>
    <w:p w14:paraId="4ED63599"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Servicios médicos</w:t>
      </w:r>
    </w:p>
    <w:p w14:paraId="0AD30C19"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Mantenimiento de oficinas</w:t>
      </w:r>
    </w:p>
    <w:p w14:paraId="5D83C291"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Alquiler, mantenimiento vehículos de administración y gerencia</w:t>
      </w:r>
    </w:p>
    <w:p w14:paraId="22CC2A51"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Seguros incendio y robo</w:t>
      </w:r>
    </w:p>
    <w:p w14:paraId="0D801FA6"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Asociaciones profesionales</w:t>
      </w:r>
    </w:p>
    <w:p w14:paraId="074ADBF4"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Documentación técnica</w:t>
      </w:r>
    </w:p>
    <w:p w14:paraId="5DE4DF67"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Revistas y publicaciones</w:t>
      </w:r>
    </w:p>
    <w:p w14:paraId="305B625D"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Entrenamiento de personal</w:t>
      </w:r>
    </w:p>
    <w:p w14:paraId="3CD94B7F"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Representación y promoción</w:t>
      </w:r>
    </w:p>
    <w:p w14:paraId="77322C70"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Preparación y edición de propuestas</w:t>
      </w:r>
    </w:p>
    <w:p w14:paraId="5ADFB4B4"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Gastos de viaje</w:t>
      </w:r>
    </w:p>
    <w:p w14:paraId="53244C82"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Depreciación</w:t>
      </w:r>
    </w:p>
    <w:p w14:paraId="3297FF61" w14:textId="77777777" w:rsidR="00CC0907" w:rsidRPr="002C3A89"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Costos de personal no facturable</w:t>
      </w:r>
    </w:p>
    <w:p w14:paraId="0C2CF226" w14:textId="77777777" w:rsidR="008E5967" w:rsidRDefault="008E5967" w:rsidP="00566E92">
      <w:pPr>
        <w:spacing w:after="0" w:line="240" w:lineRule="auto"/>
        <w:contextualSpacing/>
        <w:jc w:val="both"/>
        <w:rPr>
          <w:rFonts w:ascii="Arial" w:hAnsi="Arial" w:cs="Arial"/>
        </w:rPr>
      </w:pPr>
    </w:p>
    <w:p w14:paraId="33526157" w14:textId="77777777" w:rsidR="008E5967" w:rsidRDefault="002C3A89"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Honorarios</w:t>
      </w:r>
    </w:p>
    <w:p w14:paraId="7A6D0FA8" w14:textId="77777777" w:rsidR="00E01EEE" w:rsidRDefault="00E01EEE" w:rsidP="00566E92">
      <w:pPr>
        <w:spacing w:after="0" w:line="240" w:lineRule="auto"/>
        <w:contextualSpacing/>
        <w:jc w:val="both"/>
        <w:rPr>
          <w:rFonts w:ascii="Arial" w:hAnsi="Arial" w:cs="Arial"/>
          <w:lang w:val="es-ES"/>
        </w:rPr>
      </w:pPr>
    </w:p>
    <w:p w14:paraId="44FEA40E" w14:textId="77777777" w:rsidR="008E5967" w:rsidRDefault="008E5967"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ANÁLISIS DEL FACTOR MULTIPLICADOR PARA TODOS LOS CONCEPTOS</w:t>
      </w:r>
      <w:r w:rsidR="002C3A89">
        <w:rPr>
          <w:rFonts w:ascii="Helvetica-Bold" w:eastAsia="Calibri" w:hAnsi="Helvetica-Bold" w:cs="Helvetica-Bold"/>
          <w:b/>
          <w:bCs/>
          <w:lang w:eastAsia="es-CO" w:bidi="ar-SA"/>
        </w:rPr>
        <w:t xml:space="preserve"> </w:t>
      </w:r>
      <w:r>
        <w:rPr>
          <w:rFonts w:ascii="Helvetica-Bold" w:eastAsia="Calibri" w:hAnsi="Helvetica-Bold" w:cs="Helvetica-Bold"/>
          <w:b/>
          <w:bCs/>
          <w:lang w:eastAsia="es-CO" w:bidi="ar-SA"/>
        </w:rPr>
        <w:t>SALARIALES</w:t>
      </w:r>
    </w:p>
    <w:p w14:paraId="77E88905" w14:textId="77777777" w:rsidR="002C3A89" w:rsidRDefault="002C3A89"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2EDD8026"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sidRPr="006B679B">
        <w:rPr>
          <w:rFonts w:ascii="Helvetica" w:eastAsia="Calibri" w:hAnsi="Helvetica" w:cs="Helvetica"/>
          <w:b/>
          <w:lang w:eastAsia="es-CO" w:bidi="ar-SA"/>
        </w:rPr>
        <w:t>1.</w:t>
      </w:r>
      <w:r>
        <w:rPr>
          <w:rFonts w:ascii="Helvetica" w:eastAsia="Calibri" w:hAnsi="Helvetica" w:cs="Helvetica"/>
          <w:lang w:eastAsia="es-CO" w:bidi="ar-SA"/>
        </w:rPr>
        <w:t xml:space="preserve"> </w:t>
      </w:r>
      <w:r w:rsidRPr="006B679B">
        <w:rPr>
          <w:rFonts w:ascii="Helvetica" w:eastAsia="Calibri" w:hAnsi="Helvetica" w:cs="Helvetica"/>
          <w:b/>
          <w:lang w:eastAsia="es-CO" w:bidi="ar-SA"/>
        </w:rPr>
        <w:t xml:space="preserve">SUELDO ANUAL BÁSICO </w:t>
      </w:r>
      <w:r w:rsidRPr="006B679B">
        <w:rPr>
          <w:rFonts w:ascii="Helvetica" w:eastAsia="Calibri" w:hAnsi="Helvetica" w:cs="Helvetica"/>
          <w:b/>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100%</w:t>
      </w:r>
    </w:p>
    <w:p w14:paraId="028A0B0C"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p>
    <w:p w14:paraId="04D68BA7" w14:textId="77777777" w:rsidR="008E5967" w:rsidRPr="006B679B" w:rsidRDefault="008E5967" w:rsidP="00566E92">
      <w:pPr>
        <w:autoSpaceDE w:val="0"/>
        <w:autoSpaceDN w:val="0"/>
        <w:adjustRightInd w:val="0"/>
        <w:spacing w:after="0" w:line="240" w:lineRule="auto"/>
        <w:jc w:val="both"/>
        <w:rPr>
          <w:rFonts w:ascii="Helvetica" w:eastAsia="Calibri" w:hAnsi="Helvetica" w:cs="Helvetica"/>
          <w:b/>
          <w:lang w:eastAsia="es-CO" w:bidi="ar-SA"/>
        </w:rPr>
      </w:pPr>
      <w:r w:rsidRPr="006B679B">
        <w:rPr>
          <w:rFonts w:ascii="Helvetica" w:eastAsia="Calibri" w:hAnsi="Helvetica" w:cs="Helvetica"/>
          <w:b/>
          <w:lang w:eastAsia="es-CO" w:bidi="ar-SA"/>
        </w:rPr>
        <w:t>2. PRESTACIONES SOCIALES</w:t>
      </w:r>
      <w:r w:rsidR="006B679B" w:rsidRPr="006B679B">
        <w:rPr>
          <w:rFonts w:ascii="Helvetica" w:eastAsia="Calibri" w:hAnsi="Helvetica" w:cs="Helvetica"/>
          <w:lang w:eastAsia="es-CO" w:bidi="ar-SA"/>
        </w:rPr>
        <w:t xml:space="preserve"> </w:t>
      </w:r>
      <w:r w:rsidR="006B679B">
        <w:rPr>
          <w:rFonts w:ascii="Helvetica" w:eastAsia="Calibri" w:hAnsi="Helvetica" w:cs="Helvetica"/>
          <w:lang w:eastAsia="es-CO" w:bidi="ar-SA"/>
        </w:rPr>
        <w:t xml:space="preserve">                                                                          </w:t>
      </w:r>
    </w:p>
    <w:p w14:paraId="35B8334D"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 Prima anual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8.33%</w:t>
      </w:r>
    </w:p>
    <w:p w14:paraId="7694F331"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2.2 Cesantía anual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8.33%</w:t>
      </w:r>
    </w:p>
    <w:p w14:paraId="4B4294BD"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2.2.1 Retroactividad cesantías (1)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5450ECE7"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2.3 Intereses a las cesantías (2)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3F9D3661"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2.4 Vacaciones anuales (3)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5.00%</w:t>
      </w:r>
    </w:p>
    <w:p w14:paraId="0D3C06A0"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2.5 Seguridad social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52D6E45E"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2.5.1 ATEP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sidR="002C3A89">
        <w:rPr>
          <w:rFonts w:ascii="Helvetica" w:eastAsia="Calibri" w:hAnsi="Helvetica" w:cs="Helvetica"/>
          <w:lang w:eastAsia="es-CO" w:bidi="ar-SA"/>
        </w:rPr>
        <w:tab/>
      </w:r>
      <w:r w:rsidR="002C3A89">
        <w:rPr>
          <w:rFonts w:ascii="Helvetica" w:eastAsia="Calibri" w:hAnsi="Helvetica" w:cs="Helvetica"/>
          <w:lang w:eastAsia="es-CO" w:bidi="ar-SA"/>
        </w:rPr>
        <w:tab/>
      </w:r>
      <w:r>
        <w:rPr>
          <w:rFonts w:ascii="Helvetica" w:eastAsia="Calibri" w:hAnsi="Helvetica" w:cs="Helvetica"/>
          <w:lang w:eastAsia="es-CO" w:bidi="ar-SA"/>
        </w:rPr>
        <w:t>Varía (4)</w:t>
      </w:r>
    </w:p>
    <w:p w14:paraId="1903C57D"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2.5.2 IVM (16 %, empleador ¾ de 16%)</w:t>
      </w:r>
    </w:p>
    <w:p w14:paraId="40BC0FFF"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2.5.3 EGM (12.5 %, empleador 2/3 de 12.5%)</w:t>
      </w:r>
    </w:p>
    <w:p w14:paraId="09BE7D56"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2.6 Subsidio familiar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4.00%</w:t>
      </w:r>
    </w:p>
    <w:p w14:paraId="6BDAFB98"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2.7 SENA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2.00%</w:t>
      </w:r>
    </w:p>
    <w:p w14:paraId="4AF2EEA1"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2.8 ICBF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3.00%</w:t>
      </w:r>
    </w:p>
    <w:p w14:paraId="64B96C6E"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2.9 Seguros de ley (5)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0.50%</w:t>
      </w:r>
    </w:p>
    <w:p w14:paraId="38819EEA"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2.10 Indemnización de ley (6)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5FBA4083"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 Otros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0749C2B3"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2.11.1 Incapacidad no cubierta seguridad social y medicina prepagada (6) </w:t>
      </w:r>
      <w:r w:rsidR="00150F2C">
        <w:rPr>
          <w:rFonts w:ascii="Helvetica" w:eastAsia="Calibri" w:hAnsi="Helvetica" w:cs="Helvetica"/>
          <w:lang w:eastAsia="es-CO" w:bidi="ar-SA"/>
        </w:rPr>
        <w:tab/>
      </w:r>
      <w:r>
        <w:rPr>
          <w:rFonts w:ascii="Helvetica" w:eastAsia="Calibri" w:hAnsi="Helvetica" w:cs="Helvetica"/>
          <w:lang w:eastAsia="es-CO" w:bidi="ar-SA"/>
        </w:rPr>
        <w:t>Varía</w:t>
      </w:r>
    </w:p>
    <w:p w14:paraId="33BF1017"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2.11.2 Dotación </w:t>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Pr>
          <w:rFonts w:ascii="Helvetica" w:eastAsia="Calibri" w:hAnsi="Helvetica" w:cs="Helvetica"/>
          <w:lang w:eastAsia="es-CO" w:bidi="ar-SA"/>
        </w:rPr>
        <w:t>0.75</w:t>
      </w:r>
    </w:p>
    <w:p w14:paraId="43D90BA3"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2.11.3 Auxilios varios </w:t>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Pr>
          <w:rFonts w:ascii="Helvetica" w:eastAsia="Calibri" w:hAnsi="Helvetica" w:cs="Helvetica"/>
          <w:lang w:eastAsia="es-CO" w:bidi="ar-SA"/>
        </w:rPr>
        <w:t>Varía</w:t>
      </w:r>
    </w:p>
    <w:p w14:paraId="78A0386A" w14:textId="77777777" w:rsidR="008E5967" w:rsidRDefault="008E5967" w:rsidP="00566E92">
      <w:pPr>
        <w:spacing w:after="0" w:line="240" w:lineRule="auto"/>
        <w:contextualSpacing/>
        <w:jc w:val="both"/>
        <w:rPr>
          <w:rFonts w:ascii="Helvetica" w:eastAsia="Calibri" w:hAnsi="Helvetica" w:cs="Helvetica"/>
          <w:lang w:eastAsia="es-CO" w:bidi="ar-SA"/>
        </w:rPr>
      </w:pPr>
      <w:r>
        <w:rPr>
          <w:rFonts w:ascii="Helvetica" w:eastAsia="Calibri" w:hAnsi="Helvetica" w:cs="Helvetica"/>
          <w:lang w:eastAsia="es-CO" w:bidi="ar-SA"/>
        </w:rPr>
        <w:t xml:space="preserve">2.11.4 Prestaciones extralegales </w:t>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Pr>
          <w:rFonts w:ascii="Helvetica" w:eastAsia="Calibri" w:hAnsi="Helvetica" w:cs="Helvetica"/>
          <w:lang w:eastAsia="es-CO" w:bidi="ar-SA"/>
        </w:rPr>
        <w:t>Varía</w:t>
      </w:r>
    </w:p>
    <w:p w14:paraId="35A1304C"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p>
    <w:p w14:paraId="03C69BC5"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sidRPr="006B679B">
        <w:rPr>
          <w:rFonts w:ascii="Helvetica" w:eastAsia="Calibri" w:hAnsi="Helvetica" w:cs="Helvetica"/>
          <w:b/>
          <w:lang w:eastAsia="es-CO" w:bidi="ar-SA"/>
        </w:rPr>
        <w:t xml:space="preserve">3. COSTOS INDIRECTOS </w:t>
      </w:r>
      <w:r w:rsidRPr="006B679B">
        <w:rPr>
          <w:rFonts w:ascii="Helvetica" w:eastAsia="Calibri" w:hAnsi="Helvetica" w:cs="Helvetica"/>
          <w:b/>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755284F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3.1 Gastos legales y de administración (6)</w:t>
      </w:r>
    </w:p>
    <w:p w14:paraId="79C404F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 Gastos directos no reembolsables</w:t>
      </w:r>
    </w:p>
    <w:p w14:paraId="6FFF8711"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lastRenderedPageBreak/>
        <w:t>3.2.1 Arrendamiento oficinas</w:t>
      </w:r>
    </w:p>
    <w:p w14:paraId="38ED8373"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3.2.2 Servicios públicos</w:t>
      </w:r>
    </w:p>
    <w:p w14:paraId="0AD89864"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3.2.3 Mantenimiento y operación oficinas</w:t>
      </w:r>
    </w:p>
    <w:p w14:paraId="325ADDFD"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3.2.4 Útiles y papelería</w:t>
      </w:r>
    </w:p>
    <w:p w14:paraId="63030C73"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3.2.5 Gastos legales y bancarios</w:t>
      </w:r>
    </w:p>
    <w:p w14:paraId="070173F1"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3.2.6 Capacitación personal (cursos, congresos, seminarios)</w:t>
      </w:r>
    </w:p>
    <w:p w14:paraId="5DC9A80F"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3.2.7 Vigilancia y aseo</w:t>
      </w:r>
    </w:p>
    <w:p w14:paraId="1C413A8B"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3.2.8 Jubilaciones</w:t>
      </w:r>
    </w:p>
    <w:p w14:paraId="0D6F99FA"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3.2.9 Gastos de transporte y vehículos</w:t>
      </w:r>
    </w:p>
    <w:p w14:paraId="0D72B722"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3.2.10 Revistas y publicaciones técnicas</w:t>
      </w:r>
    </w:p>
    <w:p w14:paraId="04E84662"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3.2.11 Actualización tecnológica (software, equipos, etc.)</w:t>
      </w:r>
    </w:p>
    <w:p w14:paraId="5DE0C57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3.2.12 Afiliación a asociaciones profesionales</w:t>
      </w:r>
    </w:p>
    <w:p w14:paraId="130431FC"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3.2.13 Sistematización administración</w:t>
      </w:r>
    </w:p>
    <w:p w14:paraId="22FE5C8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 Salarios y prestaciones no reembolsables</w:t>
      </w:r>
    </w:p>
    <w:p w14:paraId="13306191"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3.3.1 Personal administrativo</w:t>
      </w:r>
    </w:p>
    <w:p w14:paraId="421BA5D5"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3.3.2 Personal técnico no facturable</w:t>
      </w:r>
    </w:p>
    <w:p w14:paraId="39B5B20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3.3.3 Personal técnico con sueldo por encima de topes</w:t>
      </w:r>
    </w:p>
    <w:p w14:paraId="0A7B5B43"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3.3.4 Preparación de propuestas</w:t>
      </w:r>
    </w:p>
    <w:p w14:paraId="3968CCF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 Otros gastos no reembolsables</w:t>
      </w:r>
    </w:p>
    <w:p w14:paraId="048BFF5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3.4.1 Costos capital de trabajo</w:t>
      </w:r>
    </w:p>
    <w:p w14:paraId="09CF7DC2"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3.4.2 Seguros</w:t>
      </w:r>
    </w:p>
    <w:p w14:paraId="7818241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3.4.3 Relaciones públicas y gastos de representación</w:t>
      </w:r>
    </w:p>
    <w:p w14:paraId="512D4B10"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3.4.4 Depreciación instalaciones y equipos oficina</w:t>
      </w:r>
    </w:p>
    <w:p w14:paraId="51A59461"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3.5 Asesoría legal permanente (responsabilidad civil, penal, laboral, etc.)</w:t>
      </w:r>
    </w:p>
    <w:p w14:paraId="583A38D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p>
    <w:p w14:paraId="4CA33D49" w14:textId="77777777" w:rsidR="00150F2C" w:rsidRPr="006B679B" w:rsidRDefault="00150F2C" w:rsidP="00566E92">
      <w:pPr>
        <w:autoSpaceDE w:val="0"/>
        <w:autoSpaceDN w:val="0"/>
        <w:adjustRightInd w:val="0"/>
        <w:spacing w:after="0" w:line="240" w:lineRule="auto"/>
        <w:jc w:val="both"/>
        <w:rPr>
          <w:rFonts w:ascii="Helvetica" w:eastAsia="Calibri" w:hAnsi="Helvetica" w:cs="Helvetica"/>
          <w:b/>
          <w:lang w:eastAsia="es-CO" w:bidi="ar-SA"/>
        </w:rPr>
      </w:pPr>
      <w:r w:rsidRPr="006B679B">
        <w:rPr>
          <w:rFonts w:ascii="Helvetica" w:eastAsia="Calibri" w:hAnsi="Helvetica" w:cs="Helvetica"/>
          <w:b/>
          <w:lang w:eastAsia="es-CO" w:bidi="ar-SA"/>
        </w:rPr>
        <w:t>4. HONORARIOS</w:t>
      </w:r>
    </w:p>
    <w:p w14:paraId="2D7307AA"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Varía entre el 10 y 40% del salario</w:t>
      </w:r>
    </w:p>
    <w:p w14:paraId="30F9DF0C" w14:textId="77777777" w:rsidR="002C3A89" w:rsidRDefault="002C3A89" w:rsidP="00566E92">
      <w:pPr>
        <w:autoSpaceDE w:val="0"/>
        <w:autoSpaceDN w:val="0"/>
        <w:adjustRightInd w:val="0"/>
        <w:spacing w:after="0" w:line="240" w:lineRule="auto"/>
        <w:jc w:val="both"/>
        <w:rPr>
          <w:rFonts w:ascii="Helvetica" w:eastAsia="Calibri" w:hAnsi="Helvetica" w:cs="Helvetica"/>
          <w:lang w:eastAsia="es-CO" w:bidi="ar-SA"/>
        </w:rPr>
      </w:pPr>
    </w:p>
    <w:p w14:paraId="7CEEA479" w14:textId="77777777" w:rsidR="00150F2C" w:rsidRPr="0008285A" w:rsidRDefault="00150F2C" w:rsidP="0008285A">
      <w:pPr>
        <w:autoSpaceDE w:val="0"/>
        <w:autoSpaceDN w:val="0"/>
        <w:adjustRightInd w:val="0"/>
        <w:spacing w:after="0" w:line="240" w:lineRule="auto"/>
        <w:jc w:val="center"/>
        <w:rPr>
          <w:rFonts w:ascii="Helvetica" w:eastAsia="Calibri" w:hAnsi="Helvetica" w:cs="Helvetica"/>
          <w:b/>
          <w:lang w:eastAsia="es-CO" w:bidi="ar-SA"/>
        </w:rPr>
      </w:pPr>
      <w:r w:rsidRPr="0008285A">
        <w:rPr>
          <w:rFonts w:ascii="Helvetica" w:eastAsia="Calibri" w:hAnsi="Helvetica" w:cs="Helvetica"/>
          <w:b/>
          <w:bdr w:val="single" w:sz="4" w:space="0" w:color="auto"/>
          <w:lang w:eastAsia="es-CO" w:bidi="ar-SA"/>
        </w:rPr>
        <w:t>FM = 1 + 2 + 3 + 4</w:t>
      </w:r>
    </w:p>
    <w:p w14:paraId="6A28C358" w14:textId="77777777" w:rsidR="00150F2C" w:rsidRPr="003C7901" w:rsidRDefault="00150F2C"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38DAFDE1" w14:textId="77777777" w:rsidR="00150F2C" w:rsidRPr="003C7901" w:rsidRDefault="0008285A" w:rsidP="00566E92">
      <w:pPr>
        <w:autoSpaceDE w:val="0"/>
        <w:autoSpaceDN w:val="0"/>
        <w:adjustRightInd w:val="0"/>
        <w:spacing w:after="0" w:line="240" w:lineRule="auto"/>
        <w:jc w:val="both"/>
        <w:rPr>
          <w:rFonts w:ascii="Helvetica-Bold" w:eastAsia="Calibri" w:hAnsi="Helvetica-Bold" w:cs="Helvetica-Bold"/>
          <w:b/>
          <w:bCs/>
          <w:lang w:eastAsia="es-CO" w:bidi="ar-SA"/>
        </w:rPr>
      </w:pPr>
      <w:r w:rsidRPr="003C7901">
        <w:rPr>
          <w:rFonts w:ascii="Helvetica-Bold" w:eastAsia="Calibri" w:hAnsi="Helvetica-Bold" w:cs="Helvetica-Bold"/>
          <w:b/>
          <w:bCs/>
          <w:lang w:eastAsia="es-CO" w:bidi="ar-SA"/>
        </w:rPr>
        <w:t>NOTAS:</w:t>
      </w:r>
    </w:p>
    <w:p w14:paraId="444A84B1" w14:textId="77777777" w:rsidR="00150F2C" w:rsidRPr="003C7901" w:rsidRDefault="00150F2C" w:rsidP="00566E92">
      <w:pPr>
        <w:autoSpaceDE w:val="0"/>
        <w:autoSpaceDN w:val="0"/>
        <w:adjustRightInd w:val="0"/>
        <w:spacing w:after="0" w:line="240" w:lineRule="auto"/>
        <w:jc w:val="both"/>
        <w:rPr>
          <w:rFonts w:ascii="Helvetica" w:eastAsia="Calibri" w:hAnsi="Helvetica" w:cs="Helvetica"/>
          <w:lang w:eastAsia="es-CO" w:bidi="ar-SA"/>
        </w:rPr>
      </w:pPr>
      <w:r w:rsidRPr="003C7901">
        <w:rPr>
          <w:rFonts w:ascii="Helvetica" w:eastAsia="Calibri" w:hAnsi="Helvetica" w:cs="Helvetica"/>
          <w:lang w:eastAsia="es-CO" w:bidi="ar-SA"/>
        </w:rPr>
        <w:t>(1) [</w:t>
      </w:r>
      <w:proofErr w:type="gramStart"/>
      <w:r w:rsidRPr="003C7901">
        <w:rPr>
          <w:rFonts w:ascii="Helvetica" w:eastAsia="Calibri" w:hAnsi="Helvetica" w:cs="Helvetica"/>
          <w:lang w:eastAsia="es-CO" w:bidi="ar-SA"/>
        </w:rPr>
        <w:t>n(</w:t>
      </w:r>
      <w:proofErr w:type="gramEnd"/>
      <w:r w:rsidRPr="003C7901">
        <w:rPr>
          <w:rFonts w:ascii="Helvetica" w:eastAsia="Calibri" w:hAnsi="Helvetica" w:cs="Helvetica"/>
          <w:lang w:eastAsia="es-CO" w:bidi="ar-SA"/>
        </w:rPr>
        <w:t>100)/12 – 100/(12x(1+i))]</w:t>
      </w:r>
    </w:p>
    <w:p w14:paraId="79D15FFA" w14:textId="77777777" w:rsidR="00150F2C" w:rsidRDefault="00150F2C" w:rsidP="002C3A89">
      <w:pPr>
        <w:autoSpaceDE w:val="0"/>
        <w:autoSpaceDN w:val="0"/>
        <w:adjustRightInd w:val="0"/>
        <w:spacing w:after="0" w:line="240" w:lineRule="auto"/>
        <w:ind w:firstLine="426"/>
        <w:jc w:val="both"/>
        <w:rPr>
          <w:rFonts w:ascii="Helvetica" w:eastAsia="Calibri" w:hAnsi="Helvetica" w:cs="Helvetica"/>
          <w:lang w:eastAsia="es-CO" w:bidi="ar-SA"/>
        </w:rPr>
      </w:pPr>
      <w:r>
        <w:rPr>
          <w:rFonts w:ascii="Helvetica" w:eastAsia="Calibri" w:hAnsi="Helvetica" w:cs="Helvetica"/>
          <w:lang w:eastAsia="es-CO" w:bidi="ar-SA"/>
        </w:rPr>
        <w:t>n= Antigüedad promedio del personal de la firma</w:t>
      </w:r>
    </w:p>
    <w:p w14:paraId="705BE650" w14:textId="77777777" w:rsidR="00150F2C" w:rsidRDefault="00150F2C" w:rsidP="002C3A89">
      <w:pPr>
        <w:autoSpaceDE w:val="0"/>
        <w:autoSpaceDN w:val="0"/>
        <w:adjustRightInd w:val="0"/>
        <w:spacing w:after="0" w:line="240" w:lineRule="auto"/>
        <w:ind w:firstLine="426"/>
        <w:jc w:val="both"/>
        <w:rPr>
          <w:rFonts w:ascii="Helvetica" w:eastAsia="Calibri" w:hAnsi="Helvetica" w:cs="Helvetica"/>
          <w:lang w:eastAsia="es-CO" w:bidi="ar-SA"/>
        </w:rPr>
      </w:pPr>
      <w:r>
        <w:rPr>
          <w:rFonts w:ascii="Helvetica" w:eastAsia="Calibri" w:hAnsi="Helvetica" w:cs="Helvetica"/>
          <w:lang w:eastAsia="es-CO" w:bidi="ar-SA"/>
        </w:rPr>
        <w:t>i= Reajuste salarial anual</w:t>
      </w:r>
    </w:p>
    <w:p w14:paraId="109F8BDE" w14:textId="77777777" w:rsidR="002C3A89" w:rsidRDefault="002C3A89" w:rsidP="00566E92">
      <w:pPr>
        <w:autoSpaceDE w:val="0"/>
        <w:autoSpaceDN w:val="0"/>
        <w:adjustRightInd w:val="0"/>
        <w:spacing w:after="0" w:line="240" w:lineRule="auto"/>
        <w:jc w:val="both"/>
        <w:rPr>
          <w:rFonts w:ascii="Helvetica" w:eastAsia="Calibri" w:hAnsi="Helvetica" w:cs="Helvetica"/>
          <w:lang w:eastAsia="es-CO" w:bidi="ar-SA"/>
        </w:rPr>
      </w:pPr>
    </w:p>
    <w:p w14:paraId="53C5806A"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 12% del valor de cesantías consolidadas a </w:t>
      </w:r>
      <w:proofErr w:type="gramStart"/>
      <w:r>
        <w:rPr>
          <w:rFonts w:ascii="Helvetica" w:eastAsia="Calibri" w:hAnsi="Helvetica" w:cs="Helvetica"/>
          <w:lang w:eastAsia="es-CO" w:bidi="ar-SA"/>
        </w:rPr>
        <w:t>Dic.</w:t>
      </w:r>
      <w:proofErr w:type="gramEnd"/>
      <w:r>
        <w:rPr>
          <w:rFonts w:ascii="Helvetica" w:eastAsia="Calibri" w:hAnsi="Helvetica" w:cs="Helvetica"/>
          <w:lang w:eastAsia="es-CO" w:bidi="ar-SA"/>
        </w:rPr>
        <w:t xml:space="preserve"> 31. Depende de cada empresa.</w:t>
      </w:r>
    </w:p>
    <w:p w14:paraId="5ADC4842"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 Son 15 días hábiles, que corresponden a 18 días calendario.</w:t>
      </w:r>
    </w:p>
    <w:p w14:paraId="4FCCFF71"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(4) A manera de ejemplo: Para trabajo Consultoría.</w:t>
      </w:r>
    </w:p>
    <w:p w14:paraId="0670685F" w14:textId="77777777" w:rsidR="002C3A89" w:rsidRDefault="00150F2C" w:rsidP="002C3A89">
      <w:pPr>
        <w:autoSpaceDE w:val="0"/>
        <w:autoSpaceDN w:val="0"/>
        <w:adjustRightInd w:val="0"/>
        <w:spacing w:after="0" w:line="240" w:lineRule="auto"/>
        <w:ind w:left="284"/>
        <w:jc w:val="both"/>
        <w:rPr>
          <w:rFonts w:ascii="Helvetica" w:eastAsia="Calibri" w:hAnsi="Helvetica" w:cs="Helvetica"/>
          <w:lang w:eastAsia="es-CO" w:bidi="ar-SA"/>
        </w:rPr>
      </w:pPr>
      <w:r>
        <w:rPr>
          <w:rFonts w:ascii="Helvetica" w:eastAsia="Calibri" w:hAnsi="Helvetica" w:cs="Helvetica"/>
          <w:lang w:eastAsia="es-CO" w:bidi="ar-SA"/>
        </w:rPr>
        <w:t xml:space="preserve">Clase V (Valor inicial: 6.69, valor máximo: 8.70) Trabajo Oficina Clase I (Valor inicial 0.522; valor máximo 0.696) </w:t>
      </w:r>
    </w:p>
    <w:p w14:paraId="2160C195" w14:textId="77777777" w:rsidR="002C3A89"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(5) Varía entre 0 y 1 </w:t>
      </w:r>
    </w:p>
    <w:p w14:paraId="17EF2608" w14:textId="77777777" w:rsidR="00150F2C" w:rsidRP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(6) Depende de cada empresa.</w:t>
      </w:r>
    </w:p>
    <w:bookmarkEnd w:id="0"/>
    <w:p w14:paraId="4C92BD86" w14:textId="77777777" w:rsidR="005E7F22" w:rsidRPr="002674A0" w:rsidRDefault="005E7F22" w:rsidP="00566E92">
      <w:pPr>
        <w:widowControl w:val="0"/>
        <w:tabs>
          <w:tab w:val="left" w:pos="8789"/>
        </w:tabs>
        <w:autoSpaceDE w:val="0"/>
        <w:autoSpaceDN w:val="0"/>
        <w:adjustRightInd w:val="0"/>
        <w:spacing w:after="0" w:line="240" w:lineRule="auto"/>
        <w:ind w:right="49"/>
        <w:contextualSpacing/>
        <w:jc w:val="both"/>
        <w:rPr>
          <w:rFonts w:ascii="Arial" w:hAnsi="Arial" w:cs="Arial"/>
          <w:color w:val="000000"/>
          <w:lang w:val="es-ES"/>
        </w:rPr>
      </w:pPr>
    </w:p>
    <w:sectPr w:rsidR="005E7F22" w:rsidRPr="002674A0" w:rsidSect="00405B6D">
      <w:headerReference w:type="default" r:id="rId11"/>
      <w:footerReference w:type="even" r:id="rId12"/>
      <w:footerReference w:type="default" r:id="rId13"/>
      <w:headerReference w:type="first" r:id="rId14"/>
      <w:pgSz w:w="12240" w:h="15840"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EA110" w14:textId="77777777" w:rsidR="00437D66" w:rsidRDefault="00437D66" w:rsidP="00310738">
      <w:pPr>
        <w:spacing w:after="0" w:line="240" w:lineRule="auto"/>
      </w:pPr>
      <w:r>
        <w:separator/>
      </w:r>
    </w:p>
  </w:endnote>
  <w:endnote w:type="continuationSeparator" w:id="0">
    <w:p w14:paraId="0BDE83C8" w14:textId="77777777" w:rsidR="00437D66" w:rsidRDefault="00437D66" w:rsidP="00310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modern"/>
    <w:pitch w:val="default"/>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Helvetica-Bold">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B52B8" w14:textId="77777777" w:rsidR="005A4D89" w:rsidRDefault="005A4D89" w:rsidP="001130E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BD13FE6" w14:textId="77777777" w:rsidR="005A4D89" w:rsidRDefault="005A4D89" w:rsidP="001130E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D8FD5" w14:textId="77777777" w:rsidR="005A4D89" w:rsidRPr="001430CF" w:rsidRDefault="00AA30B8" w:rsidP="00D872E4">
    <w:pPr>
      <w:pStyle w:val="Piedepgina"/>
      <w:ind w:right="360"/>
      <w:rPr>
        <w:rFonts w:ascii="Arial" w:hAnsi="Arial" w:cs="Arial"/>
        <w:b/>
        <w:sz w:val="16"/>
        <w:szCs w:val="16"/>
      </w:rPr>
    </w:pPr>
    <w:r w:rsidRPr="001430CF">
      <w:rPr>
        <w:rFonts w:ascii="Arial" w:hAnsi="Arial" w:cs="Arial"/>
        <w:b/>
        <w:sz w:val="16"/>
        <w:szCs w:val="16"/>
        <w:lang w:val="es-ES"/>
      </w:rPr>
      <w:t>Anexo No. 08</w:t>
    </w:r>
    <w:r w:rsidR="005A4D89" w:rsidRPr="001430CF">
      <w:rPr>
        <w:rFonts w:ascii="Arial" w:hAnsi="Arial" w:cs="Arial"/>
        <w:b/>
        <w:sz w:val="16"/>
        <w:szCs w:val="16"/>
        <w:lang w:val="es-ES"/>
      </w:rPr>
      <w:t xml:space="preserve"> </w:t>
    </w:r>
    <w:r w:rsidRPr="001430CF">
      <w:rPr>
        <w:rFonts w:ascii="Arial" w:hAnsi="Arial" w:cs="Arial"/>
        <w:b/>
        <w:sz w:val="16"/>
        <w:szCs w:val="16"/>
        <w:lang w:val="es-ES"/>
      </w:rPr>
      <w:t>Factor Multiplicador</w:t>
    </w:r>
    <w:r w:rsidR="001430CF" w:rsidRPr="001430CF">
      <w:rPr>
        <w:sz w:val="16"/>
        <w:szCs w:val="16"/>
        <w:lang w:eastAsia="es-CO"/>
      </w:rPr>
      <w:t xml:space="preserve"> </w:t>
    </w:r>
    <w:r w:rsidR="005A4D89" w:rsidRPr="001430CF">
      <w:rPr>
        <w:rFonts w:ascii="Arial" w:hAnsi="Arial" w:cs="Arial"/>
        <w:b/>
        <w:sz w:val="16"/>
        <w:szCs w:val="16"/>
        <w:lang w:val="es-ES"/>
      </w:rPr>
      <w:tab/>
    </w:r>
    <w:r w:rsidR="005A4D89" w:rsidRPr="001430CF">
      <w:rPr>
        <w:rFonts w:ascii="Arial" w:hAnsi="Arial" w:cs="Arial"/>
        <w:b/>
        <w:sz w:val="16"/>
        <w:szCs w:val="16"/>
        <w:lang w:val="es-ES"/>
      </w:rPr>
      <w:tab/>
      <w:t xml:space="preserve">Página </w:t>
    </w:r>
    <w:r w:rsidR="005A4D89" w:rsidRPr="001430CF">
      <w:rPr>
        <w:rFonts w:ascii="Arial" w:hAnsi="Arial" w:cs="Arial"/>
        <w:b/>
        <w:sz w:val="16"/>
        <w:szCs w:val="16"/>
      </w:rPr>
      <w:fldChar w:fldCharType="begin"/>
    </w:r>
    <w:r w:rsidR="005A4D89" w:rsidRPr="001430CF">
      <w:rPr>
        <w:rFonts w:ascii="Arial" w:hAnsi="Arial" w:cs="Arial"/>
        <w:b/>
        <w:sz w:val="16"/>
        <w:szCs w:val="16"/>
        <w:lang w:val="es-ES"/>
      </w:rPr>
      <w:instrText xml:space="preserve"> PAGE </w:instrText>
    </w:r>
    <w:r w:rsidR="005A4D89" w:rsidRPr="001430CF">
      <w:rPr>
        <w:rFonts w:ascii="Arial" w:hAnsi="Arial" w:cs="Arial"/>
        <w:b/>
        <w:sz w:val="16"/>
        <w:szCs w:val="16"/>
      </w:rPr>
      <w:fldChar w:fldCharType="separate"/>
    </w:r>
    <w:r w:rsidR="003C7901" w:rsidRPr="001430CF">
      <w:rPr>
        <w:rFonts w:ascii="Arial" w:hAnsi="Arial" w:cs="Arial"/>
        <w:b/>
        <w:noProof/>
        <w:sz w:val="16"/>
        <w:szCs w:val="16"/>
        <w:lang w:val="es-ES"/>
      </w:rPr>
      <w:t>4</w:t>
    </w:r>
    <w:r w:rsidR="005A4D89" w:rsidRPr="001430CF">
      <w:rPr>
        <w:rFonts w:ascii="Arial" w:hAnsi="Arial" w:cs="Arial"/>
        <w:b/>
        <w:sz w:val="16"/>
        <w:szCs w:val="16"/>
      </w:rPr>
      <w:fldChar w:fldCharType="end"/>
    </w:r>
    <w:r w:rsidR="005A4D89" w:rsidRPr="001430CF">
      <w:rPr>
        <w:rFonts w:ascii="Arial" w:hAnsi="Arial" w:cs="Arial"/>
        <w:b/>
        <w:sz w:val="16"/>
        <w:szCs w:val="16"/>
        <w:lang w:val="es-ES"/>
      </w:rPr>
      <w:t xml:space="preserve"> de </w:t>
    </w:r>
    <w:r w:rsidR="005A4D89" w:rsidRPr="001430CF">
      <w:rPr>
        <w:rFonts w:ascii="Arial" w:hAnsi="Arial" w:cs="Arial"/>
        <w:b/>
        <w:sz w:val="16"/>
        <w:szCs w:val="16"/>
      </w:rPr>
      <w:fldChar w:fldCharType="begin"/>
    </w:r>
    <w:r w:rsidR="005A4D89" w:rsidRPr="001430CF">
      <w:rPr>
        <w:rFonts w:ascii="Arial" w:hAnsi="Arial" w:cs="Arial"/>
        <w:b/>
        <w:sz w:val="16"/>
        <w:szCs w:val="16"/>
        <w:lang w:val="es-ES"/>
      </w:rPr>
      <w:instrText xml:space="preserve"> NUMPAGES </w:instrText>
    </w:r>
    <w:r w:rsidR="005A4D89" w:rsidRPr="001430CF">
      <w:rPr>
        <w:rFonts w:ascii="Arial" w:hAnsi="Arial" w:cs="Arial"/>
        <w:b/>
        <w:sz w:val="16"/>
        <w:szCs w:val="16"/>
      </w:rPr>
      <w:fldChar w:fldCharType="separate"/>
    </w:r>
    <w:r w:rsidR="003C7901" w:rsidRPr="001430CF">
      <w:rPr>
        <w:rFonts w:ascii="Arial" w:hAnsi="Arial" w:cs="Arial"/>
        <w:b/>
        <w:noProof/>
        <w:sz w:val="16"/>
        <w:szCs w:val="16"/>
        <w:lang w:val="es-ES"/>
      </w:rPr>
      <w:t>4</w:t>
    </w:r>
    <w:r w:rsidR="005A4D89" w:rsidRPr="001430CF">
      <w:rPr>
        <w:rFonts w:ascii="Arial" w:hAnsi="Arial" w:cs="Arial"/>
        <w:b/>
        <w:sz w:val="16"/>
        <w:szCs w:val="16"/>
      </w:rPr>
      <w:fldChar w:fldCharType="end"/>
    </w:r>
  </w:p>
  <w:p w14:paraId="1FE38DF6" w14:textId="77777777" w:rsidR="001430CF" w:rsidRPr="00A93BE7" w:rsidRDefault="001430CF" w:rsidP="00D872E4">
    <w:pPr>
      <w:pStyle w:val="Piedepgina"/>
      <w:ind w:right="360"/>
      <w:rPr>
        <w:rFonts w:ascii="Arial" w:hAnsi="Arial" w:cs="Arial"/>
        <w:b/>
        <w:sz w:val="20"/>
        <w:lang w:val="es-ES"/>
      </w:rPr>
    </w:pPr>
  </w:p>
  <w:p w14:paraId="77C9D6F4" w14:textId="77777777" w:rsidR="005A4D89" w:rsidRPr="00A93BE7" w:rsidRDefault="005A4D89" w:rsidP="00D872E4">
    <w:pPr>
      <w:pStyle w:val="Piedepgina"/>
      <w:rPr>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230CF3" w14:textId="77777777" w:rsidR="00437D66" w:rsidRDefault="00437D66" w:rsidP="00310738">
      <w:pPr>
        <w:spacing w:after="0" w:line="240" w:lineRule="auto"/>
      </w:pPr>
      <w:r>
        <w:separator/>
      </w:r>
    </w:p>
  </w:footnote>
  <w:footnote w:type="continuationSeparator" w:id="0">
    <w:p w14:paraId="62D0D53A" w14:textId="77777777" w:rsidR="00437D66" w:rsidRDefault="00437D66" w:rsidP="00310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6746C" w14:textId="77777777" w:rsidR="005A4D89" w:rsidRPr="00773DC5" w:rsidRDefault="00340CD4" w:rsidP="00A82F43">
    <w:pPr>
      <w:pStyle w:val="Encabezado"/>
      <w:jc w:val="center"/>
      <w:rPr>
        <w:b/>
        <w:color w:val="3333FF"/>
        <w:sz w:val="16"/>
        <w:szCs w:val="16"/>
      </w:rPr>
    </w:pPr>
    <w:r w:rsidRPr="001430CF">
      <w:rPr>
        <w:rFonts w:ascii="Arial" w:hAnsi="Arial" w:cs="Arial"/>
        <w:b/>
        <w:noProof/>
        <w:sz w:val="16"/>
        <w:szCs w:val="16"/>
        <w:lang w:val="es-ES"/>
      </w:rPr>
      <w:drawing>
        <wp:anchor distT="0" distB="0" distL="114300" distR="114300" simplePos="0" relativeHeight="251659776" behindDoc="1" locked="0" layoutInCell="1" allowOverlap="1" wp14:anchorId="7D6A7ECD" wp14:editId="798F70E3">
          <wp:simplePos x="0" y="0"/>
          <wp:positionH relativeFrom="margin">
            <wp:align>center</wp:align>
          </wp:positionH>
          <wp:positionV relativeFrom="paragraph">
            <wp:posOffset>-78908</wp:posOffset>
          </wp:positionV>
          <wp:extent cx="2605261" cy="1121434"/>
          <wp:effectExtent l="0" t="0" r="5080" b="254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5261" cy="11214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FD07FB" w14:textId="77777777" w:rsidR="005A4D89" w:rsidRDefault="005A4D89" w:rsidP="00A82F43">
    <w:pPr>
      <w:pStyle w:val="Encabezado"/>
    </w:pPr>
  </w:p>
  <w:p w14:paraId="09282398" w14:textId="77777777" w:rsidR="00340CD4" w:rsidRDefault="00340CD4" w:rsidP="00A82F43">
    <w:pPr>
      <w:pStyle w:val="Encabezado"/>
    </w:pPr>
  </w:p>
  <w:p w14:paraId="63EA37E9" w14:textId="77777777" w:rsidR="00340CD4" w:rsidRDefault="00340CD4" w:rsidP="00A82F43">
    <w:pPr>
      <w:pStyle w:val="Encabezado"/>
    </w:pPr>
  </w:p>
  <w:p w14:paraId="2B6FE09A" w14:textId="77777777" w:rsidR="00340CD4" w:rsidRDefault="00340CD4" w:rsidP="00A82F43">
    <w:pPr>
      <w:pStyle w:val="Encabezado"/>
    </w:pPr>
  </w:p>
  <w:p w14:paraId="7E08508E" w14:textId="77777777" w:rsidR="00340CD4" w:rsidRPr="00A82F43" w:rsidRDefault="00340CD4" w:rsidP="00A82F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2E269" w14:textId="77777777" w:rsidR="005A4D89" w:rsidRDefault="00316009" w:rsidP="0096792A">
    <w:pPr>
      <w:pStyle w:val="Encabezado"/>
      <w:jc w:val="center"/>
    </w:pPr>
    <w:r>
      <w:rPr>
        <w:noProof/>
        <w:lang w:val="es-CO" w:eastAsia="es-CO" w:bidi="ar-SA"/>
      </w:rPr>
      <mc:AlternateContent>
        <mc:Choice Requires="wps">
          <w:drawing>
            <wp:anchor distT="0" distB="0" distL="114300" distR="114300" simplePos="0" relativeHeight="251657728" behindDoc="1" locked="0" layoutInCell="1" allowOverlap="1" wp14:anchorId="0EEA9C65" wp14:editId="597E7FC5">
              <wp:simplePos x="0" y="0"/>
              <wp:positionH relativeFrom="column">
                <wp:posOffset>154940</wp:posOffset>
              </wp:positionH>
              <wp:positionV relativeFrom="paragraph">
                <wp:posOffset>4377690</wp:posOffset>
              </wp:positionV>
              <wp:extent cx="5629275" cy="492125"/>
              <wp:effectExtent l="0" t="1929765" r="0" b="1931035"/>
              <wp:wrapNone/>
              <wp:docPr id="1"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29275" cy="492125"/>
                      </a:xfrm>
                      <a:prstGeom prst="rect">
                        <a:avLst/>
                      </a:prstGeom>
                      <a:extLst>
                        <a:ext uri="{AF507438-7753-43E0-B8FC-AC1667EBCBE1}">
                          <a14:hiddenEffects xmlns:a14="http://schemas.microsoft.com/office/drawing/2010/main">
                            <a:effectLst/>
                          </a14:hiddenEffects>
                        </a:ext>
                      </a:extLst>
                    </wps:spPr>
                    <wps:txbx>
                      <w:txbxContent>
                        <w:p w14:paraId="4F3E57F3" w14:textId="77777777" w:rsidR="00316009" w:rsidRDefault="00316009" w:rsidP="00316009">
                          <w:pPr>
                            <w:pStyle w:val="NormalWeb"/>
                            <w:spacing w:after="0"/>
                            <w:jc w:val="center"/>
                          </w:pPr>
                          <w:r>
                            <w:rPr>
                              <w:rFonts w:ascii="Arial Black" w:hAnsi="Arial Black"/>
                              <w:outline/>
                              <w:color w:val="000000"/>
                              <w:sz w:val="36"/>
                              <w:szCs w:val="36"/>
                              <w14:textOutline w14:w="3175" w14:cap="flat" w14:cmpd="sng" w14:algn="ctr">
                                <w14:solidFill>
                                  <w14:srgbClr w14:val="000000"/>
                                </w14:solidFill>
                                <w14:prstDash w14:val="solid"/>
                                <w14:round/>
                              </w14:textOutline>
                              <w14:textFill>
                                <w14:solidFill>
                                  <w14:srgbClr w14:val="FFFFFF"/>
                                </w14:solidFill>
                              </w14:textFill>
                            </w:rPr>
                            <w:t>REGLAS DE PARTICIPACION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EEA9C65" id="_x0000_t202" coordsize="21600,21600" o:spt="202" path="m,l,21600r21600,l21600,xe">
              <v:stroke joinstyle="miter"/>
              <v:path gradientshapeok="t" o:connecttype="rect"/>
            </v:shapetype>
            <v:shape id="WordArt 7" o:spid="_x0000_s1026" type="#_x0000_t202" style="position:absolute;left:0;text-align:left;margin-left:12.2pt;margin-top:344.7pt;width:443.25pt;height:38.75pt;rotation:-45;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" filled="f" stroked="f">
              <o:lock v:ext="edit" shapetype="t"/>
              <v:textbox style="mso-fit-shape-to-text:t">
                <w:txbxContent>
                  <w:p w14:paraId="4F3E57F3" w14:textId="77777777" w:rsidR="00316009" w:rsidRDefault="00316009" w:rsidP="00316009">
                    <w:pPr>
                      <w:pStyle w:val="NormalWeb"/>
                      <w:spacing w:after="0"/>
                      <w:jc w:val="center"/>
                    </w:pPr>
                    <w:r>
                      <w:rPr>
                        <w:rFonts w:ascii="Arial Black" w:hAnsi="Arial Black"/>
                        <w:outline/>
                        <w:color w:val="000000"/>
                        <w:sz w:val="36"/>
                        <w:szCs w:val="36"/>
                        <w14:textOutline w14:w="3175" w14:cap="flat" w14:cmpd="sng" w14:algn="ctr">
                          <w14:solidFill>
                            <w14:srgbClr w14:val="000000"/>
                          </w14:solidFill>
                          <w14:prstDash w14:val="solid"/>
                          <w14:round/>
                        </w14:textOutline>
                        <w14:textFill>
                          <w14:solidFill>
                            <w14:srgbClr w14:val="FFFFFF"/>
                          </w14:solidFill>
                        </w14:textFill>
                      </w:rPr>
                      <w:t>REGLAS DE PARTICIPACION</w:t>
                    </w:r>
                  </w:p>
                </w:txbxContent>
              </v:textbox>
            </v:shape>
          </w:pict>
        </mc:Fallback>
      </mc:AlternateContent>
    </w:r>
    <w:r w:rsidR="00405B6D">
      <w:rPr>
        <w:rFonts w:cs="Arial"/>
        <w:b/>
        <w:noProof/>
        <w:sz w:val="28"/>
        <w:szCs w:val="28"/>
      </w:rPr>
      <w:drawing>
        <wp:inline distT="0" distB="0" distL="0" distR="0" wp14:anchorId="64F8816E" wp14:editId="2C8A4323">
          <wp:extent cx="240030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singleLevel"/>
    <w:tmpl w:val="00000005"/>
    <w:name w:val="WW8Num10"/>
    <w:lvl w:ilvl="0">
      <w:start w:val="1"/>
      <w:numFmt w:val="bullet"/>
      <w:lvlText w:val=""/>
      <w:lvlJc w:val="left"/>
      <w:pPr>
        <w:tabs>
          <w:tab w:val="num" w:pos="720"/>
        </w:tabs>
        <w:ind w:left="720" w:hanging="360"/>
      </w:pPr>
      <w:rPr>
        <w:rFonts w:ascii="Symbol" w:hAnsi="Symbol"/>
      </w:rPr>
    </w:lvl>
  </w:abstractNum>
  <w:abstractNum w:abstractNumId="1" w15:restartNumberingAfterBreak="0">
    <w:nsid w:val="0BD22C9F"/>
    <w:multiLevelType w:val="hybridMultilevel"/>
    <w:tmpl w:val="22D6EEE4"/>
    <w:lvl w:ilvl="0" w:tplc="549EB3CC">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6F2FB8"/>
    <w:multiLevelType w:val="hybridMultilevel"/>
    <w:tmpl w:val="B99285B6"/>
    <w:lvl w:ilvl="0" w:tplc="750CD4F2">
      <w:start w:val="1"/>
      <w:numFmt w:val="upperRoman"/>
      <w:lvlText w:val="%1."/>
      <w:lvlJc w:val="left"/>
      <w:pPr>
        <w:ind w:left="1080" w:hanging="720"/>
      </w:pPr>
      <w:rPr>
        <w:rFonts w:hint="default"/>
      </w:rPr>
    </w:lvl>
    <w:lvl w:ilvl="1" w:tplc="0756D5A2" w:tentative="1">
      <w:start w:val="1"/>
      <w:numFmt w:val="lowerLetter"/>
      <w:lvlText w:val="%2."/>
      <w:lvlJc w:val="left"/>
      <w:pPr>
        <w:ind w:left="1440" w:hanging="360"/>
      </w:pPr>
    </w:lvl>
    <w:lvl w:ilvl="2" w:tplc="5594743A" w:tentative="1">
      <w:start w:val="1"/>
      <w:numFmt w:val="lowerRoman"/>
      <w:lvlText w:val="%3."/>
      <w:lvlJc w:val="right"/>
      <w:pPr>
        <w:ind w:left="2160" w:hanging="180"/>
      </w:pPr>
    </w:lvl>
    <w:lvl w:ilvl="3" w:tplc="43627F0A" w:tentative="1">
      <w:start w:val="1"/>
      <w:numFmt w:val="decimal"/>
      <w:lvlText w:val="%4."/>
      <w:lvlJc w:val="left"/>
      <w:pPr>
        <w:ind w:left="2880" w:hanging="360"/>
      </w:pPr>
    </w:lvl>
    <w:lvl w:ilvl="4" w:tplc="0F266B36" w:tentative="1">
      <w:start w:val="1"/>
      <w:numFmt w:val="lowerLetter"/>
      <w:lvlText w:val="%5."/>
      <w:lvlJc w:val="left"/>
      <w:pPr>
        <w:ind w:left="3600" w:hanging="360"/>
      </w:pPr>
    </w:lvl>
    <w:lvl w:ilvl="5" w:tplc="57F6D3E4" w:tentative="1">
      <w:start w:val="1"/>
      <w:numFmt w:val="lowerRoman"/>
      <w:lvlText w:val="%6."/>
      <w:lvlJc w:val="right"/>
      <w:pPr>
        <w:ind w:left="4320" w:hanging="180"/>
      </w:pPr>
    </w:lvl>
    <w:lvl w:ilvl="6" w:tplc="558EB2FE" w:tentative="1">
      <w:start w:val="1"/>
      <w:numFmt w:val="decimal"/>
      <w:lvlText w:val="%7."/>
      <w:lvlJc w:val="left"/>
      <w:pPr>
        <w:ind w:left="5040" w:hanging="360"/>
      </w:pPr>
    </w:lvl>
    <w:lvl w:ilvl="7" w:tplc="6B425000" w:tentative="1">
      <w:start w:val="1"/>
      <w:numFmt w:val="lowerLetter"/>
      <w:lvlText w:val="%8."/>
      <w:lvlJc w:val="left"/>
      <w:pPr>
        <w:ind w:left="5760" w:hanging="360"/>
      </w:pPr>
    </w:lvl>
    <w:lvl w:ilvl="8" w:tplc="744ADC60" w:tentative="1">
      <w:start w:val="1"/>
      <w:numFmt w:val="lowerRoman"/>
      <w:lvlText w:val="%9."/>
      <w:lvlJc w:val="right"/>
      <w:pPr>
        <w:ind w:left="6480" w:hanging="180"/>
      </w:pPr>
    </w:lvl>
  </w:abstractNum>
  <w:abstractNum w:abstractNumId="3" w15:restartNumberingAfterBreak="0">
    <w:nsid w:val="11261489"/>
    <w:multiLevelType w:val="multilevel"/>
    <w:tmpl w:val="651A333E"/>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18135CB"/>
    <w:multiLevelType w:val="hybridMultilevel"/>
    <w:tmpl w:val="C38C8AC0"/>
    <w:lvl w:ilvl="0" w:tplc="0C0A000F">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5" w15:restartNumberingAfterBreak="0">
    <w:nsid w:val="130C7467"/>
    <w:multiLevelType w:val="multilevel"/>
    <w:tmpl w:val="B464F58E"/>
    <w:lvl w:ilvl="0">
      <w:start w:val="5"/>
      <w:numFmt w:val="decimal"/>
      <w:lvlText w:val="%1"/>
      <w:lvlJc w:val="left"/>
      <w:pPr>
        <w:ind w:left="480" w:hanging="480"/>
      </w:pPr>
      <w:rPr>
        <w:rFonts w:ascii="Arial" w:hAnsi="Arial" w:cs="Arial"/>
        <w:color w:val="auto"/>
        <w:sz w:val="22"/>
      </w:rPr>
    </w:lvl>
    <w:lvl w:ilvl="1">
      <w:start w:val="3"/>
      <w:numFmt w:val="decimal"/>
      <w:lvlText w:val="%1.%2"/>
      <w:lvlJc w:val="left"/>
      <w:pPr>
        <w:ind w:left="480" w:hanging="480"/>
      </w:pPr>
      <w:rPr>
        <w:rFonts w:ascii="Arial" w:hAnsi="Arial" w:cs="Arial"/>
        <w:color w:val="auto"/>
        <w:sz w:val="22"/>
      </w:rPr>
    </w:lvl>
    <w:lvl w:ilvl="2">
      <w:start w:val="1"/>
      <w:numFmt w:val="decimal"/>
      <w:lvlText w:val="%1.%2.%3"/>
      <w:lvlJc w:val="left"/>
      <w:pPr>
        <w:ind w:left="720" w:hanging="720"/>
      </w:pPr>
      <w:rPr>
        <w:rFonts w:ascii="Arial" w:hAnsi="Arial" w:cs="Arial"/>
        <w:color w:val="auto"/>
        <w:sz w:val="22"/>
      </w:rPr>
    </w:lvl>
    <w:lvl w:ilvl="3">
      <w:start w:val="1"/>
      <w:numFmt w:val="decimal"/>
      <w:lvlText w:val="%1.%2.%3.%4"/>
      <w:lvlJc w:val="left"/>
      <w:pPr>
        <w:ind w:left="720" w:hanging="720"/>
      </w:pPr>
      <w:rPr>
        <w:rFonts w:ascii="Arial" w:hAnsi="Arial" w:cs="Arial"/>
        <w:color w:val="auto"/>
        <w:sz w:val="22"/>
      </w:rPr>
    </w:lvl>
    <w:lvl w:ilvl="4">
      <w:start w:val="1"/>
      <w:numFmt w:val="decimal"/>
      <w:lvlText w:val="%1.%2.%3.%4.%5"/>
      <w:lvlJc w:val="left"/>
      <w:pPr>
        <w:ind w:left="1080" w:hanging="1080"/>
      </w:pPr>
      <w:rPr>
        <w:rFonts w:ascii="Arial" w:hAnsi="Arial" w:cs="Arial"/>
        <w:color w:val="auto"/>
        <w:sz w:val="22"/>
      </w:rPr>
    </w:lvl>
    <w:lvl w:ilvl="5">
      <w:start w:val="1"/>
      <w:numFmt w:val="decimal"/>
      <w:lvlText w:val="%1.%2.%3.%4.%5.%6"/>
      <w:lvlJc w:val="left"/>
      <w:pPr>
        <w:ind w:left="1080" w:hanging="1080"/>
      </w:pPr>
      <w:rPr>
        <w:rFonts w:ascii="Arial" w:hAnsi="Arial" w:cs="Arial"/>
        <w:color w:val="auto"/>
        <w:sz w:val="22"/>
      </w:rPr>
    </w:lvl>
    <w:lvl w:ilvl="6">
      <w:start w:val="1"/>
      <w:numFmt w:val="decimal"/>
      <w:lvlText w:val="%1.%2.%3.%4.%5.%6.%7"/>
      <w:lvlJc w:val="left"/>
      <w:pPr>
        <w:ind w:left="1440" w:hanging="1440"/>
      </w:pPr>
      <w:rPr>
        <w:rFonts w:ascii="Arial" w:hAnsi="Arial" w:cs="Arial"/>
        <w:color w:val="auto"/>
        <w:sz w:val="22"/>
      </w:rPr>
    </w:lvl>
    <w:lvl w:ilvl="7">
      <w:start w:val="1"/>
      <w:numFmt w:val="decimal"/>
      <w:lvlText w:val="%1.%2.%3.%4.%5.%6.%7.%8"/>
      <w:lvlJc w:val="left"/>
      <w:pPr>
        <w:ind w:left="1440" w:hanging="1440"/>
      </w:pPr>
      <w:rPr>
        <w:rFonts w:ascii="Arial" w:hAnsi="Arial" w:cs="Arial"/>
        <w:color w:val="auto"/>
        <w:sz w:val="22"/>
      </w:rPr>
    </w:lvl>
    <w:lvl w:ilvl="8">
      <w:start w:val="1"/>
      <w:numFmt w:val="decimal"/>
      <w:lvlText w:val="%1.%2.%3.%4.%5.%6.%7.%8.%9"/>
      <w:lvlJc w:val="left"/>
      <w:pPr>
        <w:ind w:left="1800" w:hanging="1800"/>
      </w:pPr>
      <w:rPr>
        <w:rFonts w:ascii="Arial" w:hAnsi="Arial" w:cs="Arial"/>
        <w:color w:val="auto"/>
        <w:sz w:val="22"/>
      </w:rPr>
    </w:lvl>
  </w:abstractNum>
  <w:abstractNum w:abstractNumId="6" w15:restartNumberingAfterBreak="0">
    <w:nsid w:val="154D5D48"/>
    <w:multiLevelType w:val="multilevel"/>
    <w:tmpl w:val="9C0E3CC8"/>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7" w15:restartNumberingAfterBreak="0">
    <w:nsid w:val="1884400B"/>
    <w:multiLevelType w:val="hybridMultilevel"/>
    <w:tmpl w:val="B99285B6"/>
    <w:lvl w:ilvl="0" w:tplc="38A6B074">
      <w:start w:val="1"/>
      <w:numFmt w:val="upperRoman"/>
      <w:lvlText w:val="%1."/>
      <w:lvlJc w:val="left"/>
      <w:pPr>
        <w:ind w:left="1080" w:hanging="720"/>
      </w:pPr>
      <w:rPr>
        <w:rFonts w:hint="default"/>
      </w:rPr>
    </w:lvl>
    <w:lvl w:ilvl="1" w:tplc="FB383002" w:tentative="1">
      <w:start w:val="1"/>
      <w:numFmt w:val="lowerLetter"/>
      <w:lvlText w:val="%2."/>
      <w:lvlJc w:val="left"/>
      <w:pPr>
        <w:ind w:left="1440" w:hanging="360"/>
      </w:pPr>
    </w:lvl>
    <w:lvl w:ilvl="2" w:tplc="32B25482" w:tentative="1">
      <w:start w:val="1"/>
      <w:numFmt w:val="lowerRoman"/>
      <w:lvlText w:val="%3."/>
      <w:lvlJc w:val="right"/>
      <w:pPr>
        <w:ind w:left="2160" w:hanging="180"/>
      </w:pPr>
    </w:lvl>
    <w:lvl w:ilvl="3" w:tplc="5AB43480" w:tentative="1">
      <w:start w:val="1"/>
      <w:numFmt w:val="decimal"/>
      <w:lvlText w:val="%4."/>
      <w:lvlJc w:val="left"/>
      <w:pPr>
        <w:ind w:left="2880" w:hanging="360"/>
      </w:pPr>
    </w:lvl>
    <w:lvl w:ilvl="4" w:tplc="8892E696" w:tentative="1">
      <w:start w:val="1"/>
      <w:numFmt w:val="lowerLetter"/>
      <w:lvlText w:val="%5."/>
      <w:lvlJc w:val="left"/>
      <w:pPr>
        <w:ind w:left="3600" w:hanging="360"/>
      </w:pPr>
    </w:lvl>
    <w:lvl w:ilvl="5" w:tplc="CB7263E8" w:tentative="1">
      <w:start w:val="1"/>
      <w:numFmt w:val="lowerRoman"/>
      <w:lvlText w:val="%6."/>
      <w:lvlJc w:val="right"/>
      <w:pPr>
        <w:ind w:left="4320" w:hanging="180"/>
      </w:pPr>
    </w:lvl>
    <w:lvl w:ilvl="6" w:tplc="5B74D834" w:tentative="1">
      <w:start w:val="1"/>
      <w:numFmt w:val="decimal"/>
      <w:lvlText w:val="%7."/>
      <w:lvlJc w:val="left"/>
      <w:pPr>
        <w:ind w:left="5040" w:hanging="360"/>
      </w:pPr>
    </w:lvl>
    <w:lvl w:ilvl="7" w:tplc="EFBED8B8" w:tentative="1">
      <w:start w:val="1"/>
      <w:numFmt w:val="lowerLetter"/>
      <w:lvlText w:val="%8."/>
      <w:lvlJc w:val="left"/>
      <w:pPr>
        <w:ind w:left="5760" w:hanging="360"/>
      </w:pPr>
    </w:lvl>
    <w:lvl w:ilvl="8" w:tplc="9A0E9B70" w:tentative="1">
      <w:start w:val="1"/>
      <w:numFmt w:val="lowerRoman"/>
      <w:lvlText w:val="%9."/>
      <w:lvlJc w:val="right"/>
      <w:pPr>
        <w:ind w:left="6480" w:hanging="180"/>
      </w:pPr>
    </w:lvl>
  </w:abstractNum>
  <w:abstractNum w:abstractNumId="8" w15:restartNumberingAfterBreak="0">
    <w:nsid w:val="22391334"/>
    <w:multiLevelType w:val="multilevel"/>
    <w:tmpl w:val="B30E91A6"/>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E36CC4"/>
    <w:multiLevelType w:val="hybridMultilevel"/>
    <w:tmpl w:val="DB20DBE8"/>
    <w:lvl w:ilvl="0" w:tplc="EA0435A4">
      <w:start w:val="1"/>
      <w:numFmt w:val="bullet"/>
      <w:lvlText w:val=""/>
      <w:lvlJc w:val="left"/>
      <w:pPr>
        <w:tabs>
          <w:tab w:val="num" w:pos="720"/>
        </w:tabs>
        <w:ind w:left="720" w:hanging="360"/>
      </w:pPr>
      <w:rPr>
        <w:rFonts w:ascii="Wingdings" w:hAnsi="Wingdings" w:hint="default"/>
      </w:rPr>
    </w:lvl>
    <w:lvl w:ilvl="1" w:tplc="1F7C37EA" w:tentative="1">
      <w:start w:val="1"/>
      <w:numFmt w:val="bullet"/>
      <w:lvlText w:val="o"/>
      <w:lvlJc w:val="left"/>
      <w:pPr>
        <w:tabs>
          <w:tab w:val="num" w:pos="1440"/>
        </w:tabs>
        <w:ind w:left="1440" w:hanging="360"/>
      </w:pPr>
      <w:rPr>
        <w:rFonts w:ascii="Courier New" w:hAnsi="Courier New" w:hint="default"/>
      </w:rPr>
    </w:lvl>
    <w:lvl w:ilvl="2" w:tplc="5CCA0B4A">
      <w:start w:val="1"/>
      <w:numFmt w:val="bullet"/>
      <w:lvlText w:val=""/>
      <w:lvlJc w:val="left"/>
      <w:pPr>
        <w:tabs>
          <w:tab w:val="num" w:pos="2160"/>
        </w:tabs>
        <w:ind w:left="2160" w:hanging="360"/>
      </w:pPr>
      <w:rPr>
        <w:rFonts w:ascii="Wingdings" w:hAnsi="Wingdings" w:hint="default"/>
      </w:rPr>
    </w:lvl>
    <w:lvl w:ilvl="3" w:tplc="61B866C8" w:tentative="1">
      <w:start w:val="1"/>
      <w:numFmt w:val="bullet"/>
      <w:lvlText w:val=""/>
      <w:lvlJc w:val="left"/>
      <w:pPr>
        <w:tabs>
          <w:tab w:val="num" w:pos="2880"/>
        </w:tabs>
        <w:ind w:left="2880" w:hanging="360"/>
      </w:pPr>
      <w:rPr>
        <w:rFonts w:ascii="Symbol" w:hAnsi="Symbol" w:hint="default"/>
      </w:rPr>
    </w:lvl>
    <w:lvl w:ilvl="4" w:tplc="9A006F52" w:tentative="1">
      <w:start w:val="1"/>
      <w:numFmt w:val="bullet"/>
      <w:lvlText w:val="o"/>
      <w:lvlJc w:val="left"/>
      <w:pPr>
        <w:tabs>
          <w:tab w:val="num" w:pos="3600"/>
        </w:tabs>
        <w:ind w:left="3600" w:hanging="360"/>
      </w:pPr>
      <w:rPr>
        <w:rFonts w:ascii="Courier New" w:hAnsi="Courier New" w:hint="default"/>
      </w:rPr>
    </w:lvl>
    <w:lvl w:ilvl="5" w:tplc="F9C0DF58" w:tentative="1">
      <w:start w:val="1"/>
      <w:numFmt w:val="bullet"/>
      <w:lvlText w:val=""/>
      <w:lvlJc w:val="left"/>
      <w:pPr>
        <w:tabs>
          <w:tab w:val="num" w:pos="4320"/>
        </w:tabs>
        <w:ind w:left="4320" w:hanging="360"/>
      </w:pPr>
      <w:rPr>
        <w:rFonts w:ascii="Wingdings" w:hAnsi="Wingdings" w:hint="default"/>
      </w:rPr>
    </w:lvl>
    <w:lvl w:ilvl="6" w:tplc="B7D06040" w:tentative="1">
      <w:start w:val="1"/>
      <w:numFmt w:val="bullet"/>
      <w:lvlText w:val=""/>
      <w:lvlJc w:val="left"/>
      <w:pPr>
        <w:tabs>
          <w:tab w:val="num" w:pos="5040"/>
        </w:tabs>
        <w:ind w:left="5040" w:hanging="360"/>
      </w:pPr>
      <w:rPr>
        <w:rFonts w:ascii="Symbol" w:hAnsi="Symbol" w:hint="default"/>
      </w:rPr>
    </w:lvl>
    <w:lvl w:ilvl="7" w:tplc="EE4439E4" w:tentative="1">
      <w:start w:val="1"/>
      <w:numFmt w:val="bullet"/>
      <w:lvlText w:val="o"/>
      <w:lvlJc w:val="left"/>
      <w:pPr>
        <w:tabs>
          <w:tab w:val="num" w:pos="5760"/>
        </w:tabs>
        <w:ind w:left="5760" w:hanging="360"/>
      </w:pPr>
      <w:rPr>
        <w:rFonts w:ascii="Courier New" w:hAnsi="Courier New" w:hint="default"/>
      </w:rPr>
    </w:lvl>
    <w:lvl w:ilvl="8" w:tplc="570A83B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D3379C"/>
    <w:multiLevelType w:val="multilevel"/>
    <w:tmpl w:val="23468E14"/>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11" w15:restartNumberingAfterBreak="0">
    <w:nsid w:val="28A44CA4"/>
    <w:multiLevelType w:val="hybridMultilevel"/>
    <w:tmpl w:val="F4A88D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5979CD"/>
    <w:multiLevelType w:val="hybridMultilevel"/>
    <w:tmpl w:val="D97606CE"/>
    <w:lvl w:ilvl="0" w:tplc="2CCE3C68">
      <w:start w:val="1"/>
      <w:numFmt w:val="lowerLetter"/>
      <w:lvlText w:val="%1."/>
      <w:lvlJc w:val="left"/>
      <w:pPr>
        <w:ind w:left="720" w:hanging="360"/>
      </w:pPr>
      <w:rPr>
        <w:sz w:val="22"/>
        <w:szCs w:val="22"/>
      </w:rPr>
    </w:lvl>
    <w:lvl w:ilvl="1" w:tplc="F0FCBCF8">
      <w:start w:val="1"/>
      <w:numFmt w:val="lowerLetter"/>
      <w:lvlText w:val="%2."/>
      <w:lvlJc w:val="left"/>
      <w:pPr>
        <w:ind w:left="1440" w:hanging="360"/>
      </w:pPr>
    </w:lvl>
    <w:lvl w:ilvl="2" w:tplc="2E643C18">
      <w:start w:val="1"/>
      <w:numFmt w:val="lowerRoman"/>
      <w:lvlText w:val="%3."/>
      <w:lvlJc w:val="right"/>
      <w:pPr>
        <w:ind w:left="2160" w:hanging="180"/>
      </w:pPr>
    </w:lvl>
    <w:lvl w:ilvl="3" w:tplc="E8F831F8">
      <w:start w:val="1"/>
      <w:numFmt w:val="decimal"/>
      <w:lvlText w:val="%4."/>
      <w:lvlJc w:val="left"/>
      <w:pPr>
        <w:ind w:left="2880" w:hanging="360"/>
      </w:pPr>
    </w:lvl>
    <w:lvl w:ilvl="4" w:tplc="8410E4C6">
      <w:start w:val="1"/>
      <w:numFmt w:val="lowerLetter"/>
      <w:lvlText w:val="%5."/>
      <w:lvlJc w:val="left"/>
      <w:pPr>
        <w:ind w:left="3600" w:hanging="360"/>
      </w:pPr>
    </w:lvl>
    <w:lvl w:ilvl="5" w:tplc="44DE6952">
      <w:start w:val="1"/>
      <w:numFmt w:val="lowerRoman"/>
      <w:lvlText w:val="%6."/>
      <w:lvlJc w:val="right"/>
      <w:pPr>
        <w:ind w:left="4320" w:hanging="180"/>
      </w:pPr>
    </w:lvl>
    <w:lvl w:ilvl="6" w:tplc="FEE2D138">
      <w:start w:val="1"/>
      <w:numFmt w:val="decimal"/>
      <w:lvlText w:val="%7."/>
      <w:lvlJc w:val="left"/>
      <w:pPr>
        <w:ind w:left="5040" w:hanging="360"/>
      </w:pPr>
    </w:lvl>
    <w:lvl w:ilvl="7" w:tplc="FFEA641E">
      <w:start w:val="1"/>
      <w:numFmt w:val="lowerLetter"/>
      <w:lvlText w:val="%8."/>
      <w:lvlJc w:val="left"/>
      <w:pPr>
        <w:ind w:left="5760" w:hanging="360"/>
      </w:pPr>
    </w:lvl>
    <w:lvl w:ilvl="8" w:tplc="5748C9F0">
      <w:start w:val="1"/>
      <w:numFmt w:val="lowerRoman"/>
      <w:lvlText w:val="%9."/>
      <w:lvlJc w:val="right"/>
      <w:pPr>
        <w:ind w:left="6480" w:hanging="180"/>
      </w:pPr>
    </w:lvl>
  </w:abstractNum>
  <w:abstractNum w:abstractNumId="13" w15:restartNumberingAfterBreak="0">
    <w:nsid w:val="2FFE5010"/>
    <w:multiLevelType w:val="multilevel"/>
    <w:tmpl w:val="8C7E2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D3B31CD"/>
    <w:multiLevelType w:val="multilevel"/>
    <w:tmpl w:val="782C8D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E3822ED"/>
    <w:multiLevelType w:val="hybridMultilevel"/>
    <w:tmpl w:val="75CA5C52"/>
    <w:lvl w:ilvl="0" w:tplc="1E52938A">
      <w:start w:val="1"/>
      <w:numFmt w:val="bullet"/>
      <w:lvlText w:val=""/>
      <w:lvlJc w:val="left"/>
      <w:pPr>
        <w:ind w:left="720" w:hanging="360"/>
      </w:pPr>
      <w:rPr>
        <w:rFonts w:ascii="Wingdings" w:hAnsi="Wingdings" w:hint="default"/>
      </w:rPr>
    </w:lvl>
    <w:lvl w:ilvl="1" w:tplc="798E9F32" w:tentative="1">
      <w:start w:val="1"/>
      <w:numFmt w:val="lowerLetter"/>
      <w:lvlText w:val="%2."/>
      <w:lvlJc w:val="left"/>
      <w:pPr>
        <w:ind w:left="1440" w:hanging="360"/>
      </w:pPr>
    </w:lvl>
    <w:lvl w:ilvl="2" w:tplc="B56EBD66" w:tentative="1">
      <w:start w:val="1"/>
      <w:numFmt w:val="lowerRoman"/>
      <w:lvlText w:val="%3."/>
      <w:lvlJc w:val="right"/>
      <w:pPr>
        <w:ind w:left="2160" w:hanging="180"/>
      </w:pPr>
    </w:lvl>
    <w:lvl w:ilvl="3" w:tplc="A0A8FA8C" w:tentative="1">
      <w:start w:val="1"/>
      <w:numFmt w:val="decimal"/>
      <w:lvlText w:val="%4."/>
      <w:lvlJc w:val="left"/>
      <w:pPr>
        <w:ind w:left="2880" w:hanging="360"/>
      </w:pPr>
    </w:lvl>
    <w:lvl w:ilvl="4" w:tplc="66AC4686" w:tentative="1">
      <w:start w:val="1"/>
      <w:numFmt w:val="lowerLetter"/>
      <w:lvlText w:val="%5."/>
      <w:lvlJc w:val="left"/>
      <w:pPr>
        <w:ind w:left="3600" w:hanging="360"/>
      </w:pPr>
    </w:lvl>
    <w:lvl w:ilvl="5" w:tplc="198A2746" w:tentative="1">
      <w:start w:val="1"/>
      <w:numFmt w:val="lowerRoman"/>
      <w:lvlText w:val="%6."/>
      <w:lvlJc w:val="right"/>
      <w:pPr>
        <w:ind w:left="4320" w:hanging="180"/>
      </w:pPr>
    </w:lvl>
    <w:lvl w:ilvl="6" w:tplc="1814290A" w:tentative="1">
      <w:start w:val="1"/>
      <w:numFmt w:val="decimal"/>
      <w:lvlText w:val="%7."/>
      <w:lvlJc w:val="left"/>
      <w:pPr>
        <w:ind w:left="5040" w:hanging="360"/>
      </w:pPr>
    </w:lvl>
    <w:lvl w:ilvl="7" w:tplc="E4AE80D2" w:tentative="1">
      <w:start w:val="1"/>
      <w:numFmt w:val="lowerLetter"/>
      <w:lvlText w:val="%8."/>
      <w:lvlJc w:val="left"/>
      <w:pPr>
        <w:ind w:left="5760" w:hanging="360"/>
      </w:pPr>
    </w:lvl>
    <w:lvl w:ilvl="8" w:tplc="778CC92C" w:tentative="1">
      <w:start w:val="1"/>
      <w:numFmt w:val="lowerRoman"/>
      <w:lvlText w:val="%9."/>
      <w:lvlJc w:val="right"/>
      <w:pPr>
        <w:ind w:left="6480" w:hanging="180"/>
      </w:pPr>
    </w:lvl>
  </w:abstractNum>
  <w:abstractNum w:abstractNumId="16" w15:restartNumberingAfterBreak="0">
    <w:nsid w:val="494350E2"/>
    <w:multiLevelType w:val="hybridMultilevel"/>
    <w:tmpl w:val="67EE8868"/>
    <w:lvl w:ilvl="0" w:tplc="0C0A0005">
      <w:start w:val="1"/>
      <w:numFmt w:val="decimal"/>
      <w:lvlText w:val="%1."/>
      <w:lvlJc w:val="left"/>
      <w:pPr>
        <w:ind w:left="720" w:hanging="360"/>
      </w:pPr>
      <w:rPr>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96207EF"/>
    <w:multiLevelType w:val="hybridMultilevel"/>
    <w:tmpl w:val="8F44AA6E"/>
    <w:lvl w:ilvl="0" w:tplc="8DBAB1A6">
      <w:start w:val="1"/>
      <w:numFmt w:val="bullet"/>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15:restartNumberingAfterBreak="0">
    <w:nsid w:val="4BD27A8F"/>
    <w:multiLevelType w:val="multilevel"/>
    <w:tmpl w:val="E9FE7266"/>
    <w:lvl w:ilvl="0">
      <w:start w:val="5"/>
      <w:numFmt w:val="decimal"/>
      <w:lvlText w:val="%1"/>
      <w:lvlJc w:val="left"/>
      <w:pPr>
        <w:ind w:left="360" w:hanging="360"/>
      </w:pPr>
      <w:rPr>
        <w:rFonts w:ascii="Arial" w:hAnsi="Arial" w:cs="Arial"/>
        <w:color w:val="auto"/>
        <w:sz w:val="22"/>
      </w:rPr>
    </w:lvl>
    <w:lvl w:ilvl="1">
      <w:start w:val="1"/>
      <w:numFmt w:val="decimal"/>
      <w:lvlText w:val="%1.%2"/>
      <w:lvlJc w:val="left"/>
      <w:pPr>
        <w:ind w:left="360" w:hanging="360"/>
      </w:pPr>
      <w:rPr>
        <w:rFonts w:ascii="Arial" w:hAnsi="Arial" w:cs="Arial"/>
        <w:color w:val="auto"/>
        <w:sz w:val="22"/>
      </w:rPr>
    </w:lvl>
    <w:lvl w:ilvl="2">
      <w:start w:val="1"/>
      <w:numFmt w:val="decimal"/>
      <w:lvlText w:val="%1.%2.%3"/>
      <w:lvlJc w:val="left"/>
      <w:pPr>
        <w:ind w:left="720" w:hanging="720"/>
      </w:pPr>
      <w:rPr>
        <w:rFonts w:ascii="Arial" w:hAnsi="Arial" w:cs="Arial"/>
        <w:color w:val="auto"/>
        <w:sz w:val="22"/>
      </w:rPr>
    </w:lvl>
    <w:lvl w:ilvl="3">
      <w:start w:val="1"/>
      <w:numFmt w:val="decimal"/>
      <w:lvlText w:val="%1.%2.%3.%4"/>
      <w:lvlJc w:val="left"/>
      <w:pPr>
        <w:ind w:left="720" w:hanging="720"/>
      </w:pPr>
      <w:rPr>
        <w:rFonts w:ascii="Arial" w:hAnsi="Arial" w:cs="Arial"/>
        <w:color w:val="auto"/>
        <w:sz w:val="22"/>
      </w:rPr>
    </w:lvl>
    <w:lvl w:ilvl="4">
      <w:start w:val="1"/>
      <w:numFmt w:val="decimal"/>
      <w:lvlText w:val="%1.%2.%3.%4.%5"/>
      <w:lvlJc w:val="left"/>
      <w:pPr>
        <w:ind w:left="1080" w:hanging="1080"/>
      </w:pPr>
      <w:rPr>
        <w:rFonts w:ascii="Arial" w:hAnsi="Arial" w:cs="Arial"/>
        <w:color w:val="auto"/>
        <w:sz w:val="22"/>
      </w:rPr>
    </w:lvl>
    <w:lvl w:ilvl="5">
      <w:start w:val="1"/>
      <w:numFmt w:val="decimal"/>
      <w:lvlText w:val="%1.%2.%3.%4.%5.%6"/>
      <w:lvlJc w:val="left"/>
      <w:pPr>
        <w:ind w:left="1080" w:hanging="1080"/>
      </w:pPr>
      <w:rPr>
        <w:rFonts w:ascii="Arial" w:hAnsi="Arial" w:cs="Arial"/>
        <w:color w:val="auto"/>
        <w:sz w:val="22"/>
      </w:rPr>
    </w:lvl>
    <w:lvl w:ilvl="6">
      <w:start w:val="1"/>
      <w:numFmt w:val="decimal"/>
      <w:lvlText w:val="%1.%2.%3.%4.%5.%6.%7"/>
      <w:lvlJc w:val="left"/>
      <w:pPr>
        <w:ind w:left="1440" w:hanging="1440"/>
      </w:pPr>
      <w:rPr>
        <w:rFonts w:ascii="Arial" w:hAnsi="Arial" w:cs="Arial"/>
        <w:color w:val="auto"/>
        <w:sz w:val="22"/>
      </w:rPr>
    </w:lvl>
    <w:lvl w:ilvl="7">
      <w:start w:val="1"/>
      <w:numFmt w:val="decimal"/>
      <w:lvlText w:val="%1.%2.%3.%4.%5.%6.%7.%8"/>
      <w:lvlJc w:val="left"/>
      <w:pPr>
        <w:ind w:left="1440" w:hanging="1440"/>
      </w:pPr>
      <w:rPr>
        <w:rFonts w:ascii="Arial" w:hAnsi="Arial" w:cs="Arial"/>
        <w:color w:val="auto"/>
        <w:sz w:val="22"/>
      </w:rPr>
    </w:lvl>
    <w:lvl w:ilvl="8">
      <w:start w:val="1"/>
      <w:numFmt w:val="decimal"/>
      <w:lvlText w:val="%1.%2.%3.%4.%5.%6.%7.%8.%9"/>
      <w:lvlJc w:val="left"/>
      <w:pPr>
        <w:ind w:left="1800" w:hanging="1800"/>
      </w:pPr>
      <w:rPr>
        <w:rFonts w:ascii="Arial" w:hAnsi="Arial" w:cs="Arial"/>
        <w:color w:val="auto"/>
        <w:sz w:val="22"/>
      </w:rPr>
    </w:lvl>
  </w:abstractNum>
  <w:abstractNum w:abstractNumId="19" w15:restartNumberingAfterBreak="0">
    <w:nsid w:val="4D3C3750"/>
    <w:multiLevelType w:val="hybridMultilevel"/>
    <w:tmpl w:val="6F7EA014"/>
    <w:lvl w:ilvl="0" w:tplc="0C0A000B">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0" w15:restartNumberingAfterBreak="0">
    <w:nsid w:val="50A9198B"/>
    <w:multiLevelType w:val="hybridMultilevel"/>
    <w:tmpl w:val="599E900C"/>
    <w:lvl w:ilvl="0" w:tplc="0C0A000F">
      <w:start w:val="1"/>
      <w:numFmt w:val="decimal"/>
      <w:lvlText w:val="%1."/>
      <w:lvlJc w:val="left"/>
      <w:pPr>
        <w:ind w:left="502" w:hanging="360"/>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15:restartNumberingAfterBreak="0">
    <w:nsid w:val="519D33B4"/>
    <w:multiLevelType w:val="hybridMultilevel"/>
    <w:tmpl w:val="7BE80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1462E5"/>
    <w:multiLevelType w:val="hybridMultilevel"/>
    <w:tmpl w:val="7688BCF2"/>
    <w:lvl w:ilvl="0" w:tplc="4CDE3BEE">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A7358"/>
    <w:multiLevelType w:val="hybridMultilevel"/>
    <w:tmpl w:val="6CBCEC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76A0B0F"/>
    <w:multiLevelType w:val="multilevel"/>
    <w:tmpl w:val="E9FE7266"/>
    <w:lvl w:ilvl="0">
      <w:start w:val="5"/>
      <w:numFmt w:val="decimal"/>
      <w:lvlText w:val="%1"/>
      <w:lvlJc w:val="left"/>
      <w:pPr>
        <w:ind w:left="360" w:hanging="360"/>
      </w:pPr>
      <w:rPr>
        <w:rFonts w:ascii="Arial" w:hAnsi="Arial" w:cs="Arial"/>
        <w:color w:val="auto"/>
        <w:sz w:val="22"/>
      </w:rPr>
    </w:lvl>
    <w:lvl w:ilvl="1">
      <w:start w:val="1"/>
      <w:numFmt w:val="decimal"/>
      <w:lvlText w:val="%1.%2"/>
      <w:lvlJc w:val="left"/>
      <w:pPr>
        <w:ind w:left="360" w:hanging="360"/>
      </w:pPr>
      <w:rPr>
        <w:rFonts w:ascii="Arial" w:hAnsi="Arial" w:cs="Arial"/>
        <w:color w:val="auto"/>
        <w:sz w:val="22"/>
      </w:rPr>
    </w:lvl>
    <w:lvl w:ilvl="2">
      <w:start w:val="1"/>
      <w:numFmt w:val="decimal"/>
      <w:lvlText w:val="%1.%2.%3"/>
      <w:lvlJc w:val="left"/>
      <w:pPr>
        <w:ind w:left="720" w:hanging="720"/>
      </w:pPr>
      <w:rPr>
        <w:rFonts w:ascii="Arial" w:hAnsi="Arial" w:cs="Arial"/>
        <w:color w:val="auto"/>
        <w:sz w:val="22"/>
      </w:rPr>
    </w:lvl>
    <w:lvl w:ilvl="3">
      <w:start w:val="1"/>
      <w:numFmt w:val="decimal"/>
      <w:lvlText w:val="%1.%2.%3.%4"/>
      <w:lvlJc w:val="left"/>
      <w:pPr>
        <w:ind w:left="720" w:hanging="720"/>
      </w:pPr>
      <w:rPr>
        <w:rFonts w:ascii="Arial" w:hAnsi="Arial" w:cs="Arial"/>
        <w:color w:val="auto"/>
        <w:sz w:val="22"/>
      </w:rPr>
    </w:lvl>
    <w:lvl w:ilvl="4">
      <w:start w:val="1"/>
      <w:numFmt w:val="decimal"/>
      <w:lvlText w:val="%1.%2.%3.%4.%5"/>
      <w:lvlJc w:val="left"/>
      <w:pPr>
        <w:ind w:left="1080" w:hanging="1080"/>
      </w:pPr>
      <w:rPr>
        <w:rFonts w:ascii="Arial" w:hAnsi="Arial" w:cs="Arial"/>
        <w:color w:val="auto"/>
        <w:sz w:val="22"/>
      </w:rPr>
    </w:lvl>
    <w:lvl w:ilvl="5">
      <w:start w:val="1"/>
      <w:numFmt w:val="decimal"/>
      <w:lvlText w:val="%1.%2.%3.%4.%5.%6"/>
      <w:lvlJc w:val="left"/>
      <w:pPr>
        <w:ind w:left="1080" w:hanging="1080"/>
      </w:pPr>
      <w:rPr>
        <w:rFonts w:ascii="Arial" w:hAnsi="Arial" w:cs="Arial"/>
        <w:color w:val="auto"/>
        <w:sz w:val="22"/>
      </w:rPr>
    </w:lvl>
    <w:lvl w:ilvl="6">
      <w:start w:val="1"/>
      <w:numFmt w:val="decimal"/>
      <w:lvlText w:val="%1.%2.%3.%4.%5.%6.%7"/>
      <w:lvlJc w:val="left"/>
      <w:pPr>
        <w:ind w:left="1440" w:hanging="1440"/>
      </w:pPr>
      <w:rPr>
        <w:rFonts w:ascii="Arial" w:hAnsi="Arial" w:cs="Arial"/>
        <w:color w:val="auto"/>
        <w:sz w:val="22"/>
      </w:rPr>
    </w:lvl>
    <w:lvl w:ilvl="7">
      <w:start w:val="1"/>
      <w:numFmt w:val="decimal"/>
      <w:lvlText w:val="%1.%2.%3.%4.%5.%6.%7.%8"/>
      <w:lvlJc w:val="left"/>
      <w:pPr>
        <w:ind w:left="1440" w:hanging="1440"/>
      </w:pPr>
      <w:rPr>
        <w:rFonts w:ascii="Arial" w:hAnsi="Arial" w:cs="Arial"/>
        <w:color w:val="auto"/>
        <w:sz w:val="22"/>
      </w:rPr>
    </w:lvl>
    <w:lvl w:ilvl="8">
      <w:start w:val="1"/>
      <w:numFmt w:val="decimal"/>
      <w:lvlText w:val="%1.%2.%3.%4.%5.%6.%7.%8.%9"/>
      <w:lvlJc w:val="left"/>
      <w:pPr>
        <w:ind w:left="1800" w:hanging="1800"/>
      </w:pPr>
      <w:rPr>
        <w:rFonts w:ascii="Arial" w:hAnsi="Arial" w:cs="Arial"/>
        <w:color w:val="auto"/>
        <w:sz w:val="22"/>
      </w:rPr>
    </w:lvl>
  </w:abstractNum>
  <w:abstractNum w:abstractNumId="25" w15:restartNumberingAfterBreak="0">
    <w:nsid w:val="67F323C2"/>
    <w:multiLevelType w:val="hybridMultilevel"/>
    <w:tmpl w:val="B8F2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0235EC"/>
    <w:multiLevelType w:val="hybridMultilevel"/>
    <w:tmpl w:val="E83262F8"/>
    <w:lvl w:ilvl="0" w:tplc="98046D1A">
      <w:start w:val="1"/>
      <w:numFmt w:val="upperRoman"/>
      <w:lvlText w:val="%1."/>
      <w:lvlJc w:val="left"/>
      <w:pPr>
        <w:ind w:left="1080" w:hanging="720"/>
      </w:pPr>
      <w:rPr>
        <w:rFonts w:cs="Arial"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0E7416"/>
    <w:multiLevelType w:val="hybridMultilevel"/>
    <w:tmpl w:val="A55E893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E1D21BE"/>
    <w:multiLevelType w:val="hybridMultilevel"/>
    <w:tmpl w:val="14DCA8EC"/>
    <w:lvl w:ilvl="0" w:tplc="FED6FDD8">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B56232"/>
    <w:multiLevelType w:val="hybridMultilevel"/>
    <w:tmpl w:val="BAB2B5F4"/>
    <w:lvl w:ilvl="0" w:tplc="549EB3CC">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211C19"/>
    <w:multiLevelType w:val="multilevel"/>
    <w:tmpl w:val="466C2932"/>
    <w:lvl w:ilvl="0">
      <w:start w:val="1"/>
      <w:numFmt w:val="decimal"/>
      <w:lvlText w:val="%1."/>
      <w:lvlJc w:val="left"/>
      <w:pPr>
        <w:ind w:left="36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31" w15:restartNumberingAfterBreak="0">
    <w:nsid w:val="741234B9"/>
    <w:multiLevelType w:val="multilevel"/>
    <w:tmpl w:val="CE320ACE"/>
    <w:lvl w:ilvl="0">
      <w:start w:val="1"/>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2" w15:restartNumberingAfterBreak="0">
    <w:nsid w:val="7A6539E2"/>
    <w:multiLevelType w:val="hybridMultilevel"/>
    <w:tmpl w:val="E83262F8"/>
    <w:lvl w:ilvl="0" w:tplc="98046D1A">
      <w:start w:val="1"/>
      <w:numFmt w:val="upperRoman"/>
      <w:lvlText w:val="%1."/>
      <w:lvlJc w:val="left"/>
      <w:pPr>
        <w:ind w:left="1080" w:hanging="720"/>
      </w:pPr>
      <w:rPr>
        <w:rFonts w:cs="Arial"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9"/>
  </w:num>
  <w:num w:numId="3">
    <w:abstractNumId w:val="7"/>
  </w:num>
  <w:num w:numId="4">
    <w:abstractNumId w:val="22"/>
  </w:num>
  <w:num w:numId="5">
    <w:abstractNumId w:val="2"/>
  </w:num>
  <w:num w:numId="6">
    <w:abstractNumId w:val="4"/>
  </w:num>
  <w:num w:numId="7">
    <w:abstractNumId w:val="16"/>
  </w:num>
  <w:num w:numId="8">
    <w:abstractNumId w:val="31"/>
  </w:num>
  <w:num w:numId="9">
    <w:abstractNumId w:val="24"/>
  </w:num>
  <w:num w:numId="10">
    <w:abstractNumId w:val="5"/>
  </w:num>
  <w:num w:numId="11">
    <w:abstractNumId w:val="17"/>
  </w:num>
  <w:num w:numId="12">
    <w:abstractNumId w:val="30"/>
  </w:num>
  <w:num w:numId="13">
    <w:abstractNumId w:val="20"/>
  </w:num>
  <w:num w:numId="14">
    <w:abstractNumId w:val="9"/>
  </w:num>
  <w:num w:numId="15">
    <w:abstractNumId w:val="13"/>
  </w:num>
  <w:num w:numId="16">
    <w:abstractNumId w:val="14"/>
  </w:num>
  <w:num w:numId="17">
    <w:abstractNumId w:val="6"/>
  </w:num>
  <w:num w:numId="18">
    <w:abstractNumId w:val="10"/>
  </w:num>
  <w:num w:numId="19">
    <w:abstractNumId w:val="8"/>
  </w:num>
  <w:num w:numId="20">
    <w:abstractNumId w:val="15"/>
  </w:num>
  <w:num w:numId="21">
    <w:abstractNumId w:val="12"/>
  </w:num>
  <w:num w:numId="22">
    <w:abstractNumId w:val="27"/>
  </w:num>
  <w:num w:numId="23">
    <w:abstractNumId w:val="26"/>
  </w:num>
  <w:num w:numId="24">
    <w:abstractNumId w:val="32"/>
  </w:num>
  <w:num w:numId="25">
    <w:abstractNumId w:val="18"/>
  </w:num>
  <w:num w:numId="26">
    <w:abstractNumId w:val="28"/>
  </w:num>
  <w:num w:numId="27">
    <w:abstractNumId w:val="11"/>
  </w:num>
  <w:num w:numId="28">
    <w:abstractNumId w:val="21"/>
  </w:num>
  <w:num w:numId="29">
    <w:abstractNumId w:val="23"/>
  </w:num>
  <w:num w:numId="30">
    <w:abstractNumId w:val="1"/>
  </w:num>
  <w:num w:numId="31">
    <w:abstractNumId w:val="29"/>
  </w:num>
  <w:num w:numId="32">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738"/>
    <w:rsid w:val="00000268"/>
    <w:rsid w:val="000021AF"/>
    <w:rsid w:val="00004B5C"/>
    <w:rsid w:val="00005546"/>
    <w:rsid w:val="00005A8F"/>
    <w:rsid w:val="000063DA"/>
    <w:rsid w:val="00006DA4"/>
    <w:rsid w:val="00010B1D"/>
    <w:rsid w:val="00010E99"/>
    <w:rsid w:val="000114CB"/>
    <w:rsid w:val="00011F62"/>
    <w:rsid w:val="00013490"/>
    <w:rsid w:val="00013E88"/>
    <w:rsid w:val="00014289"/>
    <w:rsid w:val="0001505B"/>
    <w:rsid w:val="00015933"/>
    <w:rsid w:val="00016098"/>
    <w:rsid w:val="00020954"/>
    <w:rsid w:val="000209E6"/>
    <w:rsid w:val="0002228F"/>
    <w:rsid w:val="0002349A"/>
    <w:rsid w:val="00024188"/>
    <w:rsid w:val="000242F1"/>
    <w:rsid w:val="00024F11"/>
    <w:rsid w:val="0002540C"/>
    <w:rsid w:val="00025697"/>
    <w:rsid w:val="0003006D"/>
    <w:rsid w:val="00030903"/>
    <w:rsid w:val="00031992"/>
    <w:rsid w:val="00033050"/>
    <w:rsid w:val="000336D4"/>
    <w:rsid w:val="000343D4"/>
    <w:rsid w:val="00035AD6"/>
    <w:rsid w:val="000361C4"/>
    <w:rsid w:val="0003622F"/>
    <w:rsid w:val="00037981"/>
    <w:rsid w:val="00037A5F"/>
    <w:rsid w:val="000403C4"/>
    <w:rsid w:val="000404E1"/>
    <w:rsid w:val="00040D26"/>
    <w:rsid w:val="0004161E"/>
    <w:rsid w:val="00041B61"/>
    <w:rsid w:val="00041FF4"/>
    <w:rsid w:val="00042466"/>
    <w:rsid w:val="00043C82"/>
    <w:rsid w:val="00044796"/>
    <w:rsid w:val="00045314"/>
    <w:rsid w:val="00045C3F"/>
    <w:rsid w:val="00054BAE"/>
    <w:rsid w:val="000571C3"/>
    <w:rsid w:val="00061538"/>
    <w:rsid w:val="00062218"/>
    <w:rsid w:val="0006299A"/>
    <w:rsid w:val="00065579"/>
    <w:rsid w:val="0007052F"/>
    <w:rsid w:val="00072502"/>
    <w:rsid w:val="00074FB4"/>
    <w:rsid w:val="00075C62"/>
    <w:rsid w:val="00076B12"/>
    <w:rsid w:val="0008067A"/>
    <w:rsid w:val="00080AC5"/>
    <w:rsid w:val="00081899"/>
    <w:rsid w:val="000824A1"/>
    <w:rsid w:val="000825D7"/>
    <w:rsid w:val="0008285A"/>
    <w:rsid w:val="00085F15"/>
    <w:rsid w:val="000862CF"/>
    <w:rsid w:val="00086A9B"/>
    <w:rsid w:val="00087191"/>
    <w:rsid w:val="00087F30"/>
    <w:rsid w:val="000921E8"/>
    <w:rsid w:val="00092778"/>
    <w:rsid w:val="00092DF8"/>
    <w:rsid w:val="00092EAA"/>
    <w:rsid w:val="000932DB"/>
    <w:rsid w:val="00094198"/>
    <w:rsid w:val="0009453A"/>
    <w:rsid w:val="00094B82"/>
    <w:rsid w:val="00095D70"/>
    <w:rsid w:val="00095FBC"/>
    <w:rsid w:val="000969CB"/>
    <w:rsid w:val="00096C02"/>
    <w:rsid w:val="000971E4"/>
    <w:rsid w:val="00097F67"/>
    <w:rsid w:val="000A063D"/>
    <w:rsid w:val="000A0F42"/>
    <w:rsid w:val="000A22AC"/>
    <w:rsid w:val="000A2AA3"/>
    <w:rsid w:val="000A2E7C"/>
    <w:rsid w:val="000A34FC"/>
    <w:rsid w:val="000A39E0"/>
    <w:rsid w:val="000A4A7E"/>
    <w:rsid w:val="000A52D9"/>
    <w:rsid w:val="000A6506"/>
    <w:rsid w:val="000B05E6"/>
    <w:rsid w:val="000B198B"/>
    <w:rsid w:val="000B445B"/>
    <w:rsid w:val="000B4991"/>
    <w:rsid w:val="000B5D1F"/>
    <w:rsid w:val="000B71CA"/>
    <w:rsid w:val="000B7556"/>
    <w:rsid w:val="000B7E57"/>
    <w:rsid w:val="000C02CF"/>
    <w:rsid w:val="000C0C2B"/>
    <w:rsid w:val="000C199C"/>
    <w:rsid w:val="000C3647"/>
    <w:rsid w:val="000C44FB"/>
    <w:rsid w:val="000C5075"/>
    <w:rsid w:val="000C5AE0"/>
    <w:rsid w:val="000C5B18"/>
    <w:rsid w:val="000C66EC"/>
    <w:rsid w:val="000C6F7C"/>
    <w:rsid w:val="000C7273"/>
    <w:rsid w:val="000D0117"/>
    <w:rsid w:val="000D0B68"/>
    <w:rsid w:val="000D1454"/>
    <w:rsid w:val="000D17E9"/>
    <w:rsid w:val="000D2A66"/>
    <w:rsid w:val="000D5471"/>
    <w:rsid w:val="000D6905"/>
    <w:rsid w:val="000D78A4"/>
    <w:rsid w:val="000D7A18"/>
    <w:rsid w:val="000E0488"/>
    <w:rsid w:val="000E1250"/>
    <w:rsid w:val="000E217F"/>
    <w:rsid w:val="000E2A37"/>
    <w:rsid w:val="000E363D"/>
    <w:rsid w:val="000E3750"/>
    <w:rsid w:val="000E3843"/>
    <w:rsid w:val="000E3BBE"/>
    <w:rsid w:val="000E56E1"/>
    <w:rsid w:val="000E5719"/>
    <w:rsid w:val="000E5EF4"/>
    <w:rsid w:val="000E61A0"/>
    <w:rsid w:val="000E6985"/>
    <w:rsid w:val="000E6F09"/>
    <w:rsid w:val="000E775E"/>
    <w:rsid w:val="000E7C6B"/>
    <w:rsid w:val="000E7EDF"/>
    <w:rsid w:val="000F0169"/>
    <w:rsid w:val="000F1CA8"/>
    <w:rsid w:val="000F2BC6"/>
    <w:rsid w:val="000F3C12"/>
    <w:rsid w:val="000F45E8"/>
    <w:rsid w:val="000F503B"/>
    <w:rsid w:val="001002C5"/>
    <w:rsid w:val="001005A9"/>
    <w:rsid w:val="00101D13"/>
    <w:rsid w:val="00101F69"/>
    <w:rsid w:val="0010265C"/>
    <w:rsid w:val="00105704"/>
    <w:rsid w:val="00106A04"/>
    <w:rsid w:val="001077F9"/>
    <w:rsid w:val="0010788F"/>
    <w:rsid w:val="00110A65"/>
    <w:rsid w:val="001112DB"/>
    <w:rsid w:val="0011155C"/>
    <w:rsid w:val="00112FFB"/>
    <w:rsid w:val="001130E8"/>
    <w:rsid w:val="0011460F"/>
    <w:rsid w:val="001149A1"/>
    <w:rsid w:val="00115CAD"/>
    <w:rsid w:val="001166A3"/>
    <w:rsid w:val="001167B2"/>
    <w:rsid w:val="00116C5F"/>
    <w:rsid w:val="00116D1B"/>
    <w:rsid w:val="001177E4"/>
    <w:rsid w:val="00117856"/>
    <w:rsid w:val="00120C80"/>
    <w:rsid w:val="00121650"/>
    <w:rsid w:val="00121C96"/>
    <w:rsid w:val="001221CF"/>
    <w:rsid w:val="0012624A"/>
    <w:rsid w:val="001264CD"/>
    <w:rsid w:val="001272DB"/>
    <w:rsid w:val="00130045"/>
    <w:rsid w:val="0013060A"/>
    <w:rsid w:val="00132265"/>
    <w:rsid w:val="001341C2"/>
    <w:rsid w:val="00136853"/>
    <w:rsid w:val="0013730D"/>
    <w:rsid w:val="001377F2"/>
    <w:rsid w:val="00137C82"/>
    <w:rsid w:val="001404BD"/>
    <w:rsid w:val="00140BA8"/>
    <w:rsid w:val="0014168F"/>
    <w:rsid w:val="001419AE"/>
    <w:rsid w:val="00142C1D"/>
    <w:rsid w:val="001430CF"/>
    <w:rsid w:val="00143B72"/>
    <w:rsid w:val="0014690D"/>
    <w:rsid w:val="001476F7"/>
    <w:rsid w:val="00150436"/>
    <w:rsid w:val="00150F2C"/>
    <w:rsid w:val="0015105D"/>
    <w:rsid w:val="00151357"/>
    <w:rsid w:val="001518C9"/>
    <w:rsid w:val="0015312F"/>
    <w:rsid w:val="00153E7A"/>
    <w:rsid w:val="001547F2"/>
    <w:rsid w:val="00155014"/>
    <w:rsid w:val="0015632F"/>
    <w:rsid w:val="00156A1F"/>
    <w:rsid w:val="00156C69"/>
    <w:rsid w:val="00157FD6"/>
    <w:rsid w:val="00161A5C"/>
    <w:rsid w:val="00161C30"/>
    <w:rsid w:val="00162E80"/>
    <w:rsid w:val="00163C71"/>
    <w:rsid w:val="00164BC9"/>
    <w:rsid w:val="0016537C"/>
    <w:rsid w:val="00167E80"/>
    <w:rsid w:val="00167FC8"/>
    <w:rsid w:val="00170F59"/>
    <w:rsid w:val="0017208B"/>
    <w:rsid w:val="001721C9"/>
    <w:rsid w:val="00172224"/>
    <w:rsid w:val="0017238A"/>
    <w:rsid w:val="00172B4A"/>
    <w:rsid w:val="001733CD"/>
    <w:rsid w:val="00173756"/>
    <w:rsid w:val="001739B5"/>
    <w:rsid w:val="00174292"/>
    <w:rsid w:val="00174D42"/>
    <w:rsid w:val="00177B12"/>
    <w:rsid w:val="00177B2A"/>
    <w:rsid w:val="00177F16"/>
    <w:rsid w:val="00182264"/>
    <w:rsid w:val="00182D2A"/>
    <w:rsid w:val="00183DCF"/>
    <w:rsid w:val="001866D3"/>
    <w:rsid w:val="00187360"/>
    <w:rsid w:val="001917D3"/>
    <w:rsid w:val="0019186E"/>
    <w:rsid w:val="00191B63"/>
    <w:rsid w:val="00192955"/>
    <w:rsid w:val="00192AB9"/>
    <w:rsid w:val="00194F1F"/>
    <w:rsid w:val="00195899"/>
    <w:rsid w:val="001A0685"/>
    <w:rsid w:val="001A13A4"/>
    <w:rsid w:val="001A14F6"/>
    <w:rsid w:val="001A2642"/>
    <w:rsid w:val="001A2741"/>
    <w:rsid w:val="001A3F5A"/>
    <w:rsid w:val="001A4600"/>
    <w:rsid w:val="001A76E6"/>
    <w:rsid w:val="001B340E"/>
    <w:rsid w:val="001B3821"/>
    <w:rsid w:val="001B3C19"/>
    <w:rsid w:val="001B4283"/>
    <w:rsid w:val="001B4484"/>
    <w:rsid w:val="001B5246"/>
    <w:rsid w:val="001B707F"/>
    <w:rsid w:val="001B7183"/>
    <w:rsid w:val="001B74C0"/>
    <w:rsid w:val="001C10B4"/>
    <w:rsid w:val="001C1A6F"/>
    <w:rsid w:val="001C1B05"/>
    <w:rsid w:val="001C2AE2"/>
    <w:rsid w:val="001C3E9F"/>
    <w:rsid w:val="001C4645"/>
    <w:rsid w:val="001C4E11"/>
    <w:rsid w:val="001C6036"/>
    <w:rsid w:val="001C6905"/>
    <w:rsid w:val="001D19D6"/>
    <w:rsid w:val="001D3A2B"/>
    <w:rsid w:val="001D60C7"/>
    <w:rsid w:val="001D6B54"/>
    <w:rsid w:val="001D7206"/>
    <w:rsid w:val="001D77CC"/>
    <w:rsid w:val="001D7FF5"/>
    <w:rsid w:val="001E0782"/>
    <w:rsid w:val="001E3777"/>
    <w:rsid w:val="001E37A4"/>
    <w:rsid w:val="001E3E20"/>
    <w:rsid w:val="001E64DC"/>
    <w:rsid w:val="001E65D6"/>
    <w:rsid w:val="001E6945"/>
    <w:rsid w:val="001E6A20"/>
    <w:rsid w:val="001E7039"/>
    <w:rsid w:val="001E737A"/>
    <w:rsid w:val="001E7559"/>
    <w:rsid w:val="001E7774"/>
    <w:rsid w:val="001E7E7C"/>
    <w:rsid w:val="001F0A1B"/>
    <w:rsid w:val="001F1281"/>
    <w:rsid w:val="001F179E"/>
    <w:rsid w:val="001F17D3"/>
    <w:rsid w:val="001F2745"/>
    <w:rsid w:val="001F349F"/>
    <w:rsid w:val="001F3992"/>
    <w:rsid w:val="001F688E"/>
    <w:rsid w:val="00201DE0"/>
    <w:rsid w:val="00201FB5"/>
    <w:rsid w:val="002035FB"/>
    <w:rsid w:val="0020515B"/>
    <w:rsid w:val="00205E0D"/>
    <w:rsid w:val="00205E43"/>
    <w:rsid w:val="00206166"/>
    <w:rsid w:val="00206520"/>
    <w:rsid w:val="00207250"/>
    <w:rsid w:val="002072F7"/>
    <w:rsid w:val="002119F3"/>
    <w:rsid w:val="00212033"/>
    <w:rsid w:val="0021235E"/>
    <w:rsid w:val="00212889"/>
    <w:rsid w:val="00213132"/>
    <w:rsid w:val="00213D34"/>
    <w:rsid w:val="0021412F"/>
    <w:rsid w:val="00214AB5"/>
    <w:rsid w:val="00214AF5"/>
    <w:rsid w:val="002157D8"/>
    <w:rsid w:val="0021613D"/>
    <w:rsid w:val="00217D2E"/>
    <w:rsid w:val="00220613"/>
    <w:rsid w:val="00222B7A"/>
    <w:rsid w:val="00222D32"/>
    <w:rsid w:val="00223594"/>
    <w:rsid w:val="00224016"/>
    <w:rsid w:val="00224505"/>
    <w:rsid w:val="0022509C"/>
    <w:rsid w:val="0022592A"/>
    <w:rsid w:val="002261E3"/>
    <w:rsid w:val="00227408"/>
    <w:rsid w:val="002304FB"/>
    <w:rsid w:val="00230672"/>
    <w:rsid w:val="00230B8D"/>
    <w:rsid w:val="00231CDA"/>
    <w:rsid w:val="00232C26"/>
    <w:rsid w:val="002344DA"/>
    <w:rsid w:val="0023543F"/>
    <w:rsid w:val="00235B8A"/>
    <w:rsid w:val="00235BA4"/>
    <w:rsid w:val="002366E6"/>
    <w:rsid w:val="0023679D"/>
    <w:rsid w:val="00236C2C"/>
    <w:rsid w:val="00242D2C"/>
    <w:rsid w:val="00242D96"/>
    <w:rsid w:val="0024333B"/>
    <w:rsid w:val="002435B9"/>
    <w:rsid w:val="00245797"/>
    <w:rsid w:val="00245884"/>
    <w:rsid w:val="00245C0E"/>
    <w:rsid w:val="00245E25"/>
    <w:rsid w:val="002460A4"/>
    <w:rsid w:val="00246270"/>
    <w:rsid w:val="002503D8"/>
    <w:rsid w:val="0025140F"/>
    <w:rsid w:val="002516C2"/>
    <w:rsid w:val="00253297"/>
    <w:rsid w:val="00253DD8"/>
    <w:rsid w:val="00253FF6"/>
    <w:rsid w:val="00254329"/>
    <w:rsid w:val="002546D2"/>
    <w:rsid w:val="00254ED0"/>
    <w:rsid w:val="002557C5"/>
    <w:rsid w:val="00256781"/>
    <w:rsid w:val="002577B1"/>
    <w:rsid w:val="00257EA0"/>
    <w:rsid w:val="00257F00"/>
    <w:rsid w:val="00261D3B"/>
    <w:rsid w:val="00264852"/>
    <w:rsid w:val="00264EE2"/>
    <w:rsid w:val="002660C2"/>
    <w:rsid w:val="00266B76"/>
    <w:rsid w:val="00267419"/>
    <w:rsid w:val="002674A0"/>
    <w:rsid w:val="00270229"/>
    <w:rsid w:val="00271516"/>
    <w:rsid w:val="00271972"/>
    <w:rsid w:val="0027199B"/>
    <w:rsid w:val="0027611C"/>
    <w:rsid w:val="00276431"/>
    <w:rsid w:val="00277095"/>
    <w:rsid w:val="002771A7"/>
    <w:rsid w:val="00280CF2"/>
    <w:rsid w:val="002878D2"/>
    <w:rsid w:val="00290B0E"/>
    <w:rsid w:val="00291929"/>
    <w:rsid w:val="002922BB"/>
    <w:rsid w:val="00294DB2"/>
    <w:rsid w:val="00295438"/>
    <w:rsid w:val="00295DA2"/>
    <w:rsid w:val="00295EB5"/>
    <w:rsid w:val="0029636E"/>
    <w:rsid w:val="00296E68"/>
    <w:rsid w:val="00297567"/>
    <w:rsid w:val="002A1579"/>
    <w:rsid w:val="002A19CC"/>
    <w:rsid w:val="002A285D"/>
    <w:rsid w:val="002A5BC4"/>
    <w:rsid w:val="002A639E"/>
    <w:rsid w:val="002A6947"/>
    <w:rsid w:val="002A6A71"/>
    <w:rsid w:val="002B26C6"/>
    <w:rsid w:val="002B42AA"/>
    <w:rsid w:val="002B4322"/>
    <w:rsid w:val="002B4CD8"/>
    <w:rsid w:val="002B4D9D"/>
    <w:rsid w:val="002B55B9"/>
    <w:rsid w:val="002B72E3"/>
    <w:rsid w:val="002B79F6"/>
    <w:rsid w:val="002C2353"/>
    <w:rsid w:val="002C3A89"/>
    <w:rsid w:val="002C3C8F"/>
    <w:rsid w:val="002C4B95"/>
    <w:rsid w:val="002C5EF0"/>
    <w:rsid w:val="002C681F"/>
    <w:rsid w:val="002C6A28"/>
    <w:rsid w:val="002C774B"/>
    <w:rsid w:val="002D1617"/>
    <w:rsid w:val="002D319B"/>
    <w:rsid w:val="002D4E19"/>
    <w:rsid w:val="002D6905"/>
    <w:rsid w:val="002D7C87"/>
    <w:rsid w:val="002E013C"/>
    <w:rsid w:val="002E0C8D"/>
    <w:rsid w:val="002E1D11"/>
    <w:rsid w:val="002E1F67"/>
    <w:rsid w:val="002E43F3"/>
    <w:rsid w:val="002E510D"/>
    <w:rsid w:val="002E6AC2"/>
    <w:rsid w:val="002E7416"/>
    <w:rsid w:val="002E76E6"/>
    <w:rsid w:val="002F1613"/>
    <w:rsid w:val="002F1BF2"/>
    <w:rsid w:val="002F21BC"/>
    <w:rsid w:val="002F49BA"/>
    <w:rsid w:val="002F506A"/>
    <w:rsid w:val="002F531C"/>
    <w:rsid w:val="002F55ED"/>
    <w:rsid w:val="002F5E59"/>
    <w:rsid w:val="002F7C44"/>
    <w:rsid w:val="00300725"/>
    <w:rsid w:val="003013B4"/>
    <w:rsid w:val="003023F8"/>
    <w:rsid w:val="00302461"/>
    <w:rsid w:val="003025FE"/>
    <w:rsid w:val="00302B14"/>
    <w:rsid w:val="003030A6"/>
    <w:rsid w:val="00303175"/>
    <w:rsid w:val="00303F0A"/>
    <w:rsid w:val="003041E8"/>
    <w:rsid w:val="003048E5"/>
    <w:rsid w:val="00305E82"/>
    <w:rsid w:val="0030662E"/>
    <w:rsid w:val="003070DB"/>
    <w:rsid w:val="00307ED8"/>
    <w:rsid w:val="00310738"/>
    <w:rsid w:val="003119B8"/>
    <w:rsid w:val="003123A2"/>
    <w:rsid w:val="0031252D"/>
    <w:rsid w:val="003145D0"/>
    <w:rsid w:val="00315C3C"/>
    <w:rsid w:val="00316009"/>
    <w:rsid w:val="00317D18"/>
    <w:rsid w:val="0032034B"/>
    <w:rsid w:val="003204B5"/>
    <w:rsid w:val="00320F1A"/>
    <w:rsid w:val="00320F4A"/>
    <w:rsid w:val="00322051"/>
    <w:rsid w:val="0032219E"/>
    <w:rsid w:val="003221B2"/>
    <w:rsid w:val="0032304A"/>
    <w:rsid w:val="00323061"/>
    <w:rsid w:val="00323DBB"/>
    <w:rsid w:val="00323F0B"/>
    <w:rsid w:val="00330FEE"/>
    <w:rsid w:val="0033103E"/>
    <w:rsid w:val="00332818"/>
    <w:rsid w:val="0033289E"/>
    <w:rsid w:val="0033315A"/>
    <w:rsid w:val="003340DC"/>
    <w:rsid w:val="00335D06"/>
    <w:rsid w:val="003362D7"/>
    <w:rsid w:val="0034010C"/>
    <w:rsid w:val="00340A51"/>
    <w:rsid w:val="00340CD4"/>
    <w:rsid w:val="00343021"/>
    <w:rsid w:val="00343036"/>
    <w:rsid w:val="003504D4"/>
    <w:rsid w:val="003534E0"/>
    <w:rsid w:val="0035356A"/>
    <w:rsid w:val="00353676"/>
    <w:rsid w:val="00353E46"/>
    <w:rsid w:val="00354917"/>
    <w:rsid w:val="0035537A"/>
    <w:rsid w:val="00356205"/>
    <w:rsid w:val="003564C6"/>
    <w:rsid w:val="003568BB"/>
    <w:rsid w:val="003568F3"/>
    <w:rsid w:val="00356ACF"/>
    <w:rsid w:val="0036146A"/>
    <w:rsid w:val="003619B1"/>
    <w:rsid w:val="00361CFC"/>
    <w:rsid w:val="00361DC6"/>
    <w:rsid w:val="003621DF"/>
    <w:rsid w:val="003624C4"/>
    <w:rsid w:val="0036265B"/>
    <w:rsid w:val="00363885"/>
    <w:rsid w:val="00363CAB"/>
    <w:rsid w:val="00363D68"/>
    <w:rsid w:val="0036490F"/>
    <w:rsid w:val="00365894"/>
    <w:rsid w:val="00365C5C"/>
    <w:rsid w:val="00365F0F"/>
    <w:rsid w:val="00365F87"/>
    <w:rsid w:val="00367239"/>
    <w:rsid w:val="00367936"/>
    <w:rsid w:val="00371708"/>
    <w:rsid w:val="00373782"/>
    <w:rsid w:val="00374BCD"/>
    <w:rsid w:val="00375502"/>
    <w:rsid w:val="0037683D"/>
    <w:rsid w:val="00376BBC"/>
    <w:rsid w:val="00376ECB"/>
    <w:rsid w:val="0038256C"/>
    <w:rsid w:val="00386867"/>
    <w:rsid w:val="003868F4"/>
    <w:rsid w:val="00387DDC"/>
    <w:rsid w:val="003917FC"/>
    <w:rsid w:val="00392353"/>
    <w:rsid w:val="00392AF8"/>
    <w:rsid w:val="00393ECD"/>
    <w:rsid w:val="00395483"/>
    <w:rsid w:val="00395D01"/>
    <w:rsid w:val="00395F26"/>
    <w:rsid w:val="00397021"/>
    <w:rsid w:val="003978BE"/>
    <w:rsid w:val="003A03BC"/>
    <w:rsid w:val="003A0563"/>
    <w:rsid w:val="003A18E5"/>
    <w:rsid w:val="003A240E"/>
    <w:rsid w:val="003A2E39"/>
    <w:rsid w:val="003A4006"/>
    <w:rsid w:val="003A446E"/>
    <w:rsid w:val="003A4C37"/>
    <w:rsid w:val="003A5540"/>
    <w:rsid w:val="003A5F03"/>
    <w:rsid w:val="003A60C2"/>
    <w:rsid w:val="003B03E2"/>
    <w:rsid w:val="003B04CA"/>
    <w:rsid w:val="003B0A22"/>
    <w:rsid w:val="003B38DB"/>
    <w:rsid w:val="003B4ECF"/>
    <w:rsid w:val="003B6209"/>
    <w:rsid w:val="003B6913"/>
    <w:rsid w:val="003C0E31"/>
    <w:rsid w:val="003C1D86"/>
    <w:rsid w:val="003C2E08"/>
    <w:rsid w:val="003C4080"/>
    <w:rsid w:val="003C4BF4"/>
    <w:rsid w:val="003C6D6A"/>
    <w:rsid w:val="003C76A4"/>
    <w:rsid w:val="003C7901"/>
    <w:rsid w:val="003D011B"/>
    <w:rsid w:val="003D0722"/>
    <w:rsid w:val="003D0DA7"/>
    <w:rsid w:val="003D3570"/>
    <w:rsid w:val="003D385A"/>
    <w:rsid w:val="003D5035"/>
    <w:rsid w:val="003D5806"/>
    <w:rsid w:val="003D5C26"/>
    <w:rsid w:val="003D5E78"/>
    <w:rsid w:val="003D5EC8"/>
    <w:rsid w:val="003D654C"/>
    <w:rsid w:val="003D6E38"/>
    <w:rsid w:val="003D7195"/>
    <w:rsid w:val="003D77F4"/>
    <w:rsid w:val="003E36AE"/>
    <w:rsid w:val="003E399D"/>
    <w:rsid w:val="003E4626"/>
    <w:rsid w:val="003E72C6"/>
    <w:rsid w:val="003E7AEE"/>
    <w:rsid w:val="003F11EC"/>
    <w:rsid w:val="003F14CE"/>
    <w:rsid w:val="003F1DFA"/>
    <w:rsid w:val="003F2B83"/>
    <w:rsid w:val="003F34BA"/>
    <w:rsid w:val="003F391F"/>
    <w:rsid w:val="003F3AF7"/>
    <w:rsid w:val="003F4A0E"/>
    <w:rsid w:val="003F6E26"/>
    <w:rsid w:val="003F7E55"/>
    <w:rsid w:val="003F7FAE"/>
    <w:rsid w:val="00400607"/>
    <w:rsid w:val="00402652"/>
    <w:rsid w:val="00402F0C"/>
    <w:rsid w:val="00402FE7"/>
    <w:rsid w:val="00405B6D"/>
    <w:rsid w:val="00405FDF"/>
    <w:rsid w:val="00406A0D"/>
    <w:rsid w:val="00411F4A"/>
    <w:rsid w:val="0041368E"/>
    <w:rsid w:val="00413E37"/>
    <w:rsid w:val="00415D05"/>
    <w:rsid w:val="0041607E"/>
    <w:rsid w:val="00416656"/>
    <w:rsid w:val="004178DE"/>
    <w:rsid w:val="00417B5B"/>
    <w:rsid w:val="00417E71"/>
    <w:rsid w:val="00423297"/>
    <w:rsid w:val="00423629"/>
    <w:rsid w:val="00423B53"/>
    <w:rsid w:val="00424087"/>
    <w:rsid w:val="0042575E"/>
    <w:rsid w:val="004264AD"/>
    <w:rsid w:val="00427DF2"/>
    <w:rsid w:val="00427E7C"/>
    <w:rsid w:val="00430A12"/>
    <w:rsid w:val="00431092"/>
    <w:rsid w:val="004316D5"/>
    <w:rsid w:val="004332DC"/>
    <w:rsid w:val="004344D6"/>
    <w:rsid w:val="0043480E"/>
    <w:rsid w:val="00436B79"/>
    <w:rsid w:val="00437D66"/>
    <w:rsid w:val="00440B31"/>
    <w:rsid w:val="00441566"/>
    <w:rsid w:val="00441DA0"/>
    <w:rsid w:val="00444CCA"/>
    <w:rsid w:val="00445450"/>
    <w:rsid w:val="00445573"/>
    <w:rsid w:val="00452246"/>
    <w:rsid w:val="00452603"/>
    <w:rsid w:val="00452ECE"/>
    <w:rsid w:val="004532CF"/>
    <w:rsid w:val="00454A5A"/>
    <w:rsid w:val="004557F7"/>
    <w:rsid w:val="0045624E"/>
    <w:rsid w:val="00457F6C"/>
    <w:rsid w:val="004616F2"/>
    <w:rsid w:val="004618BC"/>
    <w:rsid w:val="00461CB2"/>
    <w:rsid w:val="004633F0"/>
    <w:rsid w:val="004661BA"/>
    <w:rsid w:val="00466BB3"/>
    <w:rsid w:val="0047056E"/>
    <w:rsid w:val="0047064A"/>
    <w:rsid w:val="00470689"/>
    <w:rsid w:val="00470852"/>
    <w:rsid w:val="00470B32"/>
    <w:rsid w:val="00471DC4"/>
    <w:rsid w:val="00472066"/>
    <w:rsid w:val="0047272C"/>
    <w:rsid w:val="00473347"/>
    <w:rsid w:val="00476173"/>
    <w:rsid w:val="00476187"/>
    <w:rsid w:val="00476332"/>
    <w:rsid w:val="00476652"/>
    <w:rsid w:val="00476F70"/>
    <w:rsid w:val="00477121"/>
    <w:rsid w:val="00477F67"/>
    <w:rsid w:val="0048071D"/>
    <w:rsid w:val="00480CA4"/>
    <w:rsid w:val="00484A87"/>
    <w:rsid w:val="00484C36"/>
    <w:rsid w:val="004856C5"/>
    <w:rsid w:val="004902E1"/>
    <w:rsid w:val="004902F0"/>
    <w:rsid w:val="00491952"/>
    <w:rsid w:val="004942BC"/>
    <w:rsid w:val="0049656D"/>
    <w:rsid w:val="004972F4"/>
    <w:rsid w:val="00497DB3"/>
    <w:rsid w:val="004A022B"/>
    <w:rsid w:val="004A1B3F"/>
    <w:rsid w:val="004A3431"/>
    <w:rsid w:val="004A5EEF"/>
    <w:rsid w:val="004A7CF0"/>
    <w:rsid w:val="004B222C"/>
    <w:rsid w:val="004B363E"/>
    <w:rsid w:val="004B3BDB"/>
    <w:rsid w:val="004B6465"/>
    <w:rsid w:val="004B685A"/>
    <w:rsid w:val="004B7637"/>
    <w:rsid w:val="004C062D"/>
    <w:rsid w:val="004C083B"/>
    <w:rsid w:val="004C14BE"/>
    <w:rsid w:val="004C18D1"/>
    <w:rsid w:val="004C208B"/>
    <w:rsid w:val="004C36CF"/>
    <w:rsid w:val="004C3C11"/>
    <w:rsid w:val="004C4285"/>
    <w:rsid w:val="004C473F"/>
    <w:rsid w:val="004C4D41"/>
    <w:rsid w:val="004C4DD3"/>
    <w:rsid w:val="004C5161"/>
    <w:rsid w:val="004C53D4"/>
    <w:rsid w:val="004C58BF"/>
    <w:rsid w:val="004C5A4B"/>
    <w:rsid w:val="004C64D4"/>
    <w:rsid w:val="004C666F"/>
    <w:rsid w:val="004C7710"/>
    <w:rsid w:val="004D293C"/>
    <w:rsid w:val="004D2F17"/>
    <w:rsid w:val="004D57B0"/>
    <w:rsid w:val="004D62D7"/>
    <w:rsid w:val="004D790B"/>
    <w:rsid w:val="004E106A"/>
    <w:rsid w:val="004E17F1"/>
    <w:rsid w:val="004E1F42"/>
    <w:rsid w:val="004E1FE1"/>
    <w:rsid w:val="004E243D"/>
    <w:rsid w:val="004E269A"/>
    <w:rsid w:val="004E2EA6"/>
    <w:rsid w:val="004E469B"/>
    <w:rsid w:val="004E6D83"/>
    <w:rsid w:val="004F0226"/>
    <w:rsid w:val="004F1431"/>
    <w:rsid w:val="004F1741"/>
    <w:rsid w:val="004F25A5"/>
    <w:rsid w:val="004F35FA"/>
    <w:rsid w:val="004F4C88"/>
    <w:rsid w:val="004F632D"/>
    <w:rsid w:val="004F7001"/>
    <w:rsid w:val="004F7C23"/>
    <w:rsid w:val="00503CAC"/>
    <w:rsid w:val="00505D6F"/>
    <w:rsid w:val="005067CC"/>
    <w:rsid w:val="00506BDA"/>
    <w:rsid w:val="0051021F"/>
    <w:rsid w:val="0051157D"/>
    <w:rsid w:val="00511964"/>
    <w:rsid w:val="00511BBC"/>
    <w:rsid w:val="00511E31"/>
    <w:rsid w:val="0051292D"/>
    <w:rsid w:val="00514FFF"/>
    <w:rsid w:val="0051577C"/>
    <w:rsid w:val="00515B3E"/>
    <w:rsid w:val="00516AC5"/>
    <w:rsid w:val="00520DFB"/>
    <w:rsid w:val="00521621"/>
    <w:rsid w:val="00523456"/>
    <w:rsid w:val="005248B7"/>
    <w:rsid w:val="00525AF9"/>
    <w:rsid w:val="00526CA5"/>
    <w:rsid w:val="00527311"/>
    <w:rsid w:val="0052782D"/>
    <w:rsid w:val="005278ED"/>
    <w:rsid w:val="005314BF"/>
    <w:rsid w:val="00531600"/>
    <w:rsid w:val="00532B59"/>
    <w:rsid w:val="00532CEB"/>
    <w:rsid w:val="00533824"/>
    <w:rsid w:val="00533CF2"/>
    <w:rsid w:val="0053422B"/>
    <w:rsid w:val="00534BE9"/>
    <w:rsid w:val="00537588"/>
    <w:rsid w:val="00541589"/>
    <w:rsid w:val="0054176A"/>
    <w:rsid w:val="00542E7A"/>
    <w:rsid w:val="0054353C"/>
    <w:rsid w:val="00543678"/>
    <w:rsid w:val="00544A48"/>
    <w:rsid w:val="00544B8D"/>
    <w:rsid w:val="0054661B"/>
    <w:rsid w:val="00546D18"/>
    <w:rsid w:val="005477B1"/>
    <w:rsid w:val="0055010A"/>
    <w:rsid w:val="005519CC"/>
    <w:rsid w:val="00553BFA"/>
    <w:rsid w:val="0055556A"/>
    <w:rsid w:val="0055561E"/>
    <w:rsid w:val="00560F55"/>
    <w:rsid w:val="00562F94"/>
    <w:rsid w:val="005646E9"/>
    <w:rsid w:val="0056588E"/>
    <w:rsid w:val="00566523"/>
    <w:rsid w:val="00566A8D"/>
    <w:rsid w:val="00566E92"/>
    <w:rsid w:val="0056708F"/>
    <w:rsid w:val="00567294"/>
    <w:rsid w:val="00567DF1"/>
    <w:rsid w:val="00573039"/>
    <w:rsid w:val="005731DA"/>
    <w:rsid w:val="00573F2B"/>
    <w:rsid w:val="00575F08"/>
    <w:rsid w:val="00576C90"/>
    <w:rsid w:val="00577BF3"/>
    <w:rsid w:val="00577BF8"/>
    <w:rsid w:val="005820E3"/>
    <w:rsid w:val="0058260D"/>
    <w:rsid w:val="00582EDA"/>
    <w:rsid w:val="005835F5"/>
    <w:rsid w:val="00583ACD"/>
    <w:rsid w:val="00585122"/>
    <w:rsid w:val="005858D1"/>
    <w:rsid w:val="00586A19"/>
    <w:rsid w:val="00586A8F"/>
    <w:rsid w:val="00587232"/>
    <w:rsid w:val="00587593"/>
    <w:rsid w:val="00587B68"/>
    <w:rsid w:val="005902A8"/>
    <w:rsid w:val="00590EA4"/>
    <w:rsid w:val="00590F6F"/>
    <w:rsid w:val="00592072"/>
    <w:rsid w:val="0059372F"/>
    <w:rsid w:val="005938C7"/>
    <w:rsid w:val="00593E33"/>
    <w:rsid w:val="00594780"/>
    <w:rsid w:val="00594C2D"/>
    <w:rsid w:val="00595856"/>
    <w:rsid w:val="005A19D7"/>
    <w:rsid w:val="005A1DC9"/>
    <w:rsid w:val="005A3412"/>
    <w:rsid w:val="005A368B"/>
    <w:rsid w:val="005A4D61"/>
    <w:rsid w:val="005A4D89"/>
    <w:rsid w:val="005A544A"/>
    <w:rsid w:val="005A62C9"/>
    <w:rsid w:val="005B0D27"/>
    <w:rsid w:val="005B1350"/>
    <w:rsid w:val="005B1D98"/>
    <w:rsid w:val="005B2222"/>
    <w:rsid w:val="005B2224"/>
    <w:rsid w:val="005B25EB"/>
    <w:rsid w:val="005B37A2"/>
    <w:rsid w:val="005B38E8"/>
    <w:rsid w:val="005B4489"/>
    <w:rsid w:val="005B587B"/>
    <w:rsid w:val="005B705F"/>
    <w:rsid w:val="005B72F8"/>
    <w:rsid w:val="005B736B"/>
    <w:rsid w:val="005B73AD"/>
    <w:rsid w:val="005B743A"/>
    <w:rsid w:val="005B759C"/>
    <w:rsid w:val="005B7F3C"/>
    <w:rsid w:val="005C1963"/>
    <w:rsid w:val="005C35F0"/>
    <w:rsid w:val="005C4754"/>
    <w:rsid w:val="005C6F9D"/>
    <w:rsid w:val="005C7282"/>
    <w:rsid w:val="005C7543"/>
    <w:rsid w:val="005D0A57"/>
    <w:rsid w:val="005D1417"/>
    <w:rsid w:val="005D2271"/>
    <w:rsid w:val="005D4357"/>
    <w:rsid w:val="005D4EC8"/>
    <w:rsid w:val="005D67AC"/>
    <w:rsid w:val="005E050C"/>
    <w:rsid w:val="005E0524"/>
    <w:rsid w:val="005E0AC4"/>
    <w:rsid w:val="005E2B38"/>
    <w:rsid w:val="005E37D3"/>
    <w:rsid w:val="005E47B8"/>
    <w:rsid w:val="005E59C6"/>
    <w:rsid w:val="005E5FE1"/>
    <w:rsid w:val="005E7F22"/>
    <w:rsid w:val="005F3913"/>
    <w:rsid w:val="005F3F40"/>
    <w:rsid w:val="005F4478"/>
    <w:rsid w:val="005F6478"/>
    <w:rsid w:val="005F787C"/>
    <w:rsid w:val="006007FE"/>
    <w:rsid w:val="006013BC"/>
    <w:rsid w:val="0060456E"/>
    <w:rsid w:val="006047E0"/>
    <w:rsid w:val="00604B91"/>
    <w:rsid w:val="00604C48"/>
    <w:rsid w:val="00605A70"/>
    <w:rsid w:val="006060A8"/>
    <w:rsid w:val="00606E34"/>
    <w:rsid w:val="00607865"/>
    <w:rsid w:val="006121E7"/>
    <w:rsid w:val="00612E0E"/>
    <w:rsid w:val="00617580"/>
    <w:rsid w:val="00617DD2"/>
    <w:rsid w:val="006237F1"/>
    <w:rsid w:val="00624392"/>
    <w:rsid w:val="006252E9"/>
    <w:rsid w:val="0062624F"/>
    <w:rsid w:val="00627BA9"/>
    <w:rsid w:val="00627E71"/>
    <w:rsid w:val="00630132"/>
    <w:rsid w:val="0063084F"/>
    <w:rsid w:val="00633889"/>
    <w:rsid w:val="00633EC4"/>
    <w:rsid w:val="00634230"/>
    <w:rsid w:val="006347A7"/>
    <w:rsid w:val="00634D14"/>
    <w:rsid w:val="00635F3B"/>
    <w:rsid w:val="006362AB"/>
    <w:rsid w:val="00637197"/>
    <w:rsid w:val="00637889"/>
    <w:rsid w:val="00637BEF"/>
    <w:rsid w:val="00640536"/>
    <w:rsid w:val="00641E6E"/>
    <w:rsid w:val="00642497"/>
    <w:rsid w:val="0064270A"/>
    <w:rsid w:val="0064406F"/>
    <w:rsid w:val="0064597F"/>
    <w:rsid w:val="00646CBF"/>
    <w:rsid w:val="006478E8"/>
    <w:rsid w:val="00651AFC"/>
    <w:rsid w:val="0065208A"/>
    <w:rsid w:val="0065598C"/>
    <w:rsid w:val="0065685F"/>
    <w:rsid w:val="0066029B"/>
    <w:rsid w:val="006611F3"/>
    <w:rsid w:val="00663D8F"/>
    <w:rsid w:val="00664AA2"/>
    <w:rsid w:val="00664AE9"/>
    <w:rsid w:val="00665CBB"/>
    <w:rsid w:val="00667031"/>
    <w:rsid w:val="00667A11"/>
    <w:rsid w:val="00671FAD"/>
    <w:rsid w:val="006722C4"/>
    <w:rsid w:val="0067281F"/>
    <w:rsid w:val="00672A9B"/>
    <w:rsid w:val="00673786"/>
    <w:rsid w:val="00673B75"/>
    <w:rsid w:val="00674FAF"/>
    <w:rsid w:val="00675DCE"/>
    <w:rsid w:val="00675FDA"/>
    <w:rsid w:val="00676C3E"/>
    <w:rsid w:val="00677142"/>
    <w:rsid w:val="006809D3"/>
    <w:rsid w:val="00680FD3"/>
    <w:rsid w:val="00681819"/>
    <w:rsid w:val="00682FDE"/>
    <w:rsid w:val="006832F8"/>
    <w:rsid w:val="006838DE"/>
    <w:rsid w:val="00684249"/>
    <w:rsid w:val="006877DB"/>
    <w:rsid w:val="00687D69"/>
    <w:rsid w:val="0069059A"/>
    <w:rsid w:val="006914CD"/>
    <w:rsid w:val="006925DE"/>
    <w:rsid w:val="006931CC"/>
    <w:rsid w:val="00693A68"/>
    <w:rsid w:val="00694035"/>
    <w:rsid w:val="0069463D"/>
    <w:rsid w:val="00695294"/>
    <w:rsid w:val="006952E6"/>
    <w:rsid w:val="006A0265"/>
    <w:rsid w:val="006A5761"/>
    <w:rsid w:val="006A6900"/>
    <w:rsid w:val="006A6F2C"/>
    <w:rsid w:val="006A7744"/>
    <w:rsid w:val="006B0658"/>
    <w:rsid w:val="006B08EA"/>
    <w:rsid w:val="006B1C22"/>
    <w:rsid w:val="006B3EFB"/>
    <w:rsid w:val="006B460D"/>
    <w:rsid w:val="006B476D"/>
    <w:rsid w:val="006B4FAF"/>
    <w:rsid w:val="006B5D88"/>
    <w:rsid w:val="006B666B"/>
    <w:rsid w:val="006B679B"/>
    <w:rsid w:val="006B6EC8"/>
    <w:rsid w:val="006B73C6"/>
    <w:rsid w:val="006B7B10"/>
    <w:rsid w:val="006B7D28"/>
    <w:rsid w:val="006B7F2C"/>
    <w:rsid w:val="006C0EEB"/>
    <w:rsid w:val="006C2871"/>
    <w:rsid w:val="006C3DA7"/>
    <w:rsid w:val="006C4FEC"/>
    <w:rsid w:val="006C5DF5"/>
    <w:rsid w:val="006C772C"/>
    <w:rsid w:val="006C7CCA"/>
    <w:rsid w:val="006C7F5B"/>
    <w:rsid w:val="006D3B2B"/>
    <w:rsid w:val="006D752B"/>
    <w:rsid w:val="006E02BF"/>
    <w:rsid w:val="006E16DF"/>
    <w:rsid w:val="006F241C"/>
    <w:rsid w:val="006F2AC4"/>
    <w:rsid w:val="006F3697"/>
    <w:rsid w:val="006F3FC7"/>
    <w:rsid w:val="006F4A14"/>
    <w:rsid w:val="006F4A85"/>
    <w:rsid w:val="006F6DCC"/>
    <w:rsid w:val="006F7897"/>
    <w:rsid w:val="006F793E"/>
    <w:rsid w:val="006F7BB4"/>
    <w:rsid w:val="0070063A"/>
    <w:rsid w:val="007035C5"/>
    <w:rsid w:val="00704437"/>
    <w:rsid w:val="00704CFE"/>
    <w:rsid w:val="007060A0"/>
    <w:rsid w:val="00706765"/>
    <w:rsid w:val="0070785D"/>
    <w:rsid w:val="0071059B"/>
    <w:rsid w:val="00711676"/>
    <w:rsid w:val="00711833"/>
    <w:rsid w:val="00712AE6"/>
    <w:rsid w:val="00713DDB"/>
    <w:rsid w:val="00714F17"/>
    <w:rsid w:val="00715804"/>
    <w:rsid w:val="00715B49"/>
    <w:rsid w:val="00715EE2"/>
    <w:rsid w:val="007163E1"/>
    <w:rsid w:val="00717FF3"/>
    <w:rsid w:val="00720A8A"/>
    <w:rsid w:val="00722BDF"/>
    <w:rsid w:val="00722E2D"/>
    <w:rsid w:val="00724584"/>
    <w:rsid w:val="00725042"/>
    <w:rsid w:val="00726A92"/>
    <w:rsid w:val="00727AE8"/>
    <w:rsid w:val="007325A8"/>
    <w:rsid w:val="00732B65"/>
    <w:rsid w:val="00734B34"/>
    <w:rsid w:val="007364B4"/>
    <w:rsid w:val="00736EFE"/>
    <w:rsid w:val="00740786"/>
    <w:rsid w:val="00740822"/>
    <w:rsid w:val="00740B61"/>
    <w:rsid w:val="007413C3"/>
    <w:rsid w:val="00741AB7"/>
    <w:rsid w:val="00742C86"/>
    <w:rsid w:val="00745B14"/>
    <w:rsid w:val="00746C62"/>
    <w:rsid w:val="007472C9"/>
    <w:rsid w:val="00750009"/>
    <w:rsid w:val="00750BD3"/>
    <w:rsid w:val="00752093"/>
    <w:rsid w:val="00753645"/>
    <w:rsid w:val="00753D5A"/>
    <w:rsid w:val="0075403C"/>
    <w:rsid w:val="0075404B"/>
    <w:rsid w:val="007542EF"/>
    <w:rsid w:val="007554AD"/>
    <w:rsid w:val="00755EDA"/>
    <w:rsid w:val="00756ACE"/>
    <w:rsid w:val="00756E0C"/>
    <w:rsid w:val="00760C3A"/>
    <w:rsid w:val="00760D4A"/>
    <w:rsid w:val="0076232D"/>
    <w:rsid w:val="00763459"/>
    <w:rsid w:val="007668CE"/>
    <w:rsid w:val="00766A93"/>
    <w:rsid w:val="00767EA4"/>
    <w:rsid w:val="00770121"/>
    <w:rsid w:val="007703B7"/>
    <w:rsid w:val="00770EE2"/>
    <w:rsid w:val="00771123"/>
    <w:rsid w:val="00772235"/>
    <w:rsid w:val="00773DC5"/>
    <w:rsid w:val="00774164"/>
    <w:rsid w:val="00780CBE"/>
    <w:rsid w:val="00780E0A"/>
    <w:rsid w:val="00780E85"/>
    <w:rsid w:val="00780F14"/>
    <w:rsid w:val="00781185"/>
    <w:rsid w:val="007823C3"/>
    <w:rsid w:val="007832FD"/>
    <w:rsid w:val="00783662"/>
    <w:rsid w:val="00785982"/>
    <w:rsid w:val="007866CA"/>
    <w:rsid w:val="00790E16"/>
    <w:rsid w:val="00793112"/>
    <w:rsid w:val="00794A05"/>
    <w:rsid w:val="00796EA7"/>
    <w:rsid w:val="0079779E"/>
    <w:rsid w:val="00797935"/>
    <w:rsid w:val="007A0526"/>
    <w:rsid w:val="007A2691"/>
    <w:rsid w:val="007A3E95"/>
    <w:rsid w:val="007A4078"/>
    <w:rsid w:val="007A4197"/>
    <w:rsid w:val="007A47F4"/>
    <w:rsid w:val="007A6271"/>
    <w:rsid w:val="007A676E"/>
    <w:rsid w:val="007A6DF9"/>
    <w:rsid w:val="007A70C2"/>
    <w:rsid w:val="007A7D20"/>
    <w:rsid w:val="007B06BF"/>
    <w:rsid w:val="007B09BB"/>
    <w:rsid w:val="007B2769"/>
    <w:rsid w:val="007B4FF7"/>
    <w:rsid w:val="007B652E"/>
    <w:rsid w:val="007B665D"/>
    <w:rsid w:val="007B7393"/>
    <w:rsid w:val="007B7958"/>
    <w:rsid w:val="007C25EA"/>
    <w:rsid w:val="007C2D17"/>
    <w:rsid w:val="007C2EC2"/>
    <w:rsid w:val="007C313C"/>
    <w:rsid w:val="007C434B"/>
    <w:rsid w:val="007C53E1"/>
    <w:rsid w:val="007C5642"/>
    <w:rsid w:val="007C6655"/>
    <w:rsid w:val="007C6DCD"/>
    <w:rsid w:val="007C7030"/>
    <w:rsid w:val="007C7CFF"/>
    <w:rsid w:val="007D188F"/>
    <w:rsid w:val="007D382E"/>
    <w:rsid w:val="007D3898"/>
    <w:rsid w:val="007D4144"/>
    <w:rsid w:val="007D44C3"/>
    <w:rsid w:val="007D774F"/>
    <w:rsid w:val="007E01BB"/>
    <w:rsid w:val="007E19FA"/>
    <w:rsid w:val="007E1DD4"/>
    <w:rsid w:val="007E2F50"/>
    <w:rsid w:val="007E494E"/>
    <w:rsid w:val="007E4FEC"/>
    <w:rsid w:val="007E7860"/>
    <w:rsid w:val="007F1AA5"/>
    <w:rsid w:val="007F2ABC"/>
    <w:rsid w:val="007F5ADA"/>
    <w:rsid w:val="007F5FA2"/>
    <w:rsid w:val="007F7249"/>
    <w:rsid w:val="00800A3E"/>
    <w:rsid w:val="008022AE"/>
    <w:rsid w:val="00802587"/>
    <w:rsid w:val="008037CB"/>
    <w:rsid w:val="00803DC9"/>
    <w:rsid w:val="00804A5E"/>
    <w:rsid w:val="008056DB"/>
    <w:rsid w:val="00807F96"/>
    <w:rsid w:val="00811209"/>
    <w:rsid w:val="008120E0"/>
    <w:rsid w:val="00812749"/>
    <w:rsid w:val="00813155"/>
    <w:rsid w:val="00813D8A"/>
    <w:rsid w:val="00814D9C"/>
    <w:rsid w:val="00815209"/>
    <w:rsid w:val="00817CA4"/>
    <w:rsid w:val="00822C4E"/>
    <w:rsid w:val="00823260"/>
    <w:rsid w:val="008233BA"/>
    <w:rsid w:val="008257E2"/>
    <w:rsid w:val="00826050"/>
    <w:rsid w:val="00826CCA"/>
    <w:rsid w:val="00826D35"/>
    <w:rsid w:val="00827296"/>
    <w:rsid w:val="00827F06"/>
    <w:rsid w:val="008302E3"/>
    <w:rsid w:val="00831F6B"/>
    <w:rsid w:val="008336C4"/>
    <w:rsid w:val="00833B4A"/>
    <w:rsid w:val="008340AC"/>
    <w:rsid w:val="008343EB"/>
    <w:rsid w:val="00834AC9"/>
    <w:rsid w:val="00835FFF"/>
    <w:rsid w:val="00841ABA"/>
    <w:rsid w:val="008426D5"/>
    <w:rsid w:val="0084331D"/>
    <w:rsid w:val="00845D01"/>
    <w:rsid w:val="008514DF"/>
    <w:rsid w:val="0085251F"/>
    <w:rsid w:val="00852970"/>
    <w:rsid w:val="00853C2D"/>
    <w:rsid w:val="008559A1"/>
    <w:rsid w:val="00857124"/>
    <w:rsid w:val="008571DF"/>
    <w:rsid w:val="00861A38"/>
    <w:rsid w:val="00861E3F"/>
    <w:rsid w:val="00862357"/>
    <w:rsid w:val="00865304"/>
    <w:rsid w:val="008679BE"/>
    <w:rsid w:val="00872FE7"/>
    <w:rsid w:val="00874BAE"/>
    <w:rsid w:val="00875354"/>
    <w:rsid w:val="00875F3D"/>
    <w:rsid w:val="00876D8A"/>
    <w:rsid w:val="00880638"/>
    <w:rsid w:val="00880852"/>
    <w:rsid w:val="00882120"/>
    <w:rsid w:val="008822BD"/>
    <w:rsid w:val="00882CE3"/>
    <w:rsid w:val="00882F78"/>
    <w:rsid w:val="00884081"/>
    <w:rsid w:val="00886274"/>
    <w:rsid w:val="008864C0"/>
    <w:rsid w:val="0088650B"/>
    <w:rsid w:val="0088681D"/>
    <w:rsid w:val="00886BF8"/>
    <w:rsid w:val="008873A1"/>
    <w:rsid w:val="008876D8"/>
    <w:rsid w:val="008907F7"/>
    <w:rsid w:val="00890D7A"/>
    <w:rsid w:val="008919A0"/>
    <w:rsid w:val="00892547"/>
    <w:rsid w:val="008953F5"/>
    <w:rsid w:val="008964CC"/>
    <w:rsid w:val="00896998"/>
    <w:rsid w:val="00897E09"/>
    <w:rsid w:val="00897EEE"/>
    <w:rsid w:val="008A0115"/>
    <w:rsid w:val="008A1E60"/>
    <w:rsid w:val="008A1F17"/>
    <w:rsid w:val="008A25DE"/>
    <w:rsid w:val="008A2E6C"/>
    <w:rsid w:val="008A3887"/>
    <w:rsid w:val="008A48C3"/>
    <w:rsid w:val="008A6A9F"/>
    <w:rsid w:val="008A7C3B"/>
    <w:rsid w:val="008B144B"/>
    <w:rsid w:val="008B1BFD"/>
    <w:rsid w:val="008B3273"/>
    <w:rsid w:val="008B379A"/>
    <w:rsid w:val="008B3C82"/>
    <w:rsid w:val="008B4DD2"/>
    <w:rsid w:val="008B595C"/>
    <w:rsid w:val="008B5B47"/>
    <w:rsid w:val="008B684C"/>
    <w:rsid w:val="008C01BF"/>
    <w:rsid w:val="008C21C5"/>
    <w:rsid w:val="008C60CC"/>
    <w:rsid w:val="008C6CD4"/>
    <w:rsid w:val="008C7710"/>
    <w:rsid w:val="008C78A1"/>
    <w:rsid w:val="008D339A"/>
    <w:rsid w:val="008D432C"/>
    <w:rsid w:val="008D6BC6"/>
    <w:rsid w:val="008D7514"/>
    <w:rsid w:val="008D7676"/>
    <w:rsid w:val="008E0AEE"/>
    <w:rsid w:val="008E147A"/>
    <w:rsid w:val="008E1617"/>
    <w:rsid w:val="008E214A"/>
    <w:rsid w:val="008E3EB2"/>
    <w:rsid w:val="008E42DD"/>
    <w:rsid w:val="008E5967"/>
    <w:rsid w:val="008E639B"/>
    <w:rsid w:val="008E763E"/>
    <w:rsid w:val="008E79FE"/>
    <w:rsid w:val="008E7B3C"/>
    <w:rsid w:val="008F0227"/>
    <w:rsid w:val="008F0C15"/>
    <w:rsid w:val="008F1AF6"/>
    <w:rsid w:val="008F21E9"/>
    <w:rsid w:val="008F2EE6"/>
    <w:rsid w:val="008F4C5B"/>
    <w:rsid w:val="008F67BC"/>
    <w:rsid w:val="008F706D"/>
    <w:rsid w:val="008F7BBE"/>
    <w:rsid w:val="009004DB"/>
    <w:rsid w:val="00900CCE"/>
    <w:rsid w:val="0090113C"/>
    <w:rsid w:val="00902FEA"/>
    <w:rsid w:val="00903377"/>
    <w:rsid w:val="009051EA"/>
    <w:rsid w:val="00906C90"/>
    <w:rsid w:val="00906ECB"/>
    <w:rsid w:val="00907801"/>
    <w:rsid w:val="0091335B"/>
    <w:rsid w:val="00914AB1"/>
    <w:rsid w:val="0091669F"/>
    <w:rsid w:val="009204DE"/>
    <w:rsid w:val="0092156E"/>
    <w:rsid w:val="00922403"/>
    <w:rsid w:val="0092258C"/>
    <w:rsid w:val="009230E0"/>
    <w:rsid w:val="00924864"/>
    <w:rsid w:val="00925711"/>
    <w:rsid w:val="00930DD7"/>
    <w:rsid w:val="00932774"/>
    <w:rsid w:val="00932F26"/>
    <w:rsid w:val="00933F84"/>
    <w:rsid w:val="009357CD"/>
    <w:rsid w:val="00935B13"/>
    <w:rsid w:val="0093658F"/>
    <w:rsid w:val="00936774"/>
    <w:rsid w:val="00936820"/>
    <w:rsid w:val="00936DD8"/>
    <w:rsid w:val="00940395"/>
    <w:rsid w:val="009411EE"/>
    <w:rsid w:val="00941311"/>
    <w:rsid w:val="0094140B"/>
    <w:rsid w:val="009418BB"/>
    <w:rsid w:val="0094215E"/>
    <w:rsid w:val="00942434"/>
    <w:rsid w:val="00942794"/>
    <w:rsid w:val="00943DF2"/>
    <w:rsid w:val="0095063C"/>
    <w:rsid w:val="00950EB9"/>
    <w:rsid w:val="00951870"/>
    <w:rsid w:val="00953D92"/>
    <w:rsid w:val="0095450D"/>
    <w:rsid w:val="00954A34"/>
    <w:rsid w:val="00955947"/>
    <w:rsid w:val="00955E3A"/>
    <w:rsid w:val="00955FB4"/>
    <w:rsid w:val="009560AF"/>
    <w:rsid w:val="00960391"/>
    <w:rsid w:val="00961A3B"/>
    <w:rsid w:val="00962336"/>
    <w:rsid w:val="0096237A"/>
    <w:rsid w:val="00962EB4"/>
    <w:rsid w:val="009633D6"/>
    <w:rsid w:val="00964079"/>
    <w:rsid w:val="009666DD"/>
    <w:rsid w:val="009672C1"/>
    <w:rsid w:val="0096792A"/>
    <w:rsid w:val="009704C6"/>
    <w:rsid w:val="0097085B"/>
    <w:rsid w:val="00970935"/>
    <w:rsid w:val="00972F3A"/>
    <w:rsid w:val="00975657"/>
    <w:rsid w:val="009809AF"/>
    <w:rsid w:val="00983435"/>
    <w:rsid w:val="00984046"/>
    <w:rsid w:val="00984243"/>
    <w:rsid w:val="009847B7"/>
    <w:rsid w:val="00985716"/>
    <w:rsid w:val="009865F6"/>
    <w:rsid w:val="00990807"/>
    <w:rsid w:val="009919EB"/>
    <w:rsid w:val="00991A32"/>
    <w:rsid w:val="00993170"/>
    <w:rsid w:val="00995653"/>
    <w:rsid w:val="00997301"/>
    <w:rsid w:val="00997A2D"/>
    <w:rsid w:val="009A0876"/>
    <w:rsid w:val="009A0A21"/>
    <w:rsid w:val="009A2E58"/>
    <w:rsid w:val="009A3070"/>
    <w:rsid w:val="009A546F"/>
    <w:rsid w:val="009A6680"/>
    <w:rsid w:val="009A7A5B"/>
    <w:rsid w:val="009B1741"/>
    <w:rsid w:val="009B1CAC"/>
    <w:rsid w:val="009B2E35"/>
    <w:rsid w:val="009B472D"/>
    <w:rsid w:val="009B4A9F"/>
    <w:rsid w:val="009B4B8D"/>
    <w:rsid w:val="009B4C9E"/>
    <w:rsid w:val="009B519F"/>
    <w:rsid w:val="009B51BE"/>
    <w:rsid w:val="009B5600"/>
    <w:rsid w:val="009B62EB"/>
    <w:rsid w:val="009B6D98"/>
    <w:rsid w:val="009B77C1"/>
    <w:rsid w:val="009C0232"/>
    <w:rsid w:val="009C0ED1"/>
    <w:rsid w:val="009C1CB0"/>
    <w:rsid w:val="009C248F"/>
    <w:rsid w:val="009C2615"/>
    <w:rsid w:val="009C3487"/>
    <w:rsid w:val="009C34CA"/>
    <w:rsid w:val="009C6144"/>
    <w:rsid w:val="009C6515"/>
    <w:rsid w:val="009C66E0"/>
    <w:rsid w:val="009C6B7E"/>
    <w:rsid w:val="009C722F"/>
    <w:rsid w:val="009C7D54"/>
    <w:rsid w:val="009D0093"/>
    <w:rsid w:val="009D1DE6"/>
    <w:rsid w:val="009D2E3F"/>
    <w:rsid w:val="009D3E3C"/>
    <w:rsid w:val="009D407A"/>
    <w:rsid w:val="009D45C2"/>
    <w:rsid w:val="009D4704"/>
    <w:rsid w:val="009D5597"/>
    <w:rsid w:val="009D5854"/>
    <w:rsid w:val="009E08A4"/>
    <w:rsid w:val="009E1CA2"/>
    <w:rsid w:val="009E386B"/>
    <w:rsid w:val="009E4F7F"/>
    <w:rsid w:val="009E7882"/>
    <w:rsid w:val="009E7ADF"/>
    <w:rsid w:val="009F00E4"/>
    <w:rsid w:val="009F0713"/>
    <w:rsid w:val="009F0A8B"/>
    <w:rsid w:val="009F0E5D"/>
    <w:rsid w:val="009F16FC"/>
    <w:rsid w:val="009F628E"/>
    <w:rsid w:val="009F767E"/>
    <w:rsid w:val="009F7DA2"/>
    <w:rsid w:val="00A0059C"/>
    <w:rsid w:val="00A006F9"/>
    <w:rsid w:val="00A00AA7"/>
    <w:rsid w:val="00A02616"/>
    <w:rsid w:val="00A038DA"/>
    <w:rsid w:val="00A047C3"/>
    <w:rsid w:val="00A04D8C"/>
    <w:rsid w:val="00A05ADD"/>
    <w:rsid w:val="00A068CA"/>
    <w:rsid w:val="00A0693F"/>
    <w:rsid w:val="00A06B38"/>
    <w:rsid w:val="00A072DA"/>
    <w:rsid w:val="00A10058"/>
    <w:rsid w:val="00A107E6"/>
    <w:rsid w:val="00A1167C"/>
    <w:rsid w:val="00A11A45"/>
    <w:rsid w:val="00A12078"/>
    <w:rsid w:val="00A12BE3"/>
    <w:rsid w:val="00A132EB"/>
    <w:rsid w:val="00A14299"/>
    <w:rsid w:val="00A14CBD"/>
    <w:rsid w:val="00A17209"/>
    <w:rsid w:val="00A17A91"/>
    <w:rsid w:val="00A2014A"/>
    <w:rsid w:val="00A20AB4"/>
    <w:rsid w:val="00A2150A"/>
    <w:rsid w:val="00A2266C"/>
    <w:rsid w:val="00A269CA"/>
    <w:rsid w:val="00A31323"/>
    <w:rsid w:val="00A33270"/>
    <w:rsid w:val="00A34228"/>
    <w:rsid w:val="00A34F11"/>
    <w:rsid w:val="00A36343"/>
    <w:rsid w:val="00A36638"/>
    <w:rsid w:val="00A37250"/>
    <w:rsid w:val="00A37333"/>
    <w:rsid w:val="00A40054"/>
    <w:rsid w:val="00A40415"/>
    <w:rsid w:val="00A4071E"/>
    <w:rsid w:val="00A428BB"/>
    <w:rsid w:val="00A441AC"/>
    <w:rsid w:val="00A44AEC"/>
    <w:rsid w:val="00A44E4B"/>
    <w:rsid w:val="00A4595E"/>
    <w:rsid w:val="00A465D9"/>
    <w:rsid w:val="00A46E4B"/>
    <w:rsid w:val="00A47874"/>
    <w:rsid w:val="00A5077C"/>
    <w:rsid w:val="00A5080C"/>
    <w:rsid w:val="00A50FBD"/>
    <w:rsid w:val="00A5279A"/>
    <w:rsid w:val="00A54537"/>
    <w:rsid w:val="00A557CC"/>
    <w:rsid w:val="00A55CA1"/>
    <w:rsid w:val="00A55EE3"/>
    <w:rsid w:val="00A56CB0"/>
    <w:rsid w:val="00A56DDB"/>
    <w:rsid w:val="00A578E6"/>
    <w:rsid w:val="00A578F8"/>
    <w:rsid w:val="00A57ABC"/>
    <w:rsid w:val="00A61705"/>
    <w:rsid w:val="00A62544"/>
    <w:rsid w:val="00A63AED"/>
    <w:rsid w:val="00A6538D"/>
    <w:rsid w:val="00A653E6"/>
    <w:rsid w:val="00A6612B"/>
    <w:rsid w:val="00A661B8"/>
    <w:rsid w:val="00A66A9E"/>
    <w:rsid w:val="00A67088"/>
    <w:rsid w:val="00A67190"/>
    <w:rsid w:val="00A70ABD"/>
    <w:rsid w:val="00A71E31"/>
    <w:rsid w:val="00A71E79"/>
    <w:rsid w:val="00A727C4"/>
    <w:rsid w:val="00A72B4F"/>
    <w:rsid w:val="00A73186"/>
    <w:rsid w:val="00A7444B"/>
    <w:rsid w:val="00A75203"/>
    <w:rsid w:val="00A76590"/>
    <w:rsid w:val="00A8072B"/>
    <w:rsid w:val="00A80CAD"/>
    <w:rsid w:val="00A81754"/>
    <w:rsid w:val="00A82A70"/>
    <w:rsid w:val="00A82F43"/>
    <w:rsid w:val="00A84505"/>
    <w:rsid w:val="00A84A36"/>
    <w:rsid w:val="00A84F7E"/>
    <w:rsid w:val="00A8662B"/>
    <w:rsid w:val="00A86BF8"/>
    <w:rsid w:val="00A86F4B"/>
    <w:rsid w:val="00A87674"/>
    <w:rsid w:val="00A87F7D"/>
    <w:rsid w:val="00A901C3"/>
    <w:rsid w:val="00A90744"/>
    <w:rsid w:val="00A90FB1"/>
    <w:rsid w:val="00A9239A"/>
    <w:rsid w:val="00A9303A"/>
    <w:rsid w:val="00A93A45"/>
    <w:rsid w:val="00A93BE7"/>
    <w:rsid w:val="00A94676"/>
    <w:rsid w:val="00A94E9B"/>
    <w:rsid w:val="00A9590F"/>
    <w:rsid w:val="00A95F52"/>
    <w:rsid w:val="00A9702E"/>
    <w:rsid w:val="00AA0620"/>
    <w:rsid w:val="00AA0EFD"/>
    <w:rsid w:val="00AA0F06"/>
    <w:rsid w:val="00AA293D"/>
    <w:rsid w:val="00AA30B8"/>
    <w:rsid w:val="00AA38B8"/>
    <w:rsid w:val="00AA497D"/>
    <w:rsid w:val="00AA563A"/>
    <w:rsid w:val="00AA651B"/>
    <w:rsid w:val="00AA69CA"/>
    <w:rsid w:val="00AA733C"/>
    <w:rsid w:val="00AA7CB9"/>
    <w:rsid w:val="00AB0943"/>
    <w:rsid w:val="00AB3CA4"/>
    <w:rsid w:val="00AB41E5"/>
    <w:rsid w:val="00AB466E"/>
    <w:rsid w:val="00AB5D13"/>
    <w:rsid w:val="00AB682A"/>
    <w:rsid w:val="00AB68D8"/>
    <w:rsid w:val="00AB727F"/>
    <w:rsid w:val="00AB78FF"/>
    <w:rsid w:val="00AB79E2"/>
    <w:rsid w:val="00AB7EDD"/>
    <w:rsid w:val="00AC110B"/>
    <w:rsid w:val="00AC2B6E"/>
    <w:rsid w:val="00AC4B7F"/>
    <w:rsid w:val="00AC5CD3"/>
    <w:rsid w:val="00AD079B"/>
    <w:rsid w:val="00AD1452"/>
    <w:rsid w:val="00AD2883"/>
    <w:rsid w:val="00AD4104"/>
    <w:rsid w:val="00AD46A8"/>
    <w:rsid w:val="00AD523B"/>
    <w:rsid w:val="00AD782D"/>
    <w:rsid w:val="00AE0B63"/>
    <w:rsid w:val="00AE0F14"/>
    <w:rsid w:val="00AE16EA"/>
    <w:rsid w:val="00AE18FB"/>
    <w:rsid w:val="00AE2ABE"/>
    <w:rsid w:val="00AE3293"/>
    <w:rsid w:val="00AE3EDE"/>
    <w:rsid w:val="00AE46FA"/>
    <w:rsid w:val="00AE4729"/>
    <w:rsid w:val="00AE48A8"/>
    <w:rsid w:val="00AE550A"/>
    <w:rsid w:val="00AE5C52"/>
    <w:rsid w:val="00AE629F"/>
    <w:rsid w:val="00AE6FB5"/>
    <w:rsid w:val="00AF24C7"/>
    <w:rsid w:val="00AF3F3D"/>
    <w:rsid w:val="00AF51B5"/>
    <w:rsid w:val="00AF5ED1"/>
    <w:rsid w:val="00AF74F4"/>
    <w:rsid w:val="00B02ACC"/>
    <w:rsid w:val="00B03A7F"/>
    <w:rsid w:val="00B04824"/>
    <w:rsid w:val="00B0580B"/>
    <w:rsid w:val="00B0639A"/>
    <w:rsid w:val="00B06F82"/>
    <w:rsid w:val="00B07151"/>
    <w:rsid w:val="00B11F80"/>
    <w:rsid w:val="00B16667"/>
    <w:rsid w:val="00B17251"/>
    <w:rsid w:val="00B17330"/>
    <w:rsid w:val="00B17972"/>
    <w:rsid w:val="00B21A3B"/>
    <w:rsid w:val="00B22544"/>
    <w:rsid w:val="00B227D6"/>
    <w:rsid w:val="00B23200"/>
    <w:rsid w:val="00B23396"/>
    <w:rsid w:val="00B23D50"/>
    <w:rsid w:val="00B23D84"/>
    <w:rsid w:val="00B246AB"/>
    <w:rsid w:val="00B25C11"/>
    <w:rsid w:val="00B26533"/>
    <w:rsid w:val="00B30210"/>
    <w:rsid w:val="00B30F93"/>
    <w:rsid w:val="00B315E9"/>
    <w:rsid w:val="00B322ED"/>
    <w:rsid w:val="00B32A99"/>
    <w:rsid w:val="00B3359A"/>
    <w:rsid w:val="00B33EE8"/>
    <w:rsid w:val="00B34AA1"/>
    <w:rsid w:val="00B34BE9"/>
    <w:rsid w:val="00B34D98"/>
    <w:rsid w:val="00B3580F"/>
    <w:rsid w:val="00B35A72"/>
    <w:rsid w:val="00B3619E"/>
    <w:rsid w:val="00B36509"/>
    <w:rsid w:val="00B3713E"/>
    <w:rsid w:val="00B3759C"/>
    <w:rsid w:val="00B3773C"/>
    <w:rsid w:val="00B37BD4"/>
    <w:rsid w:val="00B41F7B"/>
    <w:rsid w:val="00B42F9E"/>
    <w:rsid w:val="00B42FE9"/>
    <w:rsid w:val="00B43945"/>
    <w:rsid w:val="00B43A12"/>
    <w:rsid w:val="00B45476"/>
    <w:rsid w:val="00B479D2"/>
    <w:rsid w:val="00B50698"/>
    <w:rsid w:val="00B57762"/>
    <w:rsid w:val="00B5787B"/>
    <w:rsid w:val="00B57D25"/>
    <w:rsid w:val="00B6100B"/>
    <w:rsid w:val="00B614AA"/>
    <w:rsid w:val="00B615C3"/>
    <w:rsid w:val="00B63D28"/>
    <w:rsid w:val="00B70036"/>
    <w:rsid w:val="00B70BD8"/>
    <w:rsid w:val="00B73754"/>
    <w:rsid w:val="00B73A8D"/>
    <w:rsid w:val="00B745B6"/>
    <w:rsid w:val="00B76691"/>
    <w:rsid w:val="00B76F45"/>
    <w:rsid w:val="00B77496"/>
    <w:rsid w:val="00B775CB"/>
    <w:rsid w:val="00B77BAA"/>
    <w:rsid w:val="00B81810"/>
    <w:rsid w:val="00B81CB9"/>
    <w:rsid w:val="00B821EB"/>
    <w:rsid w:val="00B8232A"/>
    <w:rsid w:val="00B84E6B"/>
    <w:rsid w:val="00B87DFA"/>
    <w:rsid w:val="00B90036"/>
    <w:rsid w:val="00B904CF"/>
    <w:rsid w:val="00B92776"/>
    <w:rsid w:val="00B92F06"/>
    <w:rsid w:val="00B936C6"/>
    <w:rsid w:val="00B947ED"/>
    <w:rsid w:val="00B95D9F"/>
    <w:rsid w:val="00B97CE9"/>
    <w:rsid w:val="00BA1D49"/>
    <w:rsid w:val="00BA260E"/>
    <w:rsid w:val="00BA3158"/>
    <w:rsid w:val="00BA31B8"/>
    <w:rsid w:val="00BA3D95"/>
    <w:rsid w:val="00BA4DA5"/>
    <w:rsid w:val="00BA6EFB"/>
    <w:rsid w:val="00BA74D3"/>
    <w:rsid w:val="00BA7EB7"/>
    <w:rsid w:val="00BB00DA"/>
    <w:rsid w:val="00BB05D0"/>
    <w:rsid w:val="00BB1CFB"/>
    <w:rsid w:val="00BB24EA"/>
    <w:rsid w:val="00BB3BE4"/>
    <w:rsid w:val="00BB59E3"/>
    <w:rsid w:val="00BB5C68"/>
    <w:rsid w:val="00BB6F2A"/>
    <w:rsid w:val="00BB705E"/>
    <w:rsid w:val="00BB7124"/>
    <w:rsid w:val="00BC0560"/>
    <w:rsid w:val="00BC1800"/>
    <w:rsid w:val="00BC1BBC"/>
    <w:rsid w:val="00BC2E23"/>
    <w:rsid w:val="00BC40F2"/>
    <w:rsid w:val="00BC5D0D"/>
    <w:rsid w:val="00BC5D35"/>
    <w:rsid w:val="00BC6561"/>
    <w:rsid w:val="00BC7C09"/>
    <w:rsid w:val="00BC7C87"/>
    <w:rsid w:val="00BC7D93"/>
    <w:rsid w:val="00BC7DFA"/>
    <w:rsid w:val="00BC7F28"/>
    <w:rsid w:val="00BD0096"/>
    <w:rsid w:val="00BD161F"/>
    <w:rsid w:val="00BD181B"/>
    <w:rsid w:val="00BD2349"/>
    <w:rsid w:val="00BD442C"/>
    <w:rsid w:val="00BD6197"/>
    <w:rsid w:val="00BD69D0"/>
    <w:rsid w:val="00BD6A1C"/>
    <w:rsid w:val="00BE075F"/>
    <w:rsid w:val="00BE6138"/>
    <w:rsid w:val="00BF1781"/>
    <w:rsid w:val="00BF195C"/>
    <w:rsid w:val="00BF3E2C"/>
    <w:rsid w:val="00BF40B3"/>
    <w:rsid w:val="00BF43C6"/>
    <w:rsid w:val="00BF4F2A"/>
    <w:rsid w:val="00BF54C4"/>
    <w:rsid w:val="00BF5D1A"/>
    <w:rsid w:val="00BF78C3"/>
    <w:rsid w:val="00C01F9F"/>
    <w:rsid w:val="00C02260"/>
    <w:rsid w:val="00C02905"/>
    <w:rsid w:val="00C0330F"/>
    <w:rsid w:val="00C05209"/>
    <w:rsid w:val="00C05B9A"/>
    <w:rsid w:val="00C05C67"/>
    <w:rsid w:val="00C07362"/>
    <w:rsid w:val="00C10D97"/>
    <w:rsid w:val="00C12C7A"/>
    <w:rsid w:val="00C14571"/>
    <w:rsid w:val="00C149EB"/>
    <w:rsid w:val="00C15F9B"/>
    <w:rsid w:val="00C15FD0"/>
    <w:rsid w:val="00C16FB3"/>
    <w:rsid w:val="00C204AA"/>
    <w:rsid w:val="00C211AF"/>
    <w:rsid w:val="00C21269"/>
    <w:rsid w:val="00C2260A"/>
    <w:rsid w:val="00C2333C"/>
    <w:rsid w:val="00C23924"/>
    <w:rsid w:val="00C25BC7"/>
    <w:rsid w:val="00C26A50"/>
    <w:rsid w:val="00C32487"/>
    <w:rsid w:val="00C3286C"/>
    <w:rsid w:val="00C32A83"/>
    <w:rsid w:val="00C340CF"/>
    <w:rsid w:val="00C3470A"/>
    <w:rsid w:val="00C34E67"/>
    <w:rsid w:val="00C34EE2"/>
    <w:rsid w:val="00C35A51"/>
    <w:rsid w:val="00C36FFD"/>
    <w:rsid w:val="00C372D5"/>
    <w:rsid w:val="00C416A9"/>
    <w:rsid w:val="00C4250A"/>
    <w:rsid w:val="00C432EF"/>
    <w:rsid w:val="00C44270"/>
    <w:rsid w:val="00C47A94"/>
    <w:rsid w:val="00C50D65"/>
    <w:rsid w:val="00C51DE4"/>
    <w:rsid w:val="00C52205"/>
    <w:rsid w:val="00C52A55"/>
    <w:rsid w:val="00C53D82"/>
    <w:rsid w:val="00C54E23"/>
    <w:rsid w:val="00C560F3"/>
    <w:rsid w:val="00C56A3C"/>
    <w:rsid w:val="00C57659"/>
    <w:rsid w:val="00C61560"/>
    <w:rsid w:val="00C62373"/>
    <w:rsid w:val="00C63359"/>
    <w:rsid w:val="00C63693"/>
    <w:rsid w:val="00C63FB1"/>
    <w:rsid w:val="00C66017"/>
    <w:rsid w:val="00C66217"/>
    <w:rsid w:val="00C668B6"/>
    <w:rsid w:val="00C67054"/>
    <w:rsid w:val="00C708D2"/>
    <w:rsid w:val="00C731B0"/>
    <w:rsid w:val="00C7347F"/>
    <w:rsid w:val="00C73D0D"/>
    <w:rsid w:val="00C76609"/>
    <w:rsid w:val="00C7737C"/>
    <w:rsid w:val="00C812F6"/>
    <w:rsid w:val="00C8275E"/>
    <w:rsid w:val="00C8413A"/>
    <w:rsid w:val="00C842D8"/>
    <w:rsid w:val="00C84595"/>
    <w:rsid w:val="00C85D24"/>
    <w:rsid w:val="00C926AB"/>
    <w:rsid w:val="00C93BE7"/>
    <w:rsid w:val="00C94571"/>
    <w:rsid w:val="00C9490C"/>
    <w:rsid w:val="00C94C3E"/>
    <w:rsid w:val="00C94ED9"/>
    <w:rsid w:val="00C95FBB"/>
    <w:rsid w:val="00C97ED9"/>
    <w:rsid w:val="00CA11B6"/>
    <w:rsid w:val="00CA285A"/>
    <w:rsid w:val="00CA2EC0"/>
    <w:rsid w:val="00CA361F"/>
    <w:rsid w:val="00CA36F5"/>
    <w:rsid w:val="00CA4217"/>
    <w:rsid w:val="00CA4AC0"/>
    <w:rsid w:val="00CA67CD"/>
    <w:rsid w:val="00CB16E7"/>
    <w:rsid w:val="00CB17C0"/>
    <w:rsid w:val="00CB1AB6"/>
    <w:rsid w:val="00CB2041"/>
    <w:rsid w:val="00CB2DDE"/>
    <w:rsid w:val="00CB47CE"/>
    <w:rsid w:val="00CB79BA"/>
    <w:rsid w:val="00CC0127"/>
    <w:rsid w:val="00CC04FC"/>
    <w:rsid w:val="00CC0907"/>
    <w:rsid w:val="00CC09F2"/>
    <w:rsid w:val="00CC151B"/>
    <w:rsid w:val="00CC1694"/>
    <w:rsid w:val="00CC1D78"/>
    <w:rsid w:val="00CC1E55"/>
    <w:rsid w:val="00CC1FE0"/>
    <w:rsid w:val="00CC350B"/>
    <w:rsid w:val="00CC45C4"/>
    <w:rsid w:val="00CC6AE8"/>
    <w:rsid w:val="00CC7520"/>
    <w:rsid w:val="00CD0171"/>
    <w:rsid w:val="00CD14D6"/>
    <w:rsid w:val="00CD3ACB"/>
    <w:rsid w:val="00CE232C"/>
    <w:rsid w:val="00CE24D1"/>
    <w:rsid w:val="00CE338A"/>
    <w:rsid w:val="00CE4405"/>
    <w:rsid w:val="00CF000A"/>
    <w:rsid w:val="00CF0464"/>
    <w:rsid w:val="00CF0DA7"/>
    <w:rsid w:val="00CF0FAF"/>
    <w:rsid w:val="00CF111B"/>
    <w:rsid w:val="00CF15E2"/>
    <w:rsid w:val="00CF2444"/>
    <w:rsid w:val="00CF32C3"/>
    <w:rsid w:val="00CF50B5"/>
    <w:rsid w:val="00CF6CBD"/>
    <w:rsid w:val="00D00816"/>
    <w:rsid w:val="00D01878"/>
    <w:rsid w:val="00D03129"/>
    <w:rsid w:val="00D0398C"/>
    <w:rsid w:val="00D04855"/>
    <w:rsid w:val="00D051CA"/>
    <w:rsid w:val="00D05E92"/>
    <w:rsid w:val="00D0708A"/>
    <w:rsid w:val="00D111D4"/>
    <w:rsid w:val="00D127B5"/>
    <w:rsid w:val="00D12D08"/>
    <w:rsid w:val="00D12D92"/>
    <w:rsid w:val="00D13442"/>
    <w:rsid w:val="00D140C3"/>
    <w:rsid w:val="00D14485"/>
    <w:rsid w:val="00D14802"/>
    <w:rsid w:val="00D14EDA"/>
    <w:rsid w:val="00D15A2E"/>
    <w:rsid w:val="00D15ABB"/>
    <w:rsid w:val="00D15B76"/>
    <w:rsid w:val="00D16015"/>
    <w:rsid w:val="00D17769"/>
    <w:rsid w:val="00D17816"/>
    <w:rsid w:val="00D200EB"/>
    <w:rsid w:val="00D21BC2"/>
    <w:rsid w:val="00D232E0"/>
    <w:rsid w:val="00D23384"/>
    <w:rsid w:val="00D24E13"/>
    <w:rsid w:val="00D263FD"/>
    <w:rsid w:val="00D30647"/>
    <w:rsid w:val="00D310C0"/>
    <w:rsid w:val="00D317F6"/>
    <w:rsid w:val="00D31F6C"/>
    <w:rsid w:val="00D32140"/>
    <w:rsid w:val="00D33A5A"/>
    <w:rsid w:val="00D34CF0"/>
    <w:rsid w:val="00D34E20"/>
    <w:rsid w:val="00D36E8E"/>
    <w:rsid w:val="00D37EF6"/>
    <w:rsid w:val="00D400D0"/>
    <w:rsid w:val="00D41D90"/>
    <w:rsid w:val="00D42D04"/>
    <w:rsid w:val="00D44E2A"/>
    <w:rsid w:val="00D46A3A"/>
    <w:rsid w:val="00D47285"/>
    <w:rsid w:val="00D4750F"/>
    <w:rsid w:val="00D47F43"/>
    <w:rsid w:val="00D5246C"/>
    <w:rsid w:val="00D52475"/>
    <w:rsid w:val="00D53C86"/>
    <w:rsid w:val="00D542FE"/>
    <w:rsid w:val="00D54376"/>
    <w:rsid w:val="00D546AC"/>
    <w:rsid w:val="00D555E1"/>
    <w:rsid w:val="00D56BC4"/>
    <w:rsid w:val="00D57075"/>
    <w:rsid w:val="00D57687"/>
    <w:rsid w:val="00D610D1"/>
    <w:rsid w:val="00D625DF"/>
    <w:rsid w:val="00D641A2"/>
    <w:rsid w:val="00D653B1"/>
    <w:rsid w:val="00D65472"/>
    <w:rsid w:val="00D65700"/>
    <w:rsid w:val="00D6630E"/>
    <w:rsid w:val="00D66988"/>
    <w:rsid w:val="00D669E1"/>
    <w:rsid w:val="00D670D6"/>
    <w:rsid w:val="00D7028D"/>
    <w:rsid w:val="00D707B4"/>
    <w:rsid w:val="00D70E38"/>
    <w:rsid w:val="00D71C30"/>
    <w:rsid w:val="00D724D3"/>
    <w:rsid w:val="00D72D0C"/>
    <w:rsid w:val="00D747DC"/>
    <w:rsid w:val="00D773DC"/>
    <w:rsid w:val="00D77900"/>
    <w:rsid w:val="00D77CC1"/>
    <w:rsid w:val="00D8038B"/>
    <w:rsid w:val="00D8048B"/>
    <w:rsid w:val="00D80B92"/>
    <w:rsid w:val="00D8450F"/>
    <w:rsid w:val="00D84740"/>
    <w:rsid w:val="00D860A2"/>
    <w:rsid w:val="00D872E4"/>
    <w:rsid w:val="00D9048E"/>
    <w:rsid w:val="00D9174C"/>
    <w:rsid w:val="00D936A1"/>
    <w:rsid w:val="00D941FF"/>
    <w:rsid w:val="00D950FC"/>
    <w:rsid w:val="00D969A4"/>
    <w:rsid w:val="00DA2DA5"/>
    <w:rsid w:val="00DA3053"/>
    <w:rsid w:val="00DA4989"/>
    <w:rsid w:val="00DA5765"/>
    <w:rsid w:val="00DA5C55"/>
    <w:rsid w:val="00DA6192"/>
    <w:rsid w:val="00DA672E"/>
    <w:rsid w:val="00DA6910"/>
    <w:rsid w:val="00DA6DC1"/>
    <w:rsid w:val="00DA7A91"/>
    <w:rsid w:val="00DB29FC"/>
    <w:rsid w:val="00DB47EF"/>
    <w:rsid w:val="00DB59F5"/>
    <w:rsid w:val="00DB6F28"/>
    <w:rsid w:val="00DB7334"/>
    <w:rsid w:val="00DC0A88"/>
    <w:rsid w:val="00DC15CB"/>
    <w:rsid w:val="00DC164D"/>
    <w:rsid w:val="00DC1DC0"/>
    <w:rsid w:val="00DC2258"/>
    <w:rsid w:val="00DC30BF"/>
    <w:rsid w:val="00DC47F5"/>
    <w:rsid w:val="00DC5853"/>
    <w:rsid w:val="00DC7DB9"/>
    <w:rsid w:val="00DC7F4F"/>
    <w:rsid w:val="00DD0968"/>
    <w:rsid w:val="00DD0A6F"/>
    <w:rsid w:val="00DD1BB5"/>
    <w:rsid w:val="00DD2C2C"/>
    <w:rsid w:val="00DD3480"/>
    <w:rsid w:val="00DD454B"/>
    <w:rsid w:val="00DD4706"/>
    <w:rsid w:val="00DD519B"/>
    <w:rsid w:val="00DD7572"/>
    <w:rsid w:val="00DD7873"/>
    <w:rsid w:val="00DE0464"/>
    <w:rsid w:val="00DE2553"/>
    <w:rsid w:val="00DE4772"/>
    <w:rsid w:val="00DE4F82"/>
    <w:rsid w:val="00DE59C2"/>
    <w:rsid w:val="00DE5F57"/>
    <w:rsid w:val="00DE7F5F"/>
    <w:rsid w:val="00DE7FBE"/>
    <w:rsid w:val="00DF0D0C"/>
    <w:rsid w:val="00DF2392"/>
    <w:rsid w:val="00DF3DA9"/>
    <w:rsid w:val="00DF4BF0"/>
    <w:rsid w:val="00DF52E6"/>
    <w:rsid w:val="00DF545E"/>
    <w:rsid w:val="00DF5C43"/>
    <w:rsid w:val="00DF739A"/>
    <w:rsid w:val="00E00B65"/>
    <w:rsid w:val="00E00B6C"/>
    <w:rsid w:val="00E01D36"/>
    <w:rsid w:val="00E01EEE"/>
    <w:rsid w:val="00E022E0"/>
    <w:rsid w:val="00E02443"/>
    <w:rsid w:val="00E02750"/>
    <w:rsid w:val="00E03967"/>
    <w:rsid w:val="00E03B1B"/>
    <w:rsid w:val="00E040E9"/>
    <w:rsid w:val="00E04E5F"/>
    <w:rsid w:val="00E05544"/>
    <w:rsid w:val="00E060D7"/>
    <w:rsid w:val="00E073FD"/>
    <w:rsid w:val="00E079F3"/>
    <w:rsid w:val="00E07A89"/>
    <w:rsid w:val="00E1031C"/>
    <w:rsid w:val="00E103F0"/>
    <w:rsid w:val="00E11DBF"/>
    <w:rsid w:val="00E11FA4"/>
    <w:rsid w:val="00E14860"/>
    <w:rsid w:val="00E14AE3"/>
    <w:rsid w:val="00E15261"/>
    <w:rsid w:val="00E15883"/>
    <w:rsid w:val="00E16FD4"/>
    <w:rsid w:val="00E1715E"/>
    <w:rsid w:val="00E20D2B"/>
    <w:rsid w:val="00E21D90"/>
    <w:rsid w:val="00E229AE"/>
    <w:rsid w:val="00E22DCC"/>
    <w:rsid w:val="00E24DA9"/>
    <w:rsid w:val="00E30F9F"/>
    <w:rsid w:val="00E32332"/>
    <w:rsid w:val="00E3384A"/>
    <w:rsid w:val="00E36BE2"/>
    <w:rsid w:val="00E3766C"/>
    <w:rsid w:val="00E377F6"/>
    <w:rsid w:val="00E40504"/>
    <w:rsid w:val="00E409AB"/>
    <w:rsid w:val="00E446D0"/>
    <w:rsid w:val="00E45BE7"/>
    <w:rsid w:val="00E45CFF"/>
    <w:rsid w:val="00E47197"/>
    <w:rsid w:val="00E474EB"/>
    <w:rsid w:val="00E511F0"/>
    <w:rsid w:val="00E51227"/>
    <w:rsid w:val="00E51A2A"/>
    <w:rsid w:val="00E5224D"/>
    <w:rsid w:val="00E5377F"/>
    <w:rsid w:val="00E55479"/>
    <w:rsid w:val="00E5742B"/>
    <w:rsid w:val="00E60055"/>
    <w:rsid w:val="00E600C9"/>
    <w:rsid w:val="00E60180"/>
    <w:rsid w:val="00E609E5"/>
    <w:rsid w:val="00E63F5C"/>
    <w:rsid w:val="00E65F6F"/>
    <w:rsid w:val="00E6717D"/>
    <w:rsid w:val="00E67A82"/>
    <w:rsid w:val="00E70AEF"/>
    <w:rsid w:val="00E71048"/>
    <w:rsid w:val="00E72B72"/>
    <w:rsid w:val="00E746AB"/>
    <w:rsid w:val="00E75069"/>
    <w:rsid w:val="00E768E1"/>
    <w:rsid w:val="00E771DB"/>
    <w:rsid w:val="00E7759D"/>
    <w:rsid w:val="00E80E18"/>
    <w:rsid w:val="00E81EFB"/>
    <w:rsid w:val="00E825B4"/>
    <w:rsid w:val="00E83424"/>
    <w:rsid w:val="00E84B1B"/>
    <w:rsid w:val="00E853D9"/>
    <w:rsid w:val="00E855A8"/>
    <w:rsid w:val="00E85E35"/>
    <w:rsid w:val="00E9121E"/>
    <w:rsid w:val="00E91521"/>
    <w:rsid w:val="00E923E2"/>
    <w:rsid w:val="00E92C4D"/>
    <w:rsid w:val="00E95CA1"/>
    <w:rsid w:val="00E9646F"/>
    <w:rsid w:val="00EA0662"/>
    <w:rsid w:val="00EA0808"/>
    <w:rsid w:val="00EA0BCA"/>
    <w:rsid w:val="00EA0FC3"/>
    <w:rsid w:val="00EA36AB"/>
    <w:rsid w:val="00EA626F"/>
    <w:rsid w:val="00EA6BDA"/>
    <w:rsid w:val="00EA7B95"/>
    <w:rsid w:val="00EB0232"/>
    <w:rsid w:val="00EB1E48"/>
    <w:rsid w:val="00EB2296"/>
    <w:rsid w:val="00EB2C94"/>
    <w:rsid w:val="00EB4007"/>
    <w:rsid w:val="00EB427A"/>
    <w:rsid w:val="00EB5745"/>
    <w:rsid w:val="00EB5B59"/>
    <w:rsid w:val="00EB6987"/>
    <w:rsid w:val="00EB7A36"/>
    <w:rsid w:val="00EC13C6"/>
    <w:rsid w:val="00EC1A85"/>
    <w:rsid w:val="00EC2820"/>
    <w:rsid w:val="00EC3CB4"/>
    <w:rsid w:val="00EC409F"/>
    <w:rsid w:val="00EC524B"/>
    <w:rsid w:val="00EC58E8"/>
    <w:rsid w:val="00EC7236"/>
    <w:rsid w:val="00EC7D1F"/>
    <w:rsid w:val="00ED2B56"/>
    <w:rsid w:val="00ED43B3"/>
    <w:rsid w:val="00ED4C8A"/>
    <w:rsid w:val="00ED7DE5"/>
    <w:rsid w:val="00EE077E"/>
    <w:rsid w:val="00EE2BEF"/>
    <w:rsid w:val="00EE2E8A"/>
    <w:rsid w:val="00EE34B1"/>
    <w:rsid w:val="00EE4DCC"/>
    <w:rsid w:val="00EE5C47"/>
    <w:rsid w:val="00EE69ED"/>
    <w:rsid w:val="00EF09CD"/>
    <w:rsid w:val="00EF0C5F"/>
    <w:rsid w:val="00EF117F"/>
    <w:rsid w:val="00EF132F"/>
    <w:rsid w:val="00EF1D68"/>
    <w:rsid w:val="00EF7BB4"/>
    <w:rsid w:val="00F00C4E"/>
    <w:rsid w:val="00F0136C"/>
    <w:rsid w:val="00F01CBB"/>
    <w:rsid w:val="00F02264"/>
    <w:rsid w:val="00F02AD5"/>
    <w:rsid w:val="00F03DBB"/>
    <w:rsid w:val="00F041B6"/>
    <w:rsid w:val="00F04ADC"/>
    <w:rsid w:val="00F05E49"/>
    <w:rsid w:val="00F06B8B"/>
    <w:rsid w:val="00F06FCF"/>
    <w:rsid w:val="00F074D8"/>
    <w:rsid w:val="00F07865"/>
    <w:rsid w:val="00F11052"/>
    <w:rsid w:val="00F12284"/>
    <w:rsid w:val="00F128B5"/>
    <w:rsid w:val="00F1435B"/>
    <w:rsid w:val="00F148A3"/>
    <w:rsid w:val="00F14F8B"/>
    <w:rsid w:val="00F15A54"/>
    <w:rsid w:val="00F15B44"/>
    <w:rsid w:val="00F15CB4"/>
    <w:rsid w:val="00F2056C"/>
    <w:rsid w:val="00F210BA"/>
    <w:rsid w:val="00F2183E"/>
    <w:rsid w:val="00F21F9E"/>
    <w:rsid w:val="00F22FB9"/>
    <w:rsid w:val="00F23E16"/>
    <w:rsid w:val="00F241A5"/>
    <w:rsid w:val="00F24885"/>
    <w:rsid w:val="00F24B2F"/>
    <w:rsid w:val="00F25937"/>
    <w:rsid w:val="00F30D10"/>
    <w:rsid w:val="00F32E6B"/>
    <w:rsid w:val="00F32F4E"/>
    <w:rsid w:val="00F342BA"/>
    <w:rsid w:val="00F40383"/>
    <w:rsid w:val="00F40AC0"/>
    <w:rsid w:val="00F41B7B"/>
    <w:rsid w:val="00F41C6B"/>
    <w:rsid w:val="00F42198"/>
    <w:rsid w:val="00F45ED2"/>
    <w:rsid w:val="00F47624"/>
    <w:rsid w:val="00F476BE"/>
    <w:rsid w:val="00F514E5"/>
    <w:rsid w:val="00F51647"/>
    <w:rsid w:val="00F53D4D"/>
    <w:rsid w:val="00F546F8"/>
    <w:rsid w:val="00F55615"/>
    <w:rsid w:val="00F55F83"/>
    <w:rsid w:val="00F5621D"/>
    <w:rsid w:val="00F56E01"/>
    <w:rsid w:val="00F5764A"/>
    <w:rsid w:val="00F61202"/>
    <w:rsid w:val="00F63251"/>
    <w:rsid w:val="00F63398"/>
    <w:rsid w:val="00F636C0"/>
    <w:rsid w:val="00F63F20"/>
    <w:rsid w:val="00F644C1"/>
    <w:rsid w:val="00F65B85"/>
    <w:rsid w:val="00F65B97"/>
    <w:rsid w:val="00F6675F"/>
    <w:rsid w:val="00F6790E"/>
    <w:rsid w:val="00F7006A"/>
    <w:rsid w:val="00F7013F"/>
    <w:rsid w:val="00F704EC"/>
    <w:rsid w:val="00F70948"/>
    <w:rsid w:val="00F70A8B"/>
    <w:rsid w:val="00F73689"/>
    <w:rsid w:val="00F73D91"/>
    <w:rsid w:val="00F74A2F"/>
    <w:rsid w:val="00F75EBB"/>
    <w:rsid w:val="00F76B0B"/>
    <w:rsid w:val="00F7731D"/>
    <w:rsid w:val="00F8120B"/>
    <w:rsid w:val="00F81FB9"/>
    <w:rsid w:val="00F82BB8"/>
    <w:rsid w:val="00F82E01"/>
    <w:rsid w:val="00F83684"/>
    <w:rsid w:val="00F83C2B"/>
    <w:rsid w:val="00F8566C"/>
    <w:rsid w:val="00F86897"/>
    <w:rsid w:val="00F872B5"/>
    <w:rsid w:val="00F87CA1"/>
    <w:rsid w:val="00F87CC6"/>
    <w:rsid w:val="00F9002D"/>
    <w:rsid w:val="00F911E4"/>
    <w:rsid w:val="00F91803"/>
    <w:rsid w:val="00F93046"/>
    <w:rsid w:val="00F93E71"/>
    <w:rsid w:val="00F9489F"/>
    <w:rsid w:val="00F9562A"/>
    <w:rsid w:val="00F9690F"/>
    <w:rsid w:val="00F97F71"/>
    <w:rsid w:val="00FA02F3"/>
    <w:rsid w:val="00FA0B11"/>
    <w:rsid w:val="00FA0DDB"/>
    <w:rsid w:val="00FA183C"/>
    <w:rsid w:val="00FA2A93"/>
    <w:rsid w:val="00FA3023"/>
    <w:rsid w:val="00FA3329"/>
    <w:rsid w:val="00FA4556"/>
    <w:rsid w:val="00FA6751"/>
    <w:rsid w:val="00FA71E0"/>
    <w:rsid w:val="00FA799B"/>
    <w:rsid w:val="00FA7B67"/>
    <w:rsid w:val="00FA7DF0"/>
    <w:rsid w:val="00FB55EC"/>
    <w:rsid w:val="00FB5ED6"/>
    <w:rsid w:val="00FB66A9"/>
    <w:rsid w:val="00FB78C3"/>
    <w:rsid w:val="00FB79FE"/>
    <w:rsid w:val="00FC0185"/>
    <w:rsid w:val="00FC0BFC"/>
    <w:rsid w:val="00FC2901"/>
    <w:rsid w:val="00FC36C4"/>
    <w:rsid w:val="00FC4809"/>
    <w:rsid w:val="00FC5936"/>
    <w:rsid w:val="00FC5EA2"/>
    <w:rsid w:val="00FD0525"/>
    <w:rsid w:val="00FD1B66"/>
    <w:rsid w:val="00FD4D26"/>
    <w:rsid w:val="00FD6740"/>
    <w:rsid w:val="00FD7944"/>
    <w:rsid w:val="00FE0F01"/>
    <w:rsid w:val="00FE36FA"/>
    <w:rsid w:val="00FE442F"/>
    <w:rsid w:val="00FE502E"/>
    <w:rsid w:val="00FE50F3"/>
    <w:rsid w:val="00FE5638"/>
    <w:rsid w:val="00FE7A94"/>
    <w:rsid w:val="00FF2BB2"/>
    <w:rsid w:val="00FF2C09"/>
    <w:rsid w:val="00FF332D"/>
    <w:rsid w:val="00FF3500"/>
    <w:rsid w:val="00FF44C7"/>
    <w:rsid w:val="00FF4670"/>
    <w:rsid w:val="00FF4A97"/>
    <w:rsid w:val="00FF5B7C"/>
    <w:rsid w:val="00FF6664"/>
    <w:rsid w:val="00FF797B"/>
    <w:rsid w:val="00FF7A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68278"/>
  <w15:chartTrackingRefBased/>
  <w15:docId w15:val="{01D5AB35-93F2-4A28-93AF-77C8538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Calibri" w:hAnsi="Arial Narrow"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No List"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0738"/>
    <w:pPr>
      <w:spacing w:after="200" w:line="276" w:lineRule="auto"/>
    </w:pPr>
    <w:rPr>
      <w:rFonts w:ascii="Calibri" w:eastAsia="Times New Roman" w:hAnsi="Calibri"/>
      <w:sz w:val="22"/>
      <w:szCs w:val="22"/>
      <w:lang w:eastAsia="en-US" w:bidi="en-US"/>
    </w:rPr>
  </w:style>
  <w:style w:type="paragraph" w:styleId="Ttulo1">
    <w:name w:val="heading 1"/>
    <w:basedOn w:val="Normal"/>
    <w:next w:val="Normal"/>
    <w:link w:val="Ttulo1Car"/>
    <w:uiPriority w:val="9"/>
    <w:qFormat/>
    <w:rsid w:val="00310738"/>
    <w:pPr>
      <w:spacing w:before="480" w:after="0"/>
      <w:contextualSpacing/>
      <w:outlineLvl w:val="0"/>
    </w:pPr>
    <w:rPr>
      <w:rFonts w:ascii="Cambria" w:hAnsi="Cambria"/>
      <w:b/>
      <w:bCs/>
      <w:sz w:val="28"/>
      <w:szCs w:val="28"/>
      <w:lang w:val="en-US" w:eastAsia="x-none"/>
    </w:rPr>
  </w:style>
  <w:style w:type="paragraph" w:styleId="Ttulo2">
    <w:name w:val="heading 2"/>
    <w:aliases w:val="Edgar 2,Título 2 -BCN,2 headline,h,Title Header2,A,h2,A.B.C.,A1,h21,A.B.C.1,A2,A.B.C.2,Chapter Number/Appendix Letter,chn,H2,DO NOT USE_h2,Level 2 Topic Heading,H21,H22,21,H23,H211,H221,22,Header 21,211,H24,H212,H222,h22,Header 22,H25,H213,H223"/>
    <w:basedOn w:val="Normal"/>
    <w:next w:val="Normal"/>
    <w:link w:val="Ttulo2Car"/>
    <w:qFormat/>
    <w:rsid w:val="00310738"/>
    <w:pPr>
      <w:spacing w:before="200" w:after="0"/>
      <w:outlineLvl w:val="1"/>
    </w:pPr>
    <w:rPr>
      <w:rFonts w:ascii="Cambria" w:hAnsi="Cambria"/>
      <w:b/>
      <w:bCs/>
      <w:sz w:val="20"/>
      <w:szCs w:val="26"/>
      <w:lang w:val="en-US" w:eastAsia="x-none"/>
    </w:rPr>
  </w:style>
  <w:style w:type="paragraph" w:styleId="Ttulo3">
    <w:name w:val="heading 3"/>
    <w:aliases w:val="Edgar 3,1.1.1Título 3,Título 3-BCN,3 bullet,2,H3"/>
    <w:basedOn w:val="Normal"/>
    <w:next w:val="Normal"/>
    <w:link w:val="Ttulo3Car"/>
    <w:uiPriority w:val="9"/>
    <w:qFormat/>
    <w:rsid w:val="00310738"/>
    <w:pPr>
      <w:spacing w:before="200" w:after="0" w:line="271" w:lineRule="auto"/>
      <w:outlineLvl w:val="2"/>
    </w:pPr>
    <w:rPr>
      <w:rFonts w:ascii="Cambria" w:hAnsi="Cambria"/>
      <w:b/>
      <w:bCs/>
      <w:szCs w:val="20"/>
      <w:lang w:val="en-US" w:eastAsia="x-none"/>
    </w:rPr>
  </w:style>
  <w:style w:type="paragraph" w:styleId="Ttulo4">
    <w:name w:val="heading 4"/>
    <w:basedOn w:val="Normal"/>
    <w:next w:val="Normal"/>
    <w:link w:val="Ttulo4Car"/>
    <w:uiPriority w:val="9"/>
    <w:qFormat/>
    <w:rsid w:val="00310738"/>
    <w:pPr>
      <w:spacing w:before="200" w:after="0"/>
      <w:outlineLvl w:val="3"/>
    </w:pPr>
    <w:rPr>
      <w:rFonts w:ascii="Cambria" w:hAnsi="Cambria"/>
      <w:b/>
      <w:bCs/>
      <w:i/>
      <w:iCs/>
      <w:szCs w:val="20"/>
      <w:lang w:val="en-US" w:eastAsia="x-none"/>
    </w:rPr>
  </w:style>
  <w:style w:type="paragraph" w:styleId="Ttulo5">
    <w:name w:val="heading 5"/>
    <w:basedOn w:val="Normal"/>
    <w:next w:val="Normal"/>
    <w:link w:val="Ttulo5Car"/>
    <w:uiPriority w:val="9"/>
    <w:qFormat/>
    <w:rsid w:val="00310738"/>
    <w:pPr>
      <w:numPr>
        <w:ilvl w:val="4"/>
        <w:numId w:val="1"/>
      </w:numPr>
      <w:spacing w:before="200" w:after="0"/>
      <w:outlineLvl w:val="4"/>
    </w:pPr>
    <w:rPr>
      <w:rFonts w:ascii="Cambria" w:hAnsi="Cambria"/>
      <w:b/>
      <w:bCs/>
      <w:color w:val="7F7F7F"/>
    </w:rPr>
  </w:style>
  <w:style w:type="paragraph" w:styleId="Ttulo6">
    <w:name w:val="heading 6"/>
    <w:basedOn w:val="Normal"/>
    <w:next w:val="Normal"/>
    <w:link w:val="Ttulo6Car"/>
    <w:semiHidden/>
    <w:unhideWhenUsed/>
    <w:qFormat/>
    <w:rsid w:val="004E17F1"/>
    <w:pPr>
      <w:numPr>
        <w:ilvl w:val="5"/>
        <w:numId w:val="1"/>
      </w:numPr>
      <w:spacing w:before="240" w:after="60"/>
      <w:outlineLvl w:val="5"/>
    </w:pPr>
    <w:rPr>
      <w:b/>
      <w:bCs/>
    </w:rPr>
  </w:style>
  <w:style w:type="paragraph" w:styleId="Ttulo7">
    <w:name w:val="heading 7"/>
    <w:basedOn w:val="Normal"/>
    <w:next w:val="Normal"/>
    <w:link w:val="Ttulo7Car"/>
    <w:semiHidden/>
    <w:unhideWhenUsed/>
    <w:qFormat/>
    <w:rsid w:val="004E17F1"/>
    <w:pPr>
      <w:numPr>
        <w:ilvl w:val="6"/>
        <w:numId w:val="1"/>
      </w:numPr>
      <w:spacing w:before="240" w:after="60"/>
      <w:outlineLvl w:val="6"/>
    </w:pPr>
    <w:rPr>
      <w:sz w:val="24"/>
      <w:szCs w:val="24"/>
    </w:rPr>
  </w:style>
  <w:style w:type="paragraph" w:styleId="Ttulo8">
    <w:name w:val="heading 8"/>
    <w:basedOn w:val="Normal"/>
    <w:next w:val="Normal"/>
    <w:link w:val="Ttulo8Car"/>
    <w:semiHidden/>
    <w:unhideWhenUsed/>
    <w:qFormat/>
    <w:rsid w:val="004E17F1"/>
    <w:pPr>
      <w:numPr>
        <w:ilvl w:val="7"/>
        <w:numId w:val="1"/>
      </w:numPr>
      <w:spacing w:before="240" w:after="60"/>
      <w:outlineLvl w:val="7"/>
    </w:pPr>
    <w:rPr>
      <w:i/>
      <w:iCs/>
      <w:sz w:val="24"/>
      <w:szCs w:val="24"/>
    </w:rPr>
  </w:style>
  <w:style w:type="paragraph" w:styleId="Ttulo9">
    <w:name w:val="heading 9"/>
    <w:basedOn w:val="Normal"/>
    <w:next w:val="Normal"/>
    <w:link w:val="Ttulo9Car"/>
    <w:semiHidden/>
    <w:unhideWhenUsed/>
    <w:qFormat/>
    <w:rsid w:val="004E17F1"/>
    <w:pPr>
      <w:numPr>
        <w:ilvl w:val="8"/>
        <w:numId w:val="1"/>
      </w:num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10738"/>
    <w:rPr>
      <w:rFonts w:ascii="Cambria" w:eastAsia="Times New Roman" w:hAnsi="Cambria" w:cs="Times New Roman"/>
      <w:b/>
      <w:bCs/>
      <w:sz w:val="28"/>
      <w:szCs w:val="28"/>
      <w:lang w:val="en-US" w:bidi="en-U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link w:val="Ttulo2"/>
    <w:rsid w:val="00310738"/>
    <w:rPr>
      <w:rFonts w:ascii="Cambria" w:eastAsia="Times New Roman" w:hAnsi="Cambria" w:cs="Times New Roman"/>
      <w:b/>
      <w:bCs/>
      <w:szCs w:val="26"/>
      <w:lang w:val="en-US" w:bidi="en-US"/>
    </w:rPr>
  </w:style>
  <w:style w:type="character" w:customStyle="1" w:styleId="Ttulo3Car">
    <w:name w:val="Título 3 Car"/>
    <w:aliases w:val="Edgar 3 Car,1.1.1Título 3 Car,Título 3-BCN Car,3 bullet Car,2 Car,H3 Car"/>
    <w:link w:val="Ttulo3"/>
    <w:uiPriority w:val="9"/>
    <w:rsid w:val="00310738"/>
    <w:rPr>
      <w:rFonts w:ascii="Cambria" w:eastAsia="Times New Roman" w:hAnsi="Cambria" w:cs="Times New Roman"/>
      <w:b/>
      <w:bCs/>
      <w:sz w:val="22"/>
      <w:lang w:val="en-US" w:bidi="en-US"/>
    </w:rPr>
  </w:style>
  <w:style w:type="character" w:customStyle="1" w:styleId="Ttulo4Car">
    <w:name w:val="Título 4 Car"/>
    <w:link w:val="Ttulo4"/>
    <w:uiPriority w:val="9"/>
    <w:rsid w:val="00310738"/>
    <w:rPr>
      <w:rFonts w:ascii="Cambria" w:eastAsia="Times New Roman" w:hAnsi="Cambria" w:cs="Times New Roman"/>
      <w:b/>
      <w:bCs/>
      <w:i/>
      <w:iCs/>
      <w:sz w:val="22"/>
      <w:lang w:val="en-US" w:bidi="en-US"/>
    </w:rPr>
  </w:style>
  <w:style w:type="character" w:customStyle="1" w:styleId="Ttulo5Car">
    <w:name w:val="Título 5 Car"/>
    <w:link w:val="Ttulo5"/>
    <w:uiPriority w:val="9"/>
    <w:rsid w:val="00310738"/>
    <w:rPr>
      <w:rFonts w:ascii="Cambria" w:eastAsia="Times New Roman" w:hAnsi="Cambria"/>
      <w:b/>
      <w:bCs/>
      <w:color w:val="7F7F7F"/>
      <w:sz w:val="22"/>
      <w:szCs w:val="22"/>
      <w:lang w:val="es-CO" w:eastAsia="en-US" w:bidi="en-US"/>
    </w:rPr>
  </w:style>
  <w:style w:type="paragraph" w:customStyle="1" w:styleId="Ttulo10">
    <w:name w:val="Título1"/>
    <w:basedOn w:val="Normal"/>
    <w:next w:val="Normal"/>
    <w:link w:val="TtuloCar"/>
    <w:uiPriority w:val="10"/>
    <w:qFormat/>
    <w:rsid w:val="00310738"/>
    <w:pPr>
      <w:pBdr>
        <w:bottom w:val="single" w:sz="4" w:space="1" w:color="auto"/>
      </w:pBdr>
      <w:spacing w:line="240" w:lineRule="auto"/>
      <w:contextualSpacing/>
    </w:pPr>
    <w:rPr>
      <w:rFonts w:ascii="Cambria" w:hAnsi="Cambria"/>
      <w:spacing w:val="5"/>
      <w:sz w:val="52"/>
      <w:szCs w:val="52"/>
      <w:lang w:val="en-US" w:eastAsia="x-none"/>
    </w:rPr>
  </w:style>
  <w:style w:type="character" w:customStyle="1" w:styleId="TtuloCar">
    <w:name w:val="Título Car"/>
    <w:link w:val="Ttulo10"/>
    <w:uiPriority w:val="10"/>
    <w:rsid w:val="00310738"/>
    <w:rPr>
      <w:rFonts w:ascii="Cambria" w:eastAsia="Times New Roman" w:hAnsi="Cambria" w:cs="Times New Roman"/>
      <w:spacing w:val="5"/>
      <w:sz w:val="52"/>
      <w:szCs w:val="52"/>
      <w:lang w:val="en-US" w:bidi="en-US"/>
    </w:rPr>
  </w:style>
  <w:style w:type="character" w:styleId="Hipervnculo">
    <w:name w:val="Hyperlink"/>
    <w:uiPriority w:val="99"/>
    <w:unhideWhenUsed/>
    <w:rsid w:val="00310738"/>
    <w:rPr>
      <w:color w:val="0000FF"/>
      <w:u w:val="single"/>
    </w:rPr>
  </w:style>
  <w:style w:type="character" w:styleId="Refdecomentario">
    <w:name w:val="annotation reference"/>
    <w:semiHidden/>
    <w:unhideWhenUsed/>
    <w:rsid w:val="00310738"/>
    <w:rPr>
      <w:sz w:val="16"/>
      <w:szCs w:val="16"/>
    </w:rPr>
  </w:style>
  <w:style w:type="paragraph" w:styleId="Textocomentario">
    <w:name w:val="annotation text"/>
    <w:basedOn w:val="Normal"/>
    <w:link w:val="TextocomentarioCar"/>
    <w:semiHidden/>
    <w:unhideWhenUsed/>
    <w:rsid w:val="00310738"/>
    <w:rPr>
      <w:sz w:val="20"/>
      <w:szCs w:val="20"/>
      <w:lang w:val="en-US" w:eastAsia="x-none"/>
    </w:rPr>
  </w:style>
  <w:style w:type="character" w:customStyle="1" w:styleId="TextocomentarioCar">
    <w:name w:val="Texto comentario Car"/>
    <w:link w:val="Textocomentario"/>
    <w:semiHidden/>
    <w:rsid w:val="00310738"/>
    <w:rPr>
      <w:rFonts w:ascii="Calibri" w:eastAsia="Times New Roman" w:hAnsi="Calibri" w:cs="Times New Roman"/>
      <w:sz w:val="20"/>
      <w:szCs w:val="20"/>
      <w:lang w:val="en-US" w:bidi="en-US"/>
    </w:rPr>
  </w:style>
  <w:style w:type="paragraph" w:styleId="Textonotapie">
    <w:name w:val="footnote text"/>
    <w:basedOn w:val="Normal"/>
    <w:link w:val="TextonotapieCar"/>
    <w:uiPriority w:val="99"/>
    <w:semiHidden/>
    <w:unhideWhenUsed/>
    <w:rsid w:val="00310738"/>
    <w:rPr>
      <w:sz w:val="20"/>
      <w:szCs w:val="20"/>
      <w:lang w:val="en-US" w:eastAsia="x-none"/>
    </w:rPr>
  </w:style>
  <w:style w:type="character" w:customStyle="1" w:styleId="TextonotapieCar">
    <w:name w:val="Texto nota pie Car"/>
    <w:link w:val="Textonotapie"/>
    <w:uiPriority w:val="99"/>
    <w:semiHidden/>
    <w:rsid w:val="00310738"/>
    <w:rPr>
      <w:rFonts w:ascii="Calibri" w:eastAsia="Times New Roman" w:hAnsi="Calibri" w:cs="Times New Roman"/>
      <w:sz w:val="20"/>
      <w:szCs w:val="20"/>
      <w:lang w:val="en-US" w:bidi="en-US"/>
    </w:rPr>
  </w:style>
  <w:style w:type="character" w:styleId="Refdenotaalpie">
    <w:name w:val="footnote reference"/>
    <w:uiPriority w:val="99"/>
    <w:semiHidden/>
    <w:unhideWhenUsed/>
    <w:rsid w:val="00310738"/>
    <w:rPr>
      <w:vertAlign w:val="superscript"/>
    </w:rPr>
  </w:style>
  <w:style w:type="paragraph" w:styleId="Piedepgina">
    <w:name w:val="footer"/>
    <w:aliases w:val="Pie de página Car"/>
    <w:basedOn w:val="Normal"/>
    <w:link w:val="PiedepginaCar1"/>
    <w:uiPriority w:val="99"/>
    <w:unhideWhenUsed/>
    <w:rsid w:val="00310738"/>
    <w:pPr>
      <w:tabs>
        <w:tab w:val="center" w:pos="4419"/>
        <w:tab w:val="right" w:pos="8838"/>
      </w:tabs>
      <w:spacing w:after="0" w:line="240" w:lineRule="auto"/>
    </w:pPr>
    <w:rPr>
      <w:szCs w:val="20"/>
      <w:lang w:val="en-US" w:eastAsia="x-none"/>
    </w:rPr>
  </w:style>
  <w:style w:type="character" w:customStyle="1" w:styleId="PiedepginaCar1">
    <w:name w:val="Pie de página Car1"/>
    <w:aliases w:val="Pie de página Car Car"/>
    <w:link w:val="Piedepgina"/>
    <w:uiPriority w:val="99"/>
    <w:rsid w:val="00310738"/>
    <w:rPr>
      <w:rFonts w:ascii="Calibri" w:eastAsia="Times New Roman" w:hAnsi="Calibri" w:cs="Times New Roman"/>
      <w:sz w:val="22"/>
      <w:lang w:val="en-US" w:bidi="en-US"/>
    </w:rPr>
  </w:style>
  <w:style w:type="paragraph" w:styleId="Textonotaalfinal">
    <w:name w:val="endnote text"/>
    <w:basedOn w:val="Normal"/>
    <w:link w:val="TextonotaalfinalCar"/>
    <w:uiPriority w:val="99"/>
    <w:semiHidden/>
    <w:unhideWhenUsed/>
    <w:rsid w:val="00310738"/>
    <w:rPr>
      <w:sz w:val="20"/>
      <w:szCs w:val="20"/>
      <w:lang w:val="en-US" w:eastAsia="x-none"/>
    </w:rPr>
  </w:style>
  <w:style w:type="character" w:customStyle="1" w:styleId="TextonotaalfinalCar">
    <w:name w:val="Texto nota al final Car"/>
    <w:link w:val="Textonotaalfinal"/>
    <w:uiPriority w:val="99"/>
    <w:semiHidden/>
    <w:rsid w:val="00310738"/>
    <w:rPr>
      <w:rFonts w:ascii="Calibri" w:eastAsia="Times New Roman" w:hAnsi="Calibri" w:cs="Times New Roman"/>
      <w:sz w:val="20"/>
      <w:szCs w:val="20"/>
      <w:lang w:val="en-US" w:bidi="en-US"/>
    </w:rPr>
  </w:style>
  <w:style w:type="character" w:styleId="Refdenotaalfinal">
    <w:name w:val="endnote reference"/>
    <w:uiPriority w:val="99"/>
    <w:semiHidden/>
    <w:unhideWhenUsed/>
    <w:rsid w:val="00310738"/>
    <w:rPr>
      <w:vertAlign w:val="superscript"/>
    </w:rPr>
  </w:style>
  <w:style w:type="paragraph" w:styleId="Textodeglobo">
    <w:name w:val="Balloon Text"/>
    <w:basedOn w:val="Normal"/>
    <w:link w:val="TextodegloboCar"/>
    <w:uiPriority w:val="99"/>
    <w:semiHidden/>
    <w:unhideWhenUsed/>
    <w:rsid w:val="00310738"/>
    <w:pPr>
      <w:spacing w:after="0" w:line="240" w:lineRule="auto"/>
    </w:pPr>
    <w:rPr>
      <w:rFonts w:ascii="Tahoma" w:hAnsi="Tahoma" w:cs="Tahoma"/>
      <w:sz w:val="16"/>
      <w:szCs w:val="16"/>
      <w:lang w:val="en-US" w:eastAsia="x-none"/>
    </w:rPr>
  </w:style>
  <w:style w:type="character" w:customStyle="1" w:styleId="TextodegloboCar">
    <w:name w:val="Texto de globo Car"/>
    <w:link w:val="Textodeglobo"/>
    <w:uiPriority w:val="99"/>
    <w:semiHidden/>
    <w:rsid w:val="00310738"/>
    <w:rPr>
      <w:rFonts w:ascii="Tahoma" w:eastAsia="Times New Roman" w:hAnsi="Tahoma" w:cs="Tahoma"/>
      <w:sz w:val="16"/>
      <w:szCs w:val="16"/>
      <w:lang w:val="en-US" w:bidi="en-US"/>
    </w:rPr>
  </w:style>
  <w:style w:type="paragraph" w:styleId="Asuntodelcomentario">
    <w:name w:val="annotation subject"/>
    <w:basedOn w:val="Textocomentario"/>
    <w:next w:val="Textocomentario"/>
    <w:link w:val="AsuntodelcomentarioCar"/>
    <w:uiPriority w:val="99"/>
    <w:semiHidden/>
    <w:unhideWhenUsed/>
    <w:rsid w:val="003030A6"/>
    <w:pPr>
      <w:spacing w:line="240" w:lineRule="auto"/>
    </w:pPr>
    <w:rPr>
      <w:b/>
      <w:bCs/>
    </w:rPr>
  </w:style>
  <w:style w:type="character" w:customStyle="1" w:styleId="AsuntodelcomentarioCar">
    <w:name w:val="Asunto del comentario Car"/>
    <w:link w:val="Asuntodelcomentario"/>
    <w:uiPriority w:val="99"/>
    <w:semiHidden/>
    <w:rsid w:val="003030A6"/>
    <w:rPr>
      <w:rFonts w:ascii="Calibri" w:eastAsia="Times New Roman" w:hAnsi="Calibri" w:cs="Times New Roman"/>
      <w:b/>
      <w:bCs/>
      <w:sz w:val="20"/>
      <w:szCs w:val="20"/>
      <w:lang w:val="en-US" w:bidi="en-US"/>
    </w:rPr>
  </w:style>
  <w:style w:type="paragraph" w:styleId="Encabezado">
    <w:name w:val="header"/>
    <w:basedOn w:val="Normal"/>
    <w:link w:val="EncabezadoCar"/>
    <w:unhideWhenUsed/>
    <w:rsid w:val="003030A6"/>
    <w:pPr>
      <w:tabs>
        <w:tab w:val="center" w:pos="4513"/>
        <w:tab w:val="right" w:pos="9026"/>
      </w:tabs>
      <w:spacing w:after="0" w:line="240" w:lineRule="auto"/>
    </w:pPr>
    <w:rPr>
      <w:szCs w:val="20"/>
      <w:lang w:val="en-US" w:eastAsia="x-none"/>
    </w:rPr>
  </w:style>
  <w:style w:type="character" w:customStyle="1" w:styleId="EncabezadoCar">
    <w:name w:val="Encabezado Car"/>
    <w:link w:val="Encabezado"/>
    <w:rsid w:val="003030A6"/>
    <w:rPr>
      <w:rFonts w:ascii="Calibri" w:eastAsia="Times New Roman" w:hAnsi="Calibri" w:cs="Times New Roman"/>
      <w:sz w:val="22"/>
      <w:lang w:val="en-US" w:bidi="en-US"/>
    </w:rPr>
  </w:style>
  <w:style w:type="character" w:styleId="Hipervnculovisitado">
    <w:name w:val="FollowedHyperlink"/>
    <w:uiPriority w:val="99"/>
    <w:semiHidden/>
    <w:unhideWhenUsed/>
    <w:rsid w:val="000C44FB"/>
    <w:rPr>
      <w:color w:val="800080"/>
      <w:u w:val="single"/>
    </w:rPr>
  </w:style>
  <w:style w:type="paragraph" w:styleId="Prrafodelista">
    <w:name w:val="List Paragraph"/>
    <w:basedOn w:val="Normal"/>
    <w:qFormat/>
    <w:rsid w:val="00D66988"/>
    <w:pPr>
      <w:ind w:left="708"/>
    </w:pPr>
  </w:style>
  <w:style w:type="paragraph" w:styleId="TDC1">
    <w:name w:val="toc 1"/>
    <w:basedOn w:val="Normal"/>
    <w:next w:val="Normal"/>
    <w:autoRedefine/>
    <w:uiPriority w:val="39"/>
    <w:unhideWhenUsed/>
    <w:qFormat/>
    <w:rsid w:val="004A7CF0"/>
    <w:pPr>
      <w:spacing w:before="360" w:after="360"/>
    </w:pPr>
    <w:rPr>
      <w:b/>
      <w:bCs/>
      <w:caps/>
      <w:u w:val="single"/>
    </w:rPr>
  </w:style>
  <w:style w:type="paragraph" w:styleId="TDC2">
    <w:name w:val="toc 2"/>
    <w:basedOn w:val="Normal"/>
    <w:next w:val="Normal"/>
    <w:autoRedefine/>
    <w:uiPriority w:val="39"/>
    <w:unhideWhenUsed/>
    <w:qFormat/>
    <w:rsid w:val="00A56CB0"/>
    <w:pPr>
      <w:spacing w:after="0"/>
    </w:pPr>
    <w:rPr>
      <w:b/>
      <w:bCs/>
      <w:smallCaps/>
    </w:rPr>
  </w:style>
  <w:style w:type="paragraph" w:styleId="TDC3">
    <w:name w:val="toc 3"/>
    <w:basedOn w:val="Normal"/>
    <w:next w:val="Normal"/>
    <w:autoRedefine/>
    <w:uiPriority w:val="39"/>
    <w:unhideWhenUsed/>
    <w:qFormat/>
    <w:rsid w:val="00544A48"/>
    <w:pPr>
      <w:spacing w:after="0"/>
    </w:pPr>
    <w:rPr>
      <w:smallCaps/>
    </w:rPr>
  </w:style>
  <w:style w:type="paragraph" w:styleId="TDC4">
    <w:name w:val="toc 4"/>
    <w:basedOn w:val="Normal"/>
    <w:next w:val="Normal"/>
    <w:autoRedefine/>
    <w:uiPriority w:val="39"/>
    <w:unhideWhenUsed/>
    <w:rsid w:val="00544A48"/>
    <w:pPr>
      <w:spacing w:after="0"/>
    </w:pPr>
  </w:style>
  <w:style w:type="paragraph" w:styleId="TDC5">
    <w:name w:val="toc 5"/>
    <w:basedOn w:val="Normal"/>
    <w:next w:val="Normal"/>
    <w:autoRedefine/>
    <w:uiPriority w:val="39"/>
    <w:unhideWhenUsed/>
    <w:rsid w:val="00544A48"/>
    <w:pPr>
      <w:spacing w:after="0"/>
    </w:pPr>
  </w:style>
  <w:style w:type="paragraph" w:styleId="TDC6">
    <w:name w:val="toc 6"/>
    <w:basedOn w:val="Normal"/>
    <w:next w:val="Normal"/>
    <w:autoRedefine/>
    <w:uiPriority w:val="39"/>
    <w:unhideWhenUsed/>
    <w:rsid w:val="00544A48"/>
    <w:pPr>
      <w:spacing w:after="0"/>
    </w:pPr>
  </w:style>
  <w:style w:type="paragraph" w:styleId="TDC7">
    <w:name w:val="toc 7"/>
    <w:basedOn w:val="Normal"/>
    <w:next w:val="Normal"/>
    <w:autoRedefine/>
    <w:uiPriority w:val="39"/>
    <w:unhideWhenUsed/>
    <w:rsid w:val="00544A48"/>
    <w:pPr>
      <w:spacing w:after="0"/>
    </w:pPr>
  </w:style>
  <w:style w:type="paragraph" w:styleId="TDC8">
    <w:name w:val="toc 8"/>
    <w:basedOn w:val="Normal"/>
    <w:next w:val="Normal"/>
    <w:autoRedefine/>
    <w:uiPriority w:val="39"/>
    <w:unhideWhenUsed/>
    <w:rsid w:val="00544A48"/>
    <w:pPr>
      <w:spacing w:after="0"/>
    </w:pPr>
  </w:style>
  <w:style w:type="paragraph" w:styleId="TDC9">
    <w:name w:val="toc 9"/>
    <w:basedOn w:val="Normal"/>
    <w:next w:val="Normal"/>
    <w:autoRedefine/>
    <w:uiPriority w:val="39"/>
    <w:unhideWhenUsed/>
    <w:rsid w:val="00544A48"/>
    <w:pPr>
      <w:spacing w:after="0"/>
    </w:pPr>
  </w:style>
  <w:style w:type="paragraph" w:styleId="TtuloTDC">
    <w:name w:val="TOC Heading"/>
    <w:basedOn w:val="Ttulo1"/>
    <w:next w:val="Normal"/>
    <w:uiPriority w:val="39"/>
    <w:qFormat/>
    <w:rsid w:val="00544A48"/>
    <w:pPr>
      <w:keepNext/>
      <w:keepLines/>
      <w:contextualSpacing w:val="0"/>
      <w:outlineLvl w:val="9"/>
    </w:pPr>
    <w:rPr>
      <w:color w:val="365F91"/>
      <w:lang w:val="es-ES" w:bidi="ar-SA"/>
    </w:rPr>
  </w:style>
  <w:style w:type="paragraph" w:styleId="Sinespaciado">
    <w:name w:val="No Spacing"/>
    <w:link w:val="SinespaciadoCar"/>
    <w:qFormat/>
    <w:rsid w:val="009F0713"/>
    <w:rPr>
      <w:rFonts w:ascii="Calibri" w:eastAsia="Times New Roman" w:hAnsi="Calibri"/>
      <w:sz w:val="22"/>
      <w:szCs w:val="22"/>
      <w:lang w:val="es-ES" w:eastAsia="en-US"/>
    </w:rPr>
  </w:style>
  <w:style w:type="character" w:customStyle="1" w:styleId="SinespaciadoCar">
    <w:name w:val="Sin espaciado Car"/>
    <w:link w:val="Sinespaciado"/>
    <w:rsid w:val="009F0713"/>
    <w:rPr>
      <w:rFonts w:ascii="Calibri" w:eastAsia="Times New Roman" w:hAnsi="Calibri"/>
      <w:sz w:val="22"/>
      <w:szCs w:val="22"/>
      <w:lang w:val="es-ES" w:eastAsia="en-US" w:bidi="ar-SA"/>
    </w:rPr>
  </w:style>
  <w:style w:type="table" w:styleId="Tablaconcuadrcula">
    <w:name w:val="Table Grid"/>
    <w:basedOn w:val="Tablanormal"/>
    <w:uiPriority w:val="59"/>
    <w:rsid w:val="004C3C1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semiHidden/>
    <w:rsid w:val="004C3C11"/>
    <w:pPr>
      <w:spacing w:after="0" w:line="240" w:lineRule="auto"/>
      <w:jc w:val="both"/>
    </w:pPr>
    <w:rPr>
      <w:rFonts w:ascii="Arial" w:hAnsi="Arial"/>
      <w:sz w:val="20"/>
      <w:szCs w:val="20"/>
      <w:lang w:eastAsia="x-none" w:bidi="ar-SA"/>
    </w:rPr>
  </w:style>
  <w:style w:type="character" w:customStyle="1" w:styleId="TextoindependienteCar">
    <w:name w:val="Texto independiente Car"/>
    <w:link w:val="Textoindependiente"/>
    <w:semiHidden/>
    <w:rsid w:val="004C3C11"/>
    <w:rPr>
      <w:rFonts w:ascii="Arial" w:eastAsia="Times New Roman" w:hAnsi="Arial"/>
      <w:lang w:val="es-CO"/>
    </w:rPr>
  </w:style>
  <w:style w:type="paragraph" w:customStyle="1" w:styleId="xl28">
    <w:name w:val="xl28"/>
    <w:basedOn w:val="Normal"/>
    <w:rsid w:val="004C3C1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bidi="ar-SA"/>
    </w:rPr>
  </w:style>
  <w:style w:type="paragraph" w:customStyle="1" w:styleId="Texto1">
    <w:name w:val="Texto 1"/>
    <w:basedOn w:val="Normal"/>
    <w:rsid w:val="00DB7334"/>
    <w:pPr>
      <w:spacing w:after="0" w:line="240" w:lineRule="auto"/>
      <w:jc w:val="both"/>
    </w:pPr>
    <w:rPr>
      <w:rFonts w:ascii="Arial" w:hAnsi="Arial"/>
      <w:lang w:val="es-ES" w:eastAsia="es-ES" w:bidi="ar-SA"/>
    </w:rPr>
  </w:style>
  <w:style w:type="paragraph" w:customStyle="1" w:styleId="xl22">
    <w:name w:val="xl22"/>
    <w:basedOn w:val="Normal"/>
    <w:rsid w:val="0055556A"/>
    <w:pPr>
      <w:spacing w:before="100" w:beforeAutospacing="1" w:after="100" w:afterAutospacing="1" w:line="240" w:lineRule="auto"/>
      <w:jc w:val="center"/>
    </w:pPr>
    <w:rPr>
      <w:rFonts w:ascii="Arial Unicode MS" w:eastAsia="Arial Unicode MS" w:hAnsi="Arial Unicode MS" w:cs="Tahoma"/>
      <w:b/>
      <w:bCs/>
      <w:sz w:val="24"/>
      <w:szCs w:val="24"/>
      <w:lang w:val="es-ES" w:eastAsia="es-ES" w:bidi="ar-SA"/>
    </w:rPr>
  </w:style>
  <w:style w:type="paragraph" w:customStyle="1" w:styleId="Textoindependiente0">
    <w:name w:val="Texto independiente(."/>
    <w:basedOn w:val="Normal"/>
    <w:rsid w:val="00771123"/>
    <w:pPr>
      <w:tabs>
        <w:tab w:val="left" w:pos="-720"/>
      </w:tabs>
      <w:suppressAutoHyphens/>
      <w:spacing w:after="120" w:line="240" w:lineRule="auto"/>
      <w:jc w:val="both"/>
    </w:pPr>
    <w:rPr>
      <w:rFonts w:ascii="Arial" w:hAnsi="Arial"/>
      <w:spacing w:val="-2"/>
      <w:sz w:val="24"/>
      <w:szCs w:val="20"/>
      <w:lang w:val="es-ES_tradnl" w:eastAsia="es-ES" w:bidi="ar-SA"/>
    </w:rPr>
  </w:style>
  <w:style w:type="character" w:styleId="nfasis">
    <w:name w:val="Emphasis"/>
    <w:qFormat/>
    <w:rsid w:val="00771123"/>
    <w:rPr>
      <w:i/>
      <w:iCs/>
    </w:rPr>
  </w:style>
  <w:style w:type="paragraph" w:styleId="Revisin">
    <w:name w:val="Revision"/>
    <w:hidden/>
    <w:uiPriority w:val="99"/>
    <w:semiHidden/>
    <w:rsid w:val="000B5D1F"/>
    <w:rPr>
      <w:rFonts w:ascii="Calibri" w:eastAsia="Times New Roman" w:hAnsi="Calibri"/>
      <w:sz w:val="22"/>
      <w:szCs w:val="22"/>
      <w:lang w:val="en-US" w:eastAsia="en-US" w:bidi="en-US"/>
    </w:rPr>
  </w:style>
  <w:style w:type="paragraph" w:customStyle="1" w:styleId="Titulo6">
    <w:name w:val="Titulo 6"/>
    <w:basedOn w:val="Normal"/>
    <w:rsid w:val="004972F4"/>
    <w:pPr>
      <w:spacing w:after="0" w:line="240" w:lineRule="auto"/>
      <w:jc w:val="both"/>
    </w:pPr>
    <w:rPr>
      <w:rFonts w:ascii="Sans Serif 12cpi" w:hAnsi="Sans Serif 12cpi"/>
      <w:spacing w:val="-3"/>
      <w:kern w:val="22"/>
      <w:sz w:val="20"/>
      <w:szCs w:val="20"/>
      <w:lang w:val="es-ES_tradnl" w:eastAsia="es-MX" w:bidi="ar-SA"/>
    </w:rPr>
  </w:style>
  <w:style w:type="character" w:styleId="Nmerodepgina">
    <w:name w:val="page number"/>
    <w:basedOn w:val="Fuentedeprrafopredeter"/>
    <w:rsid w:val="001130E8"/>
  </w:style>
  <w:style w:type="paragraph" w:styleId="Textoindependiente3">
    <w:name w:val="Body Text 3"/>
    <w:basedOn w:val="Normal"/>
    <w:rsid w:val="00363CAB"/>
    <w:pPr>
      <w:spacing w:after="120"/>
    </w:pPr>
    <w:rPr>
      <w:sz w:val="16"/>
      <w:szCs w:val="16"/>
    </w:rPr>
  </w:style>
  <w:style w:type="paragraph" w:styleId="Textoindependiente2">
    <w:name w:val="Body Text 2"/>
    <w:basedOn w:val="Normal"/>
    <w:rsid w:val="00DF545E"/>
    <w:pPr>
      <w:spacing w:after="120" w:line="480" w:lineRule="auto"/>
    </w:pPr>
  </w:style>
  <w:style w:type="paragraph" w:styleId="NormalWeb">
    <w:name w:val="Normal (Web)"/>
    <w:basedOn w:val="Normal"/>
    <w:uiPriority w:val="99"/>
    <w:rsid w:val="00E855A8"/>
    <w:rPr>
      <w:rFonts w:ascii="Times New Roman" w:hAnsi="Times New Roman"/>
      <w:sz w:val="24"/>
      <w:szCs w:val="24"/>
    </w:rPr>
  </w:style>
  <w:style w:type="paragraph" w:customStyle="1" w:styleId="Textoindependiente31">
    <w:name w:val="Texto independiente 31"/>
    <w:basedOn w:val="Normal"/>
    <w:rsid w:val="00D747DC"/>
    <w:pPr>
      <w:widowControl w:val="0"/>
      <w:spacing w:after="0" w:line="240" w:lineRule="auto"/>
    </w:pPr>
    <w:rPr>
      <w:rFonts w:ascii="Times New Roman" w:hAnsi="Times New Roman"/>
      <w:b/>
      <w:szCs w:val="20"/>
      <w:u w:val="single"/>
      <w:lang w:eastAsia="es-ES" w:bidi="ar-SA"/>
    </w:rPr>
  </w:style>
  <w:style w:type="paragraph" w:styleId="Mapadeldocumento">
    <w:name w:val="Document Map"/>
    <w:basedOn w:val="Normal"/>
    <w:semiHidden/>
    <w:rsid w:val="00914AB1"/>
    <w:pPr>
      <w:shd w:val="clear" w:color="auto" w:fill="000080"/>
    </w:pPr>
    <w:rPr>
      <w:rFonts w:ascii="Tahoma" w:hAnsi="Tahoma" w:cs="Tahoma"/>
      <w:sz w:val="20"/>
      <w:szCs w:val="20"/>
    </w:rPr>
  </w:style>
  <w:style w:type="paragraph" w:customStyle="1" w:styleId="BodyText23">
    <w:name w:val="Body Text 23"/>
    <w:basedOn w:val="Normal"/>
    <w:rsid w:val="0010788F"/>
    <w:pPr>
      <w:spacing w:after="0" w:line="240" w:lineRule="auto"/>
      <w:jc w:val="both"/>
    </w:pPr>
    <w:rPr>
      <w:rFonts w:ascii="Arial" w:hAnsi="Arial"/>
      <w:szCs w:val="20"/>
      <w:lang w:val="es-ES" w:eastAsia="es-ES" w:bidi="ar-SA"/>
    </w:rPr>
  </w:style>
  <w:style w:type="paragraph" w:customStyle="1" w:styleId="Car">
    <w:name w:val="Car"/>
    <w:basedOn w:val="Normal"/>
    <w:rsid w:val="0064270A"/>
    <w:pPr>
      <w:spacing w:before="60" w:after="160" w:line="240" w:lineRule="exact"/>
    </w:pPr>
    <w:rPr>
      <w:rFonts w:ascii="Verdana" w:eastAsia="MS Mincho" w:hAnsi="Verdana"/>
      <w:color w:val="FF00FF"/>
      <w:sz w:val="20"/>
      <w:szCs w:val="20"/>
      <w:lang w:val="en-US" w:bidi="ar-SA"/>
    </w:rPr>
  </w:style>
  <w:style w:type="character" w:customStyle="1" w:styleId="Ttulo6Car">
    <w:name w:val="Título 6 Car"/>
    <w:link w:val="Ttulo6"/>
    <w:semiHidden/>
    <w:rsid w:val="004E17F1"/>
    <w:rPr>
      <w:rFonts w:ascii="Calibri" w:eastAsia="Times New Roman" w:hAnsi="Calibri" w:cs="Times New Roman"/>
      <w:b/>
      <w:bCs/>
      <w:sz w:val="22"/>
      <w:szCs w:val="22"/>
      <w:lang w:val="es-CO" w:eastAsia="en-US" w:bidi="en-US"/>
    </w:rPr>
  </w:style>
  <w:style w:type="character" w:customStyle="1" w:styleId="Ttulo7Car">
    <w:name w:val="Título 7 Car"/>
    <w:link w:val="Ttulo7"/>
    <w:semiHidden/>
    <w:rsid w:val="004E17F1"/>
    <w:rPr>
      <w:rFonts w:ascii="Calibri" w:eastAsia="Times New Roman" w:hAnsi="Calibri" w:cs="Times New Roman"/>
      <w:sz w:val="24"/>
      <w:szCs w:val="24"/>
      <w:lang w:val="es-CO" w:eastAsia="en-US" w:bidi="en-US"/>
    </w:rPr>
  </w:style>
  <w:style w:type="character" w:customStyle="1" w:styleId="Ttulo8Car">
    <w:name w:val="Título 8 Car"/>
    <w:link w:val="Ttulo8"/>
    <w:semiHidden/>
    <w:rsid w:val="004E17F1"/>
    <w:rPr>
      <w:rFonts w:ascii="Calibri" w:eastAsia="Times New Roman" w:hAnsi="Calibri" w:cs="Times New Roman"/>
      <w:i/>
      <w:iCs/>
      <w:sz w:val="24"/>
      <w:szCs w:val="24"/>
      <w:lang w:val="es-CO" w:eastAsia="en-US" w:bidi="en-US"/>
    </w:rPr>
  </w:style>
  <w:style w:type="character" w:customStyle="1" w:styleId="Ttulo9Car">
    <w:name w:val="Título 9 Car"/>
    <w:link w:val="Ttulo9"/>
    <w:semiHidden/>
    <w:rsid w:val="004E17F1"/>
    <w:rPr>
      <w:rFonts w:ascii="Cambria" w:eastAsia="Times New Roman" w:hAnsi="Cambria" w:cs="Times New Roman"/>
      <w:sz w:val="22"/>
      <w:szCs w:val="22"/>
      <w:lang w:val="es-CO" w:eastAsia="en-US" w:bidi="en-US"/>
    </w:rPr>
  </w:style>
  <w:style w:type="paragraph" w:styleId="Textosinformato">
    <w:name w:val="Plain Text"/>
    <w:basedOn w:val="Normal"/>
    <w:link w:val="TextosinformatoCar"/>
    <w:rsid w:val="00A86F4B"/>
    <w:pPr>
      <w:autoSpaceDN w:val="0"/>
      <w:spacing w:after="0" w:line="240" w:lineRule="auto"/>
    </w:pPr>
    <w:rPr>
      <w:rFonts w:ascii="Consolas" w:eastAsia="Calibri" w:hAnsi="Consolas"/>
      <w:sz w:val="21"/>
      <w:szCs w:val="21"/>
      <w:lang w:val="es-ES" w:bidi="ar-SA"/>
    </w:rPr>
  </w:style>
  <w:style w:type="character" w:customStyle="1" w:styleId="TextosinformatoCar">
    <w:name w:val="Texto sin formato Car"/>
    <w:link w:val="Textosinformato"/>
    <w:rsid w:val="00A86F4B"/>
    <w:rPr>
      <w:rFonts w:ascii="Consolas" w:hAnsi="Consolas"/>
      <w:sz w:val="21"/>
      <w:szCs w:val="21"/>
      <w:lang w:val="es-ES" w:eastAsia="en-US"/>
    </w:rPr>
  </w:style>
  <w:style w:type="paragraph" w:customStyle="1" w:styleId="Default">
    <w:name w:val="Default"/>
    <w:rsid w:val="00161C30"/>
    <w:pPr>
      <w:autoSpaceDE w:val="0"/>
      <w:autoSpaceDN w:val="0"/>
    </w:pPr>
    <w:rPr>
      <w:rFonts w:ascii="Arial" w:eastAsia="Century Schoolbook"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40235">
      <w:bodyDiv w:val="1"/>
      <w:marLeft w:val="0"/>
      <w:marRight w:val="0"/>
      <w:marTop w:val="0"/>
      <w:marBottom w:val="0"/>
      <w:divBdr>
        <w:top w:val="none" w:sz="0" w:space="0" w:color="auto"/>
        <w:left w:val="none" w:sz="0" w:space="0" w:color="auto"/>
        <w:bottom w:val="none" w:sz="0" w:space="0" w:color="auto"/>
        <w:right w:val="none" w:sz="0" w:space="0" w:color="auto"/>
      </w:divBdr>
    </w:div>
    <w:div w:id="142815254">
      <w:bodyDiv w:val="1"/>
      <w:marLeft w:val="0"/>
      <w:marRight w:val="0"/>
      <w:marTop w:val="0"/>
      <w:marBottom w:val="0"/>
      <w:divBdr>
        <w:top w:val="none" w:sz="0" w:space="0" w:color="auto"/>
        <w:left w:val="none" w:sz="0" w:space="0" w:color="auto"/>
        <w:bottom w:val="none" w:sz="0" w:space="0" w:color="auto"/>
        <w:right w:val="none" w:sz="0" w:space="0" w:color="auto"/>
      </w:divBdr>
    </w:div>
    <w:div w:id="195239805">
      <w:bodyDiv w:val="1"/>
      <w:marLeft w:val="0"/>
      <w:marRight w:val="0"/>
      <w:marTop w:val="0"/>
      <w:marBottom w:val="0"/>
      <w:divBdr>
        <w:top w:val="none" w:sz="0" w:space="0" w:color="auto"/>
        <w:left w:val="none" w:sz="0" w:space="0" w:color="auto"/>
        <w:bottom w:val="none" w:sz="0" w:space="0" w:color="auto"/>
        <w:right w:val="none" w:sz="0" w:space="0" w:color="auto"/>
      </w:divBdr>
    </w:div>
    <w:div w:id="212154699">
      <w:bodyDiv w:val="1"/>
      <w:marLeft w:val="0"/>
      <w:marRight w:val="0"/>
      <w:marTop w:val="0"/>
      <w:marBottom w:val="0"/>
      <w:divBdr>
        <w:top w:val="none" w:sz="0" w:space="0" w:color="auto"/>
        <w:left w:val="none" w:sz="0" w:space="0" w:color="auto"/>
        <w:bottom w:val="none" w:sz="0" w:space="0" w:color="auto"/>
        <w:right w:val="none" w:sz="0" w:space="0" w:color="auto"/>
      </w:divBdr>
    </w:div>
    <w:div w:id="292947440">
      <w:bodyDiv w:val="1"/>
      <w:marLeft w:val="0"/>
      <w:marRight w:val="0"/>
      <w:marTop w:val="0"/>
      <w:marBottom w:val="0"/>
      <w:divBdr>
        <w:top w:val="none" w:sz="0" w:space="0" w:color="auto"/>
        <w:left w:val="none" w:sz="0" w:space="0" w:color="auto"/>
        <w:bottom w:val="none" w:sz="0" w:space="0" w:color="auto"/>
        <w:right w:val="none" w:sz="0" w:space="0" w:color="auto"/>
      </w:divBdr>
    </w:div>
    <w:div w:id="307168521">
      <w:bodyDiv w:val="1"/>
      <w:marLeft w:val="0"/>
      <w:marRight w:val="0"/>
      <w:marTop w:val="0"/>
      <w:marBottom w:val="0"/>
      <w:divBdr>
        <w:top w:val="none" w:sz="0" w:space="0" w:color="auto"/>
        <w:left w:val="none" w:sz="0" w:space="0" w:color="auto"/>
        <w:bottom w:val="none" w:sz="0" w:space="0" w:color="auto"/>
        <w:right w:val="none" w:sz="0" w:space="0" w:color="auto"/>
      </w:divBdr>
    </w:div>
    <w:div w:id="323899395">
      <w:bodyDiv w:val="1"/>
      <w:marLeft w:val="0"/>
      <w:marRight w:val="0"/>
      <w:marTop w:val="0"/>
      <w:marBottom w:val="0"/>
      <w:divBdr>
        <w:top w:val="none" w:sz="0" w:space="0" w:color="auto"/>
        <w:left w:val="none" w:sz="0" w:space="0" w:color="auto"/>
        <w:bottom w:val="none" w:sz="0" w:space="0" w:color="auto"/>
        <w:right w:val="none" w:sz="0" w:space="0" w:color="auto"/>
      </w:divBdr>
    </w:div>
    <w:div w:id="349258489">
      <w:bodyDiv w:val="1"/>
      <w:marLeft w:val="0"/>
      <w:marRight w:val="0"/>
      <w:marTop w:val="0"/>
      <w:marBottom w:val="0"/>
      <w:divBdr>
        <w:top w:val="none" w:sz="0" w:space="0" w:color="auto"/>
        <w:left w:val="none" w:sz="0" w:space="0" w:color="auto"/>
        <w:bottom w:val="none" w:sz="0" w:space="0" w:color="auto"/>
        <w:right w:val="none" w:sz="0" w:space="0" w:color="auto"/>
      </w:divBdr>
    </w:div>
    <w:div w:id="478885630">
      <w:bodyDiv w:val="1"/>
      <w:marLeft w:val="0"/>
      <w:marRight w:val="0"/>
      <w:marTop w:val="0"/>
      <w:marBottom w:val="0"/>
      <w:divBdr>
        <w:top w:val="none" w:sz="0" w:space="0" w:color="auto"/>
        <w:left w:val="none" w:sz="0" w:space="0" w:color="auto"/>
        <w:bottom w:val="none" w:sz="0" w:space="0" w:color="auto"/>
        <w:right w:val="none" w:sz="0" w:space="0" w:color="auto"/>
      </w:divBdr>
    </w:div>
    <w:div w:id="488983384">
      <w:bodyDiv w:val="1"/>
      <w:marLeft w:val="0"/>
      <w:marRight w:val="0"/>
      <w:marTop w:val="0"/>
      <w:marBottom w:val="0"/>
      <w:divBdr>
        <w:top w:val="none" w:sz="0" w:space="0" w:color="auto"/>
        <w:left w:val="none" w:sz="0" w:space="0" w:color="auto"/>
        <w:bottom w:val="none" w:sz="0" w:space="0" w:color="auto"/>
        <w:right w:val="none" w:sz="0" w:space="0" w:color="auto"/>
      </w:divBdr>
    </w:div>
    <w:div w:id="549339263">
      <w:bodyDiv w:val="1"/>
      <w:marLeft w:val="0"/>
      <w:marRight w:val="0"/>
      <w:marTop w:val="0"/>
      <w:marBottom w:val="0"/>
      <w:divBdr>
        <w:top w:val="none" w:sz="0" w:space="0" w:color="auto"/>
        <w:left w:val="none" w:sz="0" w:space="0" w:color="auto"/>
        <w:bottom w:val="none" w:sz="0" w:space="0" w:color="auto"/>
        <w:right w:val="none" w:sz="0" w:space="0" w:color="auto"/>
      </w:divBdr>
    </w:div>
    <w:div w:id="595867226">
      <w:bodyDiv w:val="1"/>
      <w:marLeft w:val="0"/>
      <w:marRight w:val="0"/>
      <w:marTop w:val="0"/>
      <w:marBottom w:val="0"/>
      <w:divBdr>
        <w:top w:val="none" w:sz="0" w:space="0" w:color="auto"/>
        <w:left w:val="none" w:sz="0" w:space="0" w:color="auto"/>
        <w:bottom w:val="none" w:sz="0" w:space="0" w:color="auto"/>
        <w:right w:val="none" w:sz="0" w:space="0" w:color="auto"/>
      </w:divBdr>
    </w:div>
    <w:div w:id="649554747">
      <w:bodyDiv w:val="1"/>
      <w:marLeft w:val="0"/>
      <w:marRight w:val="0"/>
      <w:marTop w:val="0"/>
      <w:marBottom w:val="0"/>
      <w:divBdr>
        <w:top w:val="none" w:sz="0" w:space="0" w:color="auto"/>
        <w:left w:val="none" w:sz="0" w:space="0" w:color="auto"/>
        <w:bottom w:val="none" w:sz="0" w:space="0" w:color="auto"/>
        <w:right w:val="none" w:sz="0" w:space="0" w:color="auto"/>
      </w:divBdr>
    </w:div>
    <w:div w:id="725757307">
      <w:bodyDiv w:val="1"/>
      <w:marLeft w:val="0"/>
      <w:marRight w:val="0"/>
      <w:marTop w:val="0"/>
      <w:marBottom w:val="0"/>
      <w:divBdr>
        <w:top w:val="none" w:sz="0" w:space="0" w:color="auto"/>
        <w:left w:val="none" w:sz="0" w:space="0" w:color="auto"/>
        <w:bottom w:val="none" w:sz="0" w:space="0" w:color="auto"/>
        <w:right w:val="none" w:sz="0" w:space="0" w:color="auto"/>
      </w:divBdr>
    </w:div>
    <w:div w:id="891696815">
      <w:bodyDiv w:val="1"/>
      <w:marLeft w:val="0"/>
      <w:marRight w:val="0"/>
      <w:marTop w:val="0"/>
      <w:marBottom w:val="0"/>
      <w:divBdr>
        <w:top w:val="none" w:sz="0" w:space="0" w:color="auto"/>
        <w:left w:val="none" w:sz="0" w:space="0" w:color="auto"/>
        <w:bottom w:val="none" w:sz="0" w:space="0" w:color="auto"/>
        <w:right w:val="none" w:sz="0" w:space="0" w:color="auto"/>
      </w:divBdr>
    </w:div>
    <w:div w:id="1009138163">
      <w:bodyDiv w:val="1"/>
      <w:marLeft w:val="0"/>
      <w:marRight w:val="0"/>
      <w:marTop w:val="0"/>
      <w:marBottom w:val="0"/>
      <w:divBdr>
        <w:top w:val="none" w:sz="0" w:space="0" w:color="auto"/>
        <w:left w:val="none" w:sz="0" w:space="0" w:color="auto"/>
        <w:bottom w:val="none" w:sz="0" w:space="0" w:color="auto"/>
        <w:right w:val="none" w:sz="0" w:space="0" w:color="auto"/>
      </w:divBdr>
    </w:div>
    <w:div w:id="1034159905">
      <w:bodyDiv w:val="1"/>
      <w:marLeft w:val="0"/>
      <w:marRight w:val="0"/>
      <w:marTop w:val="0"/>
      <w:marBottom w:val="0"/>
      <w:divBdr>
        <w:top w:val="none" w:sz="0" w:space="0" w:color="auto"/>
        <w:left w:val="none" w:sz="0" w:space="0" w:color="auto"/>
        <w:bottom w:val="none" w:sz="0" w:space="0" w:color="auto"/>
        <w:right w:val="none" w:sz="0" w:space="0" w:color="auto"/>
      </w:divBdr>
    </w:div>
    <w:div w:id="1124077340">
      <w:bodyDiv w:val="1"/>
      <w:marLeft w:val="0"/>
      <w:marRight w:val="0"/>
      <w:marTop w:val="0"/>
      <w:marBottom w:val="0"/>
      <w:divBdr>
        <w:top w:val="none" w:sz="0" w:space="0" w:color="auto"/>
        <w:left w:val="none" w:sz="0" w:space="0" w:color="auto"/>
        <w:bottom w:val="none" w:sz="0" w:space="0" w:color="auto"/>
        <w:right w:val="none" w:sz="0" w:space="0" w:color="auto"/>
      </w:divBdr>
    </w:div>
    <w:div w:id="1187328231">
      <w:bodyDiv w:val="1"/>
      <w:marLeft w:val="0"/>
      <w:marRight w:val="0"/>
      <w:marTop w:val="0"/>
      <w:marBottom w:val="0"/>
      <w:divBdr>
        <w:top w:val="none" w:sz="0" w:space="0" w:color="auto"/>
        <w:left w:val="none" w:sz="0" w:space="0" w:color="auto"/>
        <w:bottom w:val="none" w:sz="0" w:space="0" w:color="auto"/>
        <w:right w:val="none" w:sz="0" w:space="0" w:color="auto"/>
      </w:divBdr>
    </w:div>
    <w:div w:id="1255895763">
      <w:bodyDiv w:val="1"/>
      <w:marLeft w:val="0"/>
      <w:marRight w:val="0"/>
      <w:marTop w:val="0"/>
      <w:marBottom w:val="0"/>
      <w:divBdr>
        <w:top w:val="none" w:sz="0" w:space="0" w:color="auto"/>
        <w:left w:val="none" w:sz="0" w:space="0" w:color="auto"/>
        <w:bottom w:val="none" w:sz="0" w:space="0" w:color="auto"/>
        <w:right w:val="none" w:sz="0" w:space="0" w:color="auto"/>
      </w:divBdr>
    </w:div>
    <w:div w:id="1296137403">
      <w:bodyDiv w:val="1"/>
      <w:marLeft w:val="0"/>
      <w:marRight w:val="0"/>
      <w:marTop w:val="0"/>
      <w:marBottom w:val="0"/>
      <w:divBdr>
        <w:top w:val="none" w:sz="0" w:space="0" w:color="auto"/>
        <w:left w:val="none" w:sz="0" w:space="0" w:color="auto"/>
        <w:bottom w:val="none" w:sz="0" w:space="0" w:color="auto"/>
        <w:right w:val="none" w:sz="0" w:space="0" w:color="auto"/>
      </w:divBdr>
    </w:div>
    <w:div w:id="1341547648">
      <w:bodyDiv w:val="1"/>
      <w:marLeft w:val="0"/>
      <w:marRight w:val="0"/>
      <w:marTop w:val="0"/>
      <w:marBottom w:val="0"/>
      <w:divBdr>
        <w:top w:val="none" w:sz="0" w:space="0" w:color="auto"/>
        <w:left w:val="none" w:sz="0" w:space="0" w:color="auto"/>
        <w:bottom w:val="none" w:sz="0" w:space="0" w:color="auto"/>
        <w:right w:val="none" w:sz="0" w:space="0" w:color="auto"/>
      </w:divBdr>
    </w:div>
    <w:div w:id="1381131947">
      <w:bodyDiv w:val="1"/>
      <w:marLeft w:val="0"/>
      <w:marRight w:val="0"/>
      <w:marTop w:val="0"/>
      <w:marBottom w:val="0"/>
      <w:divBdr>
        <w:top w:val="none" w:sz="0" w:space="0" w:color="auto"/>
        <w:left w:val="none" w:sz="0" w:space="0" w:color="auto"/>
        <w:bottom w:val="none" w:sz="0" w:space="0" w:color="auto"/>
        <w:right w:val="none" w:sz="0" w:space="0" w:color="auto"/>
      </w:divBdr>
    </w:div>
    <w:div w:id="1408073463">
      <w:bodyDiv w:val="1"/>
      <w:marLeft w:val="0"/>
      <w:marRight w:val="0"/>
      <w:marTop w:val="0"/>
      <w:marBottom w:val="0"/>
      <w:divBdr>
        <w:top w:val="none" w:sz="0" w:space="0" w:color="auto"/>
        <w:left w:val="none" w:sz="0" w:space="0" w:color="auto"/>
        <w:bottom w:val="none" w:sz="0" w:space="0" w:color="auto"/>
        <w:right w:val="none" w:sz="0" w:space="0" w:color="auto"/>
      </w:divBdr>
    </w:div>
    <w:div w:id="1420100475">
      <w:bodyDiv w:val="1"/>
      <w:marLeft w:val="0"/>
      <w:marRight w:val="0"/>
      <w:marTop w:val="0"/>
      <w:marBottom w:val="0"/>
      <w:divBdr>
        <w:top w:val="none" w:sz="0" w:space="0" w:color="auto"/>
        <w:left w:val="none" w:sz="0" w:space="0" w:color="auto"/>
        <w:bottom w:val="none" w:sz="0" w:space="0" w:color="auto"/>
        <w:right w:val="none" w:sz="0" w:space="0" w:color="auto"/>
      </w:divBdr>
    </w:div>
    <w:div w:id="1436366794">
      <w:bodyDiv w:val="1"/>
      <w:marLeft w:val="0"/>
      <w:marRight w:val="0"/>
      <w:marTop w:val="0"/>
      <w:marBottom w:val="0"/>
      <w:divBdr>
        <w:top w:val="none" w:sz="0" w:space="0" w:color="auto"/>
        <w:left w:val="none" w:sz="0" w:space="0" w:color="auto"/>
        <w:bottom w:val="none" w:sz="0" w:space="0" w:color="auto"/>
        <w:right w:val="none" w:sz="0" w:space="0" w:color="auto"/>
      </w:divBdr>
    </w:div>
    <w:div w:id="1438646683">
      <w:bodyDiv w:val="1"/>
      <w:marLeft w:val="0"/>
      <w:marRight w:val="0"/>
      <w:marTop w:val="0"/>
      <w:marBottom w:val="0"/>
      <w:divBdr>
        <w:top w:val="none" w:sz="0" w:space="0" w:color="auto"/>
        <w:left w:val="none" w:sz="0" w:space="0" w:color="auto"/>
        <w:bottom w:val="none" w:sz="0" w:space="0" w:color="auto"/>
        <w:right w:val="none" w:sz="0" w:space="0" w:color="auto"/>
      </w:divBdr>
    </w:div>
    <w:div w:id="1468084396">
      <w:bodyDiv w:val="1"/>
      <w:marLeft w:val="0"/>
      <w:marRight w:val="0"/>
      <w:marTop w:val="0"/>
      <w:marBottom w:val="0"/>
      <w:divBdr>
        <w:top w:val="none" w:sz="0" w:space="0" w:color="auto"/>
        <w:left w:val="none" w:sz="0" w:space="0" w:color="auto"/>
        <w:bottom w:val="none" w:sz="0" w:space="0" w:color="auto"/>
        <w:right w:val="none" w:sz="0" w:space="0" w:color="auto"/>
      </w:divBdr>
    </w:div>
    <w:div w:id="1471897787">
      <w:bodyDiv w:val="1"/>
      <w:marLeft w:val="0"/>
      <w:marRight w:val="0"/>
      <w:marTop w:val="0"/>
      <w:marBottom w:val="0"/>
      <w:divBdr>
        <w:top w:val="none" w:sz="0" w:space="0" w:color="auto"/>
        <w:left w:val="none" w:sz="0" w:space="0" w:color="auto"/>
        <w:bottom w:val="none" w:sz="0" w:space="0" w:color="auto"/>
        <w:right w:val="none" w:sz="0" w:space="0" w:color="auto"/>
      </w:divBdr>
    </w:div>
    <w:div w:id="1471944146">
      <w:bodyDiv w:val="1"/>
      <w:marLeft w:val="0"/>
      <w:marRight w:val="0"/>
      <w:marTop w:val="0"/>
      <w:marBottom w:val="0"/>
      <w:divBdr>
        <w:top w:val="none" w:sz="0" w:space="0" w:color="auto"/>
        <w:left w:val="none" w:sz="0" w:space="0" w:color="auto"/>
        <w:bottom w:val="none" w:sz="0" w:space="0" w:color="auto"/>
        <w:right w:val="none" w:sz="0" w:space="0" w:color="auto"/>
      </w:divBdr>
    </w:div>
    <w:div w:id="1540510206">
      <w:bodyDiv w:val="1"/>
      <w:marLeft w:val="0"/>
      <w:marRight w:val="0"/>
      <w:marTop w:val="0"/>
      <w:marBottom w:val="0"/>
      <w:divBdr>
        <w:top w:val="none" w:sz="0" w:space="0" w:color="auto"/>
        <w:left w:val="none" w:sz="0" w:space="0" w:color="auto"/>
        <w:bottom w:val="none" w:sz="0" w:space="0" w:color="auto"/>
        <w:right w:val="none" w:sz="0" w:space="0" w:color="auto"/>
      </w:divBdr>
    </w:div>
    <w:div w:id="1591353725">
      <w:bodyDiv w:val="1"/>
      <w:marLeft w:val="0"/>
      <w:marRight w:val="0"/>
      <w:marTop w:val="0"/>
      <w:marBottom w:val="0"/>
      <w:divBdr>
        <w:top w:val="none" w:sz="0" w:space="0" w:color="auto"/>
        <w:left w:val="none" w:sz="0" w:space="0" w:color="auto"/>
        <w:bottom w:val="none" w:sz="0" w:space="0" w:color="auto"/>
        <w:right w:val="none" w:sz="0" w:space="0" w:color="auto"/>
      </w:divBdr>
    </w:div>
    <w:div w:id="1627084685">
      <w:bodyDiv w:val="1"/>
      <w:marLeft w:val="0"/>
      <w:marRight w:val="0"/>
      <w:marTop w:val="0"/>
      <w:marBottom w:val="0"/>
      <w:divBdr>
        <w:top w:val="none" w:sz="0" w:space="0" w:color="auto"/>
        <w:left w:val="none" w:sz="0" w:space="0" w:color="auto"/>
        <w:bottom w:val="none" w:sz="0" w:space="0" w:color="auto"/>
        <w:right w:val="none" w:sz="0" w:space="0" w:color="auto"/>
      </w:divBdr>
    </w:div>
    <w:div w:id="1633513207">
      <w:bodyDiv w:val="1"/>
      <w:marLeft w:val="0"/>
      <w:marRight w:val="0"/>
      <w:marTop w:val="0"/>
      <w:marBottom w:val="0"/>
      <w:divBdr>
        <w:top w:val="none" w:sz="0" w:space="0" w:color="auto"/>
        <w:left w:val="none" w:sz="0" w:space="0" w:color="auto"/>
        <w:bottom w:val="none" w:sz="0" w:space="0" w:color="auto"/>
        <w:right w:val="none" w:sz="0" w:space="0" w:color="auto"/>
      </w:divBdr>
    </w:div>
    <w:div w:id="1686975653">
      <w:bodyDiv w:val="1"/>
      <w:marLeft w:val="0"/>
      <w:marRight w:val="0"/>
      <w:marTop w:val="0"/>
      <w:marBottom w:val="0"/>
      <w:divBdr>
        <w:top w:val="none" w:sz="0" w:space="0" w:color="auto"/>
        <w:left w:val="none" w:sz="0" w:space="0" w:color="auto"/>
        <w:bottom w:val="none" w:sz="0" w:space="0" w:color="auto"/>
        <w:right w:val="none" w:sz="0" w:space="0" w:color="auto"/>
      </w:divBdr>
    </w:div>
    <w:div w:id="1771200709">
      <w:bodyDiv w:val="1"/>
      <w:marLeft w:val="0"/>
      <w:marRight w:val="0"/>
      <w:marTop w:val="0"/>
      <w:marBottom w:val="0"/>
      <w:divBdr>
        <w:top w:val="none" w:sz="0" w:space="0" w:color="auto"/>
        <w:left w:val="none" w:sz="0" w:space="0" w:color="auto"/>
        <w:bottom w:val="none" w:sz="0" w:space="0" w:color="auto"/>
        <w:right w:val="none" w:sz="0" w:space="0" w:color="auto"/>
      </w:divBdr>
    </w:div>
    <w:div w:id="1813715388">
      <w:bodyDiv w:val="1"/>
      <w:marLeft w:val="0"/>
      <w:marRight w:val="0"/>
      <w:marTop w:val="0"/>
      <w:marBottom w:val="0"/>
      <w:divBdr>
        <w:top w:val="none" w:sz="0" w:space="0" w:color="auto"/>
        <w:left w:val="none" w:sz="0" w:space="0" w:color="auto"/>
        <w:bottom w:val="none" w:sz="0" w:space="0" w:color="auto"/>
        <w:right w:val="none" w:sz="0" w:space="0" w:color="auto"/>
      </w:divBdr>
    </w:div>
    <w:div w:id="1824932336">
      <w:bodyDiv w:val="1"/>
      <w:marLeft w:val="0"/>
      <w:marRight w:val="0"/>
      <w:marTop w:val="0"/>
      <w:marBottom w:val="0"/>
      <w:divBdr>
        <w:top w:val="none" w:sz="0" w:space="0" w:color="auto"/>
        <w:left w:val="none" w:sz="0" w:space="0" w:color="auto"/>
        <w:bottom w:val="none" w:sz="0" w:space="0" w:color="auto"/>
        <w:right w:val="none" w:sz="0" w:space="0" w:color="auto"/>
      </w:divBdr>
    </w:div>
    <w:div w:id="1906604458">
      <w:bodyDiv w:val="1"/>
      <w:marLeft w:val="0"/>
      <w:marRight w:val="0"/>
      <w:marTop w:val="0"/>
      <w:marBottom w:val="0"/>
      <w:divBdr>
        <w:top w:val="none" w:sz="0" w:space="0" w:color="auto"/>
        <w:left w:val="none" w:sz="0" w:space="0" w:color="auto"/>
        <w:bottom w:val="none" w:sz="0" w:space="0" w:color="auto"/>
        <w:right w:val="none" w:sz="0" w:space="0" w:color="auto"/>
      </w:divBdr>
    </w:div>
    <w:div w:id="1963537346">
      <w:bodyDiv w:val="1"/>
      <w:marLeft w:val="0"/>
      <w:marRight w:val="0"/>
      <w:marTop w:val="0"/>
      <w:marBottom w:val="0"/>
      <w:divBdr>
        <w:top w:val="none" w:sz="0" w:space="0" w:color="auto"/>
        <w:left w:val="none" w:sz="0" w:space="0" w:color="auto"/>
        <w:bottom w:val="none" w:sz="0" w:space="0" w:color="auto"/>
        <w:right w:val="none" w:sz="0" w:space="0" w:color="auto"/>
      </w:divBdr>
    </w:div>
    <w:div w:id="204729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7105DF5C62780042A8E03C9FA3377A20" ma:contentTypeVersion="4" ma:contentTypeDescription="Crear nuevo documento." ma:contentTypeScope="" ma:versionID="6e16d353901b8380c6199a5ac1ec5378">
  <xsd:schema xmlns:xsd="http://www.w3.org/2001/XMLSchema" xmlns:xs="http://www.w3.org/2001/XMLSchema" xmlns:p="http://schemas.microsoft.com/office/2006/metadata/properties" xmlns:ns2="f9e02f58-37d3-48d4-adfd-eb0ed4d74c63" xmlns:ns3="2555da0d-8cee-4b5a-9418-81346cedaeb0" targetNamespace="http://schemas.microsoft.com/office/2006/metadata/properties" ma:root="true" ma:fieldsID="29079175101474a295f95d71b2fd061e" ns2:_="" ns3:_="">
    <xsd:import namespace="f9e02f58-37d3-48d4-adfd-eb0ed4d74c63"/>
    <xsd:import namespace="2555da0d-8cee-4b5a-9418-81346cedaeb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2f58-37d3-48d4-adfd-eb0ed4d74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55da0d-8cee-4b5a-9418-81346cedaeb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EB68F3-B724-4D20-B67C-95AA6B8E5CEE}">
  <ds:schemaRefs>
    <ds:schemaRef ds:uri="http://schemas.microsoft.com/sharepoint/v3/contenttype/forms"/>
  </ds:schemaRefs>
</ds:datastoreItem>
</file>

<file path=customXml/itemProps2.xml><?xml version="1.0" encoding="utf-8"?>
<ds:datastoreItem xmlns:ds="http://schemas.openxmlformats.org/officeDocument/2006/customXml" ds:itemID="{E9DF31DE-471A-4FFB-AB52-8BE4BC71ACD5}">
  <ds:schemaRefs>
    <ds:schemaRef ds:uri="http://schemas.openxmlformats.org/officeDocument/2006/bibliography"/>
  </ds:schemaRefs>
</ds:datastoreItem>
</file>

<file path=customXml/itemProps3.xml><?xml version="1.0" encoding="utf-8"?>
<ds:datastoreItem xmlns:ds="http://schemas.openxmlformats.org/officeDocument/2006/customXml" ds:itemID="{C7A515A9-8228-44F2-81F7-8DB418C7C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02f58-37d3-48d4-adfd-eb0ed4d74c63"/>
    <ds:schemaRef ds:uri="2555da0d-8cee-4b5a-9418-81346ceda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41FFC1-BFA6-4218-8A0B-A84BC8B201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1058</Words>
  <Characters>5824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Tabla de contenido</vt:lpstr>
    </vt:vector>
  </TitlesOfParts>
  <Company>Toshiba</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Tabla de contenido</dc:title>
  <dc:subject/>
  <dc:creator>Carlos Alberto Mantilla</dc:creator>
  <cp:keywords/>
  <cp:lastModifiedBy>xavier andres medina martinez</cp:lastModifiedBy>
  <cp:revision>2</cp:revision>
  <cp:lastPrinted>2018-01-15T18:50:00Z</cp:lastPrinted>
  <dcterms:created xsi:type="dcterms:W3CDTF">2020-08-15T00:04:00Z</dcterms:created>
  <dcterms:modified xsi:type="dcterms:W3CDTF">2020-08-15T00:04:00Z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0x0101007105DF5C62780042A8E03C9FA3377A20</vt:lpwstr>
  </property>
</Properties>
</file>