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0B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0B5E6D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proofErr w:type="gramStart"/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</w:t>
            </w:r>
            <w:proofErr w:type="gramEnd"/>
            <w:r w:rsidR="003E2771" w:rsidRPr="006E0C1C">
              <w:rPr>
                <w:rFonts w:eastAsia="Times New Roman" w:cs="Calibri"/>
                <w:sz w:val="20"/>
                <w:szCs w:val="20"/>
              </w:rPr>
              <w:t xml:space="preserve"> CONSULTA INHABILIDADES POR DELITOS SEXUALES CONTRA MENORES DE EDAD</w:t>
            </w:r>
          </w:p>
        </w:tc>
      </w:tr>
      <w:tr w:rsidR="00986523" w:rsidRPr="006E0C1C" w14:paraId="2DC82BF5" w14:textId="77777777" w:rsidTr="000B5E6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0B5E6D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0B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0B5E6D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1BF375C2" w:rsidR="00986523" w:rsidRDefault="004E00AE" w:rsidP="00986523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1BF375C2" w:rsidR="00986523" w:rsidRDefault="004E00AE" w:rsidP="00986523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0B5E6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0B5E6D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454DFFE3" w:rsidR="00092A03" w:rsidRPr="006E0C1C" w:rsidRDefault="004E00AE" w:rsidP="00092A03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>
        <w:rPr>
          <w:rFonts w:cs="Calibri"/>
        </w:rPr>
        <w:t xml:space="preserve">Pitalito (H), XX de marzo del 2025. </w:t>
      </w:r>
      <w:r w:rsidR="00092A03" w:rsidRPr="006E0C1C">
        <w:rPr>
          <w:rFonts w:cs="Calibri"/>
        </w:rPr>
        <w:t xml:space="preserve">  </w:t>
      </w:r>
    </w:p>
    <w:p w14:paraId="103B7F8E" w14:textId="4924B60E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B70121C" w14:textId="77777777" w:rsidR="00AB463A" w:rsidRPr="003706C8" w:rsidRDefault="00AB463A" w:rsidP="00AB463A">
      <w:pPr>
        <w:pStyle w:val="Textoindependiente"/>
        <w:jc w:val="both"/>
        <w:rPr>
          <w:rFonts w:cs="Calibri"/>
          <w:b/>
          <w:sz w:val="24"/>
          <w:szCs w:val="24"/>
        </w:rPr>
      </w:pPr>
      <w:r w:rsidRPr="003706C8">
        <w:rPr>
          <w:rFonts w:cs="Calibri"/>
          <w:b/>
          <w:sz w:val="24"/>
          <w:szCs w:val="24"/>
        </w:rPr>
        <w:t xml:space="preserve">Generalidades: </w:t>
      </w:r>
    </w:p>
    <w:p w14:paraId="1573AF57" w14:textId="77777777" w:rsidR="00AB463A" w:rsidRPr="00BB757C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objetivo de este formato es </w:t>
      </w:r>
      <w:r>
        <w:rPr>
          <w:rFonts w:cs="Calibri"/>
          <w:spacing w:val="2"/>
          <w:sz w:val="24"/>
          <w:szCs w:val="24"/>
        </w:rPr>
        <w:t>tener la constancia de autorización por parte del futuro contratista para que la entidad tenga la potestad de consultar, en las diferentes bases de datos, la existencia o no de una causal de inhabilidad que impida la contratación.</w:t>
      </w:r>
    </w:p>
    <w:p w14:paraId="121A572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No existe un procedimiento adjunto a este formato</w:t>
      </w:r>
      <w:r w:rsidRPr="00CB2F38">
        <w:rPr>
          <w:rFonts w:cs="Calibri"/>
          <w:spacing w:val="2"/>
          <w:sz w:val="24"/>
          <w:szCs w:val="24"/>
        </w:rPr>
        <w:tab/>
      </w:r>
    </w:p>
    <w:p w14:paraId="178D3B2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</w:t>
      </w:r>
      <w:r>
        <w:rPr>
          <w:rFonts w:cs="Calibri"/>
          <w:spacing w:val="2"/>
          <w:sz w:val="24"/>
          <w:szCs w:val="24"/>
        </w:rPr>
        <w:t xml:space="preserve"> debe ser diligenciado por el futuro contratista que pretenda suscribir un contrato con la entidad.</w:t>
      </w:r>
    </w:p>
    <w:p w14:paraId="2022D01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es diligenciado cada vez que se presente la necesidad de tramitar un futuro contrato.</w:t>
      </w:r>
    </w:p>
    <w:p w14:paraId="7295A71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formato es suscrito por el </w:t>
      </w:r>
      <w:r>
        <w:rPr>
          <w:rFonts w:cs="Calibri"/>
          <w:spacing w:val="2"/>
          <w:sz w:val="24"/>
          <w:szCs w:val="24"/>
        </w:rPr>
        <w:t>futuro contratista</w:t>
      </w:r>
    </w:p>
    <w:p w14:paraId="7237378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no requiere impresión y deberá ser suscrito digitalmente.</w:t>
      </w:r>
    </w:p>
    <w:p w14:paraId="4B5A15BA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b/>
          <w:bCs/>
          <w:color w:val="000000" w:themeColor="text1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Este documento debe ser cargado en documentos del proceso en la Plataforma de SECOP II.</w:t>
      </w:r>
    </w:p>
    <w:p w14:paraId="20691C51" w14:textId="5A0058C2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A5A02A9" w14:textId="4A24F4B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6CD2332" w14:textId="06CBDB4E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A90445" w14:textId="5015A91A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A0522B5" w14:textId="621178E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3583F7C" w14:textId="7B8864C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A8EA28C" w14:textId="0CFEABB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210DDFE0" w14:textId="77777777" w:rsidR="00AB463A" w:rsidRPr="006E0C1C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991BF6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447B627F" w14:textId="74A70CBD" w:rsidR="00092A03" w:rsidRPr="006E0C1C" w:rsidRDefault="004E00AE" w:rsidP="00092A03">
      <w:pPr>
        <w:spacing w:after="0" w:line="240" w:lineRule="auto"/>
        <w:rPr>
          <w:rFonts w:cs="Calibri"/>
        </w:rPr>
      </w:pPr>
      <w:r>
        <w:rPr>
          <w:rFonts w:cs="Calibri"/>
        </w:rPr>
        <w:lastRenderedPageBreak/>
        <w:t>Leonardo Castro Vargas</w:t>
      </w:r>
    </w:p>
    <w:p w14:paraId="4C7E8C4F" w14:textId="4D2DCD3A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Cargo</w:t>
      </w:r>
      <w:r w:rsidR="004E00AE">
        <w:rPr>
          <w:rFonts w:cs="Calibri"/>
        </w:rPr>
        <w:t xml:space="preserve">: Coordinador Grupo de Apoyo Administrativo. </w:t>
      </w:r>
    </w:p>
    <w:p w14:paraId="2DD99B4D" w14:textId="25BE833F" w:rsidR="00092A03" w:rsidRPr="006E0C1C" w:rsidRDefault="004E00AE" w:rsidP="00092A03">
      <w:pPr>
        <w:spacing w:after="0" w:line="240" w:lineRule="auto"/>
        <w:rPr>
          <w:rFonts w:cs="Calibri"/>
        </w:rPr>
      </w:pPr>
      <w:r>
        <w:rPr>
          <w:rFonts w:cs="Calibri"/>
        </w:rPr>
        <w:t xml:space="preserve">Centro de Gestión y Desarrollo Sostenible Surcolombiano </w:t>
      </w:r>
    </w:p>
    <w:p w14:paraId="1027A255" w14:textId="38918CC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Ciudad:</w:t>
      </w:r>
      <w:r w:rsidR="004E00AE">
        <w:rPr>
          <w:rFonts w:cs="Calibri"/>
        </w:rPr>
        <w:t xml:space="preserve"> Pitalito, Huila. </w:t>
      </w:r>
    </w:p>
    <w:p w14:paraId="5B8B43AF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39018C2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C.C./ C.E./ </w:t>
      </w:r>
      <w:proofErr w:type="gramStart"/>
      <w:r w:rsidRPr="006E0C1C">
        <w:rPr>
          <w:rFonts w:cs="Calibri"/>
        </w:rPr>
        <w:t>P.P</w:t>
      </w:r>
      <w:proofErr w:type="gramEnd"/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3E7A8102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224CD417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2A2A8D5C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1F5854F2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43208CA2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2939F064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469C5F97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19FC9DB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6E4F6E0C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73248E3A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124160B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294C05A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6F475966" w14:textId="77777777" w:rsidR="004E00AE" w:rsidRDefault="004E00AE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150286C0" w14:textId="1FA3F053" w:rsidR="00092A03" w:rsidRPr="006E0C1C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6E0C1C" w:rsidRDefault="00092A03" w:rsidP="00092A03">
      <w:pPr>
        <w:spacing w:after="0" w:line="240" w:lineRule="auto"/>
        <w:rPr>
          <w:rFonts w:cs="Calibri"/>
          <w:b/>
          <w:color w:val="000000" w:themeColor="text1"/>
        </w:rPr>
      </w:pPr>
    </w:p>
    <w:p w14:paraId="007E763E" w14:textId="710ADF48" w:rsidR="00E25520" w:rsidRPr="00AB463A" w:rsidRDefault="00092A03" w:rsidP="00AB463A">
      <w:pPr>
        <w:spacing w:after="0" w:line="240" w:lineRule="auto"/>
        <w:jc w:val="center"/>
        <w:rPr>
          <w:rFonts w:cs="Calibri"/>
          <w:b/>
        </w:rPr>
      </w:pPr>
      <w:r w:rsidRPr="006E0C1C">
        <w:rPr>
          <w:rFonts w:cs="Calibri"/>
          <w:b/>
        </w:rPr>
        <w:t>NO IMPRIMIR</w:t>
      </w:r>
    </w:p>
    <w:p w14:paraId="7505BCE4" w14:textId="77777777" w:rsidR="00092A03" w:rsidRPr="006E0C1C" w:rsidRDefault="00092A03" w:rsidP="00092A03">
      <w:pPr>
        <w:spacing w:after="0" w:line="240" w:lineRule="auto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782C6A70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5AFC5561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b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2. Instrucciones para diligenciar las casillas o campos del formato</w:t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6E0C1C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6E0C1C" w:rsidRDefault="00092A03" w:rsidP="00FC7AB3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6E0C1C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6E0C1C" w:rsidRDefault="002431C3" w:rsidP="002431C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6E0C1C">
              <w:rPr>
                <w:rFonts w:cs="Calibri"/>
                <w:color w:val="000000"/>
                <w:lang w:eastAsia="es-CO"/>
              </w:rPr>
              <w:br/>
            </w:r>
            <w:r w:rsidR="00092A03" w:rsidRPr="006E0C1C">
              <w:rPr>
                <w:rFonts w:cs="Calibri"/>
              </w:rPr>
              <w:t xml:space="preserve">Diligencie y radique </w:t>
            </w:r>
            <w:r w:rsidR="00092A03" w:rsidRPr="006E0C1C">
              <w:rPr>
                <w:rFonts w:eastAsia="Times New Roman" w:cs="Calibri"/>
                <w:lang w:eastAsia="es-ES"/>
              </w:rPr>
              <w:t xml:space="preserve">si corresponde </w:t>
            </w:r>
            <w:r w:rsidR="00092A03" w:rsidRPr="006E0C1C">
              <w:rPr>
                <w:rFonts w:cs="Calibri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6E0C1C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6E0C1C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56B71B65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Digite nombre del coordinador de grupo de apoyo administrativo (si el cargo es de Regional o centro</w:t>
            </w:r>
            <w:r w:rsidR="00780FE0" w:rsidRPr="006E0C1C">
              <w:rPr>
                <w:rFonts w:cs="Calibri"/>
                <w:color w:val="000000"/>
                <w:lang w:eastAsia="es-CO"/>
              </w:rPr>
              <w:t>), coordinador del grupo solicitante de la contratación u ordenador del gasto que realice la contratación.</w:t>
            </w:r>
          </w:p>
        </w:tc>
      </w:tr>
      <w:tr w:rsidR="00092A03" w:rsidRPr="006E0C1C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008399E6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Digite coordinador de grupo de apoyo administrativo (si el cargo es de Regional o centro) </w:t>
            </w:r>
            <w:r w:rsidR="00780FE0" w:rsidRPr="006E0C1C">
              <w:rPr>
                <w:rFonts w:cs="Calibri"/>
                <w:color w:val="000000"/>
                <w:lang w:eastAsia="es-CO"/>
              </w:rPr>
              <w:t>coordinador del grupo solicitante de la contratación u ordenador del gasto que realice la contratación.</w:t>
            </w:r>
          </w:p>
        </w:tc>
      </w:tr>
      <w:tr w:rsidR="00092A03" w:rsidRPr="006E0C1C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6E0C1C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  <w:r w:rsidR="00403F75" w:rsidRPr="006E0C1C">
              <w:rPr>
                <w:rFonts w:cs="Calibri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6E0C1C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6E0C1C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6E0C1C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Suscriba con </w:t>
            </w:r>
            <w:r w:rsidR="00403F75" w:rsidRPr="006E0C1C">
              <w:rPr>
                <w:rFonts w:cs="Calibri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6E0C1C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6E0C1C" w14:paraId="1CD05E90" w14:textId="77777777" w:rsidTr="00B22EE2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B22EE2" w:rsidRPr="006E0C1C" w14:paraId="2B0FEE41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23628" w14:textId="77777777" w:rsidR="00B22EE2" w:rsidRPr="006E0C1C" w:rsidRDefault="00B22EE2" w:rsidP="00FC7AB3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52C" w14:textId="77777777" w:rsidR="00B22EE2" w:rsidRPr="006E0C1C" w:rsidRDefault="00B22EE2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</w:p>
        </w:tc>
      </w:tr>
    </w:tbl>
    <w:p w14:paraId="00C86F71" w14:textId="77777777" w:rsidR="00092A03" w:rsidRPr="006E0C1C" w:rsidRDefault="00092A03" w:rsidP="00092A03">
      <w:pPr>
        <w:spacing w:after="0" w:line="240" w:lineRule="auto"/>
        <w:jc w:val="center"/>
        <w:rPr>
          <w:rFonts w:cs="Calibri"/>
        </w:rPr>
      </w:pPr>
    </w:p>
    <w:sectPr w:rsidR="00092A03" w:rsidRPr="006E0C1C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2D2A2" w14:textId="77777777" w:rsidR="00AC6867" w:rsidRDefault="00AC6867" w:rsidP="00092A03">
      <w:pPr>
        <w:spacing w:after="0" w:line="240" w:lineRule="auto"/>
      </w:pPr>
      <w:r>
        <w:separator/>
      </w:r>
    </w:p>
  </w:endnote>
  <w:endnote w:type="continuationSeparator" w:id="0">
    <w:p w14:paraId="479CBCE4" w14:textId="77777777" w:rsidR="00AC6867" w:rsidRDefault="00AC6867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3C3BC480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9C22E4">
      <w:rPr>
        <w:rFonts w:ascii="Arial" w:hAnsi="Arial" w:cs="Arial"/>
        <w:sz w:val="20"/>
        <w:szCs w:val="20"/>
      </w:rPr>
      <w:t>5</w:t>
    </w:r>
  </w:p>
  <w:p w14:paraId="5A787CA6" w14:textId="0397F46D" w:rsidR="001E43CE" w:rsidRDefault="001E4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0B7D9" w14:textId="77777777" w:rsidR="00AC6867" w:rsidRDefault="00AC6867" w:rsidP="00092A03">
      <w:pPr>
        <w:spacing w:after="0" w:line="240" w:lineRule="auto"/>
      </w:pPr>
      <w:r>
        <w:separator/>
      </w:r>
    </w:p>
  </w:footnote>
  <w:footnote w:type="continuationSeparator" w:id="0">
    <w:p w14:paraId="22294495" w14:textId="77777777" w:rsidR="00AC6867" w:rsidRDefault="00AC6867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1289E029" w:rsidR="001E43CE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92A03"/>
    <w:rsid w:val="001002C7"/>
    <w:rsid w:val="00144034"/>
    <w:rsid w:val="0019614D"/>
    <w:rsid w:val="001B1985"/>
    <w:rsid w:val="001E43CE"/>
    <w:rsid w:val="00205F21"/>
    <w:rsid w:val="002431C3"/>
    <w:rsid w:val="002A63D4"/>
    <w:rsid w:val="003173F9"/>
    <w:rsid w:val="003706C8"/>
    <w:rsid w:val="00392902"/>
    <w:rsid w:val="00394A52"/>
    <w:rsid w:val="003E2771"/>
    <w:rsid w:val="00403F75"/>
    <w:rsid w:val="004218DA"/>
    <w:rsid w:val="00423043"/>
    <w:rsid w:val="0042446B"/>
    <w:rsid w:val="00441DA3"/>
    <w:rsid w:val="004436AB"/>
    <w:rsid w:val="0047156F"/>
    <w:rsid w:val="004E00AE"/>
    <w:rsid w:val="0054569E"/>
    <w:rsid w:val="00596D75"/>
    <w:rsid w:val="005E35D9"/>
    <w:rsid w:val="006017D7"/>
    <w:rsid w:val="00673B10"/>
    <w:rsid w:val="006C4C8C"/>
    <w:rsid w:val="006E0C1C"/>
    <w:rsid w:val="006F671F"/>
    <w:rsid w:val="00751CB2"/>
    <w:rsid w:val="00780FE0"/>
    <w:rsid w:val="007F0100"/>
    <w:rsid w:val="008740E5"/>
    <w:rsid w:val="008B0871"/>
    <w:rsid w:val="008E7901"/>
    <w:rsid w:val="00932D2A"/>
    <w:rsid w:val="009363ED"/>
    <w:rsid w:val="00986523"/>
    <w:rsid w:val="009B61E1"/>
    <w:rsid w:val="009C22E4"/>
    <w:rsid w:val="009E7807"/>
    <w:rsid w:val="00A737B8"/>
    <w:rsid w:val="00AA0188"/>
    <w:rsid w:val="00AA2A87"/>
    <w:rsid w:val="00AB463A"/>
    <w:rsid w:val="00AC6867"/>
    <w:rsid w:val="00B22EE2"/>
    <w:rsid w:val="00B40416"/>
    <w:rsid w:val="00BA7461"/>
    <w:rsid w:val="00BE7628"/>
    <w:rsid w:val="00C14363"/>
    <w:rsid w:val="00C87D93"/>
    <w:rsid w:val="00CD0DDC"/>
    <w:rsid w:val="00D96E07"/>
    <w:rsid w:val="00DA729D"/>
    <w:rsid w:val="00DD7C5C"/>
    <w:rsid w:val="00E139B3"/>
    <w:rsid w:val="00E25520"/>
    <w:rsid w:val="00E35306"/>
    <w:rsid w:val="00E963CE"/>
    <w:rsid w:val="00F23B41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Lucero Anacona Samboni</cp:lastModifiedBy>
  <cp:revision>3</cp:revision>
  <dcterms:created xsi:type="dcterms:W3CDTF">2025-02-24T13:05:00Z</dcterms:created>
  <dcterms:modified xsi:type="dcterms:W3CDTF">2025-03-05T14:54:00Z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