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41" w:rightFromText="141" w:vertAnchor="text" w:horzAnchor="margin" w:tblpXSpec="center" w:tblpY="983"/>
        <w:tblW w:w="99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6374"/>
      </w:tblGrid>
      <w:tr w14:paraId="5264A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3544" w:type="dxa"/>
            <w:vAlign w:val="center"/>
          </w:tcPr>
          <w:p w14:paraId="56C3C70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NÚMERO DE CONTRATO:</w:t>
            </w:r>
          </w:p>
        </w:tc>
        <w:tc>
          <w:tcPr>
            <w:tcW w:w="6374" w:type="dxa"/>
            <w:vAlign w:val="center"/>
          </w:tcPr>
          <w:p w14:paraId="2FB874C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" w:hAnsi="Arial" w:eastAsia="Times New Roman" w:cs="Arial"/>
                <w:sz w:val="22"/>
                <w:szCs w:val="22"/>
                <w:highlight w:val="yellow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b/>
                <w:bCs/>
                <w:sz w:val="22"/>
                <w:szCs w:val="22"/>
                <w:highlight w:val="none"/>
                <w:lang w:val="es-ES" w:eastAsia="es-CO"/>
              </w:rPr>
              <w:t>PS-027-2025</w:t>
            </w:r>
          </w:p>
        </w:tc>
      </w:tr>
      <w:tr w14:paraId="16B10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795EECE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  <w:t>CONTRATANTE:</w:t>
            </w:r>
          </w:p>
        </w:tc>
        <w:tc>
          <w:tcPr>
            <w:tcW w:w="6374" w:type="dxa"/>
            <w:vAlign w:val="center"/>
          </w:tcPr>
          <w:p w14:paraId="49B3EDA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highlight w:val="yellow"/>
                <w:lang w:val="es-CO" w:eastAsia="es-CO"/>
              </w:rPr>
            </w:pPr>
            <w:r>
              <w:rPr>
                <w:rFonts w:ascii="Arial" w:hAnsi="Arial" w:eastAsia="Times New Roman" w:cs="Arial"/>
                <w:color w:val="000000"/>
                <w:sz w:val="22"/>
                <w:szCs w:val="22"/>
                <w:lang w:val="es-CO" w:eastAsia="es-CO"/>
              </w:rPr>
              <w:t>INSTITUTO DE DEPORTE Y RECREACIÓN DE CALDAS-INDEC</w:t>
            </w:r>
          </w:p>
        </w:tc>
      </w:tr>
      <w:tr w14:paraId="2B7BD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20E4A4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  <w:t>NIT:</w:t>
            </w:r>
          </w:p>
        </w:tc>
        <w:tc>
          <w:tcPr>
            <w:tcW w:w="6374" w:type="dxa"/>
            <w:vAlign w:val="center"/>
          </w:tcPr>
          <w:p w14:paraId="7E98157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highlight w:val="yellow"/>
                <w:lang w:val="es-CO" w:eastAsia="es-CO"/>
              </w:rPr>
            </w:pPr>
            <w:r>
              <w:rPr>
                <w:rFonts w:ascii="Arial" w:hAnsi="Arial" w:eastAsia="Times New Roman" w:cs="Arial"/>
                <w:color w:val="000000"/>
                <w:sz w:val="22"/>
                <w:szCs w:val="22"/>
                <w:lang w:val="es-CO" w:eastAsia="es-CO"/>
              </w:rPr>
              <w:t>800.019.147-1</w:t>
            </w:r>
          </w:p>
        </w:tc>
      </w:tr>
      <w:tr w14:paraId="18872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492FC2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NOMBRE DEL CONTRATISTA:</w:t>
            </w:r>
          </w:p>
        </w:tc>
        <w:tc>
          <w:tcPr>
            <w:tcW w:w="6374" w:type="dxa"/>
            <w:vAlign w:val="center"/>
          </w:tcPr>
          <w:p w14:paraId="4844F5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color w:val="000000" w:themeColor="text1"/>
                <w:sz w:val="22"/>
                <w:szCs w:val="22"/>
                <w:lang w:val="es-ES" w:eastAsia="es-CO"/>
                <w14:textFill>
                  <w14:solidFill>
                    <w14:schemeClr w14:val="tx1"/>
                  </w14:solidFill>
                </w14:textFill>
              </w:rPr>
              <w:t>DANIEL STIVEN MUÑOZ URIBE</w:t>
            </w:r>
          </w:p>
        </w:tc>
      </w:tr>
      <w:tr w14:paraId="03164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142B11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FECHA DE INICIO:</w:t>
            </w:r>
          </w:p>
        </w:tc>
        <w:tc>
          <w:tcPr>
            <w:tcW w:w="6374" w:type="dxa"/>
            <w:vAlign w:val="center"/>
          </w:tcPr>
          <w:p w14:paraId="535871E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color w:val="000000" w:themeColor="text1"/>
                <w:sz w:val="22"/>
                <w:szCs w:val="22"/>
                <w:lang w:val="es-ES" w:eastAsia="es-CO"/>
                <w14:textFill>
                  <w14:solidFill>
                    <w14:schemeClr w14:val="tx1"/>
                  </w14:solidFill>
                </w14:textFill>
              </w:rPr>
              <w:t>06/02/2025</w:t>
            </w:r>
          </w:p>
        </w:tc>
      </w:tr>
      <w:tr w14:paraId="4F2F3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082DE88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PLAZO TOTAL:</w:t>
            </w:r>
          </w:p>
        </w:tc>
        <w:tc>
          <w:tcPr>
            <w:tcW w:w="6374" w:type="dxa"/>
            <w:vAlign w:val="center"/>
          </w:tcPr>
          <w:p w14:paraId="643E9035">
            <w:pPr>
              <w:keepNext w:val="0"/>
              <w:keepLines w:val="0"/>
              <w:widowControl/>
              <w:suppressLineNumbers w:val="0"/>
              <w:jc w:val="left"/>
              <w:rPr>
                <w:rFonts w:ascii="Arial" w:hAnsi="Arial" w:eastAsia="Times New Roman" w:cs="Arial"/>
                <w:sz w:val="22"/>
                <w:szCs w:val="22"/>
                <w:highlight w:val="yellow"/>
                <w:lang w:val="es-CO" w:eastAsia="es-CO"/>
              </w:rPr>
            </w:pPr>
            <w:r>
              <w:rPr>
                <w:rFonts w:ascii="Arial" w:hAnsi="Arial" w:eastAsia="SimSun" w:cs="Arial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El plazo del presente contrato será seis (6) meses contados a partir del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1"/>
                <w:szCs w:val="21"/>
                <w:lang w:val="en-US" w:eastAsia="zh-CN" w:bidi="ar"/>
              </w:rPr>
              <w:t>cambio de estado a “En Ejecución” en la plataforma SECOP II y, sin exceder el 31 de diciembre de 2025.</w:t>
            </w:r>
          </w:p>
        </w:tc>
      </w:tr>
      <w:tr w14:paraId="586B0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61D7C7B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OBJETO:</w:t>
            </w:r>
          </w:p>
        </w:tc>
        <w:tc>
          <w:tcPr>
            <w:tcW w:w="6374" w:type="dxa"/>
            <w:vAlign w:val="center"/>
          </w:tcPr>
          <w:p w14:paraId="555C7E6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" w:hAnsi="Arial" w:eastAsia="Times New Roman" w:cs="Arial"/>
                <w:sz w:val="22"/>
                <w:szCs w:val="22"/>
                <w:highlight w:val="yellow"/>
                <w:lang w:val="es-ES" w:eastAsia="es-CO"/>
              </w:rPr>
            </w:pPr>
            <w:r>
              <w:rPr>
                <w:rFonts w:ascii="Arial" w:hAnsi="Arial" w:eastAsia="SimSun" w:cs="Arial"/>
                <w:color w:val="000000"/>
                <w:kern w:val="0"/>
                <w:sz w:val="21"/>
                <w:szCs w:val="21"/>
                <w:lang w:val="en-US" w:eastAsia="zh-CN" w:bidi="ar"/>
              </w:rPr>
              <w:t>Prestación de servicios de un formador para apoyar los programas de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1"/>
                <w:szCs w:val="21"/>
                <w:lang w:val="es-ES" w:eastAsia="zh-CN" w:bidi="ar"/>
              </w:rPr>
              <w:t xml:space="preserve">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1"/>
                <w:szCs w:val="21"/>
                <w:lang w:val="en-US" w:eastAsia="zh-CN" w:bidi="ar"/>
              </w:rPr>
              <w:t>iniciación, formación y representación en las diferentes disciplinas dictadas por la Subgerencia de Fomento y Recreación del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1"/>
                <w:szCs w:val="21"/>
                <w:lang w:val="es-ES" w:eastAsia="zh-CN" w:bidi="ar"/>
              </w:rPr>
              <w:t xml:space="preserve">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1"/>
                <w:szCs w:val="21"/>
                <w:lang w:val="en-US" w:eastAsia="zh-CN" w:bidi="ar"/>
              </w:rPr>
              <w:t>Instituto de Deporte y Recreación de Caldas – INDEC</w:t>
            </w:r>
          </w:p>
        </w:tc>
      </w:tr>
      <w:tr w14:paraId="5C732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1D02D39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VALOR TOTAL:</w:t>
            </w:r>
          </w:p>
        </w:tc>
        <w:tc>
          <w:tcPr>
            <w:tcW w:w="6374" w:type="dxa"/>
            <w:vAlign w:val="center"/>
          </w:tcPr>
          <w:p w14:paraId="34677967">
            <w:pPr>
              <w:keepNext w:val="0"/>
              <w:keepLines w:val="0"/>
              <w:widowControl/>
              <w:suppressLineNumbers w:val="0"/>
              <w:jc w:val="left"/>
              <w:rPr>
                <w:sz w:val="21"/>
                <w:szCs w:val="21"/>
              </w:rPr>
            </w:pPr>
            <w:r>
              <w:rPr>
                <w:rFonts w:ascii="Arial" w:hAnsi="Arial" w:eastAsia="SimSun" w:cs="Arial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CATORCE MILLONES SEISCIENTOS CUARENTA MIL PESOS M/L </w:t>
            </w:r>
          </w:p>
          <w:p w14:paraId="7AB7137A">
            <w:pPr>
              <w:keepNext w:val="0"/>
              <w:keepLines w:val="0"/>
              <w:widowControl/>
              <w:suppressLineNumbers w:val="0"/>
              <w:jc w:val="left"/>
              <w:rPr>
                <w:rFonts w:ascii="Arial" w:hAnsi="Arial" w:eastAsia="Times New Roman" w:cs="Arial"/>
                <w:sz w:val="22"/>
                <w:szCs w:val="22"/>
                <w:highlight w:val="yellow"/>
                <w:lang w:val="es-CO" w:eastAsia="es-CO"/>
              </w:rPr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20"/>
                <w:szCs w:val="20"/>
                <w:lang w:val="en-US" w:eastAsia="zh-CN" w:bidi="ar"/>
              </w:rPr>
              <w:t>($14.640.000)</w:t>
            </w:r>
          </w:p>
        </w:tc>
      </w:tr>
      <w:tr w14:paraId="567FA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48B3E7B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  <w:t>VALOR MENSUAL:</w:t>
            </w:r>
          </w:p>
        </w:tc>
        <w:tc>
          <w:tcPr>
            <w:tcW w:w="6374" w:type="dxa"/>
            <w:vAlign w:val="center"/>
          </w:tcPr>
          <w:p w14:paraId="4A2E0750">
            <w:pPr>
              <w:keepNext w:val="0"/>
              <w:keepLines w:val="0"/>
              <w:widowControl/>
              <w:suppressLineNumbers w:val="0"/>
              <w:jc w:val="left"/>
              <w:rPr>
                <w:sz w:val="21"/>
                <w:szCs w:val="21"/>
              </w:rPr>
            </w:pPr>
            <w:r>
              <w:rPr>
                <w:rFonts w:ascii="Arial" w:hAnsi="Arial" w:eastAsia="SimSun" w:cs="Arial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DOS MILLONES CUATROCIENTOS CUARENTA MIL PESOS M/L </w:t>
            </w:r>
          </w:p>
          <w:p w14:paraId="26E912B6">
            <w:pPr>
              <w:keepNext w:val="0"/>
              <w:keepLines w:val="0"/>
              <w:widowControl/>
              <w:suppressLineNumbers w:val="0"/>
              <w:jc w:val="left"/>
              <w:rPr>
                <w:rFonts w:ascii="Arial" w:hAnsi="Arial" w:eastAsia="Times New Roman" w:cs="Arial"/>
                <w:sz w:val="22"/>
                <w:szCs w:val="22"/>
                <w:highlight w:val="yellow"/>
                <w:lang w:val="es-CO" w:eastAsia="es-CO"/>
              </w:rPr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20"/>
                <w:szCs w:val="20"/>
                <w:lang w:val="en-US" w:eastAsia="zh-CN" w:bidi="ar"/>
              </w:rPr>
              <w:t>($2.440.000)</w:t>
            </w:r>
          </w:p>
        </w:tc>
      </w:tr>
      <w:tr w14:paraId="28417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44" w:type="dxa"/>
            <w:vAlign w:val="center"/>
          </w:tcPr>
          <w:p w14:paraId="79A2597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  <w:t>REGISTRO PRESUPUESTAL:</w:t>
            </w:r>
          </w:p>
        </w:tc>
        <w:tc>
          <w:tcPr>
            <w:tcW w:w="6374" w:type="dxa"/>
            <w:vAlign w:val="center"/>
          </w:tcPr>
          <w:p w14:paraId="644E3B2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20"/>
                <w:szCs w:val="20"/>
                <w:lang w:val="es-ES" w:eastAsia="zh-CN" w:bidi="ar"/>
              </w:rPr>
              <w:t xml:space="preserve">CDP </w:t>
            </w:r>
            <w:r>
              <w:rPr>
                <w:rFonts w:ascii="Arial" w:hAnsi="Arial" w:eastAsia="SimSun" w:cs="Arial"/>
                <w:color w:val="000000"/>
                <w:kern w:val="0"/>
                <w:sz w:val="20"/>
                <w:szCs w:val="20"/>
                <w:lang w:val="en-US" w:eastAsia="zh-CN" w:bidi="ar"/>
              </w:rPr>
              <w:t>057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0"/>
                <w:szCs w:val="20"/>
                <w:lang w:val="es-ES" w:eastAsia="zh-CN" w:bidi="ar"/>
              </w:rPr>
              <w:t xml:space="preserve">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0"/>
                <w:szCs w:val="20"/>
                <w:lang w:val="en-US" w:eastAsia="zh-CN" w:bidi="ar"/>
              </w:rPr>
              <w:t>del 05/02/2025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0"/>
                <w:szCs w:val="20"/>
                <w:lang w:val="es-ES" w:eastAsia="zh-CN" w:bidi="ar"/>
              </w:rPr>
              <w:t xml:space="preserve">   RCP </w:t>
            </w:r>
            <w:r>
              <w:rPr>
                <w:rFonts w:ascii="Arial" w:hAnsi="Arial" w:eastAsia="SimSun" w:cs="Arial"/>
                <w:color w:val="000000"/>
                <w:kern w:val="0"/>
                <w:sz w:val="20"/>
                <w:szCs w:val="20"/>
                <w:lang w:val="en-US" w:eastAsia="zh-CN" w:bidi="ar"/>
              </w:rPr>
              <w:t>057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0"/>
                <w:szCs w:val="20"/>
                <w:lang w:val="es-ES" w:eastAsia="zh-CN" w:bidi="ar"/>
              </w:rPr>
              <w:t xml:space="preserve">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0"/>
                <w:szCs w:val="20"/>
                <w:lang w:val="en-US" w:eastAsia="zh-CN" w:bidi="ar"/>
              </w:rPr>
              <w:t>del 05/02/2025</w:t>
            </w:r>
          </w:p>
        </w:tc>
      </w:tr>
      <w:tr w14:paraId="26E30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71E8D3E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  <w:t>INFORME N°:</w:t>
            </w:r>
          </w:p>
        </w:tc>
        <w:tc>
          <w:tcPr>
            <w:tcW w:w="6374" w:type="dxa"/>
            <w:vAlign w:val="center"/>
          </w:tcPr>
          <w:p w14:paraId="0C15441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color w:val="000000" w:themeColor="text1"/>
                <w:sz w:val="22"/>
                <w:szCs w:val="22"/>
                <w:lang w:val="es-ES" w:eastAsia="es-CO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</w:tr>
      <w:tr w14:paraId="43F8E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6E0DD01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  <w:t>PERIODO:</w:t>
            </w:r>
          </w:p>
        </w:tc>
        <w:tc>
          <w:tcPr>
            <w:tcW w:w="6374" w:type="dxa"/>
            <w:vAlign w:val="center"/>
          </w:tcPr>
          <w:p w14:paraId="22F59F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color w:val="000000" w:themeColor="text1"/>
                <w:sz w:val="22"/>
                <w:szCs w:val="22"/>
                <w:lang w:val="es-ES" w:eastAsia="es-CO"/>
                <w14:textFill>
                  <w14:solidFill>
                    <w14:schemeClr w14:val="tx1"/>
                  </w14:solidFill>
                </w14:textFill>
              </w:rPr>
              <w:t>06 Febrero 2025 al 28 Febrero 2025</w:t>
            </w:r>
          </w:p>
        </w:tc>
      </w:tr>
      <w:tr w14:paraId="07F29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544" w:type="dxa"/>
            <w:vAlign w:val="center"/>
          </w:tcPr>
          <w:p w14:paraId="3F4DFCD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22"/>
                <w:szCs w:val="22"/>
                <w:lang w:val="es-CO" w:eastAsia="es-CO"/>
              </w:rPr>
              <w:t>SUPERVISOR:</w:t>
            </w:r>
          </w:p>
        </w:tc>
        <w:tc>
          <w:tcPr>
            <w:tcW w:w="6374" w:type="dxa"/>
            <w:vAlign w:val="center"/>
          </w:tcPr>
          <w:p w14:paraId="2DEA1349">
            <w:pPr>
              <w:keepNext w:val="0"/>
              <w:keepLines w:val="0"/>
              <w:widowControl/>
              <w:suppressLineNumbers w:val="0"/>
              <w:jc w:val="left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SimSun" w:cs="Arial"/>
                <w:color w:val="000000"/>
                <w:kern w:val="0"/>
                <w:sz w:val="22"/>
                <w:szCs w:val="22"/>
                <w:lang w:val="en-US" w:eastAsia="zh-CN" w:bidi="ar"/>
              </w:rPr>
              <w:t>Darwin Arnoldo Urrego Cardona</w:t>
            </w:r>
          </w:p>
        </w:tc>
      </w:tr>
    </w:tbl>
    <w:p w14:paraId="0026FA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hAnsi="Arial" w:eastAsia="Times New Roman" w:cs="Arial"/>
          <w:lang w:val="es-CO" w:eastAsia="es-CO"/>
        </w:rPr>
      </w:pPr>
    </w:p>
    <w:p w14:paraId="726AFEDB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rPr>
          <w:rFonts w:ascii="Arial" w:hAnsi="Arial" w:eastAsia="Times New Roman" w:cs="Arial"/>
          <w:b/>
          <w:lang w:val="es-CO" w:eastAsia="es-CO"/>
        </w:rPr>
      </w:pPr>
      <w:r>
        <w:rPr>
          <w:rFonts w:ascii="Arial" w:hAnsi="Arial" w:eastAsia="Times New Roman" w:cs="Arial"/>
          <w:b/>
          <w:lang w:val="es-CO" w:eastAsia="es-CO"/>
        </w:rPr>
        <w:t>Información General:</w:t>
      </w:r>
    </w:p>
    <w:p w14:paraId="0DC0131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hAnsi="Arial" w:eastAsia="Times New Roman" w:cs="Arial"/>
          <w:b/>
          <w:lang w:val="es-CO" w:eastAsia="es-CO"/>
        </w:rPr>
      </w:pPr>
    </w:p>
    <w:p w14:paraId="1CAA3B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hAnsi="Arial" w:eastAsia="Times New Roman" w:cs="Arial"/>
          <w:b/>
          <w:lang w:val="es-CO" w:eastAsia="es-CO"/>
        </w:rPr>
      </w:pPr>
    </w:p>
    <w:p w14:paraId="49CC4D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hAnsi="Arial" w:eastAsia="Times New Roman" w:cs="Arial"/>
          <w:b/>
          <w:lang w:val="es-CO" w:eastAsia="es-CO"/>
        </w:rPr>
      </w:pPr>
    </w:p>
    <w:p w14:paraId="3DD172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hAnsi="Arial" w:eastAsia="Times New Roman" w:cs="Arial"/>
          <w:b/>
          <w:lang w:val="es-CO" w:eastAsia="es-CO"/>
        </w:rPr>
      </w:pPr>
    </w:p>
    <w:p w14:paraId="272B7828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rPr>
          <w:rFonts w:ascii="Arial" w:hAnsi="Arial" w:eastAsia="Times New Roman" w:cs="Arial"/>
          <w:b/>
          <w:lang w:val="es-CO" w:eastAsia="es-CO"/>
        </w:rPr>
      </w:pPr>
      <w:r>
        <w:rPr>
          <w:rFonts w:ascii="Arial" w:hAnsi="Arial" w:eastAsia="Times New Roman" w:cs="Arial"/>
          <w:b/>
          <w:lang w:val="es-CO" w:eastAsia="es-CO"/>
        </w:rPr>
        <w:t>Obligaciones y /o Actividades del Contrato</w:t>
      </w:r>
    </w:p>
    <w:p w14:paraId="49AD52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center"/>
        <w:rPr>
          <w:rFonts w:ascii="Arial" w:hAnsi="Arial" w:eastAsia="Times New Roman" w:cs="Arial"/>
          <w:b/>
          <w:lang w:val="es-CO" w:eastAsia="es-CO"/>
        </w:rPr>
      </w:pPr>
    </w:p>
    <w:tbl>
      <w:tblPr>
        <w:tblStyle w:val="6"/>
        <w:tblW w:w="10348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9"/>
        <w:gridCol w:w="2153"/>
        <w:gridCol w:w="6186"/>
      </w:tblGrid>
      <w:tr w14:paraId="60B54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8" w:type="dxa"/>
          </w:tcPr>
          <w:p w14:paraId="1944B1A8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center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ACTIVIDADES ESPECÍFICAS</w:t>
            </w:r>
          </w:p>
          <w:p w14:paraId="7B6049FA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center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DEL CONTRATO</w:t>
            </w:r>
          </w:p>
        </w:tc>
        <w:tc>
          <w:tcPr>
            <w:tcW w:w="2389" w:type="dxa"/>
          </w:tcPr>
          <w:p w14:paraId="3802F4C1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center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DESARROLLO DE LAS ACTIVIDADES ESPECÍFICAS</w:t>
            </w:r>
          </w:p>
          <w:p w14:paraId="6474708B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center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DEL CONTRATO</w:t>
            </w:r>
          </w:p>
        </w:tc>
        <w:tc>
          <w:tcPr>
            <w:tcW w:w="5771" w:type="dxa"/>
            <w:vAlign w:val="center"/>
          </w:tcPr>
          <w:p w14:paraId="620E7B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center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  <w:t>EVIDENCIAS</w:t>
            </w:r>
          </w:p>
        </w:tc>
      </w:tr>
      <w:tr w14:paraId="5F929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2E3E7AF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Apoyar los programas de deporte general y disciplinas especificadas de acuerdo con las </w:t>
            </w:r>
          </w:p>
          <w:p w14:paraId="483D360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instrucciones de la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s-ES" w:eastAsia="zh-CN" w:bidi="ar"/>
              </w:rPr>
              <w:t>1.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entidad para la comunidad que se pretende impactar, de forma oportuna </w:t>
            </w:r>
          </w:p>
          <w:p w14:paraId="4C476D2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y con calidad.</w:t>
            </w:r>
          </w:p>
          <w:p w14:paraId="25917F36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59CA035F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val="es-CO" w:eastAsia="es-CO"/>
              </w:rPr>
              <w:t xml:space="preserve">Partiendo del cronograma de </w:t>
            </w:r>
            <w:r>
              <w:rPr>
                <w:rFonts w:hint="default" w:ascii="Arial" w:hAnsi="Arial" w:eastAsia="Times New Roman" w:cs="Arial"/>
                <w:sz w:val="18"/>
                <w:szCs w:val="18"/>
                <w:lang w:val="es-ES" w:eastAsia="es-CO"/>
              </w:rPr>
              <w:t>diciembre</w:t>
            </w:r>
            <w:r>
              <w:rPr>
                <w:rFonts w:ascii="Arial" w:hAnsi="Arial" w:eastAsia="Times New Roman" w:cs="Arial"/>
                <w:sz w:val="18"/>
                <w:szCs w:val="18"/>
                <w:lang w:val="es-CO" w:eastAsia="es-CO"/>
              </w:rPr>
              <w:t xml:space="preserve"> de 2024 y lo estipulado con la coordinación se viene trabajando de manera ardua en los escenarios deportivos del municipio como coliseo cubierto, Felipe echavarria, andalucia – miel</w:t>
            </w:r>
            <w:r>
              <w:rPr>
                <w:rFonts w:hint="default" w:ascii="Arial" w:hAnsi="Arial" w:eastAsia="Times New Roman" w:cs="Arial"/>
                <w:sz w:val="18"/>
                <w:szCs w:val="18"/>
                <w:lang w:val="es-ES" w:eastAsia="es-CO"/>
              </w:rPr>
              <w:t>, impactando a la comunidad donde llevamos nuestra oferta de servicios para su beneficio.</w:t>
            </w:r>
          </w:p>
        </w:tc>
        <w:tc>
          <w:tcPr>
            <w:tcW w:w="5771" w:type="dxa"/>
          </w:tcPr>
          <w:p w14:paraId="35F03B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  <w:p w14:paraId="5C2DAEA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hint="default" w:ascii="Arial" w:hAnsi="Arial" w:eastAsia="Times New Roman" w:cs="Arial"/>
                <w:b/>
                <w:sz w:val="20"/>
                <w:szCs w:val="20"/>
                <w:lang w:val="es-ES" w:eastAsia="es-CO"/>
              </w:rPr>
              <w:drawing>
                <wp:inline distT="0" distB="0" distL="114300" distR="114300">
                  <wp:extent cx="3779520" cy="2230755"/>
                  <wp:effectExtent l="0" t="0" r="11430" b="17145"/>
                  <wp:docPr id="15" name="Imagen 15" descr="WhatsApp Image 2024-11-21 at 4.26.33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5" descr="WhatsApp Image 2024-11-21 at 4.26.33 PM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23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4FBE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6109ECF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s-ES" w:eastAsia="zh-CN" w:bidi="ar"/>
              </w:rPr>
              <w:t>2.</w:t>
            </w: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Organizar, apoyar y liderar procesos de iniciación, formación y competencia en las diferentes </w:t>
            </w:r>
          </w:p>
          <w:p w14:paraId="6676651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disciplinas deportivas en especial en las asignadas por su supervisor y dictadas por la </w:t>
            </w:r>
          </w:p>
          <w:p w14:paraId="57996EA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entidad o en los que participe está y/o articule otras instituciones.</w:t>
            </w:r>
          </w:p>
          <w:p w14:paraId="34CAEEC2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68364D2F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ascii="Arial" w:hAnsi="Arial" w:eastAsia="Times New Roman" w:cs="Arial"/>
                <w:bCs/>
                <w:sz w:val="20"/>
                <w:szCs w:val="20"/>
                <w:lang w:val="es-CO" w:eastAsia="es-CO"/>
              </w:rPr>
              <w:t>Organicé y apoyé</w:t>
            </w:r>
            <w:r>
              <w:rPr>
                <w:rFonts w:ascii="Arial" w:hAnsi="Arial" w:eastAsia="Times New Roman" w:cs="Arial"/>
                <w:b/>
                <w:sz w:val="20"/>
                <w:szCs w:val="20"/>
                <w:lang w:val="es-CO" w:eastAsia="es-CO"/>
              </w:rPr>
              <w:t xml:space="preserve"> </w:t>
            </w: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>procesos de iniciación, formación, cursos y competencia en la disciplina de Futsal</w:t>
            </w:r>
            <w:r>
              <w:rPr>
                <w:rFonts w:hint="default" w:ascii="Arial" w:hAnsi="Arial" w:eastAsia="Times New Roman" w:cs="Arial"/>
                <w:sz w:val="20"/>
                <w:szCs w:val="20"/>
                <w:lang w:val="es-ES" w:eastAsia="es-CO"/>
              </w:rPr>
              <w:t xml:space="preserve"> con las categorías Libre, Juvenil, Infantil y Discapacidad</w:t>
            </w: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 xml:space="preserve">, durante este mes de </w:t>
            </w:r>
            <w:r>
              <w:rPr>
                <w:rFonts w:hint="default" w:ascii="Arial" w:hAnsi="Arial" w:eastAsia="Times New Roman" w:cs="Arial"/>
                <w:sz w:val="20"/>
                <w:szCs w:val="20"/>
                <w:lang w:val="es-ES" w:eastAsia="es-CO"/>
              </w:rPr>
              <w:t>febrero con la ayuda de nuestro apoyo a coordinación.</w:t>
            </w:r>
          </w:p>
        </w:tc>
        <w:tc>
          <w:tcPr>
            <w:tcW w:w="5771" w:type="dxa"/>
          </w:tcPr>
          <w:p w14:paraId="063BF3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  <w:drawing>
                <wp:inline distT="0" distB="0" distL="114300" distR="114300">
                  <wp:extent cx="3779520" cy="2125980"/>
                  <wp:effectExtent l="0" t="0" r="11430" b="7620"/>
                  <wp:docPr id="6" name="Imagen 6" descr="WhatsApp Image 2025-02-21 at 3.40.58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 descr="WhatsApp Image 2025-02-21 at 3.40.58 PM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12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5D54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564DAA6C">
            <w:pPr>
              <w:keepNext w:val="0"/>
              <w:keepLines w:val="0"/>
              <w:widowControl/>
              <w:suppressLineNumbers w:val="0"/>
              <w:jc w:val="left"/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s-ES" w:eastAsia="zh-CN" w:bidi="ar"/>
              </w:rPr>
              <w:t>3.</w:t>
            </w: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Generar iniciativas para la iniciación, promoción, implementación y</w:t>
            </w:r>
          </w:p>
          <w:p w14:paraId="7E5FED3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fortalecimiento de los </w:t>
            </w:r>
          </w:p>
          <w:p w14:paraId="01AED7A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programas propuestos por el INDEC para la comunidad, relacionados con la práctica del </w:t>
            </w:r>
          </w:p>
          <w:p w14:paraId="1B66DDE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deporte.</w:t>
            </w:r>
          </w:p>
          <w:p w14:paraId="768B844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2381DD89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</w:pPr>
            <w:r>
              <w:rPr>
                <w:rFonts w:ascii="Arial" w:hAnsi="Arial" w:eastAsia="Times New Roman" w:cs="Arial"/>
                <w:bCs/>
                <w:sz w:val="20"/>
                <w:szCs w:val="20"/>
                <w:lang w:val="es-CO" w:eastAsia="es-CO"/>
              </w:rPr>
              <w:t>Se desarrollaron las actividades pertinentes y las iniciativas para la implementación de los programas propuestos por el INDEC hacia la comunidad para los próximos meses.</w:t>
            </w:r>
          </w:p>
          <w:p w14:paraId="145C13FB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5771" w:type="dxa"/>
          </w:tcPr>
          <w:p w14:paraId="2C6BFCF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highlight w:val="yellow"/>
                <w:lang w:val="es-CO" w:eastAsia="es-CO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158115</wp:posOffset>
                  </wp:positionV>
                  <wp:extent cx="3716020" cy="1823085"/>
                  <wp:effectExtent l="0" t="0" r="17780" b="5715"/>
                  <wp:wrapTopAndBottom/>
                  <wp:docPr id="19594993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9499393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6020" cy="1823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6955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31D8E2B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s-ES" w:eastAsia="zh-CN" w:bidi="ar"/>
              </w:rPr>
              <w:t>4.</w:t>
            </w: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Utilizar adecuadamente diferentes medios que permitan el uso de tecnologías de información </w:t>
            </w:r>
          </w:p>
          <w:p w14:paraId="5131C55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y redes sociales, con el propósito de promover el deporte a través de la práctica de las </w:t>
            </w:r>
          </w:p>
          <w:p w14:paraId="5C02427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diferentes disciplinas deportivas en el municipio, tales como clases grupales y virtuales.</w:t>
            </w:r>
          </w:p>
          <w:p w14:paraId="55ABFA0D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09C4007D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>Utilicé los medios tecnológicos como redes sociales para promover el deporte y la actividad física en el municipio a través de la oferta del instituto.</w:t>
            </w:r>
          </w:p>
          <w:p w14:paraId="449CC828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5771" w:type="dxa"/>
          </w:tcPr>
          <w:p w14:paraId="6363CBF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  <w:drawing>
                <wp:inline distT="0" distB="0" distL="114300" distR="114300">
                  <wp:extent cx="3789045" cy="2593340"/>
                  <wp:effectExtent l="0" t="0" r="1905" b="16510"/>
                  <wp:docPr id="7" name="Imagen 7" descr="WhatsApp Image 2025-02-21 at 3.44.26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 descr="WhatsApp Image 2025-02-21 at 3.44.26 PM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045" cy="2593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7EAF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1E22B2F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s-ES" w:eastAsia="zh-CN" w:bidi="ar"/>
              </w:rPr>
              <w:t>5.</w:t>
            </w: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Participar de las reuniones y actividades convocadas por la coordinación de deporte, </w:t>
            </w:r>
          </w:p>
          <w:p w14:paraId="01BE1F7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Subgerencia deportiva y de recreación, Subgerencia Administrativa y financiera y la </w:t>
            </w:r>
          </w:p>
          <w:p w14:paraId="4BF725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Gerencia del INDEC.</w:t>
            </w:r>
          </w:p>
          <w:p w14:paraId="101CB238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37EDD36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bCs/>
                <w:sz w:val="20"/>
                <w:szCs w:val="20"/>
                <w:lang w:val="es-CO" w:eastAsia="es-CO"/>
              </w:rPr>
              <w:t xml:space="preserve">Se participa en la reunión mensual con </w:t>
            </w:r>
            <w:r>
              <w:rPr>
                <w:rFonts w:hint="default" w:ascii="Arial" w:hAnsi="Arial" w:eastAsia="Times New Roman" w:cs="Arial"/>
                <w:bCs/>
                <w:sz w:val="20"/>
                <w:szCs w:val="20"/>
                <w:lang w:val="es-ES" w:eastAsia="es-CO"/>
              </w:rPr>
              <w:t>gerencia y coordinación</w:t>
            </w:r>
            <w:r>
              <w:rPr>
                <w:rFonts w:ascii="Arial" w:hAnsi="Arial" w:eastAsia="Times New Roman" w:cs="Arial"/>
                <w:bCs/>
                <w:sz w:val="20"/>
                <w:szCs w:val="20"/>
                <w:lang w:val="es-CO" w:eastAsia="es-CO"/>
              </w:rPr>
              <w:t xml:space="preserve"> para socializar lo trabajado durante el mes de </w:t>
            </w:r>
            <w:r>
              <w:rPr>
                <w:rFonts w:hint="default" w:ascii="Arial" w:hAnsi="Arial" w:eastAsia="Times New Roman" w:cs="Arial"/>
                <w:bCs/>
                <w:sz w:val="20"/>
                <w:szCs w:val="20"/>
                <w:lang w:val="es-ES" w:eastAsia="es-CO"/>
              </w:rPr>
              <w:t>febrero</w:t>
            </w:r>
            <w:r>
              <w:rPr>
                <w:rFonts w:ascii="Arial" w:hAnsi="Arial" w:eastAsia="Times New Roman" w:cs="Arial"/>
                <w:bCs/>
                <w:sz w:val="20"/>
                <w:szCs w:val="20"/>
                <w:lang w:val="es-CO" w:eastAsia="es-CO"/>
              </w:rPr>
              <w:t xml:space="preserve"> de 202</w:t>
            </w:r>
            <w:r>
              <w:rPr>
                <w:rFonts w:hint="default" w:ascii="Arial" w:hAnsi="Arial" w:eastAsia="Times New Roman" w:cs="Arial"/>
                <w:bCs/>
                <w:sz w:val="20"/>
                <w:szCs w:val="20"/>
                <w:lang w:val="es-ES" w:eastAsia="es-CO"/>
              </w:rPr>
              <w:t>5</w:t>
            </w:r>
            <w:r>
              <w:rPr>
                <w:rFonts w:ascii="Arial" w:hAnsi="Arial" w:eastAsia="Times New Roman" w:cs="Arial"/>
                <w:bCs/>
                <w:sz w:val="20"/>
                <w:szCs w:val="20"/>
                <w:lang w:val="es-CO" w:eastAsia="es-CO"/>
              </w:rPr>
              <w:t>, también se participó en la</w:t>
            </w:r>
            <w:r>
              <w:rPr>
                <w:rFonts w:hint="default" w:ascii="Arial" w:hAnsi="Arial" w:eastAsia="Times New Roman" w:cs="Arial"/>
                <w:bCs/>
                <w:sz w:val="20"/>
                <w:szCs w:val="20"/>
                <w:lang w:val="es-ES" w:eastAsia="es-CO"/>
              </w:rPr>
              <w:t>s jornadas de entrega de materiales e implementación nueva para la ejecución adecuada de la oferta de servicios hacia nuestra comunidad.</w:t>
            </w:r>
          </w:p>
        </w:tc>
        <w:tc>
          <w:tcPr>
            <w:tcW w:w="5771" w:type="dxa"/>
          </w:tcPr>
          <w:p w14:paraId="39D4E89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  <w:drawing>
                <wp:inline distT="0" distB="0" distL="114300" distR="114300">
                  <wp:extent cx="3789045" cy="2502535"/>
                  <wp:effectExtent l="0" t="0" r="1905" b="12065"/>
                  <wp:docPr id="8" name="Imagen 8" descr="WhatsApp Image 2025-02-21 at 3.46.25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8" descr="WhatsApp Image 2025-02-21 at 3.46.25 PM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045" cy="2502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F834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26DAB41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s-ES" w:eastAsia="zh-CN" w:bidi="ar"/>
              </w:rPr>
              <w:t>6.</w:t>
            </w: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Entregar informes mensuales, planes de trabajo, proyectos y demás documentos solicitados </w:t>
            </w:r>
          </w:p>
          <w:p w14:paraId="01450D5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por la entidad relacionados directamente con el objeto contractual.</w:t>
            </w:r>
          </w:p>
          <w:p w14:paraId="6DCBF58B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4497C2AB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 xml:space="preserve">Realicé la entrega de todos los informes solicitados por el instituto en el mes de </w:t>
            </w:r>
            <w:r>
              <w:rPr>
                <w:rFonts w:hint="default" w:ascii="Arial" w:hAnsi="Arial" w:eastAsia="Times New Roman" w:cs="Arial"/>
                <w:sz w:val="20"/>
                <w:szCs w:val="20"/>
                <w:lang w:val="es-ES" w:eastAsia="es-CO"/>
              </w:rPr>
              <w:t>febrero</w:t>
            </w: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 xml:space="preserve"> como cuenta de cobro,</w:t>
            </w:r>
            <w:r>
              <w:rPr>
                <w:rFonts w:hint="default" w:ascii="Arial" w:hAnsi="Arial" w:eastAsia="Times New Roman" w:cs="Arial"/>
                <w:sz w:val="20"/>
                <w:szCs w:val="20"/>
                <w:lang w:val="es-ES" w:eastAsia="es-CO"/>
              </w:rPr>
              <w:t xml:space="preserve"> planilla de seguridad social,</w:t>
            </w: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 xml:space="preserve"> informe de actividades y guía metodológica para el desarrollo de las actividades.</w:t>
            </w:r>
          </w:p>
        </w:tc>
        <w:tc>
          <w:tcPr>
            <w:tcW w:w="5771" w:type="dxa"/>
          </w:tcPr>
          <w:p w14:paraId="0D13E6A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  <w:highlight w:val="yellow"/>
                <w:lang w:val="es-ES" w:eastAsia="es-CO"/>
              </w:rPr>
              <w:drawing>
                <wp:inline distT="0" distB="0" distL="114300" distR="114300">
                  <wp:extent cx="3537585" cy="2435225"/>
                  <wp:effectExtent l="0" t="0" r="5715" b="3175"/>
                  <wp:docPr id="13" name="Imagen 13" descr="WhatsApp Image 2024-10-23 at 4.21.32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3" descr="WhatsApp Image 2024-10-23 at 4.21.32 PM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7585" cy="2435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8BE3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40BFA3C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s-ES" w:eastAsia="zh-CN" w:bidi="ar"/>
              </w:rPr>
              <w:t>7.</w:t>
            </w: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Participar y apoyar las mediciones y evaluaciones de la población impactada con ocasión </w:t>
            </w:r>
          </w:p>
          <w:p w14:paraId="1659A28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del objeto contractual, y en este sentido rendir un informe técnico detallado de la misma.</w:t>
            </w:r>
          </w:p>
          <w:p w14:paraId="3212D8E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28F69CA4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</w:pPr>
            <w:r>
              <w:rPr>
                <w:rFonts w:ascii="Arial" w:hAnsi="Arial" w:eastAsia="Times New Roman" w:cs="Arial"/>
                <w:bCs/>
                <w:sz w:val="20"/>
                <w:szCs w:val="20"/>
                <w:lang w:val="es-CO" w:eastAsia="es-CO"/>
              </w:rPr>
              <w:t>Por medio de un listado de los grupos impactados con la oferta se tiene conocimiento de estos, para así medir asistencia y cobertura de la oferta.</w:t>
            </w:r>
          </w:p>
        </w:tc>
        <w:tc>
          <w:tcPr>
            <w:tcW w:w="5771" w:type="dxa"/>
          </w:tcPr>
          <w:p w14:paraId="0AD711E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highlight w:val="yellow"/>
                <w:lang w:val="es-CO" w:eastAsia="es-CO"/>
              </w:rPr>
              <w:drawing>
                <wp:inline distT="0" distB="0" distL="0" distR="0">
                  <wp:extent cx="3540125" cy="1746885"/>
                  <wp:effectExtent l="0" t="0" r="3175" b="571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n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0125" cy="1746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1E2F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36E8881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s-ES" w:eastAsia="zh-CN" w:bidi="ar"/>
              </w:rPr>
              <w:t>8.</w:t>
            </w: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Brindar apoyo en la atención, asesoría y recepción a los usuarios del INDEC beneficiarios y </w:t>
            </w:r>
          </w:p>
          <w:p w14:paraId="07F9A28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deportistas de los programas de iniciación, fomento y competencia, de forma respetuosa, </w:t>
            </w:r>
          </w:p>
          <w:p w14:paraId="778C29B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honesta e igualitaria. Así mismo tratar con decoro y respeto a los servidores públicos y </w:t>
            </w:r>
          </w:p>
          <w:p w14:paraId="02BA031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demás contratistas del INDEC.</w:t>
            </w:r>
          </w:p>
          <w:p w14:paraId="1206D7A6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64FF57AF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>Apoyé la asesoría y recepción con los usuarios del INDEC como brindándoles toda la información del programa como también los diferentes programas que se ofertan para su participación de una manera respetuosa, honesta e igualitaria.</w:t>
            </w:r>
          </w:p>
        </w:tc>
        <w:tc>
          <w:tcPr>
            <w:tcW w:w="5771" w:type="dxa"/>
          </w:tcPr>
          <w:p w14:paraId="7849C8B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highlight w:val="yellow"/>
                <w:lang w:val="es-CO" w:eastAsia="es-CO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-4155440</wp:posOffset>
                  </wp:positionV>
                  <wp:extent cx="3650615" cy="2536190"/>
                  <wp:effectExtent l="0" t="0" r="6985" b="16510"/>
                  <wp:wrapTopAndBottom/>
                  <wp:docPr id="1028728698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728698" name="Imagen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0615" cy="253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2F3B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07C81F19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>9.</w:t>
            </w: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ab/>
            </w:r>
            <w:r>
              <w:rPr>
                <w:rFonts w:ascii="Arial" w:hAnsi="Arial" w:eastAsia="Times New Roman" w:cs="Arial"/>
                <w:sz w:val="18"/>
                <w:szCs w:val="18"/>
                <w:lang w:val="es-CO" w:eastAsia="es-CO"/>
              </w:rPr>
              <w:t>Velar por el adecuado uso de los insumos deportivos, recreativos y deportivos del INDEC, o que estén a su cargo</w:t>
            </w:r>
          </w:p>
        </w:tc>
        <w:tc>
          <w:tcPr>
            <w:tcW w:w="2389" w:type="dxa"/>
          </w:tcPr>
          <w:p w14:paraId="26C5E5E0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bCs/>
                <w:sz w:val="20"/>
                <w:szCs w:val="20"/>
                <w:lang w:val="es-ES" w:eastAsia="es-CO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s-CO" w:eastAsia="es-CO"/>
              </w:rPr>
              <w:t>Cuidé y velé por el uso de los insumos deportivos que están a mi cargo como balones</w:t>
            </w:r>
            <w:r>
              <w:rPr>
                <w:rFonts w:hint="default" w:ascii="Arial" w:hAnsi="Arial" w:eastAsia="Times New Roman" w:cs="Arial"/>
                <w:sz w:val="20"/>
                <w:szCs w:val="20"/>
                <w:lang w:val="es-ES" w:eastAsia="es-CO"/>
              </w:rPr>
              <w:t>, platillos, conos, cuerdas y vallas de obstaculos.</w:t>
            </w:r>
          </w:p>
        </w:tc>
        <w:tc>
          <w:tcPr>
            <w:tcW w:w="5771" w:type="dxa"/>
          </w:tcPr>
          <w:p w14:paraId="5DE63C3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  <w:drawing>
                <wp:inline distT="0" distB="0" distL="114300" distR="114300">
                  <wp:extent cx="3789045" cy="3160395"/>
                  <wp:effectExtent l="0" t="0" r="1905" b="1905"/>
                  <wp:docPr id="9" name="Imagen 9" descr="WhatsApp Image 2025-02-21 at 3.48.38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9" descr="WhatsApp Image 2025-02-21 at 3.48.38 PM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045" cy="316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EACD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30152B7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s-ES" w:eastAsia="zh-CN" w:bidi="ar"/>
              </w:rPr>
              <w:t>10.</w:t>
            </w:r>
            <w:r>
              <w:rPr>
                <w:rFonts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Ejecutar las demás actividades afines, pertinentes y necesarias, que se adelanten en el </w:t>
            </w:r>
          </w:p>
          <w:p w14:paraId="0306EE3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Municipio por parte del Instituto de Deporte y Recreación de Caldas – INDEC, así como las </w:t>
            </w:r>
          </w:p>
          <w:p w14:paraId="783CDB6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18"/>
                <w:szCs w:val="18"/>
                <w:lang w:val="en-US" w:eastAsia="zh-CN" w:bidi="ar"/>
              </w:rPr>
              <w:t>que le sean propias de la ejecución del objeto contractual.</w:t>
            </w:r>
          </w:p>
          <w:p w14:paraId="3D324151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585F01DB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bCs/>
                <w:sz w:val="20"/>
                <w:szCs w:val="20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  <w:highlight w:val="none"/>
                <w:lang w:val="es-ES" w:eastAsia="es-CO"/>
              </w:rPr>
              <w:t xml:space="preserve">Apoyé las convocatorias para los diferentes programas que oferta el instituto de deportes y recreación INDEC en toda la comunidad, por medio del voz a voz y medios tecnológicos. </w:t>
            </w:r>
          </w:p>
        </w:tc>
        <w:tc>
          <w:tcPr>
            <w:tcW w:w="5771" w:type="dxa"/>
          </w:tcPr>
          <w:p w14:paraId="1723A46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s-ES" w:eastAsia="es-CO"/>
              </w:rPr>
              <w:drawing>
                <wp:inline distT="0" distB="0" distL="114300" distR="114300">
                  <wp:extent cx="3789045" cy="3618865"/>
                  <wp:effectExtent l="0" t="0" r="1905" b="635"/>
                  <wp:docPr id="11" name="Imagen 11" descr="WhatsApp Image 2025-02-21 at 4.44.11 P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1" descr="WhatsApp Image 2025-02-21 at 4.44.11 PM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045" cy="361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57E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188" w:type="dxa"/>
          </w:tcPr>
          <w:p w14:paraId="4B03C08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389" w:type="dxa"/>
          </w:tcPr>
          <w:p w14:paraId="3C3C69D7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5771" w:type="dxa"/>
          </w:tcPr>
          <w:p w14:paraId="3591B8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pacing w:after="0" w:line="240" w:lineRule="auto"/>
              <w:jc w:val="both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</w:tr>
    </w:tbl>
    <w:p w14:paraId="22B1CCA0">
      <w:pPr>
        <w:spacing w:after="0" w:line="240" w:lineRule="auto"/>
        <w:rPr>
          <w:rFonts w:ascii="Arial" w:hAnsi="Arial" w:eastAsia="Times New Roman" w:cs="Arial"/>
          <w:lang w:val="es-CO" w:eastAsia="es-CO"/>
        </w:rPr>
      </w:pPr>
    </w:p>
    <w:tbl>
      <w:tblPr>
        <w:tblStyle w:val="6"/>
        <w:tblW w:w="9923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3"/>
      </w:tblGrid>
      <w:tr w14:paraId="79FDE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3" w:type="dxa"/>
          </w:tcPr>
          <w:p w14:paraId="577849E7">
            <w:pPr>
              <w:spacing w:after="0" w:line="240" w:lineRule="auto"/>
              <w:ind w:left="284"/>
              <w:contextualSpacing/>
              <w:jc w:val="center"/>
              <w:rPr>
                <w:rFonts w:ascii="Arial" w:hAnsi="Arial" w:eastAsia="Times New Roman" w:cs="Arial"/>
                <w:b/>
                <w:sz w:val="22"/>
                <w:szCs w:val="22"/>
                <w:u w:val="single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sz w:val="22"/>
                <w:szCs w:val="22"/>
                <w:u w:val="single"/>
                <w:lang w:val="es-CO" w:eastAsia="es-CO"/>
              </w:rPr>
              <w:t>OBSERVACIONES (En caso de tenerlas)</w:t>
            </w:r>
          </w:p>
          <w:p w14:paraId="3CB800A7">
            <w:pPr>
              <w:spacing w:after="0" w:line="240" w:lineRule="auto"/>
              <w:ind w:right="-104"/>
              <w:rPr>
                <w:rFonts w:ascii="Arial" w:hAnsi="Arial" w:eastAsia="Times New Roman" w:cs="Arial"/>
                <w:sz w:val="22"/>
                <w:szCs w:val="22"/>
                <w:lang w:val="es-CO" w:eastAsia="es-CO"/>
              </w:rPr>
            </w:pPr>
          </w:p>
        </w:tc>
      </w:tr>
    </w:tbl>
    <w:p w14:paraId="1CF0BD83">
      <w:pPr>
        <w:spacing w:after="0" w:line="240" w:lineRule="auto"/>
        <w:rPr>
          <w:rFonts w:ascii="Arial" w:hAnsi="Arial" w:eastAsia="Times New Roman" w:cs="Arial"/>
          <w:lang w:val="es-CO" w:eastAsia="es-CO"/>
        </w:rPr>
      </w:pPr>
    </w:p>
    <w:p w14:paraId="006013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hint="default" w:ascii="Arial" w:hAnsi="Arial" w:eastAsia="Times New Roman" w:cs="Arial"/>
          <w:b/>
          <w:bCs/>
          <w:lang w:val="es-ES" w:eastAsia="es-CO"/>
        </w:rPr>
      </w:pPr>
      <w:r>
        <w:rPr>
          <w:rFonts w:ascii="Arial" w:hAnsi="Arial" w:eastAsia="Times New Roman" w:cs="Arial"/>
          <w:b/>
          <w:lang w:val="es-CO" w:eastAsia="es-CO"/>
        </w:rPr>
        <w:t>PERÍODO EJECUTADO</w:t>
      </w:r>
      <w:r>
        <w:rPr>
          <w:rFonts w:ascii="Arial" w:hAnsi="Arial" w:eastAsia="Times New Roman" w:cs="Arial"/>
          <w:lang w:val="es-CO" w:eastAsia="es-CO"/>
        </w:rPr>
        <w:t xml:space="preserve">:  </w:t>
      </w:r>
      <w:r>
        <w:rPr>
          <w:rFonts w:hint="default" w:ascii="Arial" w:hAnsi="Arial" w:eastAsia="Times New Roman" w:cs="Arial"/>
          <w:lang w:val="es-ES" w:eastAsia="es-CO"/>
        </w:rPr>
        <w:t xml:space="preserve"> </w:t>
      </w:r>
      <w:r>
        <w:rPr>
          <w:rFonts w:hint="default" w:ascii="Arial" w:hAnsi="Arial" w:eastAsia="Times New Roman" w:cs="Arial"/>
          <w:b/>
          <w:bCs/>
          <w:lang w:val="es-ES" w:eastAsia="es-CO"/>
        </w:rPr>
        <w:t>06 Febrero de 2025  al 28 Febrero de 2025</w:t>
      </w:r>
    </w:p>
    <w:p w14:paraId="4CAB9D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hint="default" w:ascii="Arial" w:hAnsi="Arial" w:eastAsia="Times New Roman" w:cs="Arial"/>
          <w:b/>
          <w:bCs/>
          <w:lang w:val="es-ES" w:eastAsia="es-CO"/>
        </w:rPr>
      </w:pPr>
    </w:p>
    <w:p w14:paraId="73BB5AD3">
      <w:pPr>
        <w:suppressAutoHyphens/>
        <w:spacing w:after="0" w:line="240" w:lineRule="auto"/>
        <w:ind w:leftChars="-1" w:hanging="2" w:hangingChars="1"/>
        <w:jc w:val="both"/>
        <w:textAlignment w:val="top"/>
        <w:outlineLvl w:val="0"/>
        <w:rPr>
          <w:rFonts w:ascii="Arial" w:hAnsi="Arial" w:eastAsia="Times New Roman" w:cs="Arial"/>
          <w:position w:val="-1"/>
          <w:lang w:val="es-ES" w:eastAsia="es-ES"/>
        </w:rPr>
      </w:pPr>
      <w:r>
        <w:rPr>
          <w:rFonts w:ascii="Arial" w:hAnsi="Arial" w:eastAsia="Times New Roman" w:cs="Arial"/>
          <w:b/>
          <w:position w:val="-1"/>
          <w:lang w:val="es-ES" w:eastAsia="es-ES"/>
        </w:rPr>
        <w:t xml:space="preserve">VALOR A COBRAR: </w:t>
      </w:r>
      <w:r>
        <w:rPr>
          <w:rFonts w:hint="default" w:ascii="Arial" w:hAnsi="Arial" w:eastAsia="Times New Roman" w:cs="Arial"/>
          <w:b/>
          <w:position w:val="-1"/>
          <w:lang w:val="en-US" w:eastAsia="es-ES"/>
        </w:rPr>
        <w:t>DOSMILLONES TREINTA Y TRES MIL TRECIENTOS TREINTA Y TRES PESOS</w:t>
      </w:r>
      <w:r>
        <w:rPr>
          <w:rFonts w:ascii="Arial" w:hAnsi="Arial" w:eastAsia="Times New Roman" w:cs="Arial"/>
          <w:b/>
          <w:color w:val="8FAADC" w:themeColor="accent1" w:themeTint="99"/>
          <w:position w:val="-1"/>
          <w:lang w:val="es-ES" w:eastAsia="es-ES"/>
          <w14:textFill>
            <w14:solidFill>
              <w14:schemeClr w14:val="accent1">
                <w14:lumMod w14:val="60000"/>
                <w14:lumOff w14:val="40000"/>
              </w14:schemeClr>
            </w14:solidFill>
          </w14:textFill>
        </w:rPr>
        <w:t xml:space="preserve"> </w:t>
      </w:r>
      <w:r>
        <w:rPr>
          <w:rFonts w:ascii="Arial" w:hAnsi="Arial" w:eastAsia="Times New Roman" w:cs="Arial"/>
          <w:b/>
          <w:position w:val="-1"/>
          <w:lang w:val="es-ES" w:eastAsia="es-ES"/>
        </w:rPr>
        <w:t>($</w:t>
      </w:r>
      <w:r>
        <w:rPr>
          <w:rFonts w:hint="default" w:ascii="Arial" w:hAnsi="Arial" w:eastAsia="Times New Roman" w:cs="Arial"/>
          <w:b/>
          <w:color w:val="auto"/>
          <w:position w:val="-1"/>
          <w:lang w:val="en-US" w:eastAsia="es-ES"/>
        </w:rPr>
        <w:t>2.033.33</w:t>
      </w:r>
      <w:r>
        <w:rPr>
          <w:rFonts w:ascii="Arial" w:hAnsi="Arial" w:eastAsia="Times New Roman" w:cs="Arial"/>
          <w:b/>
          <w:position w:val="-1"/>
          <w:lang w:val="es-ES" w:eastAsia="es-ES"/>
        </w:rPr>
        <w:t>)</w:t>
      </w:r>
    </w:p>
    <w:p w14:paraId="75983846">
      <w:pPr>
        <w:spacing w:after="0" w:line="240" w:lineRule="auto"/>
        <w:ind w:hanging="2"/>
        <w:rPr>
          <w:rFonts w:ascii="Arial" w:hAnsi="Arial" w:eastAsia="Times New Roman" w:cs="Arial"/>
          <w:color w:val="000000"/>
          <w:lang w:val="es-CO" w:eastAsia="es-CO"/>
        </w:rPr>
      </w:pPr>
    </w:p>
    <w:p w14:paraId="34D8FBAA">
      <w:pPr>
        <w:spacing w:after="0" w:line="240" w:lineRule="auto"/>
        <w:rPr>
          <w:rFonts w:ascii="Arial" w:hAnsi="Arial" w:eastAsia="Times New Roman" w:cs="Arial"/>
          <w:color w:val="000000"/>
          <w:lang w:val="es-CO" w:eastAsia="es-CO"/>
        </w:rPr>
      </w:pPr>
    </w:p>
    <w:p w14:paraId="6BB3DDB9">
      <w:pPr>
        <w:spacing w:after="0" w:line="240" w:lineRule="auto"/>
        <w:ind w:hanging="2"/>
        <w:rPr>
          <w:rFonts w:ascii="Arial" w:hAnsi="Arial" w:eastAsia="Times New Roman" w:cs="Arial"/>
          <w:color w:val="000000"/>
          <w:lang w:val="es-CO" w:eastAsia="es-CO"/>
        </w:rPr>
      </w:pPr>
      <w:r>
        <w:rPr>
          <w:rFonts w:ascii="Arial" w:hAnsi="Arial" w:eastAsia="Times New Roman" w:cs="Arial"/>
          <w:color w:val="000000"/>
          <w:lang w:val="es-CO" w:eastAsia="es-CO"/>
        </w:rPr>
        <w:t xml:space="preserve">Certifico que me </w:t>
      </w:r>
      <w:r>
        <w:rPr>
          <w:rFonts w:ascii="Arial" w:hAnsi="Arial" w:eastAsia="Times New Roman" w:cs="Arial"/>
          <w:lang w:val="es-CO" w:eastAsia="es-CO"/>
        </w:rPr>
        <w:t>encuentro al</w:t>
      </w:r>
      <w:r>
        <w:rPr>
          <w:rFonts w:ascii="Arial" w:hAnsi="Arial" w:eastAsia="Times New Roman" w:cs="Arial"/>
          <w:color w:val="000000"/>
          <w:lang w:val="es-CO" w:eastAsia="es-CO"/>
        </w:rPr>
        <w:t xml:space="preserve"> día en el pago de aportes relativos al Sistema de Seguridad Social Integral, de conformidad con el parágrafo 1º del artículo 23 de la Ley 1150 de 2007 y ley 100/93.</w:t>
      </w:r>
    </w:p>
    <w:p w14:paraId="6E4DEBA1">
      <w:pPr>
        <w:spacing w:after="0" w:line="240" w:lineRule="auto"/>
        <w:ind w:hanging="2"/>
        <w:rPr>
          <w:rFonts w:ascii="Arial" w:hAnsi="Arial" w:eastAsia="Times New Roman" w:cs="Arial"/>
          <w:lang w:val="es-CO" w:eastAsia="es-CO"/>
        </w:rPr>
      </w:pPr>
    </w:p>
    <w:p w14:paraId="0764017F">
      <w:pPr>
        <w:spacing w:after="0" w:line="240" w:lineRule="auto"/>
        <w:ind w:hanging="2"/>
        <w:rPr>
          <w:rFonts w:ascii="Arial" w:hAnsi="Arial" w:eastAsia="Times New Roman" w:cs="Arial"/>
          <w:lang w:val="es-CO" w:eastAsia="es-CO"/>
        </w:rPr>
      </w:pPr>
    </w:p>
    <w:tbl>
      <w:tblPr>
        <w:tblStyle w:val="3"/>
        <w:tblpPr w:leftFromText="141" w:rightFromText="141" w:vertAnchor="text" w:horzAnchor="margin" w:tblpXSpec="center" w:tblpY="-31"/>
        <w:tblW w:w="94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1400"/>
        <w:gridCol w:w="1680"/>
        <w:gridCol w:w="1680"/>
        <w:gridCol w:w="1680"/>
        <w:gridCol w:w="1620"/>
      </w:tblGrid>
      <w:tr w14:paraId="2610D1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1413" w:type="dxa"/>
            <w:vAlign w:val="center"/>
          </w:tcPr>
          <w:p w14:paraId="3E556F35">
            <w:pPr>
              <w:spacing w:after="0" w:line="240" w:lineRule="auto"/>
              <w:ind w:hanging="2"/>
              <w:jc w:val="center"/>
              <w:rPr>
                <w:rFonts w:ascii="Arial" w:hAnsi="Arial" w:eastAsia="Times New Roman" w:cs="Arial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lang w:val="es-CO" w:eastAsia="es-CO"/>
              </w:rPr>
              <w:t>Periodo de cotización (mes)</w:t>
            </w:r>
          </w:p>
        </w:tc>
        <w:tc>
          <w:tcPr>
            <w:tcW w:w="1400" w:type="dxa"/>
            <w:vAlign w:val="center"/>
          </w:tcPr>
          <w:p w14:paraId="6E98177F">
            <w:pPr>
              <w:spacing w:after="0" w:line="240" w:lineRule="auto"/>
              <w:ind w:hanging="2"/>
              <w:jc w:val="center"/>
              <w:rPr>
                <w:rFonts w:ascii="Arial" w:hAnsi="Arial" w:eastAsia="Times New Roman" w:cs="Arial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lang w:val="es-CO" w:eastAsia="es-CO"/>
              </w:rPr>
              <w:t>N° de planilla</w:t>
            </w:r>
          </w:p>
        </w:tc>
        <w:tc>
          <w:tcPr>
            <w:tcW w:w="1680" w:type="dxa"/>
            <w:vAlign w:val="center"/>
          </w:tcPr>
          <w:p w14:paraId="5BCA5BC5">
            <w:pPr>
              <w:spacing w:after="0" w:line="240" w:lineRule="auto"/>
              <w:ind w:hanging="2"/>
              <w:jc w:val="center"/>
              <w:rPr>
                <w:rFonts w:ascii="Arial" w:hAnsi="Arial" w:eastAsia="Times New Roman" w:cs="Arial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lang w:val="es-CO" w:eastAsia="es-CO"/>
              </w:rPr>
              <w:t>Pago Salud</w:t>
            </w:r>
          </w:p>
        </w:tc>
        <w:tc>
          <w:tcPr>
            <w:tcW w:w="1680" w:type="dxa"/>
            <w:vAlign w:val="center"/>
          </w:tcPr>
          <w:p w14:paraId="7D2F7F7C">
            <w:pPr>
              <w:spacing w:after="0" w:line="240" w:lineRule="auto"/>
              <w:ind w:hanging="2"/>
              <w:jc w:val="center"/>
              <w:rPr>
                <w:rFonts w:ascii="Arial" w:hAnsi="Arial" w:eastAsia="Times New Roman" w:cs="Arial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lang w:val="es-CO" w:eastAsia="es-CO"/>
              </w:rPr>
              <w:t>Pago Pensión</w:t>
            </w:r>
          </w:p>
        </w:tc>
        <w:tc>
          <w:tcPr>
            <w:tcW w:w="1680" w:type="dxa"/>
            <w:vAlign w:val="center"/>
          </w:tcPr>
          <w:p w14:paraId="223ABFF8">
            <w:pPr>
              <w:spacing w:after="0" w:line="240" w:lineRule="auto"/>
              <w:ind w:hanging="2"/>
              <w:jc w:val="center"/>
              <w:rPr>
                <w:rFonts w:ascii="Arial" w:hAnsi="Arial" w:eastAsia="Times New Roman" w:cs="Arial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lang w:val="es-CO" w:eastAsia="es-CO"/>
              </w:rPr>
              <w:t>Pago ARL</w:t>
            </w:r>
          </w:p>
        </w:tc>
        <w:tc>
          <w:tcPr>
            <w:tcW w:w="1620" w:type="dxa"/>
            <w:vAlign w:val="center"/>
          </w:tcPr>
          <w:p w14:paraId="42E353C0">
            <w:pPr>
              <w:spacing w:after="0" w:line="240" w:lineRule="auto"/>
              <w:ind w:hanging="2"/>
              <w:jc w:val="center"/>
              <w:rPr>
                <w:rFonts w:ascii="Arial" w:hAnsi="Arial" w:eastAsia="Times New Roman" w:cs="Arial"/>
                <w:lang w:val="es-CO" w:eastAsia="es-CO"/>
              </w:rPr>
            </w:pPr>
            <w:r>
              <w:rPr>
                <w:rFonts w:ascii="Arial" w:hAnsi="Arial" w:eastAsia="Times New Roman" w:cs="Arial"/>
                <w:b/>
                <w:lang w:val="es-CO" w:eastAsia="es-CO"/>
              </w:rPr>
              <w:t>Total pagado en el periodo</w:t>
            </w:r>
          </w:p>
        </w:tc>
      </w:tr>
      <w:tr w14:paraId="171AFE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413" w:type="dxa"/>
            <w:vAlign w:val="center"/>
          </w:tcPr>
          <w:p w14:paraId="6A2C5E4A">
            <w:pPr>
              <w:spacing w:after="0" w:line="240" w:lineRule="auto"/>
              <w:rPr>
                <w:rFonts w:hint="default" w:ascii="Arial" w:hAnsi="Arial" w:eastAsia="Times New Roman" w:cs="Arial"/>
                <w:b/>
                <w:bCs/>
                <w:highlight w:val="yellow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b/>
                <w:bCs/>
                <w:highlight w:val="none"/>
                <w:lang w:val="es-ES" w:eastAsia="es-CO"/>
              </w:rPr>
              <w:t>ENERO</w:t>
            </w:r>
          </w:p>
        </w:tc>
        <w:tc>
          <w:tcPr>
            <w:tcW w:w="1400" w:type="dxa"/>
            <w:vAlign w:val="center"/>
          </w:tcPr>
          <w:p w14:paraId="4473BDD0">
            <w:pPr>
              <w:spacing w:after="0" w:line="240" w:lineRule="auto"/>
              <w:ind w:hanging="2"/>
              <w:jc w:val="center"/>
              <w:rPr>
                <w:rFonts w:ascii="Arial" w:hAnsi="Arial" w:eastAsia="Times New Roman" w:cs="Arial"/>
                <w:highlight w:val="yellow"/>
                <w:lang w:val="es-CO" w:eastAsia="es-CO"/>
              </w:rPr>
            </w:pPr>
            <w:r>
              <w:rPr>
                <w:rFonts w:hint="default" w:eastAsia="Arial" w:cs="Arial"/>
                <w:color w:val="000000" w:themeColor="text1"/>
                <w:sz w:val="24"/>
                <w:szCs w:val="24"/>
                <w:lang w:val="es-ES"/>
                <w14:textFill>
                  <w14:solidFill>
                    <w14:schemeClr w14:val="tx1"/>
                  </w14:solidFill>
                </w14:textFill>
              </w:rPr>
              <w:t>32067338</w:t>
            </w:r>
          </w:p>
        </w:tc>
        <w:tc>
          <w:tcPr>
            <w:tcW w:w="1680" w:type="dxa"/>
            <w:vAlign w:val="center"/>
          </w:tcPr>
          <w:p w14:paraId="387F88BC">
            <w:pPr>
              <w:spacing w:after="0" w:line="240" w:lineRule="auto"/>
              <w:ind w:hanging="2"/>
              <w:jc w:val="center"/>
              <w:rPr>
                <w:rFonts w:ascii="Arial" w:hAnsi="Arial" w:eastAsia="Times New Roman" w:cs="Arial"/>
                <w:highlight w:val="yellow"/>
                <w:lang w:val="es-CO" w:eastAsia="es-CO"/>
              </w:rPr>
            </w:pPr>
            <w:r>
              <w:rPr>
                <w:rFonts w:hint="default" w:ascii="Arial" w:hAnsi="Arial" w:eastAsia="Times New Roman" w:cs="Arial"/>
                <w:highlight w:val="none"/>
                <w:lang w:val="es-ES" w:eastAsia="es-CO"/>
              </w:rPr>
              <w:t>178.000</w:t>
            </w:r>
          </w:p>
        </w:tc>
        <w:tc>
          <w:tcPr>
            <w:tcW w:w="1680" w:type="dxa"/>
            <w:vAlign w:val="center"/>
          </w:tcPr>
          <w:p w14:paraId="0BC5E21F">
            <w:pPr>
              <w:spacing w:after="0" w:line="240" w:lineRule="auto"/>
              <w:ind w:hanging="2"/>
              <w:jc w:val="center"/>
              <w:rPr>
                <w:rFonts w:hint="default" w:ascii="Arial" w:hAnsi="Arial" w:eastAsia="Times New Roman" w:cs="Arial"/>
                <w:highlight w:val="yellow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highlight w:val="none"/>
                <w:lang w:val="es-ES" w:eastAsia="es-CO"/>
              </w:rPr>
              <w:t>227.800</w:t>
            </w:r>
          </w:p>
        </w:tc>
        <w:tc>
          <w:tcPr>
            <w:tcW w:w="1680" w:type="dxa"/>
            <w:vAlign w:val="center"/>
          </w:tcPr>
          <w:p w14:paraId="7A4B10F9">
            <w:pPr>
              <w:spacing w:after="0" w:line="240" w:lineRule="auto"/>
              <w:ind w:hanging="2"/>
              <w:jc w:val="center"/>
              <w:rPr>
                <w:rFonts w:hint="default" w:ascii="Arial" w:hAnsi="Arial" w:eastAsia="Times New Roman" w:cs="Arial"/>
                <w:highlight w:val="yellow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highlight w:val="none"/>
                <w:lang w:val="es-ES" w:eastAsia="es-CO"/>
              </w:rPr>
              <w:t>34.700</w:t>
            </w:r>
          </w:p>
        </w:tc>
        <w:tc>
          <w:tcPr>
            <w:tcW w:w="1620" w:type="dxa"/>
            <w:vAlign w:val="center"/>
          </w:tcPr>
          <w:p w14:paraId="51C53F52">
            <w:pPr>
              <w:spacing w:after="0" w:line="240" w:lineRule="auto"/>
              <w:jc w:val="both"/>
              <w:rPr>
                <w:rFonts w:hint="default" w:ascii="Arial" w:hAnsi="Arial" w:eastAsia="Times New Roman" w:cs="Arial"/>
                <w:highlight w:val="yellow"/>
                <w:lang w:val="es-ES" w:eastAsia="es-CO"/>
              </w:rPr>
            </w:pPr>
            <w:r>
              <w:rPr>
                <w:rFonts w:hint="default" w:ascii="Arial" w:hAnsi="Arial" w:eastAsia="Times New Roman" w:cs="Arial"/>
                <w:sz w:val="21"/>
                <w:szCs w:val="21"/>
                <w:highlight w:val="none"/>
                <w:lang w:val="es-ES" w:eastAsia="es-CO"/>
              </w:rPr>
              <w:t>449.100</w:t>
            </w:r>
          </w:p>
        </w:tc>
      </w:tr>
    </w:tbl>
    <w:p w14:paraId="4A2F2FC4">
      <w:pPr>
        <w:spacing w:after="0" w:line="240" w:lineRule="auto"/>
        <w:ind w:right="-1085"/>
        <w:jc w:val="both"/>
        <w:rPr>
          <w:rFonts w:hint="default" w:ascii="Arial" w:hAnsi="Arial" w:eastAsia="Times New Roman" w:cs="Arial"/>
          <w:b/>
          <w:lang w:val="es-ES" w:eastAsia="es-CO"/>
        </w:rPr>
      </w:pPr>
      <w:r>
        <w:rPr>
          <w:rFonts w:ascii="Arial" w:hAnsi="Arial" w:eastAsia="Times New Roman" w:cs="Arial"/>
          <w:b/>
          <w:lang w:val="es-CO" w:eastAsia="es-CO"/>
        </w:rPr>
        <w:t xml:space="preserve">NOTA: El contratista realiza el pago de sus aportes mes </w:t>
      </w:r>
      <w:r>
        <w:rPr>
          <w:rFonts w:hint="default" w:ascii="Arial" w:hAnsi="Arial" w:eastAsia="Times New Roman" w:cs="Arial"/>
          <w:b/>
          <w:lang w:val="es-ES" w:eastAsia="es-CO"/>
        </w:rPr>
        <w:t>vencido.</w:t>
      </w:r>
    </w:p>
    <w:p w14:paraId="0F483F76">
      <w:pPr>
        <w:spacing w:after="0" w:line="240" w:lineRule="auto"/>
        <w:ind w:left="-993" w:right="-1085"/>
        <w:jc w:val="both"/>
        <w:rPr>
          <w:rFonts w:ascii="Arial" w:hAnsi="Arial" w:eastAsia="Times New Roman" w:cs="Arial"/>
          <w:b/>
          <w:lang w:val="es-CO" w:eastAsia="es-CO"/>
        </w:rPr>
      </w:pPr>
    </w:p>
    <w:p w14:paraId="7386CA7C">
      <w:pPr>
        <w:spacing w:after="0" w:line="240" w:lineRule="auto"/>
        <w:ind w:left="-993" w:right="-1085"/>
        <w:jc w:val="both"/>
        <w:rPr>
          <w:rFonts w:ascii="Arial" w:hAnsi="Arial" w:eastAsia="Times New Roman" w:cs="Arial"/>
          <w:b/>
          <w:lang w:val="es-CO" w:eastAsia="es-CO"/>
        </w:rPr>
      </w:pPr>
    </w:p>
    <w:p w14:paraId="7CC2A8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hint="default" w:ascii="Arial" w:hAnsi="Arial" w:eastAsia="Times New Roman" w:cs="Arial"/>
          <w:lang w:val="es-ES" w:eastAsia="es-CO"/>
        </w:rPr>
      </w:pPr>
      <w:r>
        <w:rPr>
          <w:rFonts w:ascii="Arial" w:hAnsi="Arial" w:eastAsia="Times New Roman" w:cs="Arial"/>
          <w:lang w:val="es-CO" w:eastAsia="es-CO"/>
        </w:rPr>
        <w:t xml:space="preserve">Para constancia se firma en Caldas, Antioquia </w:t>
      </w:r>
      <w:r>
        <w:rPr>
          <w:rFonts w:hint="default" w:ascii="Arial" w:hAnsi="Arial" w:eastAsia="Times New Roman" w:cs="Arial"/>
          <w:lang w:val="es-ES" w:eastAsia="es-CO"/>
        </w:rPr>
        <w:t>28 febrero de 2025</w:t>
      </w:r>
    </w:p>
    <w:p w14:paraId="4DA717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hAnsi="Arial" w:eastAsia="Times New Roman" w:cs="Arial"/>
          <w:lang w:val="es-CO" w:eastAsia="es-CO"/>
        </w:rPr>
      </w:pPr>
    </w:p>
    <w:p w14:paraId="00F2DF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hAnsi="Arial" w:eastAsia="Times New Roman" w:cs="Arial"/>
          <w:lang w:val="es-CO" w:eastAsia="es-CO"/>
        </w:rPr>
      </w:pPr>
    </w:p>
    <w:p w14:paraId="5B79A4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hAnsi="Arial" w:eastAsia="Times New Roman" w:cs="Arial"/>
          <w:lang w:val="es-CO" w:eastAsia="es-CO"/>
        </w:rPr>
      </w:pPr>
    </w:p>
    <w:p w14:paraId="44C4D9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hAnsi="Arial" w:eastAsia="Times New Roman" w:cs="Arial"/>
          <w:lang w:val="es-CO" w:eastAsia="es-CO"/>
        </w:rPr>
      </w:pPr>
    </w:p>
    <w:p w14:paraId="3B6CD8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hAnsi="Arial" w:eastAsia="Times New Roman" w:cs="Arial"/>
          <w:lang w:val="es-CO" w:eastAsia="es-CO"/>
        </w:rPr>
      </w:pPr>
    </w:p>
    <w:p w14:paraId="38A3E2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hAnsi="Arial" w:eastAsia="Times New Roman" w:cs="Arial"/>
          <w:lang w:val="es-CO" w:eastAsia="es-CO"/>
        </w:rPr>
      </w:pPr>
    </w:p>
    <w:p w14:paraId="0AFA64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hint="default" w:ascii="Arial" w:hAnsi="Arial" w:eastAsia="Times New Roman" w:cs="Arial"/>
          <w:lang w:val="es-ES" w:eastAsia="es-CO"/>
        </w:rPr>
      </w:pPr>
      <w:bookmarkStart w:id="0" w:name="_GoBack"/>
      <w:bookmarkEnd w:id="0"/>
    </w:p>
    <w:p w14:paraId="04051B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hAnsi="Arial" w:eastAsia="Times New Roman" w:cs="Arial"/>
          <w:lang w:val="es-CO" w:eastAsia="es-CO"/>
        </w:rPr>
      </w:pPr>
    </w:p>
    <w:p w14:paraId="2214908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NOMBRE: Daniel Stiven Muñoz Uribe</w:t>
      </w:r>
    </w:p>
    <w:p w14:paraId="09F9E6A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C.C: 1026150384</w:t>
      </w:r>
    </w:p>
    <w:p w14:paraId="1C68EAB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Correo: dannyyuribe@hotmail.com</w:t>
      </w:r>
    </w:p>
    <w:p w14:paraId="5312A3C8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Dirección: Diagonal 53b # 124b sur - 62</w:t>
      </w:r>
    </w:p>
    <w:p w14:paraId="0D2206F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Celular: 3194122850</w:t>
      </w:r>
    </w:p>
    <w:p w14:paraId="0EDBF74E">
      <w:pPr>
        <w:pStyle w:val="9"/>
        <w:rPr>
          <w:rFonts w:ascii="Arial" w:hAnsi="Arial" w:cs="Arial"/>
          <w:b/>
        </w:rPr>
      </w:pPr>
    </w:p>
    <w:sectPr>
      <w:headerReference r:id="rId5" w:type="default"/>
      <w:footerReference r:id="rId6" w:type="default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IN Pro Regular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D3AADB">
    <w:pPr>
      <w:tabs>
        <w:tab w:val="center" w:pos="4419"/>
        <w:tab w:val="right" w:pos="8789"/>
        <w:tab w:val="right" w:pos="8838"/>
      </w:tabs>
      <w:spacing w:after="0" w:line="240" w:lineRule="auto"/>
      <w:jc w:val="right"/>
      <w:rPr>
        <w:rFonts w:ascii="DIN Pro Regular" w:hAnsi="DIN Pro Regular" w:eastAsia="Times New Roman" w:cs="DIN Pro Regular"/>
        <w:sz w:val="14"/>
        <w:szCs w:val="14"/>
        <w:lang w:val="es-CO" w:eastAsia="es-CO"/>
      </w:rPr>
    </w:pPr>
    <w:r>
      <w:rPr>
        <w:rFonts w:ascii="Times New Roman" w:hAnsi="Times New Roman" w:eastAsia="Times New Roman" w:cs="Times New Roman"/>
        <w:sz w:val="24"/>
        <w:szCs w:val="24"/>
        <w:lang w:val="es-CO"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-813435</wp:posOffset>
          </wp:positionH>
          <wp:positionV relativeFrom="paragraph">
            <wp:posOffset>66040</wp:posOffset>
          </wp:positionV>
          <wp:extent cx="4667250" cy="638175"/>
          <wp:effectExtent l="0" t="0" r="0" b="9525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672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eastAsia="Times New Roman" w:cs="Times New Roman"/>
        <w:sz w:val="24"/>
        <w:szCs w:val="24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-794385</wp:posOffset>
          </wp:positionH>
          <wp:positionV relativeFrom="paragraph">
            <wp:posOffset>8890</wp:posOffset>
          </wp:positionV>
          <wp:extent cx="4752340" cy="4572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4608"/>
                  <a:stretch>
                    <a:fillRect/>
                  </a:stretch>
                </pic:blipFill>
                <pic:spPr>
                  <a:xfrm>
                    <a:off x="0" y="0"/>
                    <a:ext cx="4752340" cy="45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t xml:space="preserve">Página </w:t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fldChar w:fldCharType="begin"/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instrText xml:space="preserve">PAGE  \* Arabic  \* MERGEFORMAT</w:instrText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fldChar w:fldCharType="separate"/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t>5</w:t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fldChar w:fldCharType="end"/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t xml:space="preserve"> de </w:t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fldChar w:fldCharType="begin"/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instrText xml:space="preserve">NUMPAGES  \* Arabic  \* MERGEFORMAT</w:instrText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fldChar w:fldCharType="separate"/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t>6</w:t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fldChar w:fldCharType="end"/>
    </w:r>
  </w:p>
  <w:p w14:paraId="4B4E73C4">
    <w:pPr>
      <w:tabs>
        <w:tab w:val="center" w:pos="4419"/>
        <w:tab w:val="right" w:pos="8789"/>
        <w:tab w:val="right" w:pos="8838"/>
      </w:tabs>
      <w:spacing w:after="0" w:line="240" w:lineRule="auto"/>
      <w:jc w:val="right"/>
      <w:rPr>
        <w:rFonts w:ascii="DIN Pro Regular" w:hAnsi="DIN Pro Regular" w:eastAsia="Times New Roman" w:cs="DIN Pro Regular"/>
        <w:sz w:val="14"/>
        <w:szCs w:val="14"/>
        <w:lang w:val="es-CO" w:eastAsia="es-CO"/>
      </w:rPr>
    </w:pP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t xml:space="preserve">Código: FR-JC-01 </w:t>
    </w:r>
  </w:p>
  <w:p w14:paraId="1BBC08BD">
    <w:pPr>
      <w:tabs>
        <w:tab w:val="center" w:pos="4419"/>
        <w:tab w:val="right" w:pos="8789"/>
        <w:tab w:val="right" w:pos="8838"/>
      </w:tabs>
      <w:spacing w:after="0" w:line="240" w:lineRule="auto"/>
      <w:jc w:val="right"/>
      <w:rPr>
        <w:rFonts w:ascii="DIN Pro Regular" w:hAnsi="DIN Pro Regular" w:eastAsia="Times New Roman" w:cs="DIN Pro Regular"/>
        <w:sz w:val="14"/>
        <w:szCs w:val="14"/>
        <w:lang w:val="es-CO" w:eastAsia="es-CO"/>
      </w:rPr>
    </w:pPr>
    <w:r>
      <w:rPr>
        <w:rFonts w:ascii="Times New Roman" w:hAnsi="Times New Roman" w:eastAsia="Times New Roman" w:cs="Times New Roman"/>
        <w:sz w:val="24"/>
        <w:szCs w:val="24"/>
        <w:lang w:val="es-CO" w:eastAsia="es-C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684530</wp:posOffset>
          </wp:positionH>
          <wp:positionV relativeFrom="paragraph">
            <wp:posOffset>8905875</wp:posOffset>
          </wp:positionV>
          <wp:extent cx="4742180" cy="840740"/>
          <wp:effectExtent l="0" t="0" r="127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4218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DIN Pro Regular" w:hAnsi="DIN Pro Regular" w:eastAsia="Times New Roman" w:cs="DIN Pro Regular"/>
        <w:sz w:val="14"/>
        <w:szCs w:val="14"/>
        <w:lang w:val="es-CO" w:eastAsia="es-CO"/>
      </w:rPr>
      <w:t>Versión: 03</w:t>
    </w:r>
  </w:p>
  <w:p w14:paraId="17A7E8AB">
    <w:pPr>
      <w:tabs>
        <w:tab w:val="center" w:pos="4419"/>
        <w:tab w:val="right" w:pos="8789"/>
        <w:tab w:val="right" w:pos="8838"/>
      </w:tabs>
      <w:spacing w:after="0" w:line="240" w:lineRule="auto"/>
      <w:jc w:val="right"/>
      <w:rPr>
        <w:rFonts w:ascii="DIN Pro Regular" w:hAnsi="DIN Pro Regular" w:eastAsia="Times New Roman" w:cs="DIN Pro Regular"/>
        <w:sz w:val="14"/>
        <w:szCs w:val="14"/>
        <w:lang w:val="es-CO" w:eastAsia="es-CO"/>
      </w:rPr>
    </w:pPr>
    <w:r>
      <w:rPr>
        <w:rFonts w:ascii="Times New Roman" w:hAnsi="Times New Roman" w:eastAsia="Times New Roman" w:cs="Times New Roman"/>
        <w:sz w:val="24"/>
        <w:szCs w:val="24"/>
        <w:lang w:val="es-CO" w:eastAsia="es-C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822960</wp:posOffset>
          </wp:positionH>
          <wp:positionV relativeFrom="paragraph">
            <wp:posOffset>9151620</wp:posOffset>
          </wp:positionV>
          <wp:extent cx="5055870" cy="8953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5587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DIN Pro Regular" w:hAnsi="DIN Pro Regular" w:eastAsia="Times New Roman" w:cs="DIN Pro Regular"/>
        <w:color w:val="000000"/>
        <w:sz w:val="14"/>
        <w:szCs w:val="14"/>
        <w:lang w:val="es-CO" w:eastAsia="es-CO"/>
      </w:rPr>
      <w:t>Fecha de actualización: 19/02/2025</w:t>
    </w:r>
  </w:p>
  <w:p w14:paraId="1F95AFD4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9936" w:type="dxa"/>
      <w:jc w:val="center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597"/>
      <w:gridCol w:w="8339"/>
    </w:tblGrid>
    <w:tr w14:paraId="5A835F06"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691" w:hRule="atLeast"/>
        <w:jc w:val="center"/>
      </w:trPr>
      <w:tc>
        <w:tcPr>
          <w:tcW w:w="1597" w:type="dxa"/>
        </w:tcPr>
        <w:p w14:paraId="056FFBC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hAnsi="Times New Roman" w:eastAsia="Times New Roman" w:cs="Times New Roman"/>
              <w:sz w:val="24"/>
              <w:szCs w:val="24"/>
              <w:lang w:val="es-CO" w:eastAsia="es-CO"/>
            </w:rPr>
          </w:pPr>
          <w:r>
            <w:rPr>
              <w:rFonts w:ascii="Times New Roman" w:hAnsi="Times New Roman" w:eastAsia="Times New Roman" w:cs="Times New Roman"/>
              <w:sz w:val="24"/>
              <w:szCs w:val="24"/>
              <w:lang w:val="es-CO" w:eastAsia="es-CO"/>
            </w:rPr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0</wp:posOffset>
                </wp:positionV>
                <wp:extent cx="803275" cy="996315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966" r="940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3275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39" w:type="dxa"/>
        </w:tcPr>
        <w:p w14:paraId="341A45B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eastAsia="Times New Roman" w:cs="Times New Roman"/>
              <w:b/>
              <w:sz w:val="24"/>
              <w:szCs w:val="24"/>
              <w:lang w:val="es-CO" w:eastAsia="es-CO"/>
            </w:rPr>
          </w:pPr>
        </w:p>
        <w:p w14:paraId="6EF1BAE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eastAsia="Times New Roman" w:cs="Times New Roman"/>
              <w:b/>
              <w:sz w:val="24"/>
              <w:szCs w:val="24"/>
              <w:lang w:val="es-CO" w:eastAsia="es-CO"/>
            </w:rPr>
          </w:pPr>
        </w:p>
        <w:p w14:paraId="4A9BEA9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eastAsia="Times New Roman" w:cs="Times New Roman"/>
              <w:b/>
              <w:sz w:val="24"/>
              <w:szCs w:val="24"/>
              <w:lang w:eastAsia="es-CO"/>
            </w:rPr>
          </w:pPr>
          <w:r>
            <w:rPr>
              <w:rFonts w:ascii="Arial" w:hAnsi="Arial" w:eastAsia="Times New Roman" w:cs="Times New Roman"/>
              <w:b/>
              <w:sz w:val="24"/>
              <w:szCs w:val="24"/>
              <w:lang w:val="es-CO" w:eastAsia="es-CO"/>
            </w:rPr>
            <w:t>Informe de Actividades y/o productos del Contratista</w:t>
          </w:r>
        </w:p>
      </w:tc>
    </w:tr>
  </w:tbl>
  <w:p w14:paraId="7CE13D8C">
    <w:pPr>
      <w:pStyle w:val="4"/>
    </w:pPr>
    <w: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-1536065</wp:posOffset>
          </wp:positionV>
          <wp:extent cx="3899535" cy="1412875"/>
          <wp:effectExtent l="0" t="0" r="5715" b="0"/>
          <wp:wrapNone/>
          <wp:docPr id="174707586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7075863" name="image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875"/>
                  <a:stretch>
                    <a:fillRect/>
                  </a:stretch>
                </pic:blipFill>
                <pic:spPr>
                  <a:xfrm>
                    <a:off x="0" y="0"/>
                    <a:ext cx="3899535" cy="1412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31088D"/>
    <w:multiLevelType w:val="multilevel"/>
    <w:tmpl w:val="6431088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67C"/>
    <w:rsid w:val="00280F62"/>
    <w:rsid w:val="003C567C"/>
    <w:rsid w:val="003D108B"/>
    <w:rsid w:val="003F7270"/>
    <w:rsid w:val="00443E65"/>
    <w:rsid w:val="004B65D1"/>
    <w:rsid w:val="005578F2"/>
    <w:rsid w:val="00616E42"/>
    <w:rsid w:val="006E4D57"/>
    <w:rsid w:val="0087441A"/>
    <w:rsid w:val="008E31A6"/>
    <w:rsid w:val="009508C4"/>
    <w:rsid w:val="009B0566"/>
    <w:rsid w:val="009B5BDF"/>
    <w:rsid w:val="00A01784"/>
    <w:rsid w:val="00AF0E4E"/>
    <w:rsid w:val="00B12AF1"/>
    <w:rsid w:val="00B643B8"/>
    <w:rsid w:val="00B81737"/>
    <w:rsid w:val="00BA0CA7"/>
    <w:rsid w:val="00BD4F60"/>
    <w:rsid w:val="00C06FA6"/>
    <w:rsid w:val="00C251E2"/>
    <w:rsid w:val="00D85744"/>
    <w:rsid w:val="00D9443B"/>
    <w:rsid w:val="00D95A61"/>
    <w:rsid w:val="00DF72D5"/>
    <w:rsid w:val="00F2572A"/>
    <w:rsid w:val="00FC4CE9"/>
    <w:rsid w:val="03187320"/>
    <w:rsid w:val="111E0E67"/>
    <w:rsid w:val="128250AE"/>
    <w:rsid w:val="17130624"/>
    <w:rsid w:val="1E3C65ED"/>
    <w:rsid w:val="3CD73D60"/>
    <w:rsid w:val="6150643A"/>
    <w:rsid w:val="69F6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MX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paragraph" w:styleId="5">
    <w:name w:val="footer"/>
    <w:basedOn w:val="1"/>
    <w:link w:val="8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table" w:styleId="6">
    <w:name w:val="Table Grid"/>
    <w:basedOn w:val="3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CO"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Encabezado Car"/>
    <w:basedOn w:val="2"/>
    <w:link w:val="4"/>
    <w:uiPriority w:val="99"/>
  </w:style>
  <w:style w:type="character" w:customStyle="1" w:styleId="8">
    <w:name w:val="Pie de página Car"/>
    <w:basedOn w:val="2"/>
    <w:link w:val="5"/>
    <w:uiPriority w:val="99"/>
  </w:style>
  <w:style w:type="paragraph" w:styleId="9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s-MX" w:eastAsia="en-US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8.jpeg"/><Relationship Id="rId8" Type="http://schemas.openxmlformats.org/officeDocument/2006/relationships/image" Target="media/image7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6.jpeg"/><Relationship Id="rId16" Type="http://schemas.openxmlformats.org/officeDocument/2006/relationships/image" Target="media/image15.jpeg"/><Relationship Id="rId15" Type="http://schemas.openxmlformats.org/officeDocument/2006/relationships/image" Target="media/image14.jpeg"/><Relationship Id="rId14" Type="http://schemas.openxmlformats.org/officeDocument/2006/relationships/image" Target="media/image13.png"/><Relationship Id="rId13" Type="http://schemas.openxmlformats.org/officeDocument/2006/relationships/image" Target="media/image12.jpeg"/><Relationship Id="rId12" Type="http://schemas.openxmlformats.org/officeDocument/2006/relationships/image" Target="media/image11.jpeg"/><Relationship Id="rId11" Type="http://schemas.openxmlformats.org/officeDocument/2006/relationships/image" Target="media/image10.jpeg"/><Relationship Id="rId10" Type="http://schemas.openxmlformats.org/officeDocument/2006/relationships/image" Target="media/image9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4" Type="http://schemas.openxmlformats.org/officeDocument/2006/relationships/image" Target="media/image6.png"/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188</Words>
  <Characters>1036</Characters>
  <Lines>8</Lines>
  <Paragraphs>2</Paragraphs>
  <TotalTime>8</TotalTime>
  <ScaleCrop>false</ScaleCrop>
  <LinksUpToDate>false</LinksUpToDate>
  <CharactersWithSpaces>1222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2024-09-22T17:01:00Z</dcterms:created>
  <dc:creator>usuario</dc:creator>
  <cp:lastModifiedBy>Daniel Stiven Muñoz Uribe</cp:lastModifiedBy>
  <dcterms:modified xsi:type="dcterms:W3CDTF">2025-02-21T21:53:07Z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B5F0421DFFF445F5A9993315713DBCC5_13</vt:lpwstr>
  </property>
</Properties>
</file>