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0FC69" w14:textId="77777777" w:rsidR="005A20C8" w:rsidRPr="009B5564" w:rsidRDefault="000468F6" w:rsidP="000F3740">
      <w:pPr>
        <w:jc w:val="center"/>
        <w:rPr>
          <w:b/>
          <w:bCs/>
          <w:color w:val="3B3838" w:themeColor="background2" w:themeShade="40"/>
          <w:lang w:val="es-ES"/>
        </w:rPr>
      </w:pPr>
      <w:r w:rsidRPr="009B5564">
        <w:rPr>
          <w:rFonts w:cs="Arial"/>
          <w:b/>
          <w:bCs/>
          <w:color w:val="3B3838" w:themeColor="background2" w:themeShade="40"/>
          <w:lang w:val="es-ES"/>
        </w:rPr>
        <w:t xml:space="preserve">ANEXO 1— </w:t>
      </w:r>
      <w:r w:rsidR="00D32D42" w:rsidRPr="009B5564">
        <w:rPr>
          <w:b/>
          <w:bCs/>
          <w:color w:val="3B3838" w:themeColor="background2" w:themeShade="40"/>
          <w:lang w:val="es-ES"/>
        </w:rPr>
        <w:t>ANEXO TÉCNICO</w:t>
      </w:r>
    </w:p>
    <w:p w14:paraId="5E701E99" w14:textId="1F618CD8" w:rsidR="009B5564" w:rsidRDefault="009B5564" w:rsidP="00B3725C">
      <w:pPr>
        <w:jc w:val="center"/>
        <w:rPr>
          <w:b/>
          <w:color w:val="3B3838" w:themeColor="background2" w:themeShade="40"/>
          <w:highlight w:val="lightGray"/>
        </w:rPr>
      </w:pPr>
    </w:p>
    <w:p w14:paraId="7C650D90" w14:textId="4BC63803" w:rsidR="000143CE" w:rsidRDefault="000143CE" w:rsidP="00B3725C">
      <w:pPr>
        <w:jc w:val="center"/>
        <w:rPr>
          <w:b/>
          <w:color w:val="3B3838" w:themeColor="background2" w:themeShade="40"/>
          <w:highlight w:val="lightGray"/>
        </w:rPr>
      </w:pPr>
    </w:p>
    <w:p w14:paraId="0E5F97BF" w14:textId="77777777" w:rsidR="000143CE" w:rsidRDefault="000143CE" w:rsidP="00B3725C">
      <w:pPr>
        <w:jc w:val="center"/>
        <w:rPr>
          <w:b/>
          <w:color w:val="3B3838" w:themeColor="background2" w:themeShade="40"/>
          <w:highlight w:val="lightGray"/>
        </w:rPr>
      </w:pPr>
    </w:p>
    <w:p w14:paraId="046AD4B8" w14:textId="77777777" w:rsidR="002C511F" w:rsidRPr="009B5564" w:rsidRDefault="002C511F" w:rsidP="0042750F">
      <w:pPr>
        <w:numPr>
          <w:ilvl w:val="0"/>
          <w:numId w:val="3"/>
        </w:numPr>
        <w:rPr>
          <w:b/>
          <w:color w:val="3B3838" w:themeColor="background2" w:themeShade="40"/>
          <w:lang w:val="es-ES"/>
        </w:rPr>
      </w:pPr>
      <w:r w:rsidRPr="009B5564">
        <w:rPr>
          <w:b/>
          <w:color w:val="3B3838" w:themeColor="background2" w:themeShade="40"/>
          <w:lang w:val="es-ES"/>
        </w:rPr>
        <w:t>DESCRIPCIÓN</w:t>
      </w:r>
      <w:r w:rsidR="0087634C" w:rsidRPr="009B5564">
        <w:rPr>
          <w:b/>
          <w:color w:val="3B3838" w:themeColor="background2" w:themeShade="40"/>
          <w:lang w:val="es-ES"/>
        </w:rPr>
        <w:t xml:space="preserve"> DEL PROYECTO</w:t>
      </w:r>
      <w:r w:rsidRPr="009B5564">
        <w:rPr>
          <w:b/>
          <w:color w:val="3B3838" w:themeColor="background2" w:themeShade="40"/>
          <w:lang w:val="es-ES"/>
        </w:rPr>
        <w:t>:</w:t>
      </w:r>
      <w:r w:rsidR="008666AA" w:rsidRPr="009B5564">
        <w:rPr>
          <w:b/>
          <w:color w:val="3B3838" w:themeColor="background2" w:themeShade="40"/>
          <w:lang w:val="es-ES"/>
        </w:rPr>
        <w:t xml:space="preserve"> </w:t>
      </w:r>
    </w:p>
    <w:p w14:paraId="3A659BB5" w14:textId="77777777" w:rsidR="00045E08" w:rsidRDefault="00045E08" w:rsidP="0070526B">
      <w:pPr>
        <w:rPr>
          <w:rFonts w:cs="Arial"/>
          <w:bCs/>
          <w:color w:val="000000"/>
          <w:sz w:val="22"/>
        </w:rPr>
      </w:pPr>
      <w:r w:rsidRPr="00644BA1">
        <w:rPr>
          <w:rFonts w:cs="Arial"/>
          <w:bCs/>
          <w:color w:val="000000"/>
          <w:sz w:val="22"/>
        </w:rPr>
        <w:t>MEJORAMIENTO DE LA RED VIAL DEL DEPARTAMENTO – PLAN VIAL FASE II – ETAPA I DEPARTAMENTO DE CALDAS.</w:t>
      </w:r>
    </w:p>
    <w:p w14:paraId="617DC2F5" w14:textId="5EB0DCD1" w:rsidR="00045E08" w:rsidRDefault="00045E08" w:rsidP="00045E08">
      <w:pPr>
        <w:rPr>
          <w:rFonts w:cs="Arial"/>
          <w:b/>
          <w:szCs w:val="20"/>
          <w:lang w:val="es-ES"/>
        </w:rPr>
      </w:pPr>
      <w:r>
        <w:rPr>
          <w:rFonts w:cs="Arial"/>
          <w:bCs/>
          <w:color w:val="000000"/>
          <w:sz w:val="22"/>
        </w:rPr>
        <w:t>El objeto a contratar es:</w:t>
      </w:r>
      <w:r w:rsidRPr="00045E08">
        <w:rPr>
          <w:rFonts w:cs="Arial"/>
          <w:b/>
          <w:bCs/>
          <w:szCs w:val="20"/>
        </w:rPr>
        <w:t xml:space="preserve"> </w:t>
      </w:r>
      <w:r>
        <w:rPr>
          <w:rFonts w:cs="Arial"/>
          <w:b/>
          <w:bCs/>
          <w:szCs w:val="20"/>
        </w:rPr>
        <w:t>“</w:t>
      </w:r>
      <w:r w:rsidRPr="00E5004A">
        <w:rPr>
          <w:rFonts w:cs="Arial"/>
          <w:b/>
          <w:bCs/>
          <w:szCs w:val="20"/>
        </w:rPr>
        <w:t xml:space="preserve">MEJORAMIENTO Y REHABILITACION MEDIANTE BACHEO DE LAS VIAS DE LA SUBREGION </w:t>
      </w:r>
      <w:r w:rsidR="008366A0">
        <w:rPr>
          <w:rFonts w:cs="Arial"/>
          <w:b/>
          <w:bCs/>
          <w:szCs w:val="20"/>
        </w:rPr>
        <w:t>ALTO</w:t>
      </w:r>
      <w:r w:rsidRPr="00E5004A">
        <w:rPr>
          <w:rFonts w:cs="Arial"/>
          <w:b/>
          <w:bCs/>
          <w:szCs w:val="20"/>
        </w:rPr>
        <w:t xml:space="preserve"> OCCIDENTE</w:t>
      </w:r>
      <w:r>
        <w:rPr>
          <w:rFonts w:cs="Arial"/>
          <w:b/>
          <w:bCs/>
          <w:szCs w:val="20"/>
        </w:rPr>
        <w:t xml:space="preserve"> DEL DEPARTAMENTO DE CALDAS”</w:t>
      </w:r>
      <w:r w:rsidRPr="00E41D5C">
        <w:rPr>
          <w:rFonts w:cs="Arial"/>
          <w:b/>
          <w:bCs/>
          <w:szCs w:val="20"/>
        </w:rPr>
        <w:t>.</w:t>
      </w:r>
    </w:p>
    <w:p w14:paraId="65BC3FC2" w14:textId="6CBB7572" w:rsidR="008366A0" w:rsidRDefault="00045E08" w:rsidP="008366A0">
      <w:pPr>
        <w:rPr>
          <w:rFonts w:cs="Arial"/>
          <w:szCs w:val="20"/>
        </w:rPr>
      </w:pPr>
      <w:r>
        <w:rPr>
          <w:rFonts w:cs="Arial"/>
          <w:szCs w:val="20"/>
        </w:rPr>
        <w:t xml:space="preserve">Los tramos viales a intervenir son: </w:t>
      </w:r>
      <w:r w:rsidR="008366A0" w:rsidRPr="008366A0">
        <w:rPr>
          <w:rFonts w:cs="Arial"/>
          <w:szCs w:val="20"/>
        </w:rPr>
        <w:t>Riosucio- Bonafont,  Riosucio-Jardín, Central –Llano -Marmato, Fil</w:t>
      </w:r>
      <w:r w:rsidR="008366A0">
        <w:rPr>
          <w:rFonts w:cs="Arial"/>
          <w:szCs w:val="20"/>
        </w:rPr>
        <w:t>adelfia-la Felisa, la Merced-la</w:t>
      </w:r>
      <w:r w:rsidR="000E5236">
        <w:rPr>
          <w:rFonts w:cs="Arial"/>
          <w:szCs w:val="20"/>
        </w:rPr>
        <w:t xml:space="preserve"> Felisa</w:t>
      </w:r>
      <w:r w:rsidR="008366A0">
        <w:rPr>
          <w:rFonts w:cs="Arial"/>
          <w:szCs w:val="20"/>
        </w:rPr>
        <w:t>.</w:t>
      </w:r>
    </w:p>
    <w:p w14:paraId="10B190D2" w14:textId="77777777" w:rsidR="008366A0" w:rsidRDefault="008366A0" w:rsidP="008366A0">
      <w:pPr>
        <w:rPr>
          <w:rFonts w:cs="Arial"/>
          <w:szCs w:val="20"/>
        </w:rPr>
      </w:pPr>
    </w:p>
    <w:p w14:paraId="5A208F48" w14:textId="01E6DCCF" w:rsidR="00B701FA" w:rsidRDefault="004C5636" w:rsidP="008366A0">
      <w:pPr>
        <w:rPr>
          <w:b/>
          <w:color w:val="3B3838" w:themeColor="background2" w:themeShade="40"/>
          <w:lang w:val="es-ES"/>
        </w:rPr>
      </w:pPr>
      <w:r w:rsidRPr="009B5564">
        <w:rPr>
          <w:b/>
          <w:color w:val="3B3838" w:themeColor="background2" w:themeShade="40"/>
          <w:lang w:val="es-ES"/>
        </w:rPr>
        <w:t>DESCRIPCIÓ</w:t>
      </w:r>
      <w:r w:rsidR="00635E19" w:rsidRPr="009B5564">
        <w:rPr>
          <w:b/>
          <w:color w:val="3B3838" w:themeColor="background2" w:themeShade="40"/>
          <w:lang w:val="es-ES"/>
        </w:rPr>
        <w:t xml:space="preserve">N </w:t>
      </w:r>
      <w:r w:rsidR="0067078E" w:rsidRPr="009B5564">
        <w:rPr>
          <w:b/>
          <w:color w:val="3B3838" w:themeColor="background2" w:themeShade="40"/>
          <w:lang w:val="es-ES"/>
        </w:rPr>
        <w:t xml:space="preserve">OBRA </w:t>
      </w:r>
      <w:r w:rsidR="00635E19" w:rsidRPr="009B5564">
        <w:rPr>
          <w:b/>
          <w:color w:val="3B3838" w:themeColor="background2" w:themeShade="40"/>
          <w:lang w:val="es-ES"/>
        </w:rPr>
        <w:t>ACTUAL</w:t>
      </w:r>
      <w:r w:rsidR="00C27A89" w:rsidRPr="009B5564">
        <w:rPr>
          <w:b/>
          <w:color w:val="3B3838" w:themeColor="background2" w:themeShade="40"/>
          <w:lang w:val="es-ES"/>
        </w:rPr>
        <w:t xml:space="preserve"> O ZONA A INTERVENIR</w:t>
      </w:r>
    </w:p>
    <w:p w14:paraId="3AFDCDC1" w14:textId="23FF6136" w:rsidR="00B701FA" w:rsidRPr="00B701FA" w:rsidRDefault="00B701FA" w:rsidP="00B701FA">
      <w:pPr>
        <w:rPr>
          <w:b/>
          <w:color w:val="3B3838" w:themeColor="background2" w:themeShade="40"/>
          <w:lang w:val="es-ES"/>
        </w:rPr>
      </w:pPr>
      <w:r w:rsidRPr="00B701FA">
        <w:rPr>
          <w:color w:val="3B3838" w:themeColor="background2" w:themeShade="40"/>
          <w:lang w:val="es-ES"/>
        </w:rPr>
        <w:t>Las vías a intervenir</w:t>
      </w:r>
      <w:r w:rsidRPr="00B701FA">
        <w:rPr>
          <w:rFonts w:cs="Arial"/>
          <w:szCs w:val="20"/>
        </w:rPr>
        <w:t xml:space="preserve"> hacen parte de la red vial departamental, por allí se transporta la producción agropecuaria del </w:t>
      </w:r>
      <w:r w:rsidR="008366A0">
        <w:rPr>
          <w:rFonts w:cs="Arial"/>
          <w:szCs w:val="20"/>
        </w:rPr>
        <w:t>Alto</w:t>
      </w:r>
      <w:r w:rsidRPr="00B701FA">
        <w:rPr>
          <w:rFonts w:cs="Arial"/>
          <w:szCs w:val="20"/>
        </w:rPr>
        <w:t xml:space="preserve"> Occidente de nuestro departamento, además de los tradicionales cultivos de café y frutales que deben ser transportados en el menor tiempo posible a los centros de consumo y principalmente a la capital del Departamento, también es un corredor turístico para los municipios de esta región; para lo cual se requieren vías que garanticen la conectividad permanente.</w:t>
      </w:r>
    </w:p>
    <w:p w14:paraId="5096B369" w14:textId="77777777" w:rsidR="00423EB9" w:rsidRDefault="00B701FA" w:rsidP="00B701FA">
      <w:pPr>
        <w:rPr>
          <w:rFonts w:cs="Arial"/>
          <w:szCs w:val="20"/>
        </w:rPr>
      </w:pPr>
      <w:r w:rsidRPr="00B701FA">
        <w:rPr>
          <w:rFonts w:cs="Arial"/>
          <w:szCs w:val="20"/>
        </w:rPr>
        <w:t>Durante los últimos años La Secretaría de Infraestructura del Departamento de Caldas viene desarrollando e</w:t>
      </w:r>
      <w:r>
        <w:rPr>
          <w:rFonts w:cs="Arial"/>
          <w:szCs w:val="20"/>
        </w:rPr>
        <w:t>l</w:t>
      </w:r>
      <w:r w:rsidRPr="00B701FA">
        <w:rPr>
          <w:rFonts w:cs="Arial"/>
          <w:szCs w:val="20"/>
        </w:rPr>
        <w:t xml:space="preserve"> Plan Vial Departamental mediante el cual se ha logrado pavimentar cerca de 130 kilómetros  los cuales  se vienen deteriorando como parte del desgaste normal de este tipo de estructuras asociado a los años de servicio, de otro lado se presentan algunos sectores que no fueron pavimentados y que una vez construidas las obras requeridas es necesario ahora  su pavimentación para mejorar las condiciones de tránsito de vehículos para est</w:t>
      </w:r>
      <w:r>
        <w:rPr>
          <w:rFonts w:cs="Arial"/>
          <w:szCs w:val="20"/>
        </w:rPr>
        <w:t xml:space="preserve">as </w:t>
      </w:r>
      <w:r w:rsidRPr="00B701FA">
        <w:rPr>
          <w:rFonts w:cs="Arial"/>
          <w:szCs w:val="20"/>
        </w:rPr>
        <w:t xml:space="preserve">importante </w:t>
      </w:r>
      <w:r>
        <w:rPr>
          <w:rFonts w:cs="Arial"/>
          <w:szCs w:val="20"/>
        </w:rPr>
        <w:t>vías.</w:t>
      </w:r>
    </w:p>
    <w:p w14:paraId="2C99EF1D" w14:textId="2A984090" w:rsidR="00C45FE2" w:rsidRPr="00B701FA" w:rsidRDefault="00C45FE2" w:rsidP="00B701FA">
      <w:pPr>
        <w:rPr>
          <w:color w:val="3B3838" w:themeColor="background2" w:themeShade="40"/>
          <w:lang w:val="es-ES"/>
        </w:rPr>
      </w:pPr>
    </w:p>
    <w:p w14:paraId="2876F5B7" w14:textId="77777777" w:rsidR="00343BE6" w:rsidRPr="009B5564" w:rsidRDefault="00C75943" w:rsidP="0042750F">
      <w:pPr>
        <w:numPr>
          <w:ilvl w:val="0"/>
          <w:numId w:val="4"/>
        </w:numPr>
        <w:rPr>
          <w:b/>
          <w:iCs/>
          <w:color w:val="3B3838" w:themeColor="background2" w:themeShade="40"/>
        </w:rPr>
      </w:pPr>
      <w:r w:rsidRPr="009B5564">
        <w:rPr>
          <w:b/>
          <w:iCs/>
          <w:color w:val="3B3838" w:themeColor="background2" w:themeShade="40"/>
        </w:rPr>
        <w:t xml:space="preserve"> </w:t>
      </w:r>
      <w:r w:rsidR="00343BE6" w:rsidRPr="009B5564">
        <w:rPr>
          <w:b/>
          <w:iCs/>
          <w:color w:val="3B3838" w:themeColor="background2" w:themeShade="40"/>
        </w:rPr>
        <w:t>Localización:</w:t>
      </w:r>
    </w:p>
    <w:p w14:paraId="2C77A245" w14:textId="71157164" w:rsidR="00520903" w:rsidRPr="009B5564" w:rsidRDefault="00423EB9" w:rsidP="00520903">
      <w:pPr>
        <w:rPr>
          <w:color w:val="3B3838" w:themeColor="background2" w:themeShade="40"/>
          <w:lang w:val="es-ES"/>
        </w:rPr>
      </w:pPr>
      <w:r>
        <w:rPr>
          <w:color w:val="3B3838" w:themeColor="background2" w:themeShade="40"/>
          <w:lang w:val="es-ES"/>
        </w:rPr>
        <w:t>La ejecución del proyecto se realizará</w:t>
      </w:r>
      <w:r w:rsidR="00520903">
        <w:rPr>
          <w:color w:val="3B3838" w:themeColor="background2" w:themeShade="40"/>
          <w:lang w:val="es-ES"/>
        </w:rPr>
        <w:t xml:space="preserve"> en la Sub-Región </w:t>
      </w:r>
      <w:r w:rsidR="008366A0">
        <w:rPr>
          <w:color w:val="3B3838" w:themeColor="background2" w:themeShade="40"/>
          <w:lang w:val="es-ES"/>
        </w:rPr>
        <w:t>Alto</w:t>
      </w:r>
      <w:r w:rsidR="00520903">
        <w:rPr>
          <w:color w:val="3B3838" w:themeColor="background2" w:themeShade="40"/>
          <w:lang w:val="es-ES"/>
        </w:rPr>
        <w:t xml:space="preserve"> Occidente del Departamento de Caldas en las vías departamentales:</w:t>
      </w:r>
      <w:r w:rsidR="008366A0" w:rsidRPr="008366A0">
        <w:t xml:space="preserve"> </w:t>
      </w:r>
      <w:r w:rsidR="008366A0" w:rsidRPr="008366A0">
        <w:rPr>
          <w:color w:val="3B3838" w:themeColor="background2" w:themeShade="40"/>
          <w:lang w:val="es-ES"/>
        </w:rPr>
        <w:t xml:space="preserve">Riosucio- Bonafont,  Riosucio-Jardín, Central –Llano -Marmato, Filadelfia-la Felisa, la Merced-la Felisa, </w:t>
      </w:r>
      <w:r w:rsidR="00520903">
        <w:rPr>
          <w:color w:val="3B3838" w:themeColor="background2" w:themeShade="40"/>
          <w:lang w:val="es-ES"/>
        </w:rPr>
        <w:t xml:space="preserve">del Departamento de </w:t>
      </w:r>
      <w:r w:rsidR="000143CE">
        <w:rPr>
          <w:color w:val="3B3838" w:themeColor="background2" w:themeShade="40"/>
          <w:lang w:val="es-ES"/>
        </w:rPr>
        <w:t>Caldas.</w:t>
      </w:r>
      <w:r w:rsidR="00520903">
        <w:rPr>
          <w:color w:val="3B3838" w:themeColor="background2" w:themeShade="40"/>
          <w:lang w:val="es-ES"/>
        </w:rPr>
        <w:t xml:space="preserve"> </w:t>
      </w:r>
    </w:p>
    <w:p w14:paraId="55633219" w14:textId="3AFD7D86" w:rsidR="00593975" w:rsidRPr="00D313C8" w:rsidRDefault="00520903" w:rsidP="00FD2B45">
      <w:pPr>
        <w:jc w:val="center"/>
        <w:rPr>
          <w:color w:val="3B3838" w:themeColor="background2" w:themeShade="40"/>
          <w:lang w:val="es-ES"/>
        </w:rPr>
      </w:pPr>
      <w:r w:rsidRPr="00E55D6E">
        <w:rPr>
          <w:noProof/>
        </w:rPr>
        <w:lastRenderedPageBreak/>
        <w:drawing>
          <wp:inline distT="0" distB="0" distL="0" distR="0" wp14:anchorId="02422945" wp14:editId="4C7B8DD8">
            <wp:extent cx="4472940" cy="2436552"/>
            <wp:effectExtent l="0" t="0" r="381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58202" t="47598" r="13123" b="26437"/>
                    <a:stretch>
                      <a:fillRect/>
                    </a:stretch>
                  </pic:blipFill>
                  <pic:spPr bwMode="auto">
                    <a:xfrm>
                      <a:off x="0" y="0"/>
                      <a:ext cx="4485383" cy="2443330"/>
                    </a:xfrm>
                    <a:prstGeom prst="rect">
                      <a:avLst/>
                    </a:prstGeom>
                    <a:noFill/>
                    <a:ln>
                      <a:noFill/>
                    </a:ln>
                  </pic:spPr>
                </pic:pic>
              </a:graphicData>
            </a:graphic>
          </wp:inline>
        </w:drawing>
      </w:r>
    </w:p>
    <w:p w14:paraId="5985DC19" w14:textId="77777777" w:rsidR="00B3725C" w:rsidRPr="009B5564" w:rsidRDefault="00B3725C" w:rsidP="00B3725C">
      <w:pPr>
        <w:spacing w:after="0"/>
        <w:ind w:left="720"/>
        <w:rPr>
          <w:b/>
          <w:color w:val="3B3838" w:themeColor="background2" w:themeShade="40"/>
          <w:lang w:val="es-ES"/>
        </w:rPr>
      </w:pPr>
    </w:p>
    <w:p w14:paraId="2741CF6F" w14:textId="4E900DC2" w:rsidR="00890854" w:rsidRPr="009B5564" w:rsidRDefault="00381BDB" w:rsidP="0042750F">
      <w:pPr>
        <w:numPr>
          <w:ilvl w:val="0"/>
          <w:numId w:val="3"/>
        </w:numPr>
        <w:rPr>
          <w:b/>
          <w:color w:val="3B3838" w:themeColor="background2" w:themeShade="40"/>
          <w:lang w:val="es-ES"/>
        </w:rPr>
      </w:pPr>
      <w:r w:rsidRPr="009B5564">
        <w:rPr>
          <w:b/>
          <w:color w:val="3B3838" w:themeColor="background2" w:themeShade="40"/>
          <w:lang w:val="es-ES"/>
        </w:rPr>
        <w:t>ACTIVIDADES POR EJECUTAR</w:t>
      </w:r>
      <w:r w:rsidR="00890854" w:rsidRPr="009B5564">
        <w:rPr>
          <w:b/>
          <w:color w:val="3B3838" w:themeColor="background2" w:themeShade="40"/>
          <w:lang w:val="es-ES"/>
        </w:rPr>
        <w:t xml:space="preserve"> Y ALCANCE:</w:t>
      </w:r>
    </w:p>
    <w:p w14:paraId="22BFAE6B" w14:textId="17815267" w:rsidR="00E41D84" w:rsidRDefault="00E41D84" w:rsidP="0070526B">
      <w:pPr>
        <w:rPr>
          <w:color w:val="3B3838" w:themeColor="background2" w:themeShade="40"/>
          <w:lang w:val="es-ES"/>
        </w:rPr>
      </w:pPr>
      <w:r w:rsidRPr="009B5564">
        <w:rPr>
          <w:color w:val="3B3838" w:themeColor="background2" w:themeShade="40"/>
          <w:lang w:val="es-ES"/>
        </w:rPr>
        <w:t xml:space="preserve">Las actividades </w:t>
      </w:r>
      <w:r w:rsidR="00C236A5" w:rsidRPr="009B5564">
        <w:rPr>
          <w:color w:val="3B3838" w:themeColor="background2" w:themeShade="40"/>
          <w:lang w:val="es-ES"/>
        </w:rPr>
        <w:t>u</w:t>
      </w:r>
      <w:r w:rsidRPr="009B5564">
        <w:rPr>
          <w:color w:val="3B3838" w:themeColor="background2" w:themeShade="40"/>
          <w:lang w:val="es-ES"/>
        </w:rPr>
        <w:t xml:space="preserve"> obras a ejecutar </w:t>
      </w:r>
      <w:r w:rsidR="0069636D">
        <w:rPr>
          <w:color w:val="3B3838" w:themeColor="background2" w:themeShade="40"/>
          <w:lang w:val="es-ES"/>
        </w:rPr>
        <w:t xml:space="preserve">con los ítems de pago respectivos </w:t>
      </w:r>
      <w:r w:rsidRPr="009B5564">
        <w:rPr>
          <w:color w:val="3B3838" w:themeColor="background2" w:themeShade="40"/>
          <w:lang w:val="es-ES"/>
        </w:rPr>
        <w:t>son las siguientes:</w:t>
      </w:r>
    </w:p>
    <w:p w14:paraId="574304DF" w14:textId="39143D31" w:rsidR="0069636D" w:rsidRDefault="0021612F" w:rsidP="0070526B">
      <w:pPr>
        <w:rPr>
          <w:color w:val="3B3838" w:themeColor="background2" w:themeShade="40"/>
          <w:lang w:val="es-ES"/>
        </w:rPr>
      </w:pPr>
      <w:r w:rsidRPr="0021612F">
        <w:drawing>
          <wp:inline distT="0" distB="0" distL="0" distR="0" wp14:anchorId="5D751BF3" wp14:editId="2FE4758C">
            <wp:extent cx="5868670" cy="198120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8670" cy="1981204"/>
                    </a:xfrm>
                    <a:prstGeom prst="rect">
                      <a:avLst/>
                    </a:prstGeom>
                    <a:noFill/>
                    <a:ln>
                      <a:noFill/>
                    </a:ln>
                  </pic:spPr>
                </pic:pic>
              </a:graphicData>
            </a:graphic>
          </wp:inline>
        </w:drawing>
      </w:r>
    </w:p>
    <w:p w14:paraId="56632466" w14:textId="21E27C7B" w:rsidR="0095162C" w:rsidRPr="009B5564" w:rsidRDefault="0095162C" w:rsidP="00AD57CD">
      <w:pPr>
        <w:ind w:left="709"/>
        <w:jc w:val="left"/>
        <w:rPr>
          <w:b/>
          <w:iCs/>
          <w:color w:val="3B3838" w:themeColor="background2" w:themeShade="40"/>
        </w:rPr>
      </w:pPr>
    </w:p>
    <w:p w14:paraId="11E34323" w14:textId="31521E06" w:rsidR="004F78C8" w:rsidRPr="009B5564" w:rsidRDefault="004F78C8" w:rsidP="004F78C8">
      <w:pPr>
        <w:pStyle w:val="Prrafodelista"/>
        <w:numPr>
          <w:ilvl w:val="0"/>
          <w:numId w:val="3"/>
        </w:numPr>
        <w:rPr>
          <w:b/>
          <w:color w:val="3B3838" w:themeColor="background2" w:themeShade="40"/>
          <w:lang w:val="es-ES"/>
        </w:rPr>
      </w:pPr>
      <w:r w:rsidRPr="009B5564">
        <w:rPr>
          <w:b/>
          <w:color w:val="3B3838" w:themeColor="background2" w:themeShade="40"/>
          <w:lang w:val="es-ES"/>
        </w:rPr>
        <w:t xml:space="preserve">PLAZO PARA LA </w:t>
      </w:r>
      <w:r w:rsidR="00D82C3D" w:rsidRPr="009B5564">
        <w:rPr>
          <w:b/>
          <w:color w:val="3B3838" w:themeColor="background2" w:themeShade="40"/>
          <w:lang w:val="es-ES"/>
        </w:rPr>
        <w:t>EJECUCIÓN</w:t>
      </w:r>
      <w:r w:rsidRPr="009B5564">
        <w:rPr>
          <w:b/>
          <w:color w:val="3B3838" w:themeColor="background2" w:themeShade="40"/>
          <w:lang w:val="es-ES"/>
        </w:rPr>
        <w:t xml:space="preserve"> DEL CONTRATO</w:t>
      </w:r>
    </w:p>
    <w:p w14:paraId="0A4CCFC4" w14:textId="7B5B51D2" w:rsidR="004F78C8" w:rsidRDefault="004F78C8" w:rsidP="009935BF">
      <w:pPr>
        <w:rPr>
          <w:color w:val="3B3838" w:themeColor="background2" w:themeShade="40"/>
        </w:rPr>
      </w:pPr>
      <w:r w:rsidRPr="009B5564">
        <w:rPr>
          <w:color w:val="3B3838" w:themeColor="background2" w:themeShade="40"/>
        </w:rPr>
        <w:t xml:space="preserve">El plazo previsto para la ejecución de las actividades que se deriven del presente </w:t>
      </w:r>
      <w:r w:rsidR="00942A91" w:rsidRPr="009B5564">
        <w:rPr>
          <w:color w:val="3B3838" w:themeColor="background2" w:themeShade="40"/>
        </w:rPr>
        <w:t>Proceso</w:t>
      </w:r>
      <w:r w:rsidRPr="009B5564">
        <w:rPr>
          <w:color w:val="3B3838" w:themeColor="background2" w:themeShade="40"/>
        </w:rPr>
        <w:t xml:space="preserve"> es el establecido en la sección 1.1. del Pliego de Condiciones, el cual se contará</w:t>
      </w:r>
      <w:r w:rsidR="00940D93" w:rsidRPr="009B5564">
        <w:rPr>
          <w:color w:val="3B3838" w:themeColor="background2" w:themeShade="40"/>
        </w:rPr>
        <w:t xml:space="preserve"> en la forma prevista en </w:t>
      </w:r>
      <w:r w:rsidR="004F5FA6" w:rsidRPr="009B5564">
        <w:rPr>
          <w:color w:val="3B3838" w:themeColor="background2" w:themeShade="40"/>
        </w:rPr>
        <w:t>el Anexo 5 – Minuta del Contrato.</w:t>
      </w:r>
      <w:r w:rsidRPr="009B5564">
        <w:rPr>
          <w:color w:val="3B3838" w:themeColor="background2" w:themeShade="40"/>
        </w:rPr>
        <w:t xml:space="preserve"> </w:t>
      </w:r>
    </w:p>
    <w:p w14:paraId="320159E6" w14:textId="0B7A9ECF" w:rsidR="00A75162" w:rsidRDefault="004E1E45" w:rsidP="0042750F">
      <w:pPr>
        <w:numPr>
          <w:ilvl w:val="0"/>
          <w:numId w:val="3"/>
        </w:numPr>
        <w:rPr>
          <w:b/>
          <w:color w:val="3B3838" w:themeColor="background2" w:themeShade="40"/>
        </w:rPr>
      </w:pPr>
      <w:r w:rsidRPr="009B5564">
        <w:rPr>
          <w:b/>
          <w:color w:val="3B3838" w:themeColor="background2" w:themeShade="40"/>
        </w:rPr>
        <w:t xml:space="preserve">FORMA </w:t>
      </w:r>
      <w:r w:rsidR="009935BF" w:rsidRPr="009B5564">
        <w:rPr>
          <w:b/>
          <w:color w:val="3B3838" w:themeColor="background2" w:themeShade="40"/>
        </w:rPr>
        <w:t>DE</w:t>
      </w:r>
      <w:r w:rsidR="00A75162" w:rsidRPr="009B5564">
        <w:rPr>
          <w:b/>
          <w:color w:val="3B3838" w:themeColor="background2" w:themeShade="40"/>
        </w:rPr>
        <w:t xml:space="preserve"> PAGO</w:t>
      </w:r>
    </w:p>
    <w:p w14:paraId="3DA53CD0" w14:textId="77777777" w:rsidR="0069636D" w:rsidRDefault="0069636D" w:rsidP="0069636D">
      <w:pPr>
        <w:spacing w:before="34" w:line="276" w:lineRule="auto"/>
        <w:ind w:right="86"/>
        <w:rPr>
          <w:rFonts w:eastAsia="Arial" w:cs="Arial"/>
          <w:spacing w:val="1"/>
          <w:szCs w:val="20"/>
        </w:rPr>
      </w:pPr>
      <w:r w:rsidRPr="0069636D">
        <w:rPr>
          <w:rFonts w:eastAsia="Arial" w:cs="Arial"/>
          <w:spacing w:val="1"/>
          <w:szCs w:val="20"/>
        </w:rPr>
        <w:t>La Entidad pagará el contrato celebrado de la sigui</w:t>
      </w:r>
      <w:r>
        <w:rPr>
          <w:rFonts w:eastAsia="Arial" w:cs="Arial"/>
          <w:spacing w:val="1"/>
          <w:szCs w:val="20"/>
        </w:rPr>
        <w:t>ente manera a precios unitarios</w:t>
      </w:r>
    </w:p>
    <w:p w14:paraId="32E784A8" w14:textId="124D6195" w:rsidR="0069636D" w:rsidRPr="0069636D" w:rsidRDefault="0069636D" w:rsidP="0069636D">
      <w:pPr>
        <w:spacing w:before="34" w:line="276" w:lineRule="auto"/>
        <w:ind w:right="86"/>
        <w:rPr>
          <w:rFonts w:eastAsia="Arial" w:cs="Arial"/>
          <w:spacing w:val="1"/>
          <w:szCs w:val="20"/>
        </w:rPr>
      </w:pPr>
      <w:r w:rsidRPr="0069636D">
        <w:rPr>
          <w:rFonts w:eastAsia="Arial" w:cs="Arial"/>
          <w:spacing w:val="1"/>
        </w:rPr>
        <w:t>Con un anticipo equivalente al 20% del valor del contrato.</w:t>
      </w:r>
    </w:p>
    <w:p w14:paraId="7D2B6E09" w14:textId="1CCD8ED3" w:rsidR="0069636D" w:rsidRPr="0069636D" w:rsidRDefault="0069636D" w:rsidP="0069636D">
      <w:pPr>
        <w:rPr>
          <w:rFonts w:eastAsia="Arial" w:cs="Arial"/>
          <w:spacing w:val="1"/>
          <w:szCs w:val="20"/>
        </w:rPr>
      </w:pPr>
      <w:r w:rsidRPr="0069636D">
        <w:rPr>
          <w:rFonts w:eastAsia="Arial" w:cs="Arial"/>
          <w:spacing w:val="1"/>
          <w:szCs w:val="20"/>
        </w:rPr>
        <w:t xml:space="preserve">El 80% restante mediante pagos parciales, dependiendo la cantidad ejecutada del objeto de la obra, los ítems de obra desarrollados y el presupuesto disponible. previa entrega de los informes de las </w:t>
      </w:r>
      <w:r w:rsidRPr="0069636D">
        <w:rPr>
          <w:rFonts w:eastAsia="Arial" w:cs="Arial"/>
          <w:spacing w:val="1"/>
          <w:szCs w:val="20"/>
        </w:rPr>
        <w:lastRenderedPageBreak/>
        <w:t xml:space="preserve">actuaciones realizadas por el Contratista, la certificación de recibo a satisfacción por parte del supervisor del contrato, constancia de pago de los aportes correspondientes al sistema de seguridad social integral, los cuales deberán cumplir las previsiones legales y se liquidarán sobre el 40 % del valor de la factura. (En caso de ser persona natural)Según la ley 1474 de 2011 artículo 91, los contratos de menor cuantía o de mínima cuantía ,están exonerados de constituir  fiducia o patrimonio autónomo para el manejo  de los recursos entregados a título de anticipo, </w:t>
      </w:r>
      <w:r w:rsidRPr="0069636D">
        <w:rPr>
          <w:rFonts w:cs="Arial"/>
          <w:szCs w:val="20"/>
        </w:rPr>
        <w:t>sin embargo como el anticipo son recursos de las entidades públicas y para garantizar que ese dinero entregado como anticipo se destine a la ejecución de la obra, el contratista debe abrir una cuenta separada, no conjunta, a nombre del contratista  identificada ante la entidad bancaria , como cuenta del anticipo del este contrato , en todo caso, el contratista deberá presentar la relación, previa de los gastos de anticipo , la cual debe ser avalada por el supervisor</w:t>
      </w:r>
      <w:r w:rsidRPr="0069636D">
        <w:rPr>
          <w:rFonts w:eastAsia="Calibri" w:cs="Arial"/>
          <w:i/>
          <w:iCs/>
          <w:szCs w:val="20"/>
        </w:rPr>
        <w:t>. Los rendimientos que llegaren a producir los recursos así́ entregados, pertenecerán al tesoro.”</w:t>
      </w:r>
    </w:p>
    <w:p w14:paraId="35DA3E98" w14:textId="25931CF2" w:rsidR="008A088B" w:rsidRPr="00646A01" w:rsidRDefault="0069636D" w:rsidP="00646A01">
      <w:pPr>
        <w:rPr>
          <w:rFonts w:cs="Arial"/>
        </w:rPr>
      </w:pPr>
      <w:r w:rsidRPr="0069636D">
        <w:rPr>
          <w:rFonts w:cs="Arial"/>
        </w:rPr>
        <w:t xml:space="preserve">PARAGRAFO: El contratista seleccionado en este proceso deberá asumir el costo de las siguientes estampillas sobre el valor del contrato adjudicado: </w:t>
      </w:r>
      <w:proofErr w:type="spellStart"/>
      <w:r w:rsidRPr="0069636D">
        <w:rPr>
          <w:rFonts w:cs="Arial"/>
        </w:rPr>
        <w:t>Prodesarrollo</w:t>
      </w:r>
      <w:proofErr w:type="spellEnd"/>
      <w:r w:rsidRPr="0069636D">
        <w:rPr>
          <w:rFonts w:cs="Arial"/>
        </w:rPr>
        <w:t xml:space="preserve"> equivalente al 2%, </w:t>
      </w:r>
      <w:proofErr w:type="spellStart"/>
      <w:r w:rsidRPr="0069636D">
        <w:rPr>
          <w:rFonts w:cs="Arial"/>
        </w:rPr>
        <w:t>Prouniversidad</w:t>
      </w:r>
      <w:proofErr w:type="spellEnd"/>
      <w:r w:rsidRPr="0069636D">
        <w:rPr>
          <w:rFonts w:cs="Arial"/>
        </w:rPr>
        <w:t xml:space="preserve"> equivalente al 1%, </w:t>
      </w:r>
      <w:proofErr w:type="spellStart"/>
      <w:r w:rsidRPr="0069636D">
        <w:rPr>
          <w:rFonts w:cs="Arial"/>
        </w:rPr>
        <w:t>Prohospital</w:t>
      </w:r>
      <w:proofErr w:type="spellEnd"/>
      <w:r w:rsidRPr="0069636D">
        <w:rPr>
          <w:rFonts w:cs="Arial"/>
        </w:rPr>
        <w:t xml:space="preserve"> Santa </w:t>
      </w:r>
      <w:proofErr w:type="spellStart"/>
      <w:r w:rsidRPr="0069636D">
        <w:rPr>
          <w:rFonts w:cs="Arial"/>
        </w:rPr>
        <w:t>Sofia</w:t>
      </w:r>
      <w:proofErr w:type="spellEnd"/>
      <w:r w:rsidRPr="0069636D">
        <w:rPr>
          <w:rFonts w:cs="Arial"/>
        </w:rPr>
        <w:t xml:space="preserve"> equivalente al 1%, y Adulto Mayor equivalente al 3%. De conformidad con el artículo 174 del Estatuto de Rentas del Departamento (Ordenanza 816 de 2017), el pago de tales estampillas se efectuará mediante retención sobre anticipos, pagos, pago</w:t>
      </w:r>
      <w:r w:rsidR="00646A01">
        <w:rPr>
          <w:rFonts w:cs="Arial"/>
        </w:rPr>
        <w:t>s parciales o abonos en cuenta”</w:t>
      </w:r>
    </w:p>
    <w:p w14:paraId="153E3520" w14:textId="77777777" w:rsidR="009B5564" w:rsidRPr="009B5564" w:rsidRDefault="009B5564" w:rsidP="00A75162">
      <w:pPr>
        <w:rPr>
          <w:color w:val="3B3838" w:themeColor="background2" w:themeShade="40"/>
          <w:highlight w:val="lightGray"/>
        </w:rPr>
      </w:pPr>
    </w:p>
    <w:p w14:paraId="6C055C4B" w14:textId="77777777" w:rsidR="00E13D4F" w:rsidRPr="009B5564" w:rsidRDefault="00A75162" w:rsidP="0042750F">
      <w:pPr>
        <w:numPr>
          <w:ilvl w:val="0"/>
          <w:numId w:val="3"/>
        </w:numPr>
        <w:rPr>
          <w:b/>
          <w:color w:val="3B3838" w:themeColor="background2" w:themeShade="40"/>
          <w:lang w:val="es-ES"/>
        </w:rPr>
      </w:pPr>
      <w:r w:rsidRPr="009B5564">
        <w:rPr>
          <w:b/>
          <w:color w:val="3B3838" w:themeColor="background2" w:themeShade="40"/>
          <w:lang w:val="es-ES"/>
        </w:rPr>
        <w:t>C</w:t>
      </w:r>
      <w:r w:rsidR="00B3725C" w:rsidRPr="009B5564">
        <w:rPr>
          <w:b/>
          <w:color w:val="3B3838" w:themeColor="background2" w:themeShade="40"/>
          <w:lang w:val="es-ES"/>
        </w:rPr>
        <w:t xml:space="preserve">ONDICIONES PARTICULARES DEL PROYECTO </w:t>
      </w:r>
    </w:p>
    <w:p w14:paraId="462233CC" w14:textId="1CDE2433" w:rsidR="00381BDB" w:rsidRDefault="00381BDB" w:rsidP="0070526B">
      <w:pPr>
        <w:rPr>
          <w:color w:val="3B3838" w:themeColor="background2" w:themeShade="40"/>
          <w:lang w:val="es-ES"/>
        </w:rPr>
      </w:pPr>
    </w:p>
    <w:p w14:paraId="24821356" w14:textId="0BD49DB3" w:rsidR="00980D51" w:rsidRPr="00CD5410" w:rsidRDefault="00980D51" w:rsidP="0070526B">
      <w:pPr>
        <w:rPr>
          <w:color w:val="3B3838" w:themeColor="background2" w:themeShade="40"/>
          <w:lang w:val="es-ES"/>
        </w:rPr>
      </w:pPr>
      <w:r>
        <w:rPr>
          <w:color w:val="3B3838" w:themeColor="background2" w:themeShade="40"/>
          <w:lang w:val="es-ES"/>
        </w:rPr>
        <w:t>El proyecto se ejecutará con las especificaciones técnicas de INVIAS y especificaciones particulares de la Secretarías de Infraestructura de Caldas</w:t>
      </w:r>
      <w:r>
        <w:rPr>
          <w:rFonts w:cs="Arial"/>
          <w:iCs/>
          <w:bdr w:val="none" w:sz="0" w:space="0" w:color="auto" w:frame="1"/>
          <w:shd w:val="clear" w:color="auto" w:fill="FFFFFF"/>
        </w:rPr>
        <w:t xml:space="preserve"> </w:t>
      </w:r>
    </w:p>
    <w:p w14:paraId="4C25E5BF" w14:textId="381DD6F6" w:rsidR="00CB2CEE" w:rsidRPr="00A970A2" w:rsidRDefault="00B3725C" w:rsidP="00A970A2">
      <w:pPr>
        <w:numPr>
          <w:ilvl w:val="0"/>
          <w:numId w:val="7"/>
        </w:numPr>
        <w:rPr>
          <w:b/>
          <w:color w:val="3B3838" w:themeColor="background2" w:themeShade="40"/>
        </w:rPr>
      </w:pPr>
      <w:r w:rsidRPr="009B5564">
        <w:rPr>
          <w:b/>
          <w:color w:val="3B3838" w:themeColor="background2" w:themeShade="40"/>
        </w:rPr>
        <w:t>Materiales</w:t>
      </w:r>
      <w:r w:rsidR="00E41154" w:rsidRPr="00A970A2">
        <w:rPr>
          <w:color w:val="3B3838" w:themeColor="background2" w:themeShade="40"/>
        </w:rPr>
        <w:t xml:space="preserve"> </w:t>
      </w:r>
    </w:p>
    <w:p w14:paraId="64EBB371" w14:textId="6A55196B" w:rsidR="007A424C" w:rsidRPr="009B5564" w:rsidRDefault="007A424C" w:rsidP="007A424C">
      <w:pPr>
        <w:pStyle w:val="InviasNormal"/>
        <w:rPr>
          <w:color w:val="3B3838" w:themeColor="background2" w:themeShade="40"/>
          <w:lang w:val="es-CO"/>
        </w:rPr>
      </w:pPr>
      <w:r w:rsidRPr="009B5564">
        <w:rPr>
          <w:color w:val="3B3838" w:themeColor="background2" w:themeShade="4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9B5564">
        <w:rPr>
          <w:color w:val="3B3838" w:themeColor="background2" w:themeShade="4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9BF186F" w14:textId="3C82AAAA" w:rsidR="00E41154" w:rsidRDefault="009935BF" w:rsidP="00A970A2">
      <w:pPr>
        <w:numPr>
          <w:ilvl w:val="0"/>
          <w:numId w:val="7"/>
        </w:numPr>
        <w:rPr>
          <w:b/>
          <w:iCs/>
          <w:color w:val="3B3838" w:themeColor="background2" w:themeShade="40"/>
        </w:rPr>
      </w:pPr>
      <w:r w:rsidRPr="009B5564">
        <w:rPr>
          <w:b/>
          <w:iCs/>
          <w:color w:val="3B3838" w:themeColor="background2" w:themeShade="40"/>
        </w:rPr>
        <w:t>Documentos que entregará la Entidad para la ejecución del contrato</w:t>
      </w:r>
    </w:p>
    <w:p w14:paraId="7BDA07A8" w14:textId="5F16F32E" w:rsidR="00CD5410" w:rsidRPr="00CD5410" w:rsidRDefault="00CD5410" w:rsidP="00CD5410">
      <w:pPr>
        <w:rPr>
          <w:color w:val="3B3838" w:themeColor="background2" w:themeShade="40"/>
        </w:rPr>
      </w:pPr>
      <w:r w:rsidRPr="00CD5410">
        <w:rPr>
          <w:color w:val="3B3838" w:themeColor="background2" w:themeShade="40"/>
        </w:rPr>
        <w:t>Se entregará al contratista el listado de puntos a intervenir con sus respectivas abscisas y volumen estimado de MDC-2 a aplicar.</w:t>
      </w:r>
    </w:p>
    <w:p w14:paraId="25E30BB6" w14:textId="56BE7BA0" w:rsidR="00F4346C" w:rsidRPr="009B5564" w:rsidRDefault="00F4346C" w:rsidP="00F4346C">
      <w:pPr>
        <w:rPr>
          <w:color w:val="3B3838" w:themeColor="background2" w:themeShade="40"/>
        </w:rPr>
      </w:pPr>
      <w:r w:rsidRPr="009B5564">
        <w:rPr>
          <w:color w:val="3B3838" w:themeColor="background2" w:themeShade="40"/>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E26A328" w:rsidR="00F4346C" w:rsidRPr="009B5564" w:rsidRDefault="00F4346C" w:rsidP="00F4346C">
      <w:pPr>
        <w:pStyle w:val="InviasNormal"/>
        <w:rPr>
          <w:color w:val="3B3838" w:themeColor="background2" w:themeShade="40"/>
          <w:lang w:val="es-CO"/>
        </w:rPr>
      </w:pPr>
      <w:r w:rsidRPr="009B5564">
        <w:rPr>
          <w:color w:val="3B3838" w:themeColor="background2" w:themeShade="40"/>
          <w:lang w:val="es-CO"/>
        </w:rPr>
        <w:lastRenderedPageBreak/>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9B5564" w:rsidRDefault="002C511F" w:rsidP="0042750F">
      <w:pPr>
        <w:numPr>
          <w:ilvl w:val="0"/>
          <w:numId w:val="3"/>
        </w:numPr>
        <w:rPr>
          <w:b/>
          <w:color w:val="3B3838" w:themeColor="background2" w:themeShade="40"/>
          <w:lang w:val="es-ES"/>
        </w:rPr>
      </w:pPr>
      <w:r w:rsidRPr="009B5564">
        <w:rPr>
          <w:b/>
          <w:color w:val="3B3838" w:themeColor="background2" w:themeShade="40"/>
          <w:lang w:val="es-ES"/>
        </w:rPr>
        <w:t>INFORMACIÓN SOBRE EL PERSONAL PROFESIONAL:</w:t>
      </w:r>
    </w:p>
    <w:p w14:paraId="0923F8CD" w14:textId="059209A6" w:rsidR="008A2E93" w:rsidRPr="009B5564" w:rsidRDefault="008A2E93" w:rsidP="0070526B">
      <w:pPr>
        <w:rPr>
          <w:color w:val="3B3838" w:themeColor="background2" w:themeShade="40"/>
        </w:rPr>
      </w:pPr>
      <w:r w:rsidRPr="009B5564">
        <w:rPr>
          <w:color w:val="3B3838" w:themeColor="background2" w:themeShade="40"/>
        </w:rPr>
        <w:t>Para efectos del análisis de la información del personal, se tendrán en cuenta las siguientes consideraciones:</w:t>
      </w:r>
    </w:p>
    <w:p w14:paraId="4F05DC2D" w14:textId="0D0E6C7B" w:rsidR="008F360C" w:rsidRPr="009B5564" w:rsidRDefault="008F360C" w:rsidP="00C236A5">
      <w:pPr>
        <w:numPr>
          <w:ilvl w:val="0"/>
          <w:numId w:val="10"/>
        </w:numPr>
        <w:rPr>
          <w:color w:val="3B3838" w:themeColor="background2" w:themeShade="40"/>
        </w:rPr>
      </w:pPr>
      <w:r w:rsidRPr="009B5564">
        <w:rPr>
          <w:color w:val="3B3838" w:themeColor="background2" w:themeShade="40"/>
        </w:rPr>
        <w:t>Las hojas de vida y soportes del pers</w:t>
      </w:r>
      <w:r w:rsidR="00C236A5" w:rsidRPr="009B5564">
        <w:rPr>
          <w:color w:val="3B3838" w:themeColor="background2" w:themeShade="4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Si el contratista ofrece dos (2) o más profesionales para realizar actividades de un mismo cargo, cada uno de ellos deberá cumplir los requisitos exigidos en los pliegos de condiciones para el </w:t>
      </w:r>
      <w:r w:rsidR="00C236A5" w:rsidRPr="009B5564">
        <w:rPr>
          <w:color w:val="3B3838" w:themeColor="background2" w:themeShade="40"/>
        </w:rPr>
        <w:t>respectivo cargo.</w:t>
      </w:r>
      <w:r w:rsidRPr="009B5564">
        <w:rPr>
          <w:color w:val="3B3838" w:themeColor="background2" w:themeShade="40"/>
        </w:rPr>
        <w:t xml:space="preserve"> </w:t>
      </w:r>
      <w:r w:rsidR="00C236A5" w:rsidRPr="009B5564">
        <w:rPr>
          <w:color w:val="3B3838" w:themeColor="background2" w:themeShade="40"/>
        </w:rPr>
        <w:t>U</w:t>
      </w:r>
      <w:r w:rsidRPr="009B5564">
        <w:rPr>
          <w:color w:val="3B3838" w:themeColor="background2" w:themeShade="40"/>
        </w:rPr>
        <w:t>n mismo profesional no puede ser ofrecido para dos o más cargos diferentes.</w:t>
      </w:r>
    </w:p>
    <w:p w14:paraId="5D634E60" w14:textId="3D8B46FD"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El contratista deberá informar la fecha a partir de la cual los profesionales ofrecidos ejercen legalmente la profesión. </w:t>
      </w:r>
    </w:p>
    <w:p w14:paraId="78F9CBA9" w14:textId="0FE7B7D4" w:rsidR="003D7663" w:rsidRPr="009B5564" w:rsidRDefault="003D7663" w:rsidP="009935BF">
      <w:pPr>
        <w:numPr>
          <w:ilvl w:val="0"/>
          <w:numId w:val="10"/>
        </w:numPr>
        <w:rPr>
          <w:color w:val="3B3838" w:themeColor="background2" w:themeShade="40"/>
        </w:rPr>
      </w:pPr>
      <w:r w:rsidRPr="009B5564">
        <w:rPr>
          <w:color w:val="3B3838" w:themeColor="background2" w:themeShade="40"/>
        </w:rPr>
        <w:t>Las certificaciones de experiencia de los profesionales deben ser expedidas por la persona natural o jurídica con quien se haya establecido la relación laboral o de prestación de servicios</w:t>
      </w:r>
      <w:r w:rsidR="00A95791" w:rsidRPr="009B5564">
        <w:rPr>
          <w:color w:val="3B3838" w:themeColor="background2" w:themeShade="40"/>
        </w:rPr>
        <w:t>.</w:t>
      </w:r>
    </w:p>
    <w:p w14:paraId="3AA1488A" w14:textId="60345CD3" w:rsidR="00B31689" w:rsidRPr="009B5564" w:rsidRDefault="00B31689" w:rsidP="009935BF">
      <w:pPr>
        <w:numPr>
          <w:ilvl w:val="0"/>
          <w:numId w:val="10"/>
        </w:numPr>
        <w:rPr>
          <w:color w:val="3B3838" w:themeColor="background2" w:themeShade="40"/>
        </w:rPr>
      </w:pPr>
      <w:r w:rsidRPr="009B5564">
        <w:rPr>
          <w:color w:val="3B3838" w:themeColor="background2" w:themeShade="40"/>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0AF107D5" w:rsidR="0094692D" w:rsidRDefault="00BF0457" w:rsidP="009935BF">
      <w:pPr>
        <w:numPr>
          <w:ilvl w:val="0"/>
          <w:numId w:val="10"/>
        </w:numPr>
        <w:rPr>
          <w:color w:val="3B3838" w:themeColor="background2" w:themeShade="40"/>
        </w:rPr>
      </w:pPr>
      <w:r w:rsidRPr="009B5564">
        <w:rPr>
          <w:color w:val="3B3838" w:themeColor="background2" w:themeShade="40"/>
        </w:rPr>
        <w:t>En la determinación de la experiencia de los profesionales se aplicará la equivalencia, así:</w:t>
      </w:r>
    </w:p>
    <w:p w14:paraId="5BC627AE" w14:textId="77777777" w:rsidR="0096008B" w:rsidRPr="009B5564" w:rsidRDefault="0096008B" w:rsidP="009B5564">
      <w:pPr>
        <w:ind w:left="720"/>
        <w:rPr>
          <w:color w:val="3B3838" w:themeColor="background2" w:themeShade="4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B31689">
            <w:pPr>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B31689">
            <w:pPr>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B31689">
            <w:pPr>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 xml:space="preserve">Especialización </w:t>
            </w:r>
          </w:p>
        </w:tc>
        <w:tc>
          <w:tcPr>
            <w:tcW w:w="0" w:type="auto"/>
            <w:shd w:val="clear" w:color="auto" w:fill="auto"/>
          </w:tcPr>
          <w:p w14:paraId="1637E81B" w14:textId="76DEABB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c>
          <w:tcPr>
            <w:tcW w:w="0" w:type="auto"/>
            <w:shd w:val="clear" w:color="auto" w:fill="auto"/>
          </w:tcPr>
          <w:p w14:paraId="79D01A3D" w14:textId="508C74D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Maestría</w:t>
            </w:r>
          </w:p>
        </w:tc>
        <w:tc>
          <w:tcPr>
            <w:tcW w:w="0" w:type="auto"/>
            <w:shd w:val="clear" w:color="auto" w:fill="auto"/>
          </w:tcPr>
          <w:p w14:paraId="5B47C5E2" w14:textId="3387733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Treinta y seis (36) meses</w:t>
            </w:r>
          </w:p>
        </w:tc>
        <w:tc>
          <w:tcPr>
            <w:tcW w:w="0" w:type="auto"/>
            <w:shd w:val="clear" w:color="auto" w:fill="auto"/>
          </w:tcPr>
          <w:p w14:paraId="6B7F6509" w14:textId="60C5EE1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Doctorado</w:t>
            </w:r>
          </w:p>
        </w:tc>
        <w:tc>
          <w:tcPr>
            <w:tcW w:w="0" w:type="auto"/>
            <w:shd w:val="clear" w:color="auto" w:fill="auto"/>
          </w:tcPr>
          <w:p w14:paraId="59C04938" w14:textId="3C6E7BE4"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Cuarenta y ocho (48) meses</w:t>
            </w:r>
          </w:p>
        </w:tc>
        <w:tc>
          <w:tcPr>
            <w:tcW w:w="0" w:type="auto"/>
            <w:shd w:val="clear" w:color="auto" w:fill="auto"/>
          </w:tcPr>
          <w:p w14:paraId="40C5D8FD" w14:textId="3E82F73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9B5564" w:rsidRDefault="0077509F" w:rsidP="00A40B40">
      <w:pPr>
        <w:ind w:left="720"/>
        <w:rPr>
          <w:color w:val="3B3838" w:themeColor="background2" w:themeShade="40"/>
        </w:rPr>
      </w:pPr>
      <w:r w:rsidRPr="009B5564">
        <w:rPr>
          <w:color w:val="3B3838" w:themeColor="background2" w:themeShade="40"/>
        </w:rPr>
        <w:t>Las equivalencias</w:t>
      </w:r>
      <w:r w:rsidR="00D67A35" w:rsidRPr="009B5564">
        <w:rPr>
          <w:color w:val="3B3838" w:themeColor="background2" w:themeShade="40"/>
        </w:rPr>
        <w:t xml:space="preserve"> se pueden aplicar en los siguientes eventos: </w:t>
      </w:r>
    </w:p>
    <w:p w14:paraId="73336580" w14:textId="5FC3E574" w:rsidR="00D67A35" w:rsidRPr="009B5564" w:rsidRDefault="004A7CE3" w:rsidP="004A7CE3">
      <w:pPr>
        <w:pStyle w:val="Prrafodelista"/>
        <w:numPr>
          <w:ilvl w:val="0"/>
          <w:numId w:val="12"/>
        </w:numPr>
        <w:rPr>
          <w:color w:val="3B3838" w:themeColor="background2" w:themeShade="40"/>
        </w:rPr>
      </w:pPr>
      <w:r w:rsidRPr="009B5564">
        <w:rPr>
          <w:color w:val="3B3838" w:themeColor="background2" w:themeShade="40"/>
        </w:rPr>
        <w:t>T</w:t>
      </w:r>
      <w:r w:rsidR="003D2755" w:rsidRPr="009B5564">
        <w:rPr>
          <w:color w:val="3B3838" w:themeColor="background2" w:themeShade="40"/>
        </w:rPr>
        <w:t>í</w:t>
      </w:r>
      <w:r w:rsidRPr="009B5564">
        <w:rPr>
          <w:color w:val="3B3838" w:themeColor="background2" w:themeShade="40"/>
        </w:rPr>
        <w:t>tulo de posgrado</w:t>
      </w:r>
      <w:r w:rsidR="000917B2" w:rsidRPr="009B5564">
        <w:rPr>
          <w:color w:val="3B3838" w:themeColor="background2" w:themeShade="40"/>
        </w:rPr>
        <w:t xml:space="preserve"> en las diferentes modalidades </w:t>
      </w:r>
      <w:r w:rsidR="00311A43" w:rsidRPr="009B5564">
        <w:rPr>
          <w:color w:val="3B3838" w:themeColor="background2" w:themeShade="40"/>
        </w:rPr>
        <w:t xml:space="preserve">por experiencia general </w:t>
      </w:r>
      <w:r w:rsidR="003D2755" w:rsidRPr="009B5564">
        <w:rPr>
          <w:color w:val="3B3838" w:themeColor="background2" w:themeShade="40"/>
        </w:rPr>
        <w:t xml:space="preserve">y viceversa. </w:t>
      </w:r>
    </w:p>
    <w:p w14:paraId="4FFCBBC9" w14:textId="630BD2DF" w:rsidR="003D2755" w:rsidRPr="009B5564" w:rsidRDefault="003D2755" w:rsidP="003D2755">
      <w:pPr>
        <w:pStyle w:val="Prrafodelista"/>
        <w:numPr>
          <w:ilvl w:val="0"/>
          <w:numId w:val="12"/>
        </w:numPr>
        <w:rPr>
          <w:color w:val="3B3838" w:themeColor="background2" w:themeShade="40"/>
        </w:rPr>
      </w:pPr>
      <w:r w:rsidRPr="009B5564">
        <w:rPr>
          <w:color w:val="3B3838" w:themeColor="background2" w:themeShade="40"/>
        </w:rPr>
        <w:t xml:space="preserve">Título de posgrado en las diferentes modalidades por experiencia </w:t>
      </w:r>
      <w:r w:rsidR="00D84930" w:rsidRPr="009B5564">
        <w:rPr>
          <w:color w:val="3B3838" w:themeColor="background2" w:themeShade="40"/>
        </w:rPr>
        <w:t>específica</w:t>
      </w:r>
      <w:r w:rsidRPr="009B5564">
        <w:rPr>
          <w:color w:val="3B3838" w:themeColor="background2" w:themeShade="40"/>
        </w:rPr>
        <w:t xml:space="preserve"> y viceversa. </w:t>
      </w:r>
    </w:p>
    <w:p w14:paraId="52C9AFF7" w14:textId="37079615" w:rsidR="003D2755" w:rsidRPr="009B5564" w:rsidRDefault="00D84930" w:rsidP="00007578">
      <w:pPr>
        <w:pStyle w:val="Prrafodelista"/>
        <w:numPr>
          <w:ilvl w:val="0"/>
          <w:numId w:val="12"/>
        </w:numPr>
        <w:rPr>
          <w:color w:val="3B3838" w:themeColor="background2" w:themeShade="40"/>
        </w:rPr>
      </w:pPr>
      <w:r w:rsidRPr="009B5564">
        <w:rPr>
          <w:color w:val="3B3838" w:themeColor="background2" w:themeShade="40"/>
        </w:rPr>
        <w:t xml:space="preserve">No </w:t>
      </w:r>
      <w:r w:rsidR="0061452B" w:rsidRPr="009B5564">
        <w:rPr>
          <w:color w:val="3B3838" w:themeColor="background2" w:themeShade="40"/>
        </w:rPr>
        <w:t>se puede aplicar equivalencia de experiencia general por experiencia especifica o viceversa.</w:t>
      </w:r>
    </w:p>
    <w:p w14:paraId="6BA463C5" w14:textId="3DF9758A" w:rsidR="00334263" w:rsidRPr="009B5564" w:rsidRDefault="002B6468" w:rsidP="0070526B">
      <w:pPr>
        <w:rPr>
          <w:snapToGrid w:val="0"/>
          <w:color w:val="3B3838" w:themeColor="background2" w:themeShade="40"/>
          <w:lang w:val="es-ES" w:eastAsia="es-ES"/>
        </w:rPr>
      </w:pPr>
      <w:r w:rsidRPr="009B5564">
        <w:rPr>
          <w:snapToGrid w:val="0"/>
          <w:color w:val="3B3838" w:themeColor="background2" w:themeShade="40"/>
          <w:lang w:val="es-ES" w:eastAsia="es-ES"/>
        </w:rPr>
        <w:t xml:space="preserve">El personal relacionado debe </w:t>
      </w:r>
      <w:r w:rsidR="00662EAA" w:rsidRPr="009B5564">
        <w:rPr>
          <w:snapToGrid w:val="0"/>
          <w:color w:val="3B3838" w:themeColor="background2" w:themeShade="40"/>
          <w:lang w:val="es-ES" w:eastAsia="es-ES"/>
        </w:rPr>
        <w:t xml:space="preserve">estar contratado o </w:t>
      </w:r>
      <w:r w:rsidRPr="009B5564">
        <w:rPr>
          <w:snapToGrid w:val="0"/>
          <w:color w:val="3B3838" w:themeColor="background2" w:themeShade="40"/>
          <w:lang w:val="es-ES" w:eastAsia="es-ES"/>
        </w:rPr>
        <w:t xml:space="preserve">contemplado dentro de la </w:t>
      </w:r>
      <w:r w:rsidR="00275141" w:rsidRPr="009B5564">
        <w:rPr>
          <w:snapToGrid w:val="0"/>
          <w:color w:val="3B3838" w:themeColor="background2" w:themeShade="40"/>
          <w:lang w:val="es-ES" w:eastAsia="es-ES"/>
        </w:rPr>
        <w:t xml:space="preserve">planta de personal </w:t>
      </w:r>
      <w:r w:rsidRPr="009B5564">
        <w:rPr>
          <w:snapToGrid w:val="0"/>
          <w:color w:val="3B3838" w:themeColor="background2" w:themeShade="40"/>
          <w:lang w:val="es-ES" w:eastAsia="es-ES"/>
        </w:rPr>
        <w:t>del contratista</w:t>
      </w:r>
      <w:r w:rsidR="0070526B"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 xml:space="preserve">y su costo </w:t>
      </w:r>
      <w:r w:rsidR="00662EAA" w:rsidRPr="009B5564">
        <w:rPr>
          <w:snapToGrid w:val="0"/>
          <w:color w:val="3B3838" w:themeColor="background2" w:themeShade="40"/>
          <w:lang w:val="es-ES" w:eastAsia="es-ES"/>
        </w:rPr>
        <w:t xml:space="preserve">debe </w:t>
      </w:r>
      <w:r w:rsidRPr="009B5564">
        <w:rPr>
          <w:snapToGrid w:val="0"/>
          <w:color w:val="3B3838" w:themeColor="background2" w:themeShade="40"/>
          <w:lang w:val="es-ES" w:eastAsia="es-ES"/>
        </w:rPr>
        <w:t>incluirse dentro de los gastos</w:t>
      </w:r>
      <w:r w:rsidR="00662EAA" w:rsidRPr="009B5564">
        <w:rPr>
          <w:snapToGrid w:val="0"/>
          <w:color w:val="3B3838" w:themeColor="background2" w:themeShade="40"/>
          <w:lang w:val="es-ES" w:eastAsia="es-ES"/>
        </w:rPr>
        <w:t xml:space="preserve"> de administración general del C</w:t>
      </w:r>
      <w:r w:rsidRPr="009B5564">
        <w:rPr>
          <w:snapToGrid w:val="0"/>
          <w:color w:val="3B3838" w:themeColor="background2" w:themeShade="40"/>
          <w:lang w:val="es-ES" w:eastAsia="es-ES"/>
        </w:rPr>
        <w:t>ontrato.</w:t>
      </w:r>
    </w:p>
    <w:p w14:paraId="1C946D43" w14:textId="64BD4FCE" w:rsidR="002B6468" w:rsidRPr="009B5564" w:rsidRDefault="002B6468" w:rsidP="0070526B">
      <w:pPr>
        <w:rPr>
          <w:color w:val="3B3838" w:themeColor="background2" w:themeShade="40"/>
          <w:lang w:val="es-ES"/>
        </w:rPr>
      </w:pPr>
      <w:r w:rsidRPr="009B5564">
        <w:rPr>
          <w:snapToGrid w:val="0"/>
          <w:color w:val="3B3838" w:themeColor="background2" w:themeShade="40"/>
          <w:lang w:val="es-ES" w:eastAsia="es-ES"/>
        </w:rPr>
        <w:t>El personal requerido</w:t>
      </w:r>
      <w:r w:rsidR="00890854"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es el siguiente</w:t>
      </w:r>
      <w:r w:rsidRPr="009B5564">
        <w:rPr>
          <w:color w:val="3B3838" w:themeColor="background2" w:themeShade="40"/>
          <w:lang w:val="es-ES"/>
        </w:rPr>
        <w:t>:</w:t>
      </w:r>
    </w:p>
    <w:p w14:paraId="4DAB7437" w14:textId="31E61430" w:rsidR="007F4056" w:rsidRPr="009B5564" w:rsidRDefault="007F4056" w:rsidP="0070526B">
      <w:pPr>
        <w:rPr>
          <w:snapToGrid w:val="0"/>
          <w:color w:val="3B3838" w:themeColor="background2" w:themeShade="40"/>
          <w:highlight w:val="lightGray"/>
          <w:lang w:val="es-ES" w:eastAsia="es-ES"/>
        </w:rPr>
      </w:pPr>
    </w:p>
    <w:p w14:paraId="2B93552F" w14:textId="68F6751D" w:rsidR="00133335" w:rsidRPr="009B5564" w:rsidRDefault="00133335" w:rsidP="0036079C">
      <w:pPr>
        <w:pStyle w:val="Prrafodelista"/>
        <w:numPr>
          <w:ilvl w:val="1"/>
          <w:numId w:val="3"/>
        </w:numPr>
        <w:ind w:left="426"/>
        <w:rPr>
          <w:rFonts w:eastAsia="Calibri"/>
          <w:color w:val="3B3838" w:themeColor="background2" w:themeShade="40"/>
          <w:lang w:eastAsia="en-US"/>
        </w:rPr>
      </w:pPr>
      <w:r w:rsidRPr="009B5564">
        <w:rPr>
          <w:rFonts w:eastAsia="Calibri"/>
          <w:color w:val="3B3838" w:themeColor="background2" w:themeShade="40"/>
          <w:lang w:eastAsia="en-US"/>
        </w:rPr>
        <w:lastRenderedPageBreak/>
        <w:t xml:space="preserve">Un </w:t>
      </w:r>
      <w:r w:rsidR="00656DFC" w:rsidRPr="009B5564">
        <w:rPr>
          <w:rFonts w:eastAsia="Calibri"/>
          <w:color w:val="3B3838" w:themeColor="background2" w:themeShade="40"/>
          <w:lang w:eastAsia="en-US"/>
        </w:rPr>
        <w:t xml:space="preserve">(1) </w:t>
      </w:r>
      <w:r w:rsidR="00A970A2">
        <w:rPr>
          <w:rFonts w:eastAsia="Calibri"/>
          <w:color w:val="3B3838" w:themeColor="background2" w:themeShade="40"/>
          <w:lang w:eastAsia="en-US"/>
        </w:rPr>
        <w:t>Ingeniero residente TIEMPO COMPLETO</w:t>
      </w:r>
    </w:p>
    <w:p w14:paraId="4BDA63D0" w14:textId="7046ABF4" w:rsidR="00857AED" w:rsidRPr="009B5564" w:rsidRDefault="00857AED" w:rsidP="00CD5410">
      <w:pPr>
        <w:pStyle w:val="Prrafodelista"/>
        <w:ind w:left="426"/>
        <w:rPr>
          <w:rFonts w:eastAsia="Calibri"/>
          <w:color w:val="3B3838" w:themeColor="background2" w:themeShade="40"/>
          <w:lang w:eastAsia="en-US"/>
        </w:rPr>
      </w:pPr>
    </w:p>
    <w:p w14:paraId="49A4053C" w14:textId="533FFA46" w:rsidR="005027CD" w:rsidRPr="009B5564" w:rsidRDefault="005027CD" w:rsidP="00561604">
      <w:pPr>
        <w:numPr>
          <w:ilvl w:val="0"/>
          <w:numId w:val="9"/>
        </w:numPr>
        <w:rPr>
          <w:b/>
          <w:color w:val="3B3838" w:themeColor="background2" w:themeShade="40"/>
          <w:lang w:val="es-ES"/>
        </w:rPr>
      </w:pPr>
      <w:r w:rsidRPr="009B5564">
        <w:rPr>
          <w:b/>
          <w:color w:val="3B3838" w:themeColor="background2" w:themeShade="40"/>
          <w:lang w:val="es-ES"/>
        </w:rPr>
        <w:t xml:space="preserve">Requisitos del personal </w:t>
      </w:r>
    </w:p>
    <w:p w14:paraId="4B073961" w14:textId="77777777" w:rsidR="00D250C0" w:rsidRPr="009B5564" w:rsidRDefault="00F919A6" w:rsidP="005124DC">
      <w:pPr>
        <w:spacing w:after="0" w:line="240" w:lineRule="auto"/>
        <w:rPr>
          <w:rFonts w:eastAsia="Arial" w:cs="Arial"/>
          <w:color w:val="3B3838" w:themeColor="background2" w:themeShade="40"/>
          <w:szCs w:val="20"/>
          <w:highlight w:val="lightGray"/>
        </w:rPr>
      </w:pPr>
      <w:r w:rsidRPr="009B5564">
        <w:rPr>
          <w:color w:val="3B3838" w:themeColor="background2" w:themeShade="40"/>
          <w:lang w:val="es-ES"/>
        </w:rPr>
        <w:t xml:space="preserve">Todos los profesionales exigidos, deben cumplir y acreditar, como mínimo, los siguientes requisitos de </w:t>
      </w:r>
      <w:r w:rsidR="004E7554" w:rsidRPr="009B5564">
        <w:rPr>
          <w:color w:val="3B3838" w:themeColor="background2" w:themeShade="40"/>
          <w:lang w:val="es-ES"/>
        </w:rPr>
        <w:t xml:space="preserve">formación </w:t>
      </w:r>
      <w:r w:rsidRPr="009B5564">
        <w:rPr>
          <w:color w:val="3B3838" w:themeColor="background2" w:themeShade="40"/>
          <w:lang w:val="es-ES"/>
        </w:rPr>
        <w:t>y experiencia:</w:t>
      </w:r>
      <w:r w:rsidR="004067D4" w:rsidRPr="009B5564">
        <w:rPr>
          <w:color w:val="3B3838" w:themeColor="background2" w:themeShade="40"/>
          <w:lang w:val="es-ES"/>
        </w:rPr>
        <w:t xml:space="preserve"> </w:t>
      </w:r>
    </w:p>
    <w:p w14:paraId="5191B650" w14:textId="77777777" w:rsidR="00D250C0" w:rsidRPr="009B5564" w:rsidRDefault="00D250C0" w:rsidP="005124DC">
      <w:pPr>
        <w:spacing w:after="0" w:line="240" w:lineRule="auto"/>
        <w:rPr>
          <w:color w:val="3B3838" w:themeColor="background2" w:themeShade="40"/>
          <w:lang w:val="es-ES"/>
        </w:rPr>
      </w:pPr>
    </w:p>
    <w:p w14:paraId="4F8609FF" w14:textId="77777777" w:rsidR="005124DC" w:rsidRPr="009B5564" w:rsidRDefault="005124DC"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2547CA">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shd w:val="clear" w:color="auto" w:fill="auto"/>
          </w:tcPr>
          <w:p w14:paraId="76CF447C" w14:textId="76969A33" w:rsidR="00F919A6" w:rsidRPr="009B5564" w:rsidRDefault="00CD5410" w:rsidP="00F919A6">
            <w:pPr>
              <w:rPr>
                <w:color w:val="3B3838" w:themeColor="background2" w:themeShade="40"/>
                <w:sz w:val="16"/>
                <w:szCs w:val="16"/>
                <w:lang w:val="es-ES" w:eastAsia="es-ES"/>
              </w:rPr>
            </w:pPr>
            <w:r>
              <w:rPr>
                <w:color w:val="3B3838" w:themeColor="background2" w:themeShade="40"/>
                <w:sz w:val="16"/>
                <w:szCs w:val="16"/>
                <w:lang w:val="es-ES" w:eastAsia="es-ES"/>
              </w:rPr>
              <w:t>Ingeniero residente</w:t>
            </w:r>
          </w:p>
        </w:tc>
        <w:tc>
          <w:tcPr>
            <w:tcW w:w="3078" w:type="dxa"/>
            <w:shd w:val="clear" w:color="auto" w:fill="auto"/>
          </w:tcPr>
          <w:p w14:paraId="08834309" w14:textId="53C644CC" w:rsidR="00F919A6" w:rsidRPr="009B5564" w:rsidRDefault="00CD5410" w:rsidP="00F919A6">
            <w:pPr>
              <w:rPr>
                <w:color w:val="3B3838" w:themeColor="background2" w:themeShade="40"/>
                <w:sz w:val="16"/>
                <w:szCs w:val="16"/>
                <w:lang w:val="es-ES" w:eastAsia="es-ES"/>
              </w:rPr>
            </w:pPr>
            <w:r>
              <w:rPr>
                <w:color w:val="3B3838" w:themeColor="background2" w:themeShade="40"/>
                <w:sz w:val="16"/>
                <w:szCs w:val="16"/>
                <w:lang w:val="es-ES" w:eastAsia="es-ES"/>
              </w:rPr>
              <w:t>3 años</w:t>
            </w:r>
          </w:p>
        </w:tc>
        <w:tc>
          <w:tcPr>
            <w:tcW w:w="3078" w:type="dxa"/>
            <w:shd w:val="clear" w:color="auto" w:fill="auto"/>
          </w:tcPr>
          <w:p w14:paraId="2EAF58A8" w14:textId="1FF07C2A" w:rsidR="00F919A6" w:rsidRPr="009B5564" w:rsidRDefault="00CD5410" w:rsidP="00F919A6">
            <w:pPr>
              <w:rPr>
                <w:color w:val="3B3838" w:themeColor="background2" w:themeShade="40"/>
                <w:sz w:val="16"/>
                <w:szCs w:val="16"/>
                <w:lang w:val="es-ES" w:eastAsia="es-ES"/>
              </w:rPr>
            </w:pPr>
            <w:r>
              <w:rPr>
                <w:color w:val="3B3838" w:themeColor="background2" w:themeShade="40"/>
                <w:sz w:val="16"/>
                <w:szCs w:val="16"/>
                <w:lang w:val="es-ES" w:eastAsia="es-ES"/>
              </w:rPr>
              <w:t>1 año</w:t>
            </w:r>
          </w:p>
        </w:tc>
      </w:tr>
    </w:tbl>
    <w:p w14:paraId="06FA551F" w14:textId="1F0F53EA" w:rsidR="00DB0EC4" w:rsidRPr="009B5564" w:rsidRDefault="00DB0EC4" w:rsidP="00007578">
      <w:pPr>
        <w:rPr>
          <w:color w:val="3B3838" w:themeColor="background2" w:themeShade="40"/>
        </w:rPr>
      </w:pPr>
    </w:p>
    <w:p w14:paraId="26AA09C1" w14:textId="6B70666C" w:rsidR="00561604" w:rsidRPr="009B5564" w:rsidRDefault="004067D4" w:rsidP="009935BF">
      <w:pPr>
        <w:numPr>
          <w:ilvl w:val="0"/>
          <w:numId w:val="9"/>
        </w:numPr>
        <w:rPr>
          <w:color w:val="3B3838" w:themeColor="background2" w:themeShade="40"/>
        </w:rPr>
      </w:pPr>
      <w:r w:rsidRPr="009B5564">
        <w:rPr>
          <w:b/>
          <w:color w:val="3B3838" w:themeColor="background2" w:themeShade="40"/>
          <w:lang w:val="es-ES"/>
        </w:rPr>
        <w:t xml:space="preserve">Maquinaria mínima del Proyecto </w:t>
      </w:r>
    </w:p>
    <w:p w14:paraId="4076EF37" w14:textId="77777777" w:rsidR="00CD5410" w:rsidRPr="00CD5410" w:rsidRDefault="00CD5410" w:rsidP="00CD5410">
      <w:pPr>
        <w:pStyle w:val="Prrafodelista"/>
        <w:rPr>
          <w:color w:val="3B3838" w:themeColor="background2" w:themeShade="40"/>
        </w:rPr>
      </w:pPr>
      <w:r w:rsidRPr="00CD5410">
        <w:rPr>
          <w:color w:val="3B3838" w:themeColor="background2" w:themeShade="40"/>
          <w:spacing w:val="1"/>
        </w:rPr>
        <w:t>E</w:t>
      </w:r>
      <w:r w:rsidRPr="00CD5410">
        <w:rPr>
          <w:color w:val="3B3838" w:themeColor="background2" w:themeShade="40"/>
        </w:rPr>
        <w:t xml:space="preserve">l </w:t>
      </w:r>
      <w:r w:rsidRPr="00CD5410">
        <w:rPr>
          <w:color w:val="3B3838" w:themeColor="background2" w:themeShade="40"/>
          <w:spacing w:val="1"/>
        </w:rPr>
        <w:t>equ</w:t>
      </w:r>
      <w:r w:rsidRPr="00CD5410">
        <w:rPr>
          <w:color w:val="3B3838" w:themeColor="background2" w:themeShade="40"/>
          <w:spacing w:val="-3"/>
        </w:rPr>
        <w:t>i</w:t>
      </w:r>
      <w:r w:rsidRPr="00CD5410">
        <w:rPr>
          <w:color w:val="3B3838" w:themeColor="background2" w:themeShade="40"/>
          <w:spacing w:val="1"/>
        </w:rPr>
        <w:t>p</w:t>
      </w:r>
      <w:r w:rsidRPr="00CD5410">
        <w:rPr>
          <w:color w:val="3B3838" w:themeColor="background2" w:themeShade="40"/>
        </w:rPr>
        <w:t>o</w:t>
      </w:r>
      <w:r w:rsidRPr="00CD5410">
        <w:rPr>
          <w:color w:val="3B3838" w:themeColor="background2" w:themeShade="40"/>
          <w:spacing w:val="1"/>
        </w:rPr>
        <w:t xml:space="preserve"> </w:t>
      </w:r>
      <w:r w:rsidRPr="00CD5410">
        <w:rPr>
          <w:color w:val="3B3838" w:themeColor="background2" w:themeShade="40"/>
        </w:rPr>
        <w:t>mí</w:t>
      </w:r>
      <w:r w:rsidRPr="00CD5410">
        <w:rPr>
          <w:color w:val="3B3838" w:themeColor="background2" w:themeShade="40"/>
          <w:spacing w:val="1"/>
        </w:rPr>
        <w:t>n</w:t>
      </w:r>
      <w:r w:rsidRPr="00CD5410">
        <w:rPr>
          <w:color w:val="3B3838" w:themeColor="background2" w:themeShade="40"/>
        </w:rPr>
        <w:t>i</w:t>
      </w:r>
      <w:r w:rsidRPr="00CD5410">
        <w:rPr>
          <w:color w:val="3B3838" w:themeColor="background2" w:themeShade="40"/>
          <w:spacing w:val="-1"/>
        </w:rPr>
        <w:t>m</w:t>
      </w:r>
      <w:r w:rsidRPr="00CD5410">
        <w:rPr>
          <w:color w:val="3B3838" w:themeColor="background2" w:themeShade="40"/>
        </w:rPr>
        <w:t>o</w:t>
      </w:r>
      <w:r w:rsidRPr="00CD5410">
        <w:rPr>
          <w:color w:val="3B3838" w:themeColor="background2" w:themeShade="40"/>
          <w:spacing w:val="-1"/>
        </w:rPr>
        <w:t xml:space="preserve"> </w:t>
      </w:r>
      <w:r w:rsidRPr="00CD5410">
        <w:rPr>
          <w:color w:val="3B3838" w:themeColor="background2" w:themeShade="40"/>
        </w:rPr>
        <w:t>re</w:t>
      </w:r>
      <w:r w:rsidRPr="00CD5410">
        <w:rPr>
          <w:color w:val="3B3838" w:themeColor="background2" w:themeShade="40"/>
          <w:spacing w:val="1"/>
        </w:rPr>
        <w:t>q</w:t>
      </w:r>
      <w:r w:rsidRPr="00CD5410">
        <w:rPr>
          <w:color w:val="3B3838" w:themeColor="background2" w:themeShade="40"/>
          <w:spacing w:val="-1"/>
        </w:rPr>
        <w:t>u</w:t>
      </w:r>
      <w:r w:rsidRPr="00CD5410">
        <w:rPr>
          <w:color w:val="3B3838" w:themeColor="background2" w:themeShade="40"/>
          <w:spacing w:val="1"/>
        </w:rPr>
        <w:t>e</w:t>
      </w:r>
      <w:r w:rsidRPr="00CD5410">
        <w:rPr>
          <w:color w:val="3B3838" w:themeColor="background2" w:themeShade="40"/>
        </w:rPr>
        <w:t>r</w:t>
      </w:r>
      <w:r w:rsidRPr="00CD5410">
        <w:rPr>
          <w:color w:val="3B3838" w:themeColor="background2" w:themeShade="40"/>
          <w:spacing w:val="-1"/>
        </w:rPr>
        <w:t>i</w:t>
      </w:r>
      <w:r w:rsidRPr="00CD5410">
        <w:rPr>
          <w:color w:val="3B3838" w:themeColor="background2" w:themeShade="40"/>
          <w:spacing w:val="1"/>
        </w:rPr>
        <w:t>d</w:t>
      </w:r>
      <w:r w:rsidRPr="00CD5410">
        <w:rPr>
          <w:color w:val="3B3838" w:themeColor="background2" w:themeShade="40"/>
        </w:rPr>
        <w:t>o</w:t>
      </w:r>
      <w:r w:rsidRPr="00CD5410">
        <w:rPr>
          <w:color w:val="3B3838" w:themeColor="background2" w:themeShade="40"/>
          <w:spacing w:val="-1"/>
        </w:rPr>
        <w:t xml:space="preserve"> </w:t>
      </w:r>
      <w:r w:rsidRPr="00CD5410">
        <w:rPr>
          <w:color w:val="3B3838" w:themeColor="background2" w:themeShade="40"/>
          <w:spacing w:val="1"/>
        </w:rPr>
        <w:t>e</w:t>
      </w:r>
      <w:r w:rsidRPr="00CD5410">
        <w:rPr>
          <w:color w:val="3B3838" w:themeColor="background2" w:themeShade="40"/>
        </w:rPr>
        <w:t xml:space="preserve">s </w:t>
      </w:r>
      <w:r w:rsidRPr="00CD5410">
        <w:rPr>
          <w:color w:val="3B3838" w:themeColor="background2" w:themeShade="40"/>
          <w:spacing w:val="1"/>
        </w:rPr>
        <w:t>e</w:t>
      </w:r>
      <w:r w:rsidRPr="00CD5410">
        <w:rPr>
          <w:color w:val="3B3838" w:themeColor="background2" w:themeShade="40"/>
        </w:rPr>
        <w:t>l si</w:t>
      </w:r>
      <w:r w:rsidRPr="00CD5410">
        <w:rPr>
          <w:color w:val="3B3838" w:themeColor="background2" w:themeShade="40"/>
          <w:spacing w:val="-2"/>
        </w:rPr>
        <w:t>g</w:t>
      </w:r>
      <w:r w:rsidRPr="00CD5410">
        <w:rPr>
          <w:color w:val="3B3838" w:themeColor="background2" w:themeShade="40"/>
          <w:spacing w:val="1"/>
        </w:rPr>
        <w:t>u</w:t>
      </w:r>
      <w:r w:rsidRPr="00CD5410">
        <w:rPr>
          <w:color w:val="3B3838" w:themeColor="background2" w:themeShade="40"/>
        </w:rPr>
        <w:t>ie</w:t>
      </w:r>
      <w:r w:rsidRPr="00CD5410">
        <w:rPr>
          <w:color w:val="3B3838" w:themeColor="background2" w:themeShade="40"/>
          <w:spacing w:val="1"/>
        </w:rPr>
        <w:t>n</w:t>
      </w:r>
      <w:r w:rsidRPr="00CD5410">
        <w:rPr>
          <w:color w:val="3B3838" w:themeColor="background2" w:themeShade="40"/>
          <w:spacing w:val="-2"/>
        </w:rPr>
        <w:t>t</w:t>
      </w:r>
      <w:r w:rsidRPr="00CD5410">
        <w:rPr>
          <w:color w:val="3B3838" w:themeColor="background2" w:themeShade="40"/>
          <w:spacing w:val="1"/>
        </w:rPr>
        <w:t>e</w:t>
      </w:r>
      <w:r w:rsidRPr="00CD5410">
        <w:rPr>
          <w:color w:val="3B3838" w:themeColor="background2" w:themeShade="40"/>
        </w:rPr>
        <w:t>:</w:t>
      </w:r>
    </w:p>
    <w:p w14:paraId="2DC3E9B2" w14:textId="77777777" w:rsidR="00CD5410" w:rsidRPr="00CD5410" w:rsidRDefault="00CD5410" w:rsidP="00CD5410">
      <w:pPr>
        <w:pStyle w:val="Prrafodelista"/>
        <w:rPr>
          <w:color w:val="3B3838" w:themeColor="background2" w:themeShade="40"/>
          <w:spacing w:val="1"/>
        </w:rPr>
      </w:pPr>
      <w:r w:rsidRPr="00CD5410">
        <w:rPr>
          <w:color w:val="3B3838" w:themeColor="background2" w:themeShade="40"/>
          <w:spacing w:val="1"/>
        </w:rPr>
        <w:t xml:space="preserve">1. </w:t>
      </w:r>
      <w:r w:rsidRPr="00CD5410">
        <w:rPr>
          <w:color w:val="3B3838" w:themeColor="background2" w:themeShade="40"/>
        </w:rPr>
        <w:t xml:space="preserve">Finisher </w:t>
      </w:r>
    </w:p>
    <w:p w14:paraId="4FE92DE6" w14:textId="3079958C" w:rsidR="00CD5410" w:rsidRPr="00CD5410" w:rsidRDefault="00CD5410" w:rsidP="00CD5410">
      <w:pPr>
        <w:pStyle w:val="Prrafodelista"/>
        <w:rPr>
          <w:color w:val="3B3838" w:themeColor="background2" w:themeShade="40"/>
        </w:rPr>
      </w:pPr>
      <w:r w:rsidRPr="00CD5410">
        <w:rPr>
          <w:color w:val="3B3838" w:themeColor="background2" w:themeShade="40"/>
          <w:spacing w:val="1"/>
        </w:rPr>
        <w:t>2</w:t>
      </w:r>
      <w:r w:rsidRPr="00CD5410">
        <w:rPr>
          <w:color w:val="3B3838" w:themeColor="background2" w:themeShade="40"/>
        </w:rPr>
        <w:t>.</w:t>
      </w:r>
      <w:r w:rsidRPr="00CD5410">
        <w:rPr>
          <w:color w:val="3B3838" w:themeColor="background2" w:themeShade="40"/>
          <w:spacing w:val="1"/>
        </w:rPr>
        <w:t xml:space="preserve"> </w:t>
      </w:r>
      <w:r w:rsidR="0095162C" w:rsidRPr="00CD5410">
        <w:rPr>
          <w:color w:val="3B3838" w:themeColor="background2" w:themeShade="40"/>
        </w:rPr>
        <w:t>vibro compactador</w:t>
      </w:r>
      <w:r w:rsidRPr="00CD5410">
        <w:rPr>
          <w:color w:val="3B3838" w:themeColor="background2" w:themeShade="40"/>
        </w:rPr>
        <w:t xml:space="preserve"> de llantas</w:t>
      </w:r>
    </w:p>
    <w:p w14:paraId="3F92C166" w14:textId="770407C6" w:rsidR="00CD5410" w:rsidRPr="00CD5410" w:rsidRDefault="00CD5410" w:rsidP="00CD5410">
      <w:pPr>
        <w:pStyle w:val="Prrafodelista"/>
        <w:rPr>
          <w:color w:val="3B3838" w:themeColor="background2" w:themeShade="40"/>
          <w:spacing w:val="1"/>
        </w:rPr>
      </w:pPr>
      <w:r w:rsidRPr="00CD5410">
        <w:rPr>
          <w:color w:val="3B3838" w:themeColor="background2" w:themeShade="40"/>
          <w:spacing w:val="1"/>
        </w:rPr>
        <w:t>3. equipo de compactación manual tipo benitín.</w:t>
      </w:r>
    </w:p>
    <w:p w14:paraId="7C122EA8" w14:textId="77777777" w:rsidR="00CD5410" w:rsidRPr="00C15851" w:rsidRDefault="00CD5410" w:rsidP="00C15851">
      <w:pPr>
        <w:rPr>
          <w:color w:val="3B3838" w:themeColor="background2" w:themeShade="40"/>
        </w:rPr>
      </w:pPr>
      <w:r w:rsidRPr="00C15851">
        <w:rPr>
          <w:color w:val="3B3838" w:themeColor="background2" w:themeShade="40"/>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9B5564" w:rsidRDefault="00BD5AEF" w:rsidP="0042750F">
      <w:pPr>
        <w:numPr>
          <w:ilvl w:val="0"/>
          <w:numId w:val="3"/>
        </w:numPr>
        <w:rPr>
          <w:b/>
          <w:color w:val="3B3838" w:themeColor="background2" w:themeShade="40"/>
          <w:lang w:val="es-ES"/>
        </w:rPr>
      </w:pPr>
      <w:r w:rsidRPr="009B5564">
        <w:rPr>
          <w:b/>
          <w:color w:val="3B3838" w:themeColor="background2" w:themeShade="40"/>
          <w:lang w:val="es-ES"/>
        </w:rPr>
        <w:t>POSIBLES FUENTES DE MATERIALES PARA EL PROYECTO</w:t>
      </w:r>
      <w:r w:rsidR="00FE3266" w:rsidRPr="009B5564">
        <w:rPr>
          <w:b/>
          <w:color w:val="3B3838" w:themeColor="background2" w:themeShade="40"/>
          <w:lang w:val="es-ES"/>
        </w:rPr>
        <w:t xml:space="preserve">: </w:t>
      </w:r>
    </w:p>
    <w:p w14:paraId="6C674E06" w14:textId="77777777" w:rsidR="00BA05AD" w:rsidRPr="009B5564" w:rsidRDefault="00BA05AD" w:rsidP="0070526B">
      <w:pPr>
        <w:rPr>
          <w:color w:val="3B3838" w:themeColor="background2" w:themeShade="40"/>
          <w:lang w:val="es-ES" w:eastAsia="es-ES"/>
        </w:rPr>
      </w:pPr>
      <w:r w:rsidRPr="009B5564">
        <w:rPr>
          <w:color w:val="3B3838" w:themeColor="background2" w:themeShade="40"/>
          <w:lang w:val="es-ES" w:eastAsia="es-ES"/>
        </w:rPr>
        <w:t xml:space="preserve">Las posibles fuentes de materiales serán las que determine el </w:t>
      </w:r>
      <w:r w:rsidR="00954F08" w:rsidRPr="009B5564">
        <w:rPr>
          <w:color w:val="3B3838" w:themeColor="background2" w:themeShade="40"/>
          <w:lang w:val="es-ES" w:eastAsia="es-ES"/>
        </w:rPr>
        <w:t>adjudicatario</w:t>
      </w:r>
      <w:r w:rsidRPr="009B5564">
        <w:rPr>
          <w:color w:val="3B3838" w:themeColor="background2" w:themeShade="40"/>
          <w:lang w:val="es-ES" w:eastAsia="es-ES"/>
        </w:rPr>
        <w:t>, aprobadas por el Interventor, y las cuales cumplan con la calidad requerida en las normas de ensayo y especificaciones gene</w:t>
      </w:r>
      <w:r w:rsidR="00656DFC" w:rsidRPr="009B5564">
        <w:rPr>
          <w:color w:val="3B3838" w:themeColor="background2" w:themeShade="40"/>
          <w:lang w:val="es-ES" w:eastAsia="es-ES"/>
        </w:rPr>
        <w:t>rales y/o particulares vigentes</w:t>
      </w:r>
      <w:r w:rsidR="003A414E" w:rsidRPr="009B5564">
        <w:rPr>
          <w:color w:val="3B3838" w:themeColor="background2" w:themeShade="40"/>
          <w:lang w:val="es-ES" w:eastAsia="es-ES"/>
        </w:rPr>
        <w:t>.</w:t>
      </w:r>
    </w:p>
    <w:p w14:paraId="52292CB9" w14:textId="77777777" w:rsidR="009A4F8D" w:rsidRPr="009B5564" w:rsidRDefault="009A4F8D" w:rsidP="0070526B">
      <w:pPr>
        <w:rPr>
          <w:color w:val="3B3838" w:themeColor="background2" w:themeShade="40"/>
          <w:lang w:val="es-ES" w:eastAsia="es-ES"/>
        </w:rPr>
      </w:pPr>
      <w:r w:rsidRPr="009B5564">
        <w:rPr>
          <w:color w:val="3B3838" w:themeColor="background2" w:themeShade="40"/>
        </w:rPr>
        <w:t xml:space="preserve">Es responsabilidad del Proponente </w:t>
      </w:r>
      <w:r w:rsidR="007A424C" w:rsidRPr="009B5564">
        <w:rPr>
          <w:color w:val="3B3838" w:themeColor="background2" w:themeShade="4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583AB201" w:rsidR="00BA05AD" w:rsidRPr="009B5564" w:rsidRDefault="00696521" w:rsidP="0070526B">
      <w:pPr>
        <w:rPr>
          <w:color w:val="3B3838" w:themeColor="background2" w:themeShade="40"/>
          <w:lang w:eastAsia="es-ES_tradnl"/>
        </w:rPr>
      </w:pPr>
      <w:r w:rsidRPr="009B5564">
        <w:rPr>
          <w:color w:val="3B3838" w:themeColor="background2" w:themeShade="40"/>
          <w:lang w:val="es-ES" w:eastAsia="es-ES"/>
        </w:rPr>
        <w:t>L</w:t>
      </w:r>
      <w:r w:rsidR="00BA05AD" w:rsidRPr="009B5564">
        <w:rPr>
          <w:color w:val="3B3838" w:themeColor="background2" w:themeShade="40"/>
          <w:lang w:val="es-ES" w:eastAsia="es-ES"/>
        </w:rPr>
        <w:t xml:space="preserve">as fuentes seleccionadas por el </w:t>
      </w:r>
      <w:r w:rsidR="003742BC" w:rsidRPr="009B5564">
        <w:rPr>
          <w:color w:val="3B3838" w:themeColor="background2" w:themeShade="40"/>
          <w:lang w:val="es-ES" w:eastAsia="es-ES"/>
        </w:rPr>
        <w:t>Contratista</w:t>
      </w:r>
      <w:r w:rsidR="00BA05AD" w:rsidRPr="009B5564">
        <w:rPr>
          <w:color w:val="3B3838" w:themeColor="background2" w:themeShade="40"/>
          <w:lang w:val="es-ES" w:eastAsia="es-ES"/>
        </w:rPr>
        <w:t xml:space="preserve"> deben ser</w:t>
      </w:r>
      <w:r w:rsidR="00890854" w:rsidRPr="009B5564">
        <w:rPr>
          <w:color w:val="3B3838" w:themeColor="background2" w:themeShade="40"/>
          <w:lang w:val="es-ES" w:eastAsia="es-ES"/>
        </w:rPr>
        <w:t xml:space="preserve"> </w:t>
      </w:r>
      <w:r w:rsidR="00BA05AD" w:rsidRPr="009B5564">
        <w:rPr>
          <w:color w:val="3B3838" w:themeColor="background2" w:themeShade="40"/>
          <w:lang w:val="es-ES" w:eastAsia="es-ES"/>
        </w:rPr>
        <w:t>previamente autorizadas por la respectiva Interventoría, previo al inicio de las obras.</w:t>
      </w:r>
      <w:r w:rsidR="007A424C" w:rsidRPr="009B5564">
        <w:rPr>
          <w:color w:val="3B3838" w:themeColor="background2" w:themeShade="40"/>
          <w:lang w:val="es-ES" w:eastAsia="es-ES"/>
        </w:rPr>
        <w:t xml:space="preserve"> </w:t>
      </w:r>
      <w:r w:rsidR="007A424C" w:rsidRPr="009B5564">
        <w:rPr>
          <w:color w:val="3B3838" w:themeColor="background2" w:themeShade="40"/>
        </w:rPr>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0799244F" w:rsidR="004E0A90" w:rsidRPr="009B5564" w:rsidRDefault="004E0A90" w:rsidP="0070526B">
      <w:pPr>
        <w:rPr>
          <w:color w:val="3B3838" w:themeColor="background2" w:themeShade="40"/>
        </w:rPr>
      </w:pPr>
      <w:r w:rsidRPr="009B5564">
        <w:rPr>
          <w:color w:val="3B3838" w:themeColor="background2" w:themeShade="40"/>
        </w:rPr>
        <w:t xml:space="preserve">El </w:t>
      </w:r>
      <w:r w:rsidR="003742BC" w:rsidRPr="009B5564">
        <w:rPr>
          <w:color w:val="3B3838" w:themeColor="background2" w:themeShade="40"/>
        </w:rPr>
        <w:t>P</w:t>
      </w:r>
      <w:r w:rsidRPr="009B5564">
        <w:rPr>
          <w:color w:val="3B3838" w:themeColor="background2" w:themeShade="40"/>
        </w:rPr>
        <w:t xml:space="preserve">roponente deberá verificar previa a la presentación de la </w:t>
      </w:r>
      <w:r w:rsidR="003742BC" w:rsidRPr="009B5564">
        <w:rPr>
          <w:color w:val="3B3838" w:themeColor="background2" w:themeShade="40"/>
        </w:rPr>
        <w:t>oferta,</w:t>
      </w:r>
      <w:r w:rsidRPr="009B5564">
        <w:rPr>
          <w:color w:val="3B3838" w:themeColor="background2" w:themeShade="40"/>
        </w:rPr>
        <w:t xml:space="preserve"> las distancias de acarreo de las posibles fuentes de materiales, existentes en el área de influencia del proyecto que sean susceptibles de utilizar; así como verificar que éstas se encuentra</w:t>
      </w:r>
      <w:r w:rsidR="003742BC" w:rsidRPr="009B5564">
        <w:rPr>
          <w:color w:val="3B3838" w:themeColor="background2" w:themeShade="40"/>
        </w:rPr>
        <w:t>n</w:t>
      </w:r>
      <w:r w:rsidRPr="009B5564">
        <w:rPr>
          <w:color w:val="3B3838" w:themeColor="background2" w:themeShade="40"/>
        </w:rPr>
        <w:t xml:space="preserve"> en funcionamiento y que cumplen con todos los requisitos legales ambientales y mineros; de tal forma que pueda garantizar la utilización para el proyecto. En </w:t>
      </w:r>
      <w:r w:rsidR="003742BC" w:rsidRPr="009B5564">
        <w:rPr>
          <w:color w:val="3B3838" w:themeColor="background2" w:themeShade="40"/>
        </w:rPr>
        <w:t>consecuencia,</w:t>
      </w:r>
      <w:r w:rsidRPr="009B5564">
        <w:rPr>
          <w:color w:val="3B3838" w:themeColor="background2" w:themeShade="40"/>
        </w:rPr>
        <w:t xml:space="preserve"> las distancias de acarreo correspondientes deberán ser consideradas por el </w:t>
      </w:r>
      <w:r w:rsidR="003742BC" w:rsidRPr="009B5564">
        <w:rPr>
          <w:color w:val="3B3838" w:themeColor="background2" w:themeShade="40"/>
        </w:rPr>
        <w:t>P</w:t>
      </w:r>
      <w:r w:rsidRPr="009B5564">
        <w:rPr>
          <w:color w:val="3B3838" w:themeColor="background2" w:themeShade="40"/>
        </w:rPr>
        <w:t>roponente en los análisis de precios unitarios de la propuesta a presentar</w:t>
      </w:r>
      <w:r w:rsidR="00FE3266" w:rsidRPr="009B5564">
        <w:rPr>
          <w:color w:val="3B3838" w:themeColor="background2" w:themeShade="40"/>
        </w:rPr>
        <w:t xml:space="preserve"> y</w:t>
      </w:r>
      <w:r w:rsidR="00890854" w:rsidRPr="009B5564">
        <w:rPr>
          <w:color w:val="3B3838" w:themeColor="background2" w:themeShade="40"/>
        </w:rPr>
        <w:t xml:space="preserve"> </w:t>
      </w:r>
      <w:r w:rsidR="00FE3266" w:rsidRPr="009B5564">
        <w:rPr>
          <w:color w:val="3B3838" w:themeColor="background2" w:themeShade="40"/>
        </w:rPr>
        <w:t>será</w:t>
      </w:r>
      <w:r w:rsidR="00890854" w:rsidRPr="009B5564">
        <w:rPr>
          <w:color w:val="3B3838" w:themeColor="background2" w:themeShade="40"/>
        </w:rPr>
        <w:t xml:space="preserve"> </w:t>
      </w:r>
      <w:r w:rsidR="00FE3266" w:rsidRPr="009B5564">
        <w:rPr>
          <w:color w:val="3B3838" w:themeColor="background2" w:themeShade="40"/>
        </w:rPr>
        <w:t>su</w:t>
      </w:r>
      <w:r w:rsidR="00890854" w:rsidRPr="009B5564">
        <w:rPr>
          <w:color w:val="3B3838" w:themeColor="background2" w:themeShade="40"/>
        </w:rPr>
        <w:t xml:space="preserve"> </w:t>
      </w:r>
      <w:r w:rsidR="00FE3266" w:rsidRPr="009B5564">
        <w:rPr>
          <w:color w:val="3B3838" w:themeColor="background2" w:themeShade="40"/>
        </w:rPr>
        <w:t>responsabilidad</w:t>
      </w:r>
      <w:r w:rsidR="00CB47F0" w:rsidRPr="009B5564">
        <w:rPr>
          <w:color w:val="3B3838" w:themeColor="background2" w:themeShade="40"/>
        </w:rPr>
        <w:t>.</w:t>
      </w:r>
    </w:p>
    <w:p w14:paraId="1BE9CBA7" w14:textId="198A0870" w:rsidR="00F91F5B" w:rsidRDefault="003742BC" w:rsidP="009935BF">
      <w:pPr>
        <w:rPr>
          <w:color w:val="3B3838" w:themeColor="background2" w:themeShade="40"/>
        </w:rPr>
      </w:pPr>
      <w:r w:rsidRPr="009B5564">
        <w:rPr>
          <w:color w:val="3B3838" w:themeColor="background2" w:themeShade="40"/>
        </w:rPr>
        <w:t>Previo al inicio de las obras</w:t>
      </w:r>
      <w:r w:rsidR="00083689" w:rsidRPr="009B5564">
        <w:rPr>
          <w:color w:val="3B3838" w:themeColor="background2" w:themeShade="40"/>
        </w:rPr>
        <w:t>,</w:t>
      </w:r>
      <w:r w:rsidR="00101690" w:rsidRPr="009B5564">
        <w:rPr>
          <w:color w:val="3B3838" w:themeColor="background2" w:themeShade="40"/>
        </w:rPr>
        <w:t xml:space="preserve"> los materiales</w:t>
      </w:r>
      <w:r w:rsidR="00083689" w:rsidRPr="009B5564">
        <w:rPr>
          <w:color w:val="3B3838" w:themeColor="background2" w:themeShade="40"/>
        </w:rPr>
        <w:t xml:space="preserve"> que la Entidad identifique como indispensables en la ejecución del proyecto</w:t>
      </w:r>
      <w:r w:rsidR="00101690" w:rsidRPr="009B5564">
        <w:rPr>
          <w:color w:val="3B3838" w:themeColor="background2" w:themeShade="40"/>
        </w:rPr>
        <w:t xml:space="preserve"> deben ser sometidos a ensayos para la aceptación o el rechazo por parte de la Interventoría, según la normativa </w:t>
      </w:r>
      <w:r w:rsidRPr="009B5564">
        <w:rPr>
          <w:color w:val="3B3838" w:themeColor="background2" w:themeShade="40"/>
        </w:rPr>
        <w:t>aplicable</w:t>
      </w:r>
      <w:r w:rsidR="00101690" w:rsidRPr="009B5564">
        <w:rPr>
          <w:color w:val="3B3838" w:themeColor="background2" w:themeShade="40"/>
        </w:rPr>
        <w:t xml:space="preserve">. Los permisos de explotación deben ser tramitados por cuenta del </w:t>
      </w:r>
      <w:r w:rsidRPr="009B5564">
        <w:rPr>
          <w:color w:val="3B3838" w:themeColor="background2" w:themeShade="40"/>
        </w:rPr>
        <w:t>C</w:t>
      </w:r>
      <w:r w:rsidR="00101690" w:rsidRPr="009B5564">
        <w:rPr>
          <w:color w:val="3B3838" w:themeColor="background2" w:themeShade="40"/>
        </w:rPr>
        <w:t xml:space="preserve">ontratista, antes del inicio de las obras. De igual manera, las fuentes seleccionadas por el </w:t>
      </w:r>
      <w:r w:rsidRPr="009B5564">
        <w:rPr>
          <w:color w:val="3B3838" w:themeColor="background2" w:themeShade="40"/>
        </w:rPr>
        <w:t>Contratista</w:t>
      </w:r>
      <w:r w:rsidR="00101690" w:rsidRPr="009B5564">
        <w:rPr>
          <w:color w:val="3B3838" w:themeColor="background2" w:themeShade="40"/>
        </w:rPr>
        <w:t xml:space="preserve"> deben ser previamente autorizadas por la respectiva Interventoría, previo al inicio de las obras.</w:t>
      </w:r>
      <w:r w:rsidR="00890854" w:rsidRPr="009B5564">
        <w:rPr>
          <w:color w:val="3B3838" w:themeColor="background2" w:themeShade="40"/>
        </w:rPr>
        <w:t xml:space="preserve"> </w:t>
      </w:r>
    </w:p>
    <w:p w14:paraId="2A6DEE0A" w14:textId="77777777" w:rsidR="00F91F5B" w:rsidRPr="009B5564" w:rsidRDefault="00F91F5B" w:rsidP="009935BF">
      <w:pPr>
        <w:rPr>
          <w:color w:val="3B3838" w:themeColor="background2" w:themeShade="40"/>
        </w:rPr>
      </w:pPr>
    </w:p>
    <w:p w14:paraId="55D2D4FD" w14:textId="2D6CC79B" w:rsidR="009A4F8D" w:rsidRPr="009B5564" w:rsidRDefault="009A4F8D">
      <w:pPr>
        <w:numPr>
          <w:ilvl w:val="0"/>
          <w:numId w:val="3"/>
        </w:numPr>
        <w:rPr>
          <w:b/>
          <w:color w:val="3B3838" w:themeColor="background2" w:themeShade="40"/>
          <w:lang w:val="es-ES"/>
        </w:rPr>
      </w:pPr>
      <w:r w:rsidRPr="009B5564">
        <w:rPr>
          <w:b/>
          <w:color w:val="3B3838" w:themeColor="background2" w:themeShade="40"/>
          <w:lang w:val="es-ES"/>
        </w:rPr>
        <w:t>OBRAS PROVISIONALES:</w:t>
      </w:r>
    </w:p>
    <w:p w14:paraId="3EAF3359"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9B5564">
        <w:rPr>
          <w:color w:val="3B3838" w:themeColor="background2" w:themeShade="40"/>
          <w:lang w:val="es-CO"/>
        </w:rPr>
        <w:t>o de terceros que puedan ser afectados por razón de los trabajos durante la ejecución de los mismos, y en general toda obra provisional relacionada con los trabajos.</w:t>
      </w:r>
    </w:p>
    <w:p w14:paraId="6251B2D3" w14:textId="77777777" w:rsidR="009A4F8D" w:rsidRPr="009B5564" w:rsidRDefault="009A4F8D" w:rsidP="009A4F8D">
      <w:pPr>
        <w:rPr>
          <w:color w:val="3B3838" w:themeColor="background2" w:themeShade="40"/>
        </w:rPr>
      </w:pPr>
      <w:r w:rsidRPr="009B5564">
        <w:rPr>
          <w:color w:val="3B3838" w:themeColor="background2" w:themeShade="40"/>
        </w:rPr>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9B5564" w:rsidRDefault="009A4F8D" w:rsidP="009A4F8D">
      <w:pPr>
        <w:pStyle w:val="InviasNormal"/>
        <w:rPr>
          <w:color w:val="3B3838" w:themeColor="background2" w:themeShade="40"/>
          <w:lang w:val="es-CO"/>
        </w:rPr>
      </w:pPr>
      <w:r w:rsidRPr="009B5564">
        <w:rPr>
          <w:color w:val="3B3838" w:themeColor="background2" w:themeShade="40"/>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9B5564" w:rsidRDefault="009A4F8D" w:rsidP="009A4F8D">
      <w:pPr>
        <w:pStyle w:val="InviasNormal"/>
        <w:rPr>
          <w:color w:val="3B3838" w:themeColor="background2" w:themeShade="40"/>
          <w:lang w:val="es-CO"/>
        </w:rPr>
      </w:pPr>
      <w:r w:rsidRPr="009B5564">
        <w:rPr>
          <w:color w:val="3B3838" w:themeColor="background2" w:themeShade="4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9B5564" w:rsidRDefault="003D6723" w:rsidP="009A4F8D">
      <w:pPr>
        <w:numPr>
          <w:ilvl w:val="0"/>
          <w:numId w:val="3"/>
        </w:numPr>
        <w:rPr>
          <w:b/>
          <w:color w:val="3B3838" w:themeColor="background2" w:themeShade="40"/>
          <w:lang w:val="es-ES"/>
        </w:rPr>
      </w:pPr>
      <w:r w:rsidRPr="009B5564">
        <w:rPr>
          <w:b/>
          <w:color w:val="3B3838" w:themeColor="background2" w:themeShade="40"/>
          <w:lang w:val="es-ES"/>
        </w:rPr>
        <w:t xml:space="preserve">SEÑALIZACIÓN </w:t>
      </w:r>
    </w:p>
    <w:p w14:paraId="051672CA" w14:textId="22C3E583" w:rsidR="003D6723" w:rsidRPr="009B5564" w:rsidRDefault="003D6723" w:rsidP="003D6723">
      <w:pPr>
        <w:rPr>
          <w:color w:val="3B3838" w:themeColor="background2" w:themeShade="40"/>
        </w:rPr>
      </w:pPr>
      <w:r w:rsidRPr="009B5564">
        <w:rPr>
          <w:color w:val="3B3838" w:themeColor="background2" w:themeShade="40"/>
        </w:rPr>
        <w:t>De ser necesario,</w:t>
      </w:r>
      <w:r w:rsidR="0023199C" w:rsidRPr="009B5564">
        <w:rPr>
          <w:color w:val="3B3838" w:themeColor="background2" w:themeShade="40"/>
        </w:rPr>
        <w:t xml:space="preserve"> según </w:t>
      </w:r>
      <w:r w:rsidR="00D96846" w:rsidRPr="009B5564">
        <w:rPr>
          <w:color w:val="3B3838" w:themeColor="background2" w:themeShade="40"/>
        </w:rPr>
        <w:t xml:space="preserve">los Estudios Previos </w:t>
      </w:r>
      <w:r w:rsidRPr="009B5564">
        <w:rPr>
          <w:color w:val="3B3838" w:themeColor="background2" w:themeShade="40"/>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43A51B1" w:rsidR="000F3740" w:rsidRDefault="00AD6713" w:rsidP="003D6723">
      <w:pPr>
        <w:rPr>
          <w:color w:val="3B3838" w:themeColor="background2" w:themeShade="40"/>
        </w:rPr>
      </w:pPr>
      <w:r w:rsidRPr="009B5564">
        <w:rPr>
          <w:color w:val="3B3838" w:themeColor="background2" w:themeShade="40"/>
        </w:rPr>
        <w:t>Sin perjuicio de lo anterior</w:t>
      </w:r>
      <w:r w:rsidR="00682011" w:rsidRPr="009B5564">
        <w:rPr>
          <w:color w:val="3B3838" w:themeColor="background2" w:themeShade="40"/>
        </w:rPr>
        <w:t>,</w:t>
      </w:r>
      <w:r w:rsidR="00157015" w:rsidRPr="009B5564">
        <w:rPr>
          <w:color w:val="3B3838" w:themeColor="background2" w:themeShade="40"/>
        </w:rPr>
        <w:t xml:space="preserve"> la Entidad deberá definir puntualmente cuales son los costos</w:t>
      </w:r>
      <w:r w:rsidR="00AA7804" w:rsidRPr="009B5564">
        <w:rPr>
          <w:color w:val="3B3838" w:themeColor="background2" w:themeShade="40"/>
        </w:rPr>
        <w:t xml:space="preserve"> directos e indirectos</w:t>
      </w:r>
      <w:r w:rsidR="00157015" w:rsidRPr="009B5564">
        <w:rPr>
          <w:color w:val="3B3838" w:themeColor="background2" w:themeShade="40"/>
        </w:rPr>
        <w:t xml:space="preserve"> incluidos dentro del Presupuesto Oficial dependiendo del proyecto a ejecutar.</w:t>
      </w:r>
    </w:p>
    <w:p w14:paraId="1C5CB036" w14:textId="77777777" w:rsidR="000143CE" w:rsidRPr="00D37F0A" w:rsidRDefault="000143CE" w:rsidP="003D6723">
      <w:pPr>
        <w:rPr>
          <w:color w:val="3B3838" w:themeColor="background2" w:themeShade="40"/>
        </w:rPr>
      </w:pPr>
    </w:p>
    <w:p w14:paraId="6E423B08" w14:textId="28D6A3C7" w:rsidR="00EE60DB" w:rsidRDefault="00507F7A" w:rsidP="009A4F8D">
      <w:pPr>
        <w:numPr>
          <w:ilvl w:val="0"/>
          <w:numId w:val="3"/>
        </w:numPr>
        <w:rPr>
          <w:b/>
          <w:color w:val="3B3838" w:themeColor="background2" w:themeShade="40"/>
          <w:lang w:val="es-ES"/>
        </w:rPr>
      </w:pPr>
      <w:r w:rsidRPr="009B5564">
        <w:rPr>
          <w:b/>
          <w:color w:val="3B3838" w:themeColor="background2" w:themeShade="40"/>
          <w:lang w:val="es-ES"/>
        </w:rPr>
        <w:t>PERMISOS, LICENCIAS Y AUTORIZACIONES</w:t>
      </w:r>
    </w:p>
    <w:p w14:paraId="4D55C9E1" w14:textId="1C68C4A9" w:rsidR="00C15851" w:rsidRPr="009B5564" w:rsidRDefault="00C15851" w:rsidP="00D37F0A">
      <w:pPr>
        <w:ind w:left="360"/>
        <w:rPr>
          <w:b/>
          <w:color w:val="3B3838" w:themeColor="background2" w:themeShade="40"/>
          <w:lang w:val="es-ES"/>
        </w:rPr>
      </w:pPr>
      <w:r w:rsidRPr="00C15851">
        <w:rPr>
          <w:b/>
          <w:color w:val="3B3838" w:themeColor="background2" w:themeShade="40"/>
          <w:lang w:val="es-ES"/>
        </w:rPr>
        <w:t>Para este tipo de obras no se requiere de ninguna licencia, autorización o permiso</w:t>
      </w:r>
    </w:p>
    <w:p w14:paraId="493E71D8" w14:textId="5546A7B5" w:rsidR="00FF4388" w:rsidRDefault="00FF4388" w:rsidP="009A4F8D">
      <w:pPr>
        <w:numPr>
          <w:ilvl w:val="0"/>
          <w:numId w:val="3"/>
        </w:numPr>
        <w:rPr>
          <w:b/>
          <w:color w:val="3B3838" w:themeColor="background2" w:themeShade="40"/>
          <w:lang w:val="es-ES"/>
        </w:rPr>
      </w:pPr>
      <w:r w:rsidRPr="009B5564">
        <w:rPr>
          <w:b/>
          <w:color w:val="3B3838" w:themeColor="background2" w:themeShade="40"/>
          <w:lang w:val="es-ES"/>
        </w:rPr>
        <w:t>NOTAS TÉCNICAS ESPECÍFICAS PARA EL PROYECTO:</w:t>
      </w:r>
    </w:p>
    <w:p w14:paraId="20E70FEC" w14:textId="77777777" w:rsidR="00C15851" w:rsidRPr="00C15851" w:rsidRDefault="00C15851" w:rsidP="00C15851">
      <w:pPr>
        <w:ind w:left="360"/>
        <w:rPr>
          <w:b/>
          <w:color w:val="3B3838" w:themeColor="background2" w:themeShade="40"/>
          <w:lang w:val="es-ES"/>
        </w:rPr>
      </w:pPr>
      <w:r w:rsidRPr="00C15851">
        <w:rPr>
          <w:b/>
          <w:color w:val="3B3838" w:themeColor="background2" w:themeShade="40"/>
          <w:lang w:val="es-ES"/>
        </w:rPr>
        <w:lastRenderedPageBreak/>
        <w:t xml:space="preserve">Se presentan tres actividades que requieren de especificaciones particulares: P1 MDC-2 para bacheo manual, P2 corte de pavimento asfáltico y P3 implementación de protocolo de bioseguridad, las demás actividades están incluidas en las especificaciones técnicas de INVIAS. </w:t>
      </w:r>
    </w:p>
    <w:p w14:paraId="129CB561" w14:textId="77777777" w:rsidR="00C15851" w:rsidRPr="009B5564" w:rsidRDefault="00C15851" w:rsidP="00C15851">
      <w:pPr>
        <w:ind w:left="720"/>
        <w:rPr>
          <w:b/>
          <w:color w:val="3B3838" w:themeColor="background2" w:themeShade="40"/>
          <w:lang w:val="es-ES"/>
        </w:rPr>
      </w:pPr>
    </w:p>
    <w:p w14:paraId="721DA492" w14:textId="397E3D87" w:rsidR="00E23993" w:rsidRDefault="00842F08" w:rsidP="00E23993">
      <w:pPr>
        <w:numPr>
          <w:ilvl w:val="0"/>
          <w:numId w:val="3"/>
        </w:numPr>
        <w:rPr>
          <w:b/>
          <w:color w:val="3B3838" w:themeColor="background2" w:themeShade="40"/>
          <w:lang w:val="es-ES"/>
        </w:rPr>
      </w:pPr>
      <w:r w:rsidRPr="009B5564">
        <w:rPr>
          <w:b/>
          <w:color w:val="3B3838" w:themeColor="background2" w:themeShade="40"/>
          <w:lang w:val="es-ES"/>
        </w:rPr>
        <w:t>DOCUMENTOS TÉCNICOS ADICIONALES</w:t>
      </w:r>
    </w:p>
    <w:p w14:paraId="44FC510F" w14:textId="1CFFECEE" w:rsidR="00C15851" w:rsidRPr="00346228" w:rsidRDefault="00C15851" w:rsidP="00346228">
      <w:pPr>
        <w:ind w:left="720"/>
        <w:rPr>
          <w:b/>
          <w:color w:val="3B3838" w:themeColor="background2" w:themeShade="40"/>
          <w:lang w:val="es-ES"/>
        </w:rPr>
      </w:pPr>
      <w:r>
        <w:rPr>
          <w:b/>
          <w:color w:val="3B3838" w:themeColor="background2" w:themeShade="40"/>
          <w:lang w:val="es-ES"/>
        </w:rPr>
        <w:t>NA</w:t>
      </w:r>
    </w:p>
    <w:p w14:paraId="5B0BDED3" w14:textId="46699B90" w:rsidR="003A19BF" w:rsidRPr="009B5564" w:rsidRDefault="003A19BF" w:rsidP="0070526B">
      <w:pPr>
        <w:rPr>
          <w:color w:val="3B3838" w:themeColor="background2" w:themeShade="40"/>
        </w:rPr>
      </w:pPr>
      <w:r w:rsidRPr="009B5564">
        <w:rPr>
          <w:color w:val="3B3838" w:themeColor="background2" w:themeShade="40"/>
        </w:rPr>
        <w:t xml:space="preserve">En constancia, se firma en </w:t>
      </w:r>
      <w:r w:rsidR="00D37F0A">
        <w:rPr>
          <w:color w:val="3B3838" w:themeColor="background2" w:themeShade="40"/>
        </w:rPr>
        <w:t>Manizales</w:t>
      </w:r>
      <w:r w:rsidRPr="009B5564">
        <w:rPr>
          <w:color w:val="3B3838" w:themeColor="background2" w:themeShade="40"/>
        </w:rPr>
        <w:t xml:space="preserve">, a los </w:t>
      </w:r>
      <w:r w:rsidR="00D37F0A">
        <w:rPr>
          <w:color w:val="3B3838" w:themeColor="background2" w:themeShade="40"/>
        </w:rPr>
        <w:t xml:space="preserve">18 </w:t>
      </w:r>
      <w:r w:rsidRPr="009B5564">
        <w:rPr>
          <w:color w:val="3B3838" w:themeColor="background2" w:themeShade="40"/>
        </w:rPr>
        <w:t xml:space="preserve">días del mes de </w:t>
      </w:r>
      <w:r w:rsidR="00D37F0A">
        <w:rPr>
          <w:color w:val="3B3838" w:themeColor="background2" w:themeShade="40"/>
        </w:rPr>
        <w:t>junio</w:t>
      </w:r>
      <w:r w:rsidRPr="009B5564">
        <w:rPr>
          <w:color w:val="3B3838" w:themeColor="background2" w:themeShade="40"/>
        </w:rPr>
        <w:t xml:space="preserve"> de 20</w:t>
      </w:r>
      <w:r w:rsidR="00D37F0A">
        <w:rPr>
          <w:color w:val="3B3838" w:themeColor="background2" w:themeShade="40"/>
        </w:rPr>
        <w:t>20</w:t>
      </w:r>
      <w:r w:rsidRPr="009B5564">
        <w:rPr>
          <w:color w:val="3B3838" w:themeColor="background2" w:themeShade="40"/>
        </w:rPr>
        <w:t>.</w:t>
      </w:r>
    </w:p>
    <w:p w14:paraId="71701D71" w14:textId="6E9599E9" w:rsidR="003A19BF" w:rsidRDefault="003A19BF" w:rsidP="00B3725C">
      <w:pPr>
        <w:jc w:val="center"/>
        <w:rPr>
          <w:color w:val="3B3838" w:themeColor="background2" w:themeShade="40"/>
        </w:rPr>
      </w:pPr>
    </w:p>
    <w:p w14:paraId="637DDD69" w14:textId="77777777" w:rsidR="000E5236" w:rsidRDefault="000E5236" w:rsidP="00B3725C">
      <w:pPr>
        <w:jc w:val="center"/>
        <w:rPr>
          <w:color w:val="3B3838" w:themeColor="background2" w:themeShade="40"/>
        </w:rPr>
      </w:pPr>
    </w:p>
    <w:p w14:paraId="6EA3FCE1" w14:textId="77777777" w:rsidR="000E5236" w:rsidRDefault="000E5236" w:rsidP="00B3725C">
      <w:pPr>
        <w:jc w:val="center"/>
        <w:rPr>
          <w:color w:val="3B3838" w:themeColor="background2" w:themeShade="40"/>
        </w:rPr>
      </w:pPr>
    </w:p>
    <w:p w14:paraId="2429279F" w14:textId="77777777" w:rsidR="000E5236" w:rsidRPr="009B5564" w:rsidRDefault="000E5236" w:rsidP="00B3725C">
      <w:pPr>
        <w:jc w:val="center"/>
        <w:rPr>
          <w:color w:val="3B3838" w:themeColor="background2" w:themeShade="40"/>
        </w:rPr>
      </w:pPr>
    </w:p>
    <w:p w14:paraId="60DCB7CD" w14:textId="03798811" w:rsidR="00346228" w:rsidRPr="0021612F" w:rsidRDefault="000E5236" w:rsidP="00346228">
      <w:pPr>
        <w:jc w:val="center"/>
        <w:rPr>
          <w:b/>
          <w:color w:val="3B3838" w:themeColor="background2" w:themeShade="40"/>
        </w:rPr>
      </w:pPr>
      <w:r w:rsidRPr="0021612F">
        <w:rPr>
          <w:b/>
          <w:color w:val="3B3838" w:themeColor="background2" w:themeShade="40"/>
        </w:rPr>
        <w:t>JHON JAIRO BARAHONA GARCIA</w:t>
      </w:r>
      <w:bookmarkStart w:id="0" w:name="_GoBack"/>
      <w:bookmarkEnd w:id="0"/>
    </w:p>
    <w:p w14:paraId="73BFBDBA" w14:textId="6A7E35DA" w:rsidR="00346228" w:rsidRPr="009B5564" w:rsidRDefault="00346228" w:rsidP="00346228">
      <w:pPr>
        <w:jc w:val="center"/>
        <w:rPr>
          <w:color w:val="3B3838" w:themeColor="background2" w:themeShade="40"/>
        </w:rPr>
      </w:pPr>
      <w:r>
        <w:rPr>
          <w:color w:val="3B3838" w:themeColor="background2" w:themeShade="40"/>
        </w:rPr>
        <w:t xml:space="preserve">Profesional </w:t>
      </w:r>
      <w:r w:rsidR="000E5236">
        <w:rPr>
          <w:color w:val="3B3838" w:themeColor="background2" w:themeShade="40"/>
        </w:rPr>
        <w:t>Universitario</w:t>
      </w:r>
      <w:r w:rsidR="0021612F">
        <w:rPr>
          <w:color w:val="3B3838" w:themeColor="background2" w:themeShade="40"/>
        </w:rPr>
        <w:t xml:space="preserve"> Secretaria de Infraestructura</w:t>
      </w:r>
      <w:r w:rsidR="000E5236">
        <w:rPr>
          <w:color w:val="3B3838" w:themeColor="background2" w:themeShade="40"/>
        </w:rPr>
        <w:t xml:space="preserve"> </w:t>
      </w:r>
    </w:p>
    <w:sectPr w:rsidR="00346228" w:rsidRPr="009B5564" w:rsidSect="004E7554">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0A7113" w14:textId="77777777" w:rsidR="00250C56" w:rsidRDefault="00250C56" w:rsidP="007D0390">
      <w:pPr>
        <w:spacing w:after="0" w:line="240" w:lineRule="auto"/>
      </w:pPr>
      <w:r>
        <w:separator/>
      </w:r>
    </w:p>
  </w:endnote>
  <w:endnote w:type="continuationSeparator" w:id="0">
    <w:p w14:paraId="3A256200" w14:textId="77777777" w:rsidR="00250C56" w:rsidRDefault="00250C56" w:rsidP="007D0390">
      <w:pPr>
        <w:spacing w:after="0" w:line="240" w:lineRule="auto"/>
      </w:pPr>
      <w:r>
        <w:continuationSeparator/>
      </w:r>
    </w:p>
  </w:endnote>
  <w:endnote w:type="continuationNotice" w:id="1">
    <w:p w14:paraId="34EA3A7A" w14:textId="77777777" w:rsidR="00250C56" w:rsidRDefault="00250C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C1776"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7C0C54D2" w14:textId="392EFDBE" w:rsidR="00CA303F" w:rsidRDefault="00FD2B45" w:rsidP="007F467B">
    <w:pPr>
      <w:widowControl w:val="0"/>
      <w:autoSpaceDE w:val="0"/>
      <w:autoSpaceDN w:val="0"/>
      <w:adjustRightInd w:val="0"/>
      <w:spacing w:after="0" w:line="265" w:lineRule="exact"/>
      <w:ind w:left="-18" w:right="-38"/>
      <w:jc w:val="center"/>
      <w:rPr>
        <w:rFonts w:cs="Arial"/>
        <w:b/>
        <w:color w:val="7F7F7F"/>
        <w:szCs w:val="20"/>
      </w:rPr>
    </w:pPr>
    <w:r w:rsidRPr="00E5004A">
      <w:rPr>
        <w:rFonts w:cs="Arial"/>
        <w:b/>
        <w:bCs/>
        <w:szCs w:val="20"/>
      </w:rPr>
      <w:t xml:space="preserve">MEJORAMIENTO Y REHABILITACION MEDIANTE BACHEO DE LAS VIAS DE LA SUBREGION </w:t>
    </w:r>
    <w:r>
      <w:rPr>
        <w:rFonts w:cs="Arial"/>
        <w:b/>
        <w:bCs/>
        <w:szCs w:val="20"/>
      </w:rPr>
      <w:t>ALTO</w:t>
    </w:r>
    <w:r w:rsidRPr="00E5004A">
      <w:rPr>
        <w:rFonts w:cs="Arial"/>
        <w:b/>
        <w:bCs/>
        <w:szCs w:val="20"/>
      </w:rPr>
      <w:t xml:space="preserve"> OCCIDENTE</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CA303F" w:rsidRPr="003D005D" w14:paraId="339ED50A" w14:textId="77777777" w:rsidTr="00E858D4">
      <w:trPr>
        <w:trHeight w:val="220"/>
      </w:trPr>
      <w:tc>
        <w:tcPr>
          <w:tcW w:w="969" w:type="pct"/>
          <w:shd w:val="clear" w:color="auto" w:fill="auto"/>
          <w:vAlign w:val="center"/>
        </w:tcPr>
        <w:p w14:paraId="173D9431" w14:textId="77777777" w:rsidR="00CA303F" w:rsidRPr="003D005D" w:rsidRDefault="00CA303F" w:rsidP="00CA303F">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306ACB3B" w14:textId="49148643" w:rsidR="00CA303F" w:rsidRPr="003D005D" w:rsidRDefault="00CA303F" w:rsidP="00CA303F">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w:t>
          </w:r>
          <w:r w:rsidRPr="003D005D">
            <w:rPr>
              <w:rFonts w:eastAsia="Arial" w:cs="Arial"/>
              <w:color w:val="595959"/>
              <w:sz w:val="16"/>
              <w:szCs w:val="16"/>
              <w:lang w:eastAsia="es-CO"/>
            </w:rPr>
            <w:t>-</w:t>
          </w:r>
          <w:r>
            <w:rPr>
              <w:rFonts w:eastAsia="Arial" w:cs="Arial"/>
              <w:color w:val="595959"/>
              <w:sz w:val="16"/>
              <w:szCs w:val="16"/>
              <w:lang w:eastAsia="es-CO"/>
            </w:rPr>
            <w:t>06</w:t>
          </w:r>
        </w:p>
      </w:tc>
      <w:tc>
        <w:tcPr>
          <w:tcW w:w="1250" w:type="pct"/>
          <w:shd w:val="clear" w:color="auto" w:fill="auto"/>
          <w:vAlign w:val="center"/>
        </w:tcPr>
        <w:p w14:paraId="0C036F74" w14:textId="77777777" w:rsidR="00CA303F" w:rsidRPr="003D005D" w:rsidRDefault="00CA303F" w:rsidP="00CA303F">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AD76085" w14:textId="77777777" w:rsidR="00CA303F" w:rsidRPr="003D005D" w:rsidRDefault="00CA303F" w:rsidP="00CA303F">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3D483C49" w14:textId="77777777" w:rsidR="00CA303F" w:rsidRPr="00724EC1" w:rsidRDefault="00CA303F" w:rsidP="007F467B">
    <w:pPr>
      <w:widowControl w:val="0"/>
      <w:autoSpaceDE w:val="0"/>
      <w:autoSpaceDN w:val="0"/>
      <w:adjustRightInd w:val="0"/>
      <w:spacing w:after="0" w:line="265" w:lineRule="exact"/>
      <w:ind w:left="-18" w:right="-38"/>
      <w:jc w:val="center"/>
      <w:rPr>
        <w:rFonts w:cs="Arial"/>
        <w:b/>
        <w:color w:val="7F7F7F"/>
        <w:szCs w:val="20"/>
      </w:rPr>
    </w:pP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95DC4" w14:textId="77777777" w:rsidR="00250C56" w:rsidRDefault="00250C56" w:rsidP="007D0390">
      <w:pPr>
        <w:spacing w:after="0" w:line="240" w:lineRule="auto"/>
      </w:pPr>
      <w:r>
        <w:separator/>
      </w:r>
    </w:p>
  </w:footnote>
  <w:footnote w:type="continuationSeparator" w:id="0">
    <w:p w14:paraId="78BAFF2D" w14:textId="77777777" w:rsidR="00250C56" w:rsidRDefault="00250C56" w:rsidP="007D0390">
      <w:pPr>
        <w:spacing w:after="0" w:line="240" w:lineRule="auto"/>
      </w:pPr>
      <w:r>
        <w:continuationSeparator/>
      </w:r>
    </w:p>
  </w:footnote>
  <w:footnote w:type="continuationNotice" w:id="1">
    <w:p w14:paraId="77EAE350" w14:textId="77777777" w:rsidR="00250C56" w:rsidRDefault="00250C5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E011E" w14:textId="6BB5DDFB" w:rsidR="000268C3" w:rsidRDefault="00FD2B45" w:rsidP="00390CF4">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rPr>
      <w:t>SAMC-SI-012-2020</w:t>
    </w:r>
  </w:p>
  <w:p w14:paraId="0EEDC8EC"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341C439" w14:textId="77777777"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
  </w:num>
  <w:num w:numId="3">
    <w:abstractNumId w:val="11"/>
  </w:num>
  <w:num w:numId="4">
    <w:abstractNumId w:val="6"/>
  </w:num>
  <w:num w:numId="5">
    <w:abstractNumId w:val="10"/>
  </w:num>
  <w:num w:numId="6">
    <w:abstractNumId w:val="3"/>
  </w:num>
  <w:num w:numId="7">
    <w:abstractNumId w:val="7"/>
  </w:num>
  <w:num w:numId="8">
    <w:abstractNumId w:val="9"/>
  </w:num>
  <w:num w:numId="9">
    <w:abstractNumId w:val="4"/>
  </w:num>
  <w:num w:numId="10">
    <w:abstractNumId w:val="5"/>
  </w:num>
  <w:num w:numId="11">
    <w:abstractNumId w:val="1"/>
  </w:num>
  <w:num w:numId="1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3CE"/>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5E08"/>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E5236"/>
    <w:rsid w:val="000F1BAC"/>
    <w:rsid w:val="000F34CA"/>
    <w:rsid w:val="000F3740"/>
    <w:rsid w:val="000F37B7"/>
    <w:rsid w:val="000F4161"/>
    <w:rsid w:val="00100289"/>
    <w:rsid w:val="00101690"/>
    <w:rsid w:val="00102344"/>
    <w:rsid w:val="00102402"/>
    <w:rsid w:val="001073A9"/>
    <w:rsid w:val="00110D57"/>
    <w:rsid w:val="00111E24"/>
    <w:rsid w:val="00112AF3"/>
    <w:rsid w:val="001132A5"/>
    <w:rsid w:val="001142B1"/>
    <w:rsid w:val="00120AA5"/>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1CDC"/>
    <w:rsid w:val="001D3E4B"/>
    <w:rsid w:val="001E1AE4"/>
    <w:rsid w:val="001E1EC9"/>
    <w:rsid w:val="001E258D"/>
    <w:rsid w:val="001E488B"/>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12F"/>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0C56"/>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9ED"/>
    <w:rsid w:val="00341FE8"/>
    <w:rsid w:val="00342498"/>
    <w:rsid w:val="00342706"/>
    <w:rsid w:val="00343BE6"/>
    <w:rsid w:val="00346228"/>
    <w:rsid w:val="00346E94"/>
    <w:rsid w:val="003514B6"/>
    <w:rsid w:val="00352C7B"/>
    <w:rsid w:val="003542E1"/>
    <w:rsid w:val="00357E1B"/>
    <w:rsid w:val="0036079C"/>
    <w:rsid w:val="00360B89"/>
    <w:rsid w:val="003611CB"/>
    <w:rsid w:val="00362ECF"/>
    <w:rsid w:val="00363BEF"/>
    <w:rsid w:val="00366402"/>
    <w:rsid w:val="003711BB"/>
    <w:rsid w:val="00371BB7"/>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3EB9"/>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153C"/>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0903"/>
    <w:rsid w:val="0052367E"/>
    <w:rsid w:val="0053014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5F30"/>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1654D"/>
    <w:rsid w:val="00622C7B"/>
    <w:rsid w:val="006252AF"/>
    <w:rsid w:val="00626CDB"/>
    <w:rsid w:val="0063060E"/>
    <w:rsid w:val="00635E19"/>
    <w:rsid w:val="00635FC5"/>
    <w:rsid w:val="00640DC7"/>
    <w:rsid w:val="00640E0A"/>
    <w:rsid w:val="006416D8"/>
    <w:rsid w:val="00641833"/>
    <w:rsid w:val="00641DA1"/>
    <w:rsid w:val="00646A0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36D"/>
    <w:rsid w:val="00696521"/>
    <w:rsid w:val="006967FA"/>
    <w:rsid w:val="006A0531"/>
    <w:rsid w:val="006A10A4"/>
    <w:rsid w:val="006B4276"/>
    <w:rsid w:val="006B448E"/>
    <w:rsid w:val="006B4B17"/>
    <w:rsid w:val="006B71D6"/>
    <w:rsid w:val="006B7649"/>
    <w:rsid w:val="006C2A0A"/>
    <w:rsid w:val="006C2FCC"/>
    <w:rsid w:val="006D2A49"/>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366A0"/>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2C"/>
    <w:rsid w:val="009516C3"/>
    <w:rsid w:val="0095189C"/>
    <w:rsid w:val="00952FFC"/>
    <w:rsid w:val="00954D6A"/>
    <w:rsid w:val="00954F08"/>
    <w:rsid w:val="009573D4"/>
    <w:rsid w:val="00957C85"/>
    <w:rsid w:val="0096008B"/>
    <w:rsid w:val="00960341"/>
    <w:rsid w:val="0096115A"/>
    <w:rsid w:val="00961EE2"/>
    <w:rsid w:val="0096359A"/>
    <w:rsid w:val="00964187"/>
    <w:rsid w:val="0096456B"/>
    <w:rsid w:val="00966ADE"/>
    <w:rsid w:val="0097148E"/>
    <w:rsid w:val="00975DE8"/>
    <w:rsid w:val="00980D51"/>
    <w:rsid w:val="00985418"/>
    <w:rsid w:val="00985992"/>
    <w:rsid w:val="00986880"/>
    <w:rsid w:val="0098717A"/>
    <w:rsid w:val="00987386"/>
    <w:rsid w:val="009902E4"/>
    <w:rsid w:val="009935BF"/>
    <w:rsid w:val="00994092"/>
    <w:rsid w:val="009963C2"/>
    <w:rsid w:val="009A37E7"/>
    <w:rsid w:val="009A4F8D"/>
    <w:rsid w:val="009A5B05"/>
    <w:rsid w:val="009B0A36"/>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970A2"/>
    <w:rsid w:val="00AA28B4"/>
    <w:rsid w:val="00AA2AD9"/>
    <w:rsid w:val="00AA2DFC"/>
    <w:rsid w:val="00AA423A"/>
    <w:rsid w:val="00AA49AA"/>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F55"/>
    <w:rsid w:val="00AD403C"/>
    <w:rsid w:val="00AD412E"/>
    <w:rsid w:val="00AD57CD"/>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01FA"/>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320"/>
    <w:rsid w:val="00BF0457"/>
    <w:rsid w:val="00BF3A23"/>
    <w:rsid w:val="00BF48A3"/>
    <w:rsid w:val="00C03DA6"/>
    <w:rsid w:val="00C03F77"/>
    <w:rsid w:val="00C04EE2"/>
    <w:rsid w:val="00C062A7"/>
    <w:rsid w:val="00C11995"/>
    <w:rsid w:val="00C11CDD"/>
    <w:rsid w:val="00C13255"/>
    <w:rsid w:val="00C13B36"/>
    <w:rsid w:val="00C15851"/>
    <w:rsid w:val="00C20488"/>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3908"/>
    <w:rsid w:val="00C55BA2"/>
    <w:rsid w:val="00C55C66"/>
    <w:rsid w:val="00C56385"/>
    <w:rsid w:val="00C56718"/>
    <w:rsid w:val="00C615AB"/>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AA2"/>
    <w:rsid w:val="00CB10BE"/>
    <w:rsid w:val="00CB2CEE"/>
    <w:rsid w:val="00CB47F0"/>
    <w:rsid w:val="00CB4D79"/>
    <w:rsid w:val="00CC11A6"/>
    <w:rsid w:val="00CC13B7"/>
    <w:rsid w:val="00CC7054"/>
    <w:rsid w:val="00CC76F9"/>
    <w:rsid w:val="00CD2399"/>
    <w:rsid w:val="00CD522B"/>
    <w:rsid w:val="00CD5410"/>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13C8"/>
    <w:rsid w:val="00D3243B"/>
    <w:rsid w:val="00D32D42"/>
    <w:rsid w:val="00D36D51"/>
    <w:rsid w:val="00D376AF"/>
    <w:rsid w:val="00D37F0A"/>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1F05"/>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1FFB"/>
    <w:rsid w:val="00F4346C"/>
    <w:rsid w:val="00F4414F"/>
    <w:rsid w:val="00F44B89"/>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2B45"/>
    <w:rsid w:val="00FD3223"/>
    <w:rsid w:val="00FE1B94"/>
    <w:rsid w:val="00FE1F0B"/>
    <w:rsid w:val="00FE24C3"/>
    <w:rsid w:val="00FE3050"/>
    <w:rsid w:val="00FE3266"/>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Párrafo de lista1,titulo 3,Bullets,Chulito,parrafo,Cuadro,Viñeta,HOJA,Bolita,BOLADEF,Párrafo de lista21,BOLA,Nivel 1 OS,Colorful List Accent 1,Colorful List - Accent 11,Colorful List - Accent 111,VIÑE"/>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Párrafo de lista1 Car,titulo 3 Car,Bullets Car,Chulito Car,parrafo Car,Cuadro Car,Viñeta Car,HOJA Car,Bolita Car,BOLADEF Car,Párrafo de lista21 Car,BOLA Car,Nivel 1 OS Car,Colorful List Accent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A303F"/>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8941491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85091685">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8036137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1ACE584D-9234-4B86-9978-8185AE9F0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A30526-C0A7-4504-94F5-B1330D8BE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2273</Words>
  <Characters>12507</Characters>
  <Application>Microsoft Office Word</Application>
  <DocSecurity>0</DocSecurity>
  <Lines>104</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14751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Usuario</cp:lastModifiedBy>
  <cp:revision>3</cp:revision>
  <cp:lastPrinted>2015-06-30T21:24:00Z</cp:lastPrinted>
  <dcterms:created xsi:type="dcterms:W3CDTF">2020-08-02T01:39:00Z</dcterms:created>
  <dcterms:modified xsi:type="dcterms:W3CDTF">2020-08-02T02:22:00Z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