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9894C" w14:textId="77777777" w:rsidR="0059130E" w:rsidRDefault="0059130E" w:rsidP="00614428">
      <w:pPr>
        <w:spacing w:after="0" w:line="240" w:lineRule="auto"/>
        <w:jc w:val="center"/>
        <w:rPr>
          <w:rFonts w:ascii="Arial" w:hAnsi="Arial" w:cs="Arial"/>
        </w:rPr>
      </w:pPr>
    </w:p>
    <w:p w14:paraId="3D851A6D" w14:textId="77777777" w:rsidR="002D69E1" w:rsidRDefault="002D69E1" w:rsidP="00614428">
      <w:pPr>
        <w:spacing w:after="0" w:line="240" w:lineRule="auto"/>
        <w:jc w:val="center"/>
        <w:rPr>
          <w:rFonts w:ascii="Arial" w:hAnsi="Arial" w:cs="Arial"/>
        </w:rPr>
      </w:pPr>
    </w:p>
    <w:p w14:paraId="36539E24" w14:textId="77777777" w:rsidR="00846C50" w:rsidRDefault="00846C50" w:rsidP="00B50152">
      <w:pPr>
        <w:spacing w:after="0" w:line="240" w:lineRule="auto"/>
        <w:jc w:val="center"/>
        <w:rPr>
          <w:rFonts w:ascii="Arial" w:hAnsi="Arial" w:cs="Arial"/>
        </w:rPr>
      </w:pPr>
      <w:r>
        <w:rPr>
          <w:rFonts w:ascii="Arial" w:hAnsi="Arial" w:cs="Arial"/>
          <w:b/>
        </w:rPr>
        <w:t>CONDICIONES TÉCNICAS EXIGIDAS</w:t>
      </w:r>
    </w:p>
    <w:p w14:paraId="28FDC1C6" w14:textId="66BF5A0C" w:rsidR="00B50152" w:rsidRDefault="00B50152" w:rsidP="00B50152">
      <w:pPr>
        <w:spacing w:after="0" w:line="240" w:lineRule="auto"/>
        <w:ind w:left="360"/>
        <w:jc w:val="both"/>
        <w:rPr>
          <w:rFonts w:ascii="Arial" w:hAnsi="Arial" w:cs="Arial"/>
        </w:rPr>
      </w:pPr>
    </w:p>
    <w:tbl>
      <w:tblPr>
        <w:tblW w:w="8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
        <w:gridCol w:w="815"/>
        <w:gridCol w:w="108"/>
        <w:gridCol w:w="1163"/>
        <w:gridCol w:w="2552"/>
        <w:gridCol w:w="1628"/>
        <w:gridCol w:w="2620"/>
      </w:tblGrid>
      <w:tr w:rsidR="000A5D41" w14:paraId="14A14151" w14:textId="77777777" w:rsidTr="009F3F22">
        <w:trPr>
          <w:trHeight w:val="277"/>
          <w:jc w:val="center"/>
        </w:trPr>
        <w:tc>
          <w:tcPr>
            <w:tcW w:w="2165" w:type="dxa"/>
            <w:gridSpan w:val="4"/>
            <w:tcBorders>
              <w:top w:val="single" w:sz="4" w:space="0" w:color="auto"/>
              <w:left w:val="single" w:sz="4" w:space="0" w:color="auto"/>
              <w:bottom w:val="single" w:sz="4" w:space="0" w:color="auto"/>
              <w:right w:val="single" w:sz="4" w:space="0" w:color="auto"/>
            </w:tcBorders>
          </w:tcPr>
          <w:p w14:paraId="5486E336" w14:textId="77777777" w:rsidR="000A5D41" w:rsidRDefault="000A5D41" w:rsidP="009F3F22">
            <w:pPr>
              <w:spacing w:before="60" w:after="60"/>
              <w:jc w:val="center"/>
              <w:rPr>
                <w:rFonts w:ascii="Arial" w:hAnsi="Arial" w:cs="Arial"/>
                <w:b/>
              </w:rPr>
            </w:pPr>
            <w:bookmarkStart w:id="0" w:name="_Hlk47455921"/>
            <w:r>
              <w:rPr>
                <w:rFonts w:ascii="Arial" w:hAnsi="Arial" w:cs="Arial"/>
                <w:b/>
              </w:rPr>
              <w:t>Rubro:</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5C763CF" w14:textId="77777777" w:rsidR="000A5D41" w:rsidRDefault="000A5D41" w:rsidP="009F3F22">
            <w:pPr>
              <w:spacing w:before="60" w:after="60"/>
              <w:jc w:val="center"/>
              <w:rPr>
                <w:rFonts w:ascii="Arial" w:hAnsi="Arial" w:cs="Arial"/>
              </w:rPr>
            </w:pPr>
            <w:r>
              <w:rPr>
                <w:rFonts w:ascii="Arial" w:hAnsi="Arial" w:cs="Arial"/>
              </w:rPr>
              <w:t>02-01-01-004-004-09-10</w:t>
            </w:r>
          </w:p>
        </w:tc>
        <w:tc>
          <w:tcPr>
            <w:tcW w:w="1628" w:type="dxa"/>
            <w:tcBorders>
              <w:top w:val="single" w:sz="4" w:space="0" w:color="auto"/>
              <w:left w:val="single" w:sz="4" w:space="0" w:color="auto"/>
              <w:bottom w:val="single" w:sz="4" w:space="0" w:color="auto"/>
              <w:right w:val="single" w:sz="4" w:space="0" w:color="auto"/>
            </w:tcBorders>
            <w:vAlign w:val="center"/>
            <w:hideMark/>
          </w:tcPr>
          <w:p w14:paraId="5D4CEA31" w14:textId="77777777" w:rsidR="000A5D41" w:rsidRDefault="000A5D41" w:rsidP="009F3F22">
            <w:pPr>
              <w:spacing w:before="60" w:after="60"/>
              <w:jc w:val="center"/>
              <w:rPr>
                <w:rFonts w:ascii="Arial" w:hAnsi="Arial" w:cs="Arial"/>
                <w:b/>
              </w:rPr>
            </w:pPr>
            <w:r>
              <w:rPr>
                <w:rFonts w:ascii="Arial" w:hAnsi="Arial" w:cs="Arial"/>
                <w:b/>
              </w:rPr>
              <w:t>Valor:</w:t>
            </w:r>
          </w:p>
        </w:tc>
        <w:tc>
          <w:tcPr>
            <w:tcW w:w="2620" w:type="dxa"/>
            <w:tcBorders>
              <w:top w:val="single" w:sz="4" w:space="0" w:color="auto"/>
              <w:left w:val="single" w:sz="4" w:space="0" w:color="auto"/>
              <w:bottom w:val="single" w:sz="4" w:space="0" w:color="auto"/>
              <w:right w:val="single" w:sz="4" w:space="0" w:color="auto"/>
            </w:tcBorders>
            <w:vAlign w:val="center"/>
            <w:hideMark/>
          </w:tcPr>
          <w:p w14:paraId="6AC14C84" w14:textId="77777777" w:rsidR="000A5D41" w:rsidRDefault="000A5D41" w:rsidP="009F3F22">
            <w:pPr>
              <w:spacing w:before="60" w:after="60"/>
              <w:rPr>
                <w:rFonts w:ascii="Arial" w:hAnsi="Arial" w:cs="Arial"/>
              </w:rPr>
            </w:pPr>
            <w:r>
              <w:rPr>
                <w:rFonts w:ascii="Arial" w:hAnsi="Arial" w:cs="Arial"/>
              </w:rPr>
              <w:t>$ 87.600.000</w:t>
            </w:r>
          </w:p>
        </w:tc>
      </w:tr>
      <w:tr w:rsidR="000A5D41" w14:paraId="42EDC218" w14:textId="77777777" w:rsidTr="009F3F22">
        <w:trPr>
          <w:trHeight w:val="277"/>
          <w:jc w:val="center"/>
        </w:trPr>
        <w:tc>
          <w:tcPr>
            <w:tcW w:w="2165" w:type="dxa"/>
            <w:gridSpan w:val="4"/>
            <w:tcBorders>
              <w:top w:val="single" w:sz="4" w:space="0" w:color="auto"/>
              <w:left w:val="single" w:sz="4" w:space="0" w:color="auto"/>
              <w:bottom w:val="single" w:sz="4" w:space="0" w:color="auto"/>
              <w:right w:val="single" w:sz="4" w:space="0" w:color="auto"/>
            </w:tcBorders>
          </w:tcPr>
          <w:p w14:paraId="09538058" w14:textId="77777777" w:rsidR="000A5D41" w:rsidRDefault="000A5D41" w:rsidP="009F3F22">
            <w:pPr>
              <w:spacing w:before="60" w:after="60"/>
              <w:jc w:val="center"/>
              <w:rPr>
                <w:rFonts w:ascii="Arial" w:hAnsi="Arial" w:cs="Arial"/>
                <w:b/>
              </w:rPr>
            </w:pPr>
            <w:r>
              <w:rPr>
                <w:rFonts w:ascii="Arial" w:hAnsi="Arial" w:cs="Arial"/>
                <w:b/>
              </w:rPr>
              <w:t>Nombre:</w:t>
            </w:r>
          </w:p>
        </w:tc>
        <w:tc>
          <w:tcPr>
            <w:tcW w:w="6800" w:type="dxa"/>
            <w:gridSpan w:val="3"/>
            <w:tcBorders>
              <w:top w:val="single" w:sz="4" w:space="0" w:color="auto"/>
              <w:left w:val="single" w:sz="4" w:space="0" w:color="auto"/>
              <w:bottom w:val="single" w:sz="4" w:space="0" w:color="auto"/>
              <w:right w:val="single" w:sz="4" w:space="0" w:color="auto"/>
            </w:tcBorders>
            <w:vAlign w:val="center"/>
            <w:hideMark/>
          </w:tcPr>
          <w:p w14:paraId="636F611F" w14:textId="77777777" w:rsidR="000A5D41" w:rsidRDefault="000A5D41" w:rsidP="009F3F22">
            <w:pPr>
              <w:spacing w:before="60" w:after="60"/>
              <w:jc w:val="both"/>
              <w:rPr>
                <w:rFonts w:ascii="Arial" w:hAnsi="Arial" w:cs="Arial"/>
              </w:rPr>
            </w:pPr>
            <w:r>
              <w:rPr>
                <w:rFonts w:ascii="Arial" w:hAnsi="Arial" w:cs="Arial"/>
              </w:rPr>
              <w:t>AANF- Otra máquina para usos especiales y sus partes y piezas.</w:t>
            </w:r>
          </w:p>
        </w:tc>
      </w:tr>
      <w:tr w:rsidR="000A5D41" w14:paraId="35C3868B" w14:textId="77777777" w:rsidTr="009F3F22">
        <w:trPr>
          <w:trHeight w:val="277"/>
          <w:jc w:val="center"/>
        </w:trPr>
        <w:tc>
          <w:tcPr>
            <w:tcW w:w="8965" w:type="dxa"/>
            <w:gridSpan w:val="7"/>
            <w:tcBorders>
              <w:top w:val="single" w:sz="4" w:space="0" w:color="auto"/>
              <w:left w:val="single" w:sz="4" w:space="0" w:color="auto"/>
              <w:bottom w:val="single" w:sz="4" w:space="0" w:color="auto"/>
              <w:right w:val="single" w:sz="4" w:space="0" w:color="auto"/>
            </w:tcBorders>
          </w:tcPr>
          <w:p w14:paraId="363BF8C6" w14:textId="77777777" w:rsidR="000A5D41" w:rsidRDefault="000A5D41" w:rsidP="009F3F22">
            <w:pPr>
              <w:spacing w:before="60" w:after="60"/>
              <w:jc w:val="center"/>
              <w:rPr>
                <w:rFonts w:ascii="Arial" w:hAnsi="Arial" w:cs="Arial"/>
              </w:rPr>
            </w:pPr>
            <w:r>
              <w:rPr>
                <w:rFonts w:ascii="Arial" w:hAnsi="Arial" w:cs="Arial"/>
                <w:b/>
              </w:rPr>
              <w:t>Descripción general del Sistema</w:t>
            </w:r>
          </w:p>
        </w:tc>
      </w:tr>
      <w:tr w:rsidR="000A5D41" w14:paraId="7D9CA371" w14:textId="77777777" w:rsidTr="009F3F22">
        <w:trPr>
          <w:trHeight w:val="277"/>
          <w:jc w:val="center"/>
        </w:trPr>
        <w:tc>
          <w:tcPr>
            <w:tcW w:w="8965" w:type="dxa"/>
            <w:gridSpan w:val="7"/>
            <w:tcBorders>
              <w:top w:val="single" w:sz="4" w:space="0" w:color="auto"/>
              <w:left w:val="single" w:sz="4" w:space="0" w:color="auto"/>
              <w:bottom w:val="single" w:sz="4" w:space="0" w:color="auto"/>
              <w:right w:val="single" w:sz="4" w:space="0" w:color="auto"/>
            </w:tcBorders>
          </w:tcPr>
          <w:p w14:paraId="290D4855" w14:textId="77777777" w:rsidR="000A5D41" w:rsidRDefault="000A5D41" w:rsidP="009F3F22">
            <w:pPr>
              <w:jc w:val="both"/>
              <w:rPr>
                <w:rFonts w:ascii="Arial" w:hAnsi="Arial" w:cs="Arial"/>
              </w:rPr>
            </w:pPr>
            <w:r>
              <w:rPr>
                <w:rFonts w:ascii="Arial" w:hAnsi="Arial" w:cs="Arial"/>
              </w:rPr>
              <w:t xml:space="preserve">Es un sistema de protección contra caídas diseñado para detener con total seguridad a uno o varios usuarios si se llega a producir una caída accidental. El sistema que el Comando Aéreo de Mantenimiento requiere, se basa en 01 línea de vida en riel y 02 líneas de vida horizontales fijas en cable </w:t>
            </w:r>
            <w:r w:rsidRPr="00A87143">
              <w:rPr>
                <w:rFonts w:ascii="Arial" w:hAnsi="Arial" w:cs="Arial"/>
              </w:rPr>
              <w:t xml:space="preserve">respecto del </w:t>
            </w:r>
            <w:proofErr w:type="gramStart"/>
            <w:r w:rsidRPr="00A87143">
              <w:rPr>
                <w:rFonts w:ascii="Arial" w:hAnsi="Arial" w:cs="Arial"/>
              </w:rPr>
              <w:t>suelo</w:t>
            </w:r>
            <w:r>
              <w:rPr>
                <w:rFonts w:ascii="Arial" w:hAnsi="Arial" w:cs="Arial"/>
              </w:rPr>
              <w:t>,  instaladas</w:t>
            </w:r>
            <w:proofErr w:type="gramEnd"/>
            <w:r>
              <w:rPr>
                <w:rFonts w:ascii="Arial" w:hAnsi="Arial" w:cs="Arial"/>
              </w:rPr>
              <w:t xml:space="preserve"> a la estructura y un sistema de líneas de vida </w:t>
            </w:r>
            <w:r w:rsidRPr="00A87143">
              <w:rPr>
                <w:rFonts w:ascii="Arial" w:hAnsi="Arial" w:cs="Arial"/>
              </w:rPr>
              <w:t>auto retractiles para asegurar el usuario a la línea de vida fija, estos equipos per</w:t>
            </w:r>
            <w:r>
              <w:rPr>
                <w:rFonts w:ascii="Arial" w:hAnsi="Arial" w:cs="Arial"/>
              </w:rPr>
              <w:t xml:space="preserve">miten movimientos verticales del usuario y en planos horizontales, detienen la caída a una distancia máxima de 60 cm. </w:t>
            </w:r>
            <w:r>
              <w:rPr>
                <w:rFonts w:ascii="Arial" w:hAnsi="Arial" w:cs="Arial"/>
              </w:rPr>
              <w:tab/>
            </w:r>
          </w:p>
        </w:tc>
      </w:tr>
      <w:tr w:rsidR="000A5D41" w14:paraId="20E58442" w14:textId="77777777" w:rsidTr="009F3F22">
        <w:trPr>
          <w:trHeight w:val="284"/>
          <w:jc w:val="center"/>
        </w:trPr>
        <w:tc>
          <w:tcPr>
            <w:tcW w:w="8965" w:type="dxa"/>
            <w:gridSpan w:val="7"/>
            <w:tcBorders>
              <w:top w:val="single" w:sz="4" w:space="0" w:color="auto"/>
              <w:left w:val="single" w:sz="4" w:space="0" w:color="auto"/>
              <w:bottom w:val="single" w:sz="4" w:space="0" w:color="auto"/>
              <w:right w:val="single" w:sz="4" w:space="0" w:color="auto"/>
            </w:tcBorders>
          </w:tcPr>
          <w:p w14:paraId="7D371996" w14:textId="77777777" w:rsidR="000A5D41" w:rsidRDefault="000A5D41" w:rsidP="009F3F22">
            <w:pPr>
              <w:jc w:val="center"/>
              <w:rPr>
                <w:rFonts w:ascii="Arial" w:hAnsi="Arial" w:cs="Arial"/>
                <w:b/>
              </w:rPr>
            </w:pPr>
            <w:r>
              <w:rPr>
                <w:rFonts w:ascii="Arial" w:hAnsi="Arial" w:cs="Arial"/>
                <w:b/>
              </w:rPr>
              <w:t>Componentes del sistema</w:t>
            </w:r>
          </w:p>
          <w:p w14:paraId="45DD934B" w14:textId="77777777" w:rsidR="000A5D41" w:rsidRDefault="000A5D41" w:rsidP="009F3F22">
            <w:pPr>
              <w:jc w:val="both"/>
              <w:rPr>
                <w:rFonts w:ascii="Arial" w:hAnsi="Arial" w:cs="Arial"/>
              </w:rPr>
            </w:pPr>
            <w:r>
              <w:rPr>
                <w:rFonts w:ascii="Arial" w:hAnsi="Arial" w:cs="Arial"/>
              </w:rPr>
              <w:t xml:space="preserve">Nota: La compra corresponde a un sistema en pleno funcionamiento, se pormenoriza en ítems para efectos de garantizar unas especificaciones mínimas establecidas por la administración. Sin embargo, las longitudes y otros aspectos pormenores pueden ser verificados por los proponentes en la visita técnica. </w:t>
            </w:r>
          </w:p>
          <w:p w14:paraId="60686B34" w14:textId="77777777" w:rsidR="000A5D41" w:rsidRDefault="000A5D41" w:rsidP="009F3F22">
            <w:pPr>
              <w:jc w:val="both"/>
              <w:rPr>
                <w:rFonts w:ascii="Arial" w:hAnsi="Arial" w:cs="Arial"/>
              </w:rPr>
            </w:pPr>
            <w:r>
              <w:rPr>
                <w:rFonts w:ascii="Arial" w:hAnsi="Arial" w:cs="Arial"/>
              </w:rPr>
              <w:t>En caso que el proponente oferte sin visita técnica asume toda la responsabilidad de entregar un sistema completamente operativo que cumpla con lo establecido por las normas correspondientes y con la necesidad de la administración.</w:t>
            </w:r>
          </w:p>
        </w:tc>
      </w:tr>
      <w:tr w:rsidR="000A5D41" w14:paraId="5EFAFAF2" w14:textId="77777777" w:rsidTr="009F3F22">
        <w:trPr>
          <w:trHeight w:val="277"/>
          <w:jc w:val="center"/>
        </w:trPr>
        <w:tc>
          <w:tcPr>
            <w:tcW w:w="894" w:type="dxa"/>
            <w:gridSpan w:val="2"/>
            <w:vMerge w:val="restart"/>
            <w:tcBorders>
              <w:top w:val="single" w:sz="4" w:space="0" w:color="auto"/>
              <w:left w:val="single" w:sz="4" w:space="0" w:color="auto"/>
              <w:right w:val="single" w:sz="4" w:space="0" w:color="auto"/>
            </w:tcBorders>
          </w:tcPr>
          <w:p w14:paraId="200F8DB4" w14:textId="77777777" w:rsidR="000A5D41" w:rsidRDefault="000A5D41" w:rsidP="009F3F22">
            <w:pPr>
              <w:jc w:val="both"/>
              <w:rPr>
                <w:rFonts w:ascii="Arial" w:hAnsi="Arial" w:cs="Arial"/>
                <w:b/>
              </w:rPr>
            </w:pPr>
            <w:r>
              <w:rPr>
                <w:rFonts w:ascii="Arial" w:hAnsi="Arial" w:cs="Arial"/>
                <w:b/>
              </w:rPr>
              <w:t>ITEM 1</w:t>
            </w: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0FBBEEF0" w14:textId="77777777" w:rsidR="000A5D41" w:rsidRDefault="000A5D41" w:rsidP="009F3F22">
            <w:pPr>
              <w:jc w:val="both"/>
              <w:rPr>
                <w:rFonts w:ascii="Arial" w:hAnsi="Arial" w:cs="Arial"/>
                <w:b/>
              </w:rPr>
            </w:pPr>
            <w:r>
              <w:rPr>
                <w:rFonts w:ascii="Arial" w:hAnsi="Arial" w:cs="Arial"/>
                <w:b/>
              </w:rPr>
              <w:t>Elemento:</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37CA17AC" w14:textId="77777777" w:rsidR="000A5D41" w:rsidRDefault="000A5D41" w:rsidP="009F3F22">
            <w:pPr>
              <w:jc w:val="both"/>
              <w:rPr>
                <w:rFonts w:ascii="Arial" w:hAnsi="Arial" w:cs="Arial"/>
              </w:rPr>
            </w:pPr>
            <w:r>
              <w:rPr>
                <w:rFonts w:ascii="Arial" w:hAnsi="Arial" w:cs="Arial"/>
              </w:rPr>
              <w:t>Líneas de vida horizontal fijas en cable.</w:t>
            </w:r>
          </w:p>
        </w:tc>
      </w:tr>
      <w:tr w:rsidR="000A5D41" w14:paraId="6115AD9D" w14:textId="77777777" w:rsidTr="009F3F22">
        <w:trPr>
          <w:trHeight w:val="277"/>
          <w:jc w:val="center"/>
        </w:trPr>
        <w:tc>
          <w:tcPr>
            <w:tcW w:w="894" w:type="dxa"/>
            <w:gridSpan w:val="2"/>
            <w:vMerge/>
            <w:tcBorders>
              <w:left w:val="single" w:sz="4" w:space="0" w:color="auto"/>
              <w:right w:val="single" w:sz="4" w:space="0" w:color="auto"/>
            </w:tcBorders>
          </w:tcPr>
          <w:p w14:paraId="5D7A1178"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2EFD1697" w14:textId="77777777" w:rsidR="000A5D41" w:rsidRDefault="000A5D41" w:rsidP="009F3F22">
            <w:pPr>
              <w:jc w:val="both"/>
              <w:rPr>
                <w:rFonts w:ascii="Arial" w:hAnsi="Arial" w:cs="Arial"/>
                <w:b/>
              </w:rPr>
            </w:pPr>
            <w:r>
              <w:rPr>
                <w:rFonts w:ascii="Arial" w:hAnsi="Arial" w:cs="Arial"/>
                <w:b/>
              </w:rPr>
              <w:t>Cantidad y diámetro</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3E586B35" w14:textId="77777777" w:rsidR="000A5D41" w:rsidRDefault="000A5D41" w:rsidP="009F3F22">
            <w:pPr>
              <w:jc w:val="both"/>
              <w:rPr>
                <w:rFonts w:ascii="Arial" w:hAnsi="Arial" w:cs="Arial"/>
              </w:rPr>
            </w:pPr>
            <w:r>
              <w:rPr>
                <w:rFonts w:ascii="Arial" w:hAnsi="Arial" w:cs="Arial"/>
              </w:rPr>
              <w:t>02 líneas de longitud aproximada de 12 a 13 metros.</w:t>
            </w:r>
          </w:p>
        </w:tc>
      </w:tr>
      <w:tr w:rsidR="000A5D41" w14:paraId="1C89ECC8" w14:textId="77777777" w:rsidTr="009F3F22">
        <w:trPr>
          <w:trHeight w:val="277"/>
          <w:jc w:val="center"/>
        </w:trPr>
        <w:tc>
          <w:tcPr>
            <w:tcW w:w="894" w:type="dxa"/>
            <w:gridSpan w:val="2"/>
            <w:vMerge/>
            <w:tcBorders>
              <w:left w:val="single" w:sz="4" w:space="0" w:color="auto"/>
              <w:right w:val="single" w:sz="4" w:space="0" w:color="auto"/>
            </w:tcBorders>
          </w:tcPr>
          <w:p w14:paraId="17B24651"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tcPr>
          <w:p w14:paraId="2D404295" w14:textId="77777777" w:rsidR="000A5D41" w:rsidRDefault="000A5D41" w:rsidP="009F3F22">
            <w:pPr>
              <w:jc w:val="both"/>
              <w:rPr>
                <w:rFonts w:ascii="Arial" w:hAnsi="Arial" w:cs="Arial"/>
                <w:b/>
              </w:rPr>
            </w:pPr>
          </w:p>
          <w:p w14:paraId="1547079A" w14:textId="77777777" w:rsidR="000A5D41" w:rsidRDefault="000A5D41" w:rsidP="009F3F22">
            <w:pPr>
              <w:jc w:val="both"/>
              <w:rPr>
                <w:rFonts w:ascii="Arial" w:hAnsi="Arial" w:cs="Arial"/>
                <w:b/>
              </w:rPr>
            </w:pPr>
          </w:p>
          <w:p w14:paraId="60FB5EA2" w14:textId="77777777" w:rsidR="000A5D41" w:rsidRDefault="000A5D41" w:rsidP="009F3F22">
            <w:pPr>
              <w:jc w:val="both"/>
              <w:rPr>
                <w:rFonts w:ascii="Arial" w:hAnsi="Arial" w:cs="Arial"/>
                <w:b/>
              </w:rPr>
            </w:pPr>
            <w:r>
              <w:rPr>
                <w:rFonts w:ascii="Arial" w:hAnsi="Arial" w:cs="Arial"/>
                <w:b/>
              </w:rPr>
              <w:t>Descripción y composición</w:t>
            </w:r>
          </w:p>
          <w:p w14:paraId="266A55D4" w14:textId="77777777" w:rsidR="000A5D41" w:rsidRDefault="000A5D41" w:rsidP="009F3F22">
            <w:pPr>
              <w:jc w:val="center"/>
              <w:rPr>
                <w:rFonts w:ascii="Arial" w:hAnsi="Arial" w:cs="Arial"/>
                <w:b/>
              </w:rPr>
            </w:pPr>
          </w:p>
          <w:p w14:paraId="586B6BD9" w14:textId="77777777" w:rsidR="000A5D41" w:rsidRDefault="000A5D41" w:rsidP="009F3F22">
            <w:pPr>
              <w:jc w:val="center"/>
              <w:rPr>
                <w:rFonts w:ascii="Arial" w:hAnsi="Arial" w:cs="Arial"/>
                <w:b/>
              </w:rPr>
            </w:pPr>
            <w:r>
              <w:rPr>
                <w:rFonts w:ascii="Arial" w:hAnsi="Arial" w:cs="Arial"/>
                <w:b/>
                <w:noProof/>
              </w:rPr>
              <w:drawing>
                <wp:anchor distT="0" distB="0" distL="114300" distR="114300" simplePos="0" relativeHeight="251659264" behindDoc="1" locked="0" layoutInCell="1" allowOverlap="1" wp14:anchorId="4F09AC6B" wp14:editId="41286AD9">
                  <wp:simplePos x="0" y="0"/>
                  <wp:positionH relativeFrom="column">
                    <wp:posOffset>205105</wp:posOffset>
                  </wp:positionH>
                  <wp:positionV relativeFrom="paragraph">
                    <wp:posOffset>375285</wp:posOffset>
                  </wp:positionV>
                  <wp:extent cx="1909445" cy="1214120"/>
                  <wp:effectExtent l="0" t="0" r="0" b="5080"/>
                  <wp:wrapTight wrapText="bothSides">
                    <wp:wrapPolygon edited="0">
                      <wp:start x="0" y="0"/>
                      <wp:lineTo x="0" y="21351"/>
                      <wp:lineTo x="21334" y="21351"/>
                      <wp:lineTo x="21334"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9445" cy="1214120"/>
                          </a:xfrm>
                          <a:prstGeom prst="rect">
                            <a:avLst/>
                          </a:prstGeom>
                          <a:noFill/>
                        </pic:spPr>
                      </pic:pic>
                    </a:graphicData>
                  </a:graphic>
                  <wp14:sizeRelH relativeFrom="margin">
                    <wp14:pctWidth>0</wp14:pctWidth>
                  </wp14:sizeRelH>
                  <wp14:sizeRelV relativeFrom="margin">
                    <wp14:pctHeight>0</wp14:pctHeight>
                  </wp14:sizeRelV>
                </wp:anchor>
              </w:drawing>
            </w:r>
          </w:p>
          <w:p w14:paraId="2C1548C3" w14:textId="77777777" w:rsidR="000A5D41" w:rsidRDefault="000A5D41" w:rsidP="009F3F22">
            <w:pPr>
              <w:jc w:val="both"/>
              <w:rPr>
                <w:rFonts w:ascii="Arial" w:hAnsi="Arial" w:cs="Arial"/>
                <w:b/>
              </w:rPr>
            </w:pPr>
          </w:p>
          <w:p w14:paraId="47952E04" w14:textId="77777777" w:rsidR="000A5D41" w:rsidRDefault="000A5D41" w:rsidP="009F3F22">
            <w:pPr>
              <w:jc w:val="both"/>
              <w:rPr>
                <w:rFonts w:ascii="Arial" w:hAnsi="Arial" w:cs="Arial"/>
                <w:b/>
              </w:rPr>
            </w:pPr>
          </w:p>
          <w:p w14:paraId="41132CBD" w14:textId="77777777" w:rsidR="000A5D41" w:rsidRDefault="000A5D41" w:rsidP="009F3F22">
            <w:pPr>
              <w:jc w:val="both"/>
              <w:rPr>
                <w:rFonts w:ascii="Arial" w:hAnsi="Arial" w:cs="Arial"/>
                <w:b/>
              </w:rPr>
            </w:pPr>
          </w:p>
          <w:p w14:paraId="17A82DF9" w14:textId="77777777" w:rsidR="000A5D41" w:rsidRDefault="000A5D41" w:rsidP="009F3F22">
            <w:pPr>
              <w:jc w:val="both"/>
              <w:rPr>
                <w:rFonts w:ascii="Arial" w:hAnsi="Arial" w:cs="Arial"/>
                <w:b/>
              </w:rPr>
            </w:pPr>
          </w:p>
          <w:p w14:paraId="29F85EBC" w14:textId="77777777" w:rsidR="000A5D41" w:rsidRDefault="000A5D41" w:rsidP="009F3F22">
            <w:pPr>
              <w:jc w:val="both"/>
              <w:rPr>
                <w:rFonts w:ascii="Arial" w:hAnsi="Arial" w:cs="Arial"/>
                <w:b/>
              </w:rPr>
            </w:pPr>
          </w:p>
          <w:p w14:paraId="38570B65" w14:textId="77777777" w:rsidR="000A5D41" w:rsidRDefault="000A5D41" w:rsidP="009F3F22">
            <w:pPr>
              <w:jc w:val="both"/>
              <w:rPr>
                <w:rFonts w:ascii="Arial" w:hAnsi="Arial" w:cs="Arial"/>
                <w:b/>
              </w:rPr>
            </w:pPr>
          </w:p>
          <w:p w14:paraId="7E5CE4E6" w14:textId="77777777" w:rsidR="000A5D41" w:rsidRDefault="000A5D41" w:rsidP="009F3F22">
            <w:pPr>
              <w:jc w:val="both"/>
              <w:rPr>
                <w:rFonts w:ascii="Arial" w:hAnsi="Arial" w:cs="Arial"/>
                <w:b/>
              </w:rPr>
            </w:pPr>
          </w:p>
          <w:p w14:paraId="4CC64922" w14:textId="77777777" w:rsidR="000A5D41" w:rsidRDefault="000A5D41" w:rsidP="009F3F22">
            <w:pPr>
              <w:jc w:val="both"/>
              <w:rPr>
                <w:rFonts w:ascii="Arial" w:hAnsi="Arial" w:cs="Arial"/>
                <w:b/>
              </w:rPr>
            </w:pPr>
          </w:p>
          <w:p w14:paraId="6DF087AC" w14:textId="77777777" w:rsidR="000A5D41" w:rsidRDefault="000A5D41" w:rsidP="009F3F22">
            <w:pPr>
              <w:jc w:val="both"/>
              <w:rPr>
                <w:rFonts w:ascii="Arial" w:hAnsi="Arial" w:cs="Arial"/>
                <w:b/>
              </w:rPr>
            </w:pP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3F91C805" w14:textId="77777777" w:rsidR="000A5D41" w:rsidRDefault="000A5D41" w:rsidP="009F3F22">
            <w:pPr>
              <w:jc w:val="both"/>
              <w:rPr>
                <w:rFonts w:ascii="Arial" w:eastAsia="Calibri" w:hAnsi="Arial" w:cs="Arial"/>
                <w:lang w:val="es-ES" w:eastAsia="es-ES"/>
              </w:rPr>
            </w:pPr>
            <w:r>
              <w:rPr>
                <w:rFonts w:ascii="Arial" w:eastAsia="Calibri" w:hAnsi="Arial" w:cs="Arial"/>
                <w:lang w:val="es-ES" w:eastAsia="es-ES"/>
              </w:rPr>
              <w:lastRenderedPageBreak/>
              <w:t xml:space="preserve">El fin de estas líneas de vida es brindar protección y seguridad a los usuarios </w:t>
            </w:r>
            <w:r w:rsidRPr="00A87143">
              <w:rPr>
                <w:rFonts w:ascii="Arial" w:eastAsia="Calibri" w:hAnsi="Arial" w:cs="Arial"/>
                <w:lang w:val="es-ES" w:eastAsia="es-ES"/>
              </w:rPr>
              <w:t xml:space="preserve">que </w:t>
            </w:r>
            <w:r>
              <w:rPr>
                <w:rFonts w:ascii="Arial" w:eastAsia="Calibri" w:hAnsi="Arial" w:cs="Arial"/>
                <w:lang w:val="es-ES" w:eastAsia="es-ES"/>
              </w:rPr>
              <w:t xml:space="preserve">estén trabajando sobre los planos de la aeronave AC-47, por medio de </w:t>
            </w:r>
            <w:r w:rsidRPr="00A87143">
              <w:rPr>
                <w:rFonts w:ascii="Arial" w:eastAsia="Calibri" w:hAnsi="Arial" w:cs="Arial"/>
                <w:lang w:val="es-ES" w:eastAsia="es-ES"/>
              </w:rPr>
              <w:t>puntos</w:t>
            </w:r>
            <w:r>
              <w:rPr>
                <w:rFonts w:ascii="Arial" w:eastAsia="Calibri" w:hAnsi="Arial" w:cs="Arial"/>
                <w:lang w:val="es-ES" w:eastAsia="es-ES"/>
              </w:rPr>
              <w:t xml:space="preserve"> de anclaje móviles.</w:t>
            </w:r>
          </w:p>
          <w:p w14:paraId="56B34F71"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Las medidas de las líneas de vida oscilan aproximadamente entre 12 a 13 metros de longitud, el oferente deberá verificar y establecer la medida exacta en una visita técnica al hangar de aviones.</w:t>
            </w:r>
          </w:p>
          <w:p w14:paraId="37FB83E8"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 xml:space="preserve">La </w:t>
            </w:r>
            <w:proofErr w:type="gramStart"/>
            <w:r>
              <w:rPr>
                <w:rFonts w:ascii="Arial" w:hAnsi="Arial" w:cs="Arial"/>
                <w:sz w:val="22"/>
                <w:szCs w:val="22"/>
              </w:rPr>
              <w:t>línea  de</w:t>
            </w:r>
            <w:proofErr w:type="gramEnd"/>
            <w:r>
              <w:rPr>
                <w:rFonts w:ascii="Arial" w:hAnsi="Arial" w:cs="Arial"/>
                <w:sz w:val="22"/>
                <w:szCs w:val="22"/>
              </w:rPr>
              <w:t xml:space="preserve"> vida debe contar como mínimo con absorbedor de energía,   piezas en acero inoxidable, intermedios, tensor, indicador de tensión, testigo de desplazamiento e indicador de movimiento.</w:t>
            </w:r>
          </w:p>
          <w:p w14:paraId="47003DA9"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 xml:space="preserve">Las líneas de vida horizontal fija deben ser en cable de 1x19 en acero con alma de acero y de acero </w:t>
            </w:r>
            <w:proofErr w:type="gramStart"/>
            <w:r>
              <w:rPr>
                <w:rFonts w:ascii="Arial" w:hAnsi="Arial" w:cs="Arial"/>
                <w:sz w:val="22"/>
                <w:szCs w:val="22"/>
              </w:rPr>
              <w:t>inoxidable  de</w:t>
            </w:r>
            <w:proofErr w:type="gramEnd"/>
            <w:r>
              <w:rPr>
                <w:rFonts w:ascii="Arial" w:hAnsi="Arial" w:cs="Arial"/>
                <w:sz w:val="22"/>
                <w:szCs w:val="22"/>
              </w:rPr>
              <w:t xml:space="preserve"> diámetro nominal igual o mayor a 5/16” (7,9 mm), con resistencia mínima de 5.000 libras (22,2 </w:t>
            </w:r>
            <w:proofErr w:type="spellStart"/>
            <w:r>
              <w:rPr>
                <w:rFonts w:ascii="Arial" w:hAnsi="Arial" w:cs="Arial"/>
                <w:sz w:val="22"/>
                <w:szCs w:val="22"/>
              </w:rPr>
              <w:t>Kilonewtons</w:t>
            </w:r>
            <w:proofErr w:type="spellEnd"/>
            <w:r>
              <w:rPr>
                <w:rFonts w:ascii="Arial" w:hAnsi="Arial" w:cs="Arial"/>
                <w:sz w:val="22"/>
                <w:szCs w:val="22"/>
              </w:rPr>
              <w:t xml:space="preserve"> – 2272 Kg) por persona conectada, </w:t>
            </w:r>
            <w:r>
              <w:rPr>
                <w:rFonts w:ascii="Arial" w:hAnsi="Arial" w:cs="Arial"/>
                <w:sz w:val="22"/>
                <w:szCs w:val="22"/>
              </w:rPr>
              <w:lastRenderedPageBreak/>
              <w:t>con un factor de seguridad de dos (2).</w:t>
            </w:r>
          </w:p>
          <w:p w14:paraId="6F4A6930" w14:textId="77777777" w:rsidR="000A5D41" w:rsidRPr="005F49AE" w:rsidRDefault="000A5D41" w:rsidP="000A5D41">
            <w:pPr>
              <w:pStyle w:val="Prrafodelista"/>
              <w:numPr>
                <w:ilvl w:val="0"/>
                <w:numId w:val="9"/>
              </w:numPr>
              <w:jc w:val="both"/>
              <w:rPr>
                <w:rFonts w:ascii="Arial" w:hAnsi="Arial" w:cs="Arial"/>
                <w:sz w:val="22"/>
                <w:szCs w:val="22"/>
              </w:rPr>
            </w:pPr>
            <w:proofErr w:type="spellStart"/>
            <w:r w:rsidRPr="005F49AE">
              <w:rPr>
                <w:rFonts w:ascii="Arial" w:hAnsi="Arial" w:cs="Arial"/>
                <w:sz w:val="22"/>
                <w:szCs w:val="22"/>
              </w:rPr>
              <w:t>Absorvedor</w:t>
            </w:r>
            <w:proofErr w:type="spellEnd"/>
            <w:r w:rsidRPr="005F49AE">
              <w:rPr>
                <w:rFonts w:ascii="Arial" w:hAnsi="Arial" w:cs="Arial"/>
                <w:sz w:val="22"/>
                <w:szCs w:val="22"/>
              </w:rPr>
              <w:t xml:space="preserve"> de Energía por fricción especial</w:t>
            </w:r>
            <w:r>
              <w:rPr>
                <w:rFonts w:ascii="Arial" w:hAnsi="Arial" w:cs="Arial"/>
                <w:sz w:val="22"/>
                <w:szCs w:val="22"/>
              </w:rPr>
              <w:t xml:space="preserve"> </w:t>
            </w:r>
            <w:r w:rsidRPr="005F49AE">
              <w:rPr>
                <w:rFonts w:ascii="Arial" w:hAnsi="Arial" w:cs="Arial"/>
                <w:sz w:val="22"/>
                <w:szCs w:val="22"/>
              </w:rPr>
              <w:t>para</w:t>
            </w:r>
            <w:r w:rsidRPr="005F49AE">
              <w:rPr>
                <w:rFonts w:ascii="Arial" w:hAnsi="Arial" w:cs="Arial"/>
              </w:rPr>
              <w:t xml:space="preserve"> </w:t>
            </w:r>
            <w:r w:rsidRPr="005F49AE">
              <w:rPr>
                <w:rFonts w:ascii="Arial" w:hAnsi="Arial" w:cs="Arial"/>
                <w:sz w:val="22"/>
                <w:szCs w:val="22"/>
              </w:rPr>
              <w:t xml:space="preserve">Líneas de vida Horizontales superiores a 50m, Fabricado en Acero </w:t>
            </w:r>
            <w:proofErr w:type="spellStart"/>
            <w:r w:rsidRPr="005F49AE">
              <w:rPr>
                <w:rFonts w:ascii="Arial" w:hAnsi="Arial" w:cs="Arial"/>
                <w:sz w:val="22"/>
                <w:szCs w:val="22"/>
              </w:rPr>
              <w:t>Inox</w:t>
            </w:r>
            <w:proofErr w:type="spellEnd"/>
            <w:r w:rsidRPr="005F49AE">
              <w:rPr>
                <w:rFonts w:ascii="Arial" w:hAnsi="Arial" w:cs="Arial"/>
                <w:sz w:val="22"/>
                <w:szCs w:val="22"/>
              </w:rPr>
              <w:t xml:space="preserve"> 316L.</w:t>
            </w:r>
          </w:p>
          <w:p w14:paraId="14B24CC1"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 xml:space="preserve">Deben permitir como mínimo la conexión de </w:t>
            </w:r>
            <w:r w:rsidRPr="00A87143">
              <w:rPr>
                <w:rFonts w:ascii="Arial" w:hAnsi="Arial" w:cs="Arial"/>
                <w:sz w:val="22"/>
                <w:szCs w:val="22"/>
              </w:rPr>
              <w:t>dos (2) usuarios</w:t>
            </w:r>
            <w:r>
              <w:rPr>
                <w:rFonts w:ascii="Arial" w:hAnsi="Arial" w:cs="Arial"/>
                <w:sz w:val="22"/>
                <w:szCs w:val="22"/>
              </w:rPr>
              <w:t xml:space="preserve"> por línea y garantizar su resistencia, así mismo que el sistema sea de paso continuo.</w:t>
            </w:r>
          </w:p>
          <w:p w14:paraId="17373466" w14:textId="77777777" w:rsidR="000A5D41" w:rsidRDefault="000A5D41" w:rsidP="000A5D41">
            <w:pPr>
              <w:pStyle w:val="Prrafodelista"/>
              <w:numPr>
                <w:ilvl w:val="0"/>
                <w:numId w:val="9"/>
              </w:numPr>
              <w:spacing w:line="276" w:lineRule="auto"/>
              <w:jc w:val="both"/>
              <w:rPr>
                <w:rFonts w:ascii="Arial" w:hAnsi="Arial" w:cs="Arial"/>
                <w:sz w:val="22"/>
                <w:szCs w:val="22"/>
              </w:rPr>
            </w:pPr>
            <w:r w:rsidRPr="00C57A65">
              <w:rPr>
                <w:rFonts w:ascii="Arial" w:hAnsi="Arial" w:cs="Arial"/>
                <w:sz w:val="22"/>
                <w:szCs w:val="22"/>
              </w:rPr>
              <w:t xml:space="preserve">Deben ser instaladas entre puntos de anclaje que soporten al menos 5.000 libras (22,2 </w:t>
            </w:r>
            <w:proofErr w:type="spellStart"/>
            <w:r w:rsidRPr="00C57A65">
              <w:rPr>
                <w:rFonts w:ascii="Arial" w:hAnsi="Arial" w:cs="Arial"/>
                <w:sz w:val="22"/>
                <w:szCs w:val="22"/>
              </w:rPr>
              <w:t>Kilonewtons</w:t>
            </w:r>
            <w:proofErr w:type="spellEnd"/>
            <w:r w:rsidRPr="00C57A65">
              <w:rPr>
                <w:rFonts w:ascii="Arial" w:hAnsi="Arial" w:cs="Arial"/>
                <w:sz w:val="22"/>
                <w:szCs w:val="22"/>
              </w:rPr>
              <w:t xml:space="preserve"> – 2.272 kg) por persona conectada, con un factor de seguridad de dos (2) y para anclaje de la</w:t>
            </w:r>
            <w:r>
              <w:t xml:space="preserve"> </w:t>
            </w:r>
            <w:r w:rsidRPr="00C57A65">
              <w:rPr>
                <w:rFonts w:ascii="Arial" w:hAnsi="Arial" w:cs="Arial"/>
                <w:sz w:val="22"/>
                <w:szCs w:val="22"/>
              </w:rPr>
              <w:t>Línea de vida horizontal enganche a tensor y/o horquilla final fabricado en acero Inoxidable 316L, resistencia 45 KN</w:t>
            </w:r>
          </w:p>
          <w:p w14:paraId="3BE1EDF1" w14:textId="77777777" w:rsidR="000A5D41" w:rsidRPr="00C57A65" w:rsidRDefault="000A5D41" w:rsidP="000A5D41">
            <w:pPr>
              <w:pStyle w:val="Prrafodelista"/>
              <w:numPr>
                <w:ilvl w:val="0"/>
                <w:numId w:val="9"/>
              </w:numPr>
              <w:spacing w:line="276" w:lineRule="auto"/>
              <w:jc w:val="both"/>
              <w:rPr>
                <w:rFonts w:ascii="Arial" w:hAnsi="Arial" w:cs="Arial"/>
                <w:sz w:val="22"/>
                <w:szCs w:val="22"/>
              </w:rPr>
            </w:pPr>
            <w:r w:rsidRPr="00C57A65">
              <w:rPr>
                <w:rFonts w:ascii="Arial" w:hAnsi="Arial" w:cs="Arial"/>
                <w:sz w:val="22"/>
                <w:szCs w:val="22"/>
              </w:rPr>
              <w:t>Los oferentes deberán incluir dentro de su oferta los componentes, elementos, accesorios y/o insumos necesarios para su adecuada instalación, garantizando la operatividad del sistema.</w:t>
            </w:r>
          </w:p>
          <w:p w14:paraId="65721BED"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Las líneas de vida y sus componentes deben ser certificados por el fabricante.</w:t>
            </w:r>
          </w:p>
          <w:p w14:paraId="65A64A15"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Los elementos o equipos del sistema de protección contra caídas deben ser compatibles entre sí, en tamaño, figura, materiales, forma, diámetro y deben estar certificados por el fabricante.</w:t>
            </w:r>
          </w:p>
          <w:p w14:paraId="3774F28D"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El oferente debe adjuntar ficha técnica de los elementos.</w:t>
            </w:r>
          </w:p>
        </w:tc>
      </w:tr>
      <w:tr w:rsidR="000A5D41" w14:paraId="66CB4EBA" w14:textId="77777777" w:rsidTr="009F3F22">
        <w:trPr>
          <w:trHeight w:val="277"/>
          <w:jc w:val="center"/>
        </w:trPr>
        <w:tc>
          <w:tcPr>
            <w:tcW w:w="894" w:type="dxa"/>
            <w:gridSpan w:val="2"/>
            <w:vMerge/>
            <w:tcBorders>
              <w:left w:val="single" w:sz="4" w:space="0" w:color="auto"/>
              <w:right w:val="single" w:sz="4" w:space="0" w:color="auto"/>
            </w:tcBorders>
          </w:tcPr>
          <w:p w14:paraId="724D7B29"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217AD12D" w14:textId="77777777" w:rsidR="000A5D41" w:rsidRDefault="000A5D41" w:rsidP="009F3F22">
            <w:pPr>
              <w:jc w:val="both"/>
              <w:rPr>
                <w:rFonts w:ascii="Arial" w:hAnsi="Arial" w:cs="Arial"/>
                <w:b/>
              </w:rPr>
            </w:pPr>
            <w:r>
              <w:rPr>
                <w:rFonts w:ascii="Arial" w:hAnsi="Arial" w:cs="Arial"/>
                <w:b/>
              </w:rPr>
              <w:t>Norma Técnica</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7FB779CB" w14:textId="77777777" w:rsidR="000A5D41" w:rsidRDefault="000A5D41" w:rsidP="009F3F22">
            <w:pPr>
              <w:jc w:val="both"/>
              <w:rPr>
                <w:rFonts w:ascii="Arial" w:eastAsia="Calibri" w:hAnsi="Arial" w:cs="Arial"/>
                <w:lang w:val="es-ES" w:eastAsia="es-ES"/>
              </w:rPr>
            </w:pPr>
            <w:r>
              <w:rPr>
                <w:rFonts w:ascii="Arial" w:eastAsia="Calibri" w:hAnsi="Arial" w:cs="Arial"/>
                <w:lang w:val="es-ES" w:eastAsia="es-ES"/>
              </w:rPr>
              <w:t xml:space="preserve">Resolución 1409 de 2012 emitida por el Ministerio de Trabajo. </w:t>
            </w:r>
          </w:p>
          <w:p w14:paraId="3CC867C4" w14:textId="77777777" w:rsidR="000A5D41" w:rsidRPr="00CB66E2" w:rsidRDefault="000A5D41" w:rsidP="009F3F22">
            <w:pPr>
              <w:jc w:val="both"/>
              <w:rPr>
                <w:rFonts w:ascii="Arial" w:eastAsia="Calibri" w:hAnsi="Arial" w:cs="Arial"/>
                <w:lang w:val="es-ES" w:eastAsia="es-ES"/>
              </w:rPr>
            </w:pPr>
            <w:r w:rsidRPr="00CB66E2">
              <w:rPr>
                <w:rFonts w:ascii="Arial" w:eastAsia="Calibri" w:hAnsi="Arial" w:cs="Arial"/>
                <w:lang w:val="es-ES" w:eastAsia="es-ES"/>
              </w:rPr>
              <w:t xml:space="preserve">Norma técnica </w:t>
            </w:r>
            <w:r w:rsidRPr="00735E2D">
              <w:rPr>
                <w:rFonts w:ascii="Arial" w:eastAsia="Calibri" w:hAnsi="Arial" w:cs="Arial"/>
                <w:lang w:val="es-ES" w:eastAsia="es-ES"/>
              </w:rPr>
              <w:t xml:space="preserve">EN 1.4401 </w:t>
            </w:r>
            <w:r w:rsidRPr="00CB66E2">
              <w:rPr>
                <w:rFonts w:ascii="Arial" w:eastAsia="Calibri" w:hAnsi="Arial" w:cs="Arial"/>
                <w:lang w:val="es-ES" w:eastAsia="es-ES"/>
              </w:rPr>
              <w:t>emitida por el Organismo Nacional de normalización Español AENOR.</w:t>
            </w:r>
          </w:p>
          <w:p w14:paraId="6F41B054" w14:textId="77777777" w:rsidR="000A5D41" w:rsidRPr="00AE36CF" w:rsidRDefault="000A5D41" w:rsidP="009F3F22">
            <w:pPr>
              <w:jc w:val="both"/>
              <w:rPr>
                <w:rFonts w:ascii="Arial" w:eastAsia="Calibri" w:hAnsi="Arial" w:cs="Arial"/>
                <w:lang w:val="es-ES" w:eastAsia="es-ES"/>
              </w:rPr>
            </w:pPr>
            <w:r w:rsidRPr="00CB66E2">
              <w:rPr>
                <w:rFonts w:ascii="Arial" w:eastAsia="Calibri" w:hAnsi="Arial" w:cs="Arial"/>
                <w:lang w:val="es-ES" w:eastAsia="es-ES"/>
              </w:rPr>
              <w:t xml:space="preserve">Norma técnica </w:t>
            </w:r>
            <w:r w:rsidRPr="00735E2D">
              <w:rPr>
                <w:rFonts w:ascii="Arial" w:eastAsia="Calibri" w:hAnsi="Arial" w:cs="Arial"/>
                <w:lang w:val="es-ES" w:eastAsia="es-ES"/>
              </w:rPr>
              <w:t>EN 795 de 2012</w:t>
            </w:r>
            <w:r w:rsidRPr="00CB66E2">
              <w:rPr>
                <w:rFonts w:ascii="Arial" w:eastAsia="Calibri" w:hAnsi="Arial" w:cs="Arial"/>
                <w:lang w:val="es-ES" w:eastAsia="es-ES"/>
              </w:rPr>
              <w:t xml:space="preserve"> </w:t>
            </w:r>
            <w:r w:rsidRPr="00AE36CF">
              <w:rPr>
                <w:rFonts w:ascii="Arial" w:eastAsia="Calibri" w:hAnsi="Arial" w:cs="Arial"/>
                <w:lang w:val="es-ES" w:eastAsia="es-ES"/>
              </w:rPr>
              <w:t>emitida por el Organismo Nacional de normalización Español AENOR.</w:t>
            </w:r>
          </w:p>
          <w:p w14:paraId="46167675" w14:textId="77777777" w:rsidR="000A5D41" w:rsidRDefault="000A5D41" w:rsidP="009F3F22">
            <w:pPr>
              <w:jc w:val="both"/>
              <w:rPr>
                <w:rFonts w:ascii="Arial" w:hAnsi="Arial" w:cs="Arial"/>
              </w:rPr>
            </w:pPr>
            <w:r w:rsidRPr="00CB66E2">
              <w:rPr>
                <w:rFonts w:ascii="Arial" w:eastAsia="Calibri" w:hAnsi="Arial" w:cs="Arial"/>
                <w:lang w:val="es-ES" w:eastAsia="es-ES"/>
              </w:rPr>
              <w:t xml:space="preserve">Norma </w:t>
            </w:r>
            <w:proofErr w:type="gramStart"/>
            <w:r w:rsidRPr="00CB66E2">
              <w:rPr>
                <w:rFonts w:ascii="Arial" w:eastAsia="Calibri" w:hAnsi="Arial" w:cs="Arial"/>
                <w:lang w:val="es-ES" w:eastAsia="es-ES"/>
              </w:rPr>
              <w:t xml:space="preserve">técnica </w:t>
            </w:r>
            <w:r w:rsidRPr="00735E2D">
              <w:rPr>
                <w:rFonts w:ascii="Arial" w:eastAsia="Calibri" w:hAnsi="Arial" w:cs="Arial"/>
                <w:lang w:val="es-ES" w:eastAsia="es-ES"/>
              </w:rPr>
              <w:t xml:space="preserve"> Z359.18</w:t>
            </w:r>
            <w:proofErr w:type="gramEnd"/>
            <w:r w:rsidRPr="00735E2D">
              <w:rPr>
                <w:rFonts w:ascii="Arial" w:eastAsia="Calibri" w:hAnsi="Arial" w:cs="Arial"/>
                <w:lang w:val="es-ES" w:eastAsia="es-ES"/>
              </w:rPr>
              <w:t>-2017</w:t>
            </w:r>
            <w:r>
              <w:rPr>
                <w:rFonts w:ascii="Arial" w:eastAsia="Calibri" w:hAnsi="Arial" w:cs="Arial"/>
                <w:lang w:val="es-ES" w:eastAsia="es-ES"/>
              </w:rPr>
              <w:t xml:space="preserve"> emitida por el Instituto Nacional Estadounidense de Estándares </w:t>
            </w:r>
            <w:r w:rsidRPr="00AE36CF">
              <w:rPr>
                <w:rFonts w:ascii="Arial" w:eastAsia="Calibri" w:hAnsi="Arial" w:cs="Arial"/>
                <w:lang w:val="es-ES" w:eastAsia="es-ES"/>
              </w:rPr>
              <w:t>ANSI</w:t>
            </w:r>
            <w:r>
              <w:rPr>
                <w:rFonts w:ascii="Arial" w:eastAsia="Calibri" w:hAnsi="Arial" w:cs="Arial"/>
                <w:lang w:val="es-ES" w:eastAsia="es-ES"/>
              </w:rPr>
              <w:t>.</w:t>
            </w:r>
          </w:p>
        </w:tc>
      </w:tr>
      <w:tr w:rsidR="000A5D41" w14:paraId="42C8C564" w14:textId="77777777" w:rsidTr="009F3F22">
        <w:trPr>
          <w:trHeight w:val="277"/>
          <w:jc w:val="center"/>
        </w:trPr>
        <w:tc>
          <w:tcPr>
            <w:tcW w:w="894" w:type="dxa"/>
            <w:gridSpan w:val="2"/>
            <w:vMerge/>
            <w:tcBorders>
              <w:left w:val="single" w:sz="4" w:space="0" w:color="auto"/>
              <w:bottom w:val="single" w:sz="4" w:space="0" w:color="auto"/>
              <w:right w:val="single" w:sz="4" w:space="0" w:color="auto"/>
            </w:tcBorders>
          </w:tcPr>
          <w:p w14:paraId="209828D0"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tcPr>
          <w:p w14:paraId="086274FB" w14:textId="77777777" w:rsidR="000A5D41" w:rsidRDefault="000A5D41" w:rsidP="009F3F22">
            <w:pPr>
              <w:jc w:val="both"/>
              <w:rPr>
                <w:rFonts w:ascii="Arial" w:hAnsi="Arial" w:cs="Arial"/>
                <w:b/>
              </w:rPr>
            </w:pPr>
            <w:r>
              <w:rPr>
                <w:rFonts w:ascii="Arial" w:hAnsi="Arial" w:cs="Arial"/>
                <w:b/>
              </w:rPr>
              <w:t>Observaciones</w:t>
            </w:r>
          </w:p>
        </w:tc>
        <w:tc>
          <w:tcPr>
            <w:tcW w:w="4248" w:type="dxa"/>
            <w:gridSpan w:val="2"/>
            <w:tcBorders>
              <w:top w:val="single" w:sz="4" w:space="0" w:color="auto"/>
              <w:left w:val="single" w:sz="4" w:space="0" w:color="auto"/>
              <w:bottom w:val="single" w:sz="4" w:space="0" w:color="auto"/>
              <w:right w:val="single" w:sz="4" w:space="0" w:color="auto"/>
            </w:tcBorders>
            <w:vAlign w:val="center"/>
          </w:tcPr>
          <w:p w14:paraId="442E6440" w14:textId="77777777" w:rsidR="000A5D41" w:rsidRDefault="000A5D41" w:rsidP="009F3F22">
            <w:pPr>
              <w:jc w:val="both"/>
              <w:rPr>
                <w:rFonts w:ascii="Arial" w:eastAsia="Calibri" w:hAnsi="Arial" w:cs="Arial"/>
                <w:lang w:val="es-ES" w:eastAsia="es-ES"/>
              </w:rPr>
            </w:pPr>
            <w:r>
              <w:rPr>
                <w:rFonts w:ascii="Arial" w:eastAsia="Calibri" w:hAnsi="Arial" w:cs="Arial"/>
                <w:lang w:val="es-ES" w:eastAsia="es-ES"/>
              </w:rPr>
              <w:t>Las líneas de vida brindaran protección para trabajar en los planos de la aeronave AC-47.</w:t>
            </w:r>
          </w:p>
        </w:tc>
      </w:tr>
      <w:tr w:rsidR="000A5D41" w14:paraId="5E6CD4F3" w14:textId="77777777" w:rsidTr="009F3F22">
        <w:trPr>
          <w:trHeight w:val="277"/>
          <w:jc w:val="center"/>
        </w:trPr>
        <w:tc>
          <w:tcPr>
            <w:tcW w:w="894" w:type="dxa"/>
            <w:gridSpan w:val="2"/>
            <w:vMerge w:val="restart"/>
            <w:tcBorders>
              <w:top w:val="single" w:sz="4" w:space="0" w:color="auto"/>
              <w:left w:val="single" w:sz="4" w:space="0" w:color="auto"/>
              <w:right w:val="single" w:sz="4" w:space="0" w:color="auto"/>
            </w:tcBorders>
          </w:tcPr>
          <w:p w14:paraId="2B495483" w14:textId="77777777" w:rsidR="000A5D41" w:rsidRDefault="000A5D41" w:rsidP="009F3F22">
            <w:pPr>
              <w:jc w:val="both"/>
              <w:rPr>
                <w:rFonts w:ascii="Arial" w:hAnsi="Arial" w:cs="Arial"/>
                <w:b/>
              </w:rPr>
            </w:pPr>
            <w:r>
              <w:rPr>
                <w:rFonts w:ascii="Arial" w:hAnsi="Arial" w:cs="Arial"/>
                <w:b/>
              </w:rPr>
              <w:t>ITEM 2</w:t>
            </w: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373BEE7F" w14:textId="77777777" w:rsidR="000A5D41" w:rsidRDefault="000A5D41" w:rsidP="009F3F22">
            <w:pPr>
              <w:jc w:val="both"/>
              <w:rPr>
                <w:rFonts w:ascii="Arial" w:hAnsi="Arial" w:cs="Arial"/>
                <w:b/>
              </w:rPr>
            </w:pPr>
            <w:r>
              <w:rPr>
                <w:rFonts w:ascii="Arial" w:hAnsi="Arial" w:cs="Arial"/>
                <w:b/>
              </w:rPr>
              <w:t>Elemento:</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11394DDD" w14:textId="77777777" w:rsidR="000A5D41" w:rsidRDefault="000A5D41" w:rsidP="009F3F22">
            <w:pPr>
              <w:jc w:val="both"/>
              <w:rPr>
                <w:rFonts w:ascii="Arial" w:hAnsi="Arial" w:cs="Arial"/>
              </w:rPr>
            </w:pPr>
            <w:r>
              <w:rPr>
                <w:rFonts w:ascii="Arial" w:hAnsi="Arial" w:cs="Arial"/>
              </w:rPr>
              <w:t>Sistema retráctil en acero galvanizado</w:t>
            </w:r>
          </w:p>
        </w:tc>
      </w:tr>
      <w:tr w:rsidR="000A5D41" w:rsidRPr="00FE2538" w14:paraId="040CB716" w14:textId="77777777" w:rsidTr="009F3F22">
        <w:trPr>
          <w:trHeight w:val="277"/>
          <w:jc w:val="center"/>
        </w:trPr>
        <w:tc>
          <w:tcPr>
            <w:tcW w:w="894" w:type="dxa"/>
            <w:gridSpan w:val="2"/>
            <w:vMerge/>
            <w:tcBorders>
              <w:left w:val="single" w:sz="4" w:space="0" w:color="auto"/>
              <w:right w:val="single" w:sz="4" w:space="0" w:color="auto"/>
            </w:tcBorders>
          </w:tcPr>
          <w:p w14:paraId="10325AED"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76D6F81B" w14:textId="77777777" w:rsidR="000A5D41" w:rsidRDefault="000A5D41" w:rsidP="009F3F22">
            <w:pPr>
              <w:jc w:val="both"/>
              <w:rPr>
                <w:rFonts w:ascii="Arial" w:hAnsi="Arial" w:cs="Arial"/>
                <w:b/>
              </w:rPr>
            </w:pPr>
            <w:r>
              <w:rPr>
                <w:rFonts w:ascii="Arial" w:hAnsi="Arial" w:cs="Arial"/>
                <w:b/>
              </w:rPr>
              <w:t>Cantidad y Capacidad</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2FF924FC" w14:textId="77777777" w:rsidR="000A5D41" w:rsidRPr="0004646E" w:rsidRDefault="000A5D41" w:rsidP="009F3F22">
            <w:pPr>
              <w:jc w:val="both"/>
              <w:rPr>
                <w:rFonts w:ascii="Arial" w:hAnsi="Arial" w:cs="Arial"/>
              </w:rPr>
            </w:pPr>
            <w:r>
              <w:rPr>
                <w:rFonts w:ascii="Arial" w:hAnsi="Arial" w:cs="Arial"/>
              </w:rPr>
              <w:t>04</w:t>
            </w:r>
            <w:r w:rsidRPr="00CB66E2">
              <w:rPr>
                <w:rFonts w:ascii="Arial" w:hAnsi="Arial" w:cs="Arial"/>
              </w:rPr>
              <w:t xml:space="preserve"> equipos retractiles para línea de vida horizontal fija</w:t>
            </w:r>
            <w:r>
              <w:rPr>
                <w:rFonts w:ascii="Arial" w:hAnsi="Arial" w:cs="Arial"/>
              </w:rPr>
              <w:t>.</w:t>
            </w:r>
          </w:p>
        </w:tc>
      </w:tr>
      <w:tr w:rsidR="000A5D41" w14:paraId="5ABA4F75" w14:textId="77777777" w:rsidTr="009F3F22">
        <w:trPr>
          <w:trHeight w:val="277"/>
          <w:jc w:val="center"/>
        </w:trPr>
        <w:tc>
          <w:tcPr>
            <w:tcW w:w="894" w:type="dxa"/>
            <w:gridSpan w:val="2"/>
            <w:vMerge/>
            <w:tcBorders>
              <w:left w:val="single" w:sz="4" w:space="0" w:color="auto"/>
              <w:right w:val="single" w:sz="4" w:space="0" w:color="auto"/>
            </w:tcBorders>
          </w:tcPr>
          <w:p w14:paraId="76D86ACE"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67865A4B" w14:textId="77777777" w:rsidR="000A5D41" w:rsidRDefault="000A5D41" w:rsidP="009F3F22">
            <w:pPr>
              <w:jc w:val="both"/>
              <w:rPr>
                <w:rFonts w:ascii="Arial" w:hAnsi="Arial" w:cs="Arial"/>
                <w:b/>
              </w:rPr>
            </w:pPr>
            <w:r>
              <w:rPr>
                <w:rFonts w:ascii="Arial" w:hAnsi="Arial" w:cs="Arial"/>
                <w:b/>
              </w:rPr>
              <w:t>Descripción y composición</w:t>
            </w:r>
          </w:p>
          <w:p w14:paraId="2842DA05" w14:textId="77777777" w:rsidR="000A5D41" w:rsidRDefault="000A5D41" w:rsidP="009F3F22">
            <w:pPr>
              <w:jc w:val="center"/>
              <w:rPr>
                <w:rFonts w:ascii="Arial" w:hAnsi="Arial" w:cs="Arial"/>
                <w:b/>
              </w:rPr>
            </w:pPr>
            <w:r>
              <w:rPr>
                <w:rFonts w:ascii="Arial" w:hAnsi="Arial" w:cs="Arial"/>
                <w:noProof/>
              </w:rPr>
              <w:drawing>
                <wp:inline distT="0" distB="0" distL="0" distR="0" wp14:anchorId="4697E8D7" wp14:editId="4CCC4A0F">
                  <wp:extent cx="1572895" cy="2809240"/>
                  <wp:effectExtent l="0" t="0" r="825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8">
                            <a:extLst>
                              <a:ext uri="{28A0092B-C50C-407E-A947-70E740481C1C}">
                                <a14:useLocalDpi xmlns:a14="http://schemas.microsoft.com/office/drawing/2010/main" val="0"/>
                              </a:ext>
                            </a:extLst>
                          </a:blip>
                          <a:srcRect l="75079" t="9969" r="9927" b="42706"/>
                          <a:stretch>
                            <a:fillRect/>
                          </a:stretch>
                        </pic:blipFill>
                        <pic:spPr bwMode="auto">
                          <a:xfrm>
                            <a:off x="0" y="0"/>
                            <a:ext cx="1572895" cy="2809240"/>
                          </a:xfrm>
                          <a:prstGeom prst="rect">
                            <a:avLst/>
                          </a:prstGeom>
                          <a:noFill/>
                          <a:ln>
                            <a:noFill/>
                          </a:ln>
                        </pic:spPr>
                      </pic:pic>
                    </a:graphicData>
                  </a:graphic>
                </wp:inline>
              </w:drawing>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27B2C570" w14:textId="77777777" w:rsidR="000A5D41" w:rsidRDefault="000A5D41" w:rsidP="000A5D41">
            <w:pPr>
              <w:pStyle w:val="Prrafodelista"/>
              <w:numPr>
                <w:ilvl w:val="0"/>
                <w:numId w:val="10"/>
              </w:numPr>
              <w:spacing w:line="276" w:lineRule="auto"/>
              <w:jc w:val="both"/>
              <w:rPr>
                <w:rFonts w:ascii="Arial" w:hAnsi="Arial" w:cs="Arial"/>
                <w:sz w:val="22"/>
                <w:szCs w:val="22"/>
              </w:rPr>
            </w:pPr>
            <w:r>
              <w:rPr>
                <w:rFonts w:ascii="Arial" w:hAnsi="Arial" w:cs="Arial"/>
                <w:sz w:val="22"/>
                <w:szCs w:val="22"/>
              </w:rPr>
              <w:t xml:space="preserve">Retráctil de cable en acero galvanizado de </w:t>
            </w:r>
            <w:r w:rsidRPr="0091139E">
              <w:rPr>
                <w:rFonts w:ascii="Arial" w:hAnsi="Arial" w:cs="Arial"/>
                <w:sz w:val="22"/>
                <w:szCs w:val="22"/>
              </w:rPr>
              <w:t>12 metros</w:t>
            </w:r>
            <w:r>
              <w:rPr>
                <w:rFonts w:ascii="Arial" w:hAnsi="Arial" w:cs="Arial"/>
                <w:sz w:val="22"/>
                <w:szCs w:val="22"/>
              </w:rPr>
              <w:t xml:space="preserve"> de longitud.</w:t>
            </w:r>
          </w:p>
          <w:p w14:paraId="104D2871" w14:textId="77777777" w:rsidR="000A5D41" w:rsidRDefault="000A5D41" w:rsidP="000A5D41">
            <w:pPr>
              <w:pStyle w:val="Prrafodelista"/>
              <w:numPr>
                <w:ilvl w:val="0"/>
                <w:numId w:val="10"/>
              </w:numPr>
              <w:spacing w:line="276" w:lineRule="auto"/>
              <w:jc w:val="both"/>
              <w:rPr>
                <w:rFonts w:ascii="Arial" w:hAnsi="Arial" w:cs="Arial"/>
                <w:sz w:val="22"/>
                <w:szCs w:val="22"/>
              </w:rPr>
            </w:pPr>
            <w:r>
              <w:rPr>
                <w:rFonts w:ascii="Arial" w:hAnsi="Arial" w:cs="Arial"/>
                <w:sz w:val="22"/>
                <w:szCs w:val="22"/>
              </w:rPr>
              <w:t>Carcasa termoplástica resistente y liviana.</w:t>
            </w:r>
          </w:p>
          <w:p w14:paraId="7B1526DA" w14:textId="77777777" w:rsidR="000A5D41" w:rsidRDefault="000A5D41" w:rsidP="000A5D41">
            <w:pPr>
              <w:pStyle w:val="Prrafodelista"/>
              <w:numPr>
                <w:ilvl w:val="0"/>
                <w:numId w:val="10"/>
              </w:numPr>
              <w:spacing w:line="276" w:lineRule="auto"/>
              <w:jc w:val="both"/>
              <w:rPr>
                <w:rFonts w:ascii="Arial" w:hAnsi="Arial" w:cs="Arial"/>
                <w:sz w:val="22"/>
                <w:szCs w:val="22"/>
              </w:rPr>
            </w:pPr>
            <w:r>
              <w:rPr>
                <w:rFonts w:ascii="Arial" w:hAnsi="Arial" w:cs="Arial"/>
                <w:sz w:val="22"/>
                <w:szCs w:val="22"/>
              </w:rPr>
              <w:t xml:space="preserve">Debe incluir dispositivo o punto de anclaje giratorio, en acero galvanizado, con cierre de seguridad, para conectar el retráctil a la línea de vida fija, con resistencia mínima de 5.000 libras (22.2 </w:t>
            </w:r>
            <w:proofErr w:type="spellStart"/>
            <w:r>
              <w:rPr>
                <w:rFonts w:ascii="Arial" w:hAnsi="Arial" w:cs="Arial"/>
                <w:sz w:val="22"/>
                <w:szCs w:val="22"/>
              </w:rPr>
              <w:t>kilonewtons</w:t>
            </w:r>
            <w:proofErr w:type="spellEnd"/>
            <w:r>
              <w:rPr>
                <w:rFonts w:ascii="Arial" w:hAnsi="Arial" w:cs="Arial"/>
                <w:sz w:val="22"/>
                <w:szCs w:val="22"/>
              </w:rPr>
              <w:t xml:space="preserve"> – 2.272 kg), con un factor de seguridad de dos (2).</w:t>
            </w:r>
          </w:p>
          <w:p w14:paraId="7580750D" w14:textId="77777777" w:rsidR="000A5D41" w:rsidRDefault="000A5D41" w:rsidP="000A5D41">
            <w:pPr>
              <w:pStyle w:val="Prrafodelista"/>
              <w:numPr>
                <w:ilvl w:val="0"/>
                <w:numId w:val="10"/>
              </w:numPr>
              <w:spacing w:line="276" w:lineRule="auto"/>
              <w:jc w:val="both"/>
              <w:rPr>
                <w:rFonts w:ascii="Arial" w:hAnsi="Arial" w:cs="Arial"/>
                <w:sz w:val="22"/>
                <w:szCs w:val="22"/>
              </w:rPr>
            </w:pPr>
            <w:r>
              <w:rPr>
                <w:rFonts w:ascii="Arial" w:hAnsi="Arial" w:cs="Arial"/>
                <w:sz w:val="22"/>
                <w:szCs w:val="22"/>
              </w:rPr>
              <w:t>Carga mínima a soportar 140 kilogramos.</w:t>
            </w:r>
          </w:p>
          <w:p w14:paraId="5C17574D" w14:textId="77777777" w:rsidR="000A5D41" w:rsidRDefault="000A5D41" w:rsidP="000A5D41">
            <w:pPr>
              <w:pStyle w:val="Prrafodelista"/>
              <w:numPr>
                <w:ilvl w:val="0"/>
                <w:numId w:val="10"/>
              </w:numPr>
              <w:spacing w:line="276" w:lineRule="auto"/>
              <w:jc w:val="both"/>
              <w:rPr>
                <w:rFonts w:ascii="Arial" w:hAnsi="Arial" w:cs="Arial"/>
                <w:sz w:val="22"/>
                <w:szCs w:val="22"/>
              </w:rPr>
            </w:pPr>
            <w:r>
              <w:rPr>
                <w:rFonts w:ascii="Arial" w:hAnsi="Arial" w:cs="Arial"/>
                <w:sz w:val="22"/>
                <w:szCs w:val="22"/>
              </w:rPr>
              <w:t>Debe tener una resistencia mínima de 5.000 libras.</w:t>
            </w:r>
          </w:p>
          <w:p w14:paraId="067D0E40" w14:textId="77777777" w:rsidR="000A5D41" w:rsidRDefault="000A5D41" w:rsidP="000A5D41">
            <w:pPr>
              <w:pStyle w:val="Prrafodelista"/>
              <w:numPr>
                <w:ilvl w:val="0"/>
                <w:numId w:val="10"/>
              </w:numPr>
              <w:spacing w:line="276" w:lineRule="auto"/>
              <w:jc w:val="both"/>
              <w:rPr>
                <w:rFonts w:ascii="Arial" w:hAnsi="Arial" w:cs="Arial"/>
                <w:sz w:val="22"/>
                <w:szCs w:val="22"/>
              </w:rPr>
            </w:pPr>
            <w:r>
              <w:rPr>
                <w:rFonts w:ascii="Arial" w:hAnsi="Arial" w:cs="Arial"/>
                <w:sz w:val="22"/>
                <w:szCs w:val="22"/>
              </w:rPr>
              <w:t xml:space="preserve">Sistema de absorción de energía interno que de reduzca las fuerzas de impacto al cuerpo del trabajador, a máximo el 50% de la MFD equivalente a 900 libras (4 </w:t>
            </w:r>
            <w:proofErr w:type="spellStart"/>
            <w:r>
              <w:rPr>
                <w:rFonts w:ascii="Arial" w:hAnsi="Arial" w:cs="Arial"/>
                <w:sz w:val="22"/>
                <w:szCs w:val="22"/>
              </w:rPr>
              <w:t>kilonewtons</w:t>
            </w:r>
            <w:proofErr w:type="spellEnd"/>
            <w:r>
              <w:rPr>
                <w:rFonts w:ascii="Arial" w:hAnsi="Arial" w:cs="Arial"/>
                <w:sz w:val="22"/>
                <w:szCs w:val="22"/>
              </w:rPr>
              <w:t xml:space="preserve"> – 408 kg).</w:t>
            </w:r>
          </w:p>
          <w:p w14:paraId="06986899" w14:textId="77777777" w:rsidR="000A5D41" w:rsidRDefault="000A5D41" w:rsidP="000A5D41">
            <w:pPr>
              <w:pStyle w:val="Prrafodelista"/>
              <w:numPr>
                <w:ilvl w:val="0"/>
                <w:numId w:val="10"/>
              </w:numPr>
              <w:spacing w:line="276" w:lineRule="auto"/>
              <w:jc w:val="both"/>
              <w:rPr>
                <w:rFonts w:ascii="Arial" w:hAnsi="Arial" w:cs="Arial"/>
                <w:sz w:val="22"/>
                <w:szCs w:val="22"/>
              </w:rPr>
            </w:pPr>
            <w:r>
              <w:rPr>
                <w:rFonts w:ascii="Arial" w:hAnsi="Arial" w:cs="Arial"/>
                <w:sz w:val="22"/>
                <w:szCs w:val="22"/>
              </w:rPr>
              <w:t xml:space="preserve">Debe incluir gancho o conector de anclaje para asegurar al arnés, con resistencia mínima de 5.000 libras (22.2 </w:t>
            </w:r>
            <w:proofErr w:type="spellStart"/>
            <w:r>
              <w:rPr>
                <w:rFonts w:ascii="Arial" w:hAnsi="Arial" w:cs="Arial"/>
                <w:sz w:val="22"/>
                <w:szCs w:val="22"/>
              </w:rPr>
              <w:t>kilonewtons</w:t>
            </w:r>
            <w:proofErr w:type="spellEnd"/>
            <w:r>
              <w:rPr>
                <w:rFonts w:ascii="Arial" w:hAnsi="Arial" w:cs="Arial"/>
                <w:sz w:val="22"/>
                <w:szCs w:val="22"/>
              </w:rPr>
              <w:t xml:space="preserve"> – 2.272 kg), los ganchos están provistos de una argolla u ojo al que está asegurado el material del equipo conector y un sistema de apertura y cierre con doble sistema de accionamiento para evitar una apertura accidental, que asegure que el gancho no se salga de su punto de conexión.</w:t>
            </w:r>
          </w:p>
          <w:p w14:paraId="1FF163AA" w14:textId="77777777" w:rsidR="000A5D41" w:rsidRDefault="000A5D41" w:rsidP="000A5D41">
            <w:pPr>
              <w:pStyle w:val="Prrafodelista"/>
              <w:numPr>
                <w:ilvl w:val="0"/>
                <w:numId w:val="10"/>
              </w:numPr>
              <w:spacing w:line="276" w:lineRule="auto"/>
              <w:jc w:val="both"/>
              <w:rPr>
                <w:rFonts w:ascii="Arial" w:hAnsi="Arial" w:cs="Arial"/>
                <w:sz w:val="22"/>
                <w:szCs w:val="22"/>
              </w:rPr>
            </w:pPr>
            <w:r>
              <w:rPr>
                <w:rFonts w:ascii="Arial" w:hAnsi="Arial" w:cs="Arial"/>
                <w:sz w:val="22"/>
                <w:szCs w:val="22"/>
              </w:rPr>
              <w:t>Los elementos o equipos del sistema de protección contra caídas deben ser compatibles entre sí, en tamaño, figura, materiales, forma, diámetro y deben estar certificados.</w:t>
            </w:r>
          </w:p>
          <w:p w14:paraId="0A893F70" w14:textId="77777777" w:rsidR="000A5D41" w:rsidRDefault="000A5D41" w:rsidP="000A5D41">
            <w:pPr>
              <w:pStyle w:val="Prrafodelista"/>
              <w:numPr>
                <w:ilvl w:val="0"/>
                <w:numId w:val="10"/>
              </w:numPr>
              <w:spacing w:line="276" w:lineRule="auto"/>
              <w:jc w:val="both"/>
              <w:rPr>
                <w:rFonts w:ascii="Arial" w:hAnsi="Arial" w:cs="Arial"/>
                <w:sz w:val="22"/>
                <w:szCs w:val="22"/>
              </w:rPr>
            </w:pPr>
            <w:r>
              <w:rPr>
                <w:rFonts w:ascii="Arial" w:hAnsi="Arial" w:cs="Arial"/>
                <w:sz w:val="22"/>
                <w:szCs w:val="22"/>
              </w:rPr>
              <w:t>El equipo debe permitir movimientos verticales del trabajador y en planos horizontales, detienen la caída del trabajador a una distancia máxima de 60 cm.</w:t>
            </w:r>
          </w:p>
          <w:p w14:paraId="4E535486" w14:textId="77777777" w:rsidR="000A5D41" w:rsidRDefault="000A5D41" w:rsidP="000A5D41">
            <w:pPr>
              <w:pStyle w:val="Prrafodelista"/>
              <w:numPr>
                <w:ilvl w:val="0"/>
                <w:numId w:val="10"/>
              </w:numPr>
              <w:spacing w:line="276" w:lineRule="auto"/>
              <w:jc w:val="both"/>
              <w:rPr>
                <w:rFonts w:ascii="Arial" w:hAnsi="Arial" w:cs="Arial"/>
                <w:sz w:val="22"/>
                <w:szCs w:val="22"/>
              </w:rPr>
            </w:pPr>
            <w:r w:rsidRPr="00AF105B">
              <w:rPr>
                <w:rFonts w:ascii="Arial" w:hAnsi="Arial" w:cs="Arial"/>
                <w:sz w:val="22"/>
                <w:szCs w:val="22"/>
              </w:rPr>
              <w:t>Los equipos deben ser compatibles con</w:t>
            </w:r>
            <w:r>
              <w:rPr>
                <w:rFonts w:ascii="Arial" w:hAnsi="Arial" w:cs="Arial"/>
                <w:sz w:val="22"/>
                <w:szCs w:val="22"/>
              </w:rPr>
              <w:t xml:space="preserve"> cada tipo de línea de vida requerida en las especificaciones como lo son en riel y cable.</w:t>
            </w:r>
          </w:p>
          <w:p w14:paraId="6DDE724B" w14:textId="77777777" w:rsidR="000A5D41" w:rsidRDefault="000A5D41" w:rsidP="000A5D41">
            <w:pPr>
              <w:pStyle w:val="Prrafodelista"/>
              <w:numPr>
                <w:ilvl w:val="0"/>
                <w:numId w:val="10"/>
              </w:numPr>
              <w:spacing w:line="276" w:lineRule="auto"/>
              <w:jc w:val="both"/>
              <w:rPr>
                <w:rFonts w:ascii="Arial" w:hAnsi="Arial" w:cs="Arial"/>
                <w:sz w:val="22"/>
                <w:szCs w:val="22"/>
              </w:rPr>
            </w:pPr>
            <w:r>
              <w:rPr>
                <w:rFonts w:ascii="Arial" w:hAnsi="Arial" w:cs="Arial"/>
                <w:sz w:val="22"/>
                <w:szCs w:val="22"/>
              </w:rPr>
              <w:lastRenderedPageBreak/>
              <w:t>Debe contar con certificación del fabricante.</w:t>
            </w:r>
          </w:p>
          <w:p w14:paraId="09D38A61" w14:textId="77777777" w:rsidR="000A5D41" w:rsidRDefault="000A5D41" w:rsidP="000A5D41">
            <w:pPr>
              <w:pStyle w:val="Prrafodelista"/>
              <w:numPr>
                <w:ilvl w:val="0"/>
                <w:numId w:val="10"/>
              </w:numPr>
              <w:spacing w:line="276" w:lineRule="auto"/>
              <w:jc w:val="both"/>
              <w:rPr>
                <w:rFonts w:ascii="Arial" w:hAnsi="Arial" w:cs="Arial"/>
                <w:sz w:val="22"/>
                <w:szCs w:val="22"/>
              </w:rPr>
            </w:pPr>
            <w:r>
              <w:rPr>
                <w:rFonts w:ascii="Arial" w:hAnsi="Arial" w:cs="Arial"/>
                <w:sz w:val="22"/>
                <w:szCs w:val="22"/>
              </w:rPr>
              <w:t>El oferente deberá incluir dentro de la cotización el costo de los elementos necesarios para su adecuada instalación y puesta en funcionamiento de la línea de vida.</w:t>
            </w:r>
          </w:p>
          <w:p w14:paraId="13706AB5" w14:textId="77777777" w:rsidR="000A5D41" w:rsidRDefault="000A5D41" w:rsidP="000A5D41">
            <w:pPr>
              <w:pStyle w:val="Prrafodelista"/>
              <w:numPr>
                <w:ilvl w:val="0"/>
                <w:numId w:val="10"/>
              </w:numPr>
              <w:spacing w:line="276" w:lineRule="auto"/>
              <w:jc w:val="both"/>
              <w:rPr>
                <w:rFonts w:ascii="Arial" w:hAnsi="Arial" w:cs="Arial"/>
                <w:sz w:val="22"/>
                <w:szCs w:val="22"/>
              </w:rPr>
            </w:pPr>
            <w:r>
              <w:rPr>
                <w:rFonts w:ascii="Arial" w:hAnsi="Arial" w:cs="Arial"/>
                <w:sz w:val="22"/>
                <w:szCs w:val="22"/>
              </w:rPr>
              <w:t>El oferente debe adjuntar ficha técnica de los elementos.</w:t>
            </w:r>
          </w:p>
        </w:tc>
      </w:tr>
      <w:tr w:rsidR="000A5D41" w14:paraId="15FC71FE" w14:textId="77777777" w:rsidTr="009F3F22">
        <w:trPr>
          <w:trHeight w:val="896"/>
          <w:jc w:val="center"/>
        </w:trPr>
        <w:tc>
          <w:tcPr>
            <w:tcW w:w="894" w:type="dxa"/>
            <w:gridSpan w:val="2"/>
            <w:vMerge/>
            <w:tcBorders>
              <w:left w:val="single" w:sz="4" w:space="0" w:color="auto"/>
              <w:right w:val="single" w:sz="4" w:space="0" w:color="auto"/>
            </w:tcBorders>
          </w:tcPr>
          <w:p w14:paraId="38873410"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35E52D9E" w14:textId="77777777" w:rsidR="000A5D41" w:rsidRDefault="000A5D41" w:rsidP="009F3F22">
            <w:pPr>
              <w:jc w:val="both"/>
              <w:rPr>
                <w:rFonts w:ascii="Arial" w:hAnsi="Arial" w:cs="Arial"/>
                <w:b/>
              </w:rPr>
            </w:pPr>
            <w:r>
              <w:rPr>
                <w:rFonts w:ascii="Arial" w:hAnsi="Arial" w:cs="Arial"/>
                <w:b/>
              </w:rPr>
              <w:t>Norma Técnica</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3413DE24" w14:textId="77777777" w:rsidR="000A5D41" w:rsidRDefault="000A5D41" w:rsidP="009F3F22">
            <w:pPr>
              <w:jc w:val="both"/>
              <w:rPr>
                <w:rFonts w:ascii="Arial" w:hAnsi="Arial" w:cs="Arial"/>
              </w:rPr>
            </w:pPr>
            <w:r>
              <w:rPr>
                <w:rFonts w:ascii="Arial" w:hAnsi="Arial" w:cs="Arial"/>
              </w:rPr>
              <w:t>Resolución 1409 de 2012 emitida por el Ministerio de Trabajo.</w:t>
            </w:r>
          </w:p>
          <w:p w14:paraId="793DD973" w14:textId="77777777" w:rsidR="000A5D41" w:rsidRPr="00AE36CF" w:rsidRDefault="000A5D41" w:rsidP="009F3F22">
            <w:pPr>
              <w:jc w:val="both"/>
              <w:rPr>
                <w:rFonts w:ascii="Arial" w:eastAsia="Calibri" w:hAnsi="Arial" w:cs="Arial"/>
                <w:lang w:val="es-ES" w:eastAsia="es-ES"/>
              </w:rPr>
            </w:pPr>
            <w:r>
              <w:rPr>
                <w:rFonts w:ascii="Arial" w:hAnsi="Arial" w:cs="Arial"/>
              </w:rPr>
              <w:t xml:space="preserve">EN 360:2002 </w:t>
            </w:r>
            <w:r w:rsidRPr="00AE36CF">
              <w:rPr>
                <w:rFonts w:ascii="Arial" w:eastAsia="Calibri" w:hAnsi="Arial" w:cs="Arial"/>
                <w:lang w:val="es-ES" w:eastAsia="es-ES"/>
              </w:rPr>
              <w:t>emitida por el Organismo Nacional de normalización Español AENOR.</w:t>
            </w:r>
          </w:p>
          <w:p w14:paraId="54CC10D4" w14:textId="77777777" w:rsidR="000A5D41" w:rsidRDefault="000A5D41" w:rsidP="009F3F22">
            <w:pPr>
              <w:jc w:val="both"/>
              <w:rPr>
                <w:rFonts w:ascii="Arial" w:hAnsi="Arial" w:cs="Arial"/>
              </w:rPr>
            </w:pPr>
            <w:r>
              <w:rPr>
                <w:rFonts w:ascii="Arial" w:hAnsi="Arial" w:cs="Arial"/>
              </w:rPr>
              <w:t xml:space="preserve">ANSI Z359.14-2012 </w:t>
            </w:r>
            <w:r>
              <w:rPr>
                <w:rFonts w:ascii="Arial" w:eastAsia="Calibri" w:hAnsi="Arial" w:cs="Arial"/>
                <w:lang w:val="es-ES" w:eastAsia="es-ES"/>
              </w:rPr>
              <w:t xml:space="preserve">emitida por el Instituto Nacional Estadounidense de Estándares </w:t>
            </w:r>
            <w:r w:rsidRPr="00AE36CF">
              <w:rPr>
                <w:rFonts w:ascii="Arial" w:eastAsia="Calibri" w:hAnsi="Arial" w:cs="Arial"/>
                <w:lang w:val="es-ES" w:eastAsia="es-ES"/>
              </w:rPr>
              <w:t>ANSI</w:t>
            </w:r>
            <w:r>
              <w:rPr>
                <w:rFonts w:ascii="Arial" w:eastAsia="Calibri" w:hAnsi="Arial" w:cs="Arial"/>
                <w:lang w:val="es-ES" w:eastAsia="es-ES"/>
              </w:rPr>
              <w:t>.</w:t>
            </w:r>
          </w:p>
          <w:p w14:paraId="33AE7F31" w14:textId="77777777" w:rsidR="000A5D41" w:rsidRPr="00396DA5" w:rsidRDefault="000A5D41" w:rsidP="009F3F22">
            <w:pPr>
              <w:jc w:val="both"/>
              <w:rPr>
                <w:rFonts w:ascii="Arial" w:hAnsi="Arial" w:cs="Arial"/>
              </w:rPr>
            </w:pPr>
            <w:r w:rsidRPr="00CB66E2">
              <w:rPr>
                <w:rFonts w:ascii="Arial" w:hAnsi="Arial" w:cs="Arial"/>
              </w:rPr>
              <w:t>Norma té</w:t>
            </w:r>
            <w:r w:rsidRPr="00396DA5">
              <w:rPr>
                <w:rFonts w:ascii="Arial" w:hAnsi="Arial" w:cs="Arial"/>
              </w:rPr>
              <w:t>cnica</w:t>
            </w:r>
            <w:r w:rsidRPr="00CB66E2">
              <w:rPr>
                <w:rFonts w:ascii="Arial" w:hAnsi="Arial" w:cs="Arial"/>
              </w:rPr>
              <w:t xml:space="preserve"> </w:t>
            </w:r>
            <w:r w:rsidRPr="00396DA5">
              <w:rPr>
                <w:rFonts w:ascii="Arial" w:hAnsi="Arial" w:cs="Arial"/>
              </w:rPr>
              <w:t>OSHA 1926.502</w:t>
            </w:r>
            <w:r w:rsidRPr="00CB66E2">
              <w:rPr>
                <w:rFonts w:ascii="Arial" w:hAnsi="Arial" w:cs="Arial"/>
              </w:rPr>
              <w:t xml:space="preserve">, emitida por la </w:t>
            </w:r>
            <w:proofErr w:type="spellStart"/>
            <w:r w:rsidRPr="00396DA5">
              <w:rPr>
                <w:rFonts w:ascii="Arial" w:hAnsi="Arial" w:cs="Arial"/>
              </w:rPr>
              <w:t>Occupational</w:t>
            </w:r>
            <w:proofErr w:type="spellEnd"/>
            <w:r w:rsidRPr="00396DA5">
              <w:rPr>
                <w:rFonts w:ascii="Arial" w:hAnsi="Arial" w:cs="Arial"/>
              </w:rPr>
              <w:t xml:space="preserve"> sa</w:t>
            </w:r>
            <w:r w:rsidRPr="00CB66E2">
              <w:rPr>
                <w:rFonts w:ascii="Arial" w:hAnsi="Arial" w:cs="Arial"/>
              </w:rPr>
              <w:t xml:space="preserve">fety and </w:t>
            </w:r>
            <w:proofErr w:type="spellStart"/>
            <w:r w:rsidRPr="00CB66E2">
              <w:rPr>
                <w:rFonts w:ascii="Arial" w:hAnsi="Arial" w:cs="Arial"/>
              </w:rPr>
              <w:t>health</w:t>
            </w:r>
            <w:proofErr w:type="spellEnd"/>
            <w:r w:rsidRPr="00CB66E2">
              <w:rPr>
                <w:rFonts w:ascii="Arial" w:hAnsi="Arial" w:cs="Arial"/>
              </w:rPr>
              <w:t xml:space="preserve"> </w:t>
            </w:r>
            <w:proofErr w:type="spellStart"/>
            <w:r w:rsidRPr="00CB66E2">
              <w:rPr>
                <w:rFonts w:ascii="Arial" w:hAnsi="Arial" w:cs="Arial"/>
              </w:rPr>
              <w:t>administration</w:t>
            </w:r>
            <w:proofErr w:type="spellEnd"/>
            <w:r w:rsidRPr="00CB66E2">
              <w:rPr>
                <w:rFonts w:ascii="Arial" w:hAnsi="Arial" w:cs="Arial"/>
              </w:rPr>
              <w:t>.</w:t>
            </w:r>
          </w:p>
          <w:p w14:paraId="48523D0A" w14:textId="77777777" w:rsidR="000A5D41" w:rsidRPr="00CB66E2" w:rsidRDefault="000A5D41" w:rsidP="009F3F22">
            <w:pPr>
              <w:jc w:val="both"/>
              <w:rPr>
                <w:rFonts w:ascii="Arial" w:hAnsi="Arial" w:cs="Arial"/>
                <w:lang w:val="es-ES"/>
              </w:rPr>
            </w:pPr>
            <w:r>
              <w:rPr>
                <w:rFonts w:ascii="Arial" w:hAnsi="Arial" w:cs="Arial"/>
              </w:rPr>
              <w:t>Norma técnica CSA Z259.2.2-98</w:t>
            </w:r>
            <w:r>
              <w:rPr>
                <w:rFonts w:ascii="Arial" w:hAnsi="Arial" w:cs="Arial"/>
                <w:lang w:val="es-ES"/>
              </w:rPr>
              <w:t xml:space="preserve">, emitida por el Consejo de norma de </w:t>
            </w:r>
            <w:proofErr w:type="spellStart"/>
            <w:r>
              <w:rPr>
                <w:rFonts w:ascii="Arial" w:hAnsi="Arial" w:cs="Arial"/>
                <w:lang w:val="es-ES"/>
              </w:rPr>
              <w:t>Canada</w:t>
            </w:r>
            <w:proofErr w:type="spellEnd"/>
            <w:r>
              <w:rPr>
                <w:rFonts w:ascii="Arial" w:hAnsi="Arial" w:cs="Arial"/>
                <w:lang w:val="es-ES"/>
              </w:rPr>
              <w:t>.</w:t>
            </w:r>
          </w:p>
        </w:tc>
      </w:tr>
      <w:tr w:rsidR="000A5D41" w14:paraId="5D606D4D" w14:textId="77777777" w:rsidTr="009F3F22">
        <w:trPr>
          <w:trHeight w:val="277"/>
          <w:jc w:val="center"/>
        </w:trPr>
        <w:tc>
          <w:tcPr>
            <w:tcW w:w="894" w:type="dxa"/>
            <w:gridSpan w:val="2"/>
            <w:vMerge/>
            <w:tcBorders>
              <w:left w:val="single" w:sz="4" w:space="0" w:color="auto"/>
              <w:bottom w:val="single" w:sz="4" w:space="0" w:color="auto"/>
              <w:right w:val="single" w:sz="4" w:space="0" w:color="auto"/>
            </w:tcBorders>
          </w:tcPr>
          <w:p w14:paraId="10ADCA15"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762E52EE" w14:textId="77777777" w:rsidR="000A5D41" w:rsidRDefault="000A5D41" w:rsidP="009F3F22">
            <w:pPr>
              <w:jc w:val="both"/>
              <w:rPr>
                <w:rFonts w:ascii="Arial" w:hAnsi="Arial" w:cs="Arial"/>
                <w:b/>
              </w:rPr>
            </w:pPr>
            <w:r>
              <w:rPr>
                <w:rFonts w:ascii="Arial" w:hAnsi="Arial" w:cs="Arial"/>
                <w:b/>
              </w:rPr>
              <w:t>Observaciones</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6A30635A" w14:textId="77777777" w:rsidR="000A5D41" w:rsidRDefault="000A5D41" w:rsidP="009F3F22">
            <w:pPr>
              <w:jc w:val="both"/>
              <w:rPr>
                <w:rFonts w:ascii="Arial" w:hAnsi="Arial" w:cs="Arial"/>
              </w:rPr>
            </w:pPr>
            <w:r>
              <w:rPr>
                <w:rFonts w:ascii="Arial" w:hAnsi="Arial" w:cs="Arial"/>
              </w:rPr>
              <w:t xml:space="preserve">Estos equipos serán destinados para permitir el aseguramiento de (02) usuarios a la línea de vida horizontal fija en riel y (01) usuario por cada línea de vida fija horizontal en cable. </w:t>
            </w:r>
          </w:p>
        </w:tc>
      </w:tr>
      <w:tr w:rsidR="000A5D41" w14:paraId="632A6EFF" w14:textId="77777777" w:rsidTr="009F3F22">
        <w:trPr>
          <w:trHeight w:val="277"/>
          <w:jc w:val="center"/>
        </w:trPr>
        <w:tc>
          <w:tcPr>
            <w:tcW w:w="894" w:type="dxa"/>
            <w:gridSpan w:val="2"/>
            <w:vMerge w:val="restart"/>
            <w:tcBorders>
              <w:top w:val="single" w:sz="4" w:space="0" w:color="auto"/>
              <w:left w:val="single" w:sz="4" w:space="0" w:color="auto"/>
              <w:right w:val="single" w:sz="4" w:space="0" w:color="auto"/>
            </w:tcBorders>
          </w:tcPr>
          <w:p w14:paraId="574E1B9B" w14:textId="77777777" w:rsidR="000A5D41" w:rsidRDefault="000A5D41" w:rsidP="009F3F22">
            <w:pPr>
              <w:jc w:val="both"/>
              <w:rPr>
                <w:rFonts w:ascii="Arial" w:hAnsi="Arial" w:cs="Arial"/>
                <w:b/>
              </w:rPr>
            </w:pPr>
            <w:r>
              <w:rPr>
                <w:rFonts w:ascii="Arial" w:hAnsi="Arial" w:cs="Arial"/>
                <w:b/>
              </w:rPr>
              <w:t>ITEM 3</w:t>
            </w: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6A85F414" w14:textId="77777777" w:rsidR="000A5D41" w:rsidRDefault="000A5D41" w:rsidP="009F3F22">
            <w:pPr>
              <w:jc w:val="both"/>
              <w:rPr>
                <w:rFonts w:ascii="Arial" w:hAnsi="Arial" w:cs="Arial"/>
                <w:b/>
              </w:rPr>
            </w:pPr>
            <w:r>
              <w:rPr>
                <w:rFonts w:ascii="Arial" w:hAnsi="Arial" w:cs="Arial"/>
                <w:b/>
              </w:rPr>
              <w:t>Elemento:</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2FF19D40" w14:textId="77777777" w:rsidR="000A5D41" w:rsidRDefault="000A5D41" w:rsidP="009F3F22">
            <w:pPr>
              <w:jc w:val="both"/>
              <w:rPr>
                <w:rFonts w:ascii="Arial" w:hAnsi="Arial" w:cs="Arial"/>
              </w:rPr>
            </w:pPr>
            <w:r>
              <w:rPr>
                <w:rFonts w:ascii="Arial" w:hAnsi="Arial" w:cs="Arial"/>
              </w:rPr>
              <w:t>Deslizador para línea de vida horizontal fija en cable.</w:t>
            </w:r>
          </w:p>
        </w:tc>
      </w:tr>
      <w:tr w:rsidR="000A5D41" w14:paraId="4E8799BC" w14:textId="77777777" w:rsidTr="009F3F22">
        <w:trPr>
          <w:trHeight w:val="277"/>
          <w:jc w:val="center"/>
        </w:trPr>
        <w:tc>
          <w:tcPr>
            <w:tcW w:w="894" w:type="dxa"/>
            <w:gridSpan w:val="2"/>
            <w:vMerge/>
            <w:tcBorders>
              <w:left w:val="single" w:sz="4" w:space="0" w:color="auto"/>
              <w:right w:val="single" w:sz="4" w:space="0" w:color="auto"/>
            </w:tcBorders>
          </w:tcPr>
          <w:p w14:paraId="6DF1292A"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57C52C1D" w14:textId="77777777" w:rsidR="000A5D41" w:rsidRDefault="000A5D41" w:rsidP="009F3F22">
            <w:pPr>
              <w:jc w:val="both"/>
              <w:rPr>
                <w:rFonts w:ascii="Arial" w:hAnsi="Arial" w:cs="Arial"/>
                <w:b/>
              </w:rPr>
            </w:pPr>
            <w:r>
              <w:rPr>
                <w:rFonts w:ascii="Arial" w:hAnsi="Arial" w:cs="Arial"/>
                <w:b/>
              </w:rPr>
              <w:t>Cantidad y Capacidad</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423A381D" w14:textId="77777777" w:rsidR="000A5D41" w:rsidRDefault="000A5D41" w:rsidP="009F3F22">
            <w:pPr>
              <w:jc w:val="both"/>
              <w:rPr>
                <w:rFonts w:ascii="Arial" w:hAnsi="Arial" w:cs="Arial"/>
              </w:rPr>
            </w:pPr>
            <w:r>
              <w:rPr>
                <w:rFonts w:ascii="Arial" w:hAnsi="Arial" w:cs="Arial"/>
              </w:rPr>
              <w:t xml:space="preserve">02 </w:t>
            </w:r>
            <w:proofErr w:type="gramStart"/>
            <w:r>
              <w:rPr>
                <w:rFonts w:ascii="Arial" w:hAnsi="Arial" w:cs="Arial"/>
              </w:rPr>
              <w:t>Unidades</w:t>
            </w:r>
            <w:proofErr w:type="gramEnd"/>
            <w:r>
              <w:rPr>
                <w:rFonts w:ascii="Arial" w:hAnsi="Arial" w:cs="Arial"/>
              </w:rPr>
              <w:t xml:space="preserve"> </w:t>
            </w:r>
          </w:p>
        </w:tc>
      </w:tr>
      <w:tr w:rsidR="000A5D41" w14:paraId="02A46D1D" w14:textId="77777777" w:rsidTr="009F3F22">
        <w:trPr>
          <w:trHeight w:val="277"/>
          <w:jc w:val="center"/>
        </w:trPr>
        <w:tc>
          <w:tcPr>
            <w:tcW w:w="894" w:type="dxa"/>
            <w:gridSpan w:val="2"/>
            <w:vMerge/>
            <w:tcBorders>
              <w:left w:val="single" w:sz="4" w:space="0" w:color="auto"/>
              <w:right w:val="single" w:sz="4" w:space="0" w:color="auto"/>
            </w:tcBorders>
          </w:tcPr>
          <w:p w14:paraId="43219C09"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7B6BDDD5" w14:textId="77777777" w:rsidR="000A5D41" w:rsidRDefault="000A5D41" w:rsidP="009F3F22">
            <w:pPr>
              <w:jc w:val="both"/>
              <w:rPr>
                <w:rFonts w:ascii="Arial" w:hAnsi="Arial" w:cs="Arial"/>
                <w:b/>
              </w:rPr>
            </w:pPr>
            <w:r>
              <w:rPr>
                <w:rFonts w:ascii="Arial" w:hAnsi="Arial" w:cs="Arial"/>
                <w:b/>
              </w:rPr>
              <w:t>Descripción y composición</w:t>
            </w:r>
          </w:p>
          <w:p w14:paraId="742A290A" w14:textId="77777777" w:rsidR="000A5D41" w:rsidRDefault="000A5D41" w:rsidP="009F3F22">
            <w:pPr>
              <w:jc w:val="both"/>
              <w:rPr>
                <w:rFonts w:ascii="Arial" w:hAnsi="Arial" w:cs="Arial"/>
                <w:b/>
              </w:rPr>
            </w:pPr>
          </w:p>
          <w:p w14:paraId="10755DCC" w14:textId="77777777" w:rsidR="000A5D41" w:rsidRDefault="000A5D41" w:rsidP="009F3F22">
            <w:pPr>
              <w:jc w:val="both"/>
              <w:rPr>
                <w:rFonts w:ascii="Arial" w:hAnsi="Arial" w:cs="Arial"/>
                <w:b/>
              </w:rPr>
            </w:pPr>
          </w:p>
          <w:p w14:paraId="019C03A6" w14:textId="77777777" w:rsidR="000A5D41" w:rsidRDefault="000A5D41" w:rsidP="009F3F22">
            <w:pPr>
              <w:jc w:val="center"/>
              <w:rPr>
                <w:rFonts w:ascii="Arial" w:hAnsi="Arial" w:cs="Arial"/>
                <w:b/>
              </w:rPr>
            </w:pPr>
            <w:r>
              <w:rPr>
                <w:noProof/>
              </w:rPr>
              <w:drawing>
                <wp:anchor distT="0" distB="0" distL="114300" distR="114300" simplePos="0" relativeHeight="251660288" behindDoc="1" locked="0" layoutInCell="1" allowOverlap="1" wp14:anchorId="54420601" wp14:editId="03ED2511">
                  <wp:simplePos x="0" y="0"/>
                  <wp:positionH relativeFrom="column">
                    <wp:posOffset>462280</wp:posOffset>
                  </wp:positionH>
                  <wp:positionV relativeFrom="paragraph">
                    <wp:posOffset>346710</wp:posOffset>
                  </wp:positionV>
                  <wp:extent cx="1162050" cy="1114425"/>
                  <wp:effectExtent l="0" t="0" r="0" b="9525"/>
                  <wp:wrapTight wrapText="bothSides">
                    <wp:wrapPolygon edited="0">
                      <wp:start x="0" y="0"/>
                      <wp:lineTo x="0" y="21415"/>
                      <wp:lineTo x="21246" y="21415"/>
                      <wp:lineTo x="21246"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62050" cy="1114425"/>
                          </a:xfrm>
                          <a:prstGeom prst="rect">
                            <a:avLst/>
                          </a:prstGeom>
                        </pic:spPr>
                      </pic:pic>
                    </a:graphicData>
                  </a:graphic>
                  <wp14:sizeRelH relativeFrom="margin">
                    <wp14:pctWidth>0</wp14:pctWidth>
                  </wp14:sizeRelH>
                  <wp14:sizeRelV relativeFrom="margin">
                    <wp14:pctHeight>0</wp14:pctHeight>
                  </wp14:sizeRelV>
                </wp:anchor>
              </w:drawing>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5944B50B" w14:textId="77777777" w:rsidR="000A5D41" w:rsidRDefault="000A5D41" w:rsidP="009F3F22">
            <w:pPr>
              <w:jc w:val="both"/>
              <w:rPr>
                <w:rFonts w:ascii="Arial" w:hAnsi="Arial" w:cs="Arial"/>
              </w:rPr>
            </w:pPr>
            <w:r>
              <w:rPr>
                <w:rFonts w:ascii="Arial" w:hAnsi="Arial" w:cs="Arial"/>
              </w:rPr>
              <w:t>El deslizador o carro debe ser certificado en acero inoxidable, estar diseñado para intermedios, con el fin de que pase fluidamente por los anclajes sin tener que desengancharse.</w:t>
            </w:r>
          </w:p>
          <w:p w14:paraId="3BE25A9D" w14:textId="77777777" w:rsidR="000A5D41" w:rsidRDefault="000A5D41" w:rsidP="009F3F22">
            <w:pPr>
              <w:jc w:val="both"/>
              <w:rPr>
                <w:rFonts w:ascii="Arial" w:hAnsi="Arial" w:cs="Arial"/>
              </w:rPr>
            </w:pPr>
            <w:r>
              <w:rPr>
                <w:rFonts w:ascii="Arial" w:hAnsi="Arial" w:cs="Arial"/>
              </w:rPr>
              <w:t>Debe ser compatible con el cable de la línea vida y sus componentes.</w:t>
            </w:r>
          </w:p>
          <w:p w14:paraId="75BB0263" w14:textId="77777777" w:rsidR="000A5D41" w:rsidRPr="00661DA0" w:rsidRDefault="000A5D41" w:rsidP="009F3F22">
            <w:pPr>
              <w:jc w:val="both"/>
              <w:rPr>
                <w:rFonts w:ascii="Arial" w:hAnsi="Arial" w:cs="Arial"/>
              </w:rPr>
            </w:pPr>
            <w:r>
              <w:rPr>
                <w:rFonts w:ascii="Arial" w:hAnsi="Arial" w:cs="Arial"/>
              </w:rPr>
              <w:t xml:space="preserve">El </w:t>
            </w:r>
            <w:r w:rsidRPr="00661DA0">
              <w:rPr>
                <w:rFonts w:ascii="Arial" w:hAnsi="Arial" w:cs="Arial"/>
              </w:rPr>
              <w:t xml:space="preserve">Carro </w:t>
            </w:r>
            <w:proofErr w:type="gramStart"/>
            <w:r w:rsidRPr="00661DA0">
              <w:rPr>
                <w:rFonts w:ascii="Arial" w:hAnsi="Arial" w:cs="Arial"/>
              </w:rPr>
              <w:t xml:space="preserve">para </w:t>
            </w:r>
            <w:r>
              <w:rPr>
                <w:rFonts w:ascii="Arial" w:hAnsi="Arial" w:cs="Arial"/>
              </w:rPr>
              <w:t xml:space="preserve"> el</w:t>
            </w:r>
            <w:proofErr w:type="gramEnd"/>
            <w:r>
              <w:rPr>
                <w:rFonts w:ascii="Arial" w:hAnsi="Arial" w:cs="Arial"/>
              </w:rPr>
              <w:t xml:space="preserve"> </w:t>
            </w:r>
            <w:r w:rsidRPr="00661DA0">
              <w:rPr>
                <w:rFonts w:ascii="Arial" w:hAnsi="Arial" w:cs="Arial"/>
              </w:rPr>
              <w:t>sistema sobre cabeza</w:t>
            </w:r>
            <w:r>
              <w:rPr>
                <w:rFonts w:ascii="Arial" w:hAnsi="Arial" w:cs="Arial"/>
              </w:rPr>
              <w:t xml:space="preserve"> debe de estar</w:t>
            </w:r>
            <w:r w:rsidRPr="00661DA0">
              <w:rPr>
                <w:rFonts w:ascii="Arial" w:hAnsi="Arial" w:cs="Arial"/>
              </w:rPr>
              <w:t xml:space="preserve"> montado</w:t>
            </w:r>
            <w:r>
              <w:rPr>
                <w:rFonts w:ascii="Arial" w:hAnsi="Arial" w:cs="Arial"/>
              </w:rPr>
              <w:t xml:space="preserve"> </w:t>
            </w:r>
            <w:r w:rsidRPr="00661DA0">
              <w:rPr>
                <w:rFonts w:ascii="Arial" w:hAnsi="Arial" w:cs="Arial"/>
              </w:rPr>
              <w:t xml:space="preserve"> en rodamientos que permite un desplazamiento óptimo</w:t>
            </w:r>
            <w:r>
              <w:rPr>
                <w:rFonts w:ascii="Arial" w:hAnsi="Arial" w:cs="Arial"/>
              </w:rPr>
              <w:t xml:space="preserve">. </w:t>
            </w:r>
          </w:p>
          <w:p w14:paraId="22578980" w14:textId="77777777" w:rsidR="000A5D41" w:rsidRDefault="000A5D41" w:rsidP="009F3F22">
            <w:pPr>
              <w:jc w:val="both"/>
              <w:rPr>
                <w:rFonts w:ascii="Arial" w:hAnsi="Arial" w:cs="Arial"/>
              </w:rPr>
            </w:pPr>
            <w:r w:rsidRPr="00661DA0">
              <w:rPr>
                <w:rFonts w:ascii="Arial" w:hAnsi="Arial" w:cs="Arial"/>
              </w:rPr>
              <w:t>Fabricado en Acero 316L Resistencia 25 KN.</w:t>
            </w:r>
          </w:p>
          <w:p w14:paraId="1342BEF5" w14:textId="77777777" w:rsidR="000A5D41" w:rsidRDefault="000A5D41" w:rsidP="009F3F22">
            <w:pPr>
              <w:jc w:val="both"/>
              <w:rPr>
                <w:rFonts w:ascii="Arial" w:hAnsi="Arial" w:cs="Arial"/>
              </w:rPr>
            </w:pPr>
            <w:r>
              <w:rPr>
                <w:rFonts w:ascii="Arial" w:hAnsi="Arial" w:cs="Arial"/>
              </w:rPr>
              <w:t xml:space="preserve">Debe tener una resistencia mínima de 5.000 libras (22.2 </w:t>
            </w:r>
            <w:proofErr w:type="spellStart"/>
            <w:r>
              <w:rPr>
                <w:rFonts w:ascii="Arial" w:hAnsi="Arial" w:cs="Arial"/>
              </w:rPr>
              <w:t>kilonewtons</w:t>
            </w:r>
            <w:proofErr w:type="spellEnd"/>
            <w:r>
              <w:rPr>
                <w:rFonts w:ascii="Arial" w:hAnsi="Arial" w:cs="Arial"/>
              </w:rPr>
              <w:t xml:space="preserve"> – 2.272 kg), con un factor de seguridad de dos (2).</w:t>
            </w:r>
          </w:p>
        </w:tc>
      </w:tr>
      <w:tr w:rsidR="000A5D41" w14:paraId="5257ABC2" w14:textId="77777777" w:rsidTr="009F3F22">
        <w:trPr>
          <w:trHeight w:val="277"/>
          <w:jc w:val="center"/>
        </w:trPr>
        <w:tc>
          <w:tcPr>
            <w:tcW w:w="894" w:type="dxa"/>
            <w:gridSpan w:val="2"/>
            <w:vMerge/>
            <w:tcBorders>
              <w:left w:val="single" w:sz="4" w:space="0" w:color="auto"/>
              <w:right w:val="single" w:sz="4" w:space="0" w:color="auto"/>
            </w:tcBorders>
          </w:tcPr>
          <w:p w14:paraId="78FA962C" w14:textId="77777777" w:rsidR="000A5D41" w:rsidRPr="00524C87" w:rsidRDefault="000A5D41" w:rsidP="009F3F22">
            <w:pPr>
              <w:jc w:val="both"/>
              <w:rPr>
                <w:rFonts w:ascii="Arial" w:hAnsi="Arial" w:cs="Arial"/>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40600F5F" w14:textId="77777777" w:rsidR="000A5D41" w:rsidRPr="00524C87" w:rsidRDefault="000A5D41" w:rsidP="009F3F22">
            <w:pPr>
              <w:jc w:val="both"/>
              <w:rPr>
                <w:rFonts w:ascii="Arial" w:hAnsi="Arial" w:cs="Arial"/>
              </w:rPr>
            </w:pPr>
            <w:r w:rsidRPr="00524C87">
              <w:rPr>
                <w:rFonts w:ascii="Arial" w:hAnsi="Arial" w:cs="Arial"/>
              </w:rPr>
              <w:t>Norma Técnica</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403A83F5" w14:textId="77777777" w:rsidR="000A5D41" w:rsidRDefault="000A5D41" w:rsidP="009F3F22">
            <w:pPr>
              <w:jc w:val="both"/>
              <w:rPr>
                <w:rFonts w:ascii="Arial" w:hAnsi="Arial" w:cs="Arial"/>
              </w:rPr>
            </w:pPr>
            <w:r>
              <w:rPr>
                <w:rFonts w:ascii="Arial" w:hAnsi="Arial" w:cs="Arial"/>
              </w:rPr>
              <w:t>Resolución 1409 de 2012, emitida por el Ministerio de Trabajo.</w:t>
            </w:r>
          </w:p>
          <w:p w14:paraId="1FE51CAE" w14:textId="77777777" w:rsidR="000A5D41" w:rsidRDefault="000A5D41" w:rsidP="009F3F22">
            <w:pPr>
              <w:jc w:val="both"/>
              <w:rPr>
                <w:rFonts w:ascii="Arial" w:hAnsi="Arial" w:cs="Arial"/>
              </w:rPr>
            </w:pPr>
            <w:r>
              <w:rPr>
                <w:rFonts w:ascii="Arial" w:hAnsi="Arial" w:cs="Arial"/>
              </w:rPr>
              <w:t xml:space="preserve">Norma Técnica </w:t>
            </w:r>
            <w:r w:rsidRPr="00524C87">
              <w:rPr>
                <w:rFonts w:ascii="Arial" w:hAnsi="Arial" w:cs="Arial"/>
              </w:rPr>
              <w:t xml:space="preserve">Z359.18 – 2017 </w:t>
            </w:r>
            <w:r>
              <w:rPr>
                <w:rFonts w:ascii="Arial" w:eastAsia="Calibri" w:hAnsi="Arial" w:cs="Arial"/>
                <w:lang w:val="es-ES" w:eastAsia="es-ES"/>
              </w:rPr>
              <w:t xml:space="preserve">emitida por el Instituto Nacional Estadounidense de Estándares </w:t>
            </w:r>
            <w:r w:rsidRPr="00AE36CF">
              <w:rPr>
                <w:rFonts w:ascii="Arial" w:eastAsia="Calibri" w:hAnsi="Arial" w:cs="Arial"/>
                <w:lang w:val="es-ES" w:eastAsia="es-ES"/>
              </w:rPr>
              <w:t>ANSI</w:t>
            </w:r>
            <w:r>
              <w:rPr>
                <w:rFonts w:ascii="Arial" w:eastAsia="Calibri" w:hAnsi="Arial" w:cs="Arial"/>
                <w:lang w:val="es-ES" w:eastAsia="es-ES"/>
              </w:rPr>
              <w:t>.</w:t>
            </w:r>
          </w:p>
          <w:p w14:paraId="338A0E69" w14:textId="77777777" w:rsidR="000A5D41" w:rsidRPr="00CB66E2" w:rsidRDefault="000A5D41" w:rsidP="009F3F22">
            <w:pPr>
              <w:jc w:val="both"/>
              <w:rPr>
                <w:rFonts w:ascii="Arial" w:eastAsia="Calibri" w:hAnsi="Arial" w:cs="Arial"/>
                <w:lang w:val="es-ES" w:eastAsia="es-ES"/>
              </w:rPr>
            </w:pPr>
            <w:r w:rsidRPr="00524C87">
              <w:rPr>
                <w:rFonts w:ascii="Arial" w:hAnsi="Arial" w:cs="Arial"/>
              </w:rPr>
              <w:t>EN 795</w:t>
            </w:r>
            <w:r>
              <w:rPr>
                <w:rFonts w:ascii="Arial" w:hAnsi="Arial" w:cs="Arial"/>
              </w:rPr>
              <w:t xml:space="preserve"> de </w:t>
            </w:r>
            <w:r w:rsidRPr="00524C87">
              <w:rPr>
                <w:rFonts w:ascii="Arial" w:hAnsi="Arial" w:cs="Arial"/>
              </w:rPr>
              <w:t>2012</w:t>
            </w:r>
            <w:r>
              <w:rPr>
                <w:rFonts w:ascii="Arial" w:hAnsi="Arial" w:cs="Arial"/>
              </w:rPr>
              <w:t xml:space="preserve"> </w:t>
            </w:r>
            <w:r w:rsidRPr="00AE36CF">
              <w:rPr>
                <w:rFonts w:ascii="Arial" w:eastAsia="Calibri" w:hAnsi="Arial" w:cs="Arial"/>
                <w:lang w:val="es-ES" w:eastAsia="es-ES"/>
              </w:rPr>
              <w:t>emitida por el Organismo Nacional de normalización Español AENOR.</w:t>
            </w:r>
          </w:p>
        </w:tc>
      </w:tr>
      <w:tr w:rsidR="000A5D41" w14:paraId="29B79554" w14:textId="77777777" w:rsidTr="009F3F22">
        <w:trPr>
          <w:trHeight w:val="277"/>
          <w:jc w:val="center"/>
        </w:trPr>
        <w:tc>
          <w:tcPr>
            <w:tcW w:w="894" w:type="dxa"/>
            <w:gridSpan w:val="2"/>
            <w:vMerge/>
            <w:tcBorders>
              <w:left w:val="single" w:sz="4" w:space="0" w:color="auto"/>
              <w:bottom w:val="single" w:sz="4" w:space="0" w:color="auto"/>
              <w:right w:val="single" w:sz="4" w:space="0" w:color="auto"/>
            </w:tcBorders>
          </w:tcPr>
          <w:p w14:paraId="0865149C"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28D46410" w14:textId="77777777" w:rsidR="000A5D41" w:rsidRDefault="000A5D41" w:rsidP="009F3F22">
            <w:pPr>
              <w:jc w:val="both"/>
              <w:rPr>
                <w:rFonts w:ascii="Arial" w:hAnsi="Arial" w:cs="Arial"/>
                <w:b/>
              </w:rPr>
            </w:pPr>
            <w:r>
              <w:rPr>
                <w:rFonts w:ascii="Arial" w:hAnsi="Arial" w:cs="Arial"/>
                <w:b/>
              </w:rPr>
              <w:t>Observaciones</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770F86E9" w14:textId="77777777" w:rsidR="000A5D41" w:rsidRDefault="000A5D41" w:rsidP="009F3F22">
            <w:pPr>
              <w:jc w:val="both"/>
              <w:rPr>
                <w:rFonts w:ascii="Arial" w:hAnsi="Arial" w:cs="Arial"/>
              </w:rPr>
            </w:pPr>
            <w:r>
              <w:rPr>
                <w:rFonts w:ascii="Arial" w:hAnsi="Arial" w:cs="Arial"/>
              </w:rPr>
              <w:t xml:space="preserve">Estos deslizadores se </w:t>
            </w:r>
            <w:proofErr w:type="gramStart"/>
            <w:r>
              <w:rPr>
                <w:rFonts w:ascii="Arial" w:hAnsi="Arial" w:cs="Arial"/>
              </w:rPr>
              <w:t>utilizaran</w:t>
            </w:r>
            <w:proofErr w:type="gramEnd"/>
            <w:r>
              <w:rPr>
                <w:rFonts w:ascii="Arial" w:hAnsi="Arial" w:cs="Arial"/>
              </w:rPr>
              <w:t xml:space="preserve"> para permitir el desplazamiento del usuario por la línea de vida en cable.</w:t>
            </w:r>
          </w:p>
        </w:tc>
      </w:tr>
      <w:tr w:rsidR="000A5D41" w14:paraId="35CFF385" w14:textId="77777777" w:rsidTr="009F3F22">
        <w:trPr>
          <w:trHeight w:val="277"/>
          <w:jc w:val="center"/>
        </w:trPr>
        <w:tc>
          <w:tcPr>
            <w:tcW w:w="894" w:type="dxa"/>
            <w:gridSpan w:val="2"/>
            <w:vMerge w:val="restart"/>
            <w:tcBorders>
              <w:top w:val="single" w:sz="4" w:space="0" w:color="auto"/>
              <w:left w:val="single" w:sz="4" w:space="0" w:color="auto"/>
              <w:right w:val="single" w:sz="4" w:space="0" w:color="auto"/>
            </w:tcBorders>
          </w:tcPr>
          <w:p w14:paraId="02E87496" w14:textId="77777777" w:rsidR="000A5D41" w:rsidRDefault="000A5D41" w:rsidP="009F3F22">
            <w:pPr>
              <w:jc w:val="both"/>
              <w:rPr>
                <w:rFonts w:ascii="Arial" w:hAnsi="Arial" w:cs="Arial"/>
                <w:b/>
              </w:rPr>
            </w:pPr>
            <w:r>
              <w:rPr>
                <w:rFonts w:ascii="Arial" w:hAnsi="Arial" w:cs="Arial"/>
                <w:b/>
              </w:rPr>
              <w:t>ITEM 4</w:t>
            </w: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2ACD5365" w14:textId="77777777" w:rsidR="000A5D41" w:rsidRDefault="000A5D41" w:rsidP="009F3F22">
            <w:pPr>
              <w:jc w:val="both"/>
              <w:rPr>
                <w:rFonts w:ascii="Arial" w:hAnsi="Arial" w:cs="Arial"/>
                <w:b/>
              </w:rPr>
            </w:pPr>
            <w:r>
              <w:rPr>
                <w:rFonts w:ascii="Arial" w:hAnsi="Arial" w:cs="Arial"/>
                <w:b/>
              </w:rPr>
              <w:t>Elemento:</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22050650" w14:textId="77777777" w:rsidR="000A5D41" w:rsidRDefault="000A5D41" w:rsidP="009F3F22">
            <w:pPr>
              <w:jc w:val="both"/>
              <w:rPr>
                <w:rFonts w:ascii="Arial" w:hAnsi="Arial" w:cs="Arial"/>
              </w:rPr>
            </w:pPr>
            <w:r>
              <w:rPr>
                <w:rFonts w:ascii="Arial" w:hAnsi="Arial" w:cs="Arial"/>
              </w:rPr>
              <w:t>Puntos de anclaje fijos para detención de caídas, líneas de vida horizontal fija.</w:t>
            </w:r>
          </w:p>
        </w:tc>
      </w:tr>
      <w:tr w:rsidR="000A5D41" w14:paraId="77BE12AD" w14:textId="77777777" w:rsidTr="009F3F22">
        <w:trPr>
          <w:trHeight w:val="277"/>
          <w:jc w:val="center"/>
        </w:trPr>
        <w:tc>
          <w:tcPr>
            <w:tcW w:w="894" w:type="dxa"/>
            <w:gridSpan w:val="2"/>
            <w:vMerge/>
            <w:tcBorders>
              <w:left w:val="single" w:sz="4" w:space="0" w:color="auto"/>
              <w:right w:val="single" w:sz="4" w:space="0" w:color="auto"/>
            </w:tcBorders>
          </w:tcPr>
          <w:p w14:paraId="05BE0199"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654FFA9C" w14:textId="77777777" w:rsidR="000A5D41" w:rsidRDefault="000A5D41" w:rsidP="009F3F22">
            <w:pPr>
              <w:jc w:val="both"/>
              <w:rPr>
                <w:rFonts w:ascii="Arial" w:hAnsi="Arial" w:cs="Arial"/>
                <w:b/>
              </w:rPr>
            </w:pPr>
            <w:r>
              <w:rPr>
                <w:rFonts w:ascii="Arial" w:hAnsi="Arial" w:cs="Arial"/>
                <w:b/>
              </w:rPr>
              <w:t>Cantidad y Capacidad</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484E1D12" w14:textId="77777777" w:rsidR="000A5D41" w:rsidRPr="00683B30" w:rsidRDefault="000A5D41" w:rsidP="000A5D41">
            <w:pPr>
              <w:pStyle w:val="Prrafodelista"/>
              <w:numPr>
                <w:ilvl w:val="0"/>
                <w:numId w:val="16"/>
              </w:numPr>
              <w:jc w:val="both"/>
              <w:rPr>
                <w:rFonts w:ascii="Arial" w:hAnsi="Arial" w:cs="Arial"/>
              </w:rPr>
            </w:pPr>
            <w:r w:rsidRPr="00CB66E2">
              <w:rPr>
                <w:rFonts w:ascii="Arial" w:eastAsiaTheme="minorEastAsia" w:hAnsi="Arial" w:cs="Arial"/>
                <w:sz w:val="22"/>
                <w:szCs w:val="22"/>
              </w:rPr>
              <w:t>puntos de anclaje fijos para</w:t>
            </w:r>
            <w:r w:rsidRPr="00CB66E2">
              <w:rPr>
                <w:rFonts w:ascii="Arial" w:eastAsiaTheme="minorEastAsia" w:hAnsi="Arial" w:cs="Arial"/>
                <w:sz w:val="22"/>
                <w:szCs w:val="22"/>
                <w:lang w:val="es-CO" w:eastAsia="es-CO"/>
              </w:rPr>
              <w:t xml:space="preserve"> </w:t>
            </w:r>
            <w:r w:rsidRPr="00CB66E2">
              <w:rPr>
                <w:rFonts w:ascii="Arial" w:eastAsiaTheme="minorEastAsia" w:hAnsi="Arial" w:cs="Arial"/>
                <w:sz w:val="22"/>
                <w:szCs w:val="22"/>
              </w:rPr>
              <w:t>líneas</w:t>
            </w:r>
            <w:r w:rsidRPr="00CB66E2">
              <w:rPr>
                <w:rFonts w:ascii="Arial" w:eastAsiaTheme="minorEastAsia" w:hAnsi="Arial" w:cs="Arial"/>
                <w:sz w:val="22"/>
                <w:szCs w:val="22"/>
                <w:lang w:val="es-CO" w:eastAsia="es-CO"/>
              </w:rPr>
              <w:t xml:space="preserve"> </w:t>
            </w:r>
            <w:r w:rsidRPr="00CB66E2">
              <w:rPr>
                <w:rFonts w:ascii="Arial" w:eastAsiaTheme="minorEastAsia" w:hAnsi="Arial" w:cs="Arial"/>
                <w:sz w:val="22"/>
                <w:szCs w:val="22"/>
              </w:rPr>
              <w:t>de vida fija horizontales</w:t>
            </w:r>
            <w:r w:rsidRPr="00CB66E2">
              <w:rPr>
                <w:rFonts w:ascii="Arial" w:eastAsiaTheme="minorEastAsia" w:hAnsi="Arial" w:cs="Arial"/>
                <w:sz w:val="22"/>
                <w:szCs w:val="22"/>
                <w:lang w:val="es-CO" w:eastAsia="es-CO"/>
              </w:rPr>
              <w:t>.</w:t>
            </w:r>
          </w:p>
        </w:tc>
      </w:tr>
      <w:tr w:rsidR="000A5D41" w14:paraId="55C9A746" w14:textId="77777777" w:rsidTr="009F3F22">
        <w:trPr>
          <w:trHeight w:val="277"/>
          <w:jc w:val="center"/>
        </w:trPr>
        <w:tc>
          <w:tcPr>
            <w:tcW w:w="894" w:type="dxa"/>
            <w:gridSpan w:val="2"/>
            <w:vMerge/>
            <w:tcBorders>
              <w:left w:val="single" w:sz="4" w:space="0" w:color="auto"/>
              <w:right w:val="single" w:sz="4" w:space="0" w:color="auto"/>
            </w:tcBorders>
          </w:tcPr>
          <w:p w14:paraId="51DF8091"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06540F20" w14:textId="77777777" w:rsidR="000A5D41" w:rsidRDefault="000A5D41" w:rsidP="009F3F22">
            <w:pPr>
              <w:jc w:val="both"/>
              <w:rPr>
                <w:rFonts w:ascii="Arial" w:hAnsi="Arial" w:cs="Arial"/>
                <w:b/>
              </w:rPr>
            </w:pPr>
            <w:r>
              <w:rPr>
                <w:rFonts w:ascii="Arial" w:hAnsi="Arial" w:cs="Arial"/>
                <w:b/>
              </w:rPr>
              <w:t>Descripción y composición</w:t>
            </w:r>
          </w:p>
          <w:p w14:paraId="61D4E6EF" w14:textId="77777777" w:rsidR="000A5D41" w:rsidRDefault="000A5D41" w:rsidP="009F3F22">
            <w:pPr>
              <w:jc w:val="center"/>
              <w:rPr>
                <w:rFonts w:ascii="Arial" w:hAnsi="Arial" w:cs="Arial"/>
                <w:b/>
              </w:rPr>
            </w:pPr>
            <w:r>
              <w:rPr>
                <w:rFonts w:ascii="Arial" w:hAnsi="Arial" w:cs="Arial"/>
                <w:b/>
                <w:noProof/>
              </w:rPr>
              <w:drawing>
                <wp:anchor distT="0" distB="0" distL="114300" distR="114300" simplePos="0" relativeHeight="251661312" behindDoc="1" locked="0" layoutInCell="1" allowOverlap="1" wp14:anchorId="3BB3A257" wp14:editId="7567C10A">
                  <wp:simplePos x="0" y="0"/>
                  <wp:positionH relativeFrom="column">
                    <wp:posOffset>558165</wp:posOffset>
                  </wp:positionH>
                  <wp:positionV relativeFrom="paragraph">
                    <wp:posOffset>122555</wp:posOffset>
                  </wp:positionV>
                  <wp:extent cx="1012190" cy="1109345"/>
                  <wp:effectExtent l="0" t="0" r="0" b="0"/>
                  <wp:wrapTight wrapText="bothSides">
                    <wp:wrapPolygon edited="0">
                      <wp:start x="0" y="0"/>
                      <wp:lineTo x="0" y="21143"/>
                      <wp:lineTo x="21139" y="21143"/>
                      <wp:lineTo x="21139"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2190" cy="1109345"/>
                          </a:xfrm>
                          <a:prstGeom prst="rect">
                            <a:avLst/>
                          </a:prstGeom>
                          <a:noFill/>
                        </pic:spPr>
                      </pic:pic>
                    </a:graphicData>
                  </a:graphic>
                  <wp14:sizeRelH relativeFrom="margin">
                    <wp14:pctWidth>0</wp14:pctWidth>
                  </wp14:sizeRelH>
                  <wp14:sizeRelV relativeFrom="margin">
                    <wp14:pctHeight>0</wp14:pctHeight>
                  </wp14:sizeRelV>
                </wp:anchor>
              </w:drawing>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3FAC5463" w14:textId="77777777" w:rsidR="000A5D41" w:rsidRDefault="000A5D41" w:rsidP="009F3F22">
            <w:pPr>
              <w:jc w:val="both"/>
              <w:rPr>
                <w:rFonts w:ascii="Arial" w:hAnsi="Arial" w:cs="Arial"/>
              </w:rPr>
            </w:pPr>
            <w:r>
              <w:rPr>
                <w:rFonts w:ascii="Arial" w:hAnsi="Arial" w:cs="Arial"/>
              </w:rPr>
              <w:t xml:space="preserve">Los puntos de anclajes son dispositivos seguros al que pueden conectarse equipos personales de protección contra caídas; Así mismo con resistencia certificada a la rotura y un factor de </w:t>
            </w:r>
            <w:proofErr w:type="gramStart"/>
            <w:r>
              <w:rPr>
                <w:rFonts w:ascii="Arial" w:hAnsi="Arial" w:cs="Arial"/>
              </w:rPr>
              <w:t>seguridad;  diseñados</w:t>
            </w:r>
            <w:proofErr w:type="gramEnd"/>
            <w:r>
              <w:rPr>
                <w:rFonts w:ascii="Arial" w:hAnsi="Arial" w:cs="Arial"/>
              </w:rPr>
              <w:t xml:space="preserve"> y por ultimo certificados en su instalación por el fabricante.</w:t>
            </w:r>
          </w:p>
          <w:p w14:paraId="512E3394" w14:textId="77777777" w:rsidR="000A5D41" w:rsidRDefault="000A5D41" w:rsidP="009F3F22">
            <w:pPr>
              <w:jc w:val="both"/>
              <w:rPr>
                <w:rFonts w:ascii="Arial" w:hAnsi="Arial" w:cs="Arial"/>
              </w:rPr>
            </w:pPr>
            <w:r>
              <w:rPr>
                <w:rFonts w:ascii="Arial" w:hAnsi="Arial" w:cs="Arial"/>
              </w:rPr>
              <w:t xml:space="preserve">Los soportes deben ser certificados, a la medida, diseñados y calculados de acuerdo a la configuración del </w:t>
            </w:r>
            <w:proofErr w:type="gramStart"/>
            <w:r>
              <w:rPr>
                <w:rFonts w:ascii="Arial" w:hAnsi="Arial" w:cs="Arial"/>
              </w:rPr>
              <w:t>sistema,  con</w:t>
            </w:r>
            <w:proofErr w:type="gramEnd"/>
            <w:r>
              <w:rPr>
                <w:rFonts w:ascii="Arial" w:hAnsi="Arial" w:cs="Arial"/>
              </w:rPr>
              <w:t xml:space="preserve"> una resistencia mínima de 5.000 libras (22.2 </w:t>
            </w:r>
            <w:proofErr w:type="spellStart"/>
            <w:r>
              <w:rPr>
                <w:rFonts w:ascii="Arial" w:hAnsi="Arial" w:cs="Arial"/>
              </w:rPr>
              <w:t>kilonewtons</w:t>
            </w:r>
            <w:proofErr w:type="spellEnd"/>
            <w:r>
              <w:rPr>
                <w:rFonts w:ascii="Arial" w:hAnsi="Arial" w:cs="Arial"/>
              </w:rPr>
              <w:t xml:space="preserve"> – 2.272 kg), por persona conectada, con un factor de seguridad de dos (2).</w:t>
            </w:r>
          </w:p>
          <w:p w14:paraId="747D97E5" w14:textId="77777777" w:rsidR="000A5D41" w:rsidRDefault="000A5D41" w:rsidP="009F3F22">
            <w:pPr>
              <w:jc w:val="both"/>
              <w:rPr>
                <w:rFonts w:ascii="Arial" w:hAnsi="Arial" w:cs="Arial"/>
              </w:rPr>
            </w:pPr>
            <w:r>
              <w:rPr>
                <w:rFonts w:ascii="Arial" w:hAnsi="Arial" w:cs="Arial"/>
              </w:rPr>
              <w:t>El contratista debe entregar Cálculos estructurales y capacidad de carga de cada punto de anclaje.</w:t>
            </w:r>
          </w:p>
          <w:p w14:paraId="113911F2" w14:textId="77777777" w:rsidR="000A5D41" w:rsidRDefault="000A5D41" w:rsidP="009F3F22">
            <w:pPr>
              <w:jc w:val="both"/>
              <w:rPr>
                <w:rFonts w:ascii="Arial" w:hAnsi="Arial" w:cs="Arial"/>
              </w:rPr>
            </w:pPr>
            <w:r>
              <w:rPr>
                <w:rFonts w:ascii="Arial" w:hAnsi="Arial" w:cs="Arial"/>
              </w:rPr>
              <w:t>Cada elemento debe estar calculado y tener pruebas sobre la soldadura.</w:t>
            </w:r>
          </w:p>
          <w:p w14:paraId="55723E2A" w14:textId="77777777" w:rsidR="000A5D41" w:rsidRDefault="000A5D41" w:rsidP="009F3F22">
            <w:pPr>
              <w:jc w:val="both"/>
              <w:rPr>
                <w:rFonts w:ascii="Arial" w:hAnsi="Arial" w:cs="Arial"/>
              </w:rPr>
            </w:pPr>
            <w:r>
              <w:rPr>
                <w:rFonts w:ascii="Arial" w:hAnsi="Arial" w:cs="Arial"/>
              </w:rPr>
              <w:t>Para el caso de las líneas de vida en cable se requiere: P</w:t>
            </w:r>
            <w:r w:rsidRPr="004001AB">
              <w:rPr>
                <w:rFonts w:ascii="Arial" w:hAnsi="Arial" w:cs="Arial"/>
              </w:rPr>
              <w:t xml:space="preserve">unto Final para Línea de vida horizontal enganche a soporte </w:t>
            </w:r>
            <w:proofErr w:type="spellStart"/>
            <w:r w:rsidRPr="004001AB">
              <w:rPr>
                <w:rFonts w:ascii="Arial" w:hAnsi="Arial" w:cs="Arial"/>
              </w:rPr>
              <w:t>Absorvedor</w:t>
            </w:r>
            <w:proofErr w:type="spellEnd"/>
            <w:r w:rsidRPr="004001AB">
              <w:rPr>
                <w:rFonts w:ascii="Arial" w:hAnsi="Arial" w:cs="Arial"/>
              </w:rPr>
              <w:t xml:space="preserve"> de Energía</w:t>
            </w:r>
            <w:r>
              <w:rPr>
                <w:rFonts w:ascii="Arial" w:hAnsi="Arial" w:cs="Arial"/>
              </w:rPr>
              <w:t>, debe ser en acero inoxidable al igual que la tornillería y demás componentes.</w:t>
            </w:r>
          </w:p>
          <w:p w14:paraId="1AC7B584" w14:textId="77777777" w:rsidR="000A5D41" w:rsidRDefault="000A5D41" w:rsidP="009F3F22">
            <w:pPr>
              <w:jc w:val="both"/>
              <w:rPr>
                <w:rFonts w:ascii="Arial" w:hAnsi="Arial" w:cs="Arial"/>
              </w:rPr>
            </w:pPr>
            <w:r>
              <w:rPr>
                <w:rFonts w:ascii="Arial" w:hAnsi="Arial" w:cs="Arial"/>
              </w:rPr>
              <w:t xml:space="preserve">Para el caso de las líneas de vida en cable se requiere: </w:t>
            </w:r>
            <w:r w:rsidRPr="0078443E">
              <w:rPr>
                <w:rFonts w:ascii="Arial" w:hAnsi="Arial" w:cs="Arial"/>
              </w:rPr>
              <w:t>Punto Final para Línea de vida horizontal enganche a tensor y/o horquilla final</w:t>
            </w:r>
            <w:r>
              <w:t xml:space="preserve"> </w:t>
            </w:r>
            <w:r w:rsidRPr="0078443E">
              <w:rPr>
                <w:rFonts w:ascii="Arial" w:hAnsi="Arial" w:cs="Arial"/>
              </w:rPr>
              <w:t>debe ser en acero inoxidable al igual que la tornillería y demás componentes</w:t>
            </w:r>
            <w:r>
              <w:rPr>
                <w:rFonts w:ascii="Arial" w:hAnsi="Arial" w:cs="Arial"/>
              </w:rPr>
              <w:t>.</w:t>
            </w:r>
          </w:p>
          <w:p w14:paraId="7A8B3DC6" w14:textId="77777777" w:rsidR="000A5D41" w:rsidRDefault="000A5D41" w:rsidP="009F3F22">
            <w:pPr>
              <w:jc w:val="both"/>
              <w:rPr>
                <w:rFonts w:ascii="Arial" w:hAnsi="Arial" w:cs="Arial"/>
              </w:rPr>
            </w:pPr>
            <w:r>
              <w:rPr>
                <w:rFonts w:ascii="Arial" w:hAnsi="Arial" w:cs="Arial"/>
              </w:rPr>
              <w:lastRenderedPageBreak/>
              <w:t>Los puntos de anclaje deben contar con platina la cual debe ser en acero al carbón y estar pintada con pintura electrostática para mayor vida útil del elemento.</w:t>
            </w:r>
          </w:p>
          <w:p w14:paraId="4ACDD74E" w14:textId="77777777" w:rsidR="000A5D41" w:rsidRDefault="000A5D41" w:rsidP="009F3F22">
            <w:pPr>
              <w:jc w:val="both"/>
              <w:rPr>
                <w:rFonts w:ascii="Arial" w:hAnsi="Arial" w:cs="Arial"/>
              </w:rPr>
            </w:pPr>
            <w:r w:rsidRPr="00CB66E2">
              <w:rPr>
                <w:rFonts w:ascii="Arial" w:hAnsi="Arial" w:cs="Arial"/>
                <w:b/>
              </w:rPr>
              <w:t>NOTA ACLARATORIA:</w:t>
            </w:r>
            <w:r>
              <w:rPr>
                <w:rFonts w:ascii="Arial" w:hAnsi="Arial" w:cs="Arial"/>
              </w:rPr>
              <w:t xml:space="preserve"> Los puntos de anclaje deben ser diseñados para ser compatibles, tanto para las 02 líneas de vida fijas horizontales en cable, como para 01 línea de vida fija horizontal en riel.</w:t>
            </w:r>
          </w:p>
        </w:tc>
      </w:tr>
      <w:tr w:rsidR="000A5D41" w14:paraId="1EB046C3" w14:textId="77777777" w:rsidTr="009F3F22">
        <w:trPr>
          <w:trHeight w:val="277"/>
          <w:jc w:val="center"/>
        </w:trPr>
        <w:tc>
          <w:tcPr>
            <w:tcW w:w="894" w:type="dxa"/>
            <w:gridSpan w:val="2"/>
            <w:vMerge/>
            <w:tcBorders>
              <w:left w:val="single" w:sz="4" w:space="0" w:color="auto"/>
              <w:right w:val="single" w:sz="4" w:space="0" w:color="auto"/>
            </w:tcBorders>
          </w:tcPr>
          <w:p w14:paraId="3422FD66"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3D600B25" w14:textId="77777777" w:rsidR="000A5D41" w:rsidRDefault="000A5D41" w:rsidP="009F3F22">
            <w:pPr>
              <w:jc w:val="both"/>
              <w:rPr>
                <w:rFonts w:ascii="Arial" w:hAnsi="Arial" w:cs="Arial"/>
                <w:b/>
              </w:rPr>
            </w:pPr>
            <w:r>
              <w:rPr>
                <w:rFonts w:ascii="Arial" w:hAnsi="Arial" w:cs="Arial"/>
                <w:b/>
              </w:rPr>
              <w:t>Norma Técnica</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28986329" w14:textId="77777777" w:rsidR="000A5D41" w:rsidRDefault="000A5D41" w:rsidP="009F3F22">
            <w:pPr>
              <w:jc w:val="both"/>
              <w:rPr>
                <w:rFonts w:ascii="Arial" w:hAnsi="Arial" w:cs="Arial"/>
              </w:rPr>
            </w:pPr>
            <w:r>
              <w:rPr>
                <w:rFonts w:ascii="Arial" w:hAnsi="Arial" w:cs="Arial"/>
              </w:rPr>
              <w:t>Resolución 1409 de 2012 emitida por el Ministerio de Trabajo.</w:t>
            </w:r>
          </w:p>
          <w:p w14:paraId="7920D1C4" w14:textId="77777777" w:rsidR="000A5D41" w:rsidRDefault="000A5D41" w:rsidP="009F3F22">
            <w:pPr>
              <w:jc w:val="both"/>
              <w:rPr>
                <w:rFonts w:ascii="Arial" w:hAnsi="Arial" w:cs="Arial"/>
              </w:rPr>
            </w:pPr>
            <w:r>
              <w:rPr>
                <w:rFonts w:ascii="Arial" w:hAnsi="Arial" w:cs="Arial"/>
              </w:rPr>
              <w:t xml:space="preserve">Norma técnica EN 795 de 2012 </w:t>
            </w:r>
            <w:r w:rsidRPr="00AE36CF">
              <w:rPr>
                <w:rFonts w:ascii="Arial" w:eastAsia="Calibri" w:hAnsi="Arial" w:cs="Arial"/>
                <w:lang w:val="es-ES" w:eastAsia="es-ES"/>
              </w:rPr>
              <w:t>emitida por el Organismo Nacional de normalización Español AENOR.</w:t>
            </w:r>
          </w:p>
          <w:p w14:paraId="7B1C3D0B" w14:textId="77777777" w:rsidR="000A5D41" w:rsidRDefault="000A5D41" w:rsidP="009F3F22">
            <w:pPr>
              <w:jc w:val="both"/>
              <w:rPr>
                <w:rFonts w:ascii="Arial" w:hAnsi="Arial" w:cs="Arial"/>
              </w:rPr>
            </w:pPr>
            <w:r>
              <w:rPr>
                <w:rFonts w:ascii="Arial" w:hAnsi="Arial" w:cs="Arial"/>
              </w:rPr>
              <w:t xml:space="preserve">Norma técnica EN 353:1 de 2014 </w:t>
            </w:r>
            <w:r w:rsidRPr="00AE36CF">
              <w:rPr>
                <w:rFonts w:ascii="Arial" w:eastAsia="Calibri" w:hAnsi="Arial" w:cs="Arial"/>
                <w:lang w:val="es-ES" w:eastAsia="es-ES"/>
              </w:rPr>
              <w:t>emitida por el Organismo Nacional de normalización Español AENOR.</w:t>
            </w:r>
          </w:p>
          <w:p w14:paraId="055EBE1E" w14:textId="77777777" w:rsidR="000A5D41" w:rsidRPr="00CB66E2" w:rsidRDefault="000A5D41" w:rsidP="009F3F22">
            <w:pPr>
              <w:jc w:val="both"/>
              <w:rPr>
                <w:rFonts w:ascii="Arial" w:hAnsi="Arial" w:cs="Arial"/>
                <w:lang w:val="es-ES"/>
              </w:rPr>
            </w:pPr>
            <w:r>
              <w:rPr>
                <w:rFonts w:ascii="Arial" w:hAnsi="Arial" w:cs="Arial"/>
              </w:rPr>
              <w:t xml:space="preserve">Norma técnica </w:t>
            </w:r>
            <w:r w:rsidRPr="00967BB1">
              <w:rPr>
                <w:rFonts w:ascii="Arial" w:hAnsi="Arial" w:cs="Arial"/>
              </w:rPr>
              <w:t>ANSI 59.18-2017</w:t>
            </w:r>
            <w:r>
              <w:rPr>
                <w:rFonts w:ascii="Arial" w:hAnsi="Arial" w:cs="Arial"/>
              </w:rPr>
              <w:t xml:space="preserve"> emitida </w:t>
            </w:r>
            <w:r>
              <w:rPr>
                <w:rFonts w:ascii="Arial" w:eastAsia="Calibri" w:hAnsi="Arial" w:cs="Arial"/>
                <w:lang w:val="es-ES" w:eastAsia="es-ES"/>
              </w:rPr>
              <w:t xml:space="preserve">emitida por el Instituto Nacional Estadounidense de Estándares </w:t>
            </w:r>
            <w:r w:rsidRPr="00AE36CF">
              <w:rPr>
                <w:rFonts w:ascii="Arial" w:eastAsia="Calibri" w:hAnsi="Arial" w:cs="Arial"/>
                <w:lang w:val="es-ES" w:eastAsia="es-ES"/>
              </w:rPr>
              <w:t>ANSI</w:t>
            </w:r>
            <w:r>
              <w:rPr>
                <w:rFonts w:ascii="Arial" w:eastAsia="Calibri" w:hAnsi="Arial" w:cs="Arial"/>
                <w:lang w:val="es-ES" w:eastAsia="es-ES"/>
              </w:rPr>
              <w:t>.</w:t>
            </w:r>
          </w:p>
        </w:tc>
      </w:tr>
      <w:tr w:rsidR="000A5D41" w14:paraId="49855BCA" w14:textId="77777777" w:rsidTr="009F3F22">
        <w:trPr>
          <w:trHeight w:val="277"/>
          <w:jc w:val="center"/>
        </w:trPr>
        <w:tc>
          <w:tcPr>
            <w:tcW w:w="894" w:type="dxa"/>
            <w:gridSpan w:val="2"/>
            <w:vMerge/>
            <w:tcBorders>
              <w:left w:val="single" w:sz="4" w:space="0" w:color="auto"/>
              <w:bottom w:val="single" w:sz="4" w:space="0" w:color="auto"/>
              <w:right w:val="single" w:sz="4" w:space="0" w:color="auto"/>
            </w:tcBorders>
          </w:tcPr>
          <w:p w14:paraId="6B9773B7"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2C3F1B42" w14:textId="77777777" w:rsidR="000A5D41" w:rsidRDefault="000A5D41" w:rsidP="009F3F22">
            <w:pPr>
              <w:jc w:val="both"/>
              <w:rPr>
                <w:rFonts w:ascii="Arial" w:hAnsi="Arial" w:cs="Arial"/>
                <w:b/>
              </w:rPr>
            </w:pPr>
            <w:r>
              <w:rPr>
                <w:rFonts w:ascii="Arial" w:hAnsi="Arial" w:cs="Arial"/>
                <w:b/>
              </w:rPr>
              <w:t>Observaciones</w:t>
            </w:r>
          </w:p>
        </w:tc>
        <w:tc>
          <w:tcPr>
            <w:tcW w:w="4248" w:type="dxa"/>
            <w:gridSpan w:val="2"/>
            <w:tcBorders>
              <w:top w:val="single" w:sz="4" w:space="0" w:color="auto"/>
              <w:left w:val="single" w:sz="4" w:space="0" w:color="auto"/>
              <w:bottom w:val="single" w:sz="4" w:space="0" w:color="auto"/>
              <w:right w:val="single" w:sz="4" w:space="0" w:color="auto"/>
            </w:tcBorders>
            <w:vAlign w:val="center"/>
            <w:hideMark/>
          </w:tcPr>
          <w:p w14:paraId="0C057C7C" w14:textId="77777777" w:rsidR="000A5D41" w:rsidRDefault="000A5D41" w:rsidP="009F3F22">
            <w:pPr>
              <w:jc w:val="both"/>
              <w:rPr>
                <w:rFonts w:ascii="Arial" w:hAnsi="Arial" w:cs="Arial"/>
              </w:rPr>
            </w:pPr>
            <w:r>
              <w:rPr>
                <w:rFonts w:ascii="Arial" w:hAnsi="Arial" w:cs="Arial"/>
              </w:rPr>
              <w:t>Se utilizarán como punto de anclaje para las líneas de vida que conforman el sistema.</w:t>
            </w:r>
          </w:p>
        </w:tc>
      </w:tr>
      <w:tr w:rsidR="000A5D41" w14:paraId="31E1D4F7" w14:textId="77777777" w:rsidTr="009F3F22">
        <w:trPr>
          <w:trHeight w:val="277"/>
          <w:jc w:val="center"/>
        </w:trPr>
        <w:tc>
          <w:tcPr>
            <w:tcW w:w="894" w:type="dxa"/>
            <w:gridSpan w:val="2"/>
            <w:vMerge w:val="restart"/>
            <w:tcBorders>
              <w:top w:val="single" w:sz="4" w:space="0" w:color="auto"/>
              <w:left w:val="single" w:sz="4" w:space="0" w:color="auto"/>
              <w:right w:val="single" w:sz="4" w:space="0" w:color="auto"/>
            </w:tcBorders>
          </w:tcPr>
          <w:p w14:paraId="1C1F3DCF" w14:textId="77777777" w:rsidR="000A5D41" w:rsidRDefault="000A5D41" w:rsidP="009F3F22">
            <w:pPr>
              <w:jc w:val="both"/>
              <w:rPr>
                <w:rFonts w:ascii="Arial" w:hAnsi="Arial" w:cs="Arial"/>
                <w:b/>
              </w:rPr>
            </w:pPr>
            <w:r>
              <w:rPr>
                <w:rFonts w:ascii="Arial" w:hAnsi="Arial" w:cs="Arial"/>
                <w:b/>
              </w:rPr>
              <w:t>ITEM 5</w:t>
            </w: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tcPr>
          <w:p w14:paraId="7592F77A" w14:textId="77777777" w:rsidR="000A5D41" w:rsidRDefault="000A5D41" w:rsidP="009F3F22">
            <w:pPr>
              <w:jc w:val="both"/>
              <w:rPr>
                <w:rFonts w:ascii="Arial" w:hAnsi="Arial" w:cs="Arial"/>
                <w:b/>
              </w:rPr>
            </w:pPr>
            <w:r>
              <w:rPr>
                <w:rFonts w:ascii="Arial" w:hAnsi="Arial" w:cs="Arial"/>
                <w:b/>
              </w:rPr>
              <w:t>Elemento:</w:t>
            </w:r>
          </w:p>
        </w:tc>
        <w:tc>
          <w:tcPr>
            <w:tcW w:w="4248" w:type="dxa"/>
            <w:gridSpan w:val="2"/>
            <w:tcBorders>
              <w:top w:val="single" w:sz="4" w:space="0" w:color="auto"/>
              <w:left w:val="single" w:sz="4" w:space="0" w:color="auto"/>
              <w:bottom w:val="single" w:sz="4" w:space="0" w:color="auto"/>
              <w:right w:val="single" w:sz="4" w:space="0" w:color="auto"/>
            </w:tcBorders>
            <w:vAlign w:val="center"/>
          </w:tcPr>
          <w:p w14:paraId="222CF5E3" w14:textId="77777777" w:rsidR="000A5D41" w:rsidRDefault="000A5D41" w:rsidP="009F3F22">
            <w:pPr>
              <w:jc w:val="both"/>
              <w:rPr>
                <w:rFonts w:ascii="Arial" w:hAnsi="Arial" w:cs="Arial"/>
              </w:rPr>
            </w:pPr>
            <w:r>
              <w:rPr>
                <w:rFonts w:ascii="Arial" w:hAnsi="Arial" w:cs="Arial"/>
              </w:rPr>
              <w:t xml:space="preserve">01 Línea de vida horizontal </w:t>
            </w:r>
            <w:proofErr w:type="gramStart"/>
            <w:r>
              <w:rPr>
                <w:rFonts w:ascii="Arial" w:hAnsi="Arial" w:cs="Arial"/>
              </w:rPr>
              <w:t>fija  en</w:t>
            </w:r>
            <w:proofErr w:type="gramEnd"/>
            <w:r>
              <w:rPr>
                <w:rFonts w:ascii="Arial" w:hAnsi="Arial" w:cs="Arial"/>
              </w:rPr>
              <w:t xml:space="preserve"> riel</w:t>
            </w:r>
          </w:p>
        </w:tc>
      </w:tr>
      <w:tr w:rsidR="000A5D41" w14:paraId="089FE69C" w14:textId="77777777" w:rsidTr="009F3F22">
        <w:trPr>
          <w:trHeight w:val="277"/>
          <w:jc w:val="center"/>
        </w:trPr>
        <w:tc>
          <w:tcPr>
            <w:tcW w:w="894" w:type="dxa"/>
            <w:gridSpan w:val="2"/>
            <w:vMerge/>
            <w:tcBorders>
              <w:left w:val="single" w:sz="4" w:space="0" w:color="auto"/>
              <w:right w:val="single" w:sz="4" w:space="0" w:color="auto"/>
            </w:tcBorders>
          </w:tcPr>
          <w:p w14:paraId="3FB3D6DB"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tcPr>
          <w:p w14:paraId="71466234" w14:textId="77777777" w:rsidR="000A5D41" w:rsidRDefault="000A5D41" w:rsidP="009F3F22">
            <w:pPr>
              <w:jc w:val="both"/>
              <w:rPr>
                <w:rFonts w:ascii="Arial" w:hAnsi="Arial" w:cs="Arial"/>
                <w:b/>
              </w:rPr>
            </w:pPr>
            <w:r>
              <w:rPr>
                <w:rFonts w:ascii="Arial" w:hAnsi="Arial" w:cs="Arial"/>
                <w:b/>
              </w:rPr>
              <w:t>Cantidad y diámetro</w:t>
            </w:r>
          </w:p>
        </w:tc>
        <w:tc>
          <w:tcPr>
            <w:tcW w:w="4248" w:type="dxa"/>
            <w:gridSpan w:val="2"/>
            <w:tcBorders>
              <w:top w:val="single" w:sz="4" w:space="0" w:color="auto"/>
              <w:left w:val="single" w:sz="4" w:space="0" w:color="auto"/>
              <w:bottom w:val="single" w:sz="4" w:space="0" w:color="auto"/>
              <w:right w:val="single" w:sz="4" w:space="0" w:color="auto"/>
            </w:tcBorders>
            <w:vAlign w:val="center"/>
          </w:tcPr>
          <w:p w14:paraId="34324C25" w14:textId="77777777" w:rsidR="000A5D41" w:rsidRDefault="000A5D41" w:rsidP="009F3F22">
            <w:pPr>
              <w:jc w:val="both"/>
              <w:rPr>
                <w:rFonts w:ascii="Arial" w:hAnsi="Arial" w:cs="Arial"/>
              </w:rPr>
            </w:pPr>
            <w:r>
              <w:rPr>
                <w:rFonts w:ascii="Arial" w:hAnsi="Arial" w:cs="Arial"/>
              </w:rPr>
              <w:t>01 línea de vida horizontal fija en riel de longitud aproximada de 25 metros.</w:t>
            </w:r>
          </w:p>
        </w:tc>
      </w:tr>
      <w:tr w:rsidR="000A5D41" w14:paraId="01ED408B" w14:textId="77777777" w:rsidTr="009F3F22">
        <w:trPr>
          <w:trHeight w:val="277"/>
          <w:jc w:val="center"/>
        </w:trPr>
        <w:tc>
          <w:tcPr>
            <w:tcW w:w="894" w:type="dxa"/>
            <w:gridSpan w:val="2"/>
            <w:vMerge/>
            <w:tcBorders>
              <w:left w:val="single" w:sz="4" w:space="0" w:color="auto"/>
              <w:right w:val="single" w:sz="4" w:space="0" w:color="auto"/>
            </w:tcBorders>
          </w:tcPr>
          <w:p w14:paraId="795EA6DD"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tcPr>
          <w:p w14:paraId="3F347554" w14:textId="77777777" w:rsidR="000A5D41" w:rsidRDefault="000A5D41" w:rsidP="009F3F22">
            <w:pPr>
              <w:jc w:val="both"/>
              <w:rPr>
                <w:rFonts w:ascii="Arial" w:hAnsi="Arial" w:cs="Arial"/>
                <w:b/>
              </w:rPr>
            </w:pPr>
            <w:r>
              <w:rPr>
                <w:rFonts w:ascii="Arial" w:hAnsi="Arial" w:cs="Arial"/>
                <w:b/>
              </w:rPr>
              <w:t>Descripción y composición</w:t>
            </w:r>
          </w:p>
          <w:p w14:paraId="5A85F9E5" w14:textId="77777777" w:rsidR="000A5D41" w:rsidRDefault="000A5D41" w:rsidP="009F3F22">
            <w:pPr>
              <w:jc w:val="both"/>
              <w:rPr>
                <w:rFonts w:ascii="Arial" w:hAnsi="Arial" w:cs="Arial"/>
                <w:b/>
              </w:rPr>
            </w:pPr>
          </w:p>
          <w:p w14:paraId="60D0B2FC" w14:textId="77777777" w:rsidR="000A5D41" w:rsidRDefault="000A5D41" w:rsidP="009F3F22">
            <w:pPr>
              <w:jc w:val="both"/>
              <w:rPr>
                <w:rFonts w:ascii="Arial" w:hAnsi="Arial" w:cs="Arial"/>
                <w:b/>
              </w:rPr>
            </w:pPr>
          </w:p>
          <w:p w14:paraId="416F63DC" w14:textId="77777777" w:rsidR="000A5D41" w:rsidRDefault="000A5D41" w:rsidP="009F3F22">
            <w:pPr>
              <w:jc w:val="both"/>
              <w:rPr>
                <w:rFonts w:ascii="Arial" w:hAnsi="Arial" w:cs="Arial"/>
                <w:b/>
              </w:rPr>
            </w:pPr>
            <w:r>
              <w:rPr>
                <w:noProof/>
              </w:rPr>
              <w:drawing>
                <wp:anchor distT="0" distB="0" distL="114300" distR="114300" simplePos="0" relativeHeight="251662336" behindDoc="1" locked="0" layoutInCell="1" allowOverlap="1" wp14:anchorId="286589E1" wp14:editId="5A675048">
                  <wp:simplePos x="0" y="0"/>
                  <wp:positionH relativeFrom="column">
                    <wp:posOffset>213360</wp:posOffset>
                  </wp:positionH>
                  <wp:positionV relativeFrom="paragraph">
                    <wp:posOffset>3175</wp:posOffset>
                  </wp:positionV>
                  <wp:extent cx="1930400" cy="1104900"/>
                  <wp:effectExtent l="0" t="0" r="0" b="0"/>
                  <wp:wrapTight wrapText="bothSides">
                    <wp:wrapPolygon edited="0">
                      <wp:start x="0" y="0"/>
                      <wp:lineTo x="0" y="21228"/>
                      <wp:lineTo x="21316" y="21228"/>
                      <wp:lineTo x="21316" y="0"/>
                      <wp:lineTo x="0" y="0"/>
                    </wp:wrapPolygon>
                  </wp:wrapTight>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930400" cy="1104900"/>
                          </a:xfrm>
                          <a:prstGeom prst="rect">
                            <a:avLst/>
                          </a:prstGeom>
                        </pic:spPr>
                      </pic:pic>
                    </a:graphicData>
                  </a:graphic>
                  <wp14:sizeRelH relativeFrom="margin">
                    <wp14:pctWidth>0</wp14:pctWidth>
                  </wp14:sizeRelH>
                  <wp14:sizeRelV relativeFrom="margin">
                    <wp14:pctHeight>0</wp14:pctHeight>
                  </wp14:sizeRelV>
                </wp:anchor>
              </w:drawing>
            </w:r>
          </w:p>
          <w:p w14:paraId="6956C17E" w14:textId="77777777" w:rsidR="000A5D41" w:rsidRDefault="000A5D41" w:rsidP="009F3F22">
            <w:pPr>
              <w:jc w:val="both"/>
              <w:rPr>
                <w:rFonts w:ascii="Arial" w:hAnsi="Arial" w:cs="Arial"/>
                <w:b/>
              </w:rPr>
            </w:pPr>
          </w:p>
          <w:p w14:paraId="4049DF0E" w14:textId="77777777" w:rsidR="000A5D41" w:rsidRDefault="000A5D41" w:rsidP="009F3F22">
            <w:pPr>
              <w:jc w:val="both"/>
              <w:rPr>
                <w:rFonts w:ascii="Arial" w:hAnsi="Arial" w:cs="Arial"/>
                <w:b/>
              </w:rPr>
            </w:pPr>
          </w:p>
        </w:tc>
        <w:tc>
          <w:tcPr>
            <w:tcW w:w="4248" w:type="dxa"/>
            <w:gridSpan w:val="2"/>
            <w:tcBorders>
              <w:top w:val="single" w:sz="4" w:space="0" w:color="auto"/>
              <w:left w:val="single" w:sz="4" w:space="0" w:color="auto"/>
              <w:bottom w:val="single" w:sz="4" w:space="0" w:color="auto"/>
              <w:right w:val="single" w:sz="4" w:space="0" w:color="auto"/>
            </w:tcBorders>
            <w:vAlign w:val="center"/>
          </w:tcPr>
          <w:p w14:paraId="6CFF0595" w14:textId="77777777" w:rsidR="000A5D41" w:rsidRPr="00A677FF" w:rsidRDefault="000A5D41" w:rsidP="009F3F22">
            <w:pPr>
              <w:jc w:val="both"/>
              <w:rPr>
                <w:rFonts w:ascii="Arial" w:eastAsia="Calibri" w:hAnsi="Arial" w:cs="Arial"/>
                <w:lang w:val="es-ES" w:eastAsia="es-ES"/>
              </w:rPr>
            </w:pPr>
            <w:r w:rsidRPr="00A677FF">
              <w:rPr>
                <w:rFonts w:ascii="Arial" w:eastAsia="Calibri" w:hAnsi="Arial" w:cs="Arial"/>
                <w:lang w:val="es-ES" w:eastAsia="es-ES"/>
              </w:rPr>
              <w:t>El fin de esta línea de vida</w:t>
            </w:r>
            <w:r>
              <w:rPr>
                <w:rFonts w:ascii="Arial" w:eastAsia="Calibri" w:hAnsi="Arial" w:cs="Arial"/>
                <w:lang w:val="es-ES" w:eastAsia="es-ES"/>
              </w:rPr>
              <w:t xml:space="preserve"> horizontal fija</w:t>
            </w:r>
            <w:r w:rsidRPr="00A677FF">
              <w:rPr>
                <w:rFonts w:ascii="Arial" w:eastAsia="Calibri" w:hAnsi="Arial" w:cs="Arial"/>
                <w:lang w:val="es-ES" w:eastAsia="es-ES"/>
              </w:rPr>
              <w:t xml:space="preserve"> en riel es brindar protección y seguridad a los usuarios que estén trabajando sobre el fuselaje de la aeronave AC-47, por medio de puntos de anclaje móviles.</w:t>
            </w:r>
          </w:p>
          <w:p w14:paraId="0E861BBE" w14:textId="77777777" w:rsidR="000A5D41" w:rsidRDefault="000A5D41" w:rsidP="000A5D41">
            <w:pPr>
              <w:pStyle w:val="Prrafodelista"/>
              <w:numPr>
                <w:ilvl w:val="0"/>
                <w:numId w:val="9"/>
              </w:numPr>
              <w:spacing w:line="276" w:lineRule="auto"/>
              <w:jc w:val="both"/>
              <w:rPr>
                <w:rFonts w:ascii="Arial" w:hAnsi="Arial" w:cs="Arial"/>
                <w:sz w:val="22"/>
                <w:szCs w:val="22"/>
              </w:rPr>
            </w:pPr>
            <w:r w:rsidRPr="009E2475">
              <w:rPr>
                <w:rFonts w:ascii="Arial" w:hAnsi="Arial" w:cs="Arial"/>
                <w:sz w:val="22"/>
                <w:szCs w:val="22"/>
              </w:rPr>
              <w:t>La medida de la línea de vida</w:t>
            </w:r>
            <w:r>
              <w:rPr>
                <w:rFonts w:ascii="Arial" w:hAnsi="Arial" w:cs="Arial"/>
                <w:sz w:val="22"/>
                <w:szCs w:val="22"/>
              </w:rPr>
              <w:t xml:space="preserve"> horizontal fija en riel</w:t>
            </w:r>
            <w:r w:rsidRPr="009E2475">
              <w:rPr>
                <w:rFonts w:ascii="Arial" w:hAnsi="Arial" w:cs="Arial"/>
                <w:sz w:val="22"/>
                <w:szCs w:val="22"/>
              </w:rPr>
              <w:t xml:space="preserve"> es de aproximadamente 25 metros de longitud, el oferente deberá verificar y establecer la medida exacta en una visita técnica al hangar de aviones.</w:t>
            </w:r>
          </w:p>
          <w:p w14:paraId="49E3102E"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 xml:space="preserve">La línea de </w:t>
            </w:r>
            <w:proofErr w:type="gramStart"/>
            <w:r>
              <w:rPr>
                <w:rFonts w:ascii="Arial" w:hAnsi="Arial" w:cs="Arial"/>
                <w:sz w:val="22"/>
                <w:szCs w:val="22"/>
              </w:rPr>
              <w:t>vida  horizontal</w:t>
            </w:r>
            <w:proofErr w:type="gramEnd"/>
            <w:r>
              <w:rPr>
                <w:rFonts w:ascii="Arial" w:hAnsi="Arial" w:cs="Arial"/>
                <w:sz w:val="22"/>
                <w:szCs w:val="22"/>
              </w:rPr>
              <w:t xml:space="preserve"> fija debe ser en riel rígido fabricado en aluminio 6061 –T6, de alta resistencia con recubrimiento a la corrosión anodizado e indeformable. Con una resistencia mínima a la rotura de 22.2 </w:t>
            </w:r>
            <w:proofErr w:type="spellStart"/>
            <w:r>
              <w:rPr>
                <w:rFonts w:ascii="Arial" w:hAnsi="Arial" w:cs="Arial"/>
                <w:sz w:val="22"/>
                <w:szCs w:val="22"/>
              </w:rPr>
              <w:t>Kilonewtons</w:t>
            </w:r>
            <w:proofErr w:type="spellEnd"/>
            <w:r>
              <w:rPr>
                <w:rFonts w:ascii="Arial" w:hAnsi="Arial" w:cs="Arial"/>
                <w:sz w:val="22"/>
                <w:szCs w:val="22"/>
              </w:rPr>
              <w:t xml:space="preserve"> por persona conectada, con un factor de seguridad de dos (2).</w:t>
            </w:r>
          </w:p>
          <w:p w14:paraId="26F08B7B"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lastRenderedPageBreak/>
              <w:t>Debe permitir la conexión de mínimo 04 usuarios o 600 kilogramos y garantizar su resistencia.</w:t>
            </w:r>
          </w:p>
          <w:p w14:paraId="7523AE32"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Debe permitir el desplazamiento horizontal sobre la línea de vida en ambos sentidos.</w:t>
            </w:r>
          </w:p>
          <w:p w14:paraId="74DE9D10" w14:textId="77777777" w:rsidR="000A5D41" w:rsidRPr="00BB6BFC" w:rsidRDefault="000A5D41" w:rsidP="000A5D41">
            <w:pPr>
              <w:pStyle w:val="Prrafodelista"/>
              <w:numPr>
                <w:ilvl w:val="0"/>
                <w:numId w:val="9"/>
              </w:numPr>
              <w:spacing w:line="276" w:lineRule="auto"/>
              <w:jc w:val="both"/>
              <w:rPr>
                <w:rFonts w:ascii="Arial" w:hAnsi="Arial" w:cs="Arial"/>
                <w:sz w:val="22"/>
                <w:szCs w:val="22"/>
              </w:rPr>
            </w:pPr>
            <w:r w:rsidRPr="00BB6BFC">
              <w:rPr>
                <w:rFonts w:ascii="Arial" w:hAnsi="Arial" w:cs="Arial"/>
                <w:sz w:val="22"/>
                <w:szCs w:val="22"/>
              </w:rPr>
              <w:t xml:space="preserve">Debe ser instalada con soportes de riel que cuenten con cálculos estructurales y diseñados de </w:t>
            </w:r>
            <w:proofErr w:type="gramStart"/>
            <w:r w:rsidRPr="00BB6BFC">
              <w:rPr>
                <w:rFonts w:ascii="Arial" w:hAnsi="Arial" w:cs="Arial"/>
                <w:sz w:val="22"/>
                <w:szCs w:val="22"/>
              </w:rPr>
              <w:t>acuerdo  a</w:t>
            </w:r>
            <w:proofErr w:type="gramEnd"/>
            <w:r w:rsidRPr="00BB6BFC">
              <w:rPr>
                <w:rFonts w:ascii="Arial" w:hAnsi="Arial" w:cs="Arial"/>
                <w:sz w:val="22"/>
                <w:szCs w:val="22"/>
              </w:rPr>
              <w:t xml:space="preserve"> la configuración del hangar</w:t>
            </w:r>
            <w:r>
              <w:rPr>
                <w:rFonts w:ascii="Arial" w:hAnsi="Arial" w:cs="Arial"/>
                <w:sz w:val="22"/>
                <w:szCs w:val="22"/>
              </w:rPr>
              <w:t xml:space="preserve">, </w:t>
            </w:r>
            <w:r w:rsidRPr="00BB6BFC">
              <w:rPr>
                <w:rFonts w:ascii="Arial" w:hAnsi="Arial" w:cs="Arial"/>
                <w:sz w:val="22"/>
                <w:szCs w:val="22"/>
              </w:rPr>
              <w:t xml:space="preserve">que soporten al menos 5.000 libras (22,2 </w:t>
            </w:r>
            <w:proofErr w:type="spellStart"/>
            <w:r w:rsidRPr="00BB6BFC">
              <w:rPr>
                <w:rFonts w:ascii="Arial" w:hAnsi="Arial" w:cs="Arial"/>
                <w:sz w:val="22"/>
                <w:szCs w:val="22"/>
              </w:rPr>
              <w:t>kilonewtons</w:t>
            </w:r>
            <w:proofErr w:type="spellEnd"/>
            <w:r w:rsidRPr="00BB6BFC">
              <w:rPr>
                <w:rFonts w:ascii="Arial" w:hAnsi="Arial" w:cs="Arial"/>
                <w:sz w:val="22"/>
                <w:szCs w:val="22"/>
              </w:rPr>
              <w:t xml:space="preserve"> – 2.272 kg) por persona conectada, con un factor de seguridad de dos (2).</w:t>
            </w:r>
          </w:p>
          <w:p w14:paraId="1B3C540B" w14:textId="77777777" w:rsidR="000A5D41" w:rsidRPr="00A646C8"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La línea de vida horizontal fija en riel debe contar como mínimo con uniones de riel, topes de riel, placas para fijación o puntos de anclaje y soportes etc.</w:t>
            </w:r>
          </w:p>
          <w:p w14:paraId="7470ECC1" w14:textId="77777777" w:rsidR="000A5D41" w:rsidRPr="00FB37BA" w:rsidRDefault="000A5D41" w:rsidP="000A5D41">
            <w:pPr>
              <w:pStyle w:val="Prrafodelista"/>
              <w:numPr>
                <w:ilvl w:val="0"/>
                <w:numId w:val="9"/>
              </w:numPr>
              <w:spacing w:line="276" w:lineRule="auto"/>
              <w:jc w:val="both"/>
              <w:rPr>
                <w:rFonts w:ascii="Arial" w:hAnsi="Arial" w:cs="Arial"/>
                <w:sz w:val="22"/>
                <w:szCs w:val="22"/>
              </w:rPr>
            </w:pPr>
            <w:r w:rsidRPr="00FB37BA">
              <w:rPr>
                <w:rFonts w:ascii="Arial" w:hAnsi="Arial" w:cs="Arial"/>
                <w:sz w:val="22"/>
                <w:szCs w:val="22"/>
              </w:rPr>
              <w:t>Los oferentes deberán incluir dentro de su oferta los componentes, elementos, accesorios y/o insumos necesarios para su adecuada instalación, garantizando la operatividad del sistema.</w:t>
            </w:r>
          </w:p>
          <w:p w14:paraId="2B37A23F" w14:textId="77777777" w:rsidR="000A5D41" w:rsidRPr="00975EF6" w:rsidRDefault="000A5D41" w:rsidP="000A5D41">
            <w:pPr>
              <w:pStyle w:val="Prrafodelista"/>
              <w:numPr>
                <w:ilvl w:val="0"/>
                <w:numId w:val="9"/>
              </w:numPr>
              <w:spacing w:line="276" w:lineRule="auto"/>
              <w:jc w:val="both"/>
              <w:rPr>
                <w:rFonts w:ascii="Arial" w:hAnsi="Arial" w:cs="Arial"/>
                <w:sz w:val="22"/>
                <w:szCs w:val="22"/>
              </w:rPr>
            </w:pPr>
            <w:r w:rsidRPr="00975EF6">
              <w:rPr>
                <w:rFonts w:ascii="Arial" w:hAnsi="Arial" w:cs="Arial"/>
                <w:sz w:val="22"/>
                <w:szCs w:val="22"/>
              </w:rPr>
              <w:t>Las líneas de vida y sus componentes deben ser certificados por el fabricante.</w:t>
            </w:r>
          </w:p>
          <w:p w14:paraId="105827BA" w14:textId="77777777" w:rsidR="000A5D41" w:rsidRDefault="000A5D41" w:rsidP="000A5D41">
            <w:pPr>
              <w:pStyle w:val="Prrafodelista"/>
              <w:numPr>
                <w:ilvl w:val="0"/>
                <w:numId w:val="9"/>
              </w:numPr>
              <w:spacing w:line="276" w:lineRule="auto"/>
              <w:jc w:val="both"/>
              <w:rPr>
                <w:rFonts w:ascii="Arial" w:hAnsi="Arial" w:cs="Arial"/>
                <w:sz w:val="22"/>
                <w:szCs w:val="22"/>
              </w:rPr>
            </w:pPr>
            <w:r w:rsidRPr="00975EF6">
              <w:rPr>
                <w:rFonts w:ascii="Arial" w:hAnsi="Arial" w:cs="Arial"/>
                <w:sz w:val="22"/>
                <w:szCs w:val="22"/>
              </w:rPr>
              <w:t>Los elementos o equipos del sistema de protección contra caídas deben ser compatibles entre sí, en tamaño, figura, materiales, forma, diámetro y deben estar certificados por el fabricante.</w:t>
            </w:r>
          </w:p>
          <w:p w14:paraId="20F8C012" w14:textId="77777777" w:rsidR="000A5D41" w:rsidRDefault="000A5D41" w:rsidP="009F3F22">
            <w:pPr>
              <w:jc w:val="both"/>
              <w:rPr>
                <w:rFonts w:ascii="Arial" w:hAnsi="Arial" w:cs="Arial"/>
              </w:rPr>
            </w:pPr>
            <w:r w:rsidRPr="00975EF6">
              <w:rPr>
                <w:rFonts w:ascii="Arial" w:hAnsi="Arial" w:cs="Arial"/>
              </w:rPr>
              <w:t>El oferente debe adjuntar ficha técnica de los elementos.</w:t>
            </w:r>
          </w:p>
        </w:tc>
      </w:tr>
      <w:tr w:rsidR="000A5D41" w14:paraId="2864F1E8" w14:textId="77777777" w:rsidTr="009F3F22">
        <w:trPr>
          <w:trHeight w:val="277"/>
          <w:jc w:val="center"/>
        </w:trPr>
        <w:tc>
          <w:tcPr>
            <w:tcW w:w="894" w:type="dxa"/>
            <w:gridSpan w:val="2"/>
            <w:vMerge/>
            <w:tcBorders>
              <w:left w:val="single" w:sz="4" w:space="0" w:color="auto"/>
              <w:right w:val="single" w:sz="4" w:space="0" w:color="auto"/>
            </w:tcBorders>
          </w:tcPr>
          <w:p w14:paraId="05D1CB59"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tcPr>
          <w:p w14:paraId="5C72C74F" w14:textId="77777777" w:rsidR="000A5D41" w:rsidRDefault="000A5D41" w:rsidP="009F3F22">
            <w:pPr>
              <w:jc w:val="both"/>
              <w:rPr>
                <w:rFonts w:ascii="Arial" w:hAnsi="Arial" w:cs="Arial"/>
                <w:b/>
              </w:rPr>
            </w:pPr>
            <w:r>
              <w:rPr>
                <w:rFonts w:ascii="Arial" w:hAnsi="Arial" w:cs="Arial"/>
                <w:b/>
              </w:rPr>
              <w:t>Norma Técnica</w:t>
            </w:r>
          </w:p>
        </w:tc>
        <w:tc>
          <w:tcPr>
            <w:tcW w:w="4248" w:type="dxa"/>
            <w:gridSpan w:val="2"/>
            <w:tcBorders>
              <w:top w:val="single" w:sz="4" w:space="0" w:color="auto"/>
              <w:left w:val="single" w:sz="4" w:space="0" w:color="auto"/>
              <w:bottom w:val="single" w:sz="4" w:space="0" w:color="auto"/>
              <w:right w:val="single" w:sz="4" w:space="0" w:color="auto"/>
            </w:tcBorders>
            <w:vAlign w:val="center"/>
          </w:tcPr>
          <w:p w14:paraId="3A551874" w14:textId="77777777" w:rsidR="000A5D41" w:rsidRDefault="000A5D41" w:rsidP="009F3F22">
            <w:pPr>
              <w:jc w:val="both"/>
              <w:rPr>
                <w:rFonts w:ascii="Arial" w:hAnsi="Arial" w:cs="Arial"/>
              </w:rPr>
            </w:pPr>
            <w:r>
              <w:rPr>
                <w:rFonts w:ascii="Arial" w:hAnsi="Arial" w:cs="Arial"/>
              </w:rPr>
              <w:t>Resolución 1409 de 2012 emitida por el Ministerio de Trabajo.</w:t>
            </w:r>
          </w:p>
          <w:p w14:paraId="6D97E0DF" w14:textId="77777777" w:rsidR="000A5D41" w:rsidRDefault="000A5D41" w:rsidP="009F3F22">
            <w:pPr>
              <w:jc w:val="both"/>
              <w:rPr>
                <w:rFonts w:ascii="Arial" w:eastAsia="Calibri" w:hAnsi="Arial" w:cs="Arial"/>
                <w:lang w:val="es-ES" w:eastAsia="es-ES"/>
              </w:rPr>
            </w:pPr>
            <w:r>
              <w:rPr>
                <w:rFonts w:ascii="Arial" w:hAnsi="Arial" w:cs="Arial"/>
              </w:rPr>
              <w:t xml:space="preserve">Norma técnica </w:t>
            </w:r>
            <w:r w:rsidRPr="00A53790">
              <w:rPr>
                <w:rFonts w:ascii="Arial" w:hAnsi="Arial" w:cs="Arial"/>
              </w:rPr>
              <w:t>ANSI Z359.18-2017,</w:t>
            </w:r>
            <w:r>
              <w:rPr>
                <w:rFonts w:ascii="Arial" w:hAnsi="Arial" w:cs="Arial"/>
              </w:rPr>
              <w:t xml:space="preserve"> emitida </w:t>
            </w:r>
            <w:r>
              <w:rPr>
                <w:rFonts w:ascii="Arial" w:eastAsia="Calibri" w:hAnsi="Arial" w:cs="Arial"/>
                <w:lang w:val="es-ES" w:eastAsia="es-ES"/>
              </w:rPr>
              <w:t xml:space="preserve">emitida por el Instituto Nacional Estadounidense de Estándares </w:t>
            </w:r>
            <w:r w:rsidRPr="00AE36CF">
              <w:rPr>
                <w:rFonts w:ascii="Arial" w:eastAsia="Calibri" w:hAnsi="Arial" w:cs="Arial"/>
                <w:lang w:val="es-ES" w:eastAsia="es-ES"/>
              </w:rPr>
              <w:t>ANSI</w:t>
            </w:r>
            <w:r>
              <w:rPr>
                <w:rFonts w:ascii="Arial" w:eastAsia="Calibri" w:hAnsi="Arial" w:cs="Arial"/>
                <w:lang w:val="es-ES" w:eastAsia="es-ES"/>
              </w:rPr>
              <w:t>.</w:t>
            </w:r>
          </w:p>
          <w:p w14:paraId="769AB6D5" w14:textId="77777777" w:rsidR="000A5D41" w:rsidRDefault="000A5D41" w:rsidP="009F3F22">
            <w:pPr>
              <w:jc w:val="both"/>
              <w:rPr>
                <w:rFonts w:ascii="Arial" w:hAnsi="Arial" w:cs="Arial"/>
              </w:rPr>
            </w:pPr>
            <w:r>
              <w:rPr>
                <w:rFonts w:ascii="Arial" w:eastAsia="Calibri" w:hAnsi="Arial" w:cs="Arial"/>
                <w:lang w:val="es-ES" w:eastAsia="es-ES"/>
              </w:rPr>
              <w:t xml:space="preserve">Norma </w:t>
            </w:r>
            <w:proofErr w:type="gramStart"/>
            <w:r>
              <w:rPr>
                <w:rFonts w:ascii="Arial" w:eastAsia="Calibri" w:hAnsi="Arial" w:cs="Arial"/>
                <w:lang w:val="es-ES" w:eastAsia="es-ES"/>
              </w:rPr>
              <w:t xml:space="preserve">técnica </w:t>
            </w:r>
            <w:r w:rsidRPr="00A53790">
              <w:rPr>
                <w:rFonts w:ascii="Arial" w:hAnsi="Arial" w:cs="Arial"/>
              </w:rPr>
              <w:t xml:space="preserve"> EN</w:t>
            </w:r>
            <w:proofErr w:type="gramEnd"/>
            <w:r w:rsidRPr="00A53790">
              <w:rPr>
                <w:rFonts w:ascii="Arial" w:hAnsi="Arial" w:cs="Arial"/>
              </w:rPr>
              <w:t>795 CLASE A – 2012</w:t>
            </w:r>
            <w:r>
              <w:rPr>
                <w:rFonts w:ascii="Arial" w:hAnsi="Arial" w:cs="Arial"/>
              </w:rPr>
              <w:t xml:space="preserve">, </w:t>
            </w:r>
            <w:r w:rsidRPr="006B1AB3">
              <w:rPr>
                <w:rFonts w:ascii="Arial" w:hAnsi="Arial" w:cs="Arial"/>
              </w:rPr>
              <w:t xml:space="preserve"> </w:t>
            </w:r>
            <w:r w:rsidRPr="00AE36CF">
              <w:rPr>
                <w:rFonts w:ascii="Arial" w:eastAsia="Calibri" w:hAnsi="Arial" w:cs="Arial"/>
                <w:lang w:val="es-ES" w:eastAsia="es-ES"/>
              </w:rPr>
              <w:t>emitida por el Organismo Nacional de normalización Español AENOR.</w:t>
            </w:r>
            <w:r w:rsidRPr="006B1AB3">
              <w:rPr>
                <w:rFonts w:ascii="Arial" w:hAnsi="Arial" w:cs="Arial"/>
              </w:rPr>
              <w:t xml:space="preserve"> </w:t>
            </w:r>
          </w:p>
        </w:tc>
      </w:tr>
      <w:tr w:rsidR="000A5D41" w14:paraId="769B80E0" w14:textId="77777777" w:rsidTr="009F3F22">
        <w:trPr>
          <w:trHeight w:val="277"/>
          <w:jc w:val="center"/>
        </w:trPr>
        <w:tc>
          <w:tcPr>
            <w:tcW w:w="894" w:type="dxa"/>
            <w:gridSpan w:val="2"/>
            <w:vMerge/>
            <w:tcBorders>
              <w:left w:val="single" w:sz="4" w:space="0" w:color="auto"/>
              <w:bottom w:val="single" w:sz="4" w:space="0" w:color="auto"/>
              <w:right w:val="single" w:sz="4" w:space="0" w:color="auto"/>
            </w:tcBorders>
          </w:tcPr>
          <w:p w14:paraId="43A113BE"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tcPr>
          <w:p w14:paraId="157F3E49" w14:textId="77777777" w:rsidR="000A5D41" w:rsidRDefault="000A5D41" w:rsidP="009F3F22">
            <w:pPr>
              <w:jc w:val="both"/>
              <w:rPr>
                <w:rFonts w:ascii="Arial" w:hAnsi="Arial" w:cs="Arial"/>
                <w:b/>
              </w:rPr>
            </w:pPr>
            <w:r>
              <w:rPr>
                <w:rFonts w:ascii="Arial" w:hAnsi="Arial" w:cs="Arial"/>
                <w:b/>
              </w:rPr>
              <w:t>Observaciones</w:t>
            </w:r>
          </w:p>
        </w:tc>
        <w:tc>
          <w:tcPr>
            <w:tcW w:w="4248" w:type="dxa"/>
            <w:gridSpan w:val="2"/>
            <w:tcBorders>
              <w:top w:val="single" w:sz="4" w:space="0" w:color="auto"/>
              <w:left w:val="single" w:sz="4" w:space="0" w:color="auto"/>
              <w:bottom w:val="single" w:sz="4" w:space="0" w:color="auto"/>
              <w:right w:val="single" w:sz="4" w:space="0" w:color="auto"/>
            </w:tcBorders>
            <w:vAlign w:val="center"/>
          </w:tcPr>
          <w:p w14:paraId="4D853D54" w14:textId="77777777" w:rsidR="000A5D41" w:rsidRDefault="000A5D41" w:rsidP="009F3F22">
            <w:pPr>
              <w:jc w:val="both"/>
              <w:rPr>
                <w:rFonts w:ascii="Arial" w:hAnsi="Arial" w:cs="Arial"/>
              </w:rPr>
            </w:pPr>
            <w:r>
              <w:rPr>
                <w:rFonts w:ascii="Arial" w:hAnsi="Arial" w:cs="Arial"/>
              </w:rPr>
              <w:t xml:space="preserve">Se </w:t>
            </w:r>
            <w:proofErr w:type="gramStart"/>
            <w:r>
              <w:rPr>
                <w:rFonts w:ascii="Arial" w:hAnsi="Arial" w:cs="Arial"/>
              </w:rPr>
              <w:t>utilizaran</w:t>
            </w:r>
            <w:proofErr w:type="gramEnd"/>
            <w:r>
              <w:rPr>
                <w:rFonts w:ascii="Arial" w:hAnsi="Arial" w:cs="Arial"/>
              </w:rPr>
              <w:t xml:space="preserve"> para asegurar al personal que trabaja sobre el fuselaje de la aeronave AC-47.</w:t>
            </w:r>
          </w:p>
          <w:p w14:paraId="0B8E8BF2" w14:textId="77777777" w:rsidR="000A5D41" w:rsidRDefault="000A5D41" w:rsidP="009F3F22">
            <w:pPr>
              <w:jc w:val="both"/>
              <w:rPr>
                <w:rFonts w:ascii="Arial" w:hAnsi="Arial" w:cs="Arial"/>
              </w:rPr>
            </w:pPr>
          </w:p>
        </w:tc>
      </w:tr>
      <w:tr w:rsidR="000A5D41" w14:paraId="5CE4CDC7" w14:textId="77777777" w:rsidTr="009F3F22">
        <w:trPr>
          <w:trHeight w:val="277"/>
          <w:jc w:val="center"/>
        </w:trPr>
        <w:tc>
          <w:tcPr>
            <w:tcW w:w="894" w:type="dxa"/>
            <w:gridSpan w:val="2"/>
            <w:vMerge w:val="restart"/>
            <w:tcBorders>
              <w:top w:val="single" w:sz="4" w:space="0" w:color="auto"/>
              <w:left w:val="single" w:sz="4" w:space="0" w:color="auto"/>
              <w:right w:val="single" w:sz="4" w:space="0" w:color="auto"/>
            </w:tcBorders>
          </w:tcPr>
          <w:p w14:paraId="46AC19E5" w14:textId="77777777" w:rsidR="000A5D41" w:rsidRDefault="000A5D41" w:rsidP="009F3F22">
            <w:pPr>
              <w:jc w:val="both"/>
              <w:rPr>
                <w:rFonts w:ascii="Arial" w:hAnsi="Arial" w:cs="Arial"/>
                <w:b/>
              </w:rPr>
            </w:pPr>
            <w:r>
              <w:rPr>
                <w:rFonts w:ascii="Arial" w:hAnsi="Arial" w:cs="Arial"/>
                <w:b/>
              </w:rPr>
              <w:lastRenderedPageBreak/>
              <w:t>ITEM 6</w:t>
            </w: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tcPr>
          <w:p w14:paraId="536A3E3B" w14:textId="77777777" w:rsidR="000A5D41" w:rsidRDefault="000A5D41" w:rsidP="009F3F22">
            <w:pPr>
              <w:jc w:val="both"/>
              <w:rPr>
                <w:rFonts w:ascii="Arial" w:hAnsi="Arial" w:cs="Arial"/>
                <w:b/>
              </w:rPr>
            </w:pPr>
            <w:r>
              <w:rPr>
                <w:rFonts w:ascii="Arial" w:hAnsi="Arial" w:cs="Arial"/>
                <w:b/>
              </w:rPr>
              <w:t>Elemento:</w:t>
            </w:r>
          </w:p>
        </w:tc>
        <w:tc>
          <w:tcPr>
            <w:tcW w:w="4248" w:type="dxa"/>
            <w:gridSpan w:val="2"/>
            <w:tcBorders>
              <w:top w:val="single" w:sz="4" w:space="0" w:color="auto"/>
              <w:left w:val="single" w:sz="4" w:space="0" w:color="auto"/>
              <w:bottom w:val="single" w:sz="4" w:space="0" w:color="auto"/>
              <w:right w:val="single" w:sz="4" w:space="0" w:color="auto"/>
            </w:tcBorders>
            <w:vAlign w:val="center"/>
          </w:tcPr>
          <w:p w14:paraId="2DE247AF" w14:textId="77777777" w:rsidR="000A5D41" w:rsidRDefault="000A5D41" w:rsidP="009F3F22">
            <w:pPr>
              <w:jc w:val="both"/>
              <w:rPr>
                <w:rFonts w:ascii="Arial" w:hAnsi="Arial" w:cs="Arial"/>
              </w:rPr>
            </w:pPr>
            <w:r>
              <w:rPr>
                <w:rFonts w:ascii="Arial" w:hAnsi="Arial" w:cs="Arial"/>
              </w:rPr>
              <w:t>Carros de desplazamiento para riel</w:t>
            </w:r>
          </w:p>
        </w:tc>
      </w:tr>
      <w:tr w:rsidR="000A5D41" w14:paraId="3F6FC552" w14:textId="77777777" w:rsidTr="009F3F22">
        <w:trPr>
          <w:trHeight w:val="277"/>
          <w:jc w:val="center"/>
        </w:trPr>
        <w:tc>
          <w:tcPr>
            <w:tcW w:w="894" w:type="dxa"/>
            <w:gridSpan w:val="2"/>
            <w:vMerge/>
            <w:tcBorders>
              <w:left w:val="single" w:sz="4" w:space="0" w:color="auto"/>
              <w:right w:val="single" w:sz="4" w:space="0" w:color="auto"/>
            </w:tcBorders>
          </w:tcPr>
          <w:p w14:paraId="50B736E4"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tcPr>
          <w:p w14:paraId="1FC19C60" w14:textId="77777777" w:rsidR="000A5D41" w:rsidRDefault="000A5D41" w:rsidP="009F3F22">
            <w:pPr>
              <w:jc w:val="both"/>
              <w:rPr>
                <w:rFonts w:ascii="Arial" w:hAnsi="Arial" w:cs="Arial"/>
                <w:b/>
              </w:rPr>
            </w:pPr>
            <w:r>
              <w:rPr>
                <w:rFonts w:ascii="Arial" w:hAnsi="Arial" w:cs="Arial"/>
                <w:b/>
              </w:rPr>
              <w:t>Cantidad y diámetro</w:t>
            </w:r>
          </w:p>
        </w:tc>
        <w:tc>
          <w:tcPr>
            <w:tcW w:w="4248" w:type="dxa"/>
            <w:gridSpan w:val="2"/>
            <w:tcBorders>
              <w:top w:val="single" w:sz="4" w:space="0" w:color="auto"/>
              <w:left w:val="single" w:sz="4" w:space="0" w:color="auto"/>
              <w:bottom w:val="single" w:sz="4" w:space="0" w:color="auto"/>
              <w:right w:val="single" w:sz="4" w:space="0" w:color="auto"/>
            </w:tcBorders>
            <w:vAlign w:val="center"/>
          </w:tcPr>
          <w:p w14:paraId="6198D6A8" w14:textId="77777777" w:rsidR="000A5D41" w:rsidRDefault="000A5D41" w:rsidP="009F3F22">
            <w:pPr>
              <w:jc w:val="both"/>
              <w:rPr>
                <w:rFonts w:ascii="Arial" w:hAnsi="Arial" w:cs="Arial"/>
              </w:rPr>
            </w:pPr>
            <w:r>
              <w:rPr>
                <w:rFonts w:ascii="Arial" w:hAnsi="Arial" w:cs="Arial"/>
              </w:rPr>
              <w:t>02 carros de desplazamiento para riel</w:t>
            </w:r>
          </w:p>
        </w:tc>
      </w:tr>
      <w:tr w:rsidR="000A5D41" w14:paraId="3564DC42" w14:textId="77777777" w:rsidTr="009F3F22">
        <w:trPr>
          <w:trHeight w:val="277"/>
          <w:jc w:val="center"/>
        </w:trPr>
        <w:tc>
          <w:tcPr>
            <w:tcW w:w="894" w:type="dxa"/>
            <w:gridSpan w:val="2"/>
            <w:vMerge/>
            <w:tcBorders>
              <w:left w:val="single" w:sz="4" w:space="0" w:color="auto"/>
              <w:right w:val="single" w:sz="4" w:space="0" w:color="auto"/>
            </w:tcBorders>
          </w:tcPr>
          <w:p w14:paraId="3DF1AFE8"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tcPr>
          <w:p w14:paraId="7BF63E4E" w14:textId="77777777" w:rsidR="000A5D41" w:rsidRDefault="000A5D41" w:rsidP="009F3F22">
            <w:pPr>
              <w:jc w:val="both"/>
              <w:rPr>
                <w:rFonts w:ascii="Arial" w:hAnsi="Arial" w:cs="Arial"/>
                <w:b/>
              </w:rPr>
            </w:pPr>
            <w:r>
              <w:rPr>
                <w:rFonts w:ascii="Arial" w:hAnsi="Arial" w:cs="Arial"/>
                <w:b/>
              </w:rPr>
              <w:t>Descripción y composición</w:t>
            </w:r>
          </w:p>
          <w:p w14:paraId="30C12D2C" w14:textId="77777777" w:rsidR="000A5D41" w:rsidRDefault="000A5D41" w:rsidP="009F3F22">
            <w:pPr>
              <w:jc w:val="both"/>
              <w:rPr>
                <w:rFonts w:ascii="Arial" w:hAnsi="Arial" w:cs="Arial"/>
                <w:b/>
              </w:rPr>
            </w:pPr>
            <w:r>
              <w:rPr>
                <w:noProof/>
              </w:rPr>
              <w:drawing>
                <wp:inline distT="0" distB="0" distL="0" distR="0" wp14:anchorId="487FC84D" wp14:editId="69340C42">
                  <wp:extent cx="1952441" cy="145572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6794" t="37782" r="36779" b="40442"/>
                          <a:stretch/>
                        </pic:blipFill>
                        <pic:spPr bwMode="auto">
                          <a:xfrm>
                            <a:off x="0" y="0"/>
                            <a:ext cx="1965107" cy="1465168"/>
                          </a:xfrm>
                          <a:prstGeom prst="rect">
                            <a:avLst/>
                          </a:prstGeom>
                          <a:ln>
                            <a:noFill/>
                          </a:ln>
                          <a:extLst>
                            <a:ext uri="{53640926-AAD7-44D8-BBD7-CCE9431645EC}">
                              <a14:shadowObscured xmlns:a14="http://schemas.microsoft.com/office/drawing/2010/main"/>
                            </a:ext>
                          </a:extLst>
                        </pic:spPr>
                      </pic:pic>
                    </a:graphicData>
                  </a:graphic>
                </wp:inline>
              </w:drawing>
            </w:r>
          </w:p>
          <w:p w14:paraId="7DEECE1E" w14:textId="77777777" w:rsidR="000A5D41" w:rsidRDefault="000A5D41" w:rsidP="009F3F22">
            <w:pPr>
              <w:jc w:val="both"/>
              <w:rPr>
                <w:rFonts w:ascii="Arial" w:hAnsi="Arial" w:cs="Arial"/>
                <w:b/>
              </w:rPr>
            </w:pPr>
          </w:p>
        </w:tc>
        <w:tc>
          <w:tcPr>
            <w:tcW w:w="4248" w:type="dxa"/>
            <w:gridSpan w:val="2"/>
            <w:tcBorders>
              <w:top w:val="single" w:sz="4" w:space="0" w:color="auto"/>
              <w:left w:val="single" w:sz="4" w:space="0" w:color="auto"/>
              <w:bottom w:val="single" w:sz="4" w:space="0" w:color="auto"/>
              <w:right w:val="single" w:sz="4" w:space="0" w:color="auto"/>
            </w:tcBorders>
            <w:vAlign w:val="center"/>
          </w:tcPr>
          <w:p w14:paraId="4D664CA2" w14:textId="77777777" w:rsidR="000A5D41" w:rsidRDefault="000A5D41" w:rsidP="009F3F22">
            <w:pPr>
              <w:jc w:val="both"/>
              <w:rPr>
                <w:rFonts w:ascii="Arial" w:hAnsi="Arial" w:cs="Arial"/>
              </w:rPr>
            </w:pPr>
          </w:p>
          <w:p w14:paraId="6896C6E1" w14:textId="77777777" w:rsidR="000A5D41" w:rsidRDefault="000A5D41" w:rsidP="009F3F22">
            <w:pPr>
              <w:jc w:val="both"/>
              <w:rPr>
                <w:rFonts w:ascii="Arial" w:hAnsi="Arial" w:cs="Arial"/>
              </w:rPr>
            </w:pPr>
          </w:p>
          <w:p w14:paraId="7B589262" w14:textId="77777777" w:rsidR="000A5D41" w:rsidRDefault="000A5D41" w:rsidP="009F3F22">
            <w:pPr>
              <w:jc w:val="both"/>
              <w:rPr>
                <w:rFonts w:ascii="Arial" w:hAnsi="Arial" w:cs="Arial"/>
              </w:rPr>
            </w:pPr>
          </w:p>
          <w:p w14:paraId="0FF4A1FB" w14:textId="77777777" w:rsidR="000A5D41" w:rsidRDefault="000A5D41" w:rsidP="009F3F22">
            <w:pPr>
              <w:jc w:val="both"/>
              <w:rPr>
                <w:rFonts w:ascii="Arial" w:hAnsi="Arial" w:cs="Arial"/>
              </w:rPr>
            </w:pPr>
            <w:r>
              <w:rPr>
                <w:rFonts w:ascii="Arial" w:hAnsi="Arial" w:cs="Arial"/>
              </w:rPr>
              <w:t xml:space="preserve">El carro debe permitir al usuario un desplazamiento horizontal en ambos sentidos sobre el riel, de especificaciones relacionadas anteriormente, el carro debe tener una resistencia a la ruptura de mínimo 22.2 </w:t>
            </w:r>
            <w:proofErr w:type="spellStart"/>
            <w:r>
              <w:rPr>
                <w:rFonts w:ascii="Arial" w:hAnsi="Arial" w:cs="Arial"/>
              </w:rPr>
              <w:t>Kilonewtons</w:t>
            </w:r>
            <w:proofErr w:type="spellEnd"/>
            <w:r>
              <w:rPr>
                <w:rFonts w:ascii="Arial" w:hAnsi="Arial" w:cs="Arial"/>
              </w:rPr>
              <w:t>, con un factor de seguridad de dos (2), con carga recomendada de 400 kg. El carro debe estar fabricado en acero inoxidable.</w:t>
            </w:r>
          </w:p>
          <w:p w14:paraId="36F6CEB6" w14:textId="77777777" w:rsidR="000A5D41" w:rsidRDefault="000A5D41" w:rsidP="009F3F22">
            <w:pPr>
              <w:jc w:val="both"/>
              <w:rPr>
                <w:rFonts w:ascii="Arial" w:hAnsi="Arial" w:cs="Arial"/>
              </w:rPr>
            </w:pPr>
          </w:p>
        </w:tc>
      </w:tr>
      <w:tr w:rsidR="000A5D41" w14:paraId="0C9A489A" w14:textId="77777777" w:rsidTr="009F3F22">
        <w:trPr>
          <w:trHeight w:val="277"/>
          <w:jc w:val="center"/>
        </w:trPr>
        <w:tc>
          <w:tcPr>
            <w:tcW w:w="894" w:type="dxa"/>
            <w:gridSpan w:val="2"/>
            <w:vMerge/>
            <w:tcBorders>
              <w:left w:val="single" w:sz="4" w:space="0" w:color="auto"/>
              <w:right w:val="single" w:sz="4" w:space="0" w:color="auto"/>
            </w:tcBorders>
          </w:tcPr>
          <w:p w14:paraId="79629608"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tcPr>
          <w:p w14:paraId="5622AABD" w14:textId="77777777" w:rsidR="000A5D41" w:rsidRDefault="000A5D41" w:rsidP="009F3F22">
            <w:pPr>
              <w:jc w:val="both"/>
              <w:rPr>
                <w:rFonts w:ascii="Arial" w:hAnsi="Arial" w:cs="Arial"/>
                <w:b/>
              </w:rPr>
            </w:pPr>
            <w:r>
              <w:rPr>
                <w:rFonts w:ascii="Arial" w:hAnsi="Arial" w:cs="Arial"/>
                <w:b/>
              </w:rPr>
              <w:t>Norma Técnica</w:t>
            </w:r>
          </w:p>
        </w:tc>
        <w:tc>
          <w:tcPr>
            <w:tcW w:w="4248" w:type="dxa"/>
            <w:gridSpan w:val="2"/>
            <w:tcBorders>
              <w:top w:val="single" w:sz="4" w:space="0" w:color="auto"/>
              <w:left w:val="single" w:sz="4" w:space="0" w:color="auto"/>
              <w:bottom w:val="single" w:sz="4" w:space="0" w:color="auto"/>
              <w:right w:val="single" w:sz="4" w:space="0" w:color="auto"/>
            </w:tcBorders>
            <w:vAlign w:val="center"/>
          </w:tcPr>
          <w:p w14:paraId="0AFCFBFD" w14:textId="77777777" w:rsidR="000A5D41" w:rsidRDefault="000A5D41" w:rsidP="009F3F22">
            <w:pPr>
              <w:jc w:val="both"/>
              <w:rPr>
                <w:rFonts w:ascii="Arial" w:hAnsi="Arial" w:cs="Arial"/>
              </w:rPr>
            </w:pPr>
            <w:r>
              <w:rPr>
                <w:rFonts w:ascii="Arial" w:hAnsi="Arial" w:cs="Arial"/>
              </w:rPr>
              <w:t>Resolución 1409 de 2012, emitida por el Ministerio de Trabajo.</w:t>
            </w:r>
          </w:p>
          <w:p w14:paraId="265BDEE5" w14:textId="77777777" w:rsidR="000A5D41" w:rsidRDefault="000A5D41" w:rsidP="009F3F22">
            <w:pPr>
              <w:jc w:val="both"/>
              <w:rPr>
                <w:rFonts w:ascii="Arial" w:hAnsi="Arial" w:cs="Arial"/>
              </w:rPr>
            </w:pPr>
            <w:r>
              <w:rPr>
                <w:rFonts w:ascii="Arial" w:hAnsi="Arial" w:cs="Arial"/>
              </w:rPr>
              <w:t xml:space="preserve">Norma técnica ANSI Z359.18/2007, emitida </w:t>
            </w:r>
            <w:r>
              <w:rPr>
                <w:rFonts w:ascii="Arial" w:eastAsia="Calibri" w:hAnsi="Arial" w:cs="Arial"/>
                <w:lang w:val="es-ES" w:eastAsia="es-ES"/>
              </w:rPr>
              <w:t xml:space="preserve">emitida por el Instituto Nacional Estadounidense de Estándares </w:t>
            </w:r>
            <w:r w:rsidRPr="00AE36CF">
              <w:rPr>
                <w:rFonts w:ascii="Arial" w:eastAsia="Calibri" w:hAnsi="Arial" w:cs="Arial"/>
                <w:lang w:val="es-ES" w:eastAsia="es-ES"/>
              </w:rPr>
              <w:t>ANSI</w:t>
            </w:r>
            <w:r>
              <w:rPr>
                <w:rFonts w:ascii="Arial" w:eastAsia="Calibri" w:hAnsi="Arial" w:cs="Arial"/>
                <w:lang w:val="es-ES" w:eastAsia="es-ES"/>
              </w:rPr>
              <w:t>.</w:t>
            </w:r>
          </w:p>
          <w:p w14:paraId="2D82C3B2" w14:textId="77777777" w:rsidR="000A5D41" w:rsidRDefault="000A5D41" w:rsidP="009F3F22">
            <w:pPr>
              <w:jc w:val="both"/>
              <w:rPr>
                <w:rFonts w:ascii="Arial" w:hAnsi="Arial" w:cs="Arial"/>
              </w:rPr>
            </w:pPr>
            <w:r>
              <w:rPr>
                <w:rFonts w:ascii="Arial" w:hAnsi="Arial" w:cs="Arial"/>
              </w:rPr>
              <w:t xml:space="preserve">Norma técnica EN 795-2012 </w:t>
            </w:r>
            <w:r w:rsidRPr="00AE36CF">
              <w:rPr>
                <w:rFonts w:ascii="Arial" w:eastAsia="Calibri" w:hAnsi="Arial" w:cs="Arial"/>
                <w:lang w:val="es-ES" w:eastAsia="es-ES"/>
              </w:rPr>
              <w:t>emitida por el Organismo Nacional de normalización Español AENOR.</w:t>
            </w:r>
          </w:p>
        </w:tc>
      </w:tr>
      <w:tr w:rsidR="000A5D41" w14:paraId="0F468EC1" w14:textId="77777777" w:rsidTr="009F3F22">
        <w:trPr>
          <w:trHeight w:val="277"/>
          <w:jc w:val="center"/>
        </w:trPr>
        <w:tc>
          <w:tcPr>
            <w:tcW w:w="894" w:type="dxa"/>
            <w:gridSpan w:val="2"/>
            <w:vMerge/>
            <w:tcBorders>
              <w:left w:val="single" w:sz="4" w:space="0" w:color="auto"/>
              <w:bottom w:val="single" w:sz="4" w:space="0" w:color="auto"/>
              <w:right w:val="single" w:sz="4" w:space="0" w:color="auto"/>
            </w:tcBorders>
          </w:tcPr>
          <w:p w14:paraId="15DFF39F" w14:textId="77777777" w:rsidR="000A5D41" w:rsidRDefault="000A5D41" w:rsidP="009F3F22">
            <w:pPr>
              <w:jc w:val="both"/>
              <w:rPr>
                <w:rFonts w:ascii="Arial" w:hAnsi="Arial" w:cs="Arial"/>
                <w:b/>
              </w:rPr>
            </w:pPr>
          </w:p>
        </w:tc>
        <w:tc>
          <w:tcPr>
            <w:tcW w:w="3823" w:type="dxa"/>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tcPr>
          <w:p w14:paraId="4B91CCAA" w14:textId="77777777" w:rsidR="000A5D41" w:rsidRDefault="000A5D41" w:rsidP="009F3F22">
            <w:pPr>
              <w:jc w:val="both"/>
              <w:rPr>
                <w:rFonts w:ascii="Arial" w:hAnsi="Arial" w:cs="Arial"/>
                <w:b/>
              </w:rPr>
            </w:pPr>
            <w:r>
              <w:rPr>
                <w:rFonts w:ascii="Arial" w:hAnsi="Arial" w:cs="Arial"/>
                <w:b/>
              </w:rPr>
              <w:t>Observaciones</w:t>
            </w:r>
          </w:p>
        </w:tc>
        <w:tc>
          <w:tcPr>
            <w:tcW w:w="4248" w:type="dxa"/>
            <w:gridSpan w:val="2"/>
            <w:tcBorders>
              <w:top w:val="single" w:sz="4" w:space="0" w:color="auto"/>
              <w:left w:val="single" w:sz="4" w:space="0" w:color="auto"/>
              <w:bottom w:val="single" w:sz="4" w:space="0" w:color="auto"/>
              <w:right w:val="single" w:sz="4" w:space="0" w:color="auto"/>
            </w:tcBorders>
            <w:vAlign w:val="center"/>
          </w:tcPr>
          <w:p w14:paraId="33656E8D" w14:textId="77777777" w:rsidR="000A5D41" w:rsidRDefault="000A5D41" w:rsidP="009F3F22">
            <w:pPr>
              <w:jc w:val="both"/>
              <w:rPr>
                <w:rFonts w:ascii="Arial" w:hAnsi="Arial" w:cs="Arial"/>
              </w:rPr>
            </w:pPr>
          </w:p>
          <w:p w14:paraId="554ED410" w14:textId="77777777" w:rsidR="000A5D41" w:rsidRDefault="000A5D41" w:rsidP="009F3F22">
            <w:pPr>
              <w:jc w:val="both"/>
              <w:rPr>
                <w:rFonts w:ascii="Arial" w:hAnsi="Arial" w:cs="Arial"/>
              </w:rPr>
            </w:pPr>
            <w:r>
              <w:rPr>
                <w:rFonts w:ascii="Arial" w:hAnsi="Arial" w:cs="Arial"/>
              </w:rPr>
              <w:t>Estos carros servirán para desplazarse horizontalmente en el riel, ubicado por encima del fuselaje de la aeronave AC-47.</w:t>
            </w:r>
          </w:p>
          <w:p w14:paraId="4C2A5688" w14:textId="77777777" w:rsidR="000A5D41" w:rsidRDefault="000A5D41" w:rsidP="009F3F22">
            <w:pPr>
              <w:jc w:val="both"/>
              <w:rPr>
                <w:rFonts w:ascii="Arial" w:hAnsi="Arial" w:cs="Arial"/>
              </w:rPr>
            </w:pPr>
            <w:r>
              <w:rPr>
                <w:rFonts w:ascii="Arial" w:hAnsi="Arial" w:cs="Arial"/>
              </w:rPr>
              <w:t xml:space="preserve"> </w:t>
            </w:r>
          </w:p>
        </w:tc>
      </w:tr>
      <w:tr w:rsidR="000A5D41" w14:paraId="11571709" w14:textId="77777777" w:rsidTr="009F3F22">
        <w:trPr>
          <w:trHeight w:val="277"/>
          <w:jc w:val="center"/>
        </w:trPr>
        <w:tc>
          <w:tcPr>
            <w:tcW w:w="894" w:type="dxa"/>
            <w:gridSpan w:val="2"/>
            <w:tcBorders>
              <w:top w:val="single" w:sz="4" w:space="0" w:color="auto"/>
              <w:left w:val="single" w:sz="4" w:space="0" w:color="auto"/>
              <w:bottom w:val="single" w:sz="4" w:space="0" w:color="auto"/>
              <w:right w:val="single" w:sz="4" w:space="0" w:color="auto"/>
            </w:tcBorders>
          </w:tcPr>
          <w:p w14:paraId="20DF3272" w14:textId="77777777" w:rsidR="000A5D41" w:rsidRDefault="000A5D41" w:rsidP="009F3F22">
            <w:pPr>
              <w:jc w:val="center"/>
              <w:rPr>
                <w:rFonts w:ascii="Arial" w:hAnsi="Arial" w:cs="Arial"/>
                <w:b/>
              </w:rPr>
            </w:pPr>
          </w:p>
        </w:tc>
        <w:tc>
          <w:tcPr>
            <w:tcW w:w="8071" w:type="dxa"/>
            <w:gridSpan w:val="5"/>
            <w:tcBorders>
              <w:top w:val="single" w:sz="4" w:space="0" w:color="auto"/>
              <w:left w:val="single" w:sz="4" w:space="0" w:color="auto"/>
              <w:bottom w:val="single" w:sz="4" w:space="0" w:color="auto"/>
              <w:right w:val="single" w:sz="4" w:space="0" w:color="auto"/>
            </w:tcBorders>
            <w:tcMar>
              <w:top w:w="28" w:type="dxa"/>
              <w:left w:w="57" w:type="dxa"/>
              <w:bottom w:w="28" w:type="dxa"/>
              <w:right w:w="28" w:type="dxa"/>
            </w:tcMar>
            <w:vAlign w:val="center"/>
            <w:hideMark/>
          </w:tcPr>
          <w:p w14:paraId="2D9EF8F6" w14:textId="77777777" w:rsidR="000A5D41" w:rsidRDefault="000A5D41" w:rsidP="009F3F22">
            <w:pPr>
              <w:jc w:val="center"/>
              <w:rPr>
                <w:rFonts w:ascii="Arial" w:hAnsi="Arial" w:cs="Arial"/>
                <w:b/>
              </w:rPr>
            </w:pPr>
            <w:r>
              <w:rPr>
                <w:rFonts w:ascii="Arial" w:hAnsi="Arial" w:cs="Arial"/>
                <w:b/>
              </w:rPr>
              <w:t>Diseño del sistema de protección contra caídas</w:t>
            </w:r>
          </w:p>
          <w:p w14:paraId="46C1BC06" w14:textId="77777777" w:rsidR="000A5D41" w:rsidRDefault="000A5D41" w:rsidP="009F3F22">
            <w:pPr>
              <w:jc w:val="center"/>
              <w:rPr>
                <w:rFonts w:ascii="Arial" w:hAnsi="Arial" w:cs="Arial"/>
              </w:rPr>
            </w:pPr>
            <w:r w:rsidRPr="00BB59A6">
              <w:rPr>
                <w:rFonts w:ascii="Arial" w:hAnsi="Arial" w:cs="Arial"/>
                <w:noProof/>
              </w:rPr>
              <w:lastRenderedPageBreak/>
              <w:drawing>
                <wp:inline distT="0" distB="0" distL="0" distR="0" wp14:anchorId="0CC73B76" wp14:editId="5240DE88">
                  <wp:extent cx="3466208" cy="3264402"/>
                  <wp:effectExtent l="0" t="0" r="1270" b="0"/>
                  <wp:docPr id="3" name="Imagen 3" descr="D:\julian.cely\Desktop\HANGAR DE AVIONES 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julian.cely\Desktop\HANGAR DE AVIONES V2.png"/>
                          <pic:cNvPicPr>
                            <a:picLocks noChangeAspect="1" noChangeArrowheads="1"/>
                          </pic:cNvPicPr>
                        </pic:nvPicPr>
                        <pic:blipFill rotWithShape="1">
                          <a:blip r:embed="rId13">
                            <a:extLst>
                              <a:ext uri="{28A0092B-C50C-407E-A947-70E740481C1C}">
                                <a14:useLocalDpi xmlns:a14="http://schemas.microsoft.com/office/drawing/2010/main" val="0"/>
                              </a:ext>
                            </a:extLst>
                          </a:blip>
                          <a:srcRect t="-1200" b="3704"/>
                          <a:stretch/>
                        </pic:blipFill>
                        <pic:spPr bwMode="auto">
                          <a:xfrm>
                            <a:off x="0" y="0"/>
                            <a:ext cx="3483823" cy="328099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A5D41" w14:paraId="5AE42CE1" w14:textId="77777777" w:rsidTr="009F3F22">
        <w:trPr>
          <w:trHeight w:val="2245"/>
          <w:jc w:val="center"/>
        </w:trPr>
        <w:tc>
          <w:tcPr>
            <w:tcW w:w="8965" w:type="dxa"/>
            <w:gridSpan w:val="7"/>
            <w:tcBorders>
              <w:top w:val="single" w:sz="4" w:space="0" w:color="auto"/>
              <w:left w:val="single" w:sz="4" w:space="0" w:color="auto"/>
              <w:bottom w:val="single" w:sz="4" w:space="0" w:color="auto"/>
              <w:right w:val="single" w:sz="4" w:space="0" w:color="auto"/>
            </w:tcBorders>
          </w:tcPr>
          <w:p w14:paraId="551B7A7A" w14:textId="77777777" w:rsidR="000A5D41" w:rsidRDefault="000A5D41" w:rsidP="000A5D41">
            <w:pPr>
              <w:pStyle w:val="Prrafodelista"/>
              <w:numPr>
                <w:ilvl w:val="0"/>
                <w:numId w:val="13"/>
              </w:numPr>
              <w:spacing w:line="276" w:lineRule="auto"/>
              <w:jc w:val="both"/>
              <w:rPr>
                <w:rFonts w:ascii="Arial" w:hAnsi="Arial" w:cs="Arial"/>
                <w:sz w:val="22"/>
                <w:szCs w:val="22"/>
              </w:rPr>
            </w:pPr>
            <w:r>
              <w:rPr>
                <w:rFonts w:ascii="Arial" w:hAnsi="Arial" w:cs="Arial"/>
                <w:sz w:val="22"/>
                <w:szCs w:val="22"/>
              </w:rPr>
              <w:lastRenderedPageBreak/>
              <w:t xml:space="preserve">El diseño es una </w:t>
            </w:r>
            <w:proofErr w:type="gramStart"/>
            <w:r>
              <w:rPr>
                <w:rFonts w:ascii="Arial" w:hAnsi="Arial" w:cs="Arial"/>
                <w:sz w:val="22"/>
                <w:szCs w:val="22"/>
              </w:rPr>
              <w:t>referencia</w:t>
            </w:r>
            <w:proofErr w:type="gramEnd"/>
            <w:r>
              <w:rPr>
                <w:rFonts w:ascii="Arial" w:hAnsi="Arial" w:cs="Arial"/>
                <w:sz w:val="22"/>
                <w:szCs w:val="22"/>
              </w:rPr>
              <w:t xml:space="preserve"> pero puede estar sujeto a cambios de acuerdo a las características específicas de la estructura, cálculo de claridad, cálculos de resistencia o si las condiciones no son aptas para realizar la configuración. El oferente podrá realizar una visita técnica al hangar de aviones, para verificar las condiciones relacionadas y presentar su propuesta.</w:t>
            </w:r>
            <w:r w:rsidRPr="00CB66E2">
              <w:rPr>
                <w:rFonts w:ascii="Arial" w:hAnsi="Arial" w:cs="Arial"/>
                <w:sz w:val="22"/>
                <w:szCs w:val="22"/>
              </w:rPr>
              <w:t xml:space="preserve">  </w:t>
            </w:r>
          </w:p>
          <w:p w14:paraId="1A367BBB" w14:textId="77777777" w:rsidR="000A5D41" w:rsidRPr="001750D7" w:rsidRDefault="000A5D41" w:rsidP="000A5D41">
            <w:pPr>
              <w:pStyle w:val="Prrafodelista"/>
              <w:numPr>
                <w:ilvl w:val="0"/>
                <w:numId w:val="13"/>
              </w:numPr>
              <w:spacing w:line="276" w:lineRule="auto"/>
              <w:jc w:val="both"/>
              <w:rPr>
                <w:rFonts w:ascii="Arial" w:hAnsi="Arial" w:cs="Arial"/>
                <w:sz w:val="22"/>
                <w:szCs w:val="22"/>
              </w:rPr>
            </w:pPr>
            <w:r>
              <w:rPr>
                <w:rFonts w:ascii="Arial" w:hAnsi="Arial" w:cs="Arial"/>
                <w:sz w:val="22"/>
                <w:szCs w:val="22"/>
              </w:rPr>
              <w:t>El diseño debe dar cobertura para trabajar sobre la aeronave AC-47.</w:t>
            </w:r>
          </w:p>
          <w:p w14:paraId="37356D81" w14:textId="77777777" w:rsidR="000A5D41" w:rsidRPr="00CB66E2" w:rsidRDefault="000A5D41" w:rsidP="000A5D41">
            <w:pPr>
              <w:pStyle w:val="Prrafodelista"/>
              <w:numPr>
                <w:ilvl w:val="0"/>
                <w:numId w:val="13"/>
              </w:numPr>
              <w:spacing w:line="276" w:lineRule="auto"/>
              <w:jc w:val="both"/>
              <w:rPr>
                <w:rFonts w:ascii="Arial" w:hAnsi="Arial" w:cs="Arial"/>
                <w:sz w:val="22"/>
                <w:szCs w:val="22"/>
              </w:rPr>
            </w:pPr>
            <w:r w:rsidRPr="00CB66E2">
              <w:rPr>
                <w:rFonts w:ascii="Arial" w:hAnsi="Arial" w:cs="Arial"/>
                <w:sz w:val="22"/>
                <w:szCs w:val="22"/>
              </w:rPr>
              <w:t xml:space="preserve">En caso que el proponente oferte sin </w:t>
            </w:r>
            <w:r>
              <w:rPr>
                <w:rFonts w:ascii="Arial" w:hAnsi="Arial" w:cs="Arial"/>
                <w:sz w:val="22"/>
                <w:szCs w:val="22"/>
              </w:rPr>
              <w:t xml:space="preserve">asistir a la </w:t>
            </w:r>
            <w:r w:rsidRPr="00CB66E2">
              <w:rPr>
                <w:rFonts w:ascii="Arial" w:hAnsi="Arial" w:cs="Arial"/>
                <w:sz w:val="22"/>
                <w:szCs w:val="22"/>
              </w:rPr>
              <w:t>visita técnica asume toda la responsabilidad de entregar un sistema completamente operativo que cumpla con lo establecido por las normas correspondientes y con la necesidad de la administración.</w:t>
            </w:r>
          </w:p>
          <w:p w14:paraId="17B6CD06" w14:textId="77777777" w:rsidR="000A5D41" w:rsidRDefault="000A5D41" w:rsidP="009F3F22">
            <w:pPr>
              <w:pStyle w:val="Prrafodelista"/>
              <w:spacing w:line="276" w:lineRule="auto"/>
              <w:ind w:left="720"/>
              <w:jc w:val="both"/>
              <w:rPr>
                <w:rFonts w:ascii="Arial" w:hAnsi="Arial" w:cs="Arial"/>
                <w:b/>
                <w:sz w:val="22"/>
                <w:szCs w:val="22"/>
              </w:rPr>
            </w:pPr>
          </w:p>
        </w:tc>
      </w:tr>
      <w:tr w:rsidR="000A5D41" w14:paraId="10F274E0" w14:textId="77777777" w:rsidTr="009F3F22">
        <w:trPr>
          <w:trHeight w:val="277"/>
          <w:jc w:val="center"/>
        </w:trPr>
        <w:tc>
          <w:tcPr>
            <w:tcW w:w="8965" w:type="dxa"/>
            <w:gridSpan w:val="7"/>
            <w:tcBorders>
              <w:top w:val="single" w:sz="4" w:space="0" w:color="auto"/>
              <w:left w:val="single" w:sz="4" w:space="0" w:color="auto"/>
              <w:bottom w:val="single" w:sz="4" w:space="0" w:color="auto"/>
              <w:right w:val="single" w:sz="4" w:space="0" w:color="auto"/>
            </w:tcBorders>
          </w:tcPr>
          <w:p w14:paraId="7E9A9B6F" w14:textId="77777777" w:rsidR="000A5D41" w:rsidRDefault="000A5D41" w:rsidP="009F3F22">
            <w:pPr>
              <w:jc w:val="center"/>
              <w:rPr>
                <w:rFonts w:ascii="Arial" w:hAnsi="Arial" w:cs="Arial"/>
                <w:b/>
              </w:rPr>
            </w:pPr>
            <w:r>
              <w:rPr>
                <w:rFonts w:ascii="Arial" w:hAnsi="Arial" w:cs="Arial"/>
                <w:b/>
              </w:rPr>
              <w:t>Plan de Mantenimiento</w:t>
            </w:r>
          </w:p>
          <w:p w14:paraId="0C4A0084" w14:textId="77777777" w:rsidR="000A5D41" w:rsidRDefault="000A5D41" w:rsidP="000A5D41">
            <w:pPr>
              <w:pStyle w:val="Prrafodelista"/>
              <w:numPr>
                <w:ilvl w:val="0"/>
                <w:numId w:val="12"/>
              </w:numPr>
              <w:spacing w:line="276" w:lineRule="auto"/>
              <w:jc w:val="both"/>
              <w:rPr>
                <w:rFonts w:ascii="Arial" w:hAnsi="Arial" w:cs="Arial"/>
                <w:sz w:val="22"/>
                <w:szCs w:val="22"/>
              </w:rPr>
            </w:pPr>
            <w:r>
              <w:rPr>
                <w:rFonts w:ascii="Arial" w:hAnsi="Arial" w:cs="Arial"/>
                <w:sz w:val="22"/>
                <w:szCs w:val="22"/>
              </w:rPr>
              <w:t>El contratista debe aportar el plan de inspección, mantenimiento y certificación que requiere el sistema de línea de vida, con el fin de garantizar su adecuado funcionamiento y dar cumplimiento con lo establecido en la resolución 1409 de 2012 emitida por el Ministerio de Trabajo.</w:t>
            </w:r>
          </w:p>
          <w:p w14:paraId="0E027FEE" w14:textId="77777777" w:rsidR="000A5D41" w:rsidRPr="00CB66E2" w:rsidRDefault="000A5D41" w:rsidP="009F3F22">
            <w:pPr>
              <w:jc w:val="both"/>
              <w:rPr>
                <w:rFonts w:ascii="Arial" w:hAnsi="Arial" w:cs="Arial"/>
              </w:rPr>
            </w:pPr>
          </w:p>
        </w:tc>
      </w:tr>
      <w:tr w:rsidR="000A5D41" w14:paraId="32A23FCE" w14:textId="77777777" w:rsidTr="009F3F22">
        <w:trPr>
          <w:trHeight w:val="277"/>
          <w:jc w:val="center"/>
        </w:trPr>
        <w:tc>
          <w:tcPr>
            <w:tcW w:w="8965" w:type="dxa"/>
            <w:gridSpan w:val="7"/>
            <w:tcBorders>
              <w:top w:val="single" w:sz="4" w:space="0" w:color="auto"/>
              <w:left w:val="single" w:sz="4" w:space="0" w:color="auto"/>
              <w:bottom w:val="single" w:sz="4" w:space="0" w:color="auto"/>
              <w:right w:val="single" w:sz="4" w:space="0" w:color="auto"/>
            </w:tcBorders>
          </w:tcPr>
          <w:p w14:paraId="407A7DAE" w14:textId="77777777" w:rsidR="000A5D41" w:rsidRDefault="000A5D41" w:rsidP="009F3F22">
            <w:pPr>
              <w:jc w:val="center"/>
              <w:rPr>
                <w:rFonts w:ascii="Arial" w:hAnsi="Arial" w:cs="Arial"/>
                <w:b/>
              </w:rPr>
            </w:pPr>
            <w:r>
              <w:rPr>
                <w:rFonts w:ascii="Arial" w:hAnsi="Arial" w:cs="Arial"/>
                <w:b/>
              </w:rPr>
              <w:t>Cálculos del Sistema</w:t>
            </w:r>
          </w:p>
          <w:p w14:paraId="363460EA" w14:textId="77777777" w:rsidR="000A5D41" w:rsidRDefault="000A5D41" w:rsidP="000A5D41">
            <w:pPr>
              <w:pStyle w:val="Prrafodelista"/>
              <w:numPr>
                <w:ilvl w:val="0"/>
                <w:numId w:val="11"/>
              </w:numPr>
              <w:spacing w:line="276" w:lineRule="auto"/>
              <w:jc w:val="both"/>
              <w:rPr>
                <w:rFonts w:ascii="Arial" w:hAnsi="Arial" w:cs="Arial"/>
                <w:sz w:val="22"/>
                <w:szCs w:val="22"/>
              </w:rPr>
            </w:pPr>
            <w:r w:rsidRPr="00A87143">
              <w:rPr>
                <w:rFonts w:ascii="Arial" w:hAnsi="Arial" w:cs="Arial"/>
                <w:sz w:val="22"/>
                <w:szCs w:val="22"/>
              </w:rPr>
              <w:t xml:space="preserve">Realizar el estudio de cargas estructurales en los puntos de anclaje de las líneas de vida en el hangar para tener soportes documentales que soporta la carga establecida, por lo </w:t>
            </w:r>
            <w:proofErr w:type="gramStart"/>
            <w:r w:rsidRPr="00A87143">
              <w:rPr>
                <w:rFonts w:ascii="Arial" w:hAnsi="Arial" w:cs="Arial"/>
                <w:sz w:val="22"/>
                <w:szCs w:val="22"/>
              </w:rPr>
              <w:t>tanto</w:t>
            </w:r>
            <w:proofErr w:type="gramEnd"/>
            <w:r w:rsidRPr="00A87143">
              <w:rPr>
                <w:rFonts w:ascii="Arial" w:hAnsi="Arial" w:cs="Arial"/>
                <w:sz w:val="22"/>
                <w:szCs w:val="22"/>
              </w:rPr>
              <w:t xml:space="preserve"> el contratista deberá realizar y entregar cálculo estructural que certifique la</w:t>
            </w:r>
            <w:r>
              <w:rPr>
                <w:rFonts w:ascii="Arial" w:hAnsi="Arial" w:cs="Arial"/>
                <w:sz w:val="22"/>
                <w:szCs w:val="22"/>
              </w:rPr>
              <w:t xml:space="preserve"> resistencia de la estructura (Hangar de aviones), para la instalación y operación del sistema.</w:t>
            </w:r>
          </w:p>
          <w:p w14:paraId="1276CFA5" w14:textId="77777777" w:rsidR="000A5D41" w:rsidRDefault="000A5D41" w:rsidP="000A5D41">
            <w:pPr>
              <w:pStyle w:val="Prrafodelista"/>
              <w:numPr>
                <w:ilvl w:val="0"/>
                <w:numId w:val="11"/>
              </w:numPr>
              <w:spacing w:line="276" w:lineRule="auto"/>
              <w:jc w:val="both"/>
              <w:rPr>
                <w:rFonts w:ascii="Arial" w:hAnsi="Arial" w:cs="Arial"/>
                <w:sz w:val="22"/>
                <w:szCs w:val="22"/>
              </w:rPr>
            </w:pPr>
            <w:r>
              <w:rPr>
                <w:rFonts w:ascii="Arial" w:hAnsi="Arial" w:cs="Arial"/>
                <w:sz w:val="22"/>
                <w:szCs w:val="22"/>
              </w:rPr>
              <w:t>El contratista debe realizar y entregar el cálculo de caída de las líneas de vida, de acuerdo a las características de la estructura y especificaciones de las aeronaves.</w:t>
            </w:r>
          </w:p>
          <w:p w14:paraId="7308B039" w14:textId="77777777" w:rsidR="000A5D41" w:rsidRDefault="000A5D41" w:rsidP="000A5D41">
            <w:pPr>
              <w:pStyle w:val="Prrafodelista"/>
              <w:numPr>
                <w:ilvl w:val="0"/>
                <w:numId w:val="11"/>
              </w:numPr>
              <w:spacing w:line="276" w:lineRule="auto"/>
              <w:jc w:val="both"/>
              <w:rPr>
                <w:rFonts w:ascii="Arial" w:hAnsi="Arial" w:cs="Arial"/>
                <w:sz w:val="22"/>
                <w:szCs w:val="22"/>
              </w:rPr>
            </w:pPr>
            <w:r>
              <w:rPr>
                <w:rFonts w:ascii="Arial" w:hAnsi="Arial" w:cs="Arial"/>
                <w:sz w:val="22"/>
                <w:szCs w:val="22"/>
              </w:rPr>
              <w:t>El contratista debe aportar el cálculo estructural de los soportes fabricados a la medida.</w:t>
            </w:r>
          </w:p>
          <w:p w14:paraId="2F5D7F42" w14:textId="77777777" w:rsidR="000A5D41" w:rsidRDefault="000A5D41" w:rsidP="000A5D41">
            <w:pPr>
              <w:pStyle w:val="Prrafodelista"/>
              <w:numPr>
                <w:ilvl w:val="0"/>
                <w:numId w:val="11"/>
              </w:numPr>
              <w:spacing w:line="276" w:lineRule="auto"/>
              <w:jc w:val="both"/>
              <w:rPr>
                <w:rFonts w:ascii="Arial" w:hAnsi="Arial" w:cs="Arial"/>
                <w:sz w:val="22"/>
                <w:szCs w:val="22"/>
              </w:rPr>
            </w:pPr>
            <w:r>
              <w:rPr>
                <w:rFonts w:ascii="Arial" w:hAnsi="Arial" w:cs="Arial"/>
                <w:sz w:val="22"/>
                <w:szCs w:val="22"/>
              </w:rPr>
              <w:t>El Contratista debe aportar estudio estructural del riel, capacidad de carga y número de usuarios.</w:t>
            </w:r>
          </w:p>
          <w:p w14:paraId="30E7C6E4" w14:textId="77777777" w:rsidR="000A5D41" w:rsidRDefault="000A5D41" w:rsidP="000A5D41">
            <w:pPr>
              <w:pStyle w:val="Prrafodelista"/>
              <w:numPr>
                <w:ilvl w:val="0"/>
                <w:numId w:val="11"/>
              </w:numPr>
              <w:spacing w:line="276" w:lineRule="auto"/>
              <w:jc w:val="both"/>
              <w:rPr>
                <w:rFonts w:ascii="Arial" w:hAnsi="Arial" w:cs="Arial"/>
                <w:sz w:val="22"/>
                <w:szCs w:val="22"/>
              </w:rPr>
            </w:pPr>
            <w:r>
              <w:rPr>
                <w:rFonts w:ascii="Arial" w:hAnsi="Arial" w:cs="Arial"/>
                <w:sz w:val="22"/>
                <w:szCs w:val="22"/>
              </w:rPr>
              <w:t>El contratista debe realizar las pruebas de campo necesarias para garantizar la resistencia y certificación del sistema de acuerdo a lo establecido en la resolución 1409 de 2012, emitida por el Ministerio de Trabajo.</w:t>
            </w:r>
          </w:p>
          <w:p w14:paraId="46C5F058" w14:textId="77777777" w:rsidR="000A5D41" w:rsidRDefault="000A5D41" w:rsidP="000A5D41">
            <w:pPr>
              <w:pStyle w:val="Prrafodelista"/>
              <w:numPr>
                <w:ilvl w:val="0"/>
                <w:numId w:val="11"/>
              </w:numPr>
              <w:spacing w:line="276" w:lineRule="auto"/>
              <w:jc w:val="both"/>
              <w:rPr>
                <w:rFonts w:ascii="Arial" w:hAnsi="Arial" w:cs="Arial"/>
                <w:sz w:val="22"/>
                <w:szCs w:val="22"/>
              </w:rPr>
            </w:pPr>
            <w:r>
              <w:rPr>
                <w:rFonts w:ascii="Arial" w:hAnsi="Arial" w:cs="Arial"/>
                <w:sz w:val="22"/>
                <w:szCs w:val="22"/>
              </w:rPr>
              <w:t>Certificación de calibración de equipos de ponchado.</w:t>
            </w:r>
          </w:p>
        </w:tc>
      </w:tr>
      <w:tr w:rsidR="000A5D41" w14:paraId="11298AB6" w14:textId="77777777" w:rsidTr="009F3F22">
        <w:trPr>
          <w:trHeight w:val="277"/>
          <w:jc w:val="center"/>
        </w:trPr>
        <w:tc>
          <w:tcPr>
            <w:tcW w:w="8965" w:type="dxa"/>
            <w:gridSpan w:val="7"/>
            <w:tcBorders>
              <w:top w:val="single" w:sz="4" w:space="0" w:color="auto"/>
              <w:left w:val="single" w:sz="4" w:space="0" w:color="auto"/>
              <w:bottom w:val="single" w:sz="4" w:space="0" w:color="auto"/>
              <w:right w:val="single" w:sz="4" w:space="0" w:color="auto"/>
            </w:tcBorders>
          </w:tcPr>
          <w:p w14:paraId="15768187" w14:textId="77777777" w:rsidR="000A5D41" w:rsidRDefault="000A5D41" w:rsidP="009F3F22">
            <w:pPr>
              <w:jc w:val="center"/>
              <w:rPr>
                <w:rFonts w:ascii="Arial" w:hAnsi="Arial" w:cs="Arial"/>
                <w:b/>
              </w:rPr>
            </w:pPr>
            <w:r>
              <w:rPr>
                <w:rFonts w:ascii="Arial" w:hAnsi="Arial" w:cs="Arial"/>
                <w:b/>
              </w:rPr>
              <w:t>Especificaciones y requisitos generales del Sistema</w:t>
            </w:r>
          </w:p>
          <w:p w14:paraId="7E53DAA7"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lastRenderedPageBreak/>
              <w:t>Todos los equipos y dispositivos del sistema deben permitir la distribución de fuerza, amortiguar la fuerza de impacto, elongación, resistencia de los componentes a tensión, corrosión o ser aislantes eléctricos o antiestáticos cuando se requieran.</w:t>
            </w:r>
          </w:p>
          <w:p w14:paraId="71F824DD"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Los elementos o equipos del sistema de protección contra caídas deben ser compatibles entre sí, en tamaño, figura, materiales, forma, diámetro y deben estar certificados.</w:t>
            </w:r>
          </w:p>
          <w:p w14:paraId="57AB1736"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 xml:space="preserve">Todos los componentes del sistema de protección contra caídas deben ser del mismo fabricante o marca, con el fin de garantizar su compatibilidad al momento de la instalación y configuración del sistema. No se </w:t>
            </w:r>
            <w:proofErr w:type="gramStart"/>
            <w:r>
              <w:rPr>
                <w:rFonts w:ascii="Arial" w:hAnsi="Arial" w:cs="Arial"/>
                <w:sz w:val="22"/>
                <w:szCs w:val="22"/>
              </w:rPr>
              <w:t>aceptara</w:t>
            </w:r>
            <w:proofErr w:type="gramEnd"/>
            <w:r>
              <w:rPr>
                <w:rFonts w:ascii="Arial" w:hAnsi="Arial" w:cs="Arial"/>
                <w:sz w:val="22"/>
                <w:szCs w:val="22"/>
              </w:rPr>
              <w:t xml:space="preserve"> configuración del sistema con equipos de diferentes marcas.</w:t>
            </w:r>
          </w:p>
          <w:p w14:paraId="59A6663B"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Cada componente del sistema debe ser certificado y aportar ficha técnica del mismo.</w:t>
            </w:r>
          </w:p>
          <w:p w14:paraId="5FACC9B0"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 xml:space="preserve">El contratista debe </w:t>
            </w:r>
            <w:proofErr w:type="gramStart"/>
            <w:r>
              <w:rPr>
                <w:rFonts w:ascii="Arial" w:hAnsi="Arial" w:cs="Arial"/>
                <w:sz w:val="22"/>
                <w:szCs w:val="22"/>
              </w:rPr>
              <w:t>considerar  dentro</w:t>
            </w:r>
            <w:proofErr w:type="gramEnd"/>
            <w:r>
              <w:rPr>
                <w:rFonts w:ascii="Arial" w:hAnsi="Arial" w:cs="Arial"/>
                <w:sz w:val="22"/>
                <w:szCs w:val="22"/>
              </w:rPr>
              <w:t xml:space="preserve"> de su propuesta económica los costos generados por:</w:t>
            </w:r>
          </w:p>
          <w:p w14:paraId="02C24021" w14:textId="77777777" w:rsidR="000A5D41" w:rsidRDefault="000A5D41" w:rsidP="000A5D41">
            <w:pPr>
              <w:pStyle w:val="Prrafodelista"/>
              <w:numPr>
                <w:ilvl w:val="0"/>
                <w:numId w:val="15"/>
              </w:numPr>
              <w:spacing w:line="276" w:lineRule="auto"/>
              <w:jc w:val="both"/>
              <w:rPr>
                <w:rFonts w:ascii="Arial" w:hAnsi="Arial" w:cs="Arial"/>
                <w:sz w:val="22"/>
                <w:szCs w:val="22"/>
              </w:rPr>
            </w:pPr>
            <w:r>
              <w:rPr>
                <w:rFonts w:ascii="Arial" w:hAnsi="Arial" w:cs="Arial"/>
                <w:sz w:val="22"/>
                <w:szCs w:val="22"/>
              </w:rPr>
              <w:t>Estudios y/o cálculos estructurales.</w:t>
            </w:r>
          </w:p>
          <w:p w14:paraId="7122E7A2" w14:textId="77777777" w:rsidR="000A5D41" w:rsidRDefault="000A5D41" w:rsidP="000A5D41">
            <w:pPr>
              <w:pStyle w:val="Prrafodelista"/>
              <w:numPr>
                <w:ilvl w:val="0"/>
                <w:numId w:val="15"/>
              </w:numPr>
              <w:spacing w:line="276" w:lineRule="auto"/>
              <w:jc w:val="both"/>
              <w:rPr>
                <w:rFonts w:ascii="Arial" w:hAnsi="Arial" w:cs="Arial"/>
                <w:sz w:val="22"/>
                <w:szCs w:val="22"/>
              </w:rPr>
            </w:pPr>
            <w:r>
              <w:rPr>
                <w:rFonts w:ascii="Arial" w:hAnsi="Arial" w:cs="Arial"/>
                <w:sz w:val="22"/>
                <w:szCs w:val="22"/>
              </w:rPr>
              <w:t>Materiales, equipos y accesorios necesarios para la instalación del sistema.</w:t>
            </w:r>
          </w:p>
          <w:p w14:paraId="631D3427" w14:textId="77777777" w:rsidR="000A5D41" w:rsidRDefault="000A5D41" w:rsidP="000A5D41">
            <w:pPr>
              <w:pStyle w:val="Prrafodelista"/>
              <w:numPr>
                <w:ilvl w:val="0"/>
                <w:numId w:val="15"/>
              </w:numPr>
              <w:spacing w:line="276" w:lineRule="auto"/>
              <w:jc w:val="both"/>
              <w:rPr>
                <w:rFonts w:ascii="Arial" w:hAnsi="Arial" w:cs="Arial"/>
                <w:sz w:val="22"/>
                <w:szCs w:val="22"/>
              </w:rPr>
            </w:pPr>
            <w:r>
              <w:rPr>
                <w:rFonts w:ascii="Arial" w:hAnsi="Arial" w:cs="Arial"/>
                <w:sz w:val="22"/>
                <w:szCs w:val="22"/>
              </w:rPr>
              <w:t>Instalación del sistema y desplazamiento del personal.</w:t>
            </w:r>
          </w:p>
          <w:p w14:paraId="7266A823" w14:textId="77777777" w:rsidR="000A5D41" w:rsidRPr="00106B10" w:rsidRDefault="000A5D41" w:rsidP="000A5D41">
            <w:pPr>
              <w:pStyle w:val="Prrafodelista"/>
              <w:numPr>
                <w:ilvl w:val="0"/>
                <w:numId w:val="15"/>
              </w:numPr>
              <w:spacing w:line="276" w:lineRule="auto"/>
              <w:jc w:val="both"/>
              <w:rPr>
                <w:rFonts w:ascii="Arial" w:hAnsi="Arial" w:cs="Arial"/>
                <w:sz w:val="22"/>
                <w:szCs w:val="22"/>
              </w:rPr>
            </w:pPr>
            <w:r w:rsidRPr="00106B10">
              <w:rPr>
                <w:rFonts w:ascii="Arial" w:hAnsi="Arial" w:cs="Arial"/>
                <w:sz w:val="22"/>
                <w:szCs w:val="22"/>
              </w:rPr>
              <w:t>El oferente debe</w:t>
            </w:r>
            <w:r>
              <w:rPr>
                <w:rFonts w:ascii="Arial" w:hAnsi="Arial" w:cs="Arial"/>
                <w:sz w:val="22"/>
                <w:szCs w:val="22"/>
              </w:rPr>
              <w:t xml:space="preserve"> considerar</w:t>
            </w:r>
            <w:r w:rsidRPr="00106B10">
              <w:rPr>
                <w:rFonts w:ascii="Arial" w:hAnsi="Arial" w:cs="Arial"/>
                <w:sz w:val="22"/>
                <w:szCs w:val="22"/>
              </w:rPr>
              <w:t xml:space="preserve"> dentro de la </w:t>
            </w:r>
            <w:r>
              <w:rPr>
                <w:rFonts w:ascii="Arial" w:hAnsi="Arial" w:cs="Arial"/>
                <w:sz w:val="22"/>
                <w:szCs w:val="22"/>
              </w:rPr>
              <w:t>propuesta</w:t>
            </w:r>
            <w:r w:rsidRPr="00106B10">
              <w:rPr>
                <w:rFonts w:ascii="Arial" w:hAnsi="Arial" w:cs="Arial"/>
                <w:sz w:val="22"/>
                <w:szCs w:val="22"/>
              </w:rPr>
              <w:t xml:space="preserve"> los costos de los sistemas de acceso, herramientas y equipos necesarios para la instalación del sistema.</w:t>
            </w:r>
          </w:p>
          <w:p w14:paraId="674D3D19"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 xml:space="preserve">El contratista debe garantizar el suministro de los equipos relacionados en la ficha técnica </w:t>
            </w:r>
            <w:proofErr w:type="gramStart"/>
            <w:r>
              <w:rPr>
                <w:rFonts w:ascii="Arial" w:hAnsi="Arial" w:cs="Arial"/>
                <w:sz w:val="22"/>
                <w:szCs w:val="22"/>
              </w:rPr>
              <w:t>y  los</w:t>
            </w:r>
            <w:proofErr w:type="gramEnd"/>
            <w:r>
              <w:rPr>
                <w:rFonts w:ascii="Arial" w:hAnsi="Arial" w:cs="Arial"/>
                <w:sz w:val="22"/>
                <w:szCs w:val="22"/>
              </w:rPr>
              <w:t xml:space="preserve"> equipos, elementos o accesorios adicionales que requiera el sistema para su instalación y certificación.</w:t>
            </w:r>
          </w:p>
          <w:p w14:paraId="192DE7FD"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Es importante reiterar que el presente contrato es a todo costo, por lo que el CAMAN no aportará personal, herramientas, logística, etc. Toda la implementación debe estar a cargo del contratista.</w:t>
            </w:r>
          </w:p>
        </w:tc>
      </w:tr>
      <w:tr w:rsidR="000A5D41" w14:paraId="12AF46E7" w14:textId="77777777" w:rsidTr="009F3F22">
        <w:trPr>
          <w:trHeight w:val="277"/>
          <w:jc w:val="center"/>
        </w:trPr>
        <w:tc>
          <w:tcPr>
            <w:tcW w:w="8965" w:type="dxa"/>
            <w:gridSpan w:val="7"/>
            <w:tcBorders>
              <w:top w:val="single" w:sz="4" w:space="0" w:color="auto"/>
              <w:left w:val="single" w:sz="4" w:space="0" w:color="auto"/>
              <w:bottom w:val="single" w:sz="4" w:space="0" w:color="auto"/>
              <w:right w:val="single" w:sz="4" w:space="0" w:color="auto"/>
            </w:tcBorders>
          </w:tcPr>
          <w:p w14:paraId="01BB2BA2" w14:textId="77777777" w:rsidR="000A5D41" w:rsidRDefault="000A5D41" w:rsidP="009F3F22">
            <w:pPr>
              <w:jc w:val="center"/>
              <w:rPr>
                <w:rFonts w:ascii="Arial" w:hAnsi="Arial" w:cs="Arial"/>
                <w:b/>
              </w:rPr>
            </w:pPr>
            <w:r>
              <w:rPr>
                <w:rFonts w:ascii="Arial" w:hAnsi="Arial" w:cs="Arial"/>
                <w:b/>
              </w:rPr>
              <w:lastRenderedPageBreak/>
              <w:t>Condiciones para la Instalación</w:t>
            </w:r>
          </w:p>
          <w:p w14:paraId="04858C38"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El contratista deberá entregar carta de distribuidor autorizado por la marca de los equipos.</w:t>
            </w:r>
          </w:p>
          <w:p w14:paraId="1260F3D3"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 xml:space="preserve">El contratista deberá entregar certificado de persona competente, por la marca de los equipos para la instalación del sistema. Por lo </w:t>
            </w:r>
            <w:proofErr w:type="gramStart"/>
            <w:r>
              <w:rPr>
                <w:rFonts w:ascii="Arial" w:hAnsi="Arial" w:cs="Arial"/>
                <w:sz w:val="22"/>
                <w:szCs w:val="22"/>
              </w:rPr>
              <w:t>tanto</w:t>
            </w:r>
            <w:proofErr w:type="gramEnd"/>
            <w:r>
              <w:rPr>
                <w:rFonts w:ascii="Arial" w:hAnsi="Arial" w:cs="Arial"/>
                <w:sz w:val="22"/>
                <w:szCs w:val="22"/>
              </w:rPr>
              <w:t xml:space="preserve"> para la Instalación del sistema el contratista deberá garantizar personal calificado y certificado por el fabricante. </w:t>
            </w:r>
          </w:p>
          <w:p w14:paraId="2C76A7F5"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Las líneas de vida horizontales fijas deben ser diseñadas e instaladas por una persona calificada con un factor de seguridad no menor que dos (2) en todos sus componentes.</w:t>
            </w:r>
          </w:p>
          <w:p w14:paraId="5F162314"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El contratista debe entregar un DOSSIER con las siguientes memorias de cálculo:</w:t>
            </w:r>
          </w:p>
          <w:p w14:paraId="6F4C99E1" w14:textId="77777777" w:rsidR="000A5D41" w:rsidRDefault="000A5D41" w:rsidP="000A5D41">
            <w:pPr>
              <w:pStyle w:val="Prrafodelista"/>
              <w:numPr>
                <w:ilvl w:val="0"/>
                <w:numId w:val="14"/>
              </w:numPr>
              <w:spacing w:line="276" w:lineRule="auto"/>
              <w:jc w:val="both"/>
              <w:rPr>
                <w:rFonts w:ascii="Arial" w:hAnsi="Arial" w:cs="Arial"/>
                <w:sz w:val="22"/>
                <w:szCs w:val="22"/>
              </w:rPr>
            </w:pPr>
            <w:proofErr w:type="spellStart"/>
            <w:r>
              <w:rPr>
                <w:rFonts w:ascii="Arial" w:hAnsi="Arial" w:cs="Arial"/>
                <w:sz w:val="22"/>
                <w:szCs w:val="22"/>
              </w:rPr>
              <w:t>Calculo</w:t>
            </w:r>
            <w:proofErr w:type="spellEnd"/>
            <w:r>
              <w:rPr>
                <w:rFonts w:ascii="Arial" w:hAnsi="Arial" w:cs="Arial"/>
                <w:sz w:val="22"/>
                <w:szCs w:val="22"/>
              </w:rPr>
              <w:t xml:space="preserve"> de caída del sistema de líneas de vida.</w:t>
            </w:r>
          </w:p>
          <w:p w14:paraId="68B84C90"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Calculo estructural del riel, capacidad de carga y número de usuarios.</w:t>
            </w:r>
          </w:p>
          <w:p w14:paraId="015E2C06"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Calculo estructural de los soportes fabricados a la medida.</w:t>
            </w:r>
          </w:p>
          <w:p w14:paraId="14CB9163"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Calculo estructural de resistencia del hangar de aviones.</w:t>
            </w:r>
          </w:p>
          <w:p w14:paraId="60954713"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Certificación del sistema de protección contra caídas instalado en el hangar de aviones.</w:t>
            </w:r>
          </w:p>
          <w:p w14:paraId="59D48D83"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El contratista debe certificar por una persona calificada o competente el sistema de línea de vida de acuerdo a lo establecida en la resolución 1409 de 2012, emitida por el Ministerio de Trabajo.</w:t>
            </w:r>
          </w:p>
          <w:p w14:paraId="4A45C86F"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Requerimientos de Seguridad y Salud en el Trabajo:</w:t>
            </w:r>
          </w:p>
          <w:p w14:paraId="72272F1A"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El contratista debe entregar certificado de curso avanzado de trabajo en alturas vigente, del personal que realizara la instalación del sistema.</w:t>
            </w:r>
          </w:p>
          <w:p w14:paraId="6446DE0C" w14:textId="77777777" w:rsidR="000A5D41" w:rsidRDefault="000A5D41" w:rsidP="000A5D41">
            <w:pPr>
              <w:pStyle w:val="Prrafodelista"/>
              <w:numPr>
                <w:ilvl w:val="0"/>
                <w:numId w:val="14"/>
              </w:numPr>
              <w:spacing w:line="276" w:lineRule="auto"/>
              <w:jc w:val="both"/>
              <w:rPr>
                <w:rFonts w:ascii="Arial" w:hAnsi="Arial" w:cs="Arial"/>
                <w:b/>
                <w:sz w:val="22"/>
                <w:szCs w:val="22"/>
              </w:rPr>
            </w:pPr>
            <w:r>
              <w:rPr>
                <w:rFonts w:ascii="Arial" w:hAnsi="Arial" w:cs="Arial"/>
                <w:sz w:val="22"/>
                <w:szCs w:val="22"/>
              </w:rPr>
              <w:t>El Contratista deberá entregar constancia de afiliación y pago de seguridad social del personal, cotización en riesgo V a la administradora de riesgos laborales.</w:t>
            </w:r>
          </w:p>
          <w:p w14:paraId="0DC157E4"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El contratista deberá garantizar un coordinador de trabajo en alturas que verifique, supervise y autorice por medio de permiso de trabajo en alturas, la realización de las actividades de instalación del sistema.</w:t>
            </w:r>
          </w:p>
          <w:p w14:paraId="4D557E06"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 xml:space="preserve">El contratista deberá proveer al personal que </w:t>
            </w:r>
            <w:proofErr w:type="gramStart"/>
            <w:r>
              <w:rPr>
                <w:rFonts w:ascii="Arial" w:hAnsi="Arial" w:cs="Arial"/>
                <w:sz w:val="22"/>
                <w:szCs w:val="22"/>
              </w:rPr>
              <w:t>realizara</w:t>
            </w:r>
            <w:proofErr w:type="gramEnd"/>
            <w:r>
              <w:rPr>
                <w:rFonts w:ascii="Arial" w:hAnsi="Arial" w:cs="Arial"/>
                <w:sz w:val="22"/>
                <w:szCs w:val="22"/>
              </w:rPr>
              <w:t xml:space="preserve"> la instalación, los equipos de prevención y protección contra caídas y sistemas de acceso necesarios para </w:t>
            </w:r>
            <w:r>
              <w:rPr>
                <w:rFonts w:ascii="Arial" w:hAnsi="Arial" w:cs="Arial"/>
                <w:sz w:val="22"/>
                <w:szCs w:val="22"/>
              </w:rPr>
              <w:lastRenderedPageBreak/>
              <w:t>realizar la actividad de manera segura. Así mismo, deberá suministrar los elementos de protección personal necesarios como casco de seguridad, gafas de seguridad, guantes de protección, ropa de trabajo y botas de seguridad.</w:t>
            </w:r>
          </w:p>
          <w:p w14:paraId="63D08EDC"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El contratista deberá entregar una certificación de cumplimiento de los requisitos mínimos de seguridad y salud en el trabajo, Resolución 0312 de 2019 del Ministerio de Trabajo, la cual es emitida por la administradora de riesgos laborales.</w:t>
            </w:r>
          </w:p>
          <w:p w14:paraId="5305703A" w14:textId="77777777" w:rsidR="000A5D41" w:rsidRDefault="000A5D41" w:rsidP="000A5D41">
            <w:pPr>
              <w:pStyle w:val="Prrafodelista"/>
              <w:numPr>
                <w:ilvl w:val="0"/>
                <w:numId w:val="14"/>
              </w:numPr>
              <w:spacing w:line="276" w:lineRule="auto"/>
              <w:jc w:val="both"/>
              <w:rPr>
                <w:rFonts w:ascii="Arial" w:hAnsi="Arial" w:cs="Arial"/>
                <w:sz w:val="22"/>
                <w:szCs w:val="22"/>
              </w:rPr>
            </w:pPr>
            <w:r>
              <w:rPr>
                <w:rFonts w:ascii="Arial" w:hAnsi="Arial" w:cs="Arial"/>
                <w:sz w:val="22"/>
                <w:szCs w:val="22"/>
              </w:rPr>
              <w:t xml:space="preserve">El contratista deberá entregar soportes de implementación del Sistema de Gestión de Seguridad y Salud en el Trabajo, como matriz de identificación de peligros, valoración de riesgos y determinación de controles, soportes de capacitación, entrega de elementos de protección personal, inspección de equipos de protección contra caídas etc. </w:t>
            </w:r>
          </w:p>
        </w:tc>
      </w:tr>
      <w:tr w:rsidR="000A5D41" w14:paraId="303DC0F6" w14:textId="77777777" w:rsidTr="009F3F22">
        <w:trPr>
          <w:gridBefore w:val="1"/>
          <w:wBefore w:w="79" w:type="dxa"/>
          <w:trHeight w:val="661"/>
          <w:jc w:val="center"/>
        </w:trPr>
        <w:tc>
          <w:tcPr>
            <w:tcW w:w="923" w:type="dxa"/>
            <w:gridSpan w:val="2"/>
            <w:tcBorders>
              <w:top w:val="single" w:sz="4" w:space="0" w:color="auto"/>
              <w:left w:val="single" w:sz="4" w:space="0" w:color="auto"/>
              <w:bottom w:val="single" w:sz="4" w:space="0" w:color="auto"/>
              <w:right w:val="single" w:sz="4" w:space="0" w:color="auto"/>
            </w:tcBorders>
          </w:tcPr>
          <w:p w14:paraId="693FB99F" w14:textId="77777777" w:rsidR="000A5D41" w:rsidRDefault="000A5D41" w:rsidP="000A5D41">
            <w:pPr>
              <w:pStyle w:val="Default"/>
              <w:numPr>
                <w:ilvl w:val="0"/>
                <w:numId w:val="1"/>
              </w:numPr>
              <w:spacing w:line="276" w:lineRule="auto"/>
              <w:ind w:left="0" w:firstLine="0"/>
              <w:rPr>
                <w:sz w:val="22"/>
                <w:szCs w:val="22"/>
              </w:rPr>
            </w:pPr>
          </w:p>
        </w:tc>
        <w:tc>
          <w:tcPr>
            <w:tcW w:w="7963"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C10152" w14:textId="77777777" w:rsidR="000A5D41" w:rsidRDefault="000A5D41" w:rsidP="000A5D41">
            <w:pPr>
              <w:pStyle w:val="Default"/>
              <w:numPr>
                <w:ilvl w:val="0"/>
                <w:numId w:val="1"/>
              </w:numPr>
              <w:spacing w:line="276" w:lineRule="auto"/>
              <w:ind w:left="0" w:firstLine="0"/>
              <w:rPr>
                <w:b/>
                <w:sz w:val="22"/>
                <w:szCs w:val="22"/>
              </w:rPr>
            </w:pPr>
            <w:r>
              <w:rPr>
                <w:sz w:val="22"/>
                <w:szCs w:val="22"/>
              </w:rPr>
              <w:tab/>
            </w:r>
            <w:r>
              <w:rPr>
                <w:b/>
                <w:sz w:val="22"/>
                <w:szCs w:val="22"/>
              </w:rPr>
              <w:t xml:space="preserve">Identificación Adicional Requerida </w:t>
            </w:r>
          </w:p>
          <w:p w14:paraId="235C8A98" w14:textId="77777777" w:rsidR="000A5D41" w:rsidRDefault="000A5D41" w:rsidP="009F3F22">
            <w:pPr>
              <w:pStyle w:val="Default"/>
              <w:spacing w:line="276" w:lineRule="auto"/>
              <w:rPr>
                <w:color w:val="auto"/>
                <w:sz w:val="22"/>
                <w:szCs w:val="22"/>
                <w:lang w:val="es-ES" w:eastAsia="es-ES"/>
              </w:rPr>
            </w:pPr>
            <w:r>
              <w:rPr>
                <w:color w:val="auto"/>
                <w:sz w:val="22"/>
                <w:szCs w:val="22"/>
                <w:lang w:val="es-ES" w:eastAsia="es-ES"/>
              </w:rPr>
              <w:t>No Aplica.</w:t>
            </w:r>
          </w:p>
        </w:tc>
      </w:tr>
      <w:tr w:rsidR="000A5D41" w14:paraId="7404089C" w14:textId="77777777" w:rsidTr="009F3F22">
        <w:trPr>
          <w:gridBefore w:val="1"/>
          <w:wBefore w:w="79" w:type="dxa"/>
          <w:trHeight w:val="698"/>
          <w:jc w:val="center"/>
        </w:trPr>
        <w:tc>
          <w:tcPr>
            <w:tcW w:w="923" w:type="dxa"/>
            <w:gridSpan w:val="2"/>
            <w:tcBorders>
              <w:top w:val="single" w:sz="4" w:space="0" w:color="auto"/>
              <w:left w:val="single" w:sz="4" w:space="0" w:color="auto"/>
              <w:bottom w:val="single" w:sz="4" w:space="0" w:color="auto"/>
              <w:right w:val="single" w:sz="4" w:space="0" w:color="auto"/>
            </w:tcBorders>
          </w:tcPr>
          <w:p w14:paraId="4C206BBE" w14:textId="77777777" w:rsidR="000A5D41" w:rsidRDefault="000A5D41" w:rsidP="000A5D41">
            <w:pPr>
              <w:pStyle w:val="Default"/>
              <w:numPr>
                <w:ilvl w:val="0"/>
                <w:numId w:val="1"/>
              </w:numPr>
              <w:spacing w:line="276" w:lineRule="auto"/>
              <w:ind w:left="29" w:firstLine="0"/>
              <w:rPr>
                <w:b/>
                <w:sz w:val="22"/>
                <w:szCs w:val="22"/>
              </w:rPr>
            </w:pPr>
          </w:p>
        </w:tc>
        <w:tc>
          <w:tcPr>
            <w:tcW w:w="7963"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D231B7" w14:textId="77777777" w:rsidR="000A5D41" w:rsidRDefault="000A5D41" w:rsidP="000A5D41">
            <w:pPr>
              <w:pStyle w:val="Default"/>
              <w:numPr>
                <w:ilvl w:val="0"/>
                <w:numId w:val="1"/>
              </w:numPr>
              <w:spacing w:line="276" w:lineRule="auto"/>
              <w:ind w:left="29" w:firstLine="0"/>
              <w:rPr>
                <w:b/>
                <w:sz w:val="22"/>
                <w:szCs w:val="22"/>
              </w:rPr>
            </w:pPr>
            <w:r>
              <w:rPr>
                <w:b/>
                <w:sz w:val="22"/>
                <w:szCs w:val="22"/>
              </w:rPr>
              <w:t xml:space="preserve">Unidad de </w:t>
            </w:r>
            <w:proofErr w:type="gramStart"/>
            <w:r>
              <w:rPr>
                <w:b/>
                <w:sz w:val="22"/>
                <w:szCs w:val="22"/>
              </w:rPr>
              <w:t>Medida :</w:t>
            </w:r>
            <w:proofErr w:type="gramEnd"/>
            <w:r>
              <w:rPr>
                <w:b/>
                <w:sz w:val="22"/>
                <w:szCs w:val="22"/>
              </w:rPr>
              <w:t xml:space="preserve"> </w:t>
            </w:r>
          </w:p>
          <w:p w14:paraId="24C9FD38" w14:textId="77777777" w:rsidR="000A5D41" w:rsidRDefault="000A5D41" w:rsidP="009F3F22">
            <w:pPr>
              <w:pStyle w:val="Default"/>
              <w:spacing w:line="276" w:lineRule="auto"/>
              <w:ind w:left="29"/>
              <w:rPr>
                <w:sz w:val="22"/>
                <w:szCs w:val="22"/>
              </w:rPr>
            </w:pPr>
            <w:r>
              <w:rPr>
                <w:sz w:val="22"/>
                <w:szCs w:val="22"/>
              </w:rPr>
              <w:t xml:space="preserve">De acuerdo al Ítem </w:t>
            </w:r>
          </w:p>
        </w:tc>
      </w:tr>
      <w:tr w:rsidR="000A5D41" w14:paraId="4C39589F" w14:textId="77777777" w:rsidTr="009F3F22">
        <w:trPr>
          <w:gridBefore w:val="1"/>
          <w:wBefore w:w="79" w:type="dxa"/>
          <w:jc w:val="center"/>
        </w:trPr>
        <w:tc>
          <w:tcPr>
            <w:tcW w:w="8886" w:type="dxa"/>
            <w:gridSpan w:val="6"/>
            <w:tcBorders>
              <w:top w:val="single" w:sz="4" w:space="0" w:color="auto"/>
              <w:left w:val="single" w:sz="4" w:space="0" w:color="auto"/>
              <w:bottom w:val="single" w:sz="4" w:space="0" w:color="auto"/>
              <w:right w:val="single" w:sz="4" w:space="0" w:color="auto"/>
            </w:tcBorders>
          </w:tcPr>
          <w:p w14:paraId="59CB3C83" w14:textId="77777777" w:rsidR="000A5D41" w:rsidRDefault="000A5D41" w:rsidP="000A5D41">
            <w:pPr>
              <w:pStyle w:val="Default"/>
              <w:numPr>
                <w:ilvl w:val="0"/>
                <w:numId w:val="9"/>
              </w:numPr>
              <w:spacing w:line="276" w:lineRule="auto"/>
              <w:jc w:val="both"/>
              <w:rPr>
                <w:b/>
                <w:sz w:val="22"/>
                <w:szCs w:val="22"/>
              </w:rPr>
            </w:pPr>
            <w:r>
              <w:rPr>
                <w:b/>
                <w:sz w:val="22"/>
                <w:szCs w:val="22"/>
              </w:rPr>
              <w:t xml:space="preserve">Calidad Mínima / Patrones de Desempeño Mínimos </w:t>
            </w:r>
          </w:p>
          <w:p w14:paraId="64DD4089" w14:textId="77777777" w:rsidR="000A5D41" w:rsidRDefault="000A5D41" w:rsidP="009F3F22">
            <w:pPr>
              <w:pStyle w:val="Default"/>
              <w:spacing w:line="276" w:lineRule="auto"/>
              <w:jc w:val="both"/>
              <w:rPr>
                <w:color w:val="auto"/>
                <w:sz w:val="22"/>
                <w:szCs w:val="22"/>
              </w:rPr>
            </w:pPr>
          </w:p>
          <w:p w14:paraId="1701A489" w14:textId="77777777" w:rsidR="000A5D41" w:rsidRDefault="000A5D41" w:rsidP="000A5D41">
            <w:pPr>
              <w:pStyle w:val="Default"/>
              <w:numPr>
                <w:ilvl w:val="0"/>
                <w:numId w:val="9"/>
              </w:numPr>
              <w:spacing w:line="276" w:lineRule="auto"/>
              <w:jc w:val="both"/>
              <w:rPr>
                <w:sz w:val="22"/>
                <w:szCs w:val="22"/>
              </w:rPr>
            </w:pPr>
            <w:r>
              <w:rPr>
                <w:sz w:val="22"/>
                <w:szCs w:val="22"/>
              </w:rPr>
              <w:t>El contratista garantiza la entrega e instalación del sistema de líneas de vida requerido, en las instalaciones del Comando Aéreo de Mantenimiento – Hangar de Aviones, ubicado en Madrid Cundinamarca.</w:t>
            </w:r>
          </w:p>
          <w:p w14:paraId="3511CA4D" w14:textId="77777777" w:rsidR="000A5D41" w:rsidRDefault="000A5D41" w:rsidP="009F3F22">
            <w:pPr>
              <w:pStyle w:val="Default"/>
              <w:spacing w:line="276" w:lineRule="auto"/>
              <w:ind w:left="720"/>
              <w:jc w:val="both"/>
              <w:rPr>
                <w:sz w:val="22"/>
                <w:szCs w:val="22"/>
              </w:rPr>
            </w:pPr>
          </w:p>
          <w:p w14:paraId="068ABE19" w14:textId="77777777" w:rsidR="000A5D41" w:rsidRDefault="000A5D41" w:rsidP="000A5D41">
            <w:pPr>
              <w:pStyle w:val="Default"/>
              <w:numPr>
                <w:ilvl w:val="0"/>
                <w:numId w:val="9"/>
              </w:numPr>
              <w:spacing w:line="276" w:lineRule="auto"/>
              <w:jc w:val="both"/>
              <w:rPr>
                <w:color w:val="auto"/>
                <w:sz w:val="22"/>
                <w:szCs w:val="22"/>
                <w:lang w:val="es-ES" w:eastAsia="es-ES"/>
              </w:rPr>
            </w:pPr>
            <w:r>
              <w:rPr>
                <w:color w:val="auto"/>
                <w:sz w:val="22"/>
                <w:szCs w:val="22"/>
                <w:lang w:val="es-ES" w:eastAsia="es-ES"/>
              </w:rPr>
              <w:t>El contratista deberá adjuntar ficha técnica en español del fabricante y certificado de cumplimiento de la normatividad para verificar lo requerido en cada uno de los elementos.</w:t>
            </w:r>
          </w:p>
          <w:p w14:paraId="13AB7B8F" w14:textId="77777777" w:rsidR="000A5D41" w:rsidRDefault="000A5D41" w:rsidP="009F3F22">
            <w:pPr>
              <w:pStyle w:val="Default"/>
              <w:spacing w:line="276" w:lineRule="auto"/>
              <w:jc w:val="both"/>
              <w:rPr>
                <w:sz w:val="22"/>
                <w:szCs w:val="22"/>
              </w:rPr>
            </w:pPr>
          </w:p>
          <w:p w14:paraId="34AFD273"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El contratista debe incluir dentro de su propuesta económica los costos generados por desplazamiento de personal, materiales y equipos necesarios para la instalación del sistema. Así mismo, deberá incluir el costo de componentes adicionales que no estén relacionados en la ficha técnica, necesarios para garantizar la adecuada instalación y puesta en funcionamiento del sistema en el hangar de aviones del Comando Aéreo de Mantenimiento.</w:t>
            </w:r>
          </w:p>
          <w:p w14:paraId="582953C7" w14:textId="77777777" w:rsidR="000A5D41" w:rsidRDefault="000A5D41" w:rsidP="009F3F22">
            <w:pPr>
              <w:pStyle w:val="Prrafodelista"/>
              <w:spacing w:line="276" w:lineRule="auto"/>
              <w:rPr>
                <w:rFonts w:ascii="Arial" w:hAnsi="Arial" w:cs="Arial"/>
                <w:sz w:val="22"/>
                <w:szCs w:val="22"/>
              </w:rPr>
            </w:pPr>
          </w:p>
          <w:p w14:paraId="447FD681" w14:textId="77777777" w:rsidR="000A5D41" w:rsidRDefault="000A5D41" w:rsidP="000A5D41">
            <w:pPr>
              <w:pStyle w:val="Prrafodelista"/>
              <w:numPr>
                <w:ilvl w:val="0"/>
                <w:numId w:val="9"/>
              </w:numPr>
              <w:spacing w:line="276" w:lineRule="auto"/>
              <w:jc w:val="both"/>
              <w:rPr>
                <w:rFonts w:ascii="Arial" w:hAnsi="Arial" w:cs="Arial"/>
                <w:sz w:val="22"/>
                <w:szCs w:val="22"/>
              </w:rPr>
            </w:pPr>
            <w:r>
              <w:rPr>
                <w:rFonts w:ascii="Arial" w:hAnsi="Arial" w:cs="Arial"/>
                <w:sz w:val="22"/>
                <w:szCs w:val="22"/>
              </w:rPr>
              <w:t>El contratista deberá capacitar al personal designado por el CAMAN, en el funcionamiento y uso adecuado del sistema, así mismo, los aspectos a tener en cuenta para realizar inspección por parte del usuario.</w:t>
            </w:r>
          </w:p>
          <w:p w14:paraId="7754EB33" w14:textId="77777777" w:rsidR="000A5D41" w:rsidRDefault="000A5D41" w:rsidP="009F3F22">
            <w:pPr>
              <w:pStyle w:val="Prrafodelista"/>
              <w:spacing w:line="276" w:lineRule="auto"/>
              <w:jc w:val="both"/>
              <w:rPr>
                <w:rFonts w:ascii="Arial" w:hAnsi="Arial" w:cs="Arial"/>
                <w:sz w:val="22"/>
                <w:szCs w:val="22"/>
              </w:rPr>
            </w:pPr>
          </w:p>
          <w:p w14:paraId="0FD009A7" w14:textId="77777777" w:rsidR="000A5D41" w:rsidRDefault="000A5D41" w:rsidP="000A5D41">
            <w:pPr>
              <w:pStyle w:val="Default"/>
              <w:numPr>
                <w:ilvl w:val="0"/>
                <w:numId w:val="9"/>
              </w:numPr>
              <w:spacing w:line="276" w:lineRule="auto"/>
              <w:jc w:val="both"/>
              <w:rPr>
                <w:sz w:val="22"/>
                <w:szCs w:val="22"/>
              </w:rPr>
            </w:pPr>
            <w:r>
              <w:rPr>
                <w:sz w:val="22"/>
                <w:szCs w:val="22"/>
              </w:rPr>
              <w:t>El Contratista garantiza la entrega de los equipos y componentes de acuerdo a especificaciones en la ficha técnica.</w:t>
            </w:r>
          </w:p>
          <w:p w14:paraId="3B0F048A" w14:textId="77777777" w:rsidR="000A5D41" w:rsidRDefault="000A5D41" w:rsidP="009F3F22">
            <w:pPr>
              <w:pStyle w:val="Prrafodelista"/>
              <w:spacing w:line="276" w:lineRule="auto"/>
              <w:jc w:val="both"/>
              <w:rPr>
                <w:rFonts w:ascii="Arial" w:hAnsi="Arial" w:cs="Arial"/>
                <w:sz w:val="22"/>
                <w:szCs w:val="22"/>
              </w:rPr>
            </w:pPr>
          </w:p>
          <w:p w14:paraId="4A2DF6CD" w14:textId="77777777" w:rsidR="000A5D41" w:rsidRDefault="000A5D41" w:rsidP="000A5D41">
            <w:pPr>
              <w:pStyle w:val="Default"/>
              <w:numPr>
                <w:ilvl w:val="0"/>
                <w:numId w:val="9"/>
              </w:numPr>
              <w:spacing w:line="276" w:lineRule="auto"/>
              <w:jc w:val="both"/>
              <w:rPr>
                <w:sz w:val="22"/>
                <w:szCs w:val="22"/>
              </w:rPr>
            </w:pPr>
            <w:r>
              <w:rPr>
                <w:sz w:val="22"/>
                <w:szCs w:val="22"/>
              </w:rPr>
              <w:t>Garantía mínima de 01 año en el montaje del sistema instalado.</w:t>
            </w:r>
          </w:p>
          <w:p w14:paraId="6061FA0D" w14:textId="77777777" w:rsidR="000A5D41" w:rsidRDefault="000A5D41" w:rsidP="009F3F22">
            <w:pPr>
              <w:pStyle w:val="Prrafodelista"/>
              <w:rPr>
                <w:sz w:val="22"/>
                <w:szCs w:val="22"/>
              </w:rPr>
            </w:pPr>
          </w:p>
          <w:p w14:paraId="29C2ADEC" w14:textId="77777777" w:rsidR="000A5D41" w:rsidRDefault="000A5D41" w:rsidP="000A5D41">
            <w:pPr>
              <w:pStyle w:val="Default"/>
              <w:numPr>
                <w:ilvl w:val="0"/>
                <w:numId w:val="9"/>
              </w:numPr>
              <w:spacing w:line="276" w:lineRule="auto"/>
              <w:jc w:val="both"/>
              <w:rPr>
                <w:sz w:val="22"/>
                <w:szCs w:val="22"/>
              </w:rPr>
            </w:pPr>
            <w:r>
              <w:rPr>
                <w:sz w:val="22"/>
                <w:szCs w:val="22"/>
              </w:rPr>
              <w:t>Garantía de 10 años en materiales y equipos.</w:t>
            </w:r>
          </w:p>
          <w:p w14:paraId="2C971179" w14:textId="77777777" w:rsidR="000A5D41" w:rsidRDefault="000A5D41" w:rsidP="009F3F22">
            <w:pPr>
              <w:pStyle w:val="Default"/>
              <w:spacing w:line="276" w:lineRule="auto"/>
              <w:jc w:val="both"/>
              <w:rPr>
                <w:sz w:val="22"/>
                <w:szCs w:val="22"/>
              </w:rPr>
            </w:pPr>
          </w:p>
          <w:p w14:paraId="3A862786" w14:textId="77777777" w:rsidR="000A5D41" w:rsidRDefault="000A5D41" w:rsidP="000A5D41">
            <w:pPr>
              <w:pStyle w:val="Default"/>
              <w:numPr>
                <w:ilvl w:val="0"/>
                <w:numId w:val="9"/>
              </w:numPr>
              <w:spacing w:line="276" w:lineRule="auto"/>
              <w:jc w:val="both"/>
              <w:rPr>
                <w:sz w:val="22"/>
                <w:szCs w:val="22"/>
              </w:rPr>
            </w:pPr>
            <w:r>
              <w:rPr>
                <w:sz w:val="22"/>
                <w:szCs w:val="22"/>
              </w:rPr>
              <w:t>El contratista asumirá todos los costos derivados del cumplimiento a las garantías de los bienes adquiridos, circunstancia que acepta expresamente con la presentación de la oferta.</w:t>
            </w:r>
          </w:p>
          <w:p w14:paraId="47A70DFB" w14:textId="77777777" w:rsidR="000A5D41" w:rsidRDefault="000A5D41" w:rsidP="009F3F22">
            <w:pPr>
              <w:pStyle w:val="Default"/>
              <w:spacing w:line="276" w:lineRule="auto"/>
              <w:ind w:left="720"/>
              <w:jc w:val="both"/>
              <w:rPr>
                <w:sz w:val="22"/>
                <w:szCs w:val="22"/>
              </w:rPr>
            </w:pPr>
          </w:p>
          <w:p w14:paraId="6ED028E7" w14:textId="77777777" w:rsidR="000A5D41" w:rsidRDefault="000A5D41" w:rsidP="000A5D41">
            <w:pPr>
              <w:pStyle w:val="Default"/>
              <w:numPr>
                <w:ilvl w:val="0"/>
                <w:numId w:val="9"/>
              </w:numPr>
              <w:spacing w:line="276" w:lineRule="auto"/>
              <w:jc w:val="both"/>
              <w:rPr>
                <w:sz w:val="22"/>
                <w:szCs w:val="22"/>
              </w:rPr>
            </w:pPr>
            <w:r>
              <w:rPr>
                <w:sz w:val="22"/>
                <w:szCs w:val="22"/>
              </w:rPr>
              <w:t xml:space="preserve">Si al momento de la entrega de los bienes el supervisor detecta que alguno de estos no cumple con las especificaciones técnicas o durante el transporte de los mimos presenta algún daño o avería, el contratista se obliga a reemplazarlo en el término 05 días calendario y los gastos originados por el cambio corren por su cuenta.  </w:t>
            </w:r>
          </w:p>
          <w:p w14:paraId="42BE1423" w14:textId="77777777" w:rsidR="000A5D41" w:rsidRDefault="000A5D41" w:rsidP="009F3F22">
            <w:pPr>
              <w:pStyle w:val="Default"/>
              <w:spacing w:line="276" w:lineRule="auto"/>
              <w:ind w:left="720"/>
              <w:jc w:val="both"/>
              <w:rPr>
                <w:sz w:val="22"/>
                <w:szCs w:val="22"/>
              </w:rPr>
            </w:pPr>
          </w:p>
          <w:p w14:paraId="1117640D" w14:textId="77777777" w:rsidR="000A5D41" w:rsidRDefault="000A5D41" w:rsidP="009F3F22">
            <w:pPr>
              <w:spacing w:after="0" w:line="240" w:lineRule="auto"/>
              <w:ind w:left="720"/>
              <w:jc w:val="both"/>
              <w:rPr>
                <w:rFonts w:ascii="Arial" w:hAnsi="Arial" w:cs="Arial"/>
              </w:rPr>
            </w:pPr>
          </w:p>
          <w:p w14:paraId="4965F853" w14:textId="77777777" w:rsidR="000A5D41" w:rsidRDefault="000A5D41" w:rsidP="000A5D41">
            <w:pPr>
              <w:pStyle w:val="Default"/>
              <w:numPr>
                <w:ilvl w:val="0"/>
                <w:numId w:val="9"/>
              </w:numPr>
              <w:spacing w:line="276" w:lineRule="auto"/>
              <w:jc w:val="both"/>
              <w:rPr>
                <w:sz w:val="22"/>
                <w:szCs w:val="22"/>
              </w:rPr>
            </w:pPr>
            <w:r>
              <w:rPr>
                <w:sz w:val="22"/>
                <w:szCs w:val="22"/>
              </w:rPr>
              <w:t xml:space="preserve">Obligaciones del contratista: </w:t>
            </w:r>
          </w:p>
          <w:p w14:paraId="67F46B6E" w14:textId="77777777" w:rsidR="000A5D41" w:rsidRDefault="000A5D41" w:rsidP="009F3F22">
            <w:pPr>
              <w:pStyle w:val="Default"/>
              <w:spacing w:line="276" w:lineRule="auto"/>
              <w:ind w:left="1080"/>
              <w:jc w:val="both"/>
              <w:rPr>
                <w:sz w:val="22"/>
                <w:szCs w:val="22"/>
              </w:rPr>
            </w:pPr>
          </w:p>
          <w:p w14:paraId="26CA4EA7" w14:textId="77777777" w:rsidR="000A5D41" w:rsidRDefault="000A5D41" w:rsidP="000A5D41">
            <w:pPr>
              <w:pStyle w:val="Default"/>
              <w:numPr>
                <w:ilvl w:val="0"/>
                <w:numId w:val="9"/>
              </w:numPr>
              <w:spacing w:line="276" w:lineRule="auto"/>
              <w:jc w:val="both"/>
              <w:rPr>
                <w:sz w:val="22"/>
                <w:szCs w:val="22"/>
              </w:rPr>
            </w:pPr>
            <w:r>
              <w:rPr>
                <w:sz w:val="22"/>
                <w:szCs w:val="22"/>
              </w:rPr>
              <w:lastRenderedPageBreak/>
              <w:t>Desarrollar y cumplir el objeto del contrato, en las condiciones de calidad, oportunidad, y obligaciones definidas en el presente contrato, incluyendo la oferta presentada.</w:t>
            </w:r>
          </w:p>
          <w:p w14:paraId="3A382187" w14:textId="77777777" w:rsidR="000A5D41" w:rsidRDefault="000A5D41" w:rsidP="000A5D41">
            <w:pPr>
              <w:pStyle w:val="Default"/>
              <w:numPr>
                <w:ilvl w:val="0"/>
                <w:numId w:val="9"/>
              </w:numPr>
              <w:spacing w:line="276" w:lineRule="auto"/>
              <w:jc w:val="both"/>
              <w:rPr>
                <w:sz w:val="22"/>
                <w:szCs w:val="22"/>
              </w:rPr>
            </w:pPr>
            <w:r>
              <w:rPr>
                <w:sz w:val="22"/>
                <w:szCs w:val="22"/>
              </w:rPr>
              <w:t>Suministrar, instalar y entregar el sistema de líneas de vida certificado, en el hangar de aviones, listo para puesta en funcionamiento.</w:t>
            </w:r>
          </w:p>
          <w:p w14:paraId="166B0F1D" w14:textId="77777777" w:rsidR="000A5D41" w:rsidRDefault="000A5D41" w:rsidP="000A5D41">
            <w:pPr>
              <w:pStyle w:val="Default"/>
              <w:numPr>
                <w:ilvl w:val="0"/>
                <w:numId w:val="9"/>
              </w:numPr>
              <w:spacing w:line="276" w:lineRule="auto"/>
              <w:jc w:val="both"/>
              <w:rPr>
                <w:sz w:val="22"/>
                <w:szCs w:val="22"/>
              </w:rPr>
            </w:pPr>
            <w:r>
              <w:rPr>
                <w:sz w:val="22"/>
                <w:szCs w:val="22"/>
              </w:rPr>
              <w:t xml:space="preserve">Se someterá a todas las normas de seguridad social, seguridad industrial y demás que tenga relación con el objeto del contrato. </w:t>
            </w:r>
          </w:p>
          <w:p w14:paraId="242F818F" w14:textId="77777777" w:rsidR="000A5D41" w:rsidRDefault="000A5D41" w:rsidP="000A5D41">
            <w:pPr>
              <w:pStyle w:val="Default"/>
              <w:numPr>
                <w:ilvl w:val="0"/>
                <w:numId w:val="9"/>
              </w:numPr>
              <w:spacing w:line="276" w:lineRule="auto"/>
              <w:jc w:val="both"/>
              <w:rPr>
                <w:sz w:val="22"/>
                <w:szCs w:val="22"/>
              </w:rPr>
            </w:pPr>
            <w:r>
              <w:rPr>
                <w:sz w:val="22"/>
                <w:szCs w:val="22"/>
              </w:rPr>
              <w:t xml:space="preserve">Comunicarle al Comando Aéreo de Mantenimiento, cualquier circunstancia política, jurídica, social, económica, técnica, ambiental, o de cualquier tipo que pueda afectar la ejecución del contrato. </w:t>
            </w:r>
          </w:p>
          <w:p w14:paraId="4D8A235D" w14:textId="77777777" w:rsidR="000A5D41" w:rsidRDefault="000A5D41" w:rsidP="000A5D41">
            <w:pPr>
              <w:pStyle w:val="Default"/>
              <w:numPr>
                <w:ilvl w:val="0"/>
                <w:numId w:val="9"/>
              </w:numPr>
              <w:spacing w:line="276" w:lineRule="auto"/>
              <w:jc w:val="both"/>
              <w:rPr>
                <w:sz w:val="22"/>
                <w:szCs w:val="22"/>
              </w:rPr>
            </w:pPr>
            <w:r>
              <w:rPr>
                <w:sz w:val="22"/>
                <w:szCs w:val="22"/>
              </w:rPr>
              <w:t>Tomar las medidas de seguridad y sanitarias necesarias, pendientes a evitar accidentes, observar las disposiciones legales vigentes, ejercer control permanente; y de ocurrir accidentes, responderá por los costos e indemnizaciones a que haya lugar. Queda sobreentendido que el Ministerio no asume responsabilidad alguna por los daños y perjuicios que llegaran a ocasionarse.</w:t>
            </w:r>
          </w:p>
          <w:p w14:paraId="477B8D83" w14:textId="77777777" w:rsidR="000A5D41" w:rsidRDefault="000A5D41" w:rsidP="000A5D41">
            <w:pPr>
              <w:pStyle w:val="Default"/>
              <w:numPr>
                <w:ilvl w:val="0"/>
                <w:numId w:val="9"/>
              </w:numPr>
              <w:spacing w:line="276" w:lineRule="auto"/>
              <w:jc w:val="both"/>
              <w:rPr>
                <w:sz w:val="22"/>
                <w:szCs w:val="22"/>
              </w:rPr>
            </w:pPr>
            <w:r>
              <w:rPr>
                <w:sz w:val="22"/>
                <w:szCs w:val="22"/>
              </w:rPr>
              <w:t>Dedicar toda su capacidad en cumplimiento de sus obligaciones.</w:t>
            </w:r>
          </w:p>
          <w:p w14:paraId="69F0B58D" w14:textId="77777777" w:rsidR="000A5D41" w:rsidRDefault="000A5D41" w:rsidP="000A5D41">
            <w:pPr>
              <w:pStyle w:val="Default"/>
              <w:numPr>
                <w:ilvl w:val="0"/>
                <w:numId w:val="9"/>
              </w:numPr>
              <w:spacing w:line="276" w:lineRule="auto"/>
              <w:jc w:val="both"/>
              <w:rPr>
                <w:sz w:val="22"/>
                <w:szCs w:val="22"/>
              </w:rPr>
            </w:pPr>
            <w:r>
              <w:rPr>
                <w:sz w:val="22"/>
                <w:szCs w:val="22"/>
              </w:rPr>
              <w:t>Acreditar que se encuentran al día en el pago de aportes parafiscales y de seguridad social, lo que se verificará por el supervisor desde la suscripción del acta de inicio, también para realizar cada pago y en el momento de liquidar el contrato. De igual manera debe verificar que el personal que ejecute el objeto cumpla con las obligaciones relativas a la seguridad social a través de la verificación de las Planillas PILA.</w:t>
            </w:r>
          </w:p>
          <w:p w14:paraId="5271CFB1" w14:textId="77777777" w:rsidR="000A5D41" w:rsidRDefault="000A5D41" w:rsidP="000A5D41">
            <w:pPr>
              <w:pStyle w:val="Default"/>
              <w:numPr>
                <w:ilvl w:val="0"/>
                <w:numId w:val="9"/>
              </w:numPr>
              <w:spacing w:line="276" w:lineRule="auto"/>
              <w:jc w:val="both"/>
              <w:rPr>
                <w:sz w:val="22"/>
                <w:szCs w:val="22"/>
              </w:rPr>
            </w:pPr>
            <w:r>
              <w:rPr>
                <w:sz w:val="22"/>
                <w:szCs w:val="22"/>
              </w:rPr>
              <w:t>Otras condiciones necesarias de acuerdo con la modalidad de selección y el objeto a contratar:</w:t>
            </w:r>
          </w:p>
          <w:p w14:paraId="7339A199" w14:textId="77777777" w:rsidR="000A5D41" w:rsidRDefault="000A5D41" w:rsidP="000A5D41">
            <w:pPr>
              <w:pStyle w:val="Default"/>
              <w:numPr>
                <w:ilvl w:val="0"/>
                <w:numId w:val="9"/>
              </w:numPr>
              <w:spacing w:line="276" w:lineRule="auto"/>
              <w:jc w:val="both"/>
              <w:rPr>
                <w:sz w:val="22"/>
                <w:szCs w:val="22"/>
              </w:rPr>
            </w:pPr>
            <w:r>
              <w:rPr>
                <w:sz w:val="22"/>
                <w:szCs w:val="22"/>
              </w:rPr>
              <w:t>Sistema OTAN de Catalogación establece los requerimientos para la adquisición uniforme de datos técnicos, que permitan la identificación y catalogación de los artículos de abastecimiento según las exigencias del Sistema OTAN de Catalogación (SOC), teniendo en cuenta que:</w:t>
            </w:r>
          </w:p>
          <w:p w14:paraId="04F964CB" w14:textId="77777777" w:rsidR="000A5D41" w:rsidRDefault="000A5D41" w:rsidP="000A5D41">
            <w:pPr>
              <w:pStyle w:val="Default"/>
              <w:numPr>
                <w:ilvl w:val="0"/>
                <w:numId w:val="9"/>
              </w:numPr>
              <w:spacing w:line="276" w:lineRule="auto"/>
              <w:jc w:val="both"/>
              <w:rPr>
                <w:sz w:val="22"/>
                <w:szCs w:val="22"/>
              </w:rPr>
            </w:pPr>
            <w:r>
              <w:rPr>
                <w:sz w:val="22"/>
                <w:szCs w:val="22"/>
              </w:rPr>
              <w:t>El contratista deberá suministrar a la Autoridad Contratante la totalidad de los datos técnicos necesarios para la identificación completa de todos los servicios y artículos de abastecimiento suministrados bajo el contrato. La información técnica deberá ser entregada dentro del plazo previsto y debe ser proporcionada de forma impresa y en medio magnética.</w:t>
            </w:r>
          </w:p>
          <w:p w14:paraId="6E9C7D1C" w14:textId="77777777" w:rsidR="000A5D41" w:rsidRDefault="000A5D41" w:rsidP="009F3F22">
            <w:pPr>
              <w:pStyle w:val="Default"/>
              <w:spacing w:line="276" w:lineRule="auto"/>
              <w:ind w:left="1068"/>
              <w:jc w:val="both"/>
              <w:rPr>
                <w:sz w:val="22"/>
                <w:szCs w:val="22"/>
              </w:rPr>
            </w:pPr>
          </w:p>
          <w:p w14:paraId="04789250" w14:textId="77777777" w:rsidR="000A5D41" w:rsidRDefault="000A5D41" w:rsidP="000A5D41">
            <w:pPr>
              <w:pStyle w:val="Default"/>
              <w:numPr>
                <w:ilvl w:val="0"/>
                <w:numId w:val="9"/>
              </w:numPr>
              <w:spacing w:line="276" w:lineRule="auto"/>
              <w:jc w:val="both"/>
              <w:rPr>
                <w:sz w:val="22"/>
                <w:szCs w:val="22"/>
              </w:rPr>
            </w:pPr>
            <w:r>
              <w:rPr>
                <w:sz w:val="22"/>
                <w:szCs w:val="22"/>
              </w:rPr>
              <w:t>El contratista deberá adjuntar la información técnica correspondiente a las modificaciones, cambios en el concepto o diseño, que se le realicen al artículo de abastecimiento durante la vida del contrato.</w:t>
            </w:r>
          </w:p>
          <w:p w14:paraId="2091B359" w14:textId="77777777" w:rsidR="000A5D41" w:rsidRDefault="000A5D41" w:rsidP="009F3F22">
            <w:pPr>
              <w:pStyle w:val="Default"/>
              <w:spacing w:line="276" w:lineRule="auto"/>
              <w:ind w:left="1068"/>
              <w:jc w:val="both"/>
              <w:rPr>
                <w:sz w:val="22"/>
                <w:szCs w:val="22"/>
              </w:rPr>
            </w:pPr>
          </w:p>
          <w:p w14:paraId="109A1E39" w14:textId="77777777" w:rsidR="000A5D41" w:rsidRDefault="000A5D41" w:rsidP="000A5D41">
            <w:pPr>
              <w:pStyle w:val="Default"/>
              <w:numPr>
                <w:ilvl w:val="0"/>
                <w:numId w:val="9"/>
              </w:numPr>
              <w:spacing w:line="276" w:lineRule="auto"/>
              <w:jc w:val="both"/>
              <w:rPr>
                <w:sz w:val="22"/>
                <w:szCs w:val="22"/>
              </w:rPr>
            </w:pPr>
            <w:r>
              <w:rPr>
                <w:sz w:val="22"/>
                <w:szCs w:val="22"/>
              </w:rPr>
              <w:t>En el caso de que un contratista subcontrate el suministro de los artículos de abastecimiento con un fabricante de un país no OTAN, el contratista será responsable de obtener de este, todos los datos técnicos necesarios para la identificación completa de todos los servicios y artículos de abastecimiento suministrados bajo el contrato y entregarlos a la Autoridad Contratante.</w:t>
            </w:r>
          </w:p>
          <w:p w14:paraId="03862FBA" w14:textId="77777777" w:rsidR="000A5D41" w:rsidRDefault="000A5D41" w:rsidP="009F3F22">
            <w:pPr>
              <w:pStyle w:val="Default"/>
              <w:spacing w:line="276" w:lineRule="auto"/>
              <w:ind w:left="1068"/>
              <w:jc w:val="both"/>
              <w:rPr>
                <w:sz w:val="22"/>
                <w:szCs w:val="22"/>
              </w:rPr>
            </w:pPr>
          </w:p>
          <w:p w14:paraId="4DE19CD4" w14:textId="77777777" w:rsidR="000A5D41" w:rsidRDefault="000A5D41" w:rsidP="000A5D41">
            <w:pPr>
              <w:pStyle w:val="Default"/>
              <w:numPr>
                <w:ilvl w:val="0"/>
                <w:numId w:val="9"/>
              </w:numPr>
              <w:spacing w:line="276" w:lineRule="auto"/>
              <w:jc w:val="both"/>
              <w:rPr>
                <w:sz w:val="22"/>
                <w:szCs w:val="22"/>
              </w:rPr>
            </w:pPr>
            <w:r>
              <w:rPr>
                <w:sz w:val="22"/>
                <w:szCs w:val="22"/>
              </w:rPr>
              <w:t xml:space="preserve">El contratista deberá suministrar un listado con los datos técnicos necesarios para la catalogación, a saber: el nombre del artículo, los números de pieza, números de parte, numero de plano de acuerdo al fabricante, si </w:t>
            </w:r>
            <w:proofErr w:type="gramStart"/>
            <w:r>
              <w:rPr>
                <w:sz w:val="22"/>
                <w:szCs w:val="22"/>
              </w:rPr>
              <w:t>el artículos</w:t>
            </w:r>
            <w:proofErr w:type="gramEnd"/>
            <w:r>
              <w:rPr>
                <w:sz w:val="22"/>
                <w:szCs w:val="22"/>
              </w:rPr>
              <w:t xml:space="preserve"> esta normalizado suministrar el número de la norma o especificaciones técnicas de diseño, el nombre y la dirección del fabricante.</w:t>
            </w:r>
          </w:p>
          <w:p w14:paraId="634A5BF0" w14:textId="77777777" w:rsidR="000A5D41" w:rsidRDefault="000A5D41" w:rsidP="009F3F22">
            <w:pPr>
              <w:pStyle w:val="Prrafodelista"/>
              <w:spacing w:line="276" w:lineRule="auto"/>
              <w:ind w:left="1056"/>
              <w:jc w:val="both"/>
              <w:rPr>
                <w:rFonts w:ascii="Arial" w:hAnsi="Arial" w:cs="Arial"/>
                <w:sz w:val="22"/>
                <w:szCs w:val="22"/>
              </w:rPr>
            </w:pPr>
          </w:p>
          <w:p w14:paraId="36B5E7BF" w14:textId="77777777" w:rsidR="000A5D41" w:rsidRDefault="000A5D41" w:rsidP="000A5D41">
            <w:pPr>
              <w:pStyle w:val="Default"/>
              <w:numPr>
                <w:ilvl w:val="0"/>
                <w:numId w:val="9"/>
              </w:numPr>
              <w:spacing w:line="276" w:lineRule="auto"/>
              <w:jc w:val="both"/>
              <w:rPr>
                <w:sz w:val="22"/>
                <w:szCs w:val="22"/>
              </w:rPr>
            </w:pPr>
            <w:r>
              <w:rPr>
                <w:sz w:val="22"/>
                <w:szCs w:val="22"/>
                <w:lang w:val="es-ES"/>
              </w:rPr>
              <w:t>L</w:t>
            </w:r>
            <w:r>
              <w:rPr>
                <w:sz w:val="22"/>
                <w:szCs w:val="22"/>
              </w:rPr>
              <w:t>a evaluación se hará antes de IVA para garantizar la igualdad según manual MDN.</w:t>
            </w:r>
          </w:p>
          <w:p w14:paraId="7B8850E4" w14:textId="77777777" w:rsidR="000A5D41" w:rsidRDefault="000A5D41" w:rsidP="009F3F22">
            <w:pPr>
              <w:pStyle w:val="Prrafodelista"/>
              <w:rPr>
                <w:sz w:val="22"/>
                <w:szCs w:val="22"/>
              </w:rPr>
            </w:pPr>
          </w:p>
          <w:p w14:paraId="3794381C" w14:textId="77777777" w:rsidR="000A5D41" w:rsidRDefault="000A5D41" w:rsidP="000A5D41">
            <w:pPr>
              <w:pStyle w:val="Default"/>
              <w:numPr>
                <w:ilvl w:val="0"/>
                <w:numId w:val="9"/>
              </w:numPr>
              <w:spacing w:line="276" w:lineRule="auto"/>
              <w:jc w:val="both"/>
              <w:rPr>
                <w:sz w:val="22"/>
                <w:szCs w:val="22"/>
              </w:rPr>
            </w:pPr>
            <w:r w:rsidRPr="000E1AAE">
              <w:rPr>
                <w:sz w:val="22"/>
                <w:szCs w:val="22"/>
              </w:rPr>
              <w:t>El (</w:t>
            </w:r>
            <w:proofErr w:type="gramStart"/>
            <w:r w:rsidRPr="000E1AAE">
              <w:rPr>
                <w:sz w:val="22"/>
                <w:szCs w:val="22"/>
              </w:rPr>
              <w:t>la)  supervisor</w:t>
            </w:r>
            <w:proofErr w:type="gramEnd"/>
            <w:r w:rsidRPr="000E1AAE">
              <w:rPr>
                <w:sz w:val="22"/>
                <w:szCs w:val="22"/>
              </w:rPr>
              <w:t xml:space="preserve">(a) tiene la obligación de verificar en el ACTA DE INICIO del contrato que el contratista cumpla con la implementación de un Sistema de Salud y Seguridad en el Trabajo bajo los términos del Decreto 1072 de 2015 (Reglamentario sector trabajo) y la Resolución 0312 del 13 de febrero de 2019 </w:t>
            </w:r>
            <w:r w:rsidRPr="000E1AAE">
              <w:rPr>
                <w:sz w:val="22"/>
                <w:szCs w:val="22"/>
              </w:rPr>
              <w:lastRenderedPageBreak/>
              <w:t>(Estándares mínimos de sistema de gestión de seguridad y salud en el trabajo), y demás normas complementarias, sust</w:t>
            </w:r>
            <w:r>
              <w:rPr>
                <w:sz w:val="22"/>
                <w:szCs w:val="22"/>
              </w:rPr>
              <w:t>it</w:t>
            </w:r>
            <w:r w:rsidRPr="000E1AAE">
              <w:rPr>
                <w:sz w:val="22"/>
                <w:szCs w:val="22"/>
              </w:rPr>
              <w:t>utas o modificatorias, de lo que dejara evidencia en la mencionada acta. De igual manera deberá dejar evidencia en cada informe de supervisión del estado del cumplimiento de las obligaciones del contratista respecto a dicho sistema. Como referencia para el cumplimiento de estas funciones deberá consultar el Manual de Lineamientos en seguridad y salud en el trabajo para contratistas y proveedores al servicio de la Fuerza Aérea Colombiana que está publicado en la Suit</w:t>
            </w:r>
            <w:r>
              <w:rPr>
                <w:sz w:val="22"/>
                <w:szCs w:val="22"/>
              </w:rPr>
              <w:t>e</w:t>
            </w:r>
            <w:r w:rsidRPr="000E1AAE">
              <w:rPr>
                <w:sz w:val="22"/>
                <w:szCs w:val="22"/>
              </w:rPr>
              <w:t xml:space="preserve"> Visión institucional.</w:t>
            </w:r>
          </w:p>
        </w:tc>
      </w:tr>
      <w:bookmarkEnd w:id="0"/>
    </w:tbl>
    <w:p w14:paraId="5AEFB06B" w14:textId="384FD316" w:rsidR="004F4630" w:rsidRDefault="004F4630" w:rsidP="004F4630">
      <w:pPr>
        <w:spacing w:after="0" w:line="240" w:lineRule="auto"/>
        <w:ind w:left="360"/>
        <w:jc w:val="center"/>
        <w:rPr>
          <w:rFonts w:ascii="Arial" w:hAnsi="Arial" w:cs="Arial"/>
        </w:rPr>
      </w:pPr>
    </w:p>
    <w:p w14:paraId="6961C124" w14:textId="663B6D39" w:rsidR="004F4630" w:rsidRDefault="004F4630" w:rsidP="00B50152">
      <w:pPr>
        <w:spacing w:after="0" w:line="240" w:lineRule="auto"/>
        <w:ind w:left="360"/>
        <w:jc w:val="both"/>
        <w:rPr>
          <w:rFonts w:ascii="Arial" w:hAnsi="Arial" w:cs="Arial"/>
        </w:rPr>
      </w:pPr>
    </w:p>
    <w:p w14:paraId="10DA1A2C" w14:textId="77777777" w:rsidR="004F4630" w:rsidRDefault="004F4630" w:rsidP="00B50152">
      <w:pPr>
        <w:spacing w:after="0" w:line="240" w:lineRule="auto"/>
        <w:ind w:left="360"/>
        <w:jc w:val="both"/>
        <w:rPr>
          <w:rFonts w:ascii="Arial" w:hAnsi="Arial" w:cs="Arial"/>
        </w:rPr>
      </w:pPr>
    </w:p>
    <w:p w14:paraId="6EC8E3D4" w14:textId="77777777" w:rsidR="002D69E1" w:rsidRPr="00870AC5" w:rsidRDefault="002D69E1" w:rsidP="00614428">
      <w:pPr>
        <w:spacing w:after="0" w:line="240" w:lineRule="auto"/>
        <w:jc w:val="center"/>
        <w:rPr>
          <w:rFonts w:ascii="Arial" w:hAnsi="Arial" w:cs="Arial"/>
        </w:rPr>
      </w:pPr>
    </w:p>
    <w:p w14:paraId="2BD91F99" w14:textId="77777777" w:rsidR="00170D04" w:rsidRPr="00870AC5" w:rsidRDefault="00396FB2" w:rsidP="00170D04">
      <w:pPr>
        <w:jc w:val="both"/>
        <w:rPr>
          <w:rFonts w:ascii="Arial Narrow" w:hAnsi="Arial Narrow" w:cs="Arial"/>
        </w:rPr>
      </w:pPr>
      <w:r w:rsidRPr="00870AC5">
        <w:rPr>
          <w:rFonts w:ascii="Arial Narrow" w:hAnsi="Arial Narrow" w:cs="Arial"/>
        </w:rPr>
        <w:t>Cordialmente,</w:t>
      </w:r>
      <w:r w:rsidRPr="00870AC5">
        <w:rPr>
          <w:rFonts w:ascii="Arial Narrow" w:hAnsi="Arial Narrow" w:cs="Arial"/>
        </w:rPr>
        <w:tab/>
      </w:r>
    </w:p>
    <w:p w14:paraId="439DF37E" w14:textId="77777777" w:rsidR="00396FB2" w:rsidRPr="00870AC5" w:rsidRDefault="00396FB2" w:rsidP="00170D04">
      <w:pPr>
        <w:jc w:val="both"/>
        <w:rPr>
          <w:rFonts w:ascii="Arial Narrow" w:hAnsi="Arial Narrow" w:cs="Arial"/>
        </w:rPr>
      </w:pPr>
      <w:r w:rsidRPr="00870AC5">
        <w:rPr>
          <w:rFonts w:ascii="Arial Narrow" w:hAnsi="Arial Narrow" w:cs="Arial"/>
        </w:rPr>
        <w:t>____________________________________</w:t>
      </w:r>
    </w:p>
    <w:p w14:paraId="1D930A7B" w14:textId="77777777" w:rsidR="00396FB2" w:rsidRPr="00870AC5" w:rsidRDefault="00396FB2" w:rsidP="00A60C40">
      <w:pPr>
        <w:pStyle w:val="p9"/>
        <w:widowControl/>
        <w:tabs>
          <w:tab w:val="clear" w:pos="720"/>
        </w:tabs>
        <w:spacing w:line="240" w:lineRule="auto"/>
        <w:rPr>
          <w:rFonts w:ascii="Arial Narrow" w:hAnsi="Arial Narrow" w:cs="Arial"/>
          <w:sz w:val="20"/>
          <w:lang w:val="es-CO"/>
        </w:rPr>
      </w:pPr>
      <w:r w:rsidRPr="00870AC5">
        <w:rPr>
          <w:rFonts w:ascii="Arial Narrow" w:hAnsi="Arial Narrow" w:cs="Arial"/>
          <w:sz w:val="20"/>
          <w:lang w:val="es-CO"/>
        </w:rPr>
        <w:t xml:space="preserve">Firma Representante Legal del Proponente </w:t>
      </w:r>
    </w:p>
    <w:p w14:paraId="2D05E521" w14:textId="77777777" w:rsidR="00396FB2" w:rsidRPr="00870AC5" w:rsidRDefault="00396FB2" w:rsidP="00A60C40">
      <w:pPr>
        <w:pStyle w:val="p9"/>
        <w:widowControl/>
        <w:tabs>
          <w:tab w:val="clear" w:pos="720"/>
        </w:tabs>
        <w:spacing w:line="240" w:lineRule="auto"/>
        <w:rPr>
          <w:rFonts w:ascii="Arial Narrow" w:hAnsi="Arial Narrow" w:cs="Arial"/>
          <w:sz w:val="20"/>
          <w:lang w:val="es-CO"/>
        </w:rPr>
      </w:pPr>
      <w:r w:rsidRPr="00870AC5">
        <w:rPr>
          <w:rFonts w:ascii="Arial Narrow" w:hAnsi="Arial Narrow" w:cs="Arial"/>
          <w:sz w:val="20"/>
          <w:lang w:val="es-CO"/>
        </w:rPr>
        <w:t xml:space="preserve">Nombre: </w:t>
      </w:r>
      <w:r w:rsidRPr="00870AC5">
        <w:rPr>
          <w:rFonts w:ascii="Arial Narrow" w:hAnsi="Arial Narrow" w:cs="Arial"/>
          <w:sz w:val="20"/>
          <w:lang w:val="es-CO"/>
        </w:rPr>
        <w:tab/>
      </w:r>
    </w:p>
    <w:p w14:paraId="5633F1A9" w14:textId="77777777" w:rsidR="00060725" w:rsidRDefault="00396FB2" w:rsidP="00854555">
      <w:pPr>
        <w:spacing w:after="0" w:line="240" w:lineRule="auto"/>
        <w:jc w:val="both"/>
        <w:rPr>
          <w:rFonts w:ascii="Arial" w:hAnsi="Arial" w:cs="Arial"/>
        </w:rPr>
      </w:pPr>
      <w:r w:rsidRPr="00870AC5">
        <w:rPr>
          <w:rFonts w:ascii="Arial Narrow" w:hAnsi="Arial Narrow" w:cs="Arial"/>
        </w:rPr>
        <w:t>Documento Identific</w:t>
      </w:r>
      <w:r w:rsidR="00C766BC" w:rsidRPr="00870AC5">
        <w:rPr>
          <w:rFonts w:ascii="Arial Narrow" w:hAnsi="Arial Narrow" w:cs="Arial"/>
        </w:rPr>
        <w:t>ación</w:t>
      </w:r>
    </w:p>
    <w:sectPr w:rsidR="00060725" w:rsidSect="00A45226">
      <w:headerReference w:type="default" r:id="rId14"/>
      <w:pgSz w:w="12240" w:h="20160" w:code="5"/>
      <w:pgMar w:top="1985" w:right="1701" w:bottom="1418" w:left="1701"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5B7013" w14:textId="77777777" w:rsidR="004A3C02" w:rsidRDefault="004A3C02" w:rsidP="00390DA4">
      <w:pPr>
        <w:spacing w:after="0" w:line="240" w:lineRule="auto"/>
      </w:pPr>
      <w:r>
        <w:separator/>
      </w:r>
    </w:p>
  </w:endnote>
  <w:endnote w:type="continuationSeparator" w:id="0">
    <w:p w14:paraId="58EE54DD" w14:textId="77777777" w:rsidR="004A3C02" w:rsidRDefault="004A3C02" w:rsidP="00390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265D8B" w14:textId="77777777" w:rsidR="004A3C02" w:rsidRDefault="004A3C02" w:rsidP="00390DA4">
      <w:pPr>
        <w:spacing w:after="0" w:line="240" w:lineRule="auto"/>
      </w:pPr>
      <w:r>
        <w:separator/>
      </w:r>
    </w:p>
  </w:footnote>
  <w:footnote w:type="continuationSeparator" w:id="0">
    <w:p w14:paraId="4EEF100B" w14:textId="77777777" w:rsidR="004A3C02" w:rsidRDefault="004A3C02" w:rsidP="00390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B88AB" w14:textId="77777777" w:rsidR="00D46E59" w:rsidRDefault="00396FB2" w:rsidP="00396FB2">
    <w:pPr>
      <w:pStyle w:val="Encabezado"/>
      <w:jc w:val="center"/>
    </w:pPr>
    <w:r>
      <w:rPr>
        <w:noProof/>
        <w:lang w:eastAsia="es-CO"/>
      </w:rPr>
      <mc:AlternateContent>
        <mc:Choice Requires="wps">
          <w:drawing>
            <wp:anchor distT="45720" distB="45720" distL="114300" distR="114300" simplePos="0" relativeHeight="251658240" behindDoc="0" locked="0" layoutInCell="1" allowOverlap="1" wp14:anchorId="6E70DFAA" wp14:editId="7B4181AD">
              <wp:simplePos x="0" y="0"/>
              <wp:positionH relativeFrom="column">
                <wp:posOffset>1166710</wp:posOffset>
              </wp:positionH>
              <wp:positionV relativeFrom="paragraph">
                <wp:posOffset>-66723</wp:posOffset>
              </wp:positionV>
              <wp:extent cx="3527425" cy="785495"/>
              <wp:effectExtent l="0" t="0" r="0" b="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785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18D30B" w14:textId="77777777" w:rsidR="00396FB2" w:rsidRPr="00662E16" w:rsidRDefault="00396FB2" w:rsidP="00396FB2">
                          <w:pPr>
                            <w:spacing w:after="0" w:line="240" w:lineRule="auto"/>
                            <w:jc w:val="center"/>
                            <w:rPr>
                              <w:rFonts w:ascii="Arial Narrow" w:hAnsi="Arial Narrow" w:cs="Arial"/>
                              <w:b/>
                              <w:bCs/>
                            </w:rPr>
                          </w:pPr>
                          <w:r>
                            <w:rPr>
                              <w:rFonts w:ascii="Arial Narrow" w:hAnsi="Arial Narrow" w:cs="Arial"/>
                              <w:b/>
                              <w:bCs/>
                            </w:rPr>
                            <w:t>ANEXO TÉCNICO A</w:t>
                          </w:r>
                          <w:r w:rsidRPr="00662E16">
                            <w:rPr>
                              <w:rFonts w:ascii="Arial Narrow" w:hAnsi="Arial Narrow" w:cs="Arial"/>
                              <w:b/>
                              <w:bCs/>
                            </w:rPr>
                            <w:t xml:space="preserve"> LA</w:t>
                          </w:r>
                        </w:p>
                        <w:p w14:paraId="226516F4" w14:textId="77777777" w:rsidR="00396FB2" w:rsidRPr="00662E16" w:rsidRDefault="00396FB2" w:rsidP="00396FB2">
                          <w:pPr>
                            <w:spacing w:after="0" w:line="240" w:lineRule="auto"/>
                            <w:jc w:val="center"/>
                            <w:rPr>
                              <w:rFonts w:ascii="Arial Narrow" w:hAnsi="Arial Narrow" w:cs="Arial"/>
                              <w:b/>
                              <w:bCs/>
                            </w:rPr>
                          </w:pPr>
                          <w:r w:rsidRPr="00662E16">
                            <w:rPr>
                              <w:rFonts w:ascii="Arial Narrow" w:hAnsi="Arial Narrow" w:cs="Arial"/>
                              <w:b/>
                              <w:bCs/>
                            </w:rPr>
                            <w:t xml:space="preserve">INVITACION PÚBLICA A OFERTAR </w:t>
                          </w:r>
                        </w:p>
                        <w:p w14:paraId="1B2E4CD5" w14:textId="3DEC20AB" w:rsidR="00396FB2" w:rsidRPr="006A660E" w:rsidRDefault="000A5D41" w:rsidP="00396FB2">
                          <w:pPr>
                            <w:spacing w:after="0" w:line="240" w:lineRule="auto"/>
                            <w:jc w:val="center"/>
                            <w:rPr>
                              <w:rFonts w:ascii="Arial Narrow" w:hAnsi="Arial Narrow" w:cs="Arial"/>
                              <w:b/>
                              <w:bCs/>
                              <w:sz w:val="14"/>
                              <w:szCs w:val="14"/>
                            </w:rPr>
                          </w:pPr>
                          <w:r>
                            <w:rPr>
                              <w:rFonts w:ascii="Arial Narrow" w:hAnsi="Arial Narrow" w:cs="Arial"/>
                              <w:b/>
                              <w:bCs/>
                              <w:sz w:val="24"/>
                              <w:szCs w:val="24"/>
                            </w:rPr>
                            <w:t>063-00-M-CAMAN-DEDHU-2020</w:t>
                          </w:r>
                        </w:p>
                        <w:p w14:paraId="5A465813" w14:textId="77777777" w:rsidR="00396FB2" w:rsidRPr="006A660E" w:rsidRDefault="00396FB2" w:rsidP="00396FB2">
                          <w:pPr>
                            <w:spacing w:after="0" w:line="240" w:lineRule="auto"/>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57ADC2CB" w14:textId="77777777" w:rsidR="00396FB2" w:rsidRPr="004A6722" w:rsidRDefault="00396FB2" w:rsidP="00396FB2">
                          <w:pPr>
                            <w:jc w:val="center"/>
                            <w:rPr>
                              <w:rFonts w:ascii="Arial Narrow" w:hAnsi="Arial Narrow"/>
                            </w:rPr>
                          </w:pPr>
                          <w:r w:rsidRPr="006A660E">
                            <w:rPr>
                              <w:rFonts w:ascii="Arial Narrow" w:hAnsi="Arial Narrow" w:cs="Arial"/>
                              <w:b/>
                              <w:bCs/>
                              <w:sz w:val="14"/>
                              <w:szCs w:val="14"/>
                            </w:rPr>
                            <w:t>DEPARTAMENTO DE CONTRATOS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70DFAA" id="_x0000_t202" coordsize="21600,21600" o:spt="202" path="m,l,21600r21600,l21600,xe">
              <v:stroke joinstyle="miter"/>
              <v:path gradientshapeok="t" o:connecttype="rect"/>
            </v:shapetype>
            <v:shape id="Cuadro de texto 5" o:spid="_x0000_s1026" type="#_x0000_t202" style="position:absolute;left:0;text-align:left;margin-left:91.85pt;margin-top:-5.25pt;width:277.75pt;height:61.8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" stroked="f">
              <v:textbox>
                <w:txbxContent>
                  <w:p w14:paraId="1B18D30B" w14:textId="77777777" w:rsidR="00396FB2" w:rsidRPr="00662E16" w:rsidRDefault="00396FB2" w:rsidP="00396FB2">
                    <w:pPr>
                      <w:spacing w:after="0" w:line="240" w:lineRule="auto"/>
                      <w:jc w:val="center"/>
                      <w:rPr>
                        <w:rFonts w:ascii="Arial Narrow" w:hAnsi="Arial Narrow" w:cs="Arial"/>
                        <w:b/>
                        <w:bCs/>
                      </w:rPr>
                    </w:pPr>
                    <w:r>
                      <w:rPr>
                        <w:rFonts w:ascii="Arial Narrow" w:hAnsi="Arial Narrow" w:cs="Arial"/>
                        <w:b/>
                        <w:bCs/>
                      </w:rPr>
                      <w:t>ANEXO TÉCNICO A</w:t>
                    </w:r>
                    <w:r w:rsidRPr="00662E16">
                      <w:rPr>
                        <w:rFonts w:ascii="Arial Narrow" w:hAnsi="Arial Narrow" w:cs="Arial"/>
                        <w:b/>
                        <w:bCs/>
                      </w:rPr>
                      <w:t xml:space="preserve"> LA</w:t>
                    </w:r>
                  </w:p>
                  <w:p w14:paraId="226516F4" w14:textId="77777777" w:rsidR="00396FB2" w:rsidRPr="00662E16" w:rsidRDefault="00396FB2" w:rsidP="00396FB2">
                    <w:pPr>
                      <w:spacing w:after="0" w:line="240" w:lineRule="auto"/>
                      <w:jc w:val="center"/>
                      <w:rPr>
                        <w:rFonts w:ascii="Arial Narrow" w:hAnsi="Arial Narrow" w:cs="Arial"/>
                        <w:b/>
                        <w:bCs/>
                      </w:rPr>
                    </w:pPr>
                    <w:r w:rsidRPr="00662E16">
                      <w:rPr>
                        <w:rFonts w:ascii="Arial Narrow" w:hAnsi="Arial Narrow" w:cs="Arial"/>
                        <w:b/>
                        <w:bCs/>
                      </w:rPr>
                      <w:t xml:space="preserve">INVITACION PÚBLICA A OFERTAR </w:t>
                    </w:r>
                  </w:p>
                  <w:p w14:paraId="1B2E4CD5" w14:textId="3DEC20AB" w:rsidR="00396FB2" w:rsidRPr="006A660E" w:rsidRDefault="000A5D41" w:rsidP="00396FB2">
                    <w:pPr>
                      <w:spacing w:after="0" w:line="240" w:lineRule="auto"/>
                      <w:jc w:val="center"/>
                      <w:rPr>
                        <w:rFonts w:ascii="Arial Narrow" w:hAnsi="Arial Narrow" w:cs="Arial"/>
                        <w:b/>
                        <w:bCs/>
                        <w:sz w:val="14"/>
                        <w:szCs w:val="14"/>
                      </w:rPr>
                    </w:pPr>
                    <w:r>
                      <w:rPr>
                        <w:rFonts w:ascii="Arial Narrow" w:hAnsi="Arial Narrow" w:cs="Arial"/>
                        <w:b/>
                        <w:bCs/>
                        <w:sz w:val="24"/>
                        <w:szCs w:val="24"/>
                      </w:rPr>
                      <w:t>063-00-M-CAMAN-DEDHU-2020</w:t>
                    </w:r>
                  </w:p>
                  <w:p w14:paraId="5A465813" w14:textId="77777777" w:rsidR="00396FB2" w:rsidRPr="006A660E" w:rsidRDefault="00396FB2" w:rsidP="00396FB2">
                    <w:pPr>
                      <w:spacing w:after="0" w:line="240" w:lineRule="auto"/>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57ADC2CB" w14:textId="77777777" w:rsidR="00396FB2" w:rsidRPr="004A6722" w:rsidRDefault="00396FB2" w:rsidP="00396FB2">
                    <w:pPr>
                      <w:jc w:val="center"/>
                      <w:rPr>
                        <w:rFonts w:ascii="Arial Narrow" w:hAnsi="Arial Narrow"/>
                      </w:rPr>
                    </w:pPr>
                    <w:r w:rsidRPr="006A660E">
                      <w:rPr>
                        <w:rFonts w:ascii="Arial Narrow" w:hAnsi="Arial Narrow" w:cs="Arial"/>
                        <w:b/>
                        <w:bCs/>
                        <w:sz w:val="14"/>
                        <w:szCs w:val="14"/>
                      </w:rPr>
                      <w:t>DEPARTAMENTO DE CONTRATOS</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8"/>
    <w:multiLevelType w:val="multilevel"/>
    <w:tmpl w:val="00000008"/>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CAE17BB"/>
    <w:multiLevelType w:val="hybridMultilevel"/>
    <w:tmpl w:val="00144DA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15230C58"/>
    <w:multiLevelType w:val="multilevel"/>
    <w:tmpl w:val="9A0C61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63235D8"/>
    <w:multiLevelType w:val="hybridMultilevel"/>
    <w:tmpl w:val="A8A67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DC2780"/>
    <w:multiLevelType w:val="hybridMultilevel"/>
    <w:tmpl w:val="2C6EFD52"/>
    <w:lvl w:ilvl="0" w:tplc="FFFFFFFF">
      <w:start w:val="1"/>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AC5FAD"/>
    <w:multiLevelType w:val="hybridMultilevel"/>
    <w:tmpl w:val="3B5A3C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2683AA5"/>
    <w:multiLevelType w:val="hybridMultilevel"/>
    <w:tmpl w:val="15722B9E"/>
    <w:lvl w:ilvl="0" w:tplc="2736999A">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2AF81B73"/>
    <w:multiLevelType w:val="hybridMultilevel"/>
    <w:tmpl w:val="07E3EDA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C6774E8"/>
    <w:multiLevelType w:val="hybridMultilevel"/>
    <w:tmpl w:val="F1004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63779CD"/>
    <w:multiLevelType w:val="hybridMultilevel"/>
    <w:tmpl w:val="114014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BC01B8"/>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21039B7"/>
    <w:multiLevelType w:val="hybridMultilevel"/>
    <w:tmpl w:val="D98EA1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63E31E0"/>
    <w:multiLevelType w:val="hybridMultilevel"/>
    <w:tmpl w:val="63FC4CCC"/>
    <w:lvl w:ilvl="0" w:tplc="0BF6578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31B1559"/>
    <w:multiLevelType w:val="hybridMultilevel"/>
    <w:tmpl w:val="3C08532A"/>
    <w:lvl w:ilvl="0" w:tplc="F2B6CDA6">
      <w:start w:val="6"/>
      <w:numFmt w:val="decimalZero"/>
      <w:lvlText w:val="%1"/>
      <w:lvlJc w:val="left"/>
      <w:pPr>
        <w:ind w:left="360" w:hanging="360"/>
      </w:pPr>
      <w:rPr>
        <w:rFonts w:hint="default"/>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380566B"/>
    <w:multiLevelType w:val="hybridMultilevel"/>
    <w:tmpl w:val="03CAAB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1"/>
  </w:num>
  <w:num w:numId="4">
    <w:abstractNumId w:val="13"/>
  </w:num>
  <w:num w:numId="5">
    <w:abstractNumId w:val="8"/>
  </w:num>
  <w:num w:numId="6">
    <w:abstractNumId w:val="5"/>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num>
  <w:num w:numId="11">
    <w:abstractNumId w:val="12"/>
  </w:num>
  <w:num w:numId="12">
    <w:abstractNumId w:val="10"/>
  </w:num>
  <w:num w:numId="13">
    <w:abstractNumId w:val="9"/>
  </w:num>
  <w:num w:numId="14">
    <w:abstractNumId w:val="15"/>
  </w:num>
  <w:num w:numId="15">
    <w:abstractNumId w:val="7"/>
  </w:num>
  <w:num w:numId="16">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0C3"/>
    <w:rsid w:val="00000634"/>
    <w:rsid w:val="00001C2D"/>
    <w:rsid w:val="00003178"/>
    <w:rsid w:val="00003453"/>
    <w:rsid w:val="000042BA"/>
    <w:rsid w:val="00011FAE"/>
    <w:rsid w:val="00012D75"/>
    <w:rsid w:val="0001483F"/>
    <w:rsid w:val="00015BEE"/>
    <w:rsid w:val="0002407A"/>
    <w:rsid w:val="00031190"/>
    <w:rsid w:val="000321DD"/>
    <w:rsid w:val="00033605"/>
    <w:rsid w:val="00035E60"/>
    <w:rsid w:val="00036391"/>
    <w:rsid w:val="00036E2F"/>
    <w:rsid w:val="0004189B"/>
    <w:rsid w:val="00045DC9"/>
    <w:rsid w:val="000510A9"/>
    <w:rsid w:val="000573F7"/>
    <w:rsid w:val="0006001D"/>
    <w:rsid w:val="00060725"/>
    <w:rsid w:val="00061E45"/>
    <w:rsid w:val="00061ED8"/>
    <w:rsid w:val="00070035"/>
    <w:rsid w:val="00074F4B"/>
    <w:rsid w:val="00075137"/>
    <w:rsid w:val="00076D66"/>
    <w:rsid w:val="00076E49"/>
    <w:rsid w:val="00080564"/>
    <w:rsid w:val="000812C1"/>
    <w:rsid w:val="000873FF"/>
    <w:rsid w:val="00087A12"/>
    <w:rsid w:val="00094698"/>
    <w:rsid w:val="000948F4"/>
    <w:rsid w:val="000A5D41"/>
    <w:rsid w:val="000C08EA"/>
    <w:rsid w:val="000D6297"/>
    <w:rsid w:val="000E59B0"/>
    <w:rsid w:val="000F3CCB"/>
    <w:rsid w:val="00103879"/>
    <w:rsid w:val="001067B0"/>
    <w:rsid w:val="001071D9"/>
    <w:rsid w:val="00110D5E"/>
    <w:rsid w:val="00114162"/>
    <w:rsid w:val="001226F2"/>
    <w:rsid w:val="00123505"/>
    <w:rsid w:val="001309C8"/>
    <w:rsid w:val="00133958"/>
    <w:rsid w:val="001355D4"/>
    <w:rsid w:val="001412B7"/>
    <w:rsid w:val="001446D2"/>
    <w:rsid w:val="001450DE"/>
    <w:rsid w:val="00147B2E"/>
    <w:rsid w:val="00157BEC"/>
    <w:rsid w:val="00161830"/>
    <w:rsid w:val="001623C3"/>
    <w:rsid w:val="00162ABE"/>
    <w:rsid w:val="0016693B"/>
    <w:rsid w:val="00170BDF"/>
    <w:rsid w:val="00170D04"/>
    <w:rsid w:val="00173473"/>
    <w:rsid w:val="00175F65"/>
    <w:rsid w:val="00180B9A"/>
    <w:rsid w:val="001857F2"/>
    <w:rsid w:val="00192019"/>
    <w:rsid w:val="00192823"/>
    <w:rsid w:val="00195701"/>
    <w:rsid w:val="001A3A4C"/>
    <w:rsid w:val="001A3BF6"/>
    <w:rsid w:val="001A601C"/>
    <w:rsid w:val="001B3791"/>
    <w:rsid w:val="001B37BC"/>
    <w:rsid w:val="001B5F82"/>
    <w:rsid w:val="001B68BC"/>
    <w:rsid w:val="001C6DD8"/>
    <w:rsid w:val="001D1C55"/>
    <w:rsid w:val="001F0009"/>
    <w:rsid w:val="001F18D8"/>
    <w:rsid w:val="001F265E"/>
    <w:rsid w:val="001F2EA2"/>
    <w:rsid w:val="001F7AF2"/>
    <w:rsid w:val="00201C5A"/>
    <w:rsid w:val="002037A2"/>
    <w:rsid w:val="0021073C"/>
    <w:rsid w:val="0022359C"/>
    <w:rsid w:val="002331E2"/>
    <w:rsid w:val="00236DD6"/>
    <w:rsid w:val="00250096"/>
    <w:rsid w:val="00251E05"/>
    <w:rsid w:val="00253522"/>
    <w:rsid w:val="00255985"/>
    <w:rsid w:val="00255E6E"/>
    <w:rsid w:val="0025776B"/>
    <w:rsid w:val="0026003A"/>
    <w:rsid w:val="00266CEE"/>
    <w:rsid w:val="0029307E"/>
    <w:rsid w:val="00295C93"/>
    <w:rsid w:val="002A103B"/>
    <w:rsid w:val="002A1EE7"/>
    <w:rsid w:val="002A3853"/>
    <w:rsid w:val="002B2DDA"/>
    <w:rsid w:val="002B698A"/>
    <w:rsid w:val="002C141B"/>
    <w:rsid w:val="002C4E0B"/>
    <w:rsid w:val="002D69E1"/>
    <w:rsid w:val="002D69E6"/>
    <w:rsid w:val="002E1FF9"/>
    <w:rsid w:val="002E454A"/>
    <w:rsid w:val="002E45B6"/>
    <w:rsid w:val="002E6E0F"/>
    <w:rsid w:val="002F33A6"/>
    <w:rsid w:val="002F3605"/>
    <w:rsid w:val="002F62E3"/>
    <w:rsid w:val="0030176A"/>
    <w:rsid w:val="003018E6"/>
    <w:rsid w:val="003030D0"/>
    <w:rsid w:val="00305441"/>
    <w:rsid w:val="003070EE"/>
    <w:rsid w:val="003074A9"/>
    <w:rsid w:val="00307694"/>
    <w:rsid w:val="003118CF"/>
    <w:rsid w:val="00316703"/>
    <w:rsid w:val="00322FBA"/>
    <w:rsid w:val="0033682E"/>
    <w:rsid w:val="003426B5"/>
    <w:rsid w:val="003512FF"/>
    <w:rsid w:val="00351B72"/>
    <w:rsid w:val="00351C3A"/>
    <w:rsid w:val="00354995"/>
    <w:rsid w:val="003634FD"/>
    <w:rsid w:val="00371026"/>
    <w:rsid w:val="00371322"/>
    <w:rsid w:val="0037351E"/>
    <w:rsid w:val="00382D0A"/>
    <w:rsid w:val="00383742"/>
    <w:rsid w:val="00390DA4"/>
    <w:rsid w:val="00396FB2"/>
    <w:rsid w:val="00397358"/>
    <w:rsid w:val="003B46AB"/>
    <w:rsid w:val="003B7F95"/>
    <w:rsid w:val="003C1DBD"/>
    <w:rsid w:val="003D20D0"/>
    <w:rsid w:val="003D4559"/>
    <w:rsid w:val="003D7359"/>
    <w:rsid w:val="003E4EF3"/>
    <w:rsid w:val="003E5656"/>
    <w:rsid w:val="003E5D22"/>
    <w:rsid w:val="003F0062"/>
    <w:rsid w:val="003F2B8F"/>
    <w:rsid w:val="003F2DB6"/>
    <w:rsid w:val="00400779"/>
    <w:rsid w:val="0040095A"/>
    <w:rsid w:val="00403331"/>
    <w:rsid w:val="004046B3"/>
    <w:rsid w:val="0042438D"/>
    <w:rsid w:val="004251B0"/>
    <w:rsid w:val="0042563B"/>
    <w:rsid w:val="004303E4"/>
    <w:rsid w:val="00431F54"/>
    <w:rsid w:val="0043560D"/>
    <w:rsid w:val="004464C9"/>
    <w:rsid w:val="004506E4"/>
    <w:rsid w:val="00451A36"/>
    <w:rsid w:val="00452867"/>
    <w:rsid w:val="00453754"/>
    <w:rsid w:val="00464D52"/>
    <w:rsid w:val="00470388"/>
    <w:rsid w:val="00470D2C"/>
    <w:rsid w:val="00470D86"/>
    <w:rsid w:val="00472BD7"/>
    <w:rsid w:val="00474726"/>
    <w:rsid w:val="00476CB3"/>
    <w:rsid w:val="00477838"/>
    <w:rsid w:val="004841B6"/>
    <w:rsid w:val="004940AE"/>
    <w:rsid w:val="00496E7E"/>
    <w:rsid w:val="004A1CF0"/>
    <w:rsid w:val="004A39D3"/>
    <w:rsid w:val="004A3C02"/>
    <w:rsid w:val="004B1327"/>
    <w:rsid w:val="004B15AA"/>
    <w:rsid w:val="004B2677"/>
    <w:rsid w:val="004B5E48"/>
    <w:rsid w:val="004C66FC"/>
    <w:rsid w:val="004D24C3"/>
    <w:rsid w:val="004D7A19"/>
    <w:rsid w:val="004E04E1"/>
    <w:rsid w:val="004E3243"/>
    <w:rsid w:val="004E33C5"/>
    <w:rsid w:val="004E4AA9"/>
    <w:rsid w:val="004E5F63"/>
    <w:rsid w:val="004E6887"/>
    <w:rsid w:val="004F1D71"/>
    <w:rsid w:val="004F4630"/>
    <w:rsid w:val="004F5E1C"/>
    <w:rsid w:val="00500D3F"/>
    <w:rsid w:val="00502920"/>
    <w:rsid w:val="00506949"/>
    <w:rsid w:val="00507BCB"/>
    <w:rsid w:val="00515A8D"/>
    <w:rsid w:val="00524967"/>
    <w:rsid w:val="00526388"/>
    <w:rsid w:val="005331A6"/>
    <w:rsid w:val="00544BCF"/>
    <w:rsid w:val="00545A97"/>
    <w:rsid w:val="0054696C"/>
    <w:rsid w:val="00552415"/>
    <w:rsid w:val="00552611"/>
    <w:rsid w:val="00553335"/>
    <w:rsid w:val="005563E5"/>
    <w:rsid w:val="0055710E"/>
    <w:rsid w:val="00561AFE"/>
    <w:rsid w:val="0056443B"/>
    <w:rsid w:val="005647BF"/>
    <w:rsid w:val="00571AB1"/>
    <w:rsid w:val="00575AE9"/>
    <w:rsid w:val="00576D17"/>
    <w:rsid w:val="00577307"/>
    <w:rsid w:val="0059130E"/>
    <w:rsid w:val="00593E31"/>
    <w:rsid w:val="005971FF"/>
    <w:rsid w:val="005A1C57"/>
    <w:rsid w:val="005A4570"/>
    <w:rsid w:val="005A4718"/>
    <w:rsid w:val="005A6141"/>
    <w:rsid w:val="005C0845"/>
    <w:rsid w:val="005C19A5"/>
    <w:rsid w:val="005C2C5A"/>
    <w:rsid w:val="005C387C"/>
    <w:rsid w:val="005C62BC"/>
    <w:rsid w:val="005C76DA"/>
    <w:rsid w:val="005D1535"/>
    <w:rsid w:val="005D2BEF"/>
    <w:rsid w:val="005D48D4"/>
    <w:rsid w:val="005E6400"/>
    <w:rsid w:val="005F292A"/>
    <w:rsid w:val="005F2A37"/>
    <w:rsid w:val="005F7604"/>
    <w:rsid w:val="00604D9C"/>
    <w:rsid w:val="00604FAE"/>
    <w:rsid w:val="00605202"/>
    <w:rsid w:val="006075F2"/>
    <w:rsid w:val="0060782E"/>
    <w:rsid w:val="00611E1E"/>
    <w:rsid w:val="00614428"/>
    <w:rsid w:val="006162DE"/>
    <w:rsid w:val="0062593C"/>
    <w:rsid w:val="0062778B"/>
    <w:rsid w:val="006332E9"/>
    <w:rsid w:val="006358ED"/>
    <w:rsid w:val="00641978"/>
    <w:rsid w:val="00643B9D"/>
    <w:rsid w:val="00646E65"/>
    <w:rsid w:val="006528A2"/>
    <w:rsid w:val="006567B8"/>
    <w:rsid w:val="0065700E"/>
    <w:rsid w:val="006632AA"/>
    <w:rsid w:val="00667ABC"/>
    <w:rsid w:val="006733D0"/>
    <w:rsid w:val="00673D75"/>
    <w:rsid w:val="00673F5C"/>
    <w:rsid w:val="00677949"/>
    <w:rsid w:val="00681319"/>
    <w:rsid w:val="00681675"/>
    <w:rsid w:val="0068565F"/>
    <w:rsid w:val="006957CF"/>
    <w:rsid w:val="006961F4"/>
    <w:rsid w:val="006A5E24"/>
    <w:rsid w:val="006A65C4"/>
    <w:rsid w:val="006A6F11"/>
    <w:rsid w:val="006A79C2"/>
    <w:rsid w:val="006B55AB"/>
    <w:rsid w:val="006B6CFD"/>
    <w:rsid w:val="006C3249"/>
    <w:rsid w:val="006C3C29"/>
    <w:rsid w:val="006C6CFB"/>
    <w:rsid w:val="006D0DE5"/>
    <w:rsid w:val="006D3F5B"/>
    <w:rsid w:val="006E0D9E"/>
    <w:rsid w:val="006E2819"/>
    <w:rsid w:val="006F193B"/>
    <w:rsid w:val="006F6BAC"/>
    <w:rsid w:val="006F7561"/>
    <w:rsid w:val="007006D4"/>
    <w:rsid w:val="00701C01"/>
    <w:rsid w:val="00702432"/>
    <w:rsid w:val="00710CB5"/>
    <w:rsid w:val="0071397B"/>
    <w:rsid w:val="00724EAB"/>
    <w:rsid w:val="00727582"/>
    <w:rsid w:val="00730D9B"/>
    <w:rsid w:val="00731BA0"/>
    <w:rsid w:val="00741A53"/>
    <w:rsid w:val="00742B21"/>
    <w:rsid w:val="007430D2"/>
    <w:rsid w:val="00745548"/>
    <w:rsid w:val="00754911"/>
    <w:rsid w:val="0076055B"/>
    <w:rsid w:val="0076209F"/>
    <w:rsid w:val="007631A5"/>
    <w:rsid w:val="00776782"/>
    <w:rsid w:val="00787A76"/>
    <w:rsid w:val="00792116"/>
    <w:rsid w:val="00797752"/>
    <w:rsid w:val="007A20A5"/>
    <w:rsid w:val="007A4430"/>
    <w:rsid w:val="007A64C9"/>
    <w:rsid w:val="007A7C8C"/>
    <w:rsid w:val="007B1F80"/>
    <w:rsid w:val="007B437E"/>
    <w:rsid w:val="007B7C33"/>
    <w:rsid w:val="007B7DDF"/>
    <w:rsid w:val="007C4373"/>
    <w:rsid w:val="007C6C1C"/>
    <w:rsid w:val="007D3DE8"/>
    <w:rsid w:val="007D434A"/>
    <w:rsid w:val="007D4A5A"/>
    <w:rsid w:val="007D5C64"/>
    <w:rsid w:val="007E306D"/>
    <w:rsid w:val="007E425E"/>
    <w:rsid w:val="007E5531"/>
    <w:rsid w:val="007E6CE3"/>
    <w:rsid w:val="007F028B"/>
    <w:rsid w:val="007F19CA"/>
    <w:rsid w:val="00805E8B"/>
    <w:rsid w:val="00806DF8"/>
    <w:rsid w:val="008074BE"/>
    <w:rsid w:val="00814C42"/>
    <w:rsid w:val="008150C3"/>
    <w:rsid w:val="008152A1"/>
    <w:rsid w:val="00816BC0"/>
    <w:rsid w:val="00816D96"/>
    <w:rsid w:val="0082032E"/>
    <w:rsid w:val="008243EE"/>
    <w:rsid w:val="00824E14"/>
    <w:rsid w:val="008264CD"/>
    <w:rsid w:val="00827520"/>
    <w:rsid w:val="008360D2"/>
    <w:rsid w:val="008367A6"/>
    <w:rsid w:val="008370A5"/>
    <w:rsid w:val="008421D9"/>
    <w:rsid w:val="00846C50"/>
    <w:rsid w:val="00853284"/>
    <w:rsid w:val="00854048"/>
    <w:rsid w:val="00854328"/>
    <w:rsid w:val="008543B1"/>
    <w:rsid w:val="00854555"/>
    <w:rsid w:val="00862598"/>
    <w:rsid w:val="00863C01"/>
    <w:rsid w:val="0086556C"/>
    <w:rsid w:val="00870AC5"/>
    <w:rsid w:val="00871546"/>
    <w:rsid w:val="00876C9C"/>
    <w:rsid w:val="00881F53"/>
    <w:rsid w:val="008979E5"/>
    <w:rsid w:val="008A26E4"/>
    <w:rsid w:val="008A345D"/>
    <w:rsid w:val="008A4356"/>
    <w:rsid w:val="008A4A14"/>
    <w:rsid w:val="008A5030"/>
    <w:rsid w:val="008B4857"/>
    <w:rsid w:val="008B7ED4"/>
    <w:rsid w:val="008C3CF4"/>
    <w:rsid w:val="008C62E2"/>
    <w:rsid w:val="008D2562"/>
    <w:rsid w:val="008D46A4"/>
    <w:rsid w:val="008E43DE"/>
    <w:rsid w:val="008E5389"/>
    <w:rsid w:val="008E6507"/>
    <w:rsid w:val="008F0D0F"/>
    <w:rsid w:val="008F733A"/>
    <w:rsid w:val="00902E02"/>
    <w:rsid w:val="00905B0C"/>
    <w:rsid w:val="009062D9"/>
    <w:rsid w:val="00907556"/>
    <w:rsid w:val="00913650"/>
    <w:rsid w:val="00922D3E"/>
    <w:rsid w:val="00922E5F"/>
    <w:rsid w:val="009236AC"/>
    <w:rsid w:val="009274C8"/>
    <w:rsid w:val="00933677"/>
    <w:rsid w:val="00934941"/>
    <w:rsid w:val="009362C7"/>
    <w:rsid w:val="00947077"/>
    <w:rsid w:val="0096617D"/>
    <w:rsid w:val="009663F6"/>
    <w:rsid w:val="00972EAB"/>
    <w:rsid w:val="00973F4B"/>
    <w:rsid w:val="009750CA"/>
    <w:rsid w:val="0098265F"/>
    <w:rsid w:val="00983C0F"/>
    <w:rsid w:val="00984CDB"/>
    <w:rsid w:val="00987175"/>
    <w:rsid w:val="00992D30"/>
    <w:rsid w:val="00993DB6"/>
    <w:rsid w:val="00995F0E"/>
    <w:rsid w:val="00996304"/>
    <w:rsid w:val="009A31CD"/>
    <w:rsid w:val="009A5D27"/>
    <w:rsid w:val="009B1F33"/>
    <w:rsid w:val="009C1EF7"/>
    <w:rsid w:val="009D1AE7"/>
    <w:rsid w:val="009D4381"/>
    <w:rsid w:val="009D633C"/>
    <w:rsid w:val="009E1E9C"/>
    <w:rsid w:val="009E27BC"/>
    <w:rsid w:val="009E3445"/>
    <w:rsid w:val="009E65D5"/>
    <w:rsid w:val="009F09C7"/>
    <w:rsid w:val="009F1058"/>
    <w:rsid w:val="009F1AF5"/>
    <w:rsid w:val="009F4B4B"/>
    <w:rsid w:val="00A05EFF"/>
    <w:rsid w:val="00A22966"/>
    <w:rsid w:val="00A2607E"/>
    <w:rsid w:val="00A27463"/>
    <w:rsid w:val="00A305C0"/>
    <w:rsid w:val="00A369E0"/>
    <w:rsid w:val="00A3739D"/>
    <w:rsid w:val="00A3774A"/>
    <w:rsid w:val="00A37982"/>
    <w:rsid w:val="00A45226"/>
    <w:rsid w:val="00A45EAD"/>
    <w:rsid w:val="00A47D28"/>
    <w:rsid w:val="00A563F6"/>
    <w:rsid w:val="00A60C40"/>
    <w:rsid w:val="00A719E4"/>
    <w:rsid w:val="00A7220A"/>
    <w:rsid w:val="00A764C4"/>
    <w:rsid w:val="00A871D1"/>
    <w:rsid w:val="00A903A0"/>
    <w:rsid w:val="00A90B81"/>
    <w:rsid w:val="00A913CB"/>
    <w:rsid w:val="00A959C9"/>
    <w:rsid w:val="00A97444"/>
    <w:rsid w:val="00A97792"/>
    <w:rsid w:val="00AA0129"/>
    <w:rsid w:val="00AA188C"/>
    <w:rsid w:val="00AA18B0"/>
    <w:rsid w:val="00AB2265"/>
    <w:rsid w:val="00AB52DB"/>
    <w:rsid w:val="00AB60A6"/>
    <w:rsid w:val="00AB69CE"/>
    <w:rsid w:val="00AC1FF1"/>
    <w:rsid w:val="00AC49E1"/>
    <w:rsid w:val="00AC4F0A"/>
    <w:rsid w:val="00AC699C"/>
    <w:rsid w:val="00AC7D3A"/>
    <w:rsid w:val="00AD0F02"/>
    <w:rsid w:val="00AD2EDB"/>
    <w:rsid w:val="00AD301F"/>
    <w:rsid w:val="00AD57D6"/>
    <w:rsid w:val="00AE254E"/>
    <w:rsid w:val="00AF2056"/>
    <w:rsid w:val="00AF2E37"/>
    <w:rsid w:val="00AF5AF8"/>
    <w:rsid w:val="00AF7D70"/>
    <w:rsid w:val="00B01878"/>
    <w:rsid w:val="00B06D2E"/>
    <w:rsid w:val="00B104B4"/>
    <w:rsid w:val="00B14BA6"/>
    <w:rsid w:val="00B15C61"/>
    <w:rsid w:val="00B16F80"/>
    <w:rsid w:val="00B21AF1"/>
    <w:rsid w:val="00B21C13"/>
    <w:rsid w:val="00B2474D"/>
    <w:rsid w:val="00B24D22"/>
    <w:rsid w:val="00B3525E"/>
    <w:rsid w:val="00B3527D"/>
    <w:rsid w:val="00B40676"/>
    <w:rsid w:val="00B41C72"/>
    <w:rsid w:val="00B4458E"/>
    <w:rsid w:val="00B452CC"/>
    <w:rsid w:val="00B456C5"/>
    <w:rsid w:val="00B46DF5"/>
    <w:rsid w:val="00B4772B"/>
    <w:rsid w:val="00B50152"/>
    <w:rsid w:val="00B509D2"/>
    <w:rsid w:val="00B50C0B"/>
    <w:rsid w:val="00B567B7"/>
    <w:rsid w:val="00B64656"/>
    <w:rsid w:val="00B71354"/>
    <w:rsid w:val="00B72D7E"/>
    <w:rsid w:val="00B76633"/>
    <w:rsid w:val="00B800B0"/>
    <w:rsid w:val="00B808DE"/>
    <w:rsid w:val="00B83010"/>
    <w:rsid w:val="00B8399B"/>
    <w:rsid w:val="00B96552"/>
    <w:rsid w:val="00B96BC9"/>
    <w:rsid w:val="00B97482"/>
    <w:rsid w:val="00B97A34"/>
    <w:rsid w:val="00BA0D7A"/>
    <w:rsid w:val="00BA62C0"/>
    <w:rsid w:val="00BB2C4F"/>
    <w:rsid w:val="00BC19CE"/>
    <w:rsid w:val="00BC20F2"/>
    <w:rsid w:val="00BC288C"/>
    <w:rsid w:val="00BC3D55"/>
    <w:rsid w:val="00BC4D2B"/>
    <w:rsid w:val="00BD0B2D"/>
    <w:rsid w:val="00BD1BF3"/>
    <w:rsid w:val="00BD46E5"/>
    <w:rsid w:val="00BE2574"/>
    <w:rsid w:val="00BF0975"/>
    <w:rsid w:val="00BF3CC4"/>
    <w:rsid w:val="00BF4029"/>
    <w:rsid w:val="00C02B5C"/>
    <w:rsid w:val="00C04131"/>
    <w:rsid w:val="00C14D13"/>
    <w:rsid w:val="00C32697"/>
    <w:rsid w:val="00C3453B"/>
    <w:rsid w:val="00C356E6"/>
    <w:rsid w:val="00C37E39"/>
    <w:rsid w:val="00C43223"/>
    <w:rsid w:val="00C432B7"/>
    <w:rsid w:val="00C45128"/>
    <w:rsid w:val="00C47781"/>
    <w:rsid w:val="00C51046"/>
    <w:rsid w:val="00C51358"/>
    <w:rsid w:val="00C54747"/>
    <w:rsid w:val="00C577CE"/>
    <w:rsid w:val="00C633CD"/>
    <w:rsid w:val="00C6368D"/>
    <w:rsid w:val="00C679F2"/>
    <w:rsid w:val="00C727D0"/>
    <w:rsid w:val="00C74156"/>
    <w:rsid w:val="00C766BC"/>
    <w:rsid w:val="00C86474"/>
    <w:rsid w:val="00C92B16"/>
    <w:rsid w:val="00C93D73"/>
    <w:rsid w:val="00C93F61"/>
    <w:rsid w:val="00CA230D"/>
    <w:rsid w:val="00CA47F5"/>
    <w:rsid w:val="00CA558E"/>
    <w:rsid w:val="00CB7358"/>
    <w:rsid w:val="00CC3186"/>
    <w:rsid w:val="00CC75EB"/>
    <w:rsid w:val="00CC7883"/>
    <w:rsid w:val="00CD1A2F"/>
    <w:rsid w:val="00CE698A"/>
    <w:rsid w:val="00CF18DD"/>
    <w:rsid w:val="00CF1E98"/>
    <w:rsid w:val="00CF5C19"/>
    <w:rsid w:val="00D00F3A"/>
    <w:rsid w:val="00D012BC"/>
    <w:rsid w:val="00D01C3C"/>
    <w:rsid w:val="00D0226E"/>
    <w:rsid w:val="00D02C8A"/>
    <w:rsid w:val="00D0472D"/>
    <w:rsid w:val="00D0774F"/>
    <w:rsid w:val="00D141D0"/>
    <w:rsid w:val="00D15374"/>
    <w:rsid w:val="00D214A3"/>
    <w:rsid w:val="00D24E18"/>
    <w:rsid w:val="00D4631A"/>
    <w:rsid w:val="00D46E59"/>
    <w:rsid w:val="00D645D1"/>
    <w:rsid w:val="00D64AD5"/>
    <w:rsid w:val="00D66C20"/>
    <w:rsid w:val="00D72C56"/>
    <w:rsid w:val="00D7382C"/>
    <w:rsid w:val="00D80A62"/>
    <w:rsid w:val="00D85DBC"/>
    <w:rsid w:val="00D86426"/>
    <w:rsid w:val="00D92E80"/>
    <w:rsid w:val="00D95D30"/>
    <w:rsid w:val="00DA36BA"/>
    <w:rsid w:val="00DA56E8"/>
    <w:rsid w:val="00DB38D5"/>
    <w:rsid w:val="00DB6A45"/>
    <w:rsid w:val="00DB7750"/>
    <w:rsid w:val="00DD0F92"/>
    <w:rsid w:val="00DD14F3"/>
    <w:rsid w:val="00DD4901"/>
    <w:rsid w:val="00DD6514"/>
    <w:rsid w:val="00DE196F"/>
    <w:rsid w:val="00DE41B5"/>
    <w:rsid w:val="00DE7B86"/>
    <w:rsid w:val="00DF27E3"/>
    <w:rsid w:val="00DF3FC8"/>
    <w:rsid w:val="00DF43FC"/>
    <w:rsid w:val="00E1465B"/>
    <w:rsid w:val="00E149F1"/>
    <w:rsid w:val="00E17549"/>
    <w:rsid w:val="00E17D54"/>
    <w:rsid w:val="00E22854"/>
    <w:rsid w:val="00E26918"/>
    <w:rsid w:val="00E50A95"/>
    <w:rsid w:val="00E53A9E"/>
    <w:rsid w:val="00E62AF0"/>
    <w:rsid w:val="00E63F11"/>
    <w:rsid w:val="00E7047B"/>
    <w:rsid w:val="00E7059C"/>
    <w:rsid w:val="00E724D9"/>
    <w:rsid w:val="00E76762"/>
    <w:rsid w:val="00E77262"/>
    <w:rsid w:val="00E772A6"/>
    <w:rsid w:val="00E80016"/>
    <w:rsid w:val="00E9075F"/>
    <w:rsid w:val="00E92156"/>
    <w:rsid w:val="00E925A7"/>
    <w:rsid w:val="00E9261C"/>
    <w:rsid w:val="00E94B39"/>
    <w:rsid w:val="00EA2B1F"/>
    <w:rsid w:val="00EA6479"/>
    <w:rsid w:val="00EB3743"/>
    <w:rsid w:val="00EC106F"/>
    <w:rsid w:val="00EC1CF1"/>
    <w:rsid w:val="00ED050A"/>
    <w:rsid w:val="00ED2E3D"/>
    <w:rsid w:val="00EE7442"/>
    <w:rsid w:val="00EE7A97"/>
    <w:rsid w:val="00EF4777"/>
    <w:rsid w:val="00EF5C45"/>
    <w:rsid w:val="00F012DB"/>
    <w:rsid w:val="00F03477"/>
    <w:rsid w:val="00F051EF"/>
    <w:rsid w:val="00F05F14"/>
    <w:rsid w:val="00F12E60"/>
    <w:rsid w:val="00F13D6C"/>
    <w:rsid w:val="00F1779B"/>
    <w:rsid w:val="00F22C6A"/>
    <w:rsid w:val="00F27CD1"/>
    <w:rsid w:val="00F328E2"/>
    <w:rsid w:val="00F34436"/>
    <w:rsid w:val="00F3491C"/>
    <w:rsid w:val="00F36B36"/>
    <w:rsid w:val="00F420C1"/>
    <w:rsid w:val="00F440A1"/>
    <w:rsid w:val="00F5636C"/>
    <w:rsid w:val="00F57686"/>
    <w:rsid w:val="00F6398B"/>
    <w:rsid w:val="00F64DD9"/>
    <w:rsid w:val="00F7160A"/>
    <w:rsid w:val="00F7617D"/>
    <w:rsid w:val="00F83856"/>
    <w:rsid w:val="00F87C61"/>
    <w:rsid w:val="00F94664"/>
    <w:rsid w:val="00F977BA"/>
    <w:rsid w:val="00FA0FCB"/>
    <w:rsid w:val="00FA454B"/>
    <w:rsid w:val="00FA7B06"/>
    <w:rsid w:val="00FB7A58"/>
    <w:rsid w:val="00FD06CE"/>
    <w:rsid w:val="00FD5E18"/>
    <w:rsid w:val="00FE04FC"/>
    <w:rsid w:val="00FF29E4"/>
    <w:rsid w:val="00FF64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3D3343"/>
  <w15:docId w15:val="{F6E19ACF-61FE-4127-953A-B9BD9649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E80"/>
  </w:style>
  <w:style w:type="paragraph" w:styleId="Ttulo1">
    <w:name w:val="heading 1"/>
    <w:basedOn w:val="Normal"/>
    <w:link w:val="Ttulo1Car"/>
    <w:uiPriority w:val="9"/>
    <w:qFormat/>
    <w:rsid w:val="006C3C29"/>
    <w:pPr>
      <w:keepNext/>
      <w:spacing w:before="480" w:after="0" w:line="240" w:lineRule="auto"/>
      <w:outlineLvl w:val="0"/>
    </w:pPr>
    <w:rPr>
      <w:rFonts w:ascii="Verdana" w:hAnsi="Verdana" w:cs="Times New Roman"/>
      <w:b/>
      <w:bCs/>
      <w:color w:val="383838"/>
      <w:kern w:val="36"/>
      <w:sz w:val="32"/>
      <w:szCs w:val="32"/>
    </w:rPr>
  </w:style>
  <w:style w:type="paragraph" w:styleId="Ttulo3">
    <w:name w:val="heading 3"/>
    <w:basedOn w:val="Normal"/>
    <w:next w:val="Normal"/>
    <w:link w:val="Ttulo3Car"/>
    <w:uiPriority w:val="9"/>
    <w:unhideWhenUsed/>
    <w:qFormat/>
    <w:rsid w:val="006C3C29"/>
    <w:pPr>
      <w:keepNext/>
      <w:keepLines/>
      <w:spacing w:before="200" w:after="0"/>
      <w:outlineLvl w:val="2"/>
    </w:pPr>
    <w:rPr>
      <w:rFonts w:asciiTheme="majorHAnsi" w:eastAsiaTheme="majorEastAsia" w:hAnsiTheme="majorHAnsi" w:cstheme="majorBidi"/>
      <w:b/>
      <w:bCs/>
      <w:color w:val="4F81BD" w:themeColor="accent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90DA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90DA4"/>
  </w:style>
  <w:style w:type="paragraph" w:styleId="Piedepgina">
    <w:name w:val="footer"/>
    <w:basedOn w:val="Normal"/>
    <w:link w:val="PiedepginaCar"/>
    <w:uiPriority w:val="99"/>
    <w:unhideWhenUsed/>
    <w:rsid w:val="00390DA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90DA4"/>
  </w:style>
  <w:style w:type="paragraph" w:styleId="Textodeglobo">
    <w:name w:val="Balloon Text"/>
    <w:basedOn w:val="Normal"/>
    <w:link w:val="TextodegloboCar"/>
    <w:uiPriority w:val="99"/>
    <w:semiHidden/>
    <w:unhideWhenUsed/>
    <w:rsid w:val="00390D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0DA4"/>
    <w:rPr>
      <w:rFonts w:ascii="Tahoma" w:hAnsi="Tahoma" w:cs="Tahoma"/>
      <w:sz w:val="16"/>
      <w:szCs w:val="16"/>
    </w:rPr>
  </w:style>
  <w:style w:type="table" w:styleId="Tablaconcuadrcula">
    <w:name w:val="Table Grid"/>
    <w:basedOn w:val="Tablanormal"/>
    <w:uiPriority w:val="59"/>
    <w:rsid w:val="002C14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B96BC9"/>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B96BC9"/>
    <w:rPr>
      <w:rFonts w:ascii="Times New Roman" w:eastAsia="Calibri" w:hAnsi="Times New Roman" w:cs="Times New Roman"/>
      <w:sz w:val="24"/>
      <w:szCs w:val="24"/>
      <w:lang w:val="es-ES" w:eastAsia="es-ES"/>
    </w:rPr>
  </w:style>
  <w:style w:type="character" w:styleId="Hipervnculo">
    <w:name w:val="Hyperlink"/>
    <w:uiPriority w:val="99"/>
    <w:unhideWhenUsed/>
    <w:rsid w:val="00B96BC9"/>
    <w:rPr>
      <w:color w:val="0000FF"/>
      <w:u w:val="single"/>
    </w:rPr>
  </w:style>
  <w:style w:type="character" w:styleId="Refdecomentario">
    <w:name w:val="annotation reference"/>
    <w:uiPriority w:val="99"/>
    <w:rsid w:val="00B96BC9"/>
    <w:rPr>
      <w:sz w:val="16"/>
      <w:szCs w:val="16"/>
    </w:rPr>
  </w:style>
  <w:style w:type="paragraph" w:styleId="Textocomentario">
    <w:name w:val="annotation text"/>
    <w:basedOn w:val="Normal"/>
    <w:link w:val="TextocomentarioCar"/>
    <w:uiPriority w:val="99"/>
    <w:rsid w:val="00B96BC9"/>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B96BC9"/>
    <w:rPr>
      <w:rFonts w:ascii="Times New Roman" w:eastAsia="Calibri" w:hAnsi="Times New Roman" w:cs="Times New Roman"/>
      <w:sz w:val="20"/>
      <w:szCs w:val="20"/>
      <w:lang w:val="es-ES" w:eastAsia="es-ES"/>
    </w:rPr>
  </w:style>
  <w:style w:type="paragraph" w:styleId="NormalWeb">
    <w:name w:val="Normal (Web)"/>
    <w:basedOn w:val="Normal"/>
    <w:uiPriority w:val="99"/>
    <w:unhideWhenUsed/>
    <w:rsid w:val="001A3BF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1A3BF6"/>
    <w:rPr>
      <w:b/>
      <w:bCs/>
    </w:rPr>
  </w:style>
  <w:style w:type="character" w:styleId="nfasis">
    <w:name w:val="Emphasis"/>
    <w:basedOn w:val="Fuentedeprrafopredeter"/>
    <w:uiPriority w:val="20"/>
    <w:qFormat/>
    <w:rsid w:val="001A3BF6"/>
    <w:rPr>
      <w:i/>
      <w:iCs/>
    </w:rPr>
  </w:style>
  <w:style w:type="paragraph" w:customStyle="1" w:styleId="Default">
    <w:name w:val="Default"/>
    <w:rsid w:val="00371026"/>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2">
    <w:name w:val="Body Text 2"/>
    <w:basedOn w:val="Normal"/>
    <w:link w:val="Textoindependiente2Car"/>
    <w:rsid w:val="0037351E"/>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37351E"/>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unhideWhenUsed/>
    <w:rsid w:val="00814C42"/>
    <w:pPr>
      <w:spacing w:after="120"/>
      <w:ind w:left="283"/>
    </w:pPr>
  </w:style>
  <w:style w:type="character" w:customStyle="1" w:styleId="SangradetextonormalCar">
    <w:name w:val="Sangría de texto normal Car"/>
    <w:basedOn w:val="Fuentedeprrafopredeter"/>
    <w:link w:val="Sangradetextonormal"/>
    <w:uiPriority w:val="99"/>
    <w:semiHidden/>
    <w:rsid w:val="00814C42"/>
  </w:style>
  <w:style w:type="paragraph" w:customStyle="1" w:styleId="p9">
    <w:name w:val="p9"/>
    <w:basedOn w:val="Normal"/>
    <w:rsid w:val="00396FB2"/>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titulo01">
    <w:name w:val="titulo01"/>
    <w:basedOn w:val="Normal"/>
    <w:rsid w:val="00C766B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xttrebuchet11justificada">
    <w:name w:val="txt_trebuchet11_justificada"/>
    <w:basedOn w:val="Normal"/>
    <w:rsid w:val="00C766B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rmalSencillo">
    <w:name w:val="Normal Sencillo"/>
    <w:basedOn w:val="Normal"/>
    <w:next w:val="Normal"/>
    <w:rsid w:val="00C766BC"/>
    <w:pPr>
      <w:suppressAutoHyphens/>
      <w:spacing w:after="0" w:line="240" w:lineRule="auto"/>
      <w:jc w:val="both"/>
    </w:pPr>
    <w:rPr>
      <w:rFonts w:ascii="Arial" w:eastAsia="Times New Roman" w:hAnsi="Arial" w:cs="Times New Roman"/>
      <w:sz w:val="20"/>
      <w:szCs w:val="20"/>
      <w:lang w:val="es-ES_tradnl"/>
    </w:rPr>
  </w:style>
  <w:style w:type="paragraph" w:styleId="Sangra2detindependiente">
    <w:name w:val="Body Text Indent 2"/>
    <w:basedOn w:val="Normal"/>
    <w:link w:val="Sangra2detindependienteCar"/>
    <w:uiPriority w:val="99"/>
    <w:semiHidden/>
    <w:unhideWhenUsed/>
    <w:rsid w:val="00E724D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E724D9"/>
  </w:style>
  <w:style w:type="character" w:customStyle="1" w:styleId="Ttulo1Car">
    <w:name w:val="Título 1 Car"/>
    <w:basedOn w:val="Fuentedeprrafopredeter"/>
    <w:link w:val="Ttulo1"/>
    <w:uiPriority w:val="9"/>
    <w:rsid w:val="006C3C29"/>
    <w:rPr>
      <w:rFonts w:ascii="Verdana" w:hAnsi="Verdana" w:cs="Times New Roman"/>
      <w:b/>
      <w:bCs/>
      <w:color w:val="383838"/>
      <w:kern w:val="36"/>
      <w:sz w:val="32"/>
      <w:szCs w:val="32"/>
    </w:rPr>
  </w:style>
  <w:style w:type="character" w:customStyle="1" w:styleId="Ttulo3Car">
    <w:name w:val="Título 3 Car"/>
    <w:basedOn w:val="Fuentedeprrafopredeter"/>
    <w:link w:val="Ttulo3"/>
    <w:uiPriority w:val="9"/>
    <w:rsid w:val="006C3C29"/>
    <w:rPr>
      <w:rFonts w:asciiTheme="majorHAnsi" w:eastAsiaTheme="majorEastAsia" w:hAnsiTheme="majorHAnsi" w:cstheme="majorBidi"/>
      <w:b/>
      <w:bCs/>
      <w:color w:val="4F81BD" w:themeColor="accent1"/>
      <w:lang w:eastAsia="es-CO"/>
    </w:rPr>
  </w:style>
  <w:style w:type="character" w:customStyle="1" w:styleId="gralsubtitulos">
    <w:name w:val="gralsubtitulos"/>
    <w:basedOn w:val="Fuentedeprrafopredeter"/>
    <w:rsid w:val="006C3C29"/>
  </w:style>
  <w:style w:type="paragraph" w:styleId="Sangra3detindependiente">
    <w:name w:val="Body Text Indent 3"/>
    <w:basedOn w:val="Normal"/>
    <w:link w:val="Sangra3detindependienteCar"/>
    <w:rsid w:val="006C3C29"/>
    <w:pPr>
      <w:spacing w:after="120" w:line="240" w:lineRule="auto"/>
      <w:ind w:left="283"/>
    </w:pPr>
    <w:rPr>
      <w:rFonts w:ascii="Times New Roman" w:eastAsia="Calibri"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6C3C29"/>
    <w:rPr>
      <w:rFonts w:ascii="Times New Roman" w:eastAsia="Calibri" w:hAnsi="Times New Roman" w:cs="Times New Roman"/>
      <w:sz w:val="16"/>
      <w:szCs w:val="16"/>
      <w:lang w:val="es-ES" w:eastAsia="es-ES"/>
    </w:rPr>
  </w:style>
  <w:style w:type="paragraph" w:styleId="Sinespaciado">
    <w:name w:val="No Spacing"/>
    <w:uiPriority w:val="1"/>
    <w:qFormat/>
    <w:rsid w:val="006C3C29"/>
    <w:pPr>
      <w:spacing w:after="0" w:line="240" w:lineRule="auto"/>
    </w:pPr>
    <w:rPr>
      <w:rFonts w:eastAsiaTheme="minorEastAsia"/>
      <w:lang w:eastAsia="es-CO"/>
    </w:rPr>
  </w:style>
  <w:style w:type="paragraph" w:styleId="Textoindependiente">
    <w:name w:val="Body Text"/>
    <w:basedOn w:val="Normal"/>
    <w:link w:val="TextoindependienteCar"/>
    <w:uiPriority w:val="99"/>
    <w:semiHidden/>
    <w:unhideWhenUsed/>
    <w:rsid w:val="00DE41B5"/>
    <w:pPr>
      <w:spacing w:after="120"/>
    </w:pPr>
  </w:style>
  <w:style w:type="character" w:customStyle="1" w:styleId="TextoindependienteCar">
    <w:name w:val="Texto independiente Car"/>
    <w:basedOn w:val="Fuentedeprrafopredeter"/>
    <w:link w:val="Textoindependiente"/>
    <w:uiPriority w:val="99"/>
    <w:semiHidden/>
    <w:rsid w:val="00DE41B5"/>
  </w:style>
  <w:style w:type="paragraph" w:customStyle="1" w:styleId="Prrafodelista1">
    <w:name w:val="Párrafo de lista1"/>
    <w:basedOn w:val="Normal"/>
    <w:rsid w:val="00870AC5"/>
    <w:pPr>
      <w:suppressAutoHyphens/>
      <w:spacing w:after="0" w:line="100" w:lineRule="atLeast"/>
      <w:ind w:left="708"/>
    </w:pPr>
    <w:rPr>
      <w:rFonts w:ascii="Times New Roman" w:eastAsia="Calibri" w:hAnsi="Times New Roman" w:cs="Times New Roman"/>
      <w:kern w:val="1"/>
      <w:sz w:val="24"/>
      <w:szCs w:val="24"/>
      <w:lang w:val="es-ES" w:eastAsia="es-ES"/>
    </w:rPr>
  </w:style>
  <w:style w:type="paragraph" w:customStyle="1" w:styleId="Prrafodelista2">
    <w:name w:val="Párrafo de lista2"/>
    <w:basedOn w:val="Normal"/>
    <w:rsid w:val="007631A5"/>
    <w:pPr>
      <w:suppressAutoHyphens/>
      <w:spacing w:after="0" w:line="100" w:lineRule="atLeast"/>
      <w:ind w:left="708"/>
    </w:pPr>
    <w:rPr>
      <w:rFonts w:ascii="Times New Roman" w:eastAsia="Calibri" w:hAnsi="Times New Roman" w:cs="Times New Roman"/>
      <w:kern w:val="1"/>
      <w:sz w:val="24"/>
      <w:szCs w:val="24"/>
      <w:lang w:val="es-ES" w:eastAsia="es-ES"/>
    </w:rPr>
  </w:style>
  <w:style w:type="character" w:customStyle="1" w:styleId="vortalspan">
    <w:name w:val="vortalspan"/>
    <w:basedOn w:val="Fuentedeprrafopredeter"/>
    <w:rsid w:val="00846C50"/>
  </w:style>
  <w:style w:type="paragraph" w:styleId="Asuntodelcomentario">
    <w:name w:val="annotation subject"/>
    <w:basedOn w:val="Textocomentario"/>
    <w:next w:val="Textocomentario"/>
    <w:link w:val="AsuntodelcomentarioCar"/>
    <w:uiPriority w:val="99"/>
    <w:semiHidden/>
    <w:unhideWhenUsed/>
    <w:rsid w:val="004E3243"/>
    <w:pPr>
      <w:spacing w:after="200"/>
    </w:pPr>
    <w:rPr>
      <w:rFonts w:asciiTheme="minorHAnsi" w:eastAsiaTheme="minorEastAsia" w:hAnsiTheme="minorHAnsi" w:cstheme="minorBidi"/>
      <w:b/>
      <w:bCs/>
      <w:lang w:val="es-CO" w:eastAsia="es-CO"/>
    </w:rPr>
  </w:style>
  <w:style w:type="character" w:customStyle="1" w:styleId="AsuntodelcomentarioCar">
    <w:name w:val="Asunto del comentario Car"/>
    <w:basedOn w:val="TextocomentarioCar"/>
    <w:link w:val="Asuntodelcomentario"/>
    <w:uiPriority w:val="99"/>
    <w:semiHidden/>
    <w:rsid w:val="004E3243"/>
    <w:rPr>
      <w:rFonts w:ascii="Times New Roman" w:eastAsiaTheme="minorEastAsia" w:hAnsi="Times New Roman" w:cs="Times New Roman"/>
      <w:b/>
      <w:bCs/>
      <w:sz w:val="20"/>
      <w:szCs w:val="20"/>
      <w:lang w:val="es-ES" w:eastAsia="es-CO"/>
    </w:rPr>
  </w:style>
  <w:style w:type="table" w:customStyle="1" w:styleId="Tablaconcuadrcula1">
    <w:name w:val="Tabla con cuadrícula1"/>
    <w:basedOn w:val="Tablanormal"/>
    <w:next w:val="Tablaconcuadrcula"/>
    <w:uiPriority w:val="59"/>
    <w:rsid w:val="004E3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E324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rsid w:val="004E3243"/>
    <w:pPr>
      <w:spacing w:after="0" w:line="240" w:lineRule="auto"/>
    </w:pPr>
    <w:rPr>
      <w:rFonts w:ascii="Calibri" w:eastAsia="Times New Roman" w:hAnsi="Calibri" w:cs="Times New Roman"/>
      <w:sz w:val="21"/>
      <w:szCs w:val="21"/>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4E3243"/>
    <w:pPr>
      <w:spacing w:after="0" w:line="240" w:lineRule="auto"/>
    </w:pPr>
    <w:rPr>
      <w:rFonts w:ascii="Calibri" w:eastAsia="Times New Roman" w:hAnsi="Calibri" w:cs="Times New Roman"/>
      <w:sz w:val="21"/>
      <w:szCs w:val="21"/>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span">
    <w:name w:val="vortalnumericspan"/>
    <w:rsid w:val="004E3243"/>
  </w:style>
  <w:style w:type="character" w:customStyle="1" w:styleId="vortalnumericbox">
    <w:name w:val="vortalnumericbox"/>
    <w:rsid w:val="004E3243"/>
  </w:style>
  <w:style w:type="paragraph" w:customStyle="1" w:styleId="TableParagraph">
    <w:name w:val="Table Paragraph"/>
    <w:basedOn w:val="Normal"/>
    <w:uiPriority w:val="1"/>
    <w:qFormat/>
    <w:rsid w:val="004E3243"/>
    <w:pPr>
      <w:widowControl w:val="0"/>
      <w:autoSpaceDE w:val="0"/>
      <w:autoSpaceDN w:val="0"/>
      <w:spacing w:after="0" w:line="240" w:lineRule="auto"/>
      <w:ind w:left="69"/>
    </w:pPr>
    <w:rPr>
      <w:rFonts w:ascii="Times New Roman" w:eastAsia="Times New Roman" w:hAnsi="Times New Roman" w:cs="Times New Roman"/>
      <w:lang w:val="es-ES"/>
    </w:rPr>
  </w:style>
  <w:style w:type="paragraph" w:styleId="Revisin">
    <w:name w:val="Revision"/>
    <w:hidden/>
    <w:uiPriority w:val="99"/>
    <w:semiHidden/>
    <w:rsid w:val="004E3243"/>
    <w:pPr>
      <w:spacing w:after="0" w:line="240" w:lineRule="auto"/>
    </w:pPr>
    <w:rPr>
      <w:rFonts w:eastAsiaTheme="minorEastAsia"/>
      <w:lang w:eastAsia="es-CO"/>
    </w:rPr>
  </w:style>
  <w:style w:type="character" w:customStyle="1" w:styleId="e24kjd">
    <w:name w:val="e24kjd"/>
    <w:basedOn w:val="Fuentedeprrafopredeter"/>
    <w:rsid w:val="004E3243"/>
  </w:style>
  <w:style w:type="character" w:customStyle="1" w:styleId="st">
    <w:name w:val="st"/>
    <w:basedOn w:val="Fuentedeprrafopredeter"/>
    <w:rsid w:val="004E3243"/>
  </w:style>
  <w:style w:type="table" w:customStyle="1" w:styleId="TableNormal">
    <w:name w:val="Table Normal"/>
    <w:uiPriority w:val="2"/>
    <w:semiHidden/>
    <w:unhideWhenUsed/>
    <w:qFormat/>
    <w:rsid w:val="00C864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0458016">
      <w:bodyDiv w:val="1"/>
      <w:marLeft w:val="0"/>
      <w:marRight w:val="0"/>
      <w:marTop w:val="0"/>
      <w:marBottom w:val="0"/>
      <w:divBdr>
        <w:top w:val="none" w:sz="0" w:space="0" w:color="auto"/>
        <w:left w:val="none" w:sz="0" w:space="0" w:color="auto"/>
        <w:bottom w:val="none" w:sz="0" w:space="0" w:color="auto"/>
        <w:right w:val="none" w:sz="0" w:space="0" w:color="auto"/>
      </w:divBdr>
    </w:div>
    <w:div w:id="575556112">
      <w:bodyDiv w:val="1"/>
      <w:marLeft w:val="0"/>
      <w:marRight w:val="0"/>
      <w:marTop w:val="0"/>
      <w:marBottom w:val="0"/>
      <w:divBdr>
        <w:top w:val="none" w:sz="0" w:space="0" w:color="auto"/>
        <w:left w:val="none" w:sz="0" w:space="0" w:color="auto"/>
        <w:bottom w:val="none" w:sz="0" w:space="0" w:color="auto"/>
        <w:right w:val="none" w:sz="0" w:space="0" w:color="auto"/>
      </w:divBdr>
    </w:div>
    <w:div w:id="1039012008">
      <w:bodyDiv w:val="1"/>
      <w:marLeft w:val="0"/>
      <w:marRight w:val="0"/>
      <w:marTop w:val="0"/>
      <w:marBottom w:val="0"/>
      <w:divBdr>
        <w:top w:val="none" w:sz="0" w:space="0" w:color="auto"/>
        <w:left w:val="none" w:sz="0" w:space="0" w:color="auto"/>
        <w:bottom w:val="none" w:sz="0" w:space="0" w:color="auto"/>
        <w:right w:val="none" w:sz="0" w:space="0" w:color="auto"/>
      </w:divBdr>
    </w:div>
    <w:div w:id="1132989163">
      <w:bodyDiv w:val="1"/>
      <w:marLeft w:val="0"/>
      <w:marRight w:val="0"/>
      <w:marTop w:val="0"/>
      <w:marBottom w:val="0"/>
      <w:divBdr>
        <w:top w:val="none" w:sz="0" w:space="0" w:color="auto"/>
        <w:left w:val="none" w:sz="0" w:space="0" w:color="auto"/>
        <w:bottom w:val="none" w:sz="0" w:space="0" w:color="auto"/>
        <w:right w:val="none" w:sz="0" w:space="0" w:color="auto"/>
      </w:divBdr>
    </w:div>
    <w:div w:id="1151484126">
      <w:bodyDiv w:val="1"/>
      <w:marLeft w:val="0"/>
      <w:marRight w:val="0"/>
      <w:marTop w:val="0"/>
      <w:marBottom w:val="0"/>
      <w:divBdr>
        <w:top w:val="none" w:sz="0" w:space="0" w:color="auto"/>
        <w:left w:val="none" w:sz="0" w:space="0" w:color="auto"/>
        <w:bottom w:val="none" w:sz="0" w:space="0" w:color="auto"/>
        <w:right w:val="none" w:sz="0" w:space="0" w:color="auto"/>
      </w:divBdr>
    </w:div>
    <w:div w:id="1238326448">
      <w:bodyDiv w:val="1"/>
      <w:marLeft w:val="0"/>
      <w:marRight w:val="0"/>
      <w:marTop w:val="0"/>
      <w:marBottom w:val="0"/>
      <w:divBdr>
        <w:top w:val="none" w:sz="0" w:space="0" w:color="auto"/>
        <w:left w:val="none" w:sz="0" w:space="0" w:color="auto"/>
        <w:bottom w:val="none" w:sz="0" w:space="0" w:color="auto"/>
        <w:right w:val="none" w:sz="0" w:space="0" w:color="auto"/>
      </w:divBdr>
    </w:div>
    <w:div w:id="1262835521">
      <w:bodyDiv w:val="1"/>
      <w:marLeft w:val="0"/>
      <w:marRight w:val="0"/>
      <w:marTop w:val="0"/>
      <w:marBottom w:val="0"/>
      <w:divBdr>
        <w:top w:val="none" w:sz="0" w:space="0" w:color="auto"/>
        <w:left w:val="none" w:sz="0" w:space="0" w:color="auto"/>
        <w:bottom w:val="none" w:sz="0" w:space="0" w:color="auto"/>
        <w:right w:val="none" w:sz="0" w:space="0" w:color="auto"/>
      </w:divBdr>
    </w:div>
    <w:div w:id="1714036593">
      <w:bodyDiv w:val="1"/>
      <w:marLeft w:val="0"/>
      <w:marRight w:val="0"/>
      <w:marTop w:val="0"/>
      <w:marBottom w:val="0"/>
      <w:divBdr>
        <w:top w:val="none" w:sz="0" w:space="0" w:color="auto"/>
        <w:left w:val="none" w:sz="0" w:space="0" w:color="auto"/>
        <w:bottom w:val="none" w:sz="0" w:space="0" w:color="auto"/>
        <w:right w:val="none" w:sz="0" w:space="0" w:color="auto"/>
      </w:divBdr>
    </w:div>
    <w:div w:id="193967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13</Pages>
  <Words>3950</Words>
  <Characters>21727</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CT. SANDRA PATRICIA SOTELO ROJAS</dc:creator>
  <cp:lastModifiedBy>TS21. ROSA ANGELICA JARAMILLO MALAVER</cp:lastModifiedBy>
  <cp:revision>17</cp:revision>
  <cp:lastPrinted>2018-02-19T16:28:00Z</cp:lastPrinted>
  <dcterms:created xsi:type="dcterms:W3CDTF">2020-03-26T21:26:00Z</dcterms:created>
  <dcterms:modified xsi:type="dcterms:W3CDTF">2020-08-18T22:02:00Z</dcterms:modified>
</cp:coreProperties>
</file>