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915B6" w14:textId="77777777" w:rsidR="008F24D9" w:rsidRDefault="008F24D9" w:rsidP="00446593">
      <w:pPr>
        <w:pStyle w:val="Prrafodelista"/>
        <w:ind w:left="0"/>
        <w:jc w:val="both"/>
        <w:rPr>
          <w:rFonts w:ascii="Arial" w:hAnsi="Arial" w:cs="Arial"/>
          <w:color w:val="FF0000"/>
        </w:rPr>
      </w:pPr>
    </w:p>
    <w:p w14:paraId="7810DCD9" w14:textId="77777777" w:rsidR="008F24D9" w:rsidRDefault="008F24D9" w:rsidP="00446593">
      <w:pPr>
        <w:pStyle w:val="Prrafodelista"/>
        <w:ind w:left="0"/>
        <w:jc w:val="both"/>
        <w:rPr>
          <w:rFonts w:ascii="Arial" w:hAnsi="Arial" w:cs="Arial"/>
          <w:color w:val="FF0000"/>
        </w:rPr>
      </w:pPr>
    </w:p>
    <w:p w14:paraId="6F5DB9CA" w14:textId="77777777" w:rsidR="006A6DAA" w:rsidRDefault="006A6DAA" w:rsidP="006A6DAA">
      <w:pPr>
        <w:pStyle w:val="Sinespaciado1"/>
        <w:ind w:left="-426"/>
        <w:jc w:val="center"/>
        <w:rPr>
          <w:rFonts w:ascii="Arial" w:hAnsi="Arial" w:cs="Arial"/>
          <w:b/>
          <w:sz w:val="20"/>
        </w:rPr>
      </w:pPr>
    </w:p>
    <w:p w14:paraId="02C47B0C" w14:textId="585927EE" w:rsidR="006A6DAA" w:rsidRDefault="006A6DAA" w:rsidP="006A6DAA">
      <w:pPr>
        <w:pStyle w:val="Sinespaciado1"/>
        <w:ind w:left="-426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ANEXO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3</w:t>
      </w:r>
    </w:p>
    <w:p w14:paraId="5BDEEBC6" w14:textId="77777777" w:rsidR="006A6DAA" w:rsidRPr="00283E17" w:rsidRDefault="006A6DAA" w:rsidP="006A6DAA">
      <w:pPr>
        <w:pStyle w:val="Sinespaciado1"/>
        <w:ind w:left="-426"/>
        <w:jc w:val="center"/>
        <w:rPr>
          <w:rFonts w:ascii="Arial" w:hAnsi="Arial" w:cs="Arial"/>
          <w:b/>
          <w:sz w:val="20"/>
        </w:rPr>
      </w:pPr>
      <w:r w:rsidRPr="00283E17">
        <w:rPr>
          <w:rFonts w:ascii="Arial" w:hAnsi="Arial" w:cs="Arial"/>
          <w:b/>
          <w:sz w:val="20"/>
        </w:rPr>
        <w:t>ANÁLISIS DEL RIESGO Y LA FORMA DE MITIGARLO</w:t>
      </w:r>
    </w:p>
    <w:p w14:paraId="4B0465DC" w14:textId="77777777" w:rsidR="006A6DAA" w:rsidRDefault="006A6DAA" w:rsidP="001433EC">
      <w:pPr>
        <w:pStyle w:val="NormalWeb"/>
        <w:spacing w:before="0" w:beforeAutospacing="0" w:after="0" w:afterAutospacing="0"/>
        <w:ind w:left="-426" w:right="-461"/>
        <w:jc w:val="both"/>
        <w:rPr>
          <w:rFonts w:ascii="Arial" w:hAnsi="Arial" w:cs="Arial"/>
          <w:sz w:val="20"/>
          <w:szCs w:val="20"/>
        </w:rPr>
      </w:pPr>
    </w:p>
    <w:p w14:paraId="08E67A2D" w14:textId="79AD5C89" w:rsidR="00DC490D" w:rsidRDefault="004C7C2C" w:rsidP="006A6DAA">
      <w:pPr>
        <w:pStyle w:val="NormalWeb"/>
        <w:spacing w:before="0" w:beforeAutospacing="0" w:after="0" w:afterAutospacing="0"/>
        <w:ind w:left="-426" w:right="-461"/>
        <w:jc w:val="both"/>
        <w:rPr>
          <w:rFonts w:ascii="Arial" w:hAnsi="Arial" w:cs="Arial"/>
          <w:sz w:val="16"/>
          <w:szCs w:val="16"/>
        </w:rPr>
      </w:pPr>
      <w:r w:rsidRPr="00515C30">
        <w:rPr>
          <w:rFonts w:ascii="Arial" w:hAnsi="Arial" w:cs="Arial"/>
          <w:sz w:val="20"/>
          <w:szCs w:val="20"/>
        </w:rPr>
        <w:t xml:space="preserve">La </w:t>
      </w:r>
      <w:r w:rsidR="006B4A9D">
        <w:rPr>
          <w:rFonts w:ascii="Arial" w:hAnsi="Arial" w:cs="Arial"/>
          <w:sz w:val="20"/>
          <w:szCs w:val="20"/>
        </w:rPr>
        <w:t xml:space="preserve">Escuela de Carabineros Eduardo Cuevas García </w:t>
      </w:r>
      <w:r w:rsidR="00E258D3" w:rsidRPr="00515C30">
        <w:rPr>
          <w:rFonts w:ascii="Arial" w:hAnsi="Arial" w:cs="Arial"/>
          <w:sz w:val="20"/>
          <w:szCs w:val="20"/>
        </w:rPr>
        <w:t>desarroll</w:t>
      </w:r>
      <w:r w:rsidRPr="00515C30">
        <w:rPr>
          <w:rFonts w:ascii="Arial" w:hAnsi="Arial" w:cs="Arial"/>
          <w:sz w:val="20"/>
          <w:szCs w:val="20"/>
        </w:rPr>
        <w:t>a el siguiente análisis de riesgos y forma de mitigación de los mismos, para lo cual se diligencia</w:t>
      </w:r>
      <w:r w:rsidR="00E258D3" w:rsidRPr="00515C30">
        <w:rPr>
          <w:rFonts w:ascii="Arial" w:hAnsi="Arial" w:cs="Arial"/>
          <w:sz w:val="20"/>
          <w:szCs w:val="20"/>
        </w:rPr>
        <w:t xml:space="preserve"> la matriz de riesgos conforme con los parámetros que para el efecto, se ha dispuesto en el Manual para la Identificación y Cobertura del Riesgo en los Procesos de Contratación (versión 1 o última actualización, la cual se encuentra disponible en el portal único de contratación www.colombiacompra.gov.co, link normativa) estructurado por la Agencia de Contratación Colombia Compra Eficiente</w:t>
      </w:r>
      <w:r w:rsidRPr="00515C30">
        <w:rPr>
          <w:rFonts w:ascii="Arial" w:hAnsi="Arial" w:cs="Arial"/>
          <w:sz w:val="20"/>
          <w:szCs w:val="20"/>
        </w:rPr>
        <w:t>.</w:t>
      </w:r>
    </w:p>
    <w:tbl>
      <w:tblPr>
        <w:tblW w:w="1389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"/>
        <w:gridCol w:w="1514"/>
        <w:gridCol w:w="12081"/>
      </w:tblGrid>
      <w:tr w:rsidR="00FA0EBA" w:rsidRPr="00281C8A" w14:paraId="7E1FEF22" w14:textId="77777777" w:rsidTr="009855F3">
        <w:trPr>
          <w:trHeight w:val="4101"/>
        </w:trPr>
        <w:tc>
          <w:tcPr>
            <w:tcW w:w="298" w:type="dxa"/>
          </w:tcPr>
          <w:p w14:paraId="0747070B" w14:textId="77777777" w:rsidR="00FA0EBA" w:rsidRPr="00281C8A" w:rsidRDefault="00FA0EBA" w:rsidP="00EB5D6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14:paraId="4AE5EC6A" w14:textId="77777777" w:rsidR="00FA0EBA" w:rsidRPr="00281C8A" w:rsidRDefault="00FA0EBA" w:rsidP="00EB5D66">
            <w:pPr>
              <w:tabs>
                <w:tab w:val="left" w:pos="4071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1C5B">
              <w:rPr>
                <w:rFonts w:ascii="Arial" w:hAnsi="Arial" w:cs="Arial"/>
                <w:b/>
                <w:sz w:val="16"/>
                <w:szCs w:val="20"/>
              </w:rPr>
              <w:t>RIESGOS DE LA CONTRATACIÓN</w:t>
            </w:r>
          </w:p>
        </w:tc>
        <w:tc>
          <w:tcPr>
            <w:tcW w:w="12081" w:type="dxa"/>
          </w:tcPr>
          <w:p w14:paraId="71AB79EB" w14:textId="77777777" w:rsidR="00FA0EBA" w:rsidRPr="00281C8A" w:rsidRDefault="00FA0EBA" w:rsidP="00EB5D66">
            <w:pPr>
              <w:pStyle w:val="Prrafodelista"/>
              <w:tabs>
                <w:tab w:val="left" w:pos="240"/>
              </w:tabs>
              <w:ind w:left="0"/>
              <w:rPr>
                <w:rFonts w:ascii="Arial" w:hAnsi="Arial" w:cs="Arial"/>
                <w:b/>
                <w:sz w:val="2"/>
                <w:szCs w:val="16"/>
              </w:rPr>
            </w:pPr>
          </w:p>
          <w:tbl>
            <w:tblPr>
              <w:tblW w:w="483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"/>
              <w:gridCol w:w="265"/>
              <w:gridCol w:w="265"/>
              <w:gridCol w:w="265"/>
              <w:gridCol w:w="265"/>
              <w:gridCol w:w="969"/>
              <w:gridCol w:w="852"/>
              <w:gridCol w:w="265"/>
              <w:gridCol w:w="265"/>
              <w:gridCol w:w="265"/>
              <w:gridCol w:w="265"/>
              <w:gridCol w:w="265"/>
              <w:gridCol w:w="1048"/>
              <w:gridCol w:w="265"/>
              <w:gridCol w:w="265"/>
              <w:gridCol w:w="265"/>
              <w:gridCol w:w="265"/>
              <w:gridCol w:w="265"/>
              <w:gridCol w:w="265"/>
              <w:gridCol w:w="891"/>
              <w:gridCol w:w="876"/>
              <w:gridCol w:w="810"/>
              <w:gridCol w:w="993"/>
              <w:gridCol w:w="757"/>
            </w:tblGrid>
            <w:tr w:rsidR="00FA0EBA" w:rsidRPr="00A114EA" w14:paraId="600BECE8" w14:textId="77777777" w:rsidTr="00EB5D66">
              <w:trPr>
                <w:trHeight w:val="380"/>
              </w:trPr>
              <w:tc>
                <w:tcPr>
                  <w:tcW w:w="137" w:type="pct"/>
                  <w:vMerge w:val="restart"/>
                  <w:shd w:val="clear" w:color="auto" w:fill="3B3838"/>
                  <w:noWrap/>
                  <w:vAlign w:val="center"/>
                </w:tcPr>
                <w:p w14:paraId="5A711D49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No.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</w:tcPr>
                <w:p w14:paraId="407D6F88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Clase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</w:tcPr>
                <w:p w14:paraId="272C9178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Fuente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</w:tcPr>
                <w:p w14:paraId="73D572FF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Etapa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</w:tcPr>
                <w:p w14:paraId="5EA988A3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Tipo</w:t>
                  </w:r>
                </w:p>
              </w:tc>
              <w:tc>
                <w:tcPr>
                  <w:tcW w:w="439" w:type="pct"/>
                  <w:vMerge w:val="restart"/>
                  <w:shd w:val="clear" w:color="auto" w:fill="3B3838"/>
                  <w:textDirection w:val="btLr"/>
                  <w:vAlign w:val="center"/>
                </w:tcPr>
                <w:p w14:paraId="28EBB38D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Descripción</w:t>
                  </w:r>
                </w:p>
              </w:tc>
              <w:tc>
                <w:tcPr>
                  <w:tcW w:w="378" w:type="pct"/>
                  <w:vMerge w:val="restart"/>
                  <w:shd w:val="clear" w:color="auto" w:fill="3B3838"/>
                  <w:textDirection w:val="btLr"/>
                  <w:vAlign w:val="center"/>
                </w:tcPr>
                <w:p w14:paraId="7553F5FF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Consecuencia de la Ocurrencia del Evento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textDirection w:val="btLr"/>
                  <w:vAlign w:val="bottom"/>
                </w:tcPr>
                <w:p w14:paraId="3111264F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Probabilidad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  <w:vAlign w:val="bottom"/>
                </w:tcPr>
                <w:p w14:paraId="79F7631C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Impacto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textDirection w:val="btLr"/>
                  <w:vAlign w:val="bottom"/>
                </w:tcPr>
                <w:p w14:paraId="22A23524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Calificación Total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3B3838"/>
                  <w:noWrap/>
                  <w:textDirection w:val="btLr"/>
                  <w:vAlign w:val="bottom"/>
                </w:tcPr>
                <w:p w14:paraId="43DD653E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Prioridad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BFBFBF"/>
                  <w:textDirection w:val="btLr"/>
                  <w:vAlign w:val="bottom"/>
                </w:tcPr>
                <w:p w14:paraId="1F81DA16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¿A quién se le asigna el riesgo?</w:t>
                  </w:r>
                </w:p>
              </w:tc>
              <w:tc>
                <w:tcPr>
                  <w:tcW w:w="474" w:type="pct"/>
                  <w:vMerge w:val="restart"/>
                  <w:shd w:val="clear" w:color="auto" w:fill="BFBFBF"/>
                  <w:textDirection w:val="btLr"/>
                  <w:vAlign w:val="center"/>
                </w:tcPr>
                <w:p w14:paraId="53983A4F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Tratamiento controles a ser implementados</w:t>
                  </w:r>
                </w:p>
              </w:tc>
              <w:tc>
                <w:tcPr>
                  <w:tcW w:w="481" w:type="pct"/>
                  <w:gridSpan w:val="4"/>
                  <w:shd w:val="clear" w:color="auto" w:fill="BFBFBF"/>
                  <w:vAlign w:val="center"/>
                </w:tcPr>
                <w:p w14:paraId="1201CB02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Impacto después del tratamiento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BFBFBF"/>
                  <w:textDirection w:val="btLr"/>
                  <w:vAlign w:val="bottom"/>
                </w:tcPr>
                <w:p w14:paraId="69D5CB3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Afecta la ejecución del contrato</w:t>
                  </w:r>
                </w:p>
              </w:tc>
              <w:tc>
                <w:tcPr>
                  <w:tcW w:w="120" w:type="pct"/>
                  <w:vMerge w:val="restart"/>
                  <w:shd w:val="clear" w:color="auto" w:fill="BFBFBF"/>
                  <w:textDirection w:val="btLr"/>
                  <w:vAlign w:val="center"/>
                </w:tcPr>
                <w:p w14:paraId="49E0EADF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¿Afecta el equilibrio económico del contrato?</w:t>
                  </w:r>
                </w:p>
              </w:tc>
              <w:tc>
                <w:tcPr>
                  <w:tcW w:w="404" w:type="pct"/>
                  <w:vMerge w:val="restart"/>
                  <w:shd w:val="clear" w:color="auto" w:fill="BFBFBF"/>
                  <w:textDirection w:val="btLr"/>
                  <w:vAlign w:val="center"/>
                </w:tcPr>
                <w:p w14:paraId="549F3F35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Persona responsable por implementar el tratamiento</w:t>
                  </w:r>
                </w:p>
              </w:tc>
              <w:tc>
                <w:tcPr>
                  <w:tcW w:w="389" w:type="pct"/>
                  <w:vMerge w:val="restart"/>
                  <w:shd w:val="clear" w:color="auto" w:fill="BFBFBF"/>
                  <w:textDirection w:val="btLr"/>
                  <w:vAlign w:val="center"/>
                </w:tcPr>
                <w:p w14:paraId="7C48B80E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Fecha estimada en que se inicia el tratamiento</w:t>
                  </w:r>
                </w:p>
              </w:tc>
              <w:tc>
                <w:tcPr>
                  <w:tcW w:w="359" w:type="pct"/>
                  <w:vMerge w:val="restart"/>
                  <w:shd w:val="clear" w:color="auto" w:fill="BFBFBF"/>
                  <w:textDirection w:val="btLr"/>
                  <w:vAlign w:val="center"/>
                </w:tcPr>
                <w:p w14:paraId="0CC9EF32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Fecha estimada en que se complementa el tratamiento</w:t>
                  </w:r>
                </w:p>
              </w:tc>
              <w:tc>
                <w:tcPr>
                  <w:tcW w:w="616" w:type="pct"/>
                  <w:gridSpan w:val="2"/>
                  <w:shd w:val="clear" w:color="auto" w:fill="BFBFBF"/>
                  <w:vAlign w:val="center"/>
                </w:tcPr>
                <w:p w14:paraId="39E9F94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Monitoreo y Revisión</w:t>
                  </w:r>
                </w:p>
              </w:tc>
            </w:tr>
            <w:tr w:rsidR="00FA0EBA" w:rsidRPr="00A114EA" w14:paraId="5349B4B6" w14:textId="77777777" w:rsidTr="00EB5D66">
              <w:trPr>
                <w:trHeight w:val="1214"/>
              </w:trPr>
              <w:tc>
                <w:tcPr>
                  <w:tcW w:w="137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448C6642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593BD3FB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6740348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252AF70E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7C54A4C8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439" w:type="pct"/>
                  <w:vMerge/>
                  <w:shd w:val="clear" w:color="auto" w:fill="3B3838"/>
                  <w:vAlign w:val="center"/>
                </w:tcPr>
                <w:p w14:paraId="56427E8C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378" w:type="pct"/>
                  <w:vMerge/>
                  <w:shd w:val="clear" w:color="auto" w:fill="3B3838"/>
                  <w:vAlign w:val="center"/>
                </w:tcPr>
                <w:p w14:paraId="4FFD9E4B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textDirection w:val="btLr"/>
                  <w:vAlign w:val="bottom"/>
                </w:tcPr>
                <w:p w14:paraId="4FAE907E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76EA052A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textDirection w:val="btLr"/>
                  <w:vAlign w:val="bottom"/>
                </w:tcPr>
                <w:p w14:paraId="0AD522D5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3B3838"/>
                  <w:noWrap/>
                  <w:textDirection w:val="btLr"/>
                  <w:vAlign w:val="bottom"/>
                </w:tcPr>
                <w:p w14:paraId="2DA6018C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BFBFBF"/>
                  <w:textDirection w:val="btLr"/>
                  <w:vAlign w:val="bottom"/>
                </w:tcPr>
                <w:p w14:paraId="54962C3A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474" w:type="pct"/>
                  <w:vMerge/>
                  <w:shd w:val="clear" w:color="auto" w:fill="BFBFBF"/>
                  <w:vAlign w:val="center"/>
                </w:tcPr>
                <w:p w14:paraId="202B9B24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shd w:val="clear" w:color="auto" w:fill="BFBFBF"/>
                  <w:textDirection w:val="btLr"/>
                  <w:vAlign w:val="bottom"/>
                </w:tcPr>
                <w:p w14:paraId="43EB8766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Probabilidad</w:t>
                  </w:r>
                </w:p>
              </w:tc>
              <w:tc>
                <w:tcPr>
                  <w:tcW w:w="120" w:type="pct"/>
                  <w:shd w:val="clear" w:color="auto" w:fill="BFBFBF"/>
                  <w:noWrap/>
                  <w:textDirection w:val="btLr"/>
                  <w:vAlign w:val="bottom"/>
                </w:tcPr>
                <w:p w14:paraId="3DB62D4B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Impacto</w:t>
                  </w:r>
                </w:p>
              </w:tc>
              <w:tc>
                <w:tcPr>
                  <w:tcW w:w="120" w:type="pct"/>
                  <w:shd w:val="clear" w:color="auto" w:fill="BFBFBF"/>
                  <w:textDirection w:val="btLr"/>
                  <w:vAlign w:val="bottom"/>
                </w:tcPr>
                <w:p w14:paraId="10F47CE7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 xml:space="preserve">Calificación </w:t>
                  </w:r>
                </w:p>
              </w:tc>
              <w:tc>
                <w:tcPr>
                  <w:tcW w:w="120" w:type="pct"/>
                  <w:shd w:val="clear" w:color="auto" w:fill="BFBFBF"/>
                  <w:noWrap/>
                  <w:textDirection w:val="btLr"/>
                  <w:vAlign w:val="bottom"/>
                </w:tcPr>
                <w:p w14:paraId="0E68578D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 xml:space="preserve">Calificación total </w:t>
                  </w:r>
                </w:p>
              </w:tc>
              <w:tc>
                <w:tcPr>
                  <w:tcW w:w="120" w:type="pct"/>
                  <w:vMerge/>
                  <w:shd w:val="clear" w:color="auto" w:fill="BFBFBF"/>
                  <w:textDirection w:val="btLr"/>
                  <w:vAlign w:val="bottom"/>
                </w:tcPr>
                <w:p w14:paraId="53F38773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120" w:type="pct"/>
                  <w:vMerge/>
                  <w:shd w:val="clear" w:color="auto" w:fill="BFBFBF"/>
                  <w:textDirection w:val="btLr"/>
                  <w:vAlign w:val="center"/>
                </w:tcPr>
                <w:p w14:paraId="40A02EB4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404" w:type="pct"/>
                  <w:vMerge/>
                  <w:shd w:val="clear" w:color="auto" w:fill="BFBFBF"/>
                  <w:textDirection w:val="btLr"/>
                  <w:vAlign w:val="center"/>
                </w:tcPr>
                <w:p w14:paraId="5C2C86C1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389" w:type="pct"/>
                  <w:vMerge/>
                  <w:shd w:val="clear" w:color="auto" w:fill="BFBFBF"/>
                  <w:textDirection w:val="btLr"/>
                  <w:vAlign w:val="center"/>
                </w:tcPr>
                <w:p w14:paraId="333A9260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359" w:type="pct"/>
                  <w:vMerge/>
                  <w:shd w:val="clear" w:color="auto" w:fill="BFBFBF"/>
                  <w:textDirection w:val="btLr"/>
                  <w:vAlign w:val="center"/>
                </w:tcPr>
                <w:p w14:paraId="690E34CE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439" w:type="pct"/>
                  <w:shd w:val="clear" w:color="auto" w:fill="BFBFBF"/>
                  <w:textDirection w:val="btLr"/>
                  <w:vAlign w:val="center"/>
                </w:tcPr>
                <w:p w14:paraId="610CAB0F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¿Cómo se realiza el monitoreo?</w:t>
                  </w:r>
                </w:p>
              </w:tc>
              <w:tc>
                <w:tcPr>
                  <w:tcW w:w="177" w:type="pct"/>
                  <w:shd w:val="clear" w:color="auto" w:fill="BFBFBF"/>
                  <w:textDirection w:val="btLr"/>
                  <w:vAlign w:val="center"/>
                </w:tcPr>
                <w:p w14:paraId="3E0B51B0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Periodicidad ¿Cuándo?</w:t>
                  </w:r>
                </w:p>
              </w:tc>
            </w:tr>
            <w:tr w:rsidR="00FA0EBA" w:rsidRPr="00A114EA" w14:paraId="546FEEDB" w14:textId="77777777" w:rsidTr="00EB5D66">
              <w:trPr>
                <w:cantSplit/>
                <w:trHeight w:val="1275"/>
              </w:trPr>
              <w:tc>
                <w:tcPr>
                  <w:tcW w:w="137" w:type="pct"/>
                  <w:noWrap/>
                  <w:vAlign w:val="center"/>
                </w:tcPr>
                <w:p w14:paraId="4DA699E9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1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0B6B59C9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GENERAL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30603B34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EXTERNO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76CC02CB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EJECUCIÓN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0B941BD6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OPERACIONAL</w:t>
                  </w:r>
                </w:p>
              </w:tc>
              <w:tc>
                <w:tcPr>
                  <w:tcW w:w="439" w:type="pct"/>
                  <w:vAlign w:val="center"/>
                </w:tcPr>
                <w:p w14:paraId="4BFC9E68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QUE LOS </w:t>
                  </w:r>
                  <w:r w:rsidRPr="00287A4B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PRODUCTOS RECIBIDOS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PRESENTEN VICIOS, MALA CALIDAD, DEFECTOS, DEFICIENCIAS TÉCNICAS O FALLAS NO DETECTADAS AL MOMENTO DE SU RECIBO O QUE SE EVIDENCIE CON POSTERIORIDAD A LA FINALIZACIÓN DEL CONTRATO.  </w:t>
                  </w:r>
                </w:p>
              </w:tc>
              <w:tc>
                <w:tcPr>
                  <w:tcW w:w="378" w:type="pct"/>
                  <w:vMerge w:val="restart"/>
                  <w:vAlign w:val="center"/>
                </w:tcPr>
                <w:p w14:paraId="3555E86E" w14:textId="77777777" w:rsidR="00FA0EBA" w:rsidRPr="00C60A93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8"/>
                      <w:szCs w:val="8"/>
                    </w:rPr>
                  </w:pPr>
                  <w:r w:rsidRPr="00C60A93">
                    <w:rPr>
                      <w:rFonts w:ascii="Arial" w:eastAsia="Calibri" w:hAnsi="Arial" w:cs="Arial"/>
                      <w:color w:val="000000"/>
                      <w:sz w:val="8"/>
                      <w:szCs w:val="8"/>
                      <w:bdr w:val="none" w:sz="0" w:space="0" w:color="auto" w:frame="1"/>
                      <w:lang w:val="es-ES"/>
                    </w:rPr>
                    <w:t>INCUMPLIMIENTO AL CONTRATO</w:t>
                  </w:r>
                </w:p>
                <w:p w14:paraId="3BC285F9" w14:textId="77777777" w:rsidR="00FA0EBA" w:rsidRPr="00C60A93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120" w:type="pct"/>
                  <w:noWrap/>
                  <w:vAlign w:val="center"/>
                </w:tcPr>
                <w:p w14:paraId="309A7C45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2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319E429A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3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1F6DD82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5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540916B8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MEDIO</w:t>
                  </w:r>
                </w:p>
              </w:tc>
              <w:tc>
                <w:tcPr>
                  <w:tcW w:w="120" w:type="pct"/>
                  <w:textDirection w:val="btLr"/>
                  <w:vAlign w:val="center"/>
                </w:tcPr>
                <w:p w14:paraId="7BB97B8A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CONTRATISTA</w:t>
                  </w:r>
                </w:p>
              </w:tc>
              <w:tc>
                <w:tcPr>
                  <w:tcW w:w="474" w:type="pct"/>
                  <w:vAlign w:val="center"/>
                </w:tcPr>
                <w:p w14:paraId="15C55027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EL OFERENTE DEBERÁ GARANTIZAR LA CALIDAD DEL SERVICIO OFRECIDO 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POR DOS AÑOS MAS, UNA VEZ TERMINE SU PLAZO DE EJECUCIÓN.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4DA094C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2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24776683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3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13A4847D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5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297B5B2C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MEDIO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7C655D74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SI</w:t>
                  </w:r>
                </w:p>
              </w:tc>
              <w:tc>
                <w:tcPr>
                  <w:tcW w:w="120" w:type="pct"/>
                  <w:vAlign w:val="center"/>
                </w:tcPr>
                <w:p w14:paraId="57BF2D5D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SI</w:t>
                  </w:r>
                </w:p>
              </w:tc>
              <w:tc>
                <w:tcPr>
                  <w:tcW w:w="404" w:type="pct"/>
                  <w:vAlign w:val="center"/>
                </w:tcPr>
                <w:p w14:paraId="5C3C3D4C" w14:textId="77777777" w:rsidR="00FA0EB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SUPERVISOR DEL CONTRATO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- DUEÑO DE LA NECESIDAD Y EL</w:t>
                  </w:r>
                  <w:r>
                    <w:rPr>
                      <w:rFonts w:eastAsia="Calibri"/>
                      <w:color w:val="000000"/>
                      <w:bdr w:val="none" w:sz="0" w:space="0" w:color="auto" w:frame="1"/>
                      <w:lang w:val="es-ES"/>
                    </w:rPr>
                    <w:t xml:space="preserve"> </w:t>
                  </w:r>
                  <w:r w:rsidRPr="00FE53F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ENCARGADO DE SEGUIM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IENTO</w:t>
                  </w:r>
                  <w:r w:rsidRPr="00FE53F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CONTRACTUAL</w:t>
                  </w: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</w:t>
                  </w:r>
                </w:p>
                <w:p w14:paraId="0E0877C3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389" w:type="pct"/>
                  <w:vAlign w:val="center"/>
                </w:tcPr>
                <w:p w14:paraId="75E71D92" w14:textId="77777777" w:rsidR="00FA0EBA" w:rsidRPr="00A114EA" w:rsidRDefault="00FA0EBA" w:rsidP="00EB5D66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UNA VEZ SE APRUEBE LA GARANTIA UNICA</w:t>
                  </w:r>
                </w:p>
              </w:tc>
              <w:tc>
                <w:tcPr>
                  <w:tcW w:w="359" w:type="pct"/>
                  <w:vAlign w:val="center"/>
                </w:tcPr>
                <w:p w14:paraId="3E6670E9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DOS AÑOS DESPUES DE LA LIQUIDACION DEL CONTRATO </w:t>
                  </w:r>
                </w:p>
              </w:tc>
              <w:tc>
                <w:tcPr>
                  <w:tcW w:w="439" w:type="pct"/>
                  <w:vAlign w:val="center"/>
                </w:tcPr>
                <w:p w14:paraId="7B0672AF" w14:textId="77777777" w:rsidR="00FA0EBA" w:rsidRPr="004B3FD2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INFORME DE SUPERVISIÓN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HASTA LA LIQUIDACIÓN DEL CONTRATO, CON POSTERIORIDAD A LA LIQUIDACION DEL MISMO EL DUEÑO DE LA NECESIDAD.</w:t>
                  </w:r>
                </w:p>
              </w:tc>
              <w:tc>
                <w:tcPr>
                  <w:tcW w:w="177" w:type="pct"/>
                  <w:vAlign w:val="center"/>
                </w:tcPr>
                <w:p w14:paraId="416A8DD3" w14:textId="77777777" w:rsidR="00FA0EBA" w:rsidRDefault="00FA0EBA" w:rsidP="00EB5D66">
                  <w:pPr>
                    <w:spacing w:after="0" w:line="240" w:lineRule="auto"/>
                    <w:ind w:left="184" w:right="-2325" w:hanging="142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CADA VEZ</w:t>
                  </w:r>
                </w:p>
                <w:p w14:paraId="2FCFA102" w14:textId="77777777" w:rsidR="00FA0EBA" w:rsidRDefault="00FA0EBA" w:rsidP="00EB5D66">
                  <w:pPr>
                    <w:spacing w:after="0" w:line="240" w:lineRule="auto"/>
                    <w:ind w:left="184" w:right="-2325" w:hanging="142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QUE SE</w:t>
                  </w:r>
                </w:p>
                <w:p w14:paraId="4B609CE6" w14:textId="77777777" w:rsidR="00FA0EBA" w:rsidRPr="00A114EA" w:rsidRDefault="00FA0EBA" w:rsidP="00EB5D66">
                  <w:pPr>
                    <w:spacing w:after="0" w:line="240" w:lineRule="auto"/>
                    <w:ind w:left="184" w:right="-2325" w:hanging="142"/>
                    <w:rPr>
                      <w:rFonts w:ascii="Arial" w:eastAsia="Calibri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OCURRA</w:t>
                  </w:r>
                </w:p>
              </w:tc>
            </w:tr>
            <w:tr w:rsidR="00FA0EBA" w:rsidRPr="00A114EA" w14:paraId="72209D51" w14:textId="77777777" w:rsidTr="00EB5D66">
              <w:trPr>
                <w:cantSplit/>
                <w:trHeight w:val="973"/>
              </w:trPr>
              <w:tc>
                <w:tcPr>
                  <w:tcW w:w="137" w:type="pct"/>
                  <w:noWrap/>
                  <w:vAlign w:val="center"/>
                </w:tcPr>
                <w:p w14:paraId="652B3673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</w:pPr>
                  <w:r>
                    <w:rPr>
                      <w:rFonts w:ascii="Arial" w:eastAsia="Calibri" w:hAnsi="Arial" w:cs="Arial"/>
                      <w:b/>
                      <w:bCs/>
                      <w:sz w:val="10"/>
                      <w:szCs w:val="10"/>
                    </w:rPr>
                    <w:t>2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45D4D363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GENERAL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10BE4F3D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EXTERNO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6FF29B91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EJECUCIÓN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494703A9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OPERACIONAL</w:t>
                  </w:r>
                </w:p>
              </w:tc>
              <w:tc>
                <w:tcPr>
                  <w:tcW w:w="439" w:type="pct"/>
                  <w:vAlign w:val="center"/>
                </w:tcPr>
                <w:p w14:paraId="44643925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QUE EL CONTRATISTA NO CUMPLA CON </w:t>
                  </w:r>
                  <w:r>
                    <w:rPr>
                      <w:rFonts w:ascii="Arial" w:eastAsia="Calibri" w:hAnsi="Arial" w:cs="Arial"/>
                      <w:color w:val="424242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SUS OBLIGACIONES EN EL PLAZO DE EJECUCIÓN ESTABLECIDO EN EL CONTRATO.</w:t>
                  </w:r>
                </w:p>
              </w:tc>
              <w:tc>
                <w:tcPr>
                  <w:tcW w:w="378" w:type="pct"/>
                  <w:vMerge/>
                  <w:vAlign w:val="center"/>
                </w:tcPr>
                <w:p w14:paraId="53F1169C" w14:textId="77777777" w:rsidR="00FA0EBA" w:rsidRPr="00C60A93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8"/>
                      <w:szCs w:val="8"/>
                      <w:bdr w:val="none" w:sz="0" w:space="0" w:color="auto" w:frame="1"/>
                      <w:lang w:val="es-ES"/>
                    </w:rPr>
                  </w:pPr>
                </w:p>
              </w:tc>
              <w:tc>
                <w:tcPr>
                  <w:tcW w:w="120" w:type="pct"/>
                  <w:noWrap/>
                  <w:vAlign w:val="center"/>
                </w:tcPr>
                <w:p w14:paraId="62FD342A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2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26C712C4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3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3E27A512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5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11F48267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MEDIO</w:t>
                  </w:r>
                </w:p>
              </w:tc>
              <w:tc>
                <w:tcPr>
                  <w:tcW w:w="120" w:type="pct"/>
                  <w:textDirection w:val="btLr"/>
                  <w:vAlign w:val="center"/>
                </w:tcPr>
                <w:p w14:paraId="6C3B5B3E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CONTRATISTA</w:t>
                  </w:r>
                </w:p>
              </w:tc>
              <w:tc>
                <w:tcPr>
                  <w:tcW w:w="474" w:type="pct"/>
                  <w:vAlign w:val="center"/>
                </w:tcPr>
                <w:p w14:paraId="3C2851B5" w14:textId="77777777" w:rsidR="00FA0EBA" w:rsidRPr="00014750" w:rsidRDefault="00FA0EBA" w:rsidP="00EB5D66">
                  <w:pPr>
                    <w:spacing w:after="0" w:line="240" w:lineRule="auto"/>
                    <w:jc w:val="both"/>
                    <w:rPr>
                      <w:rStyle w:val="normaltextrun"/>
                      <w:rFonts w:ascii="Arial" w:hAnsi="Arial" w:cs="Arial"/>
                      <w:color w:val="000000"/>
                      <w:sz w:val="10"/>
                      <w:szCs w:val="10"/>
                      <w:shd w:val="clear" w:color="auto" w:fill="FFFFFF"/>
                    </w:rPr>
                  </w:pPr>
                  <w:r w:rsidRPr="00FE53F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CORRECTA SUPERVISIÓN AL CONTRATO DE ACUERDO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A LA </w:t>
                  </w:r>
                  <w:r w:rsidRPr="00FE53F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RESOLUCIÓN</w:t>
                  </w:r>
                  <w:r w:rsidRPr="00014750">
                    <w:rPr>
                      <w:rStyle w:val="normaltextrun"/>
                      <w:rFonts w:ascii="Arial" w:hAnsi="Arial" w:cs="Arial"/>
                      <w:color w:val="000000"/>
                      <w:sz w:val="10"/>
                      <w:szCs w:val="10"/>
                      <w:shd w:val="clear" w:color="auto" w:fill="FFFFFF"/>
                    </w:rPr>
                    <w:t xml:space="preserve"> NO. 00090 DEL 15/01/2018, Y LO DISPUESTO EN EL NUMERAL 1° DEL ARTÍCULO 26 DE LA LEY 80 DEL 1993, LOS ARTÍCULOS 83 Y 84 DE LA LEY 1474 DEL 2011.</w:t>
                  </w:r>
                </w:p>
                <w:p w14:paraId="71D37414" w14:textId="77777777" w:rsidR="00FA0EBA" w:rsidRPr="00FE53FA" w:rsidRDefault="00FA0EBA" w:rsidP="00EB5D66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014750">
                    <w:rPr>
                      <w:rStyle w:val="normaltextrun"/>
                      <w:rFonts w:ascii="Arial" w:hAnsi="Arial" w:cs="Arial"/>
                      <w:color w:val="000000"/>
                      <w:sz w:val="10"/>
                      <w:szCs w:val="10"/>
                      <w:shd w:val="clear" w:color="auto" w:fill="FFFFFF"/>
                    </w:rPr>
                    <w:t>ASÍ MISMO LLEVAR ADECUADAMENTE EL SEGUIMIENTO CONTRACTUAL.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58190F9C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2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5478C6B0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3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386B20CF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5</w:t>
                  </w:r>
                </w:p>
              </w:tc>
              <w:tc>
                <w:tcPr>
                  <w:tcW w:w="120" w:type="pct"/>
                  <w:noWrap/>
                  <w:textDirection w:val="btLr"/>
                  <w:vAlign w:val="center"/>
                </w:tcPr>
                <w:p w14:paraId="00D67AFF" w14:textId="77777777" w:rsidR="00FA0EBA" w:rsidRPr="00A114EA" w:rsidRDefault="00FA0EBA" w:rsidP="00EB5D66">
                  <w:pPr>
                    <w:spacing w:after="0" w:line="240" w:lineRule="auto"/>
                    <w:ind w:left="113" w:right="113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MEDIO</w:t>
                  </w:r>
                </w:p>
              </w:tc>
              <w:tc>
                <w:tcPr>
                  <w:tcW w:w="120" w:type="pct"/>
                  <w:noWrap/>
                  <w:vAlign w:val="center"/>
                </w:tcPr>
                <w:p w14:paraId="3F393B4A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SI</w:t>
                  </w:r>
                </w:p>
              </w:tc>
              <w:tc>
                <w:tcPr>
                  <w:tcW w:w="120" w:type="pct"/>
                  <w:vAlign w:val="center"/>
                </w:tcPr>
                <w:p w14:paraId="11A457A2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SI</w:t>
                  </w:r>
                </w:p>
              </w:tc>
              <w:tc>
                <w:tcPr>
                  <w:tcW w:w="404" w:type="pct"/>
                  <w:vAlign w:val="center"/>
                </w:tcPr>
                <w:p w14:paraId="68C2A74F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SUPERVISOR DEL CONTRATO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.</w:t>
                  </w:r>
                </w:p>
              </w:tc>
              <w:tc>
                <w:tcPr>
                  <w:tcW w:w="389" w:type="pct"/>
                  <w:vAlign w:val="center"/>
                </w:tcPr>
                <w:p w14:paraId="0E996A27" w14:textId="77777777" w:rsidR="00FA0EBA" w:rsidRPr="00A114EA" w:rsidRDefault="00FA0EBA" w:rsidP="00EB5D66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NOTIFICACIÓN DEL SUPERVISOR DEL CONTRATO</w:t>
                  </w:r>
                </w:p>
              </w:tc>
              <w:tc>
                <w:tcPr>
                  <w:tcW w:w="359" w:type="pct"/>
                  <w:vAlign w:val="center"/>
                </w:tcPr>
                <w:p w14:paraId="2E8A1596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LIQUIDACIÓN DEL CONTRATO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.</w:t>
                  </w:r>
                </w:p>
              </w:tc>
              <w:tc>
                <w:tcPr>
                  <w:tcW w:w="439" w:type="pct"/>
                  <w:vAlign w:val="center"/>
                </w:tcPr>
                <w:p w14:paraId="026AF6E9" w14:textId="77777777" w:rsidR="00FA0EBA" w:rsidRPr="00A114EA" w:rsidRDefault="00FA0EBA" w:rsidP="00EB5D66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 w:rsidRPr="00A114EA"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>INFORME MENSUAL DE ACTIVIDADES</w:t>
                  </w: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177" w:type="pct"/>
                  <w:vAlign w:val="center"/>
                </w:tcPr>
                <w:p w14:paraId="5C8EECD5" w14:textId="77777777" w:rsidR="00FA0EBA" w:rsidRPr="00A114EA" w:rsidRDefault="00FA0EBA" w:rsidP="00EB5D66">
                  <w:pPr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0"/>
                      <w:szCs w:val="10"/>
                      <w:bdr w:val="none" w:sz="0" w:space="0" w:color="auto" w:frame="1"/>
                      <w:lang w:val="es-ES"/>
                    </w:rPr>
                    <w:t xml:space="preserve">MENSUALES </w:t>
                  </w:r>
                </w:p>
              </w:tc>
            </w:tr>
          </w:tbl>
          <w:p w14:paraId="68401985" w14:textId="77777777" w:rsidR="00FA0EBA" w:rsidRPr="00281C8A" w:rsidRDefault="00FA0EBA" w:rsidP="00EB5D66">
            <w:pPr>
              <w:pStyle w:val="Prrafodelista"/>
              <w:tabs>
                <w:tab w:val="left" w:pos="240"/>
              </w:tabs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0270D178" w14:textId="49778A77" w:rsidR="00F85897" w:rsidRDefault="00A961A3" w:rsidP="00A961A3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 xml:space="preserve"> </w:t>
      </w:r>
    </w:p>
    <w:p w14:paraId="435F344C" w14:textId="77777777" w:rsidR="00A961A3" w:rsidRDefault="00A961A3" w:rsidP="00A961A3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14:paraId="6A062489" w14:textId="77777777" w:rsidR="00A961A3" w:rsidRDefault="00A961A3" w:rsidP="00A961A3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</w:p>
    <w:p w14:paraId="00F836FA" w14:textId="2C52F95A" w:rsidR="00A961A3" w:rsidRPr="00A961A3" w:rsidRDefault="00A961A3" w:rsidP="00A961A3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  <w:r w:rsidRPr="00A961A3">
        <w:rPr>
          <w:rFonts w:ascii="Arial" w:eastAsia="MS Mincho" w:hAnsi="Arial" w:cs="Arial"/>
          <w:sz w:val="20"/>
          <w:szCs w:val="20"/>
        </w:rPr>
        <w:t>Subintendente YERLY MARIEL RINCON HURTADO</w:t>
      </w:r>
      <w:r>
        <w:rPr>
          <w:rFonts w:ascii="Arial" w:eastAsia="MS Mincho" w:hAnsi="Arial" w:cs="Arial"/>
          <w:sz w:val="20"/>
          <w:szCs w:val="20"/>
        </w:rPr>
        <w:t xml:space="preserve">                           </w:t>
      </w:r>
      <w:r w:rsidRPr="00A961A3">
        <w:rPr>
          <w:rFonts w:ascii="Arial" w:eastAsia="MS Mincho" w:hAnsi="Arial" w:cs="Arial"/>
          <w:sz w:val="20"/>
          <w:szCs w:val="20"/>
        </w:rPr>
        <w:t xml:space="preserve">Subintendente </w:t>
      </w:r>
      <w:r w:rsidRPr="00A961A3">
        <w:rPr>
          <w:rFonts w:ascii="Arial" w:eastAsia="MS Mincho" w:hAnsi="Arial" w:cs="Arial"/>
          <w:sz w:val="20"/>
          <w:szCs w:val="20"/>
        </w:rPr>
        <w:t>DANIEL ANTONIO DIAZ MARTÍNEZ</w:t>
      </w:r>
    </w:p>
    <w:p w14:paraId="2A18E714" w14:textId="326D0ED1" w:rsidR="00A961A3" w:rsidRPr="00A961A3" w:rsidRDefault="00A961A3" w:rsidP="00A961A3">
      <w:pPr>
        <w:shd w:val="clear" w:color="auto" w:fill="FFFFFF"/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 xml:space="preserve">     </w:t>
      </w:r>
      <w:r w:rsidRPr="00A961A3">
        <w:rPr>
          <w:rFonts w:ascii="Arial" w:eastAsia="MS Mincho" w:hAnsi="Arial" w:cs="Arial"/>
          <w:sz w:val="20"/>
          <w:szCs w:val="20"/>
        </w:rPr>
        <w:t>Jefe del grupo de soporte y de apoyo (</w:t>
      </w:r>
      <w:proofErr w:type="gramStart"/>
      <w:r w:rsidRPr="00A961A3">
        <w:rPr>
          <w:rFonts w:ascii="Arial" w:eastAsia="MS Mincho" w:hAnsi="Arial" w:cs="Arial"/>
          <w:sz w:val="20"/>
          <w:szCs w:val="20"/>
        </w:rPr>
        <w:t>e)</w:t>
      </w:r>
      <w:r>
        <w:rPr>
          <w:rFonts w:ascii="Arial" w:eastAsia="MS Mincho" w:hAnsi="Arial" w:cs="Arial"/>
          <w:sz w:val="20"/>
          <w:szCs w:val="20"/>
        </w:rPr>
        <w:t xml:space="preserve">   </w:t>
      </w:r>
      <w:proofErr w:type="gramEnd"/>
      <w:r>
        <w:rPr>
          <w:rFonts w:ascii="Arial" w:eastAsia="MS Mincho" w:hAnsi="Arial" w:cs="Arial"/>
          <w:sz w:val="20"/>
          <w:szCs w:val="20"/>
        </w:rPr>
        <w:t xml:space="preserve">                                       </w:t>
      </w:r>
      <w:r w:rsidRPr="00A961A3">
        <w:rPr>
          <w:rFonts w:ascii="Arial" w:eastAsia="MS Mincho" w:hAnsi="Arial" w:cs="Arial"/>
          <w:sz w:val="20"/>
          <w:szCs w:val="20"/>
        </w:rPr>
        <w:t>Responsable Comunicaciones Estratégicas ESECU</w:t>
      </w:r>
    </w:p>
    <w:sectPr w:rsidR="00A961A3" w:rsidRPr="00A961A3" w:rsidSect="00115DF1">
      <w:headerReference w:type="default" r:id="rId8"/>
      <w:pgSz w:w="15840" w:h="12240" w:orient="landscape"/>
      <w:pgMar w:top="1134" w:right="1417" w:bottom="1325" w:left="1417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DBDDE" w14:textId="77777777" w:rsidR="00D81A03" w:rsidRDefault="00D81A03" w:rsidP="00F437E0">
      <w:pPr>
        <w:spacing w:after="0" w:line="240" w:lineRule="auto"/>
      </w:pPr>
      <w:r>
        <w:separator/>
      </w:r>
    </w:p>
  </w:endnote>
  <w:endnote w:type="continuationSeparator" w:id="0">
    <w:p w14:paraId="377BD4FB" w14:textId="77777777" w:rsidR="00D81A03" w:rsidRDefault="00D81A0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22F6A" w14:textId="77777777" w:rsidR="00D81A03" w:rsidRDefault="00D81A03" w:rsidP="00F437E0">
      <w:pPr>
        <w:spacing w:after="0" w:line="240" w:lineRule="auto"/>
      </w:pPr>
      <w:r>
        <w:separator/>
      </w:r>
    </w:p>
  </w:footnote>
  <w:footnote w:type="continuationSeparator" w:id="0">
    <w:p w14:paraId="342A39BA" w14:textId="77777777" w:rsidR="00D81A03" w:rsidRDefault="00D81A0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A9242F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A9242F" w:rsidRPr="006825B9" w:rsidRDefault="00A9242F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A9242F" w:rsidRDefault="00A9242F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1650575886" name="Imagen 165057588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A9242F" w:rsidRPr="00C91947" w:rsidRDefault="00A9242F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A9242F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020972C" w:rsidR="00A9242F" w:rsidRPr="00334DB4" w:rsidRDefault="00DC490D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DC490D">
            <w:rPr>
              <w:rFonts w:ascii="Arial" w:hAnsi="Arial" w:cs="Arial"/>
              <w:b/>
              <w:sz w:val="20"/>
              <w:szCs w:val="20"/>
            </w:rPr>
            <w:t>ANÁLISIS DEL RIESGO Y LA FORMA DE MITIGARLO</w:t>
          </w:r>
        </w:p>
      </w:tc>
      <w:tc>
        <w:tcPr>
          <w:tcW w:w="2458" w:type="dxa"/>
          <w:vMerge/>
        </w:tcPr>
        <w:p w14:paraId="3E5B040C" w14:textId="77777777" w:rsidR="00A9242F" w:rsidRPr="00285C0D" w:rsidRDefault="00A9242F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A9242F" w:rsidRDefault="00A9242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4416"/>
    <w:multiLevelType w:val="hybridMultilevel"/>
    <w:tmpl w:val="711A56BA"/>
    <w:lvl w:ilvl="0" w:tplc="8F88F682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94364884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637C1684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3C668F94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AF2EEFB8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17020BB4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5ACEF2C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37EA5EF8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D83880FC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45A1E"/>
    <w:multiLevelType w:val="hybridMultilevel"/>
    <w:tmpl w:val="01989EE2"/>
    <w:lvl w:ilvl="0" w:tplc="E9CE1B2A">
      <w:numFmt w:val="bullet"/>
      <w:lvlText w:val="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8A12783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9010514C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2B8E6318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FE34D10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4F46C7E6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374001E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28DE32D4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53B6ECD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1D8D70A1"/>
    <w:multiLevelType w:val="hybridMultilevel"/>
    <w:tmpl w:val="590470B6"/>
    <w:lvl w:ilvl="0" w:tplc="974CBDB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B36E162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4D8C8D78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C666E3DE">
      <w:numFmt w:val="bullet"/>
      <w:lvlText w:val="•"/>
      <w:lvlJc w:val="left"/>
      <w:pPr>
        <w:ind w:left="2733" w:hanging="360"/>
      </w:pPr>
      <w:rPr>
        <w:rFonts w:hint="default"/>
        <w:lang w:val="es-ES" w:eastAsia="es-ES" w:bidi="es-ES"/>
      </w:rPr>
    </w:lvl>
    <w:lvl w:ilvl="4" w:tplc="7E782D46">
      <w:numFmt w:val="bullet"/>
      <w:lvlText w:val="•"/>
      <w:lvlJc w:val="left"/>
      <w:pPr>
        <w:ind w:left="3371" w:hanging="360"/>
      </w:pPr>
      <w:rPr>
        <w:rFonts w:hint="default"/>
        <w:lang w:val="es-ES" w:eastAsia="es-ES" w:bidi="es-ES"/>
      </w:rPr>
    </w:lvl>
    <w:lvl w:ilvl="5" w:tplc="65201228">
      <w:numFmt w:val="bullet"/>
      <w:lvlText w:val="•"/>
      <w:lvlJc w:val="left"/>
      <w:pPr>
        <w:ind w:left="4009" w:hanging="360"/>
      </w:pPr>
      <w:rPr>
        <w:rFonts w:hint="default"/>
        <w:lang w:val="es-ES" w:eastAsia="es-ES" w:bidi="es-ES"/>
      </w:rPr>
    </w:lvl>
    <w:lvl w:ilvl="6" w:tplc="FC527A8A">
      <w:numFmt w:val="bullet"/>
      <w:lvlText w:val="•"/>
      <w:lvlJc w:val="left"/>
      <w:pPr>
        <w:ind w:left="4647" w:hanging="360"/>
      </w:pPr>
      <w:rPr>
        <w:rFonts w:hint="default"/>
        <w:lang w:val="es-ES" w:eastAsia="es-ES" w:bidi="es-ES"/>
      </w:rPr>
    </w:lvl>
    <w:lvl w:ilvl="7" w:tplc="5FA46C22">
      <w:numFmt w:val="bullet"/>
      <w:lvlText w:val="•"/>
      <w:lvlJc w:val="left"/>
      <w:pPr>
        <w:ind w:left="5285" w:hanging="360"/>
      </w:pPr>
      <w:rPr>
        <w:rFonts w:hint="default"/>
        <w:lang w:val="es-ES" w:eastAsia="es-ES" w:bidi="es-ES"/>
      </w:rPr>
    </w:lvl>
    <w:lvl w:ilvl="8" w:tplc="BACA4A58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0" w15:restartNumberingAfterBreak="0">
    <w:nsid w:val="537A41D7"/>
    <w:multiLevelType w:val="hybridMultilevel"/>
    <w:tmpl w:val="1018AAAA"/>
    <w:lvl w:ilvl="0" w:tplc="E78810F4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428A39E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59CC80E2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D5EAF5B0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1EE8F73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53BCEDC0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661E2C78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7F348AFA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243A3E3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545A47E0"/>
    <w:multiLevelType w:val="hybridMultilevel"/>
    <w:tmpl w:val="30BAA72E"/>
    <w:lvl w:ilvl="0" w:tplc="26FA8EBA">
      <w:start w:val="1"/>
      <w:numFmt w:val="lowerLetter"/>
      <w:lvlText w:val="%1."/>
      <w:lvlJc w:val="left"/>
      <w:pPr>
        <w:ind w:left="284" w:hanging="180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1" w:tplc="E2684E18">
      <w:numFmt w:val="bullet"/>
      <w:lvlText w:val="•"/>
      <w:lvlJc w:val="left"/>
      <w:pPr>
        <w:ind w:left="971" w:hanging="180"/>
      </w:pPr>
      <w:rPr>
        <w:rFonts w:hint="default"/>
        <w:lang w:val="es-ES" w:eastAsia="es-ES" w:bidi="es-ES"/>
      </w:rPr>
    </w:lvl>
    <w:lvl w:ilvl="2" w:tplc="46FCAE18">
      <w:numFmt w:val="bullet"/>
      <w:lvlText w:val="•"/>
      <w:lvlJc w:val="left"/>
      <w:pPr>
        <w:ind w:left="1663" w:hanging="180"/>
      </w:pPr>
      <w:rPr>
        <w:rFonts w:hint="default"/>
        <w:lang w:val="es-ES" w:eastAsia="es-ES" w:bidi="es-ES"/>
      </w:rPr>
    </w:lvl>
    <w:lvl w:ilvl="3" w:tplc="64C2D866">
      <w:numFmt w:val="bullet"/>
      <w:lvlText w:val="•"/>
      <w:lvlJc w:val="left"/>
      <w:pPr>
        <w:ind w:left="2355" w:hanging="180"/>
      </w:pPr>
      <w:rPr>
        <w:rFonts w:hint="default"/>
        <w:lang w:val="es-ES" w:eastAsia="es-ES" w:bidi="es-ES"/>
      </w:rPr>
    </w:lvl>
    <w:lvl w:ilvl="4" w:tplc="80D4C396">
      <w:numFmt w:val="bullet"/>
      <w:lvlText w:val="•"/>
      <w:lvlJc w:val="left"/>
      <w:pPr>
        <w:ind w:left="3046" w:hanging="180"/>
      </w:pPr>
      <w:rPr>
        <w:rFonts w:hint="default"/>
        <w:lang w:val="es-ES" w:eastAsia="es-ES" w:bidi="es-ES"/>
      </w:rPr>
    </w:lvl>
    <w:lvl w:ilvl="5" w:tplc="D3CCE758">
      <w:numFmt w:val="bullet"/>
      <w:lvlText w:val="•"/>
      <w:lvlJc w:val="left"/>
      <w:pPr>
        <w:ind w:left="3738" w:hanging="180"/>
      </w:pPr>
      <w:rPr>
        <w:rFonts w:hint="default"/>
        <w:lang w:val="es-ES" w:eastAsia="es-ES" w:bidi="es-ES"/>
      </w:rPr>
    </w:lvl>
    <w:lvl w:ilvl="6" w:tplc="AB5EA112">
      <w:numFmt w:val="bullet"/>
      <w:lvlText w:val="•"/>
      <w:lvlJc w:val="left"/>
      <w:pPr>
        <w:ind w:left="4430" w:hanging="180"/>
      </w:pPr>
      <w:rPr>
        <w:rFonts w:hint="default"/>
        <w:lang w:val="es-ES" w:eastAsia="es-ES" w:bidi="es-ES"/>
      </w:rPr>
    </w:lvl>
    <w:lvl w:ilvl="7" w:tplc="9D1E2FC6">
      <w:numFmt w:val="bullet"/>
      <w:lvlText w:val="•"/>
      <w:lvlJc w:val="left"/>
      <w:pPr>
        <w:ind w:left="5121" w:hanging="180"/>
      </w:pPr>
      <w:rPr>
        <w:rFonts w:hint="default"/>
        <w:lang w:val="es-ES" w:eastAsia="es-ES" w:bidi="es-ES"/>
      </w:rPr>
    </w:lvl>
    <w:lvl w:ilvl="8" w:tplc="38FA37E8">
      <w:numFmt w:val="bullet"/>
      <w:lvlText w:val="•"/>
      <w:lvlJc w:val="left"/>
      <w:pPr>
        <w:ind w:left="5813" w:hanging="180"/>
      </w:pPr>
      <w:rPr>
        <w:rFonts w:hint="default"/>
        <w:lang w:val="es-ES" w:eastAsia="es-ES" w:bidi="es-ES"/>
      </w:rPr>
    </w:lvl>
  </w:abstractNum>
  <w:abstractNum w:abstractNumId="1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34720"/>
    <w:multiLevelType w:val="hybridMultilevel"/>
    <w:tmpl w:val="7F4AB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16C9A"/>
    <w:multiLevelType w:val="hybridMultilevel"/>
    <w:tmpl w:val="291EEE50"/>
    <w:lvl w:ilvl="0" w:tplc="25EC4730">
      <w:numFmt w:val="bullet"/>
      <w:lvlText w:val=""/>
      <w:lvlJc w:val="left"/>
      <w:pPr>
        <w:ind w:left="501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4B986FCA">
      <w:numFmt w:val="bullet"/>
      <w:lvlText w:val="•"/>
      <w:lvlJc w:val="left"/>
      <w:pPr>
        <w:ind w:left="1133" w:hanging="360"/>
      </w:pPr>
      <w:rPr>
        <w:rFonts w:hint="default"/>
        <w:lang w:val="es-ES" w:eastAsia="es-ES" w:bidi="es-ES"/>
      </w:rPr>
    </w:lvl>
    <w:lvl w:ilvl="2" w:tplc="33360D78">
      <w:numFmt w:val="bullet"/>
      <w:lvlText w:val="•"/>
      <w:lvlJc w:val="left"/>
      <w:pPr>
        <w:ind w:left="1771" w:hanging="360"/>
      </w:pPr>
      <w:rPr>
        <w:rFonts w:hint="default"/>
        <w:lang w:val="es-ES" w:eastAsia="es-ES" w:bidi="es-ES"/>
      </w:rPr>
    </w:lvl>
    <w:lvl w:ilvl="3" w:tplc="33DA8228">
      <w:numFmt w:val="bullet"/>
      <w:lvlText w:val="•"/>
      <w:lvlJc w:val="left"/>
      <w:pPr>
        <w:ind w:left="2408" w:hanging="360"/>
      </w:pPr>
      <w:rPr>
        <w:rFonts w:hint="default"/>
        <w:lang w:val="es-ES" w:eastAsia="es-ES" w:bidi="es-ES"/>
      </w:rPr>
    </w:lvl>
    <w:lvl w:ilvl="4" w:tplc="DCC8A7F2">
      <w:numFmt w:val="bullet"/>
      <w:lvlText w:val="•"/>
      <w:lvlJc w:val="left"/>
      <w:pPr>
        <w:ind w:left="3046" w:hanging="360"/>
      </w:pPr>
      <w:rPr>
        <w:rFonts w:hint="default"/>
        <w:lang w:val="es-ES" w:eastAsia="es-ES" w:bidi="es-ES"/>
      </w:rPr>
    </w:lvl>
    <w:lvl w:ilvl="5" w:tplc="7204951E">
      <w:numFmt w:val="bullet"/>
      <w:lvlText w:val="•"/>
      <w:lvlJc w:val="left"/>
      <w:pPr>
        <w:ind w:left="3684" w:hanging="360"/>
      </w:pPr>
      <w:rPr>
        <w:rFonts w:hint="default"/>
        <w:lang w:val="es-ES" w:eastAsia="es-ES" w:bidi="es-ES"/>
      </w:rPr>
    </w:lvl>
    <w:lvl w:ilvl="6" w:tplc="2DB4B680">
      <w:numFmt w:val="bullet"/>
      <w:lvlText w:val="•"/>
      <w:lvlJc w:val="left"/>
      <w:pPr>
        <w:ind w:left="4321" w:hanging="360"/>
      </w:pPr>
      <w:rPr>
        <w:rFonts w:hint="default"/>
        <w:lang w:val="es-ES" w:eastAsia="es-ES" w:bidi="es-ES"/>
      </w:rPr>
    </w:lvl>
    <w:lvl w:ilvl="7" w:tplc="E6AAA574">
      <w:numFmt w:val="bullet"/>
      <w:lvlText w:val="•"/>
      <w:lvlJc w:val="left"/>
      <w:pPr>
        <w:ind w:left="4959" w:hanging="360"/>
      </w:pPr>
      <w:rPr>
        <w:rFonts w:hint="default"/>
        <w:lang w:val="es-ES" w:eastAsia="es-ES" w:bidi="es-ES"/>
      </w:rPr>
    </w:lvl>
    <w:lvl w:ilvl="8" w:tplc="E7F05E1E">
      <w:numFmt w:val="bullet"/>
      <w:lvlText w:val="•"/>
      <w:lvlJc w:val="left"/>
      <w:pPr>
        <w:ind w:left="5596" w:hanging="360"/>
      </w:pPr>
      <w:rPr>
        <w:rFonts w:hint="default"/>
        <w:lang w:val="es-ES" w:eastAsia="es-ES" w:bidi="es-ES"/>
      </w:rPr>
    </w:lvl>
  </w:abstractNum>
  <w:abstractNum w:abstractNumId="15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500772">
    <w:abstractNumId w:val="2"/>
  </w:num>
  <w:num w:numId="2" w16cid:durableId="700134866">
    <w:abstractNumId w:val="7"/>
  </w:num>
  <w:num w:numId="3" w16cid:durableId="1628469153">
    <w:abstractNumId w:val="5"/>
  </w:num>
  <w:num w:numId="4" w16cid:durableId="2091005440">
    <w:abstractNumId w:val="0"/>
  </w:num>
  <w:num w:numId="5" w16cid:durableId="1192374766">
    <w:abstractNumId w:val="15"/>
  </w:num>
  <w:num w:numId="6" w16cid:durableId="2097289039">
    <w:abstractNumId w:val="9"/>
  </w:num>
  <w:num w:numId="7" w16cid:durableId="1886873437">
    <w:abstractNumId w:val="12"/>
  </w:num>
  <w:num w:numId="8" w16cid:durableId="1611274369">
    <w:abstractNumId w:val="6"/>
  </w:num>
  <w:num w:numId="9" w16cid:durableId="1017662409">
    <w:abstractNumId w:val="17"/>
  </w:num>
  <w:num w:numId="10" w16cid:durableId="1474836101">
    <w:abstractNumId w:val="16"/>
  </w:num>
  <w:num w:numId="11" w16cid:durableId="1767075661">
    <w:abstractNumId w:val="8"/>
  </w:num>
  <w:num w:numId="12" w16cid:durableId="1207645042">
    <w:abstractNumId w:val="3"/>
  </w:num>
  <w:num w:numId="13" w16cid:durableId="437606087">
    <w:abstractNumId w:val="10"/>
  </w:num>
  <w:num w:numId="14" w16cid:durableId="1123156031">
    <w:abstractNumId w:val="4"/>
  </w:num>
  <w:num w:numId="15" w16cid:durableId="1302883643">
    <w:abstractNumId w:val="14"/>
  </w:num>
  <w:num w:numId="16" w16cid:durableId="1651323646">
    <w:abstractNumId w:val="1"/>
  </w:num>
  <w:num w:numId="17" w16cid:durableId="2056998117">
    <w:abstractNumId w:val="11"/>
  </w:num>
  <w:num w:numId="18" w16cid:durableId="794980441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371"/>
    <w:rsid w:val="00041F9F"/>
    <w:rsid w:val="0004604E"/>
    <w:rsid w:val="000473B6"/>
    <w:rsid w:val="00061CE7"/>
    <w:rsid w:val="00062559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95CBE"/>
    <w:rsid w:val="000A013B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326C"/>
    <w:rsid w:val="000D4C89"/>
    <w:rsid w:val="000E0B4D"/>
    <w:rsid w:val="000E1AA1"/>
    <w:rsid w:val="000E1BD7"/>
    <w:rsid w:val="000E7260"/>
    <w:rsid w:val="000F1AAD"/>
    <w:rsid w:val="000F497E"/>
    <w:rsid w:val="00103AF6"/>
    <w:rsid w:val="00104BFA"/>
    <w:rsid w:val="00104E21"/>
    <w:rsid w:val="001125B1"/>
    <w:rsid w:val="00115DF1"/>
    <w:rsid w:val="001211C1"/>
    <w:rsid w:val="00124BEF"/>
    <w:rsid w:val="001271D0"/>
    <w:rsid w:val="001306F1"/>
    <w:rsid w:val="001310BE"/>
    <w:rsid w:val="001364DE"/>
    <w:rsid w:val="001403CE"/>
    <w:rsid w:val="001425B6"/>
    <w:rsid w:val="001433EC"/>
    <w:rsid w:val="00143CB8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2D49"/>
    <w:rsid w:val="001C3F7D"/>
    <w:rsid w:val="001C4177"/>
    <w:rsid w:val="001C47B0"/>
    <w:rsid w:val="001C62A1"/>
    <w:rsid w:val="001D139E"/>
    <w:rsid w:val="001D23E6"/>
    <w:rsid w:val="001D50A6"/>
    <w:rsid w:val="001D7462"/>
    <w:rsid w:val="001F0DF2"/>
    <w:rsid w:val="001F7147"/>
    <w:rsid w:val="002007A7"/>
    <w:rsid w:val="00202463"/>
    <w:rsid w:val="00207DDA"/>
    <w:rsid w:val="00211AD6"/>
    <w:rsid w:val="002138E1"/>
    <w:rsid w:val="00215A99"/>
    <w:rsid w:val="00221A4B"/>
    <w:rsid w:val="00222952"/>
    <w:rsid w:val="002249BB"/>
    <w:rsid w:val="002258CF"/>
    <w:rsid w:val="00237B35"/>
    <w:rsid w:val="00261099"/>
    <w:rsid w:val="00263CBB"/>
    <w:rsid w:val="002642C0"/>
    <w:rsid w:val="002647FB"/>
    <w:rsid w:val="002709DB"/>
    <w:rsid w:val="002721C4"/>
    <w:rsid w:val="00282AE7"/>
    <w:rsid w:val="00282EAC"/>
    <w:rsid w:val="00290547"/>
    <w:rsid w:val="002A646E"/>
    <w:rsid w:val="002B2D48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AEB"/>
    <w:rsid w:val="00333E21"/>
    <w:rsid w:val="00334DB4"/>
    <w:rsid w:val="00335454"/>
    <w:rsid w:val="00335C1C"/>
    <w:rsid w:val="0034130D"/>
    <w:rsid w:val="00341753"/>
    <w:rsid w:val="003417FF"/>
    <w:rsid w:val="00351523"/>
    <w:rsid w:val="003547E8"/>
    <w:rsid w:val="00362D86"/>
    <w:rsid w:val="00366125"/>
    <w:rsid w:val="00370772"/>
    <w:rsid w:val="00374A15"/>
    <w:rsid w:val="00375898"/>
    <w:rsid w:val="003760C7"/>
    <w:rsid w:val="00376BC9"/>
    <w:rsid w:val="00382142"/>
    <w:rsid w:val="00385169"/>
    <w:rsid w:val="00385A7F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9B6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946BF"/>
    <w:rsid w:val="00495968"/>
    <w:rsid w:val="004A0EB4"/>
    <w:rsid w:val="004A1214"/>
    <w:rsid w:val="004B762F"/>
    <w:rsid w:val="004C0C39"/>
    <w:rsid w:val="004C317C"/>
    <w:rsid w:val="004C447F"/>
    <w:rsid w:val="004C7B23"/>
    <w:rsid w:val="004C7C2C"/>
    <w:rsid w:val="004D3DF4"/>
    <w:rsid w:val="004E284E"/>
    <w:rsid w:val="004E3BFF"/>
    <w:rsid w:val="004E4429"/>
    <w:rsid w:val="004E6DC5"/>
    <w:rsid w:val="004E7A55"/>
    <w:rsid w:val="004F3212"/>
    <w:rsid w:val="004F6098"/>
    <w:rsid w:val="00500A15"/>
    <w:rsid w:val="00500C9F"/>
    <w:rsid w:val="0051319F"/>
    <w:rsid w:val="00515C30"/>
    <w:rsid w:val="00515E83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55CDC"/>
    <w:rsid w:val="00565544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5F7C3F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29DB"/>
    <w:rsid w:val="00691A9A"/>
    <w:rsid w:val="006A44C4"/>
    <w:rsid w:val="006A6DAA"/>
    <w:rsid w:val="006B2141"/>
    <w:rsid w:val="006B223C"/>
    <w:rsid w:val="006B4A9D"/>
    <w:rsid w:val="006C1DA5"/>
    <w:rsid w:val="006C2E6D"/>
    <w:rsid w:val="006C2F21"/>
    <w:rsid w:val="006C591A"/>
    <w:rsid w:val="006D0452"/>
    <w:rsid w:val="006D18C8"/>
    <w:rsid w:val="006D48EE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4701"/>
    <w:rsid w:val="00777525"/>
    <w:rsid w:val="00793F8C"/>
    <w:rsid w:val="007A253D"/>
    <w:rsid w:val="007A3162"/>
    <w:rsid w:val="007A72A4"/>
    <w:rsid w:val="007B045C"/>
    <w:rsid w:val="007B227B"/>
    <w:rsid w:val="007B4B83"/>
    <w:rsid w:val="007B5A04"/>
    <w:rsid w:val="007B77C9"/>
    <w:rsid w:val="007C1578"/>
    <w:rsid w:val="007D0F5C"/>
    <w:rsid w:val="007D424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94052"/>
    <w:rsid w:val="008A11C8"/>
    <w:rsid w:val="008A3087"/>
    <w:rsid w:val="008A468E"/>
    <w:rsid w:val="008B04EF"/>
    <w:rsid w:val="008B0577"/>
    <w:rsid w:val="008B139E"/>
    <w:rsid w:val="008B1D7A"/>
    <w:rsid w:val="008B24A2"/>
    <w:rsid w:val="008B7A29"/>
    <w:rsid w:val="008C078D"/>
    <w:rsid w:val="008C0C13"/>
    <w:rsid w:val="008C5E82"/>
    <w:rsid w:val="008C5E92"/>
    <w:rsid w:val="008D5DDE"/>
    <w:rsid w:val="008E46F6"/>
    <w:rsid w:val="008F24D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0354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55F3"/>
    <w:rsid w:val="00992F6D"/>
    <w:rsid w:val="009934B0"/>
    <w:rsid w:val="00994418"/>
    <w:rsid w:val="0099697F"/>
    <w:rsid w:val="00997CC2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34BF"/>
    <w:rsid w:val="00A06B81"/>
    <w:rsid w:val="00A16199"/>
    <w:rsid w:val="00A1699A"/>
    <w:rsid w:val="00A24752"/>
    <w:rsid w:val="00A25471"/>
    <w:rsid w:val="00A26BCD"/>
    <w:rsid w:val="00A30815"/>
    <w:rsid w:val="00A37E8A"/>
    <w:rsid w:val="00A409AC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42F"/>
    <w:rsid w:val="00A92C8A"/>
    <w:rsid w:val="00A932B9"/>
    <w:rsid w:val="00A961A3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28"/>
    <w:rsid w:val="00B30EAE"/>
    <w:rsid w:val="00B34FBD"/>
    <w:rsid w:val="00B37D69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11B4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339A"/>
    <w:rsid w:val="00BD4E64"/>
    <w:rsid w:val="00BD5633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00B0"/>
    <w:rsid w:val="00C215F7"/>
    <w:rsid w:val="00C22AD5"/>
    <w:rsid w:val="00C3036E"/>
    <w:rsid w:val="00C3135C"/>
    <w:rsid w:val="00C35723"/>
    <w:rsid w:val="00C511AA"/>
    <w:rsid w:val="00C52E7C"/>
    <w:rsid w:val="00C56D7D"/>
    <w:rsid w:val="00C732A2"/>
    <w:rsid w:val="00C73EFB"/>
    <w:rsid w:val="00C73F22"/>
    <w:rsid w:val="00C763BA"/>
    <w:rsid w:val="00C90BF4"/>
    <w:rsid w:val="00C916E5"/>
    <w:rsid w:val="00C91947"/>
    <w:rsid w:val="00C925CC"/>
    <w:rsid w:val="00C943FC"/>
    <w:rsid w:val="00C97B0A"/>
    <w:rsid w:val="00CA08E2"/>
    <w:rsid w:val="00CA5239"/>
    <w:rsid w:val="00CA7033"/>
    <w:rsid w:val="00CB02D2"/>
    <w:rsid w:val="00CB15A8"/>
    <w:rsid w:val="00CB49F1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3185"/>
    <w:rsid w:val="00D658CA"/>
    <w:rsid w:val="00D768B4"/>
    <w:rsid w:val="00D816A6"/>
    <w:rsid w:val="00D81A03"/>
    <w:rsid w:val="00D82553"/>
    <w:rsid w:val="00D859B3"/>
    <w:rsid w:val="00D866AB"/>
    <w:rsid w:val="00D92A4A"/>
    <w:rsid w:val="00D94DB4"/>
    <w:rsid w:val="00D970B8"/>
    <w:rsid w:val="00D97E73"/>
    <w:rsid w:val="00DA15E3"/>
    <w:rsid w:val="00DA2372"/>
    <w:rsid w:val="00DA3783"/>
    <w:rsid w:val="00DA534C"/>
    <w:rsid w:val="00DA64CB"/>
    <w:rsid w:val="00DB1E9A"/>
    <w:rsid w:val="00DC4362"/>
    <w:rsid w:val="00DC490D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D3A"/>
    <w:rsid w:val="00E23CA0"/>
    <w:rsid w:val="00E258D3"/>
    <w:rsid w:val="00E31C49"/>
    <w:rsid w:val="00E3474E"/>
    <w:rsid w:val="00E35064"/>
    <w:rsid w:val="00E3754C"/>
    <w:rsid w:val="00E41C2C"/>
    <w:rsid w:val="00E43CA6"/>
    <w:rsid w:val="00E44AC9"/>
    <w:rsid w:val="00E45580"/>
    <w:rsid w:val="00E55221"/>
    <w:rsid w:val="00E70E17"/>
    <w:rsid w:val="00E7114A"/>
    <w:rsid w:val="00E71720"/>
    <w:rsid w:val="00E73DEC"/>
    <w:rsid w:val="00E7536A"/>
    <w:rsid w:val="00E8160E"/>
    <w:rsid w:val="00E84007"/>
    <w:rsid w:val="00E86491"/>
    <w:rsid w:val="00E86609"/>
    <w:rsid w:val="00E939A8"/>
    <w:rsid w:val="00EA022A"/>
    <w:rsid w:val="00EA113D"/>
    <w:rsid w:val="00EA51AA"/>
    <w:rsid w:val="00EA5ACF"/>
    <w:rsid w:val="00EB24DA"/>
    <w:rsid w:val="00EB28E3"/>
    <w:rsid w:val="00EC0572"/>
    <w:rsid w:val="00EC4110"/>
    <w:rsid w:val="00EC4235"/>
    <w:rsid w:val="00EE28AA"/>
    <w:rsid w:val="00EE3FD9"/>
    <w:rsid w:val="00EE489D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5897"/>
    <w:rsid w:val="00F87138"/>
    <w:rsid w:val="00F90FAB"/>
    <w:rsid w:val="00F961D7"/>
    <w:rsid w:val="00FA0EBA"/>
    <w:rsid w:val="00FB115F"/>
    <w:rsid w:val="00FB2447"/>
    <w:rsid w:val="00FB3D13"/>
    <w:rsid w:val="00FC280E"/>
    <w:rsid w:val="00FC490F"/>
    <w:rsid w:val="00FE2711"/>
    <w:rsid w:val="00FE2B64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A924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A9242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A9242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8">
    <w:name w:val="heading 8"/>
    <w:basedOn w:val="Normal"/>
    <w:next w:val="Normal"/>
    <w:link w:val="Ttulo8Car"/>
    <w:qFormat/>
    <w:rsid w:val="00A9242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A9242F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A9242F"/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A9242F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A9242F"/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uiPriority w:val="99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qFormat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uiPriority w:val="99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A92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styleId="Hipervnculovisitado">
    <w:name w:val="FollowedHyperlink"/>
    <w:basedOn w:val="Fuentedeprrafopredeter"/>
    <w:uiPriority w:val="99"/>
    <w:unhideWhenUsed/>
    <w:rsid w:val="00A9242F"/>
    <w:rPr>
      <w:color w:val="800080"/>
      <w:u w:val="single"/>
    </w:rPr>
  </w:style>
  <w:style w:type="paragraph" w:customStyle="1" w:styleId="xl65">
    <w:name w:val="xl65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7">
    <w:name w:val="xl67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8">
    <w:name w:val="xl68"/>
    <w:basedOn w:val="Normal"/>
    <w:rsid w:val="00A9242F"/>
    <w:pPr>
      <w:pBdr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9">
    <w:name w:val="xl69"/>
    <w:basedOn w:val="Normal"/>
    <w:rsid w:val="00A9242F"/>
    <w:pPr>
      <w:pBdr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0">
    <w:name w:val="xl70"/>
    <w:basedOn w:val="Normal"/>
    <w:rsid w:val="00A9242F"/>
    <w:pPr>
      <w:pBdr>
        <w:top w:val="single" w:sz="4" w:space="0" w:color="979991"/>
        <w:bottom w:val="single" w:sz="4" w:space="0" w:color="979991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1">
    <w:name w:val="xl71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2">
    <w:name w:val="xl72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4">
    <w:name w:val="xl74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5">
    <w:name w:val="xl7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6">
    <w:name w:val="xl7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7">
    <w:name w:val="xl7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8">
    <w:name w:val="xl7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9">
    <w:name w:val="xl7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0">
    <w:name w:val="xl8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2">
    <w:name w:val="xl8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3">
    <w:name w:val="xl83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4">
    <w:name w:val="xl8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uiPriority w:val="99"/>
    <w:rsid w:val="00A9242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uiPriority w:val="99"/>
    <w:rsid w:val="00A92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uiPriority w:val="99"/>
    <w:rsid w:val="00A9242F"/>
    <w:pPr>
      <w:pBdr>
        <w:bottom w:val="single" w:sz="4" w:space="0" w:color="979991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uestoCar1">
    <w:name w:val="Puesto Car1"/>
    <w:aliases w:val="Title Char Car1,Títulos Principales sin numeración Car1"/>
    <w:locked/>
    <w:rsid w:val="00A9242F"/>
    <w:rPr>
      <w:rFonts w:ascii="Arial" w:hAnsi="Arial" w:cs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A924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9242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CarCar3">
    <w:name w:val="Car Car Car3"/>
    <w:basedOn w:val="Normal"/>
    <w:uiPriority w:val="99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1">
    <w:name w:val="Car Car Car11"/>
    <w:basedOn w:val="Normal"/>
    <w:uiPriority w:val="99"/>
    <w:rsid w:val="00A9242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PredeterminadoCar">
    <w:name w:val="Predeterminado Car"/>
    <w:link w:val="Predeterminado"/>
    <w:locked/>
    <w:rsid w:val="00A9242F"/>
    <w:rPr>
      <w:szCs w:val="24"/>
      <w:lang w:val="es-ES" w:eastAsia="es-ES"/>
    </w:rPr>
  </w:style>
  <w:style w:type="paragraph" w:customStyle="1" w:styleId="Predeterminado">
    <w:name w:val="Predeterminado"/>
    <w:link w:val="PredeterminadoCar"/>
    <w:rsid w:val="00A9242F"/>
    <w:pPr>
      <w:autoSpaceDE w:val="0"/>
      <w:autoSpaceDN w:val="0"/>
      <w:adjustRightInd w:val="0"/>
      <w:spacing w:after="0" w:line="240" w:lineRule="auto"/>
    </w:pPr>
    <w:rPr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40">
    <w:name w:val="CM40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val="es-ES" w:eastAsia="en-US"/>
    </w:rPr>
  </w:style>
  <w:style w:type="paragraph" w:customStyle="1" w:styleId="ecxmsolistparagraph">
    <w:name w:val="ecxmsolistparagraph"/>
    <w:basedOn w:val="Normal"/>
    <w:uiPriority w:val="99"/>
    <w:rsid w:val="00A9242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3">
    <w:name w:val="xl93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8">
    <w:name w:val="xl98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9">
    <w:name w:val="xl99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2">
    <w:name w:val="xl102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6">
    <w:name w:val="xl10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8">
    <w:name w:val="xl108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CM42">
    <w:name w:val="CM42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eastAsia="es-CO"/>
    </w:rPr>
  </w:style>
  <w:style w:type="paragraph" w:customStyle="1" w:styleId="xl110">
    <w:name w:val="xl11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CO"/>
    </w:rPr>
  </w:style>
  <w:style w:type="paragraph" w:customStyle="1" w:styleId="xl120">
    <w:name w:val="xl12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1">
    <w:name w:val="xl121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7">
    <w:name w:val="xl127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9">
    <w:name w:val="xl129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3">
    <w:name w:val="xl13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DecimalAligned">
    <w:name w:val="Decimal Aligned"/>
    <w:basedOn w:val="Normal"/>
    <w:uiPriority w:val="40"/>
    <w:qFormat/>
    <w:rsid w:val="00A9242F"/>
    <w:pPr>
      <w:tabs>
        <w:tab w:val="decimal" w:pos="360"/>
      </w:tabs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M9">
    <w:name w:val="CM9"/>
    <w:basedOn w:val="Default"/>
    <w:next w:val="Default"/>
    <w:uiPriority w:val="99"/>
    <w:rsid w:val="00A9242F"/>
    <w:pPr>
      <w:suppressAutoHyphens w:val="0"/>
      <w:autoSpaceDN w:val="0"/>
      <w:adjustRightInd w:val="0"/>
      <w:spacing w:line="273" w:lineRule="atLeast"/>
    </w:pPr>
    <w:rPr>
      <w:rFonts w:ascii="Arial" w:eastAsia="Times New Roman" w:hAnsi="Arial" w:cs="Arial"/>
      <w:color w:val="auto"/>
      <w:lang w:eastAsia="es-CO"/>
    </w:rPr>
  </w:style>
  <w:style w:type="paragraph" w:customStyle="1" w:styleId="1">
    <w:name w:val="1"/>
    <w:basedOn w:val="Normal"/>
    <w:next w:val="Normal"/>
    <w:uiPriority w:val="99"/>
    <w:qFormat/>
    <w:rsid w:val="00A9242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xl63">
    <w:name w:val="xl63"/>
    <w:basedOn w:val="Normal"/>
    <w:rsid w:val="00A924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sutil">
    <w:name w:val="Subtle Emphasis"/>
    <w:uiPriority w:val="19"/>
    <w:qFormat/>
    <w:rsid w:val="00A9242F"/>
    <w:rPr>
      <w:rFonts w:ascii="Times New Roman" w:eastAsia="Times New Roman" w:hAnsi="Times New Roman" w:cs="Times New Roman" w:hint="default"/>
      <w:bCs w:val="0"/>
      <w:i/>
      <w:iCs/>
      <w:color w:val="808080"/>
      <w:szCs w:val="22"/>
      <w:lang w:val="es-ES"/>
    </w:rPr>
  </w:style>
  <w:style w:type="character" w:customStyle="1" w:styleId="gralsubtitulos">
    <w:name w:val="gralsubtitulos"/>
    <w:basedOn w:val="Fuentedeprrafopredeter"/>
    <w:rsid w:val="00A9242F"/>
  </w:style>
  <w:style w:type="character" w:customStyle="1" w:styleId="st">
    <w:name w:val="st"/>
    <w:basedOn w:val="Fuentedeprrafopredeter"/>
    <w:rsid w:val="00A9242F"/>
  </w:style>
  <w:style w:type="character" w:customStyle="1" w:styleId="titular2">
    <w:name w:val="titular2"/>
    <w:basedOn w:val="Fuentedeprrafopredeter"/>
    <w:rsid w:val="00A9242F"/>
  </w:style>
  <w:style w:type="paragraph" w:customStyle="1" w:styleId="WW-Sangra3detindependiente">
    <w:name w:val="WW-Sangría 3 de t. independiente"/>
    <w:basedOn w:val="Normal"/>
    <w:rsid w:val="00A9242F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subtitulos">
    <w:name w:val="subtitulos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default">
    <w:name w:val="x_default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rialCar">
    <w:name w:val="arial Car"/>
    <w:link w:val="arial"/>
    <w:locked/>
    <w:rsid w:val="00A9242F"/>
    <w:rPr>
      <w:rFonts w:ascii="Arial" w:eastAsia="Calibri" w:hAnsi="Arial" w:cs="Arial"/>
      <w:sz w:val="24"/>
      <w:szCs w:val="24"/>
      <w:lang w:eastAsia="es-ES"/>
    </w:rPr>
  </w:style>
  <w:style w:type="paragraph" w:customStyle="1" w:styleId="arial">
    <w:name w:val="arial"/>
    <w:basedOn w:val="Normal"/>
    <w:link w:val="arialCar"/>
    <w:rsid w:val="00A9242F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Ttulo1Car1">
    <w:name w:val="Título 1 Car1"/>
    <w:aliases w:val="título 1 Car1,Pregunta Car1,MT1 Car1,Edgar 1 Car1"/>
    <w:basedOn w:val="Fuentedeprrafopredeter"/>
    <w:rsid w:val="00A92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vortalspan">
    <w:name w:val="vortalspan"/>
    <w:basedOn w:val="Fuentedeprrafopredeter"/>
    <w:rsid w:val="00A9242F"/>
  </w:style>
  <w:style w:type="paragraph" w:customStyle="1" w:styleId="rtejustify">
    <w:name w:val="rtejustify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angra3detindependiente">
    <w:name w:val="Body Text Indent 3"/>
    <w:basedOn w:val="Normal"/>
    <w:link w:val="Sangra3detindependienteCar"/>
    <w:rsid w:val="00A924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9242F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customStyle="1" w:styleId="titulo">
    <w:name w:val="titulo"/>
    <w:basedOn w:val="Normal"/>
    <w:rsid w:val="00A9242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val="es-ES" w:eastAsia="es-ES"/>
    </w:rPr>
  </w:style>
  <w:style w:type="paragraph" w:customStyle="1" w:styleId="c3">
    <w:name w:val="c3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Textos">
    <w:name w:val="Texto (Textos)"/>
    <w:basedOn w:val="Normal"/>
    <w:rsid w:val="00A9242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9A297-92B6-4040-B36D-0F42C95D5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JHINDERSON BELTRAN HERNANDEZ</cp:lastModifiedBy>
  <cp:revision>23</cp:revision>
  <cp:lastPrinted>2025-03-08T21:22:00Z</cp:lastPrinted>
  <dcterms:created xsi:type="dcterms:W3CDTF">2023-03-09T16:02:00Z</dcterms:created>
  <dcterms:modified xsi:type="dcterms:W3CDTF">2025-03-22T20:29:00Z</dcterms:modified>
</cp:coreProperties>
</file>