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E6F11" w:rsidRPr="001C6B46" w:rsidRDefault="001C6B46" w:rsidP="001C6B46">
      <w:pPr>
        <w:pStyle w:val="Default"/>
        <w:jc w:val="center"/>
        <w:rPr>
          <w:b/>
          <w:color w:val="auto"/>
        </w:rPr>
      </w:pPr>
      <w:r>
        <w:rPr>
          <w:b/>
          <w:color w:val="auto"/>
        </w:rPr>
        <w:t xml:space="preserve">CONTRATAR EL MEJORAMIENTO DE LA VÍA URBANA </w:t>
      </w:r>
      <w:r w:rsidRPr="00267923">
        <w:rPr>
          <w:b/>
          <w:color w:val="auto"/>
        </w:rPr>
        <w:t xml:space="preserve">CALLE 11 </w:t>
      </w:r>
      <w:r>
        <w:rPr>
          <w:b/>
          <w:color w:val="auto"/>
        </w:rPr>
        <w:t xml:space="preserve">ENTRE LA CARRERA 7A Y LA CARRERA 4A </w:t>
      </w:r>
      <w:r w:rsidRPr="00267923">
        <w:rPr>
          <w:b/>
          <w:color w:val="auto"/>
        </w:rPr>
        <w:t>DEL BARRIO</w:t>
      </w:r>
      <w:r>
        <w:rPr>
          <w:b/>
          <w:color w:val="auto"/>
        </w:rPr>
        <w:t xml:space="preserve">  </w:t>
      </w:r>
      <w:r w:rsidRPr="00267923">
        <w:rPr>
          <w:b/>
          <w:color w:val="auto"/>
        </w:rPr>
        <w:t xml:space="preserve">VILLA MARIA, </w:t>
      </w:r>
      <w:r>
        <w:rPr>
          <w:b/>
          <w:color w:val="auto"/>
        </w:rPr>
        <w:t>DEL MUNICIPIO DE VILLETA, CUNDINAMARCA.</w:t>
      </w:r>
    </w:p>
    <w:p w:rsidR="0017643B" w:rsidRPr="001C6B46" w:rsidRDefault="00C30E09" w:rsidP="001C6B46">
      <w:pPr>
        <w:numPr>
          <w:ilvl w:val="0"/>
          <w:numId w:val="3"/>
        </w:numPr>
        <w:rPr>
          <w:b/>
          <w:sz w:val="22"/>
          <w:lang w:val="es-ES"/>
        </w:rPr>
      </w:pPr>
      <w:r w:rsidRPr="00C30E09">
        <w:rPr>
          <w:rFonts w:cs="Arial"/>
          <w:b/>
          <w:bCs/>
          <w:sz w:val="24"/>
          <w:szCs w:val="24"/>
          <w:lang w:val="es-ES"/>
        </w:rPr>
        <w:t xml:space="preserve"> </w:t>
      </w:r>
      <w:r w:rsidR="002C511F" w:rsidRPr="008E3AC7">
        <w:rPr>
          <w:b/>
          <w:sz w:val="22"/>
          <w:lang w:val="es-ES"/>
        </w:rPr>
        <w:t>DESCRIPCIÓN</w:t>
      </w:r>
      <w:r w:rsidR="0087634C" w:rsidRPr="008E3AC7">
        <w:rPr>
          <w:b/>
          <w:sz w:val="22"/>
          <w:lang w:val="es-ES"/>
        </w:rPr>
        <w:t xml:space="preserve"> DEL PROYECTO</w:t>
      </w:r>
      <w:r w:rsidR="002C511F" w:rsidRPr="008E3AC7">
        <w:rPr>
          <w:b/>
          <w:sz w:val="22"/>
          <w:lang w:val="es-ES"/>
        </w:rPr>
        <w:t>:</w:t>
      </w:r>
      <w:r w:rsidR="008666AA" w:rsidRPr="008E3AC7">
        <w:rPr>
          <w:b/>
          <w:sz w:val="22"/>
          <w:lang w:val="es-ES"/>
        </w:rPr>
        <w:t xml:space="preserve"> </w:t>
      </w:r>
    </w:p>
    <w:p w:rsidR="001C6B46" w:rsidRPr="001C6B46" w:rsidRDefault="001C6B46" w:rsidP="001C6B46">
      <w:pPr>
        <w:rPr>
          <w:rFonts w:cs="Arial"/>
          <w:i/>
          <w:sz w:val="24"/>
          <w:szCs w:val="24"/>
        </w:rPr>
      </w:pPr>
      <w:r w:rsidRPr="00D5348C">
        <w:rPr>
          <w:rFonts w:cs="Arial"/>
          <w:sz w:val="24"/>
          <w:szCs w:val="24"/>
        </w:rPr>
        <w:t>El Municipio de Villeta – Cundinamarca, como ente descentralizado territorialmente, debe dar cumplimiento a los fines del Estado, consagrados en el artículo 2 de la Constitución Política de la siguiente manera</w:t>
      </w:r>
      <w:r w:rsidRPr="00D5348C">
        <w:rPr>
          <w:rFonts w:cs="Arial"/>
          <w:i/>
          <w:sz w:val="24"/>
          <w:szCs w:val="24"/>
        </w:rPr>
        <w:t xml:space="preserve">:  “Son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w:t>
      </w:r>
      <w:r>
        <w:rPr>
          <w:rFonts w:cs="Arial"/>
          <w:i/>
          <w:sz w:val="24"/>
          <w:szCs w:val="24"/>
        </w:rPr>
        <w:t>la vigencia de un orden justo”.</w:t>
      </w:r>
    </w:p>
    <w:p w:rsidR="001C6B46" w:rsidRPr="001C6B46" w:rsidRDefault="001C6B46" w:rsidP="001C6B46">
      <w:pPr>
        <w:rPr>
          <w:rFonts w:cs="Arial"/>
          <w:i/>
          <w:sz w:val="24"/>
          <w:szCs w:val="24"/>
        </w:rPr>
      </w:pPr>
      <w:r w:rsidRPr="00D5348C">
        <w:rPr>
          <w:rFonts w:cs="Arial"/>
          <w:i/>
          <w:sz w:val="24"/>
          <w:szCs w:val="24"/>
        </w:rPr>
        <w:t>“(…) Las autoridades de la Republica están instituidas para proteger a todas las personas residentes en Colombia, en su vida, honra, bienes, creencias y demás derechos y libertades, y para asegurar el cumplimiento de los deberes sociales del est</w:t>
      </w:r>
      <w:r>
        <w:rPr>
          <w:rFonts w:cs="Arial"/>
          <w:i/>
          <w:sz w:val="24"/>
          <w:szCs w:val="24"/>
        </w:rPr>
        <w:t>ado y de los particulares (…)”.</w:t>
      </w:r>
    </w:p>
    <w:p w:rsidR="001C6B46" w:rsidRPr="00D5348C" w:rsidRDefault="001C6B46" w:rsidP="001C6B46">
      <w:pPr>
        <w:rPr>
          <w:rFonts w:cs="Arial"/>
          <w:sz w:val="24"/>
          <w:szCs w:val="24"/>
        </w:rPr>
      </w:pPr>
      <w:r w:rsidRPr="00D5348C">
        <w:rPr>
          <w:rFonts w:cs="Arial"/>
          <w:sz w:val="24"/>
          <w:szCs w:val="24"/>
        </w:rPr>
        <w:t>La Constitución Política de Colombia, artículo 315 numerales 1 y 2 establece como atribuciones</w:t>
      </w:r>
      <w:r>
        <w:rPr>
          <w:rFonts w:cs="Arial"/>
          <w:sz w:val="24"/>
          <w:szCs w:val="24"/>
        </w:rPr>
        <w:t xml:space="preserve"> del Alcalde:</w:t>
      </w:r>
    </w:p>
    <w:p w:rsidR="001C6B46" w:rsidRPr="00D5348C" w:rsidRDefault="001C6B46" w:rsidP="001C6B46">
      <w:pPr>
        <w:rPr>
          <w:rFonts w:cs="Arial"/>
          <w:i/>
          <w:sz w:val="24"/>
          <w:szCs w:val="24"/>
        </w:rPr>
      </w:pPr>
      <w:r w:rsidRPr="00D5348C">
        <w:rPr>
          <w:rFonts w:cs="Arial"/>
          <w:i/>
          <w:sz w:val="24"/>
          <w:szCs w:val="24"/>
        </w:rPr>
        <w:t>“1.  Cumplir y hacer cumplir la Constitución, la Ley, los Decretos del Gobierno, las Ordenanzas y</w:t>
      </w:r>
      <w:r>
        <w:rPr>
          <w:rFonts w:cs="Arial"/>
          <w:i/>
          <w:sz w:val="24"/>
          <w:szCs w:val="24"/>
        </w:rPr>
        <w:t xml:space="preserve"> los Acuerdos Municipales (…)”.</w:t>
      </w:r>
    </w:p>
    <w:p w:rsidR="009E6F11" w:rsidRPr="001C6B46" w:rsidRDefault="001C6B46" w:rsidP="001C6B46">
      <w:pPr>
        <w:rPr>
          <w:rFonts w:cs="Arial"/>
          <w:sz w:val="24"/>
          <w:szCs w:val="24"/>
        </w:rPr>
      </w:pPr>
      <w:r w:rsidRPr="00D5348C">
        <w:rPr>
          <w:rFonts w:cs="Arial"/>
          <w:sz w:val="24"/>
          <w:szCs w:val="24"/>
        </w:rPr>
        <w:t xml:space="preserve">Dando cumplimiento a los establecido en el decreto 1082 de 2015, </w:t>
      </w:r>
      <w:r w:rsidRPr="00D5348C">
        <w:rPr>
          <w:rFonts w:cs="Arial"/>
          <w:i/>
          <w:sz w:val="24"/>
          <w:szCs w:val="24"/>
        </w:rPr>
        <w:t xml:space="preserve">“Por medio del cual se expido el Decreto Único Reglamentario del Sector Administrativo de Planeación Nacional”, </w:t>
      </w:r>
      <w:r w:rsidRPr="00D5348C">
        <w:rPr>
          <w:rFonts w:cs="Arial"/>
          <w:sz w:val="24"/>
          <w:szCs w:val="24"/>
        </w:rPr>
        <w:t xml:space="preserve">norma que en su artículo 2.2.1.1.2.1.1., enuncia entre otros, que los estudios y documentos previos son el soporte para elaborar el proyecto de pliegos, los pliegos de condiciones y contrato, se realiza el presente análisis de conveniencia para incorporar al proceso contractual, tal requerimiento. </w:t>
      </w:r>
    </w:p>
    <w:p w:rsidR="00224280" w:rsidRDefault="00AB7BFB" w:rsidP="00237FB0">
      <w:pPr>
        <w:pStyle w:val="Prrafodelista"/>
        <w:numPr>
          <w:ilvl w:val="0"/>
          <w:numId w:val="3"/>
        </w:numPr>
        <w:spacing w:after="0" w:line="240" w:lineRule="auto"/>
        <w:rPr>
          <w:rFonts w:cs="Arial"/>
          <w:b/>
          <w:bCs/>
          <w:sz w:val="22"/>
        </w:rPr>
      </w:pPr>
      <w:r w:rsidRPr="008E3AC7">
        <w:rPr>
          <w:b/>
          <w:sz w:val="22"/>
          <w:lang w:val="es-ES"/>
        </w:rPr>
        <w:t xml:space="preserve">DESCRIPCION OBRA ACTUAL O ZONA A INTERVENIR: </w:t>
      </w:r>
      <w:r w:rsidRPr="008E3AC7">
        <w:rPr>
          <w:rFonts w:cs="Arial"/>
          <w:b/>
          <w:bCs/>
          <w:sz w:val="22"/>
        </w:rPr>
        <w:t xml:space="preserve">LUGAR DE EJECUCIÓN: </w:t>
      </w:r>
    </w:p>
    <w:p w:rsidR="00185660" w:rsidRDefault="00185660" w:rsidP="00041373">
      <w:pPr>
        <w:tabs>
          <w:tab w:val="left" w:pos="7215"/>
        </w:tabs>
        <w:spacing w:after="0" w:line="240" w:lineRule="auto"/>
        <w:rPr>
          <w:rFonts w:cs="Arial"/>
          <w:b/>
          <w:bCs/>
          <w:sz w:val="22"/>
        </w:rPr>
      </w:pPr>
    </w:p>
    <w:p w:rsidR="00185660" w:rsidRPr="003A724F" w:rsidRDefault="00185660" w:rsidP="00185660">
      <w:pPr>
        <w:rPr>
          <w:rFonts w:cs="Arial"/>
          <w:sz w:val="24"/>
          <w:szCs w:val="24"/>
        </w:rPr>
      </w:pPr>
      <w:r>
        <w:rPr>
          <w:rFonts w:cs="Arial"/>
          <w:sz w:val="24"/>
          <w:szCs w:val="24"/>
        </w:rPr>
        <w:t>El</w:t>
      </w:r>
      <w:r w:rsidRPr="003A13BA">
        <w:rPr>
          <w:rFonts w:cs="Arial"/>
          <w:sz w:val="24"/>
          <w:szCs w:val="24"/>
        </w:rPr>
        <w:t xml:space="preserve"> municipio de Villeta cuenta con una población total de 25875 </w:t>
      </w:r>
      <w:r>
        <w:rPr>
          <w:rFonts w:cs="Arial"/>
          <w:sz w:val="24"/>
          <w:szCs w:val="24"/>
        </w:rPr>
        <w:t xml:space="preserve"> h</w:t>
      </w:r>
      <w:r w:rsidRPr="003A13BA">
        <w:rPr>
          <w:rFonts w:cs="Arial"/>
          <w:sz w:val="24"/>
          <w:szCs w:val="24"/>
        </w:rPr>
        <w:t>abitantes según datos proyectados por el DANE y la población del casco urban</w:t>
      </w:r>
      <w:r>
        <w:rPr>
          <w:rFonts w:cs="Arial"/>
          <w:sz w:val="24"/>
          <w:szCs w:val="24"/>
        </w:rPr>
        <w:t>o se encuentra distribuida en 37</w:t>
      </w:r>
      <w:r w:rsidRPr="003A13BA">
        <w:rPr>
          <w:rFonts w:cs="Arial"/>
          <w:sz w:val="24"/>
          <w:szCs w:val="24"/>
        </w:rPr>
        <w:t xml:space="preserve"> barrios. El municipio, ha venido presentando un proceso de crecimiento urbanístico de importancia para su desarrollo, no obstante actualmente se presentan situaciones de dificultad en la movili</w:t>
      </w:r>
      <w:r>
        <w:rPr>
          <w:rFonts w:cs="Arial"/>
          <w:sz w:val="24"/>
          <w:szCs w:val="24"/>
        </w:rPr>
        <w:t>dad, debido al mal estado de la infraestructura vial o de transporte</w:t>
      </w:r>
      <w:r w:rsidRPr="003A13BA">
        <w:rPr>
          <w:rFonts w:cs="Arial"/>
          <w:sz w:val="24"/>
          <w:szCs w:val="24"/>
        </w:rPr>
        <w:t xml:space="preserve">, </w:t>
      </w:r>
      <w:r>
        <w:rPr>
          <w:rFonts w:cs="Arial"/>
          <w:sz w:val="24"/>
          <w:szCs w:val="24"/>
        </w:rPr>
        <w:t xml:space="preserve">si bien es cierto, se tiene la concepción que infraestructura transporte es solo una vía, el glosario de pliego tipo la define como: </w:t>
      </w:r>
      <w:r w:rsidRPr="003A724F">
        <w:rPr>
          <w:rFonts w:cs="Arial"/>
          <w:sz w:val="24"/>
          <w:szCs w:val="24"/>
        </w:rPr>
        <w:lastRenderedPageBreak/>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 .</w:t>
      </w:r>
    </w:p>
    <w:p w:rsidR="00185660" w:rsidRPr="00185660" w:rsidRDefault="00185660" w:rsidP="00185660">
      <w:pPr>
        <w:rPr>
          <w:rFonts w:cs="Arial"/>
          <w:sz w:val="24"/>
          <w:szCs w:val="24"/>
        </w:rPr>
      </w:pPr>
      <w:r>
        <w:rPr>
          <w:rFonts w:cs="Arial"/>
          <w:sz w:val="24"/>
          <w:szCs w:val="24"/>
        </w:rPr>
        <w:t xml:space="preserve">De acuerdo con lo anterior es apenas evidente la </w:t>
      </w:r>
      <w:r w:rsidRPr="00DA5CA1">
        <w:rPr>
          <w:rFonts w:cs="Arial"/>
          <w:sz w:val="24"/>
          <w:szCs w:val="24"/>
        </w:rPr>
        <w:t xml:space="preserve">importancia </w:t>
      </w:r>
      <w:r>
        <w:rPr>
          <w:rFonts w:cs="Arial"/>
          <w:sz w:val="24"/>
          <w:szCs w:val="24"/>
        </w:rPr>
        <w:t>de esta infraestructura representa para el desarrollo territorial</w:t>
      </w:r>
      <w:r w:rsidRPr="00DA5CA1">
        <w:rPr>
          <w:rFonts w:cs="Arial"/>
          <w:sz w:val="24"/>
          <w:szCs w:val="24"/>
        </w:rPr>
        <w:t xml:space="preserve">, </w:t>
      </w:r>
      <w:r>
        <w:rPr>
          <w:rFonts w:cs="Arial"/>
          <w:sz w:val="24"/>
          <w:szCs w:val="24"/>
        </w:rPr>
        <w:t xml:space="preserve">por lo que la administración municipal </w:t>
      </w:r>
      <w:r w:rsidRPr="00DA5CA1">
        <w:rPr>
          <w:rFonts w:cs="Arial"/>
          <w:sz w:val="24"/>
          <w:szCs w:val="24"/>
        </w:rPr>
        <w:t xml:space="preserve">consciente de la relación directa que  existe entre el fortalecimiento de la infraestructura vial con el acceso y conectividad de las  </w:t>
      </w:r>
      <w:r>
        <w:rPr>
          <w:rFonts w:cs="Arial"/>
          <w:sz w:val="24"/>
          <w:szCs w:val="24"/>
        </w:rPr>
        <w:t xml:space="preserve">la personas que residen en el municipio, así como de la </w:t>
      </w:r>
      <w:r w:rsidRPr="00DA5CA1">
        <w:rPr>
          <w:rFonts w:cs="Arial"/>
          <w:sz w:val="24"/>
          <w:szCs w:val="24"/>
        </w:rPr>
        <w:t xml:space="preserve"> contrib</w:t>
      </w:r>
      <w:r>
        <w:rPr>
          <w:rFonts w:cs="Arial"/>
          <w:sz w:val="24"/>
          <w:szCs w:val="24"/>
        </w:rPr>
        <w:t xml:space="preserve">ución </w:t>
      </w:r>
      <w:r w:rsidRPr="00DA5CA1">
        <w:rPr>
          <w:rFonts w:cs="Arial"/>
          <w:sz w:val="24"/>
          <w:szCs w:val="24"/>
        </w:rPr>
        <w:t xml:space="preserve"> en la capitalización del crecimiento económico y los índices</w:t>
      </w:r>
      <w:r>
        <w:rPr>
          <w:rFonts w:cs="Arial"/>
          <w:sz w:val="24"/>
          <w:szCs w:val="24"/>
        </w:rPr>
        <w:t xml:space="preserve"> </w:t>
      </w:r>
      <w:r w:rsidRPr="007B27F1">
        <w:rPr>
          <w:rFonts w:cs="Arial"/>
          <w:sz w:val="24"/>
          <w:szCs w:val="24"/>
        </w:rPr>
        <w:t xml:space="preserve">de desarrollo territorial y competitividad, y su aporte para la consolidación de una Paz </w:t>
      </w:r>
      <w:r>
        <w:rPr>
          <w:rFonts w:cs="Arial"/>
          <w:sz w:val="24"/>
          <w:szCs w:val="24"/>
        </w:rPr>
        <w:t xml:space="preserve"> </w:t>
      </w:r>
      <w:r w:rsidRPr="007B27F1">
        <w:rPr>
          <w:rFonts w:cs="Arial"/>
          <w:sz w:val="24"/>
          <w:szCs w:val="24"/>
        </w:rPr>
        <w:t>Estable y Duradera, pretende a través del presente proyecto “</w:t>
      </w:r>
      <w:r w:rsidRPr="005A5E91">
        <w:rPr>
          <w:rFonts w:cs="Arial"/>
          <w:b/>
        </w:rPr>
        <w:t xml:space="preserve">MEJORAMIENTO </w:t>
      </w:r>
      <w:r>
        <w:rPr>
          <w:rFonts w:cs="Arial"/>
          <w:b/>
        </w:rPr>
        <w:t>DE LA MALLA</w:t>
      </w:r>
      <w:r w:rsidRPr="005A5E91">
        <w:rPr>
          <w:rFonts w:cs="Arial"/>
          <w:b/>
        </w:rPr>
        <w:t xml:space="preserve"> VIAL URBANA DEL MUNICIPIO VILLETA</w:t>
      </w:r>
      <w:r w:rsidRPr="006E4DC6">
        <w:rPr>
          <w:rFonts w:cs="Arial"/>
          <w:sz w:val="24"/>
          <w:szCs w:val="24"/>
        </w:rPr>
        <w:t>.</w:t>
      </w:r>
      <w:r w:rsidRPr="007B27F1">
        <w:rPr>
          <w:rFonts w:cs="Arial"/>
          <w:sz w:val="24"/>
          <w:szCs w:val="24"/>
        </w:rPr>
        <w:t xml:space="preserve">” potenciar la conectividad para el cierre de brechas y la integración </w:t>
      </w:r>
      <w:r>
        <w:rPr>
          <w:rFonts w:cs="Arial"/>
          <w:sz w:val="24"/>
          <w:szCs w:val="24"/>
        </w:rPr>
        <w:t xml:space="preserve"> </w:t>
      </w:r>
      <w:r w:rsidRPr="007B27F1">
        <w:rPr>
          <w:rFonts w:cs="Arial"/>
          <w:sz w:val="24"/>
          <w:szCs w:val="24"/>
        </w:rPr>
        <w:t xml:space="preserve">regional, así como pilar fundamental que sustenta la competitividad, el crecimiento </w:t>
      </w:r>
      <w:r>
        <w:rPr>
          <w:rFonts w:cs="Arial"/>
          <w:sz w:val="24"/>
          <w:szCs w:val="24"/>
        </w:rPr>
        <w:t xml:space="preserve"> </w:t>
      </w:r>
      <w:r w:rsidRPr="007B27F1">
        <w:rPr>
          <w:rFonts w:cs="Arial"/>
          <w:sz w:val="24"/>
          <w:szCs w:val="24"/>
        </w:rPr>
        <w:t xml:space="preserve">económico y social en el municipio de Villeta y en el Departamento, mejorar la calidad de </w:t>
      </w:r>
      <w:r>
        <w:rPr>
          <w:rFonts w:cs="Arial"/>
          <w:sz w:val="24"/>
          <w:szCs w:val="24"/>
        </w:rPr>
        <w:t xml:space="preserve"> </w:t>
      </w:r>
      <w:r w:rsidRPr="007B27F1">
        <w:rPr>
          <w:rFonts w:cs="Arial"/>
          <w:sz w:val="24"/>
          <w:szCs w:val="24"/>
        </w:rPr>
        <w:t xml:space="preserve">vida de la población que habita las zonas rurales, y urbanas, dinamizar la economía local, </w:t>
      </w:r>
      <w:r>
        <w:rPr>
          <w:rFonts w:cs="Arial"/>
          <w:sz w:val="24"/>
          <w:szCs w:val="24"/>
        </w:rPr>
        <w:t xml:space="preserve"> </w:t>
      </w:r>
      <w:r w:rsidRPr="007B27F1">
        <w:rPr>
          <w:rFonts w:cs="Arial"/>
          <w:sz w:val="24"/>
          <w:szCs w:val="24"/>
        </w:rPr>
        <w:t xml:space="preserve">contribuyendo a mantener las actividades de comercialización de productos agrícolas y </w:t>
      </w:r>
      <w:r>
        <w:rPr>
          <w:rFonts w:cs="Arial"/>
          <w:sz w:val="24"/>
          <w:szCs w:val="24"/>
        </w:rPr>
        <w:t xml:space="preserve"> </w:t>
      </w:r>
      <w:r w:rsidRPr="007B27F1">
        <w:rPr>
          <w:rFonts w:cs="Arial"/>
          <w:sz w:val="24"/>
          <w:szCs w:val="24"/>
        </w:rPr>
        <w:t xml:space="preserve">pecuarios, la comercialización de bienes y servicios básicos, incidiendo de </w:t>
      </w:r>
      <w:r w:rsidRPr="00821915">
        <w:rPr>
          <w:rFonts w:cs="Arial"/>
          <w:sz w:val="24"/>
          <w:szCs w:val="24"/>
        </w:rPr>
        <w:t xml:space="preserve">manera positivamente en mejorar los ingresos de la población del municipio, la calidad de vida de los ciudadanos, </w:t>
      </w:r>
      <w:r w:rsidRPr="00F007AC">
        <w:rPr>
          <w:rFonts w:cs="Arial"/>
          <w:sz w:val="24"/>
          <w:szCs w:val="24"/>
        </w:rPr>
        <w:t xml:space="preserve"> especialmente aquellos que a diario hacen uso de las infraestructura d</w:t>
      </w:r>
      <w:r>
        <w:rPr>
          <w:rFonts w:cs="Arial"/>
          <w:sz w:val="24"/>
          <w:szCs w:val="24"/>
        </w:rPr>
        <w:t xml:space="preserve">e la zona céntrica del municipio de Villeta, en especial del corredor comprendido en </w:t>
      </w:r>
      <w:r w:rsidRPr="001D5545">
        <w:rPr>
          <w:rFonts w:cs="Arial"/>
          <w:sz w:val="24"/>
          <w:szCs w:val="24"/>
        </w:rPr>
        <w:t>la</w:t>
      </w:r>
      <w:r>
        <w:rPr>
          <w:rFonts w:cs="Arial"/>
          <w:sz w:val="24"/>
          <w:szCs w:val="24"/>
        </w:rPr>
        <w:t xml:space="preserve"> </w:t>
      </w:r>
      <w:r w:rsidRPr="00212B9B">
        <w:rPr>
          <w:rFonts w:cs="Arial"/>
          <w:sz w:val="24"/>
          <w:szCs w:val="24"/>
        </w:rPr>
        <w:t>vía urbana calle 11 entre la carrera 7a y la carrera 4a del barrio  villa María, del municipio de Villeta, Cundinamarca</w:t>
      </w:r>
      <w:r>
        <w:rPr>
          <w:rFonts w:cs="Arial"/>
          <w:sz w:val="24"/>
          <w:szCs w:val="24"/>
        </w:rPr>
        <w:t>, la cual</w:t>
      </w:r>
      <w:r w:rsidRPr="00F007AC">
        <w:rPr>
          <w:rFonts w:cs="Arial"/>
          <w:sz w:val="24"/>
          <w:szCs w:val="24"/>
        </w:rPr>
        <w:t xml:space="preserve"> hace parte de la zona de influencia del proyecto</w:t>
      </w:r>
      <w:r w:rsidRPr="00821915">
        <w:rPr>
          <w:rFonts w:cs="Arial"/>
          <w:sz w:val="24"/>
          <w:szCs w:val="24"/>
        </w:rPr>
        <w:t xml:space="preserve">. </w:t>
      </w:r>
      <w:r w:rsidRPr="005A5E91">
        <w:rPr>
          <w:rFonts w:cs="Arial"/>
          <w:sz w:val="24"/>
          <w:szCs w:val="24"/>
        </w:rPr>
        <w:t>Además de facilitar el acceso oportuno a bienes y servicios esenciales como salud y educación, manteniendo la conectividad y comunicación vial en condiciones seguras para la transitabilidad y movilidad.</w:t>
      </w:r>
    </w:p>
    <w:p w:rsidR="00185660" w:rsidRPr="00185660" w:rsidRDefault="00185660" w:rsidP="00185660">
      <w:pPr>
        <w:rPr>
          <w:rFonts w:eastAsiaTheme="minorHAnsi" w:cs="Arial"/>
          <w:sz w:val="24"/>
          <w:lang w:val="es-ES" w:eastAsia="en-US"/>
        </w:rPr>
      </w:pPr>
      <w:r w:rsidRPr="00FE3FD8">
        <w:rPr>
          <w:rFonts w:eastAsia="Century Gothic" w:cs="Arial"/>
          <w:sz w:val="24"/>
        </w:rPr>
        <w:t xml:space="preserve">Como antecedente representativo, que constata el estado actual, es importante referenciar esta aparte del DTS del proyecto, el cual menciona que </w:t>
      </w:r>
      <w:r w:rsidRPr="00FE3FD8">
        <w:rPr>
          <w:rFonts w:eastAsiaTheme="minorHAnsi" w:cs="Arial"/>
          <w:sz w:val="24"/>
          <w:lang w:val="es-ES" w:eastAsia="en-US"/>
        </w:rPr>
        <w:t>Cerca del 80 p</w:t>
      </w:r>
      <w:r>
        <w:rPr>
          <w:rFonts w:eastAsiaTheme="minorHAnsi" w:cs="Arial"/>
          <w:sz w:val="24"/>
          <w:lang w:val="es-ES" w:eastAsia="en-US"/>
        </w:rPr>
        <w:t xml:space="preserve">or ciento de las vías </w:t>
      </w:r>
      <w:r w:rsidRPr="00FE3FD8">
        <w:rPr>
          <w:rFonts w:eastAsiaTheme="minorHAnsi" w:cs="Arial"/>
          <w:sz w:val="24"/>
          <w:lang w:val="es-ES" w:eastAsia="en-US"/>
        </w:rPr>
        <w:t xml:space="preserve"> del municipio se encuentran en mal estado, hay factores que se suman a este</w:t>
      </w:r>
      <w:r>
        <w:rPr>
          <w:rFonts w:eastAsiaTheme="minorHAnsi" w:cs="Arial"/>
          <w:sz w:val="24"/>
          <w:lang w:val="es-ES" w:eastAsia="en-US"/>
        </w:rPr>
        <w:t xml:space="preserve"> mal estado de la malla vial</w:t>
      </w:r>
      <w:r w:rsidRPr="00FE3FD8">
        <w:rPr>
          <w:rFonts w:eastAsiaTheme="minorHAnsi" w:cs="Arial"/>
          <w:sz w:val="24"/>
          <w:lang w:val="es-ES" w:eastAsia="en-US"/>
        </w:rPr>
        <w:t>, dentro de ellos, que el municipio de Villeta es característico por sus altas pendientes y los periodos intensos de lluvias, estas dos situaciones dificultan el mantenimiento y convierten las vías en intransitables o con restricciones para el tránsito, por lo que se hace necesario la intervención con obras que permitan mejorar las condiciones de la vía y que hagan más seg</w:t>
      </w:r>
      <w:r>
        <w:rPr>
          <w:rFonts w:eastAsiaTheme="minorHAnsi" w:cs="Arial"/>
          <w:sz w:val="24"/>
          <w:lang w:val="es-ES" w:eastAsia="en-US"/>
        </w:rPr>
        <w:t>ura la movilidad por las mismas</w:t>
      </w:r>
    </w:p>
    <w:p w:rsidR="00185660" w:rsidRDefault="00185660" w:rsidP="00185660">
      <w:pPr>
        <w:rPr>
          <w:rFonts w:eastAsia="Century Gothic" w:cs="Arial"/>
          <w:sz w:val="24"/>
        </w:rPr>
      </w:pPr>
      <w:r w:rsidRPr="002C165F">
        <w:rPr>
          <w:rFonts w:eastAsia="Century Gothic" w:cs="Arial"/>
          <w:sz w:val="24"/>
        </w:rPr>
        <w:lastRenderedPageBreak/>
        <w:t xml:space="preserve">Igualmente es de importancia señalar,  </w:t>
      </w:r>
      <w:r>
        <w:rPr>
          <w:rFonts w:eastAsia="Century Gothic" w:cs="Arial"/>
          <w:sz w:val="24"/>
        </w:rPr>
        <w:t xml:space="preserve">que </w:t>
      </w:r>
      <w:r w:rsidRPr="002C165F">
        <w:rPr>
          <w:rFonts w:eastAsia="Century Gothic" w:cs="Arial"/>
          <w:sz w:val="24"/>
        </w:rPr>
        <w:t>el mantenimiento de la infraestru</w:t>
      </w:r>
      <w:r>
        <w:rPr>
          <w:rFonts w:eastAsia="Century Gothic" w:cs="Arial"/>
          <w:sz w:val="24"/>
        </w:rPr>
        <w:t>ctura vial urbana,</w:t>
      </w:r>
      <w:r w:rsidRPr="002C165F">
        <w:rPr>
          <w:rFonts w:eastAsia="Century Gothic" w:cs="Arial"/>
          <w:sz w:val="24"/>
        </w:rPr>
        <w:t xml:space="preserve"> es de vital importancia para la conectividad municipal con la zona rural, con los diferentes sectores del municipio y con la conectividad regional. </w:t>
      </w:r>
      <w:r>
        <w:rPr>
          <w:rFonts w:eastAsia="Century Gothic" w:cs="Arial"/>
          <w:sz w:val="24"/>
        </w:rPr>
        <w:t>Por ello p</w:t>
      </w:r>
      <w:r w:rsidRPr="002C165F">
        <w:rPr>
          <w:rFonts w:eastAsia="Century Gothic" w:cs="Arial"/>
          <w:sz w:val="24"/>
        </w:rPr>
        <w:t>ara la conservación de las vías urbanas el municipio adelanta labores que de alguna manera mejoren la transitabilidad, dentro de ellas bacheo, en las vías sin pavimento tareas de afir</w:t>
      </w:r>
      <w:r>
        <w:rPr>
          <w:rFonts w:eastAsia="Century Gothic" w:cs="Arial"/>
          <w:sz w:val="24"/>
        </w:rPr>
        <w:t>mado y conformación de calzada.</w:t>
      </w:r>
    </w:p>
    <w:p w:rsidR="00185660" w:rsidRPr="00185660" w:rsidRDefault="00185660" w:rsidP="00185660">
      <w:pPr>
        <w:rPr>
          <w:rFonts w:cs="Arial"/>
          <w:sz w:val="24"/>
          <w:lang w:val="es-ES"/>
        </w:rPr>
      </w:pPr>
      <w:r w:rsidRPr="002C165F">
        <w:rPr>
          <w:rFonts w:cs="Arial"/>
          <w:sz w:val="24"/>
          <w:lang w:val="es-ES"/>
        </w:rPr>
        <w:t xml:space="preserve">Por otra parte, varias familias que residen en el barrio Villa María y específicamente sobre la </w:t>
      </w:r>
      <w:r w:rsidRPr="00212B9B">
        <w:rPr>
          <w:rFonts w:cs="Arial"/>
          <w:sz w:val="24"/>
          <w:szCs w:val="24"/>
        </w:rPr>
        <w:t>vía urbana calle 11 entre la carrera 7</w:t>
      </w:r>
      <w:r>
        <w:rPr>
          <w:rFonts w:cs="Arial"/>
          <w:sz w:val="24"/>
          <w:szCs w:val="24"/>
        </w:rPr>
        <w:t>A y la carrera 4A del barrio  V</w:t>
      </w:r>
      <w:r w:rsidRPr="00212B9B">
        <w:rPr>
          <w:rFonts w:cs="Arial"/>
          <w:sz w:val="24"/>
          <w:szCs w:val="24"/>
        </w:rPr>
        <w:t>illa María, del municipio de Villeta, Cundinamarca</w:t>
      </w:r>
      <w:r>
        <w:rPr>
          <w:rFonts w:cs="Arial"/>
          <w:sz w:val="24"/>
          <w:szCs w:val="24"/>
        </w:rPr>
        <w:t xml:space="preserve">, </w:t>
      </w:r>
      <w:r w:rsidRPr="002C165F">
        <w:rPr>
          <w:rFonts w:cs="Arial"/>
          <w:sz w:val="24"/>
          <w:lang w:val="es-ES"/>
        </w:rPr>
        <w:t xml:space="preserve">vienen manifestando en los últimos meses que están siendo afectados en primer lugar en temas de salud respiratoria por el material articulado producto de la vía cuando circulan vehículos pesados, y en segundo lugar manifiestan afectación en su calidad de vida debido a que los mantenimientos </w:t>
      </w:r>
      <w:r>
        <w:rPr>
          <w:rFonts w:cs="Arial"/>
          <w:sz w:val="24"/>
          <w:lang w:val="es-ES"/>
        </w:rPr>
        <w:t xml:space="preserve">que se </w:t>
      </w:r>
      <w:r w:rsidRPr="002C165F">
        <w:rPr>
          <w:rFonts w:cs="Arial"/>
          <w:sz w:val="24"/>
          <w:lang w:val="es-ES"/>
        </w:rPr>
        <w:t xml:space="preserve">realizan sobre la calle 11 las administraciones municipales experimentan un acelerado deterioro ocasionado por la circulación de </w:t>
      </w:r>
      <w:r>
        <w:rPr>
          <w:rFonts w:cs="Arial"/>
          <w:sz w:val="24"/>
          <w:lang w:val="es-ES"/>
        </w:rPr>
        <w:t>vehículos pesados en esta zona.</w:t>
      </w:r>
    </w:p>
    <w:p w:rsidR="00185660" w:rsidRDefault="00185660" w:rsidP="00185660">
      <w:pPr>
        <w:rPr>
          <w:rFonts w:cs="Arial"/>
          <w:sz w:val="24"/>
          <w:lang w:val="es-ES"/>
        </w:rPr>
      </w:pPr>
      <w:r w:rsidRPr="002C165F">
        <w:rPr>
          <w:rFonts w:cs="Arial"/>
          <w:sz w:val="24"/>
          <w:lang w:val="es-ES"/>
        </w:rPr>
        <w:t>Ahora bien, con el propósito de mejorar las condiciones actuales de la infraestr</w:t>
      </w:r>
      <w:r>
        <w:rPr>
          <w:rFonts w:cs="Arial"/>
          <w:sz w:val="24"/>
          <w:lang w:val="es-ES"/>
        </w:rPr>
        <w:t>uctura vial urbana, la alcaldía municipal de Villeta y la Junta de Acción Comunal d</w:t>
      </w:r>
      <w:r w:rsidRPr="002C165F">
        <w:rPr>
          <w:rFonts w:cs="Arial"/>
          <w:sz w:val="24"/>
          <w:lang w:val="es-ES"/>
        </w:rPr>
        <w:t>e</w:t>
      </w:r>
      <w:r>
        <w:rPr>
          <w:rFonts w:cs="Arial"/>
          <w:sz w:val="24"/>
          <w:lang w:val="es-ES"/>
        </w:rPr>
        <w:t>l B</w:t>
      </w:r>
      <w:r w:rsidRPr="002C165F">
        <w:rPr>
          <w:rFonts w:cs="Arial"/>
          <w:sz w:val="24"/>
          <w:lang w:val="es-ES"/>
        </w:rPr>
        <w:t>arrio Villa María del municipio de Villeta</w:t>
      </w:r>
      <w:r>
        <w:rPr>
          <w:rFonts w:cs="Arial"/>
          <w:sz w:val="24"/>
          <w:lang w:val="es-ES"/>
        </w:rPr>
        <w:t>,</w:t>
      </w:r>
      <w:r w:rsidRPr="002C165F">
        <w:rPr>
          <w:rFonts w:cs="Arial"/>
          <w:sz w:val="24"/>
          <w:lang w:val="es-ES"/>
        </w:rPr>
        <w:t xml:space="preserve"> </w:t>
      </w:r>
      <w:r>
        <w:rPr>
          <w:rFonts w:cs="Arial"/>
          <w:sz w:val="24"/>
          <w:lang w:val="es-ES"/>
        </w:rPr>
        <w:t xml:space="preserve">barrio que </w:t>
      </w:r>
      <w:r w:rsidRPr="002C165F">
        <w:rPr>
          <w:rFonts w:cs="Arial"/>
          <w:sz w:val="24"/>
          <w:lang w:val="es-ES"/>
        </w:rPr>
        <w:t xml:space="preserve">  está ubicado al norte del casco urbano y sobre el costado sur de la autopista Medellín la cual atraviesa el municipio. </w:t>
      </w:r>
      <w:r>
        <w:rPr>
          <w:rFonts w:cs="Arial"/>
          <w:sz w:val="24"/>
          <w:lang w:val="es-ES"/>
        </w:rPr>
        <w:t xml:space="preserve">Se identificaron que en esta zona, hay un tramo vial que </w:t>
      </w:r>
      <w:r w:rsidRPr="002C165F">
        <w:rPr>
          <w:rFonts w:cs="Arial"/>
          <w:sz w:val="24"/>
          <w:lang w:val="es-ES"/>
        </w:rPr>
        <w:t xml:space="preserve">atraviesa de occidente a oriente </w:t>
      </w:r>
      <w:r>
        <w:rPr>
          <w:rFonts w:cs="Arial"/>
          <w:sz w:val="24"/>
          <w:lang w:val="es-ES"/>
        </w:rPr>
        <w:t xml:space="preserve">la cual se identifica como </w:t>
      </w:r>
      <w:r w:rsidRPr="002C165F">
        <w:rPr>
          <w:rFonts w:cs="Arial"/>
          <w:sz w:val="24"/>
          <w:lang w:val="es-ES"/>
        </w:rPr>
        <w:t xml:space="preserve"> la Calle 11 en una longitud aproximada de unos 290 metros, la cual cuanta con material natural  como superficie de rodadura, </w:t>
      </w:r>
      <w:r>
        <w:rPr>
          <w:rFonts w:cs="Arial"/>
          <w:sz w:val="24"/>
          <w:lang w:val="es-ES"/>
        </w:rPr>
        <w:t xml:space="preserve">y una </w:t>
      </w:r>
      <w:r w:rsidRPr="002C165F">
        <w:rPr>
          <w:rFonts w:cs="Arial"/>
          <w:sz w:val="24"/>
          <w:lang w:val="es-ES"/>
        </w:rPr>
        <w:t xml:space="preserve"> pendiente estimada de entre el 7% y el 10% en el punto crítico de finalización de la abscisa k0+290. Así como se muestra en el</w:t>
      </w:r>
      <w:r>
        <w:rPr>
          <w:rFonts w:cs="Arial"/>
          <w:sz w:val="24"/>
          <w:lang w:val="es-ES"/>
        </w:rPr>
        <w:t xml:space="preserve"> siguiente perfil de elevación:</w:t>
      </w:r>
    </w:p>
    <w:p w:rsidR="00185660" w:rsidRDefault="00185660" w:rsidP="00185660">
      <w:pPr>
        <w:jc w:val="center"/>
        <w:rPr>
          <w:rFonts w:cs="Arial"/>
          <w:sz w:val="24"/>
          <w:lang w:val="es-ES"/>
        </w:rPr>
      </w:pPr>
      <w:r w:rsidRPr="002C165F">
        <w:rPr>
          <w:noProof/>
          <w:sz w:val="24"/>
          <w:lang w:val="es-ES" w:eastAsia="es-ES"/>
        </w:rPr>
        <w:drawing>
          <wp:inline distT="0" distB="0" distL="0" distR="0" wp14:anchorId="6AC94303" wp14:editId="461CC832">
            <wp:extent cx="4810125" cy="2661603"/>
            <wp:effectExtent l="0" t="0" r="0" b="571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1581" t="19637" r="1871" b="5056"/>
                    <a:stretch/>
                  </pic:blipFill>
                  <pic:spPr bwMode="auto">
                    <a:xfrm>
                      <a:off x="0" y="0"/>
                      <a:ext cx="4829327" cy="2672228"/>
                    </a:xfrm>
                    <a:prstGeom prst="rect">
                      <a:avLst/>
                    </a:prstGeom>
                    <a:ln>
                      <a:noFill/>
                    </a:ln>
                    <a:extLst>
                      <a:ext uri="{53640926-AAD7-44D8-BBD7-CCE9431645EC}">
                        <a14:shadowObscured xmlns:a14="http://schemas.microsoft.com/office/drawing/2010/main"/>
                      </a:ext>
                    </a:extLst>
                  </pic:spPr>
                </pic:pic>
              </a:graphicData>
            </a:graphic>
          </wp:inline>
        </w:drawing>
      </w:r>
    </w:p>
    <w:p w:rsidR="00185660" w:rsidRPr="00185660" w:rsidRDefault="00185660" w:rsidP="00185660">
      <w:pPr>
        <w:jc w:val="center"/>
        <w:rPr>
          <w:rFonts w:cs="Arial"/>
          <w:lang w:val="es-ES"/>
        </w:rPr>
      </w:pPr>
      <w:r w:rsidRPr="00C86870">
        <w:rPr>
          <w:rFonts w:cs="Arial"/>
          <w:lang w:val="es-ES"/>
        </w:rPr>
        <w:lastRenderedPageBreak/>
        <w:t>Imagen No. 2 – sección longitud</w:t>
      </w:r>
      <w:r>
        <w:rPr>
          <w:rFonts w:cs="Arial"/>
          <w:lang w:val="es-ES"/>
        </w:rPr>
        <w:t>inal y pendiente del tramo vial</w:t>
      </w:r>
    </w:p>
    <w:p w:rsidR="00185660" w:rsidRPr="002C165F" w:rsidRDefault="00185660" w:rsidP="00185660">
      <w:pPr>
        <w:rPr>
          <w:rFonts w:cs="Arial"/>
          <w:sz w:val="24"/>
        </w:rPr>
      </w:pPr>
      <w:r w:rsidRPr="002C165F">
        <w:rPr>
          <w:rFonts w:cs="Arial"/>
          <w:sz w:val="24"/>
          <w:lang w:val="es-ES"/>
        </w:rPr>
        <w:t>Para solucionar esta problemática se requiere de realizar el</w:t>
      </w:r>
      <w:r>
        <w:rPr>
          <w:rFonts w:cs="Arial"/>
          <w:sz w:val="24"/>
          <w:lang w:val="es-ES"/>
        </w:rPr>
        <w:t xml:space="preserve">  </w:t>
      </w:r>
      <w:r w:rsidRPr="006674F5">
        <w:rPr>
          <w:rFonts w:cs="Arial"/>
          <w:b/>
          <w:sz w:val="24"/>
          <w:lang w:val="es-ES"/>
        </w:rPr>
        <w:t xml:space="preserve">MEJORAMIENTO DE LA </w:t>
      </w:r>
      <w:r w:rsidRPr="006674F5">
        <w:rPr>
          <w:rFonts w:cs="Arial"/>
          <w:b/>
          <w:sz w:val="24"/>
          <w:szCs w:val="24"/>
        </w:rPr>
        <w:t>VÍA URBANA CALLE 11 ENTRE LA CARRERA 7A Y LA CARRERA 4A DEL BARRIO  VILLA MARÍA, DEL MUNICIPIO DE VILLETA, CUNDINAMARCA,</w:t>
      </w:r>
      <w:r w:rsidRPr="002C165F">
        <w:rPr>
          <w:rFonts w:cs="Arial"/>
          <w:sz w:val="24"/>
          <w:lang w:val="es-ES"/>
        </w:rPr>
        <w:t xml:space="preserve"> Para lograr esta meta </w:t>
      </w:r>
      <w:r w:rsidRPr="002C165F">
        <w:rPr>
          <w:rFonts w:cs="Arial"/>
          <w:sz w:val="24"/>
        </w:rPr>
        <w:t xml:space="preserve">se tiene como insumo los documentos producto de la consultoría </w:t>
      </w:r>
      <w:r w:rsidRPr="002C165F">
        <w:rPr>
          <w:rFonts w:cs="Arial"/>
          <w:b/>
          <w:bCs/>
          <w:sz w:val="24"/>
        </w:rPr>
        <w:t>“ESTUDIOS Y DISEÑOS PARA LA CONSTRUCCIÓN DE LAS VÍAS URBANAS CAYUNDA - LA MASATA, CAYUNDA - SEÑAL VILLETA, BARRIO VILLA MARIA Y BARRIO TOPACIO DEL MUNICIPIO DE VILLETA, CUNDINAMARCA”</w:t>
      </w:r>
      <w:r w:rsidRPr="002C165F">
        <w:rPr>
          <w:rFonts w:cs="Arial"/>
          <w:sz w:val="24"/>
        </w:rPr>
        <w:t xml:space="preserve">. Estos estudios y diseños fueron se realizaron según contrato No 206 del 2019 celebrado entre la alcaldía municipal de Villeta y el consorcio DISEÑOS VIAS VILLETA y está incluida la </w:t>
      </w:r>
      <w:r w:rsidRPr="00212B9B">
        <w:rPr>
          <w:rFonts w:cs="Arial"/>
          <w:sz w:val="24"/>
          <w:szCs w:val="24"/>
        </w:rPr>
        <w:t>vía urbana calle 11 entre la carrera 7a y la carrera 4a del barrio  villa María, del municipio de Villeta, Cundinamarca</w:t>
      </w:r>
      <w:r>
        <w:rPr>
          <w:rFonts w:cs="Arial"/>
          <w:sz w:val="24"/>
          <w:szCs w:val="24"/>
        </w:rPr>
        <w:t xml:space="preserve">,  </w:t>
      </w:r>
      <w:r>
        <w:rPr>
          <w:rFonts w:cs="Arial"/>
          <w:sz w:val="24"/>
        </w:rPr>
        <w:t>en un tramo de 160 metros.</w:t>
      </w:r>
    </w:p>
    <w:p w:rsidR="00185660" w:rsidRPr="00185660" w:rsidRDefault="00185660" w:rsidP="00185660">
      <w:pPr>
        <w:rPr>
          <w:rFonts w:eastAsia="Century Gothic" w:cs="Arial"/>
          <w:sz w:val="24"/>
        </w:rPr>
      </w:pPr>
      <w:r w:rsidRPr="002C165F">
        <w:rPr>
          <w:rFonts w:cs="Arial"/>
          <w:sz w:val="24"/>
        </w:rPr>
        <w:t>En cuanto a los vehículos que usan la vía, se ha identificado que la mayoría son de los propietarios de los predios del barrio de tipo liviano, sin embargo, también algunos vehículos pesados como por ejemplo los camiones de la basura, los camiones que surten los expendios de vivieres, así como los vehículos de carga  que transportan materiales de construcción para las diferentes obras que se desarrollan en el sector</w:t>
      </w:r>
    </w:p>
    <w:p w:rsidR="00185660" w:rsidRDefault="00185660" w:rsidP="00185660">
      <w:pPr>
        <w:rPr>
          <w:rFonts w:cs="Arial"/>
          <w:sz w:val="24"/>
        </w:rPr>
      </w:pPr>
      <w:r w:rsidRPr="005A5E91">
        <w:rPr>
          <w:rFonts w:cs="Arial"/>
          <w:sz w:val="24"/>
          <w:szCs w:val="24"/>
        </w:rPr>
        <w:t xml:space="preserve">Dicho lo anterior. Con la propósito de solucionar la problemática descrita, se realizó la formulación del   proyecto  de inversión denominado </w:t>
      </w:r>
      <w:r w:rsidRPr="005A5E91">
        <w:rPr>
          <w:rFonts w:cs="Arial"/>
        </w:rPr>
        <w:t xml:space="preserve">  </w:t>
      </w:r>
      <w:r w:rsidRPr="005A5E91">
        <w:rPr>
          <w:rFonts w:cs="Arial"/>
          <w:b/>
        </w:rPr>
        <w:t xml:space="preserve">“MEJORAMIENTO </w:t>
      </w:r>
      <w:r>
        <w:rPr>
          <w:rFonts w:cs="Arial"/>
          <w:b/>
        </w:rPr>
        <w:t>DE LA MALLA</w:t>
      </w:r>
      <w:r w:rsidRPr="005A5E91">
        <w:rPr>
          <w:rFonts w:cs="Arial"/>
          <w:b/>
        </w:rPr>
        <w:t xml:space="preserve"> VIAL URBANA DEL MUNICIPIO VILLETA” </w:t>
      </w:r>
      <w:r w:rsidRPr="005A5E91">
        <w:rPr>
          <w:rFonts w:cs="Arial"/>
          <w:sz w:val="24"/>
        </w:rPr>
        <w:t xml:space="preserve">se encuentra registrado en el Banco de Programas  y Proyectos de Inversión Municipal con el código BPIN </w:t>
      </w:r>
      <w:r>
        <w:rPr>
          <w:rFonts w:cs="Arial"/>
          <w:sz w:val="24"/>
        </w:rPr>
        <w:t>202500000003592</w:t>
      </w:r>
      <w:r w:rsidRPr="005A5E91">
        <w:rPr>
          <w:rFonts w:cs="Arial"/>
          <w:sz w:val="24"/>
        </w:rPr>
        <w:t xml:space="preserve"> otorgado por el sistema MGA - WEB y cuenta con viabilidad técnica, financiera, institucional y social y  se articula con  el plan de Desarrollo  Municipal así:</w:t>
      </w:r>
      <w:r w:rsidRPr="00C00031">
        <w:rPr>
          <w:rFonts w:cs="Arial"/>
          <w:sz w:val="24"/>
        </w:rPr>
        <w:t xml:space="preserve">  </w:t>
      </w:r>
    </w:p>
    <w:tbl>
      <w:tblPr>
        <w:tblStyle w:val="TableNorm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296"/>
        <w:gridCol w:w="5748"/>
      </w:tblGrid>
      <w:tr w:rsidR="00185660" w:rsidRPr="005A06AB" w:rsidTr="00271AB9">
        <w:trPr>
          <w:trHeight w:val="57"/>
          <w:tblHeader/>
          <w:jc w:val="center"/>
        </w:trPr>
        <w:tc>
          <w:tcPr>
            <w:tcW w:w="2296" w:type="dxa"/>
            <w:tcBorders>
              <w:top w:val="double" w:sz="4" w:space="0" w:color="auto"/>
              <w:left w:val="double" w:sz="4" w:space="0" w:color="auto"/>
              <w:bottom w:val="double" w:sz="4" w:space="0" w:color="auto"/>
              <w:right w:val="double" w:sz="4" w:space="0" w:color="auto"/>
            </w:tcBorders>
            <w:shd w:val="clear" w:color="auto" w:fill="A5A5A5" w:themeFill="accent3"/>
            <w:vAlign w:val="center"/>
            <w:hideMark/>
          </w:tcPr>
          <w:p w:rsidR="00185660" w:rsidRPr="005A06AB" w:rsidRDefault="00185660" w:rsidP="00271AB9">
            <w:pPr>
              <w:pStyle w:val="TableParagraph"/>
              <w:jc w:val="center"/>
              <w:rPr>
                <w:b/>
                <w:sz w:val="18"/>
                <w:szCs w:val="18"/>
                <w:lang w:val="es-CO"/>
              </w:rPr>
            </w:pPr>
            <w:r w:rsidRPr="005A06AB">
              <w:rPr>
                <w:b/>
                <w:sz w:val="18"/>
                <w:szCs w:val="18"/>
                <w:lang w:val="es-CO"/>
              </w:rPr>
              <w:t>Ítem</w:t>
            </w:r>
          </w:p>
        </w:tc>
        <w:tc>
          <w:tcPr>
            <w:tcW w:w="5748" w:type="dxa"/>
            <w:tcBorders>
              <w:top w:val="double" w:sz="4" w:space="0" w:color="auto"/>
              <w:left w:val="double" w:sz="4" w:space="0" w:color="auto"/>
              <w:bottom w:val="double" w:sz="4" w:space="0" w:color="auto"/>
              <w:right w:val="double" w:sz="4" w:space="0" w:color="auto"/>
            </w:tcBorders>
            <w:shd w:val="clear" w:color="auto" w:fill="A5A5A5" w:themeFill="accent3"/>
            <w:vAlign w:val="center"/>
            <w:hideMark/>
          </w:tcPr>
          <w:p w:rsidR="00185660" w:rsidRPr="005A06AB" w:rsidRDefault="00185660" w:rsidP="00271AB9">
            <w:pPr>
              <w:pStyle w:val="TableParagraph"/>
              <w:jc w:val="center"/>
              <w:rPr>
                <w:b/>
                <w:sz w:val="18"/>
                <w:szCs w:val="18"/>
                <w:lang w:val="es-CO"/>
              </w:rPr>
            </w:pPr>
            <w:r w:rsidRPr="005A06AB">
              <w:rPr>
                <w:b/>
                <w:sz w:val="18"/>
                <w:szCs w:val="18"/>
                <w:lang w:val="es-CO"/>
              </w:rPr>
              <w:t>Nombre</w:t>
            </w:r>
          </w:p>
        </w:tc>
      </w:tr>
      <w:tr w:rsidR="00185660" w:rsidRPr="005A06AB" w:rsidTr="00271AB9">
        <w:trPr>
          <w:trHeight w:val="57"/>
          <w:jc w:val="center"/>
        </w:trPr>
        <w:tc>
          <w:tcPr>
            <w:tcW w:w="2296"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185660" w:rsidRPr="005A06AB" w:rsidRDefault="00185660" w:rsidP="00271AB9">
            <w:pPr>
              <w:pStyle w:val="TableParagraph"/>
              <w:ind w:left="107"/>
              <w:rPr>
                <w:b/>
                <w:sz w:val="18"/>
                <w:szCs w:val="18"/>
                <w:lang w:val="es-CO"/>
              </w:rPr>
            </w:pPr>
            <w:r w:rsidRPr="005A06AB">
              <w:rPr>
                <w:b/>
                <w:sz w:val="18"/>
                <w:szCs w:val="18"/>
                <w:lang w:val="es-CO"/>
              </w:rPr>
              <w:t>Plan</w:t>
            </w:r>
          </w:p>
        </w:tc>
        <w:tc>
          <w:tcPr>
            <w:tcW w:w="5748"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185660" w:rsidRPr="005A06AB" w:rsidRDefault="00185660" w:rsidP="00271AB9">
            <w:pPr>
              <w:pStyle w:val="TableParagraph"/>
              <w:ind w:left="107"/>
              <w:rPr>
                <w:sz w:val="18"/>
                <w:szCs w:val="18"/>
                <w:lang w:val="es-CO"/>
              </w:rPr>
            </w:pPr>
            <w:r>
              <w:rPr>
                <w:sz w:val="18"/>
                <w:szCs w:val="18"/>
                <w:lang w:val="es-CO"/>
              </w:rPr>
              <w:t>Plan de Desarrollo Municipal 2024 – 2028 “ con las Botas Puestas”</w:t>
            </w:r>
          </w:p>
        </w:tc>
      </w:tr>
      <w:tr w:rsidR="00185660" w:rsidRPr="005A06AB" w:rsidTr="00271AB9">
        <w:trPr>
          <w:trHeight w:val="57"/>
          <w:jc w:val="center"/>
        </w:trPr>
        <w:tc>
          <w:tcPr>
            <w:tcW w:w="2296" w:type="dxa"/>
            <w:tcBorders>
              <w:top w:val="double" w:sz="4" w:space="0" w:color="auto"/>
              <w:left w:val="double" w:sz="4" w:space="0" w:color="auto"/>
              <w:bottom w:val="double" w:sz="4" w:space="0" w:color="auto"/>
              <w:right w:val="double" w:sz="4" w:space="0" w:color="auto"/>
            </w:tcBorders>
            <w:vAlign w:val="center"/>
            <w:hideMark/>
          </w:tcPr>
          <w:p w:rsidR="00185660" w:rsidRPr="005A06AB" w:rsidRDefault="00185660" w:rsidP="00271AB9">
            <w:pPr>
              <w:pStyle w:val="TableParagraph"/>
              <w:ind w:left="107"/>
              <w:rPr>
                <w:b/>
                <w:sz w:val="18"/>
                <w:szCs w:val="18"/>
                <w:lang w:val="es-CO"/>
              </w:rPr>
            </w:pPr>
            <w:r w:rsidRPr="005A06AB">
              <w:rPr>
                <w:b/>
                <w:sz w:val="18"/>
                <w:szCs w:val="18"/>
                <w:lang w:val="es-CO"/>
              </w:rPr>
              <w:t>Línea Estratégica</w:t>
            </w:r>
          </w:p>
        </w:tc>
        <w:tc>
          <w:tcPr>
            <w:tcW w:w="5748" w:type="dxa"/>
            <w:tcBorders>
              <w:top w:val="double" w:sz="4" w:space="0" w:color="auto"/>
              <w:left w:val="double" w:sz="4" w:space="0" w:color="auto"/>
              <w:bottom w:val="double" w:sz="4" w:space="0" w:color="auto"/>
              <w:right w:val="double" w:sz="4" w:space="0" w:color="auto"/>
            </w:tcBorders>
            <w:vAlign w:val="center"/>
            <w:hideMark/>
          </w:tcPr>
          <w:p w:rsidR="00185660" w:rsidRPr="005A06AB" w:rsidRDefault="00185660" w:rsidP="00271AB9">
            <w:pPr>
              <w:pStyle w:val="TableParagraph"/>
              <w:ind w:left="107"/>
              <w:rPr>
                <w:sz w:val="18"/>
                <w:szCs w:val="18"/>
                <w:lang w:val="es-CO"/>
              </w:rPr>
            </w:pPr>
            <w:r>
              <w:rPr>
                <w:sz w:val="18"/>
                <w:szCs w:val="18"/>
                <w:lang w:val="es-CO"/>
              </w:rPr>
              <w:t>Eje Programático 3. Desarrollo Territorial</w:t>
            </w:r>
          </w:p>
        </w:tc>
      </w:tr>
      <w:tr w:rsidR="00185660" w:rsidRPr="005A06AB" w:rsidTr="00271AB9">
        <w:trPr>
          <w:trHeight w:val="57"/>
          <w:jc w:val="center"/>
        </w:trPr>
        <w:tc>
          <w:tcPr>
            <w:tcW w:w="2296"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185660" w:rsidRPr="005A06AB" w:rsidRDefault="00185660" w:rsidP="00271AB9">
            <w:pPr>
              <w:pStyle w:val="TableParagraph"/>
              <w:ind w:left="107"/>
              <w:rPr>
                <w:b/>
                <w:sz w:val="18"/>
                <w:szCs w:val="18"/>
                <w:lang w:val="es-CO"/>
              </w:rPr>
            </w:pPr>
            <w:r w:rsidRPr="005A06AB">
              <w:rPr>
                <w:b/>
                <w:sz w:val="18"/>
                <w:szCs w:val="18"/>
                <w:lang w:val="es-CO"/>
              </w:rPr>
              <w:t>Programa</w:t>
            </w:r>
          </w:p>
        </w:tc>
        <w:tc>
          <w:tcPr>
            <w:tcW w:w="5748" w:type="dxa"/>
            <w:tcBorders>
              <w:top w:val="double" w:sz="4" w:space="0" w:color="auto"/>
              <w:left w:val="double" w:sz="4" w:space="0" w:color="auto"/>
              <w:bottom w:val="double" w:sz="4" w:space="0" w:color="auto"/>
              <w:right w:val="double" w:sz="4" w:space="0" w:color="auto"/>
            </w:tcBorders>
            <w:shd w:val="clear" w:color="auto" w:fill="DBDBDB" w:themeFill="accent3" w:themeFillTint="66"/>
            <w:vAlign w:val="center"/>
            <w:hideMark/>
          </w:tcPr>
          <w:p w:rsidR="00185660" w:rsidRPr="005A06AB" w:rsidRDefault="00185660" w:rsidP="00271AB9">
            <w:pPr>
              <w:pStyle w:val="TableParagraph"/>
              <w:ind w:left="107"/>
              <w:rPr>
                <w:sz w:val="18"/>
                <w:szCs w:val="18"/>
                <w:lang w:val="es-CO"/>
              </w:rPr>
            </w:pPr>
            <w:r>
              <w:rPr>
                <w:sz w:val="18"/>
                <w:szCs w:val="18"/>
                <w:lang w:val="es-CO"/>
              </w:rPr>
              <w:t>17. Vías motor de Desarrollo</w:t>
            </w:r>
          </w:p>
        </w:tc>
      </w:tr>
      <w:tr w:rsidR="00185660" w:rsidRPr="005A06AB" w:rsidTr="00271AB9">
        <w:trPr>
          <w:trHeight w:val="57"/>
          <w:jc w:val="center"/>
        </w:trPr>
        <w:tc>
          <w:tcPr>
            <w:tcW w:w="2296" w:type="dxa"/>
            <w:tcBorders>
              <w:top w:val="double" w:sz="4" w:space="0" w:color="auto"/>
              <w:left w:val="double" w:sz="4" w:space="0" w:color="auto"/>
              <w:bottom w:val="double" w:sz="4" w:space="0" w:color="auto"/>
              <w:right w:val="double" w:sz="4" w:space="0" w:color="auto"/>
            </w:tcBorders>
            <w:vAlign w:val="center"/>
            <w:hideMark/>
          </w:tcPr>
          <w:p w:rsidR="00185660" w:rsidRPr="005A06AB" w:rsidRDefault="00185660" w:rsidP="00271AB9">
            <w:pPr>
              <w:pStyle w:val="TableParagraph"/>
              <w:ind w:left="107"/>
              <w:rPr>
                <w:b/>
                <w:sz w:val="18"/>
                <w:szCs w:val="18"/>
                <w:lang w:val="es-CO"/>
              </w:rPr>
            </w:pPr>
            <w:r w:rsidRPr="005A06AB">
              <w:rPr>
                <w:b/>
                <w:sz w:val="18"/>
                <w:szCs w:val="18"/>
                <w:lang w:val="es-CO"/>
              </w:rPr>
              <w:t>Meta de Producto</w:t>
            </w:r>
          </w:p>
        </w:tc>
        <w:tc>
          <w:tcPr>
            <w:tcW w:w="5748" w:type="dxa"/>
            <w:tcBorders>
              <w:top w:val="double" w:sz="4" w:space="0" w:color="auto"/>
              <w:left w:val="double" w:sz="4" w:space="0" w:color="auto"/>
              <w:bottom w:val="double" w:sz="4" w:space="0" w:color="auto"/>
              <w:right w:val="double" w:sz="4" w:space="0" w:color="auto"/>
            </w:tcBorders>
            <w:vAlign w:val="center"/>
            <w:hideMark/>
          </w:tcPr>
          <w:p w:rsidR="00185660" w:rsidRPr="005A06AB" w:rsidRDefault="00185660" w:rsidP="00271AB9">
            <w:pPr>
              <w:pStyle w:val="TableParagraph"/>
              <w:ind w:left="107"/>
              <w:jc w:val="both"/>
              <w:rPr>
                <w:sz w:val="18"/>
                <w:szCs w:val="18"/>
                <w:lang w:val="es-CO"/>
              </w:rPr>
            </w:pPr>
            <w:r>
              <w:rPr>
                <w:sz w:val="18"/>
                <w:szCs w:val="18"/>
                <w:lang w:val="es-CO"/>
              </w:rPr>
              <w:t>Mejorar 2,2 kilómetros de Vías urbanas</w:t>
            </w:r>
            <w:r w:rsidRPr="005A06AB">
              <w:rPr>
                <w:sz w:val="18"/>
                <w:szCs w:val="18"/>
                <w:lang w:val="es-CO"/>
              </w:rPr>
              <w:t>.</w:t>
            </w:r>
          </w:p>
        </w:tc>
      </w:tr>
      <w:tr w:rsidR="00185660" w:rsidRPr="005A06AB" w:rsidTr="00271AB9">
        <w:trPr>
          <w:trHeight w:val="57"/>
          <w:jc w:val="center"/>
        </w:trPr>
        <w:tc>
          <w:tcPr>
            <w:tcW w:w="2296" w:type="dxa"/>
            <w:tcBorders>
              <w:top w:val="double" w:sz="4" w:space="0" w:color="auto"/>
              <w:left w:val="double" w:sz="4" w:space="0" w:color="auto"/>
              <w:bottom w:val="double" w:sz="4" w:space="0" w:color="auto"/>
              <w:right w:val="double" w:sz="4" w:space="0" w:color="auto"/>
            </w:tcBorders>
            <w:vAlign w:val="center"/>
          </w:tcPr>
          <w:p w:rsidR="00185660" w:rsidRPr="005A06AB" w:rsidRDefault="00185660" w:rsidP="00271AB9">
            <w:pPr>
              <w:pStyle w:val="TableParagraph"/>
              <w:ind w:left="107"/>
              <w:rPr>
                <w:b/>
                <w:sz w:val="18"/>
                <w:szCs w:val="18"/>
                <w:lang w:val="es-CO"/>
              </w:rPr>
            </w:pPr>
            <w:r>
              <w:rPr>
                <w:b/>
                <w:sz w:val="18"/>
                <w:szCs w:val="18"/>
                <w:lang w:val="es-CO"/>
              </w:rPr>
              <w:t>Indicador de Producto</w:t>
            </w:r>
          </w:p>
        </w:tc>
        <w:tc>
          <w:tcPr>
            <w:tcW w:w="5748" w:type="dxa"/>
            <w:tcBorders>
              <w:top w:val="double" w:sz="4" w:space="0" w:color="auto"/>
              <w:left w:val="double" w:sz="4" w:space="0" w:color="auto"/>
              <w:bottom w:val="double" w:sz="4" w:space="0" w:color="auto"/>
              <w:right w:val="double" w:sz="4" w:space="0" w:color="auto"/>
            </w:tcBorders>
            <w:vAlign w:val="center"/>
          </w:tcPr>
          <w:p w:rsidR="00185660" w:rsidRDefault="00185660" w:rsidP="00271AB9">
            <w:pPr>
              <w:pStyle w:val="TableParagraph"/>
              <w:ind w:left="107"/>
              <w:jc w:val="both"/>
              <w:rPr>
                <w:sz w:val="18"/>
                <w:szCs w:val="18"/>
                <w:lang w:val="es-CO"/>
              </w:rPr>
            </w:pPr>
            <w:r>
              <w:rPr>
                <w:sz w:val="18"/>
                <w:szCs w:val="18"/>
                <w:lang w:val="es-CO"/>
              </w:rPr>
              <w:t>Vía Secundaria pavimentada</w:t>
            </w:r>
          </w:p>
        </w:tc>
      </w:tr>
    </w:tbl>
    <w:p w:rsidR="00185660" w:rsidRPr="00185660" w:rsidRDefault="00185660" w:rsidP="00185660">
      <w:pPr>
        <w:rPr>
          <w:rFonts w:cs="Arial"/>
          <w:sz w:val="24"/>
        </w:rPr>
      </w:pPr>
    </w:p>
    <w:p w:rsidR="00BE7762" w:rsidRPr="00BE7762" w:rsidRDefault="00AB7BFB" w:rsidP="00BE7762">
      <w:pPr>
        <w:numPr>
          <w:ilvl w:val="0"/>
          <w:numId w:val="3"/>
        </w:numPr>
        <w:spacing w:after="0" w:line="240" w:lineRule="auto"/>
        <w:rPr>
          <w:b/>
          <w:sz w:val="22"/>
          <w:lang w:val="es-ES"/>
        </w:rPr>
      </w:pPr>
      <w:r w:rsidRPr="008E3AC7">
        <w:rPr>
          <w:b/>
          <w:color w:val="000000" w:themeColor="text1"/>
          <w:sz w:val="22"/>
          <w:lang w:val="es-ES"/>
        </w:rPr>
        <w:t xml:space="preserve">ACTIVIDADES POR EJECUTAR Y ALCANCE: </w:t>
      </w:r>
    </w:p>
    <w:p w:rsidR="00BE7762" w:rsidRDefault="00BE7762" w:rsidP="00BE7762">
      <w:pPr>
        <w:spacing w:after="0" w:line="240" w:lineRule="auto"/>
        <w:ind w:left="720"/>
        <w:rPr>
          <w:b/>
          <w:sz w:val="22"/>
          <w:lang w:val="es-ES"/>
        </w:rPr>
      </w:pPr>
    </w:p>
    <w:p w:rsidR="00185660" w:rsidRPr="00410D16" w:rsidRDefault="00185660" w:rsidP="00185660">
      <w:pPr>
        <w:pStyle w:val="Default"/>
        <w:jc w:val="both"/>
        <w:rPr>
          <w:color w:val="auto"/>
        </w:rPr>
      </w:pPr>
      <w:r w:rsidRPr="00D5348C">
        <w:rPr>
          <w:color w:val="auto"/>
          <w:szCs w:val="22"/>
        </w:rPr>
        <w:t>La infraestructura a con</w:t>
      </w:r>
      <w:r>
        <w:rPr>
          <w:color w:val="auto"/>
          <w:szCs w:val="22"/>
        </w:rPr>
        <w:t xml:space="preserve">struir  corresponde al mejoramiento de un tramo vial  urbano localizado en el barrio Villa </w:t>
      </w:r>
      <w:proofErr w:type="spellStart"/>
      <w:r>
        <w:rPr>
          <w:color w:val="auto"/>
          <w:szCs w:val="22"/>
        </w:rPr>
        <w:t>María.</w:t>
      </w:r>
      <w:r w:rsidRPr="00D5348C">
        <w:rPr>
          <w:color w:val="auto"/>
        </w:rPr>
        <w:t>Las</w:t>
      </w:r>
      <w:proofErr w:type="spellEnd"/>
      <w:r w:rsidRPr="00D5348C">
        <w:rPr>
          <w:color w:val="auto"/>
        </w:rPr>
        <w:t xml:space="preserve"> actividades principales que están relacionadas a la construcción </w:t>
      </w:r>
      <w:r>
        <w:rPr>
          <w:color w:val="auto"/>
        </w:rPr>
        <w:t>de la alternativa anterior, se mencionan a continuación:</w:t>
      </w:r>
    </w:p>
    <w:p w:rsidR="00185660" w:rsidRDefault="00185660" w:rsidP="00185660">
      <w:pPr>
        <w:pStyle w:val="Default"/>
        <w:widowControl/>
        <w:numPr>
          <w:ilvl w:val="0"/>
          <w:numId w:val="11"/>
        </w:numPr>
        <w:spacing w:after="0" w:line="240" w:lineRule="auto"/>
        <w:jc w:val="both"/>
      </w:pPr>
      <w:r>
        <w:t>Preliminares</w:t>
      </w:r>
    </w:p>
    <w:p w:rsidR="00185660" w:rsidRPr="00AE69D9" w:rsidRDefault="00185660" w:rsidP="00185660">
      <w:pPr>
        <w:pStyle w:val="Default"/>
        <w:widowControl/>
        <w:numPr>
          <w:ilvl w:val="0"/>
          <w:numId w:val="11"/>
        </w:numPr>
        <w:tabs>
          <w:tab w:val="left" w:pos="1360"/>
        </w:tabs>
        <w:spacing w:after="0" w:line="240" w:lineRule="auto"/>
        <w:jc w:val="both"/>
        <w:rPr>
          <w:color w:val="auto"/>
        </w:rPr>
      </w:pPr>
      <w:r w:rsidRPr="00AE69D9">
        <w:rPr>
          <w:color w:val="auto"/>
        </w:rPr>
        <w:t>Excavación</w:t>
      </w:r>
    </w:p>
    <w:p w:rsidR="00185660" w:rsidRPr="00AE69D9" w:rsidRDefault="00185660" w:rsidP="00185660">
      <w:pPr>
        <w:pStyle w:val="Default"/>
        <w:widowControl/>
        <w:numPr>
          <w:ilvl w:val="0"/>
          <w:numId w:val="11"/>
        </w:numPr>
        <w:tabs>
          <w:tab w:val="left" w:pos="1360"/>
        </w:tabs>
        <w:spacing w:after="0" w:line="240" w:lineRule="auto"/>
        <w:jc w:val="both"/>
        <w:rPr>
          <w:color w:val="auto"/>
        </w:rPr>
      </w:pPr>
      <w:r w:rsidRPr="00AE69D9">
        <w:rPr>
          <w:color w:val="auto"/>
        </w:rPr>
        <w:t>Mejoramiento de subrasante</w:t>
      </w:r>
    </w:p>
    <w:p w:rsidR="00185660" w:rsidRPr="00AE69D9" w:rsidRDefault="00185660" w:rsidP="00185660">
      <w:pPr>
        <w:pStyle w:val="Default"/>
        <w:widowControl/>
        <w:numPr>
          <w:ilvl w:val="0"/>
          <w:numId w:val="11"/>
        </w:numPr>
        <w:tabs>
          <w:tab w:val="left" w:pos="1360"/>
        </w:tabs>
        <w:spacing w:after="0" w:line="240" w:lineRule="auto"/>
        <w:jc w:val="both"/>
        <w:rPr>
          <w:color w:val="auto"/>
        </w:rPr>
      </w:pPr>
      <w:r w:rsidRPr="00AE69D9">
        <w:rPr>
          <w:color w:val="auto"/>
        </w:rPr>
        <w:lastRenderedPageBreak/>
        <w:t>Construcción de estructura de pavimento con capas de subbase</w:t>
      </w:r>
    </w:p>
    <w:p w:rsidR="00185660" w:rsidRPr="00AE69D9" w:rsidRDefault="00185660" w:rsidP="00185660">
      <w:pPr>
        <w:pStyle w:val="Default"/>
        <w:widowControl/>
        <w:numPr>
          <w:ilvl w:val="0"/>
          <w:numId w:val="11"/>
        </w:numPr>
        <w:tabs>
          <w:tab w:val="left" w:pos="1360"/>
        </w:tabs>
        <w:spacing w:after="0" w:line="240" w:lineRule="auto"/>
        <w:jc w:val="both"/>
        <w:rPr>
          <w:color w:val="auto"/>
        </w:rPr>
      </w:pPr>
      <w:r w:rsidRPr="00AE69D9">
        <w:rPr>
          <w:color w:val="auto"/>
        </w:rPr>
        <w:t>Superficie de rodadura en concreto reforzado</w:t>
      </w:r>
    </w:p>
    <w:p w:rsidR="00185660" w:rsidRDefault="00185660" w:rsidP="00185660">
      <w:pPr>
        <w:pStyle w:val="Default"/>
        <w:widowControl/>
        <w:numPr>
          <w:ilvl w:val="0"/>
          <w:numId w:val="11"/>
        </w:numPr>
        <w:tabs>
          <w:tab w:val="left" w:pos="1360"/>
        </w:tabs>
        <w:spacing w:after="0" w:line="240" w:lineRule="auto"/>
        <w:jc w:val="both"/>
        <w:rPr>
          <w:color w:val="auto"/>
        </w:rPr>
      </w:pPr>
      <w:r w:rsidRPr="00AE69D9">
        <w:rPr>
          <w:color w:val="auto"/>
        </w:rPr>
        <w:t>Estructuras de confinamiento tipo bordillo</w:t>
      </w:r>
    </w:p>
    <w:p w:rsidR="00185660" w:rsidRPr="00185660" w:rsidRDefault="00185660" w:rsidP="00185660">
      <w:pPr>
        <w:pStyle w:val="Default"/>
        <w:widowControl/>
        <w:tabs>
          <w:tab w:val="left" w:pos="1360"/>
        </w:tabs>
        <w:spacing w:after="0" w:line="240" w:lineRule="auto"/>
        <w:ind w:left="720"/>
        <w:jc w:val="both"/>
        <w:rPr>
          <w:color w:val="auto"/>
        </w:rPr>
      </w:pPr>
    </w:p>
    <w:p w:rsidR="00185660" w:rsidRPr="00D5348C" w:rsidRDefault="00185660" w:rsidP="00185660">
      <w:pPr>
        <w:pStyle w:val="Default"/>
        <w:jc w:val="both"/>
        <w:rPr>
          <w:b/>
          <w:color w:val="auto"/>
        </w:rPr>
      </w:pPr>
      <w:r w:rsidRPr="00D5348C">
        <w:rPr>
          <w:b/>
          <w:color w:val="auto"/>
        </w:rPr>
        <w:t>CUADROS DE CONTIDADES A EJECUTAR:</w:t>
      </w:r>
    </w:p>
    <w:p w:rsidR="00185660" w:rsidRPr="009823CA" w:rsidRDefault="00185660" w:rsidP="00185660">
      <w:pPr>
        <w:pStyle w:val="Default"/>
        <w:jc w:val="center"/>
        <w:rPr>
          <w:b/>
          <w:color w:val="auto"/>
        </w:rPr>
      </w:pPr>
      <w:r w:rsidRPr="009823CA">
        <w:rPr>
          <w:b/>
          <w:color w:val="auto"/>
        </w:rPr>
        <w:t>Cuadro No. 1</w:t>
      </w:r>
    </w:p>
    <w:tbl>
      <w:tblPr>
        <w:tblW w:w="84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49"/>
        <w:gridCol w:w="4934"/>
        <w:gridCol w:w="980"/>
        <w:gridCol w:w="1642"/>
      </w:tblGrid>
      <w:tr w:rsidR="00185660" w:rsidRPr="008D5771" w:rsidTr="00271AB9">
        <w:trPr>
          <w:trHeight w:val="254"/>
          <w:jc w:val="center"/>
        </w:trPr>
        <w:tc>
          <w:tcPr>
            <w:tcW w:w="849" w:type="dxa"/>
            <w:shd w:val="clear" w:color="auto" w:fill="auto"/>
            <w:vAlign w:val="center"/>
            <w:hideMark/>
          </w:tcPr>
          <w:p w:rsidR="00185660" w:rsidRPr="008D5771" w:rsidRDefault="00185660" w:rsidP="00271AB9">
            <w:pPr>
              <w:jc w:val="center"/>
              <w:rPr>
                <w:rFonts w:cs="Arial"/>
                <w:b/>
                <w:bCs/>
                <w:color w:val="000000"/>
                <w:szCs w:val="20"/>
                <w:lang w:val="es-ES" w:eastAsia="es-ES"/>
              </w:rPr>
            </w:pPr>
            <w:r w:rsidRPr="008D5771">
              <w:rPr>
                <w:rFonts w:cs="Arial"/>
                <w:b/>
                <w:bCs/>
                <w:color w:val="000000"/>
                <w:szCs w:val="20"/>
                <w:lang w:val="es-ES" w:eastAsia="es-ES"/>
              </w:rPr>
              <w:t>ITEM</w:t>
            </w:r>
          </w:p>
        </w:tc>
        <w:tc>
          <w:tcPr>
            <w:tcW w:w="4934" w:type="dxa"/>
            <w:shd w:val="clear" w:color="auto" w:fill="auto"/>
            <w:noWrap/>
            <w:vAlign w:val="center"/>
            <w:hideMark/>
          </w:tcPr>
          <w:p w:rsidR="00185660" w:rsidRPr="008D5771" w:rsidRDefault="00185660" w:rsidP="00271AB9">
            <w:pPr>
              <w:jc w:val="center"/>
              <w:rPr>
                <w:rFonts w:cs="Arial"/>
                <w:b/>
                <w:bCs/>
                <w:color w:val="000000"/>
                <w:szCs w:val="20"/>
                <w:lang w:val="es-ES" w:eastAsia="es-ES"/>
              </w:rPr>
            </w:pPr>
            <w:r w:rsidRPr="008D5771">
              <w:rPr>
                <w:rFonts w:cs="Arial"/>
                <w:b/>
                <w:bCs/>
                <w:color w:val="000000"/>
                <w:szCs w:val="20"/>
                <w:lang w:val="es-ES" w:eastAsia="es-ES"/>
              </w:rPr>
              <w:t>ACTIVIDAD</w:t>
            </w:r>
          </w:p>
        </w:tc>
        <w:tc>
          <w:tcPr>
            <w:tcW w:w="980" w:type="dxa"/>
            <w:shd w:val="clear" w:color="auto" w:fill="auto"/>
            <w:noWrap/>
            <w:vAlign w:val="center"/>
            <w:hideMark/>
          </w:tcPr>
          <w:p w:rsidR="00185660" w:rsidRPr="008D5771" w:rsidRDefault="00185660" w:rsidP="00271AB9">
            <w:pPr>
              <w:jc w:val="center"/>
              <w:rPr>
                <w:rFonts w:cs="Arial"/>
                <w:b/>
                <w:bCs/>
                <w:color w:val="000000"/>
                <w:szCs w:val="20"/>
                <w:lang w:val="es-ES" w:eastAsia="es-ES"/>
              </w:rPr>
            </w:pPr>
            <w:r w:rsidRPr="008D5771">
              <w:rPr>
                <w:rFonts w:cs="Arial"/>
                <w:b/>
                <w:bCs/>
                <w:color w:val="000000"/>
                <w:szCs w:val="20"/>
                <w:lang w:val="es-ES" w:eastAsia="es-ES"/>
              </w:rPr>
              <w:t>UNIDAD</w:t>
            </w:r>
          </w:p>
        </w:tc>
        <w:tc>
          <w:tcPr>
            <w:tcW w:w="1642" w:type="dxa"/>
            <w:shd w:val="clear" w:color="auto" w:fill="auto"/>
            <w:noWrap/>
            <w:vAlign w:val="center"/>
            <w:hideMark/>
          </w:tcPr>
          <w:p w:rsidR="00185660" w:rsidRPr="008D5771" w:rsidRDefault="00185660" w:rsidP="00271AB9">
            <w:pPr>
              <w:jc w:val="center"/>
              <w:rPr>
                <w:rFonts w:cs="Arial"/>
                <w:b/>
                <w:bCs/>
                <w:color w:val="000000"/>
                <w:szCs w:val="20"/>
                <w:lang w:val="es-ES" w:eastAsia="es-ES"/>
              </w:rPr>
            </w:pPr>
            <w:r w:rsidRPr="008D5771">
              <w:rPr>
                <w:rFonts w:cs="Arial"/>
                <w:b/>
                <w:bCs/>
                <w:color w:val="000000"/>
                <w:szCs w:val="20"/>
                <w:lang w:val="es-ES" w:eastAsia="es-ES"/>
              </w:rPr>
              <w:t>CANTIDAD</w:t>
            </w:r>
          </w:p>
        </w:tc>
      </w:tr>
      <w:tr w:rsidR="00185660" w:rsidRPr="008D5771" w:rsidTr="00271AB9">
        <w:trPr>
          <w:trHeight w:val="276"/>
          <w:jc w:val="center"/>
        </w:trPr>
        <w:tc>
          <w:tcPr>
            <w:tcW w:w="849" w:type="dxa"/>
            <w:shd w:val="clear" w:color="auto" w:fill="auto"/>
            <w:noWrap/>
          </w:tcPr>
          <w:p w:rsidR="00185660" w:rsidRPr="008D5771" w:rsidRDefault="00185660" w:rsidP="00271AB9">
            <w:pPr>
              <w:jc w:val="center"/>
              <w:rPr>
                <w:rFonts w:cs="Arial"/>
                <w:b/>
                <w:bCs/>
                <w:color w:val="000000"/>
                <w:szCs w:val="20"/>
                <w:lang w:val="es-ES" w:eastAsia="es-ES"/>
              </w:rPr>
            </w:pPr>
            <w:r w:rsidRPr="008D5771">
              <w:rPr>
                <w:rFonts w:cs="Arial"/>
                <w:szCs w:val="20"/>
              </w:rPr>
              <w:t>1,2</w:t>
            </w:r>
          </w:p>
        </w:tc>
        <w:tc>
          <w:tcPr>
            <w:tcW w:w="4934" w:type="dxa"/>
            <w:shd w:val="clear" w:color="auto" w:fill="auto"/>
          </w:tcPr>
          <w:p w:rsidR="00185660" w:rsidRPr="008D5771" w:rsidRDefault="00185660" w:rsidP="00271AB9">
            <w:pPr>
              <w:rPr>
                <w:rFonts w:cs="Arial"/>
                <w:color w:val="000000"/>
                <w:szCs w:val="20"/>
                <w:lang w:val="es-ES" w:eastAsia="es-ES"/>
              </w:rPr>
            </w:pPr>
            <w:r w:rsidRPr="008D5771">
              <w:rPr>
                <w:rFonts w:cs="Arial"/>
                <w:szCs w:val="20"/>
              </w:rPr>
              <w:t>CAMPAMENTO 9 M2</w:t>
            </w:r>
          </w:p>
        </w:tc>
        <w:tc>
          <w:tcPr>
            <w:tcW w:w="980" w:type="dxa"/>
            <w:shd w:val="clear" w:color="auto" w:fill="auto"/>
            <w:noWrap/>
          </w:tcPr>
          <w:p w:rsidR="00185660" w:rsidRPr="008D5771" w:rsidRDefault="00185660" w:rsidP="00271AB9">
            <w:pPr>
              <w:jc w:val="center"/>
              <w:rPr>
                <w:rFonts w:cs="Arial"/>
                <w:color w:val="000000"/>
                <w:szCs w:val="20"/>
                <w:lang w:val="es-ES" w:eastAsia="es-ES"/>
              </w:rPr>
            </w:pPr>
            <w:r w:rsidRPr="008D5771">
              <w:rPr>
                <w:rFonts w:cs="Arial"/>
                <w:szCs w:val="20"/>
              </w:rPr>
              <w:t>UN</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1,000000000</w:t>
            </w:r>
          </w:p>
        </w:tc>
      </w:tr>
      <w:tr w:rsidR="00185660" w:rsidRPr="008D5771" w:rsidTr="00271AB9">
        <w:trPr>
          <w:trHeight w:val="267"/>
          <w:jc w:val="center"/>
        </w:trPr>
        <w:tc>
          <w:tcPr>
            <w:tcW w:w="849" w:type="dxa"/>
            <w:shd w:val="clear" w:color="auto" w:fill="auto"/>
            <w:noWrap/>
          </w:tcPr>
          <w:p w:rsidR="00185660" w:rsidRPr="008D5771" w:rsidRDefault="00185660" w:rsidP="00271AB9">
            <w:pPr>
              <w:jc w:val="center"/>
              <w:rPr>
                <w:rFonts w:cs="Arial"/>
                <w:b/>
                <w:bCs/>
                <w:color w:val="000000"/>
                <w:szCs w:val="20"/>
                <w:lang w:val="es-ES" w:eastAsia="es-ES"/>
              </w:rPr>
            </w:pPr>
            <w:r w:rsidRPr="008D5771">
              <w:rPr>
                <w:rFonts w:cs="Arial"/>
                <w:szCs w:val="20"/>
              </w:rPr>
              <w:t>1,8</w:t>
            </w:r>
          </w:p>
        </w:tc>
        <w:tc>
          <w:tcPr>
            <w:tcW w:w="4934" w:type="dxa"/>
            <w:shd w:val="clear" w:color="auto" w:fill="auto"/>
          </w:tcPr>
          <w:p w:rsidR="00185660" w:rsidRPr="008D5771" w:rsidRDefault="00185660" w:rsidP="00271AB9">
            <w:pPr>
              <w:rPr>
                <w:rFonts w:cs="Arial"/>
                <w:color w:val="000000"/>
                <w:szCs w:val="20"/>
                <w:lang w:val="es-ES" w:eastAsia="es-ES"/>
              </w:rPr>
            </w:pPr>
            <w:r w:rsidRPr="008D5771">
              <w:rPr>
                <w:rFonts w:cs="Arial"/>
                <w:szCs w:val="20"/>
              </w:rPr>
              <w:t>CERCA EN TELA VERDE H = 2.10 M</w:t>
            </w:r>
          </w:p>
        </w:tc>
        <w:tc>
          <w:tcPr>
            <w:tcW w:w="980" w:type="dxa"/>
            <w:shd w:val="clear" w:color="auto" w:fill="auto"/>
            <w:noWrap/>
          </w:tcPr>
          <w:p w:rsidR="00185660" w:rsidRPr="008D5771" w:rsidRDefault="00185660" w:rsidP="00271AB9">
            <w:pPr>
              <w:jc w:val="center"/>
              <w:rPr>
                <w:rFonts w:cs="Arial"/>
                <w:color w:val="000000"/>
                <w:szCs w:val="20"/>
                <w:lang w:val="es-ES" w:eastAsia="es-ES"/>
              </w:rPr>
            </w:pPr>
            <w:r w:rsidRPr="008D5771">
              <w:rPr>
                <w:rFonts w:cs="Arial"/>
                <w:szCs w:val="20"/>
              </w:rPr>
              <w:t>ML</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330,000000000</w:t>
            </w:r>
          </w:p>
        </w:tc>
      </w:tr>
      <w:tr w:rsidR="00185660" w:rsidRPr="008D5771" w:rsidTr="00271AB9">
        <w:trPr>
          <w:trHeight w:val="551"/>
          <w:jc w:val="center"/>
        </w:trPr>
        <w:tc>
          <w:tcPr>
            <w:tcW w:w="849" w:type="dxa"/>
            <w:shd w:val="clear" w:color="auto" w:fill="auto"/>
            <w:noWrap/>
            <w:hideMark/>
          </w:tcPr>
          <w:p w:rsidR="00185660" w:rsidRPr="008D5771" w:rsidRDefault="00185660" w:rsidP="00271AB9">
            <w:pPr>
              <w:jc w:val="center"/>
              <w:rPr>
                <w:rFonts w:cs="Arial"/>
                <w:b/>
                <w:bCs/>
                <w:color w:val="000000"/>
                <w:szCs w:val="20"/>
                <w:lang w:val="es-ES" w:eastAsia="es-ES"/>
              </w:rPr>
            </w:pPr>
            <w:r w:rsidRPr="008D5771">
              <w:rPr>
                <w:rFonts w:cs="Arial"/>
                <w:szCs w:val="20"/>
              </w:rPr>
              <w:t>1,41</w:t>
            </w:r>
          </w:p>
        </w:tc>
        <w:tc>
          <w:tcPr>
            <w:tcW w:w="4934" w:type="dxa"/>
            <w:shd w:val="clear" w:color="auto" w:fill="auto"/>
          </w:tcPr>
          <w:p w:rsidR="00185660" w:rsidRPr="008D5771" w:rsidRDefault="00185660" w:rsidP="00271AB9">
            <w:pPr>
              <w:rPr>
                <w:rFonts w:cs="Arial"/>
                <w:color w:val="000000"/>
                <w:szCs w:val="20"/>
                <w:lang w:val="es-ES" w:eastAsia="es-ES"/>
              </w:rPr>
            </w:pPr>
            <w:r w:rsidRPr="008D5771">
              <w:rPr>
                <w:rFonts w:cs="Arial"/>
                <w:szCs w:val="20"/>
              </w:rPr>
              <w:t>LOCALIZACIÓN Y REPLANTEO DE CIMIENTOS CON ELEMENTOS DE PRESICIÓN</w:t>
            </w:r>
          </w:p>
        </w:tc>
        <w:tc>
          <w:tcPr>
            <w:tcW w:w="980" w:type="dxa"/>
            <w:shd w:val="clear" w:color="auto" w:fill="auto"/>
            <w:noWrap/>
          </w:tcPr>
          <w:p w:rsidR="00185660" w:rsidRPr="008D5771" w:rsidRDefault="00185660" w:rsidP="00271AB9">
            <w:pPr>
              <w:jc w:val="center"/>
              <w:rPr>
                <w:rFonts w:cs="Arial"/>
                <w:color w:val="000000"/>
                <w:szCs w:val="20"/>
                <w:lang w:val="es-ES" w:eastAsia="es-ES"/>
              </w:rPr>
            </w:pPr>
            <w:r w:rsidRPr="008D5771">
              <w:rPr>
                <w:rFonts w:cs="Arial"/>
                <w:szCs w:val="20"/>
              </w:rPr>
              <w:t>M2</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1167,193530000</w:t>
            </w:r>
          </w:p>
        </w:tc>
      </w:tr>
      <w:tr w:rsidR="00185660" w:rsidRPr="008D5771" w:rsidTr="00271AB9">
        <w:trPr>
          <w:trHeight w:val="420"/>
          <w:jc w:val="center"/>
        </w:trPr>
        <w:tc>
          <w:tcPr>
            <w:tcW w:w="849" w:type="dxa"/>
            <w:shd w:val="clear" w:color="auto" w:fill="auto"/>
          </w:tcPr>
          <w:p w:rsidR="00185660" w:rsidRPr="008D5771" w:rsidRDefault="00185660" w:rsidP="00271AB9">
            <w:pPr>
              <w:jc w:val="center"/>
              <w:rPr>
                <w:rFonts w:cs="Arial"/>
                <w:b/>
                <w:bCs/>
                <w:color w:val="000000"/>
                <w:szCs w:val="20"/>
                <w:lang w:val="es-ES" w:eastAsia="es-ES"/>
              </w:rPr>
            </w:pPr>
            <w:r w:rsidRPr="008D5771">
              <w:rPr>
                <w:rFonts w:cs="Arial"/>
                <w:szCs w:val="20"/>
              </w:rPr>
              <w:t>"VIAS 2,8"</w:t>
            </w:r>
          </w:p>
        </w:tc>
        <w:tc>
          <w:tcPr>
            <w:tcW w:w="4934" w:type="dxa"/>
            <w:shd w:val="clear" w:color="auto" w:fill="auto"/>
            <w:vAlign w:val="center"/>
          </w:tcPr>
          <w:p w:rsidR="00185660" w:rsidRPr="008D5771" w:rsidRDefault="00185660" w:rsidP="00271AB9">
            <w:pPr>
              <w:rPr>
                <w:rFonts w:cs="Arial"/>
                <w:color w:val="000000"/>
                <w:szCs w:val="20"/>
                <w:lang w:val="es-ES" w:eastAsia="es-ES"/>
              </w:rPr>
            </w:pPr>
            <w:r w:rsidRPr="008D5771">
              <w:rPr>
                <w:rFonts w:cs="Arial"/>
                <w:color w:val="000000"/>
                <w:szCs w:val="20"/>
                <w:lang w:val="es-ES" w:eastAsia="es-ES"/>
              </w:rPr>
              <w:t>MEJORAMIENTO DE LA SUBRASANTE INVOLUCRANDO UNICAMANETE MATERIAL ADICIONADO</w:t>
            </w:r>
          </w:p>
        </w:tc>
        <w:tc>
          <w:tcPr>
            <w:tcW w:w="980" w:type="dxa"/>
            <w:shd w:val="clear" w:color="auto" w:fill="auto"/>
            <w:noWrap/>
            <w:vAlign w:val="center"/>
          </w:tcPr>
          <w:p w:rsidR="00185660" w:rsidRPr="008D5771" w:rsidRDefault="00185660" w:rsidP="00271AB9">
            <w:pPr>
              <w:jc w:val="center"/>
              <w:rPr>
                <w:rFonts w:cs="Arial"/>
                <w:color w:val="000000"/>
                <w:szCs w:val="20"/>
                <w:lang w:val="es-ES" w:eastAsia="es-ES"/>
              </w:rPr>
            </w:pPr>
            <w:r w:rsidRPr="008D5771">
              <w:rPr>
                <w:rFonts w:cs="Arial"/>
                <w:color w:val="000000"/>
                <w:szCs w:val="20"/>
                <w:lang w:val="es-ES" w:eastAsia="es-ES"/>
              </w:rPr>
              <w:t>M3</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331,610000000</w:t>
            </w:r>
          </w:p>
        </w:tc>
      </w:tr>
      <w:tr w:rsidR="00185660" w:rsidRPr="008D5771" w:rsidTr="00271AB9">
        <w:trPr>
          <w:trHeight w:val="420"/>
          <w:jc w:val="center"/>
        </w:trPr>
        <w:tc>
          <w:tcPr>
            <w:tcW w:w="849" w:type="dxa"/>
            <w:shd w:val="clear" w:color="auto" w:fill="auto"/>
            <w:hideMark/>
          </w:tcPr>
          <w:p w:rsidR="00185660" w:rsidRPr="008D5771" w:rsidRDefault="00185660" w:rsidP="00271AB9">
            <w:pPr>
              <w:jc w:val="center"/>
              <w:rPr>
                <w:rFonts w:cs="Arial"/>
                <w:b/>
                <w:bCs/>
                <w:color w:val="000000"/>
                <w:szCs w:val="20"/>
                <w:lang w:val="es-ES" w:eastAsia="es-ES"/>
              </w:rPr>
            </w:pPr>
            <w:r w:rsidRPr="008D5771">
              <w:rPr>
                <w:rFonts w:cs="Arial"/>
                <w:szCs w:val="20"/>
              </w:rPr>
              <w:t>"VIAS 2,9"</w:t>
            </w:r>
          </w:p>
        </w:tc>
        <w:tc>
          <w:tcPr>
            <w:tcW w:w="4934" w:type="dxa"/>
            <w:shd w:val="clear" w:color="auto" w:fill="auto"/>
            <w:vAlign w:val="center"/>
            <w:hideMark/>
          </w:tcPr>
          <w:p w:rsidR="00185660" w:rsidRPr="008D5771" w:rsidRDefault="00185660" w:rsidP="00271AB9">
            <w:pPr>
              <w:rPr>
                <w:rFonts w:cs="Arial"/>
                <w:color w:val="000000"/>
                <w:szCs w:val="20"/>
                <w:lang w:val="es-ES" w:eastAsia="es-ES"/>
              </w:rPr>
            </w:pPr>
            <w:r w:rsidRPr="008D5771">
              <w:rPr>
                <w:rFonts w:cs="Arial"/>
                <w:color w:val="000000"/>
                <w:szCs w:val="20"/>
                <w:lang w:val="es-ES" w:eastAsia="es-ES"/>
              </w:rPr>
              <w:t>EXCAVACIONES VARIAS SIN CLASIFICAR (INCLUYE RETIRO DE SOBRANTES A UNA DISTANCIA MENOR DE 5 K)</w:t>
            </w:r>
          </w:p>
        </w:tc>
        <w:tc>
          <w:tcPr>
            <w:tcW w:w="980" w:type="dxa"/>
            <w:shd w:val="clear" w:color="auto" w:fill="auto"/>
            <w:noWrap/>
            <w:vAlign w:val="center"/>
            <w:hideMark/>
          </w:tcPr>
          <w:p w:rsidR="00185660" w:rsidRPr="008D5771" w:rsidRDefault="00185660" w:rsidP="00271AB9">
            <w:pPr>
              <w:jc w:val="center"/>
              <w:rPr>
                <w:rFonts w:cs="Arial"/>
                <w:color w:val="000000"/>
                <w:szCs w:val="20"/>
                <w:lang w:val="es-ES" w:eastAsia="es-ES"/>
              </w:rPr>
            </w:pPr>
            <w:r w:rsidRPr="008D5771">
              <w:rPr>
                <w:rFonts w:cs="Arial"/>
                <w:color w:val="000000"/>
                <w:szCs w:val="20"/>
                <w:lang w:val="es-ES" w:eastAsia="es-ES"/>
              </w:rPr>
              <w:t>M3</w:t>
            </w:r>
          </w:p>
        </w:tc>
        <w:tc>
          <w:tcPr>
            <w:tcW w:w="1642" w:type="dxa"/>
            <w:shd w:val="clear" w:color="auto" w:fill="auto"/>
            <w:noWrap/>
            <w:hideMark/>
          </w:tcPr>
          <w:p w:rsidR="00185660" w:rsidRPr="005419C5" w:rsidRDefault="00185660" w:rsidP="00271AB9">
            <w:pPr>
              <w:jc w:val="center"/>
              <w:rPr>
                <w:rFonts w:cs="Arial"/>
                <w:color w:val="000000"/>
                <w:szCs w:val="20"/>
                <w:lang w:val="es-ES" w:eastAsia="es-ES"/>
              </w:rPr>
            </w:pPr>
            <w:r w:rsidRPr="005419C5">
              <w:rPr>
                <w:rFonts w:cs="Arial"/>
              </w:rPr>
              <w:t>851,140000000</w:t>
            </w:r>
          </w:p>
        </w:tc>
      </w:tr>
      <w:tr w:rsidR="00185660" w:rsidRPr="008D5771" w:rsidTr="00271AB9">
        <w:trPr>
          <w:trHeight w:val="284"/>
          <w:jc w:val="center"/>
        </w:trPr>
        <w:tc>
          <w:tcPr>
            <w:tcW w:w="849" w:type="dxa"/>
            <w:shd w:val="clear" w:color="auto" w:fill="auto"/>
            <w:noWrap/>
            <w:vAlign w:val="center"/>
          </w:tcPr>
          <w:p w:rsidR="00185660" w:rsidRPr="008D5771" w:rsidRDefault="00185660" w:rsidP="00271AB9">
            <w:pPr>
              <w:jc w:val="center"/>
              <w:rPr>
                <w:rFonts w:cs="Arial"/>
                <w:bCs/>
                <w:color w:val="000000"/>
                <w:szCs w:val="20"/>
                <w:lang w:val="es-ES" w:eastAsia="es-ES"/>
              </w:rPr>
            </w:pPr>
            <w:r w:rsidRPr="008D5771">
              <w:rPr>
                <w:rFonts w:cs="Arial"/>
                <w:bCs/>
                <w:color w:val="000000"/>
                <w:szCs w:val="20"/>
                <w:lang w:val="es-ES" w:eastAsia="es-ES"/>
              </w:rPr>
              <w:t>VIA 3,2</w:t>
            </w:r>
          </w:p>
        </w:tc>
        <w:tc>
          <w:tcPr>
            <w:tcW w:w="4934" w:type="dxa"/>
            <w:shd w:val="clear" w:color="auto" w:fill="auto"/>
            <w:vAlign w:val="center"/>
          </w:tcPr>
          <w:p w:rsidR="00185660" w:rsidRPr="008D5771" w:rsidRDefault="00185660" w:rsidP="00271AB9">
            <w:pPr>
              <w:rPr>
                <w:rFonts w:cs="Arial"/>
                <w:color w:val="000000"/>
                <w:szCs w:val="20"/>
                <w:lang w:val="es-ES" w:eastAsia="es-ES"/>
              </w:rPr>
            </w:pPr>
            <w:r w:rsidRPr="008D5771">
              <w:rPr>
                <w:rFonts w:cs="Arial"/>
                <w:color w:val="000000"/>
                <w:szCs w:val="20"/>
                <w:lang w:val="es-ES" w:eastAsia="es-ES"/>
              </w:rPr>
              <w:t xml:space="preserve">SUBBASE GRANULAR </w:t>
            </w:r>
          </w:p>
        </w:tc>
        <w:tc>
          <w:tcPr>
            <w:tcW w:w="980" w:type="dxa"/>
            <w:shd w:val="clear" w:color="auto" w:fill="auto"/>
            <w:noWrap/>
            <w:vAlign w:val="center"/>
          </w:tcPr>
          <w:p w:rsidR="00185660" w:rsidRPr="008D5771" w:rsidRDefault="00185660" w:rsidP="00271AB9">
            <w:pPr>
              <w:jc w:val="center"/>
              <w:rPr>
                <w:rFonts w:cs="Arial"/>
                <w:color w:val="000000"/>
                <w:szCs w:val="20"/>
                <w:lang w:val="es-ES" w:eastAsia="es-ES"/>
              </w:rPr>
            </w:pPr>
            <w:r w:rsidRPr="008D5771">
              <w:rPr>
                <w:rFonts w:cs="Arial"/>
                <w:color w:val="000000"/>
                <w:szCs w:val="20"/>
                <w:lang w:val="es-ES" w:eastAsia="es-ES"/>
              </w:rPr>
              <w:t>M3</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276,340000000</w:t>
            </w:r>
          </w:p>
        </w:tc>
      </w:tr>
      <w:tr w:rsidR="00185660" w:rsidRPr="008D5771" w:rsidTr="00271AB9">
        <w:trPr>
          <w:trHeight w:val="284"/>
          <w:jc w:val="center"/>
        </w:trPr>
        <w:tc>
          <w:tcPr>
            <w:tcW w:w="849" w:type="dxa"/>
            <w:shd w:val="clear" w:color="auto" w:fill="auto"/>
            <w:noWrap/>
            <w:vAlign w:val="center"/>
          </w:tcPr>
          <w:p w:rsidR="00185660" w:rsidRPr="008D5771" w:rsidRDefault="00185660" w:rsidP="00271AB9">
            <w:pPr>
              <w:jc w:val="center"/>
              <w:rPr>
                <w:rFonts w:cs="Arial"/>
                <w:bCs/>
                <w:color w:val="000000"/>
                <w:szCs w:val="20"/>
                <w:lang w:val="es-ES" w:eastAsia="es-ES"/>
              </w:rPr>
            </w:pPr>
            <w:r w:rsidRPr="008D5771">
              <w:rPr>
                <w:rFonts w:cs="Arial"/>
                <w:bCs/>
                <w:color w:val="000000"/>
                <w:szCs w:val="20"/>
                <w:lang w:val="es-ES" w:eastAsia="es-ES"/>
              </w:rPr>
              <w:t>VIAS, 3,19</w:t>
            </w:r>
          </w:p>
        </w:tc>
        <w:tc>
          <w:tcPr>
            <w:tcW w:w="4934" w:type="dxa"/>
            <w:shd w:val="clear" w:color="auto" w:fill="auto"/>
            <w:vAlign w:val="center"/>
          </w:tcPr>
          <w:p w:rsidR="00185660" w:rsidRPr="008D5771" w:rsidRDefault="00185660" w:rsidP="00271AB9">
            <w:pPr>
              <w:rPr>
                <w:rFonts w:cs="Arial"/>
                <w:color w:val="000000"/>
                <w:szCs w:val="20"/>
                <w:lang w:val="es-ES" w:eastAsia="es-ES"/>
              </w:rPr>
            </w:pPr>
            <w:r w:rsidRPr="008D5771">
              <w:rPr>
                <w:rFonts w:cs="Arial"/>
                <w:color w:val="000000"/>
                <w:szCs w:val="20"/>
                <w:lang w:val="es-ES" w:eastAsia="es-ES"/>
              </w:rPr>
              <w:t>CONCRETO PARA PAVIMENTO RIGIDO MR-41 INCLUYE SELLADO DE JUNTAS Y ACERO DE TRANFERENCIA Y UNIÓN</w:t>
            </w:r>
          </w:p>
        </w:tc>
        <w:tc>
          <w:tcPr>
            <w:tcW w:w="980" w:type="dxa"/>
            <w:shd w:val="clear" w:color="auto" w:fill="auto"/>
            <w:noWrap/>
            <w:vAlign w:val="center"/>
          </w:tcPr>
          <w:p w:rsidR="00185660" w:rsidRPr="008D5771" w:rsidRDefault="00185660" w:rsidP="00271AB9">
            <w:pPr>
              <w:jc w:val="center"/>
              <w:rPr>
                <w:rFonts w:cs="Arial"/>
                <w:color w:val="000000"/>
                <w:szCs w:val="20"/>
                <w:lang w:val="es-ES" w:eastAsia="es-ES"/>
              </w:rPr>
            </w:pPr>
            <w:r w:rsidRPr="008D5771">
              <w:rPr>
                <w:rFonts w:cs="Arial"/>
                <w:color w:val="000000"/>
                <w:szCs w:val="20"/>
                <w:lang w:val="es-ES" w:eastAsia="es-ES"/>
              </w:rPr>
              <w:t>M3</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243,200001080</w:t>
            </w:r>
          </w:p>
        </w:tc>
      </w:tr>
      <w:tr w:rsidR="00185660" w:rsidRPr="008D5771" w:rsidTr="00FE7A05">
        <w:trPr>
          <w:trHeight w:val="70"/>
          <w:jc w:val="center"/>
        </w:trPr>
        <w:tc>
          <w:tcPr>
            <w:tcW w:w="849" w:type="dxa"/>
            <w:shd w:val="clear" w:color="auto" w:fill="auto"/>
            <w:noWrap/>
            <w:vAlign w:val="center"/>
          </w:tcPr>
          <w:p w:rsidR="00185660" w:rsidRDefault="00185660" w:rsidP="00271AB9">
            <w:pPr>
              <w:jc w:val="center"/>
              <w:rPr>
                <w:rFonts w:cs="Arial"/>
                <w:bCs/>
                <w:color w:val="000000"/>
                <w:szCs w:val="20"/>
                <w:lang w:val="es-ES" w:eastAsia="es-ES"/>
              </w:rPr>
            </w:pPr>
            <w:r>
              <w:rPr>
                <w:rFonts w:cs="Arial"/>
                <w:bCs/>
                <w:color w:val="000000"/>
                <w:szCs w:val="20"/>
                <w:lang w:val="es-ES" w:eastAsia="es-ES"/>
              </w:rPr>
              <w:t>VIAS</w:t>
            </w:r>
          </w:p>
          <w:p w:rsidR="00185660" w:rsidRPr="008D5771" w:rsidRDefault="00185660" w:rsidP="00271AB9">
            <w:pPr>
              <w:jc w:val="center"/>
              <w:rPr>
                <w:rFonts w:cs="Arial"/>
                <w:bCs/>
                <w:color w:val="000000"/>
                <w:szCs w:val="20"/>
                <w:lang w:val="es-ES" w:eastAsia="es-ES"/>
              </w:rPr>
            </w:pPr>
            <w:r>
              <w:rPr>
                <w:rFonts w:cs="Arial"/>
                <w:bCs/>
                <w:color w:val="000000"/>
                <w:szCs w:val="20"/>
                <w:lang w:val="es-ES" w:eastAsia="es-ES"/>
              </w:rPr>
              <w:t>4,29</w:t>
            </w:r>
          </w:p>
        </w:tc>
        <w:tc>
          <w:tcPr>
            <w:tcW w:w="4934" w:type="dxa"/>
            <w:shd w:val="clear" w:color="auto" w:fill="auto"/>
            <w:vAlign w:val="center"/>
          </w:tcPr>
          <w:p w:rsidR="00185660" w:rsidRPr="008D5771" w:rsidRDefault="00185660" w:rsidP="00271AB9">
            <w:pPr>
              <w:rPr>
                <w:rFonts w:cs="Arial"/>
                <w:color w:val="000000"/>
                <w:szCs w:val="20"/>
                <w:lang w:val="es-ES" w:eastAsia="es-ES"/>
              </w:rPr>
            </w:pPr>
            <w:r>
              <w:rPr>
                <w:rFonts w:cs="Arial"/>
                <w:color w:val="000000"/>
                <w:szCs w:val="20"/>
                <w:lang w:val="es-ES" w:eastAsia="es-ES"/>
              </w:rPr>
              <w:t>CONCRETO CLASE E, 2500 PSI PARA BASES</w:t>
            </w:r>
          </w:p>
        </w:tc>
        <w:tc>
          <w:tcPr>
            <w:tcW w:w="980" w:type="dxa"/>
            <w:shd w:val="clear" w:color="auto" w:fill="auto"/>
            <w:noWrap/>
            <w:vAlign w:val="center"/>
          </w:tcPr>
          <w:p w:rsidR="00185660" w:rsidRPr="008D5771" w:rsidRDefault="00185660" w:rsidP="00271AB9">
            <w:pPr>
              <w:jc w:val="center"/>
              <w:rPr>
                <w:rFonts w:cs="Arial"/>
                <w:color w:val="000000"/>
                <w:szCs w:val="20"/>
                <w:lang w:val="es-ES" w:eastAsia="es-ES"/>
              </w:rPr>
            </w:pPr>
            <w:r>
              <w:rPr>
                <w:rFonts w:cs="Arial"/>
                <w:color w:val="000000"/>
                <w:szCs w:val="20"/>
                <w:lang w:val="es-ES" w:eastAsia="es-ES"/>
              </w:rPr>
              <w:t>M3</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18,800000000</w:t>
            </w:r>
          </w:p>
        </w:tc>
      </w:tr>
      <w:tr w:rsidR="00185660" w:rsidRPr="008D5771" w:rsidTr="00271AB9">
        <w:trPr>
          <w:trHeight w:val="284"/>
          <w:jc w:val="center"/>
        </w:trPr>
        <w:tc>
          <w:tcPr>
            <w:tcW w:w="849" w:type="dxa"/>
            <w:shd w:val="clear" w:color="auto" w:fill="auto"/>
            <w:noWrap/>
            <w:vAlign w:val="center"/>
          </w:tcPr>
          <w:p w:rsidR="00185660" w:rsidRDefault="00185660" w:rsidP="00271AB9">
            <w:pPr>
              <w:jc w:val="center"/>
              <w:rPr>
                <w:rFonts w:cs="Arial"/>
                <w:bCs/>
                <w:color w:val="000000"/>
                <w:szCs w:val="20"/>
                <w:lang w:val="es-ES" w:eastAsia="es-ES"/>
              </w:rPr>
            </w:pPr>
            <w:r>
              <w:rPr>
                <w:rFonts w:cs="Arial"/>
                <w:bCs/>
                <w:color w:val="000000"/>
                <w:szCs w:val="20"/>
                <w:lang w:val="es-ES" w:eastAsia="es-ES"/>
              </w:rPr>
              <w:t>VIAS</w:t>
            </w:r>
          </w:p>
          <w:p w:rsidR="00185660" w:rsidRPr="008D5771" w:rsidRDefault="00185660" w:rsidP="00271AB9">
            <w:pPr>
              <w:jc w:val="center"/>
              <w:rPr>
                <w:rFonts w:cs="Arial"/>
                <w:bCs/>
                <w:color w:val="000000"/>
                <w:szCs w:val="20"/>
                <w:lang w:val="es-ES" w:eastAsia="es-ES"/>
              </w:rPr>
            </w:pPr>
            <w:r>
              <w:rPr>
                <w:rFonts w:cs="Arial"/>
                <w:bCs/>
                <w:color w:val="000000"/>
                <w:szCs w:val="20"/>
                <w:lang w:val="es-ES" w:eastAsia="es-ES"/>
              </w:rPr>
              <w:t>4,40</w:t>
            </w:r>
          </w:p>
        </w:tc>
        <w:tc>
          <w:tcPr>
            <w:tcW w:w="4934" w:type="dxa"/>
            <w:shd w:val="clear" w:color="auto" w:fill="auto"/>
            <w:vAlign w:val="center"/>
          </w:tcPr>
          <w:p w:rsidR="00185660" w:rsidRPr="008D5771" w:rsidRDefault="00185660" w:rsidP="00271AB9">
            <w:pPr>
              <w:rPr>
                <w:rFonts w:cs="Arial"/>
                <w:color w:val="000000"/>
                <w:szCs w:val="20"/>
                <w:lang w:val="es-ES" w:eastAsia="es-ES"/>
              </w:rPr>
            </w:pPr>
            <w:r>
              <w:rPr>
                <w:rFonts w:cs="Arial"/>
                <w:color w:val="000000"/>
                <w:szCs w:val="20"/>
                <w:lang w:val="es-ES" w:eastAsia="es-ES"/>
              </w:rPr>
              <w:t>SUMINISTRO E INSTALACIÓN DE GEOTEXTIL NT 1800 (ESTABILIZACION FILTRO Y SEPARACIÓN)</w:t>
            </w:r>
          </w:p>
        </w:tc>
        <w:tc>
          <w:tcPr>
            <w:tcW w:w="980" w:type="dxa"/>
            <w:shd w:val="clear" w:color="auto" w:fill="auto"/>
            <w:noWrap/>
            <w:vAlign w:val="center"/>
          </w:tcPr>
          <w:p w:rsidR="00185660" w:rsidRPr="008D5771" w:rsidRDefault="00185660" w:rsidP="00271AB9">
            <w:pPr>
              <w:jc w:val="center"/>
              <w:rPr>
                <w:rFonts w:cs="Arial"/>
                <w:color w:val="000000"/>
                <w:szCs w:val="20"/>
                <w:lang w:val="es-ES" w:eastAsia="es-ES"/>
              </w:rPr>
            </w:pPr>
            <w:r>
              <w:rPr>
                <w:rFonts w:cs="Arial"/>
                <w:color w:val="000000"/>
                <w:szCs w:val="20"/>
                <w:lang w:val="es-ES" w:eastAsia="es-ES"/>
              </w:rPr>
              <w:t>M2</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1105,400000000</w:t>
            </w:r>
          </w:p>
        </w:tc>
      </w:tr>
      <w:tr w:rsidR="00185660" w:rsidRPr="008D5771" w:rsidTr="00271AB9">
        <w:trPr>
          <w:trHeight w:val="284"/>
          <w:jc w:val="center"/>
        </w:trPr>
        <w:tc>
          <w:tcPr>
            <w:tcW w:w="849" w:type="dxa"/>
            <w:shd w:val="clear" w:color="auto" w:fill="auto"/>
            <w:noWrap/>
            <w:vAlign w:val="center"/>
            <w:hideMark/>
          </w:tcPr>
          <w:p w:rsidR="00185660" w:rsidRDefault="00185660" w:rsidP="00271AB9">
            <w:pPr>
              <w:jc w:val="center"/>
              <w:rPr>
                <w:rFonts w:cs="Arial"/>
                <w:bCs/>
                <w:color w:val="000000"/>
                <w:szCs w:val="20"/>
                <w:lang w:val="es-ES" w:eastAsia="es-ES"/>
              </w:rPr>
            </w:pPr>
            <w:r>
              <w:rPr>
                <w:rFonts w:cs="Arial"/>
                <w:bCs/>
                <w:color w:val="000000"/>
                <w:szCs w:val="20"/>
                <w:lang w:val="es-ES" w:eastAsia="es-ES"/>
              </w:rPr>
              <w:t>VIAS</w:t>
            </w:r>
          </w:p>
          <w:p w:rsidR="00185660" w:rsidRPr="008D5771" w:rsidRDefault="00185660" w:rsidP="00271AB9">
            <w:pPr>
              <w:jc w:val="center"/>
              <w:rPr>
                <w:rFonts w:cs="Arial"/>
                <w:bCs/>
                <w:color w:val="000000"/>
                <w:szCs w:val="20"/>
                <w:lang w:val="es-ES" w:eastAsia="es-ES"/>
              </w:rPr>
            </w:pPr>
            <w:r>
              <w:rPr>
                <w:rFonts w:cs="Arial"/>
                <w:bCs/>
                <w:color w:val="000000"/>
                <w:szCs w:val="20"/>
                <w:lang w:val="es-ES" w:eastAsia="es-ES"/>
              </w:rPr>
              <w:t>4,33</w:t>
            </w:r>
          </w:p>
        </w:tc>
        <w:tc>
          <w:tcPr>
            <w:tcW w:w="4934" w:type="dxa"/>
            <w:shd w:val="clear" w:color="auto" w:fill="auto"/>
            <w:vAlign w:val="center"/>
          </w:tcPr>
          <w:p w:rsidR="00185660" w:rsidRPr="008D5771" w:rsidRDefault="00185660" w:rsidP="00271AB9">
            <w:pPr>
              <w:rPr>
                <w:rFonts w:cs="Arial"/>
                <w:color w:val="000000"/>
                <w:szCs w:val="20"/>
                <w:lang w:val="es-ES" w:eastAsia="es-ES"/>
              </w:rPr>
            </w:pPr>
            <w:r>
              <w:rPr>
                <w:rFonts w:cs="Arial"/>
                <w:color w:val="000000"/>
                <w:szCs w:val="20"/>
                <w:lang w:val="es-ES" w:eastAsia="es-ES"/>
              </w:rPr>
              <w:t>BORDILLO FUNDIDO EN SITIO DE 15X40 CM EN CONCRETO CLASE E, 2500 PSI</w:t>
            </w:r>
          </w:p>
        </w:tc>
        <w:tc>
          <w:tcPr>
            <w:tcW w:w="980" w:type="dxa"/>
            <w:shd w:val="clear" w:color="auto" w:fill="auto"/>
            <w:noWrap/>
            <w:vAlign w:val="center"/>
          </w:tcPr>
          <w:p w:rsidR="00185660" w:rsidRPr="008D5771" w:rsidRDefault="00185660" w:rsidP="00271AB9">
            <w:pPr>
              <w:jc w:val="center"/>
              <w:rPr>
                <w:rFonts w:cs="Arial"/>
                <w:color w:val="000000"/>
                <w:szCs w:val="20"/>
                <w:lang w:val="es-ES" w:eastAsia="es-ES"/>
              </w:rPr>
            </w:pPr>
            <w:r>
              <w:rPr>
                <w:rFonts w:cs="Arial"/>
                <w:color w:val="000000"/>
                <w:szCs w:val="20"/>
                <w:lang w:val="es-ES" w:eastAsia="es-ES"/>
              </w:rPr>
              <w:t>M</w:t>
            </w:r>
          </w:p>
        </w:tc>
        <w:tc>
          <w:tcPr>
            <w:tcW w:w="1642" w:type="dxa"/>
            <w:shd w:val="clear" w:color="auto" w:fill="auto"/>
            <w:noWrap/>
          </w:tcPr>
          <w:p w:rsidR="00185660" w:rsidRPr="005419C5" w:rsidRDefault="00185660" w:rsidP="00271AB9">
            <w:pPr>
              <w:jc w:val="center"/>
              <w:rPr>
                <w:rFonts w:cs="Arial"/>
                <w:color w:val="000000"/>
                <w:szCs w:val="20"/>
                <w:lang w:val="es-ES" w:eastAsia="es-ES"/>
              </w:rPr>
            </w:pPr>
            <w:r w:rsidRPr="005419C5">
              <w:rPr>
                <w:rFonts w:cs="Arial"/>
              </w:rPr>
              <w:t>321,000000000</w:t>
            </w:r>
          </w:p>
        </w:tc>
      </w:tr>
    </w:tbl>
    <w:p w:rsidR="00185660" w:rsidRPr="00BE7762" w:rsidRDefault="00185660" w:rsidP="00BE7762">
      <w:pPr>
        <w:spacing w:after="0" w:line="240" w:lineRule="auto"/>
        <w:ind w:left="720"/>
        <w:rPr>
          <w:b/>
          <w:sz w:val="22"/>
          <w:lang w:val="es-ES"/>
        </w:rPr>
      </w:pPr>
    </w:p>
    <w:p w:rsidR="00FE7A05" w:rsidRPr="00FE7A05" w:rsidRDefault="004F78C8" w:rsidP="003E5951">
      <w:pPr>
        <w:pStyle w:val="Prrafodelista"/>
        <w:numPr>
          <w:ilvl w:val="0"/>
          <w:numId w:val="3"/>
        </w:numPr>
        <w:rPr>
          <w:b/>
          <w:sz w:val="22"/>
          <w:lang w:val="es-ES"/>
        </w:rPr>
      </w:pPr>
      <w:r w:rsidRPr="002B2707">
        <w:rPr>
          <w:b/>
          <w:sz w:val="22"/>
          <w:lang w:val="es-ES"/>
        </w:rPr>
        <w:t xml:space="preserve">PLAZO PARA LA </w:t>
      </w:r>
      <w:r w:rsidR="00D82C3D" w:rsidRPr="002B2707">
        <w:rPr>
          <w:b/>
          <w:sz w:val="22"/>
          <w:lang w:val="es-ES"/>
        </w:rPr>
        <w:t>EJECUCIÓN</w:t>
      </w:r>
      <w:r w:rsidRPr="002B2707">
        <w:rPr>
          <w:b/>
          <w:sz w:val="22"/>
          <w:lang w:val="es-ES"/>
        </w:rPr>
        <w:t xml:space="preserve"> DEL CONTRATO</w:t>
      </w:r>
      <w:r w:rsidR="00B9576B" w:rsidRPr="002B2707">
        <w:rPr>
          <w:b/>
          <w:sz w:val="22"/>
          <w:lang w:val="es-ES"/>
        </w:rPr>
        <w:t>:</w:t>
      </w:r>
    </w:p>
    <w:p w:rsidR="00FE7A05" w:rsidRPr="005A06AB" w:rsidRDefault="00FE7A05" w:rsidP="00FE7A05">
      <w:pPr>
        <w:pStyle w:val="Default"/>
        <w:jc w:val="both"/>
        <w:rPr>
          <w:color w:val="auto"/>
        </w:rPr>
      </w:pPr>
      <w:r w:rsidRPr="00F65E95">
        <w:rPr>
          <w:color w:val="auto"/>
        </w:rPr>
        <w:t xml:space="preserve">El plazo de ejecución del contrato de obra  será  de </w:t>
      </w:r>
      <w:r>
        <w:rPr>
          <w:color w:val="auto"/>
        </w:rPr>
        <w:t>CUATRO</w:t>
      </w:r>
      <w:r w:rsidRPr="00F65E95">
        <w:rPr>
          <w:color w:val="auto"/>
        </w:rPr>
        <w:t xml:space="preserve"> (</w:t>
      </w:r>
      <w:r>
        <w:rPr>
          <w:color w:val="auto"/>
        </w:rPr>
        <w:t>4</w:t>
      </w:r>
      <w:r w:rsidRPr="00F65E95">
        <w:rPr>
          <w:color w:val="auto"/>
        </w:rPr>
        <w:t>) MESES contado a partir acta de inicio, previo expedición del Registro Presupuestal y aprobación de la póliza de cumplimiento.</w:t>
      </w:r>
    </w:p>
    <w:p w:rsidR="00FE7A05" w:rsidRPr="00D5348C" w:rsidRDefault="00FE7A05" w:rsidP="00FE7A05">
      <w:pPr>
        <w:pStyle w:val="Default"/>
        <w:jc w:val="both"/>
        <w:rPr>
          <w:color w:val="auto"/>
        </w:rPr>
      </w:pPr>
      <w:r w:rsidRPr="005A06AB">
        <w:rPr>
          <w:color w:val="auto"/>
        </w:rPr>
        <w:t xml:space="preserve">Siempre que cualquiera de los plazos en días calendario indicados en el pliego tenga </w:t>
      </w:r>
      <w:r w:rsidRPr="005A06AB">
        <w:rPr>
          <w:color w:val="auto"/>
        </w:rPr>
        <w:lastRenderedPageBreak/>
        <w:t>vencimiento en día inhábil, se entenderá que dicho plazo vence el día hábil inmediatamente siguiente.</w:t>
      </w:r>
    </w:p>
    <w:p w:rsidR="00FE7A05" w:rsidRPr="00D5348C" w:rsidRDefault="00FE7A05" w:rsidP="00FE7A05">
      <w:pPr>
        <w:pStyle w:val="Default"/>
        <w:jc w:val="both"/>
        <w:rPr>
          <w:color w:val="auto"/>
        </w:rPr>
      </w:pPr>
      <w:r w:rsidRPr="00D5348C">
        <w:rPr>
          <w:color w:val="auto"/>
        </w:rPr>
        <w:t xml:space="preserve">Vencido el plazo del contrato o en los eventos de terminación anticipada previstos en la ley; previamente a la liquidación, el interventor, el contratista, extenderán el acta de recibo definitivo de la obra, en el cual se dejará constancia de las cantidades, valor y condiciones de la obra ejecutada, así como de las </w:t>
      </w:r>
      <w:r>
        <w:rPr>
          <w:color w:val="auto"/>
        </w:rPr>
        <w:t>observaciones a que haya lugar.</w:t>
      </w:r>
    </w:p>
    <w:p w:rsidR="00FE7A05" w:rsidRDefault="00FE7A05" w:rsidP="003E5951">
      <w:pPr>
        <w:pStyle w:val="Default"/>
        <w:jc w:val="both"/>
        <w:rPr>
          <w:color w:val="auto"/>
        </w:rPr>
      </w:pPr>
      <w:r w:rsidRPr="00D5348C">
        <w:rPr>
          <w:color w:val="auto"/>
        </w:rPr>
        <w:t>El acta de inicio enunciada en este numeral será firmada por las partes una vez se haya contratado la interventoría, por lo tanto el futuro contratista no podrá exigir ningún valor adicional por el tiempo transcurrido entre la celebración del contrato y</w:t>
      </w:r>
      <w:r>
        <w:rPr>
          <w:color w:val="auto"/>
        </w:rPr>
        <w:t xml:space="preserve"> el inicio efectivo de la obra.</w:t>
      </w:r>
    </w:p>
    <w:p w:rsidR="00D3023B" w:rsidRPr="003E5951" w:rsidRDefault="004E1E45" w:rsidP="003E5951">
      <w:pPr>
        <w:numPr>
          <w:ilvl w:val="0"/>
          <w:numId w:val="3"/>
        </w:numPr>
        <w:rPr>
          <w:b/>
          <w:color w:val="000000"/>
          <w:sz w:val="22"/>
        </w:rPr>
      </w:pPr>
      <w:r w:rsidRPr="008E3AC7">
        <w:rPr>
          <w:b/>
          <w:color w:val="000000"/>
          <w:sz w:val="22"/>
        </w:rPr>
        <w:t xml:space="preserve">FORMA </w:t>
      </w:r>
      <w:r w:rsidR="009935BF" w:rsidRPr="008E3AC7">
        <w:rPr>
          <w:b/>
          <w:color w:val="000000"/>
          <w:sz w:val="22"/>
        </w:rPr>
        <w:t>DE</w:t>
      </w:r>
      <w:r w:rsidR="00A75162" w:rsidRPr="008E3AC7">
        <w:rPr>
          <w:b/>
          <w:color w:val="000000"/>
          <w:sz w:val="22"/>
        </w:rPr>
        <w:t xml:space="preserve"> PAGO</w:t>
      </w:r>
    </w:p>
    <w:p w:rsidR="003E5951" w:rsidRDefault="003E5951" w:rsidP="003E5951">
      <w:pPr>
        <w:rPr>
          <w:rFonts w:cs="Arial"/>
          <w:szCs w:val="20"/>
        </w:rPr>
      </w:pPr>
    </w:p>
    <w:p w:rsidR="00FE7A05" w:rsidRDefault="00FE7A05" w:rsidP="00FE7A05">
      <w:pPr>
        <w:pStyle w:val="Prrafodelista"/>
        <w:spacing w:after="0" w:line="240" w:lineRule="auto"/>
        <w:ind w:left="0"/>
        <w:rPr>
          <w:rFonts w:cs="Arial"/>
          <w:sz w:val="24"/>
          <w:szCs w:val="24"/>
        </w:rPr>
      </w:pPr>
      <w:r w:rsidRPr="00D5348C">
        <w:rPr>
          <w:rFonts w:cs="Arial"/>
          <w:sz w:val="24"/>
          <w:szCs w:val="24"/>
        </w:rPr>
        <w:t>El municipio pagara al contratista el valor del presente contrato mediante actas de corte parciales de  mínimo  un 20%</w:t>
      </w:r>
      <w:r>
        <w:rPr>
          <w:rFonts w:cs="Arial"/>
          <w:sz w:val="24"/>
          <w:szCs w:val="24"/>
        </w:rPr>
        <w:t xml:space="preserve"> del valor total del contrato,</w:t>
      </w:r>
      <w:r w:rsidRPr="00D5348C">
        <w:rPr>
          <w:rFonts w:cs="Arial"/>
          <w:sz w:val="24"/>
          <w:szCs w:val="24"/>
        </w:rPr>
        <w:t xml:space="preserve"> los cuales deben ser proporcionales a la obra ejecutada.</w:t>
      </w:r>
    </w:p>
    <w:p w:rsidR="00FE7A05" w:rsidRDefault="00FE7A05" w:rsidP="00FE7A05">
      <w:pPr>
        <w:pStyle w:val="Prrafodelista"/>
        <w:spacing w:after="0" w:line="240" w:lineRule="auto"/>
        <w:ind w:left="0"/>
        <w:rPr>
          <w:rFonts w:cs="Arial"/>
          <w:sz w:val="24"/>
          <w:szCs w:val="24"/>
        </w:rPr>
      </w:pPr>
    </w:p>
    <w:p w:rsidR="00FE7A05" w:rsidRPr="00C6702A" w:rsidRDefault="00FE7A05" w:rsidP="00FE7A05">
      <w:pPr>
        <w:rPr>
          <w:rFonts w:cs="Arial"/>
          <w:sz w:val="24"/>
          <w:szCs w:val="24"/>
        </w:rPr>
      </w:pPr>
      <w:r w:rsidRPr="0067596C">
        <w:rPr>
          <w:rFonts w:cs="Arial"/>
          <w:b/>
          <w:sz w:val="24"/>
          <w:szCs w:val="24"/>
        </w:rPr>
        <w:t>Nota:</w:t>
      </w:r>
      <w:r w:rsidRPr="0067596C">
        <w:rPr>
          <w:rFonts w:cs="Arial"/>
          <w:sz w:val="24"/>
          <w:szCs w:val="24"/>
        </w:rPr>
        <w:t xml:space="preserve"> </w:t>
      </w:r>
      <w:r>
        <w:rPr>
          <w:rFonts w:cs="Arial"/>
          <w:sz w:val="24"/>
          <w:szCs w:val="24"/>
        </w:rPr>
        <w:t>el</w:t>
      </w:r>
      <w:r w:rsidRPr="0067596C">
        <w:rPr>
          <w:rFonts w:cs="Arial"/>
          <w:sz w:val="24"/>
          <w:szCs w:val="24"/>
        </w:rPr>
        <w:t xml:space="preserve"> avance se calculará mediante la multiplicación de cantidades de obra efectivas por el correspondiente precio unitario ejecutado por el contratista </w:t>
      </w:r>
      <w:r>
        <w:rPr>
          <w:rFonts w:cs="Arial"/>
          <w:sz w:val="24"/>
          <w:szCs w:val="24"/>
        </w:rPr>
        <w:t xml:space="preserve"> seleccionado por el </w:t>
      </w:r>
      <w:r w:rsidRPr="0067596C">
        <w:rPr>
          <w:rFonts w:cs="Arial"/>
          <w:sz w:val="24"/>
          <w:szCs w:val="24"/>
        </w:rPr>
        <w:t xml:space="preserve">MUNICIPIO DE VILLETA, </w:t>
      </w:r>
      <w:r>
        <w:rPr>
          <w:rFonts w:cs="Arial"/>
          <w:sz w:val="24"/>
          <w:szCs w:val="24"/>
        </w:rPr>
        <w:t>de acuerdo con el cronograma proyecto</w:t>
      </w:r>
      <w:r w:rsidRPr="0067596C">
        <w:rPr>
          <w:rFonts w:cs="Arial"/>
          <w:sz w:val="24"/>
          <w:szCs w:val="24"/>
        </w:rPr>
        <w:t xml:space="preserve">, recibidos a satisfacción por quienes ejerzan la supervisión y/o interventoría </w:t>
      </w:r>
      <w:r>
        <w:rPr>
          <w:rFonts w:cs="Arial"/>
          <w:sz w:val="24"/>
          <w:szCs w:val="24"/>
        </w:rPr>
        <w:t>integral del contrato resultante</w:t>
      </w:r>
      <w:r w:rsidRPr="0067596C">
        <w:rPr>
          <w:rFonts w:cs="Arial"/>
          <w:sz w:val="24"/>
          <w:szCs w:val="24"/>
        </w:rPr>
        <w:t>, previa validación de los soportes que le sean aplicables</w:t>
      </w:r>
    </w:p>
    <w:p w:rsidR="00FE7A05" w:rsidRDefault="00FE7A05" w:rsidP="00FE7A05">
      <w:pPr>
        <w:pStyle w:val="Prrafodelista"/>
        <w:spacing w:after="0" w:line="240" w:lineRule="auto"/>
        <w:ind w:left="0"/>
        <w:rPr>
          <w:rFonts w:cs="Arial"/>
          <w:sz w:val="24"/>
          <w:szCs w:val="24"/>
        </w:rPr>
      </w:pPr>
      <w:r w:rsidRPr="00D5348C">
        <w:rPr>
          <w:rFonts w:cs="Arial"/>
          <w:sz w:val="24"/>
          <w:szCs w:val="24"/>
        </w:rPr>
        <w:t>El contratista deberá Entregar los soportes de cumplimiento de las obligaciones en materia del Sistema de seguridad social. Suma que estará sujeta a los descuentos de retención en la fuente, impuestos y demás según las normas legales. No podrá efectuarse ningún pago hasta que se haya formalizado el correspondiente contrato.</w:t>
      </w:r>
    </w:p>
    <w:p w:rsidR="00FE7A05" w:rsidRPr="00767F89" w:rsidRDefault="00FE7A05" w:rsidP="00FE7A05">
      <w:pPr>
        <w:pStyle w:val="Prrafodelista"/>
        <w:spacing w:after="0" w:line="240" w:lineRule="auto"/>
        <w:ind w:left="0"/>
        <w:rPr>
          <w:rFonts w:cs="Arial"/>
          <w:sz w:val="24"/>
          <w:szCs w:val="24"/>
        </w:rPr>
      </w:pPr>
    </w:p>
    <w:p w:rsidR="00FE7A05" w:rsidRPr="00D5348C" w:rsidRDefault="00FE7A05" w:rsidP="00FE7A05">
      <w:pPr>
        <w:pStyle w:val="Prrafodelista"/>
        <w:spacing w:after="0" w:line="240" w:lineRule="auto"/>
        <w:ind w:left="0"/>
        <w:rPr>
          <w:rFonts w:cs="Arial"/>
          <w:sz w:val="24"/>
          <w:szCs w:val="24"/>
        </w:rPr>
      </w:pPr>
      <w:r w:rsidRPr="00D5348C">
        <w:rPr>
          <w:rFonts w:cs="Arial"/>
          <w:sz w:val="24"/>
          <w:szCs w:val="24"/>
        </w:rPr>
        <w:t>La factura o cuenta de cobro debe ser avalada por e</w:t>
      </w:r>
      <w:r>
        <w:rPr>
          <w:rFonts w:cs="Arial"/>
          <w:sz w:val="24"/>
          <w:szCs w:val="24"/>
        </w:rPr>
        <w:t>l interventor y el supervisor</w:t>
      </w:r>
      <w:r w:rsidRPr="00D5348C">
        <w:rPr>
          <w:rFonts w:cs="Arial"/>
          <w:sz w:val="24"/>
          <w:szCs w:val="24"/>
        </w:rPr>
        <w:t xml:space="preserve"> designado</w:t>
      </w:r>
      <w:r>
        <w:rPr>
          <w:rFonts w:cs="Arial"/>
          <w:sz w:val="24"/>
          <w:szCs w:val="24"/>
        </w:rPr>
        <w:t xml:space="preserve"> por la alcaldía municipal de Villeta</w:t>
      </w:r>
      <w:r w:rsidRPr="00D5348C">
        <w:rPr>
          <w:rFonts w:cs="Arial"/>
          <w:sz w:val="24"/>
          <w:szCs w:val="24"/>
        </w:rPr>
        <w:t xml:space="preserve">, se harán constar en un acta firmada por las partes  en la que se estipule la clase de obra, fecha, el sitio, y las cantidades ejecutadas, los precios unitarios y valores totales reconocidos. </w:t>
      </w:r>
    </w:p>
    <w:p w:rsidR="00FE7A05" w:rsidRPr="00D5348C" w:rsidRDefault="00FE7A05" w:rsidP="00FE7A05">
      <w:pPr>
        <w:pStyle w:val="Prrafodelista"/>
        <w:spacing w:after="0" w:line="240" w:lineRule="auto"/>
        <w:rPr>
          <w:rFonts w:cs="Arial"/>
          <w:sz w:val="24"/>
          <w:szCs w:val="24"/>
        </w:rPr>
      </w:pPr>
    </w:p>
    <w:p w:rsidR="00FE7A05" w:rsidRDefault="00FE7A05" w:rsidP="00FE7A05">
      <w:pPr>
        <w:pStyle w:val="Prrafodelista"/>
        <w:spacing w:after="0" w:line="240" w:lineRule="auto"/>
        <w:ind w:left="0"/>
        <w:rPr>
          <w:rFonts w:cs="Arial"/>
          <w:sz w:val="24"/>
          <w:szCs w:val="24"/>
        </w:rPr>
      </w:pPr>
      <w:r w:rsidRPr="00D5348C">
        <w:rPr>
          <w:rFonts w:cs="Arial"/>
          <w:sz w:val="24"/>
          <w:szCs w:val="24"/>
        </w:rPr>
        <w:t>Deberá tenerse en cuenta el régimen tributario del contratista y expresarlo con la propuesta. El Municipio realizará las retenciones de acuerdo a la ley en materia tributaria y el Estatut</w:t>
      </w:r>
      <w:r>
        <w:rPr>
          <w:rFonts w:cs="Arial"/>
          <w:sz w:val="24"/>
          <w:szCs w:val="24"/>
        </w:rPr>
        <w:t>o Tributario Municipal Vigente.</w:t>
      </w:r>
    </w:p>
    <w:p w:rsidR="00FE7A05" w:rsidRDefault="00FE7A05" w:rsidP="00FE7A05">
      <w:pPr>
        <w:pStyle w:val="Prrafodelista"/>
        <w:spacing w:after="0" w:line="240" w:lineRule="auto"/>
        <w:ind w:left="0"/>
        <w:rPr>
          <w:rFonts w:cs="Arial"/>
          <w:sz w:val="24"/>
          <w:szCs w:val="24"/>
        </w:rPr>
      </w:pPr>
    </w:p>
    <w:p w:rsidR="00FE7A05" w:rsidRPr="00FE7A05" w:rsidRDefault="00FE7A05" w:rsidP="00FE7A05">
      <w:pPr>
        <w:rPr>
          <w:rFonts w:cs="Arial"/>
          <w:sz w:val="24"/>
          <w:szCs w:val="24"/>
        </w:rPr>
      </w:pPr>
      <w:r w:rsidRPr="00040551">
        <w:rPr>
          <w:rFonts w:cs="Arial"/>
          <w:b/>
          <w:sz w:val="24"/>
          <w:szCs w:val="24"/>
        </w:rPr>
        <w:t>Parágrafo</w:t>
      </w:r>
      <w:r>
        <w:rPr>
          <w:rFonts w:cs="Arial"/>
          <w:b/>
          <w:sz w:val="24"/>
          <w:szCs w:val="24"/>
        </w:rPr>
        <w:t xml:space="preserve"> primero</w:t>
      </w:r>
      <w:r w:rsidRPr="00040551">
        <w:rPr>
          <w:rFonts w:cs="Arial"/>
          <w:b/>
          <w:sz w:val="24"/>
          <w:szCs w:val="24"/>
        </w:rPr>
        <w:t>:</w:t>
      </w:r>
      <w:r>
        <w:rPr>
          <w:rFonts w:cs="Arial"/>
          <w:sz w:val="24"/>
          <w:szCs w:val="24"/>
        </w:rPr>
        <w:t xml:space="preserve"> Los pagos se   estarán supeditados al PAC del municipio de CENIT para los aportes efectuados por Cenit, con ocasión a la ejecución del proyecto.</w:t>
      </w:r>
    </w:p>
    <w:p w:rsidR="003E5951" w:rsidRDefault="00FE7A05" w:rsidP="00FE2726">
      <w:pPr>
        <w:rPr>
          <w:rFonts w:cs="Arial"/>
          <w:sz w:val="24"/>
          <w:szCs w:val="24"/>
        </w:rPr>
      </w:pPr>
      <w:r w:rsidRPr="00040551">
        <w:rPr>
          <w:rFonts w:cs="Arial"/>
          <w:b/>
          <w:sz w:val="24"/>
          <w:szCs w:val="24"/>
        </w:rPr>
        <w:lastRenderedPageBreak/>
        <w:t>Parágrafo</w:t>
      </w:r>
      <w:r>
        <w:rPr>
          <w:rFonts w:cs="Arial"/>
          <w:b/>
          <w:sz w:val="24"/>
          <w:szCs w:val="24"/>
        </w:rPr>
        <w:t xml:space="preserve"> segundo</w:t>
      </w:r>
      <w:r w:rsidRPr="00040551">
        <w:rPr>
          <w:rFonts w:cs="Arial"/>
          <w:b/>
          <w:sz w:val="24"/>
          <w:szCs w:val="24"/>
        </w:rPr>
        <w:t>:</w:t>
      </w:r>
      <w:r>
        <w:rPr>
          <w:rFonts w:cs="Arial"/>
          <w:sz w:val="24"/>
          <w:szCs w:val="24"/>
        </w:rPr>
        <w:t xml:space="preserve"> Los pagos se   estarán supeditados al PAC del municipio de Villeta para los aportes efectuados por el municipio de Villeta, con ocasión a la ejecución del proyecto.</w:t>
      </w:r>
    </w:p>
    <w:p w:rsidR="003E5951" w:rsidRPr="00FE2726" w:rsidRDefault="00C5052F" w:rsidP="003E5951">
      <w:pPr>
        <w:pStyle w:val="Prrafodelista"/>
        <w:numPr>
          <w:ilvl w:val="0"/>
          <w:numId w:val="3"/>
        </w:numPr>
        <w:rPr>
          <w:rFonts w:cs="Arial"/>
          <w:b/>
          <w:sz w:val="22"/>
          <w:szCs w:val="24"/>
        </w:rPr>
      </w:pPr>
      <w:r w:rsidRPr="003E5951">
        <w:rPr>
          <w:rFonts w:cs="Arial"/>
          <w:b/>
          <w:sz w:val="22"/>
          <w:szCs w:val="24"/>
        </w:rPr>
        <w:t>LUGAR DE EJECUCIÓN:</w:t>
      </w:r>
    </w:p>
    <w:p w:rsidR="00FE2726" w:rsidRPr="00E146A4" w:rsidRDefault="00FE2726" w:rsidP="00FE2726">
      <w:pPr>
        <w:rPr>
          <w:rFonts w:cs="Arial"/>
          <w:sz w:val="24"/>
          <w:lang w:val="es-ES"/>
        </w:rPr>
      </w:pPr>
      <w:bookmarkStart w:id="0" w:name="_Toc114207400"/>
      <w:r w:rsidRPr="00E146A4">
        <w:rPr>
          <w:rFonts w:cs="Arial"/>
          <w:sz w:val="24"/>
          <w:lang w:val="es-ES"/>
        </w:rPr>
        <w:t xml:space="preserve">La vía objeto del mejoramiento corresponde a la </w:t>
      </w:r>
      <w:r w:rsidRPr="00AA4DF8">
        <w:rPr>
          <w:rFonts w:cs="Arial"/>
          <w:sz w:val="24"/>
          <w:lang w:val="es-ES"/>
        </w:rPr>
        <w:t>vía urbana calle 11 entre la carrera 7a y la carrera 4a del barrio  Villa María, del municipio de Villeta, Cundinamarca</w:t>
      </w:r>
      <w:r>
        <w:rPr>
          <w:rFonts w:cs="Arial"/>
          <w:sz w:val="24"/>
          <w:lang w:val="es-ES"/>
        </w:rPr>
        <w:t>,</w:t>
      </w:r>
      <w:r w:rsidRPr="00E146A4">
        <w:rPr>
          <w:rFonts w:cs="Arial"/>
          <w:sz w:val="24"/>
          <w:lang w:val="es-ES"/>
        </w:rPr>
        <w:t xml:space="preserve"> específicamente dentro del barrio Villa María del municipio de Villeta, esta tiene </w:t>
      </w:r>
      <w:bookmarkEnd w:id="0"/>
      <w:r w:rsidRPr="00E146A4">
        <w:rPr>
          <w:rFonts w:cs="Arial"/>
          <w:sz w:val="24"/>
          <w:lang w:val="es-ES"/>
        </w:rPr>
        <w:t xml:space="preserve">un ancho promedio de 7 metros y una longitud del tramo a intervenir es de hasta 160 metros. </w:t>
      </w:r>
    </w:p>
    <w:p w:rsidR="00FE2726" w:rsidRPr="00E146A4" w:rsidRDefault="00FE2726" w:rsidP="00FE2726">
      <w:pPr>
        <w:rPr>
          <w:rFonts w:cs="Arial"/>
          <w:b/>
          <w:sz w:val="24"/>
          <w:lang w:val="es-ES"/>
        </w:rPr>
      </w:pPr>
      <w:r w:rsidRPr="00E146A4">
        <w:rPr>
          <w:rFonts w:cs="Arial"/>
          <w:b/>
          <w:sz w:val="24"/>
          <w:lang w:val="es-ES"/>
        </w:rPr>
        <w:t>LOCALIZACIÓN DE LA ALTERNATIVA DE SOLUCIÓN</w:t>
      </w:r>
    </w:p>
    <w:p w:rsidR="00FE2726" w:rsidRPr="00E146A4" w:rsidRDefault="00FE2726" w:rsidP="00FE2726">
      <w:pPr>
        <w:spacing w:after="0" w:line="240" w:lineRule="auto"/>
        <w:rPr>
          <w:rFonts w:cs="Arial"/>
          <w:sz w:val="24"/>
          <w:lang w:val="es-ES"/>
        </w:rPr>
      </w:pPr>
      <w:r w:rsidRPr="00E146A4">
        <w:rPr>
          <w:rFonts w:cs="Arial"/>
          <w:b/>
          <w:sz w:val="24"/>
          <w:lang w:val="es-ES"/>
        </w:rPr>
        <w:t>Región:</w:t>
      </w:r>
      <w:r w:rsidRPr="00E146A4">
        <w:rPr>
          <w:rFonts w:cs="Arial"/>
          <w:sz w:val="24"/>
          <w:lang w:val="es-ES"/>
        </w:rPr>
        <w:t xml:space="preserve"> Centro Oriente</w:t>
      </w:r>
    </w:p>
    <w:p w:rsidR="00FE2726" w:rsidRPr="00E146A4" w:rsidRDefault="00FE2726" w:rsidP="00FE2726">
      <w:pPr>
        <w:spacing w:after="0" w:line="240" w:lineRule="auto"/>
        <w:rPr>
          <w:rFonts w:cs="Arial"/>
          <w:sz w:val="24"/>
          <w:lang w:val="es-ES"/>
        </w:rPr>
      </w:pPr>
      <w:r w:rsidRPr="00E146A4">
        <w:rPr>
          <w:rFonts w:cs="Arial"/>
          <w:b/>
          <w:sz w:val="24"/>
          <w:lang w:val="es-ES"/>
        </w:rPr>
        <w:t>Departamento:</w:t>
      </w:r>
      <w:r w:rsidRPr="00E146A4">
        <w:rPr>
          <w:rFonts w:cs="Arial"/>
          <w:sz w:val="24"/>
          <w:lang w:val="es-ES"/>
        </w:rPr>
        <w:t xml:space="preserve"> Cundinamarca</w:t>
      </w:r>
    </w:p>
    <w:p w:rsidR="00FE2726" w:rsidRPr="00E146A4" w:rsidRDefault="00FE2726" w:rsidP="00FE2726">
      <w:pPr>
        <w:spacing w:after="0" w:line="240" w:lineRule="auto"/>
        <w:rPr>
          <w:rFonts w:cs="Arial"/>
          <w:sz w:val="24"/>
          <w:lang w:val="es-ES"/>
        </w:rPr>
      </w:pPr>
      <w:r w:rsidRPr="00E146A4">
        <w:rPr>
          <w:rFonts w:cs="Arial"/>
          <w:b/>
          <w:sz w:val="24"/>
          <w:lang w:val="es-ES"/>
        </w:rPr>
        <w:t>Municipio:</w:t>
      </w:r>
      <w:r w:rsidRPr="00E146A4">
        <w:rPr>
          <w:rFonts w:cs="Arial"/>
          <w:sz w:val="24"/>
          <w:lang w:val="es-ES"/>
        </w:rPr>
        <w:t xml:space="preserve"> Villeta</w:t>
      </w:r>
    </w:p>
    <w:p w:rsidR="00FE2726" w:rsidRDefault="00FE2726" w:rsidP="00FE2726">
      <w:pPr>
        <w:spacing w:after="0" w:line="240" w:lineRule="auto"/>
        <w:rPr>
          <w:rFonts w:cs="Arial"/>
          <w:sz w:val="24"/>
          <w:lang w:val="es-ES"/>
        </w:rPr>
      </w:pPr>
      <w:r w:rsidRPr="00E146A4">
        <w:rPr>
          <w:rFonts w:cs="Arial"/>
          <w:b/>
          <w:sz w:val="24"/>
          <w:lang w:val="es-ES"/>
        </w:rPr>
        <w:t>Área de Localización:</w:t>
      </w:r>
      <w:r w:rsidRPr="00E146A4">
        <w:rPr>
          <w:rFonts w:cs="Arial"/>
          <w:sz w:val="24"/>
          <w:lang w:val="es-ES"/>
        </w:rPr>
        <w:t xml:space="preserve"> Urbano</w:t>
      </w:r>
    </w:p>
    <w:p w:rsidR="00FE2726" w:rsidRPr="00E146A4" w:rsidRDefault="00FE2726" w:rsidP="00FE2726">
      <w:pPr>
        <w:spacing w:after="0" w:line="240" w:lineRule="auto"/>
        <w:rPr>
          <w:rFonts w:cs="Arial"/>
          <w:sz w:val="24"/>
          <w:lang w:val="es-ES"/>
        </w:rPr>
      </w:pPr>
    </w:p>
    <w:p w:rsidR="00FE2726" w:rsidRPr="00FE2726" w:rsidRDefault="00FE2726" w:rsidP="00FE2726">
      <w:pPr>
        <w:rPr>
          <w:rFonts w:cs="Arial"/>
          <w:sz w:val="24"/>
          <w:lang w:val="es-ES"/>
        </w:rPr>
      </w:pPr>
      <w:r w:rsidRPr="00E146A4">
        <w:rPr>
          <w:rFonts w:cs="Arial"/>
          <w:b/>
          <w:sz w:val="24"/>
          <w:lang w:val="es-ES"/>
        </w:rPr>
        <w:t>Localización Específica:</w:t>
      </w:r>
      <w:r w:rsidRPr="00AA4DF8">
        <w:t xml:space="preserve"> </w:t>
      </w:r>
      <w:r w:rsidRPr="00AA4DF8">
        <w:rPr>
          <w:rFonts w:cs="Arial"/>
          <w:sz w:val="24"/>
          <w:lang w:val="es-ES"/>
        </w:rPr>
        <w:t>vía urbana calle 11 entre la carrera 7a y la carrera 4a del barrio  Villa María, del municipio de Villeta, Cundinamarca,</w:t>
      </w:r>
      <w:r w:rsidRPr="00E146A4">
        <w:rPr>
          <w:rFonts w:cs="Arial"/>
          <w:sz w:val="24"/>
          <w:lang w:val="es-ES"/>
        </w:rPr>
        <w:t xml:space="preserve"> siendo K0+000 al K0+ 160 el tramo total; las coordenadas  5° 0'53.73"N 74°28'23.99" W  el punto inicial y 5° 0'54.87"N </w:t>
      </w:r>
      <w:r>
        <w:rPr>
          <w:rFonts w:cs="Arial"/>
          <w:sz w:val="24"/>
          <w:lang w:val="es-ES"/>
        </w:rPr>
        <w:t xml:space="preserve"> 74°28'18.96" W  el punto final</w:t>
      </w:r>
    </w:p>
    <w:tbl>
      <w:tblPr>
        <w:tblStyle w:val="Tablaconcuadrcula"/>
        <w:tblW w:w="0" w:type="auto"/>
        <w:tblLook w:val="04A0" w:firstRow="1" w:lastRow="0" w:firstColumn="1" w:lastColumn="0" w:noHBand="0" w:noVBand="1"/>
      </w:tblPr>
      <w:tblGrid>
        <w:gridCol w:w="3039"/>
        <w:gridCol w:w="3040"/>
        <w:gridCol w:w="3040"/>
      </w:tblGrid>
      <w:tr w:rsidR="00FE2726" w:rsidRPr="00E146A4" w:rsidTr="00271AB9">
        <w:tc>
          <w:tcPr>
            <w:tcW w:w="9119" w:type="dxa"/>
            <w:gridSpan w:val="3"/>
          </w:tcPr>
          <w:p w:rsidR="00FE2726" w:rsidRDefault="00FE2726" w:rsidP="00271AB9">
            <w:pPr>
              <w:jc w:val="center"/>
              <w:rPr>
                <w:rFonts w:eastAsiaTheme="minorHAnsi" w:cs="Arial"/>
                <w:sz w:val="22"/>
                <w:lang w:val="es-ES" w:eastAsia="en-US"/>
              </w:rPr>
            </w:pPr>
            <w:r w:rsidRPr="00E146A4">
              <w:rPr>
                <w:noProof/>
                <w:lang w:val="es-ES" w:eastAsia="es-ES"/>
              </w:rPr>
              <w:drawing>
                <wp:inline distT="0" distB="0" distL="0" distR="0" wp14:anchorId="75274046" wp14:editId="7DD9C618">
                  <wp:extent cx="4730111" cy="27241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8207" t="18429" r="6805" b="15029"/>
                          <a:stretch/>
                        </pic:blipFill>
                        <pic:spPr bwMode="auto">
                          <a:xfrm>
                            <a:off x="0" y="0"/>
                            <a:ext cx="4756930" cy="2739596"/>
                          </a:xfrm>
                          <a:prstGeom prst="rect">
                            <a:avLst/>
                          </a:prstGeom>
                          <a:ln>
                            <a:noFill/>
                          </a:ln>
                          <a:extLst>
                            <a:ext uri="{53640926-AAD7-44D8-BBD7-CCE9431645EC}">
                              <a14:shadowObscured xmlns:a14="http://schemas.microsoft.com/office/drawing/2010/main"/>
                            </a:ext>
                          </a:extLst>
                        </pic:spPr>
                      </pic:pic>
                    </a:graphicData>
                  </a:graphic>
                </wp:inline>
              </w:drawing>
            </w:r>
          </w:p>
          <w:p w:rsidR="00FE2726" w:rsidRPr="00053419" w:rsidRDefault="00FE2726" w:rsidP="00271AB9">
            <w:pPr>
              <w:pBdr>
                <w:top w:val="nil"/>
                <w:left w:val="nil"/>
                <w:bottom w:val="nil"/>
                <w:right w:val="nil"/>
                <w:between w:val="nil"/>
              </w:pBdr>
              <w:jc w:val="center"/>
              <w:rPr>
                <w:rFonts w:cs="Arial"/>
                <w:i/>
                <w:iCs/>
                <w:color w:val="000000" w:themeColor="text1"/>
                <w:lang w:val="es-ES" w:eastAsia="es-ES"/>
              </w:rPr>
            </w:pPr>
            <w:r>
              <w:rPr>
                <w:rFonts w:cs="Arial"/>
                <w:b/>
                <w:bCs/>
                <w:i/>
                <w:iCs/>
                <w:color w:val="000000" w:themeColor="text1"/>
                <w:lang w:val="es-ES" w:eastAsia="es-ES"/>
              </w:rPr>
              <w:t>Imagen No</w:t>
            </w:r>
            <w:r w:rsidRPr="002D07AE">
              <w:rPr>
                <w:rFonts w:cs="Arial"/>
                <w:b/>
                <w:bCs/>
                <w:i/>
                <w:iCs/>
                <w:color w:val="000000" w:themeColor="text1"/>
                <w:lang w:val="es-ES" w:eastAsia="es-ES"/>
              </w:rPr>
              <w:t xml:space="preserve"> </w:t>
            </w:r>
            <w:r>
              <w:rPr>
                <w:rFonts w:cs="Arial"/>
                <w:b/>
                <w:bCs/>
                <w:i/>
                <w:iCs/>
                <w:color w:val="000000" w:themeColor="text1"/>
                <w:lang w:val="es-ES" w:eastAsia="es-ES"/>
              </w:rPr>
              <w:t>2</w:t>
            </w:r>
            <w:r w:rsidRPr="002D07AE">
              <w:rPr>
                <w:rFonts w:cs="Arial"/>
                <w:b/>
                <w:bCs/>
                <w:i/>
                <w:iCs/>
                <w:color w:val="000000" w:themeColor="text1"/>
                <w:lang w:val="es-ES" w:eastAsia="es-ES"/>
              </w:rPr>
              <w:t xml:space="preserve">. </w:t>
            </w:r>
            <w:r>
              <w:rPr>
                <w:rFonts w:cs="Arial"/>
                <w:b/>
                <w:bCs/>
                <w:i/>
                <w:iCs/>
                <w:color w:val="000000" w:themeColor="text1"/>
                <w:lang w:val="es-ES" w:eastAsia="es-ES"/>
              </w:rPr>
              <w:t xml:space="preserve"> – Fuente: Google Earth</w:t>
            </w:r>
          </w:p>
        </w:tc>
      </w:tr>
      <w:tr w:rsidR="00FE2726" w:rsidRPr="00E146A4" w:rsidTr="00271AB9">
        <w:tc>
          <w:tcPr>
            <w:tcW w:w="3039" w:type="dxa"/>
          </w:tcPr>
          <w:p w:rsidR="00FE2726" w:rsidRPr="00E105A1" w:rsidRDefault="00FE2726" w:rsidP="00271AB9">
            <w:pPr>
              <w:jc w:val="center"/>
              <w:rPr>
                <w:rFonts w:eastAsiaTheme="minorHAnsi" w:cs="Arial"/>
                <w:b/>
                <w:sz w:val="18"/>
                <w:lang w:val="es-ES" w:eastAsia="en-US"/>
              </w:rPr>
            </w:pPr>
            <w:r w:rsidRPr="00E105A1">
              <w:rPr>
                <w:rFonts w:eastAsiaTheme="minorHAnsi" w:cs="Arial"/>
                <w:b/>
                <w:sz w:val="18"/>
                <w:lang w:val="es-ES" w:eastAsia="en-US"/>
              </w:rPr>
              <w:t>COORDENADA</w:t>
            </w:r>
          </w:p>
        </w:tc>
        <w:tc>
          <w:tcPr>
            <w:tcW w:w="3040" w:type="dxa"/>
          </w:tcPr>
          <w:p w:rsidR="00FE2726" w:rsidRPr="00E105A1" w:rsidRDefault="00FE2726" w:rsidP="00271AB9">
            <w:pPr>
              <w:jc w:val="center"/>
              <w:rPr>
                <w:rFonts w:eastAsiaTheme="minorHAnsi" w:cs="Arial"/>
                <w:b/>
                <w:sz w:val="18"/>
                <w:lang w:val="es-ES" w:eastAsia="en-US"/>
              </w:rPr>
            </w:pPr>
            <w:r w:rsidRPr="00E105A1">
              <w:rPr>
                <w:rFonts w:eastAsiaTheme="minorHAnsi" w:cs="Arial"/>
                <w:b/>
                <w:sz w:val="18"/>
                <w:lang w:val="es-ES" w:eastAsia="en-US"/>
              </w:rPr>
              <w:t>NORTE</w:t>
            </w:r>
          </w:p>
        </w:tc>
        <w:tc>
          <w:tcPr>
            <w:tcW w:w="3040" w:type="dxa"/>
          </w:tcPr>
          <w:p w:rsidR="00FE2726" w:rsidRPr="00E105A1" w:rsidRDefault="00FE2726" w:rsidP="00271AB9">
            <w:pPr>
              <w:jc w:val="center"/>
              <w:rPr>
                <w:rFonts w:eastAsiaTheme="minorHAnsi" w:cs="Arial"/>
                <w:b/>
                <w:sz w:val="18"/>
                <w:lang w:val="es-ES" w:eastAsia="en-US"/>
              </w:rPr>
            </w:pPr>
            <w:r w:rsidRPr="00E105A1">
              <w:rPr>
                <w:rFonts w:eastAsiaTheme="minorHAnsi" w:cs="Arial"/>
                <w:b/>
                <w:sz w:val="18"/>
                <w:lang w:val="es-ES" w:eastAsia="en-US"/>
              </w:rPr>
              <w:t>NORTE</w:t>
            </w:r>
          </w:p>
        </w:tc>
      </w:tr>
      <w:tr w:rsidR="00FE2726" w:rsidRPr="00E146A4" w:rsidTr="00271AB9">
        <w:tc>
          <w:tcPr>
            <w:tcW w:w="3039" w:type="dxa"/>
          </w:tcPr>
          <w:p w:rsidR="00FE2726" w:rsidRPr="00E105A1" w:rsidRDefault="00FE2726" w:rsidP="00271AB9">
            <w:pPr>
              <w:jc w:val="center"/>
              <w:rPr>
                <w:rFonts w:eastAsiaTheme="minorHAnsi" w:cs="Arial"/>
                <w:b/>
                <w:sz w:val="18"/>
                <w:lang w:val="es-ES" w:eastAsia="en-US"/>
              </w:rPr>
            </w:pPr>
            <w:r w:rsidRPr="00E105A1">
              <w:rPr>
                <w:rFonts w:eastAsiaTheme="minorHAnsi" w:cs="Arial"/>
                <w:b/>
                <w:sz w:val="18"/>
                <w:lang w:val="es-ES" w:eastAsia="en-US"/>
              </w:rPr>
              <w:lastRenderedPageBreak/>
              <w:t>INICIO K0-000:</w:t>
            </w:r>
          </w:p>
        </w:tc>
        <w:tc>
          <w:tcPr>
            <w:tcW w:w="3040" w:type="dxa"/>
          </w:tcPr>
          <w:p w:rsidR="00FE2726" w:rsidRPr="00E105A1" w:rsidRDefault="00FE2726" w:rsidP="00271AB9">
            <w:pPr>
              <w:jc w:val="center"/>
              <w:rPr>
                <w:rFonts w:eastAsiaTheme="minorHAnsi" w:cs="Arial"/>
                <w:sz w:val="18"/>
                <w:lang w:val="es-ES" w:eastAsia="en-US"/>
              </w:rPr>
            </w:pPr>
            <w:r w:rsidRPr="00E105A1">
              <w:rPr>
                <w:rFonts w:cs="Arial"/>
                <w:sz w:val="18"/>
                <w:lang w:val="es-ES"/>
              </w:rPr>
              <w:t xml:space="preserve">  5° 0'53.73"N</w:t>
            </w:r>
          </w:p>
        </w:tc>
        <w:tc>
          <w:tcPr>
            <w:tcW w:w="3040" w:type="dxa"/>
          </w:tcPr>
          <w:p w:rsidR="00FE2726" w:rsidRPr="00E105A1" w:rsidRDefault="00FE2726" w:rsidP="00271AB9">
            <w:pPr>
              <w:jc w:val="center"/>
              <w:rPr>
                <w:rFonts w:eastAsiaTheme="minorHAnsi" w:cs="Arial"/>
                <w:sz w:val="18"/>
                <w:lang w:val="es-ES" w:eastAsia="en-US"/>
              </w:rPr>
            </w:pPr>
            <w:r w:rsidRPr="00E105A1">
              <w:rPr>
                <w:rFonts w:cs="Arial"/>
                <w:sz w:val="18"/>
                <w:lang w:val="es-ES"/>
              </w:rPr>
              <w:t>74°28'23.99" W</w:t>
            </w:r>
          </w:p>
        </w:tc>
      </w:tr>
      <w:tr w:rsidR="00FE2726" w:rsidRPr="00E146A4" w:rsidTr="00271AB9">
        <w:tc>
          <w:tcPr>
            <w:tcW w:w="3039" w:type="dxa"/>
          </w:tcPr>
          <w:p w:rsidR="00FE2726" w:rsidRPr="00E105A1" w:rsidRDefault="00FE2726" w:rsidP="00271AB9">
            <w:pPr>
              <w:jc w:val="center"/>
              <w:rPr>
                <w:rFonts w:eastAsiaTheme="minorHAnsi" w:cs="Arial"/>
                <w:b/>
                <w:sz w:val="18"/>
                <w:lang w:val="es-ES" w:eastAsia="en-US"/>
              </w:rPr>
            </w:pPr>
            <w:r w:rsidRPr="00E105A1">
              <w:rPr>
                <w:rFonts w:eastAsiaTheme="minorHAnsi" w:cs="Arial"/>
                <w:b/>
                <w:sz w:val="18"/>
                <w:lang w:val="es-ES" w:eastAsia="en-US"/>
              </w:rPr>
              <w:t>FINAL K0-160</w:t>
            </w:r>
          </w:p>
        </w:tc>
        <w:tc>
          <w:tcPr>
            <w:tcW w:w="3040" w:type="dxa"/>
          </w:tcPr>
          <w:p w:rsidR="00FE2726" w:rsidRPr="00E105A1" w:rsidRDefault="00FE2726" w:rsidP="00271AB9">
            <w:pPr>
              <w:jc w:val="center"/>
              <w:rPr>
                <w:rFonts w:eastAsiaTheme="minorHAnsi" w:cs="Arial"/>
                <w:sz w:val="18"/>
                <w:lang w:val="es-ES" w:eastAsia="en-US"/>
              </w:rPr>
            </w:pPr>
            <w:r w:rsidRPr="00E105A1">
              <w:rPr>
                <w:rFonts w:cs="Arial"/>
                <w:sz w:val="18"/>
                <w:lang w:val="es-ES"/>
              </w:rPr>
              <w:t xml:space="preserve">  5° 0'54.87"N</w:t>
            </w:r>
          </w:p>
        </w:tc>
        <w:tc>
          <w:tcPr>
            <w:tcW w:w="3040" w:type="dxa"/>
          </w:tcPr>
          <w:p w:rsidR="00FE2726" w:rsidRPr="00E105A1" w:rsidRDefault="00FE2726" w:rsidP="00271AB9">
            <w:pPr>
              <w:jc w:val="center"/>
              <w:rPr>
                <w:rFonts w:eastAsiaTheme="minorHAnsi" w:cs="Arial"/>
                <w:sz w:val="18"/>
                <w:lang w:val="es-ES" w:eastAsia="en-US"/>
              </w:rPr>
            </w:pPr>
            <w:r w:rsidRPr="00E105A1">
              <w:rPr>
                <w:rFonts w:cs="Arial"/>
                <w:sz w:val="18"/>
                <w:lang w:val="es-ES"/>
              </w:rPr>
              <w:t>74°28'18.96" W</w:t>
            </w:r>
          </w:p>
        </w:tc>
      </w:tr>
    </w:tbl>
    <w:p w:rsidR="00FE2726" w:rsidRDefault="00FE2726" w:rsidP="00FE2726">
      <w:pPr>
        <w:pStyle w:val="Default"/>
        <w:ind w:left="-48"/>
        <w:jc w:val="both"/>
        <w:rPr>
          <w:b/>
          <w:bCs/>
          <w:color w:val="auto"/>
        </w:rPr>
      </w:pPr>
    </w:p>
    <w:p w:rsidR="00FE2726" w:rsidRDefault="00FE2726" w:rsidP="00FE2726">
      <w:pPr>
        <w:pStyle w:val="Default"/>
        <w:spacing w:after="0" w:line="240" w:lineRule="auto"/>
        <w:ind w:left="-45"/>
        <w:jc w:val="center"/>
        <w:rPr>
          <w:b/>
          <w:bCs/>
          <w:color w:val="auto"/>
        </w:rPr>
      </w:pPr>
      <w:r>
        <w:rPr>
          <w:noProof/>
        </w:rPr>
        <w:drawing>
          <wp:inline distT="0" distB="0" distL="0" distR="0" wp14:anchorId="269192E9" wp14:editId="39BDC8CA">
            <wp:extent cx="4514850" cy="338740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13725" cy="3386556"/>
                    </a:xfrm>
                    <a:prstGeom prst="rect">
                      <a:avLst/>
                    </a:prstGeom>
                    <a:noFill/>
                    <a:ln>
                      <a:noFill/>
                    </a:ln>
                  </pic:spPr>
                </pic:pic>
              </a:graphicData>
            </a:graphic>
          </wp:inline>
        </w:drawing>
      </w:r>
    </w:p>
    <w:p w:rsidR="00FE2726" w:rsidRDefault="00FE2726" w:rsidP="00FE2726">
      <w:pPr>
        <w:pStyle w:val="Default"/>
        <w:spacing w:after="0" w:line="240" w:lineRule="auto"/>
        <w:ind w:left="-45"/>
        <w:jc w:val="center"/>
        <w:rPr>
          <w:b/>
          <w:bCs/>
          <w:i/>
          <w:iCs/>
          <w:color w:val="000000" w:themeColor="text1"/>
          <w:sz w:val="20"/>
        </w:rPr>
      </w:pPr>
      <w:r w:rsidRPr="00A31BBA">
        <w:rPr>
          <w:b/>
          <w:bCs/>
          <w:i/>
          <w:iCs/>
          <w:color w:val="000000" w:themeColor="text1"/>
          <w:sz w:val="20"/>
        </w:rPr>
        <w:t>Imagen No</w:t>
      </w:r>
      <w:r w:rsidRPr="00A31BBA">
        <w:rPr>
          <w:b/>
          <w:bCs/>
          <w:i/>
          <w:iCs/>
          <w:color w:val="000000" w:themeColor="text1"/>
          <w:sz w:val="16"/>
          <w:szCs w:val="20"/>
        </w:rPr>
        <w:t xml:space="preserve"> 3. </w:t>
      </w:r>
      <w:r w:rsidRPr="00A31BBA">
        <w:rPr>
          <w:b/>
          <w:bCs/>
          <w:i/>
          <w:iCs/>
          <w:color w:val="000000" w:themeColor="text1"/>
          <w:sz w:val="20"/>
        </w:rPr>
        <w:t xml:space="preserve"> – Fuente: </w:t>
      </w:r>
      <w:r>
        <w:rPr>
          <w:b/>
          <w:bCs/>
          <w:i/>
          <w:iCs/>
          <w:color w:val="000000" w:themeColor="text1"/>
          <w:sz w:val="20"/>
        </w:rPr>
        <w:t>DTS</w:t>
      </w:r>
    </w:p>
    <w:p w:rsidR="00FE2726" w:rsidRPr="00FE2726" w:rsidRDefault="00FE2726" w:rsidP="00FE2726">
      <w:pPr>
        <w:pStyle w:val="Default"/>
        <w:spacing w:after="0" w:line="240" w:lineRule="auto"/>
        <w:ind w:left="-45"/>
        <w:jc w:val="center"/>
        <w:rPr>
          <w:b/>
          <w:bCs/>
          <w:color w:val="auto"/>
          <w:sz w:val="20"/>
        </w:rPr>
      </w:pPr>
    </w:p>
    <w:p w:rsidR="00B9576B" w:rsidRDefault="00A75162" w:rsidP="008C6A2C">
      <w:pPr>
        <w:pStyle w:val="Prrafodelista"/>
        <w:numPr>
          <w:ilvl w:val="0"/>
          <w:numId w:val="3"/>
        </w:numPr>
        <w:spacing w:after="0"/>
        <w:rPr>
          <w:b/>
          <w:sz w:val="22"/>
          <w:lang w:val="es-ES"/>
        </w:rPr>
      </w:pPr>
      <w:r w:rsidRPr="008E3AC7">
        <w:rPr>
          <w:b/>
          <w:sz w:val="22"/>
          <w:lang w:val="es-ES"/>
        </w:rPr>
        <w:t>C</w:t>
      </w:r>
      <w:r w:rsidR="00B3725C" w:rsidRPr="008E3AC7">
        <w:rPr>
          <w:b/>
          <w:sz w:val="22"/>
          <w:lang w:val="es-ES"/>
        </w:rPr>
        <w:t>ONDICI</w:t>
      </w:r>
      <w:r w:rsidR="00B9576B" w:rsidRPr="008E3AC7">
        <w:rPr>
          <w:b/>
          <w:sz w:val="22"/>
          <w:lang w:val="es-ES"/>
        </w:rPr>
        <w:t>ONES PARTICULARES DEL PROYECTO:</w:t>
      </w:r>
    </w:p>
    <w:p w:rsidR="008C6A2C" w:rsidRPr="008E3AC7" w:rsidRDefault="008C6A2C" w:rsidP="008C6A2C">
      <w:pPr>
        <w:pStyle w:val="Prrafodelista"/>
        <w:spacing w:after="0"/>
        <w:rPr>
          <w:b/>
          <w:sz w:val="22"/>
          <w:lang w:val="es-ES"/>
        </w:rPr>
      </w:pPr>
    </w:p>
    <w:p w:rsidR="00B9576B" w:rsidRPr="008E3AC7" w:rsidRDefault="00B9576B" w:rsidP="00B9576B">
      <w:pPr>
        <w:pStyle w:val="Sinespaciado"/>
        <w:jc w:val="both"/>
        <w:rPr>
          <w:rFonts w:ascii="Arial" w:hAnsi="Arial" w:cs="Arial"/>
        </w:rPr>
      </w:pPr>
      <w:r w:rsidRPr="008E3AC7">
        <w:rPr>
          <w:rFonts w:ascii="Arial" w:hAnsi="Arial" w:cs="Arial"/>
        </w:rPr>
        <w:t xml:space="preserve">Las presentes especificaciones generales de planificación y construcción, podrán formar parte de los contratos celebrados por </w:t>
      </w:r>
      <w:r w:rsidR="00A20500">
        <w:rPr>
          <w:rFonts w:ascii="Arial" w:hAnsi="Arial" w:cs="Arial"/>
        </w:rPr>
        <w:t>el Municipio de Villeta para el mejoramiento de espacio públ</w:t>
      </w:r>
      <w:r w:rsidR="00520D9D">
        <w:rPr>
          <w:rFonts w:ascii="Arial" w:hAnsi="Arial" w:cs="Arial"/>
        </w:rPr>
        <w:t xml:space="preserve">ico o infraestructura vial mediante la construcción placa huella </w:t>
      </w:r>
      <w:r w:rsidRPr="008E3AC7">
        <w:rPr>
          <w:rFonts w:ascii="Arial" w:hAnsi="Arial" w:cs="Arial"/>
        </w:rPr>
        <w:t xml:space="preserve">Las especificaciones particulares de construcción de cada proyecto prevalecen sobre las especificaciones generales y podrán modificarlas o complementarlas.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Todos los trabajos relacionados y que no estén cubiertos por especificaciones particulares podrán ejecutarse conforme a las presentes especificaciones. Todos los temas contemplados en los aspectos generales del presente documento, forman parte de las especificaciones generales y particulares para la construcción de este tipo de estructuras.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b/>
        </w:rPr>
        <w:t>NORMAS DE ENSAYO</w:t>
      </w:r>
      <w:r w:rsidRPr="008E3AC7">
        <w:rPr>
          <w:rFonts w:ascii="Arial" w:hAnsi="Arial" w:cs="Arial"/>
        </w:rPr>
        <w:t xml:space="preserve">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En todo lo relacionado con ensayos de materiales, regirán en primer lugar las normas respectivas del Instituto Nacional de Vías; para los ensayos no cubiertos por éstas, se aplicarán las normas más recientes de la A.A.S.H.T.O. (American </w:t>
      </w:r>
      <w:proofErr w:type="spellStart"/>
      <w:r w:rsidRPr="008E3AC7">
        <w:rPr>
          <w:rFonts w:ascii="Arial" w:hAnsi="Arial" w:cs="Arial"/>
        </w:rPr>
        <w:t>Association</w:t>
      </w:r>
      <w:proofErr w:type="spellEnd"/>
      <w:r w:rsidRPr="008E3AC7">
        <w:rPr>
          <w:rFonts w:ascii="Arial" w:hAnsi="Arial" w:cs="Arial"/>
        </w:rPr>
        <w:t xml:space="preserve"> </w:t>
      </w:r>
      <w:proofErr w:type="spellStart"/>
      <w:r w:rsidRPr="008E3AC7">
        <w:rPr>
          <w:rFonts w:ascii="Arial" w:hAnsi="Arial" w:cs="Arial"/>
        </w:rPr>
        <w:t>of</w:t>
      </w:r>
      <w:proofErr w:type="spellEnd"/>
      <w:r w:rsidRPr="008E3AC7">
        <w:rPr>
          <w:rFonts w:ascii="Arial" w:hAnsi="Arial" w:cs="Arial"/>
        </w:rPr>
        <w:t xml:space="preserve"> </w:t>
      </w:r>
      <w:proofErr w:type="spellStart"/>
      <w:r w:rsidRPr="008E3AC7">
        <w:rPr>
          <w:rFonts w:ascii="Arial" w:hAnsi="Arial" w:cs="Arial"/>
        </w:rPr>
        <w:t>State</w:t>
      </w:r>
      <w:proofErr w:type="spellEnd"/>
      <w:r w:rsidRPr="008E3AC7">
        <w:rPr>
          <w:rFonts w:ascii="Arial" w:hAnsi="Arial" w:cs="Arial"/>
        </w:rPr>
        <w:t xml:space="preserve"> </w:t>
      </w:r>
      <w:proofErr w:type="spellStart"/>
      <w:r w:rsidRPr="008E3AC7">
        <w:rPr>
          <w:rFonts w:ascii="Arial" w:hAnsi="Arial" w:cs="Arial"/>
        </w:rPr>
        <w:t>Highways</w:t>
      </w:r>
      <w:proofErr w:type="spellEnd"/>
      <w:r w:rsidRPr="008E3AC7">
        <w:rPr>
          <w:rFonts w:ascii="Arial" w:hAnsi="Arial" w:cs="Arial"/>
        </w:rPr>
        <w:t xml:space="preserve"> and </w:t>
      </w:r>
      <w:proofErr w:type="spellStart"/>
      <w:r w:rsidRPr="008E3AC7">
        <w:rPr>
          <w:rFonts w:ascii="Arial" w:hAnsi="Arial" w:cs="Arial"/>
        </w:rPr>
        <w:t>Transportation</w:t>
      </w:r>
      <w:proofErr w:type="spellEnd"/>
      <w:r w:rsidRPr="008E3AC7">
        <w:rPr>
          <w:rFonts w:ascii="Arial" w:hAnsi="Arial" w:cs="Arial"/>
        </w:rPr>
        <w:t xml:space="preserve"> </w:t>
      </w:r>
      <w:proofErr w:type="spellStart"/>
      <w:r w:rsidRPr="008E3AC7">
        <w:rPr>
          <w:rFonts w:ascii="Arial" w:hAnsi="Arial" w:cs="Arial"/>
        </w:rPr>
        <w:t>Officials</w:t>
      </w:r>
      <w:proofErr w:type="spellEnd"/>
      <w:r w:rsidRPr="008E3AC7">
        <w:rPr>
          <w:rFonts w:ascii="Arial" w:hAnsi="Arial" w:cs="Arial"/>
        </w:rPr>
        <w:t xml:space="preserve">) ; la A.S.T.M. ( American </w:t>
      </w:r>
      <w:proofErr w:type="spellStart"/>
      <w:r w:rsidRPr="008E3AC7">
        <w:rPr>
          <w:rFonts w:ascii="Arial" w:hAnsi="Arial" w:cs="Arial"/>
        </w:rPr>
        <w:t>Society</w:t>
      </w:r>
      <w:proofErr w:type="spellEnd"/>
      <w:r w:rsidRPr="008E3AC7">
        <w:rPr>
          <w:rFonts w:ascii="Arial" w:hAnsi="Arial" w:cs="Arial"/>
        </w:rPr>
        <w:t xml:space="preserve"> </w:t>
      </w:r>
      <w:proofErr w:type="spellStart"/>
      <w:r w:rsidRPr="008E3AC7">
        <w:rPr>
          <w:rFonts w:ascii="Arial" w:hAnsi="Arial" w:cs="Arial"/>
        </w:rPr>
        <w:t>of</w:t>
      </w:r>
      <w:proofErr w:type="spellEnd"/>
      <w:r w:rsidRPr="008E3AC7">
        <w:rPr>
          <w:rFonts w:ascii="Arial" w:hAnsi="Arial" w:cs="Arial"/>
        </w:rPr>
        <w:t xml:space="preserve"> </w:t>
      </w:r>
      <w:proofErr w:type="spellStart"/>
      <w:r w:rsidRPr="008E3AC7">
        <w:rPr>
          <w:rFonts w:ascii="Arial" w:hAnsi="Arial" w:cs="Arial"/>
        </w:rPr>
        <w:t>Testing</w:t>
      </w:r>
      <w:proofErr w:type="spellEnd"/>
      <w:r w:rsidRPr="008E3AC7">
        <w:rPr>
          <w:rFonts w:ascii="Arial" w:hAnsi="Arial" w:cs="Arial"/>
        </w:rPr>
        <w:t xml:space="preserve"> and </w:t>
      </w:r>
      <w:proofErr w:type="spellStart"/>
      <w:r w:rsidRPr="008E3AC7">
        <w:rPr>
          <w:rFonts w:ascii="Arial" w:hAnsi="Arial" w:cs="Arial"/>
        </w:rPr>
        <w:lastRenderedPageBreak/>
        <w:t>Materials</w:t>
      </w:r>
      <w:proofErr w:type="spellEnd"/>
      <w:r w:rsidRPr="008E3AC7">
        <w:rPr>
          <w:rFonts w:ascii="Arial" w:hAnsi="Arial" w:cs="Arial"/>
        </w:rPr>
        <w:t xml:space="preserve">) ; las normas NLT del Centro del Estudio de Carreteras de España; las normas IRAM (Instituto Argentino de Racionalización de Materiales); las normas MELC (Método de Ensayo de Laboratorio Central - Ministerio de Obras Públicas, Transporte y Medio Ambiente de España) y las normas del ICONTEC (Instituto Colombiano de Normas Técnicas) aquí citadas.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b/>
        </w:rPr>
        <w:t>DOCUMENTOS INFORMATIVOS</w:t>
      </w:r>
    </w:p>
    <w:p w:rsidR="00B9576B" w:rsidRPr="008E3AC7" w:rsidRDefault="00B9576B" w:rsidP="00B9576B">
      <w:pPr>
        <w:pStyle w:val="Sinespaciado"/>
        <w:jc w:val="both"/>
        <w:rPr>
          <w:rFonts w:ascii="Arial" w:hAnsi="Arial" w:cs="Arial"/>
          <w:b/>
        </w:rPr>
      </w:pPr>
    </w:p>
    <w:p w:rsidR="00B9576B" w:rsidRPr="008E3AC7" w:rsidRDefault="00B9576B" w:rsidP="00B9576B">
      <w:pPr>
        <w:pStyle w:val="Sinespaciado"/>
        <w:jc w:val="both"/>
        <w:rPr>
          <w:rFonts w:ascii="Arial" w:hAnsi="Arial" w:cs="Arial"/>
        </w:rPr>
      </w:pPr>
      <w:r w:rsidRPr="008E3AC7">
        <w:rPr>
          <w:rFonts w:ascii="Arial" w:hAnsi="Arial" w:cs="Arial"/>
        </w:rPr>
        <w:t>Los datos sobre sondeos, procedencia de materiales, ensayos, condiciones locales, diagramas de movimientos de tierras, programación, condiciones climáticas, análisis de precios, presupuestos y, en general, el resultado de los estudios, son documentos informativos; en consecuencia, deben aceptarse tan sólo como complementos de la información que el Constructor debe adquirir directamente y con sus propios medios. Por tanto, el Constructor será responsable de los errores que se puedan derivar de su defecto o negligencia en la consecución de todos los datos que afectan al Contrato, al planeamiento y a la ejecución de las obras.</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b/>
        </w:rPr>
        <w:t xml:space="preserve">PROGRAMA DE SALUD OCUPACIONAL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además de la obligación de establecer y ejecutar en forma permanente el programa de salud ocupacional según lo establecido en las normas vigentes sobre la materia, será responsable de los perjuicios ocasionados por la falta de medidas de salubridad y seguridad en su ambiente de trabajo.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b/>
        </w:rPr>
        <w:t xml:space="preserve">ASPECTO AMBIENTAL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se obliga a ejecutar las obras de acuerdo con las disposiciones legales vigentes sobre el medio ambiente, las normas especiales para el trámite y obtención de las autorizaciones y permisos específicos otorgados por autoridad competente para el uso y aprovechamiento de los recursos naturales y, especialmente, los requerimientos de la licencia ambiental del proyecto, con su respectivo plan de manejo.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Los permisos, autorizaciones y concesiones de carácter ambiental, en proyectos que no requieran de licencia ambiental, serán obtenidos por el Constructor, quien será responsable de su manejo y utilización, así como de los costos que demande su obtención. En los proyectos que requieran licencia ambiental, el estudio de impacto ambiental llevará implícitos los permisos, autorizaciones y concesiones de carácter ambiental, cuya obtención corresponderá al Municipio, acción que no exime al Constructor de su utilización y aprovechamiento.</w:t>
      </w:r>
    </w:p>
    <w:p w:rsidR="00B9576B" w:rsidRPr="008E3AC7" w:rsidRDefault="00B9576B" w:rsidP="00B9576B">
      <w:pPr>
        <w:pStyle w:val="Sinespaciado"/>
        <w:jc w:val="both"/>
        <w:rPr>
          <w:rFonts w:ascii="Arial" w:hAnsi="Arial" w:cs="Arial"/>
          <w:b/>
        </w:rPr>
      </w:pPr>
    </w:p>
    <w:p w:rsidR="00B9576B" w:rsidRPr="008E3AC7" w:rsidRDefault="00B9576B" w:rsidP="00B9576B">
      <w:pPr>
        <w:pStyle w:val="Sinespaciado"/>
        <w:jc w:val="both"/>
        <w:rPr>
          <w:rFonts w:ascii="Arial" w:hAnsi="Arial" w:cs="Arial"/>
          <w:b/>
        </w:rPr>
      </w:pPr>
      <w:r w:rsidRPr="008E3AC7">
        <w:rPr>
          <w:rFonts w:ascii="Arial" w:hAnsi="Arial" w:cs="Arial"/>
          <w:b/>
        </w:rPr>
        <w:t xml:space="preserve">DISPOSICIONES SANITARIAS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deberá proporcionar y mantener en satisfactorias condiciones sanitarias y de limpieza, todas las áreas de sus campamentos, cumpliendo con los requisitos y reglamentos vigentes de sanidad pública y protección del medio ambiente.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b/>
        </w:rPr>
        <w:t>RESPONSABILIDAD POR DAÑOS Y RECLAMOS</w:t>
      </w:r>
    </w:p>
    <w:p w:rsidR="00B9576B" w:rsidRPr="008E3AC7" w:rsidRDefault="00B9576B" w:rsidP="00B9576B">
      <w:pPr>
        <w:pStyle w:val="Sinespaciado"/>
        <w:jc w:val="both"/>
        <w:rPr>
          <w:rFonts w:ascii="Arial" w:hAnsi="Arial" w:cs="Arial"/>
          <w:b/>
        </w:rPr>
      </w:pPr>
    </w:p>
    <w:p w:rsidR="00B9576B" w:rsidRPr="008E3AC7" w:rsidRDefault="00B9576B" w:rsidP="00B9576B">
      <w:pPr>
        <w:pStyle w:val="Sinespaciado"/>
        <w:jc w:val="both"/>
        <w:rPr>
          <w:rFonts w:ascii="Arial" w:hAnsi="Arial" w:cs="Arial"/>
        </w:rPr>
      </w:pPr>
      <w:r w:rsidRPr="008E3AC7">
        <w:rPr>
          <w:rFonts w:ascii="Arial" w:hAnsi="Arial" w:cs="Arial"/>
        </w:rPr>
        <w:t xml:space="preserve">Los daños que se ocasionen en redes de servicios públicos, andenes, separadores, pavimentos, edificaciones , puentes, obras de arte, y demás estructuras vecinas a la vía, por causas imputables al Constructor debido a la operación de sus equipos en las obras o en la vía pública, serán reparados por su cuenta y a costa suya.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transporte de equipos, de materiales de excavaciones, materiales pétreos y demás materiales provenientes de los trabajos o con destino a las obras, se hará por las rutas aprobadas por el Interventor o quien haga sus veces, evitando en lo posible la interrupción del tránsito normal.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b/>
        </w:rPr>
        <w:t xml:space="preserve">USO DE EXPLOSIVOS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En los casos en que sea estrictamente necesario, el uso de explosivos será permitido únicamente con la aprobación por escrito del Interventor y/o la supervisión del contrato, previa presentación de la información técnica que éste solicite. Antes de realizar cualquier voladura se deberán tomar todas las precauciones necesarias para la protección de las personas, vehículos, la banca de la vía y cualquier otra estructura adyacente al sitio de las voladuras.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deberá tener en cuenta las disposiciones legales vigentes para la adquisición, transporte, almacenamiento y uso de los explosivos e implementos relacionados. El Constructor podrá utilizar explosivos especiales de fracturación si demuestra, a satisfacción del Municipio, que con su empleo no causará daños a estructuras existentes ni afectará el terreno que debe permanecer inalterado.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En ningún caso se permitirá que los fulminantes, espoletas y detonadores de cualquier clase se almacenen, transporten o conserven en los mismos sitios que la dinamita u otros explosivos. La localización y el diseño de los polvorines, los métodos de transportar los explosivos y, en general, las precauciones que se tomen para prevenir accidentes, estarán sujetos a la aprobación del Interventor o quien haga sus veces, pero esta aprobación no exime al Constructor de su responsabilidad por tales accidentes. Cualquier daño resultante de las operaciones de voladura deberá ser reparado por el Constructor a su costa y a satisfacción Municipio. El personal que intervenga en la manipulación y empleo de explosivos deberá ser de reconocida práctica y pericia en estos menesteres, y reunirá condiciones adecuadas en relación con la responsabilidad que corresponda a estas operaciones. El Constructor suministrará y colocará las señales necesarias para advertir al público de su trabajo con explosivos. Su ubicación y estado de conservación garantizarán, en todo momento, su perfecta visibilidad. En todo caso, el Constructor cuidará especialmente de no poner en peligro vidas o propiedades, y será responsable de los daños que se deriven del empleo de explosivos durante la ejecución de las obras.</w:t>
      </w:r>
    </w:p>
    <w:p w:rsidR="007A424C" w:rsidRPr="008E3AC7" w:rsidRDefault="007A424C" w:rsidP="007A424C">
      <w:pPr>
        <w:pStyle w:val="InviasNormal"/>
        <w:rPr>
          <w:sz w:val="22"/>
          <w:szCs w:val="22"/>
          <w:lang w:val="es-CO"/>
        </w:rPr>
      </w:pPr>
      <w:r w:rsidRPr="008E3AC7">
        <w:rPr>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8E3AC7">
        <w:rPr>
          <w:sz w:val="22"/>
          <w:szCs w:val="22"/>
          <w:lang w:val="es-CO"/>
        </w:rPr>
        <w:t xml:space="preserve">El proponente favorecido con la adjudicación del contrato se obliga a conseguir oportunamente todos los materiales y suministros que se </w:t>
      </w:r>
      <w:r w:rsidRPr="008E3AC7">
        <w:rPr>
          <w:sz w:val="22"/>
          <w:szCs w:val="22"/>
          <w:lang w:val="es-CO"/>
        </w:rPr>
        <w:lastRenderedPageBreak/>
        <w:t xml:space="preserve">requieran para la construcción de las obras y a mantener permanentemente una cantidad suficiente para no retrasar el avance de los trabajos. </w:t>
      </w:r>
    </w:p>
    <w:p w:rsidR="00B9576B" w:rsidRPr="008E3AC7" w:rsidRDefault="00B9576B" w:rsidP="00B9576B">
      <w:pPr>
        <w:pStyle w:val="Sinespaciado"/>
        <w:jc w:val="both"/>
        <w:rPr>
          <w:rFonts w:ascii="Arial" w:hAnsi="Arial" w:cs="Arial"/>
          <w:b/>
        </w:rPr>
      </w:pPr>
      <w:r w:rsidRPr="008E3AC7">
        <w:rPr>
          <w:rFonts w:ascii="Arial" w:hAnsi="Arial" w:cs="Arial"/>
          <w:b/>
        </w:rPr>
        <w:t xml:space="preserve">ORGANIZACION DE LOS TRABAJOS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Los trabajos se deberán ejecutar de manera que no causen molestias a personas, ni daños a estructuras, servicios públicos, cultivos y otras propiedades cuya destrucción o menoscabo no estén previstos en los planos, ni sean necesarios para la construcción de las obras. Igualmente, se minimizará, de acuerdo con las medidas de manejo ambiental y los requerimientos establecidos por las autoridades ambientales, las afectaciones sobre recursos naturales y la calidad ambiental del área de influencia de los trabajos.</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El avance físico de las obras en el tiempo deberá ajustarse al programa de trabajo aprobado, de tal manera que permita el desarrollo armónico de las etapas constructivas siguientes a la que se esté ejecutando. Cualquier contravención a los preceptos anteriores será de responsabilidad del Constructor. Por esta causa, el Interventor podrá ordenar la modificación de procedimientos o la suspensión de los trabajos.</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b/>
        </w:rPr>
        <w:t xml:space="preserve">TRABAJOS NOCTURNOS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rPr>
        <w:t xml:space="preserve">Los trabajos nocturnos deberán ser previamente autorizados por el Interventor o quien haga sus veces y realizados solamente en las unidades de obra que él indique. El Constructor deberá instalar equipos de iluminación de tipo e intensidad satisfactorios para el Interventor o quien haga sus veces, y mantenerlos en perfecto estado mientras duren los trabajos nocturnos y tomar las medidas del caso para evitar cualquier tipo de accidente tanto al personal vinculado al proyecto como a los usuarios de la vía.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b/>
        </w:rPr>
      </w:pPr>
      <w:r w:rsidRPr="008E3AC7">
        <w:rPr>
          <w:rFonts w:ascii="Arial" w:hAnsi="Arial" w:cs="Arial"/>
          <w:b/>
        </w:rPr>
        <w:t xml:space="preserve">LIMPIEZA DEL SITIO DE LOS TRABAJOS </w:t>
      </w:r>
    </w:p>
    <w:p w:rsidR="00B9576B" w:rsidRPr="008E3AC7" w:rsidRDefault="00B9576B" w:rsidP="00B9576B">
      <w:pPr>
        <w:pStyle w:val="Sinespaciado"/>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A la terminación de cada obra, el Constructor deberá retirar del sitio de los trabajos todo el equipo de construcción, los materiales sobrantes, escombros y obras temporales de toda clase, dejando la totalidad de la obra y el sitio de los trabajos en un estado de limpieza satisfactorio. No habrá pago separado por concepto de dichas actividades. </w:t>
      </w:r>
    </w:p>
    <w:p w:rsidR="00B9576B" w:rsidRPr="008E3AC7" w:rsidRDefault="00B9576B" w:rsidP="00B9576B">
      <w:pPr>
        <w:pStyle w:val="Sinespaciado"/>
        <w:jc w:val="both"/>
        <w:rPr>
          <w:rFonts w:ascii="Arial" w:hAnsi="Arial" w:cs="Arial"/>
        </w:rPr>
      </w:pPr>
    </w:p>
    <w:p w:rsidR="00830F83" w:rsidRPr="008E3AC7" w:rsidRDefault="00830F83" w:rsidP="00AB7BFB">
      <w:pPr>
        <w:pStyle w:val="Sinespaciado"/>
        <w:numPr>
          <w:ilvl w:val="1"/>
          <w:numId w:val="3"/>
        </w:numPr>
        <w:jc w:val="both"/>
        <w:rPr>
          <w:rFonts w:ascii="Arial" w:hAnsi="Arial" w:cs="Arial"/>
          <w:b/>
        </w:rPr>
      </w:pPr>
      <w:r w:rsidRPr="008E3AC7">
        <w:rPr>
          <w:rFonts w:ascii="Arial" w:hAnsi="Arial" w:cs="Arial"/>
          <w:b/>
        </w:rPr>
        <w:t>ACTIVIDADES A EJECUTAR</w:t>
      </w:r>
    </w:p>
    <w:p w:rsidR="00830F83" w:rsidRDefault="00830F83" w:rsidP="00B9576B">
      <w:pPr>
        <w:pStyle w:val="Sinespaciado"/>
        <w:jc w:val="both"/>
        <w:rPr>
          <w:rFonts w:ascii="Arial" w:hAnsi="Arial" w:cs="Arial"/>
          <w:b/>
        </w:rPr>
      </w:pPr>
    </w:p>
    <w:p w:rsidR="00520D9D" w:rsidRDefault="00520D9D" w:rsidP="00520D9D">
      <w:pPr>
        <w:pStyle w:val="Default"/>
        <w:jc w:val="center"/>
        <w:rPr>
          <w:b/>
          <w:color w:val="auto"/>
        </w:rPr>
      </w:pPr>
      <w:r w:rsidRPr="009823CA">
        <w:rPr>
          <w:b/>
          <w:color w:val="auto"/>
        </w:rPr>
        <w:t>Cuadro No. 1</w:t>
      </w:r>
    </w:p>
    <w:tbl>
      <w:tblPr>
        <w:tblW w:w="84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49"/>
        <w:gridCol w:w="4934"/>
        <w:gridCol w:w="980"/>
        <w:gridCol w:w="1642"/>
      </w:tblGrid>
      <w:tr w:rsidR="00FE2726" w:rsidRPr="008D5771" w:rsidTr="00271AB9">
        <w:trPr>
          <w:trHeight w:val="254"/>
          <w:jc w:val="center"/>
        </w:trPr>
        <w:tc>
          <w:tcPr>
            <w:tcW w:w="849" w:type="dxa"/>
            <w:shd w:val="clear" w:color="auto" w:fill="auto"/>
            <w:vAlign w:val="center"/>
            <w:hideMark/>
          </w:tcPr>
          <w:p w:rsidR="00FE2726" w:rsidRPr="008D5771" w:rsidRDefault="00FE2726" w:rsidP="00271AB9">
            <w:pPr>
              <w:jc w:val="center"/>
              <w:rPr>
                <w:rFonts w:cs="Arial"/>
                <w:b/>
                <w:bCs/>
                <w:color w:val="000000"/>
                <w:szCs w:val="20"/>
                <w:lang w:val="es-ES" w:eastAsia="es-ES"/>
              </w:rPr>
            </w:pPr>
            <w:r w:rsidRPr="008D5771">
              <w:rPr>
                <w:rFonts w:cs="Arial"/>
                <w:b/>
                <w:bCs/>
                <w:color w:val="000000"/>
                <w:szCs w:val="20"/>
                <w:lang w:val="es-ES" w:eastAsia="es-ES"/>
              </w:rPr>
              <w:t>ITEM</w:t>
            </w:r>
          </w:p>
        </w:tc>
        <w:tc>
          <w:tcPr>
            <w:tcW w:w="4934" w:type="dxa"/>
            <w:shd w:val="clear" w:color="auto" w:fill="auto"/>
            <w:noWrap/>
            <w:vAlign w:val="center"/>
            <w:hideMark/>
          </w:tcPr>
          <w:p w:rsidR="00FE2726" w:rsidRPr="008D5771" w:rsidRDefault="00FE2726" w:rsidP="00271AB9">
            <w:pPr>
              <w:jc w:val="center"/>
              <w:rPr>
                <w:rFonts w:cs="Arial"/>
                <w:b/>
                <w:bCs/>
                <w:color w:val="000000"/>
                <w:szCs w:val="20"/>
                <w:lang w:val="es-ES" w:eastAsia="es-ES"/>
              </w:rPr>
            </w:pPr>
            <w:r w:rsidRPr="008D5771">
              <w:rPr>
                <w:rFonts w:cs="Arial"/>
                <w:b/>
                <w:bCs/>
                <w:color w:val="000000"/>
                <w:szCs w:val="20"/>
                <w:lang w:val="es-ES" w:eastAsia="es-ES"/>
              </w:rPr>
              <w:t>ACTIVIDAD</w:t>
            </w:r>
          </w:p>
        </w:tc>
        <w:tc>
          <w:tcPr>
            <w:tcW w:w="980" w:type="dxa"/>
            <w:shd w:val="clear" w:color="auto" w:fill="auto"/>
            <w:noWrap/>
            <w:vAlign w:val="center"/>
            <w:hideMark/>
          </w:tcPr>
          <w:p w:rsidR="00FE2726" w:rsidRPr="008D5771" w:rsidRDefault="00FE2726" w:rsidP="00271AB9">
            <w:pPr>
              <w:jc w:val="center"/>
              <w:rPr>
                <w:rFonts w:cs="Arial"/>
                <w:b/>
                <w:bCs/>
                <w:color w:val="000000"/>
                <w:szCs w:val="20"/>
                <w:lang w:val="es-ES" w:eastAsia="es-ES"/>
              </w:rPr>
            </w:pPr>
            <w:r w:rsidRPr="008D5771">
              <w:rPr>
                <w:rFonts w:cs="Arial"/>
                <w:b/>
                <w:bCs/>
                <w:color w:val="000000"/>
                <w:szCs w:val="20"/>
                <w:lang w:val="es-ES" w:eastAsia="es-ES"/>
              </w:rPr>
              <w:t>UNIDAD</w:t>
            </w:r>
          </w:p>
        </w:tc>
        <w:tc>
          <w:tcPr>
            <w:tcW w:w="1642" w:type="dxa"/>
            <w:shd w:val="clear" w:color="auto" w:fill="auto"/>
            <w:noWrap/>
            <w:vAlign w:val="center"/>
            <w:hideMark/>
          </w:tcPr>
          <w:p w:rsidR="00FE2726" w:rsidRPr="008D5771" w:rsidRDefault="00FE2726" w:rsidP="00271AB9">
            <w:pPr>
              <w:jc w:val="center"/>
              <w:rPr>
                <w:rFonts w:cs="Arial"/>
                <w:b/>
                <w:bCs/>
                <w:color w:val="000000"/>
                <w:szCs w:val="20"/>
                <w:lang w:val="es-ES" w:eastAsia="es-ES"/>
              </w:rPr>
            </w:pPr>
            <w:r w:rsidRPr="008D5771">
              <w:rPr>
                <w:rFonts w:cs="Arial"/>
                <w:b/>
                <w:bCs/>
                <w:color w:val="000000"/>
                <w:szCs w:val="20"/>
                <w:lang w:val="es-ES" w:eastAsia="es-ES"/>
              </w:rPr>
              <w:t>CANTIDAD</w:t>
            </w:r>
          </w:p>
        </w:tc>
      </w:tr>
      <w:tr w:rsidR="00FE2726" w:rsidRPr="008D5771" w:rsidTr="00271AB9">
        <w:trPr>
          <w:trHeight w:val="276"/>
          <w:jc w:val="center"/>
        </w:trPr>
        <w:tc>
          <w:tcPr>
            <w:tcW w:w="849" w:type="dxa"/>
            <w:shd w:val="clear" w:color="auto" w:fill="auto"/>
            <w:noWrap/>
          </w:tcPr>
          <w:p w:rsidR="00FE2726" w:rsidRPr="008D5771" w:rsidRDefault="00FE2726" w:rsidP="00271AB9">
            <w:pPr>
              <w:jc w:val="center"/>
              <w:rPr>
                <w:rFonts w:cs="Arial"/>
                <w:b/>
                <w:bCs/>
                <w:color w:val="000000"/>
                <w:szCs w:val="20"/>
                <w:lang w:val="es-ES" w:eastAsia="es-ES"/>
              </w:rPr>
            </w:pPr>
            <w:r w:rsidRPr="008D5771">
              <w:rPr>
                <w:rFonts w:cs="Arial"/>
                <w:szCs w:val="20"/>
              </w:rPr>
              <w:t>1,2</w:t>
            </w:r>
          </w:p>
        </w:tc>
        <w:tc>
          <w:tcPr>
            <w:tcW w:w="4934" w:type="dxa"/>
            <w:shd w:val="clear" w:color="auto" w:fill="auto"/>
          </w:tcPr>
          <w:p w:rsidR="00FE2726" w:rsidRPr="008D5771" w:rsidRDefault="00FE2726" w:rsidP="00271AB9">
            <w:pPr>
              <w:rPr>
                <w:rFonts w:cs="Arial"/>
                <w:color w:val="000000"/>
                <w:szCs w:val="20"/>
                <w:lang w:val="es-ES" w:eastAsia="es-ES"/>
              </w:rPr>
            </w:pPr>
            <w:r w:rsidRPr="008D5771">
              <w:rPr>
                <w:rFonts w:cs="Arial"/>
                <w:szCs w:val="20"/>
              </w:rPr>
              <w:t>CAMPAMENTO 9 M2</w:t>
            </w:r>
          </w:p>
        </w:tc>
        <w:tc>
          <w:tcPr>
            <w:tcW w:w="980" w:type="dxa"/>
            <w:shd w:val="clear" w:color="auto" w:fill="auto"/>
            <w:noWrap/>
          </w:tcPr>
          <w:p w:rsidR="00FE2726" w:rsidRPr="008D5771" w:rsidRDefault="00FE2726" w:rsidP="00271AB9">
            <w:pPr>
              <w:jc w:val="center"/>
              <w:rPr>
                <w:rFonts w:cs="Arial"/>
                <w:color w:val="000000"/>
                <w:szCs w:val="20"/>
                <w:lang w:val="es-ES" w:eastAsia="es-ES"/>
              </w:rPr>
            </w:pPr>
            <w:r w:rsidRPr="008D5771">
              <w:rPr>
                <w:rFonts w:cs="Arial"/>
                <w:szCs w:val="20"/>
              </w:rPr>
              <w:t>UN</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1,000000000</w:t>
            </w:r>
          </w:p>
        </w:tc>
      </w:tr>
      <w:tr w:rsidR="00FE2726" w:rsidRPr="008D5771" w:rsidTr="00271AB9">
        <w:trPr>
          <w:trHeight w:val="267"/>
          <w:jc w:val="center"/>
        </w:trPr>
        <w:tc>
          <w:tcPr>
            <w:tcW w:w="849" w:type="dxa"/>
            <w:shd w:val="clear" w:color="auto" w:fill="auto"/>
            <w:noWrap/>
          </w:tcPr>
          <w:p w:rsidR="00FE2726" w:rsidRPr="008D5771" w:rsidRDefault="00FE2726" w:rsidP="00271AB9">
            <w:pPr>
              <w:jc w:val="center"/>
              <w:rPr>
                <w:rFonts w:cs="Arial"/>
                <w:b/>
                <w:bCs/>
                <w:color w:val="000000"/>
                <w:szCs w:val="20"/>
                <w:lang w:val="es-ES" w:eastAsia="es-ES"/>
              </w:rPr>
            </w:pPr>
            <w:r w:rsidRPr="008D5771">
              <w:rPr>
                <w:rFonts w:cs="Arial"/>
                <w:szCs w:val="20"/>
              </w:rPr>
              <w:t>1,8</w:t>
            </w:r>
          </w:p>
        </w:tc>
        <w:tc>
          <w:tcPr>
            <w:tcW w:w="4934" w:type="dxa"/>
            <w:shd w:val="clear" w:color="auto" w:fill="auto"/>
          </w:tcPr>
          <w:p w:rsidR="00FE2726" w:rsidRPr="008D5771" w:rsidRDefault="00FE2726" w:rsidP="00271AB9">
            <w:pPr>
              <w:rPr>
                <w:rFonts w:cs="Arial"/>
                <w:color w:val="000000"/>
                <w:szCs w:val="20"/>
                <w:lang w:val="es-ES" w:eastAsia="es-ES"/>
              </w:rPr>
            </w:pPr>
            <w:r w:rsidRPr="008D5771">
              <w:rPr>
                <w:rFonts w:cs="Arial"/>
                <w:szCs w:val="20"/>
              </w:rPr>
              <w:t>CERCA EN TELA VERDE H = 2.10 M</w:t>
            </w:r>
          </w:p>
        </w:tc>
        <w:tc>
          <w:tcPr>
            <w:tcW w:w="980" w:type="dxa"/>
            <w:shd w:val="clear" w:color="auto" w:fill="auto"/>
            <w:noWrap/>
          </w:tcPr>
          <w:p w:rsidR="00FE2726" w:rsidRPr="008D5771" w:rsidRDefault="00FE2726" w:rsidP="00271AB9">
            <w:pPr>
              <w:jc w:val="center"/>
              <w:rPr>
                <w:rFonts w:cs="Arial"/>
                <w:color w:val="000000"/>
                <w:szCs w:val="20"/>
                <w:lang w:val="es-ES" w:eastAsia="es-ES"/>
              </w:rPr>
            </w:pPr>
            <w:r w:rsidRPr="008D5771">
              <w:rPr>
                <w:rFonts w:cs="Arial"/>
                <w:szCs w:val="20"/>
              </w:rPr>
              <w:t>ML</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330,000000000</w:t>
            </w:r>
          </w:p>
        </w:tc>
      </w:tr>
      <w:tr w:rsidR="00FE2726" w:rsidRPr="008D5771" w:rsidTr="00271AB9">
        <w:trPr>
          <w:trHeight w:val="551"/>
          <w:jc w:val="center"/>
        </w:trPr>
        <w:tc>
          <w:tcPr>
            <w:tcW w:w="849" w:type="dxa"/>
            <w:shd w:val="clear" w:color="auto" w:fill="auto"/>
            <w:noWrap/>
            <w:hideMark/>
          </w:tcPr>
          <w:p w:rsidR="00FE2726" w:rsidRPr="008D5771" w:rsidRDefault="00FE2726" w:rsidP="00271AB9">
            <w:pPr>
              <w:jc w:val="center"/>
              <w:rPr>
                <w:rFonts w:cs="Arial"/>
                <w:b/>
                <w:bCs/>
                <w:color w:val="000000"/>
                <w:szCs w:val="20"/>
                <w:lang w:val="es-ES" w:eastAsia="es-ES"/>
              </w:rPr>
            </w:pPr>
            <w:r w:rsidRPr="008D5771">
              <w:rPr>
                <w:rFonts w:cs="Arial"/>
                <w:szCs w:val="20"/>
              </w:rPr>
              <w:t>1,41</w:t>
            </w:r>
          </w:p>
        </w:tc>
        <w:tc>
          <w:tcPr>
            <w:tcW w:w="4934" w:type="dxa"/>
            <w:shd w:val="clear" w:color="auto" w:fill="auto"/>
          </w:tcPr>
          <w:p w:rsidR="00FE2726" w:rsidRPr="008D5771" w:rsidRDefault="00FE2726" w:rsidP="00271AB9">
            <w:pPr>
              <w:rPr>
                <w:rFonts w:cs="Arial"/>
                <w:color w:val="000000"/>
                <w:szCs w:val="20"/>
                <w:lang w:val="es-ES" w:eastAsia="es-ES"/>
              </w:rPr>
            </w:pPr>
            <w:r w:rsidRPr="008D5771">
              <w:rPr>
                <w:rFonts w:cs="Arial"/>
                <w:szCs w:val="20"/>
              </w:rPr>
              <w:t>LOCALIZACIÓN Y REPLANTEO DE CIMIENTOS CON ELEMENTOS DE PRESICIÓN</w:t>
            </w:r>
          </w:p>
        </w:tc>
        <w:tc>
          <w:tcPr>
            <w:tcW w:w="980" w:type="dxa"/>
            <w:shd w:val="clear" w:color="auto" w:fill="auto"/>
            <w:noWrap/>
          </w:tcPr>
          <w:p w:rsidR="00FE2726" w:rsidRPr="008D5771" w:rsidRDefault="00FE2726" w:rsidP="00271AB9">
            <w:pPr>
              <w:jc w:val="center"/>
              <w:rPr>
                <w:rFonts w:cs="Arial"/>
                <w:color w:val="000000"/>
                <w:szCs w:val="20"/>
                <w:lang w:val="es-ES" w:eastAsia="es-ES"/>
              </w:rPr>
            </w:pPr>
            <w:r w:rsidRPr="008D5771">
              <w:rPr>
                <w:rFonts w:cs="Arial"/>
                <w:szCs w:val="20"/>
              </w:rPr>
              <w:t>M2</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1167,193530000</w:t>
            </w:r>
          </w:p>
        </w:tc>
      </w:tr>
      <w:tr w:rsidR="00FE2726" w:rsidRPr="008D5771" w:rsidTr="00271AB9">
        <w:trPr>
          <w:trHeight w:val="420"/>
          <w:jc w:val="center"/>
        </w:trPr>
        <w:tc>
          <w:tcPr>
            <w:tcW w:w="849" w:type="dxa"/>
            <w:shd w:val="clear" w:color="auto" w:fill="auto"/>
          </w:tcPr>
          <w:p w:rsidR="00FE2726" w:rsidRPr="008D5771" w:rsidRDefault="00FE2726" w:rsidP="00271AB9">
            <w:pPr>
              <w:jc w:val="center"/>
              <w:rPr>
                <w:rFonts w:cs="Arial"/>
                <w:b/>
                <w:bCs/>
                <w:color w:val="000000"/>
                <w:szCs w:val="20"/>
                <w:lang w:val="es-ES" w:eastAsia="es-ES"/>
              </w:rPr>
            </w:pPr>
            <w:r w:rsidRPr="008D5771">
              <w:rPr>
                <w:rFonts w:cs="Arial"/>
                <w:szCs w:val="20"/>
              </w:rPr>
              <w:t xml:space="preserve">"VIAS </w:t>
            </w:r>
            <w:r w:rsidRPr="008D5771">
              <w:rPr>
                <w:rFonts w:cs="Arial"/>
                <w:szCs w:val="20"/>
              </w:rPr>
              <w:lastRenderedPageBreak/>
              <w:t>2,8"</w:t>
            </w:r>
          </w:p>
        </w:tc>
        <w:tc>
          <w:tcPr>
            <w:tcW w:w="4934" w:type="dxa"/>
            <w:shd w:val="clear" w:color="auto" w:fill="auto"/>
            <w:vAlign w:val="center"/>
          </w:tcPr>
          <w:p w:rsidR="00FE2726" w:rsidRPr="008D5771" w:rsidRDefault="00FE2726" w:rsidP="00271AB9">
            <w:pPr>
              <w:rPr>
                <w:rFonts w:cs="Arial"/>
                <w:color w:val="000000"/>
                <w:szCs w:val="20"/>
                <w:lang w:val="es-ES" w:eastAsia="es-ES"/>
              </w:rPr>
            </w:pPr>
            <w:r w:rsidRPr="008D5771">
              <w:rPr>
                <w:rFonts w:cs="Arial"/>
                <w:color w:val="000000"/>
                <w:szCs w:val="20"/>
                <w:lang w:val="es-ES" w:eastAsia="es-ES"/>
              </w:rPr>
              <w:lastRenderedPageBreak/>
              <w:t xml:space="preserve">MEJORAMIENTO DE LA SUBRASANTE </w:t>
            </w:r>
            <w:r w:rsidRPr="008D5771">
              <w:rPr>
                <w:rFonts w:cs="Arial"/>
                <w:color w:val="000000"/>
                <w:szCs w:val="20"/>
                <w:lang w:val="es-ES" w:eastAsia="es-ES"/>
              </w:rPr>
              <w:lastRenderedPageBreak/>
              <w:t>INVOLUCRANDO UNICAMANETE MATERIAL ADICIONADO</w:t>
            </w:r>
          </w:p>
        </w:tc>
        <w:tc>
          <w:tcPr>
            <w:tcW w:w="980" w:type="dxa"/>
            <w:shd w:val="clear" w:color="auto" w:fill="auto"/>
            <w:noWrap/>
            <w:vAlign w:val="center"/>
          </w:tcPr>
          <w:p w:rsidR="00FE2726" w:rsidRPr="008D5771" w:rsidRDefault="00FE2726" w:rsidP="00271AB9">
            <w:pPr>
              <w:jc w:val="center"/>
              <w:rPr>
                <w:rFonts w:cs="Arial"/>
                <w:color w:val="000000"/>
                <w:szCs w:val="20"/>
                <w:lang w:val="es-ES" w:eastAsia="es-ES"/>
              </w:rPr>
            </w:pPr>
            <w:r w:rsidRPr="008D5771">
              <w:rPr>
                <w:rFonts w:cs="Arial"/>
                <w:color w:val="000000"/>
                <w:szCs w:val="20"/>
                <w:lang w:val="es-ES" w:eastAsia="es-ES"/>
              </w:rPr>
              <w:lastRenderedPageBreak/>
              <w:t>M3</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331,610000000</w:t>
            </w:r>
          </w:p>
        </w:tc>
      </w:tr>
      <w:tr w:rsidR="00FE2726" w:rsidRPr="008D5771" w:rsidTr="00271AB9">
        <w:trPr>
          <w:trHeight w:val="420"/>
          <w:jc w:val="center"/>
        </w:trPr>
        <w:tc>
          <w:tcPr>
            <w:tcW w:w="849" w:type="dxa"/>
            <w:shd w:val="clear" w:color="auto" w:fill="auto"/>
            <w:hideMark/>
          </w:tcPr>
          <w:p w:rsidR="00FE2726" w:rsidRPr="008D5771" w:rsidRDefault="00FE2726" w:rsidP="00271AB9">
            <w:pPr>
              <w:jc w:val="center"/>
              <w:rPr>
                <w:rFonts w:cs="Arial"/>
                <w:b/>
                <w:bCs/>
                <w:color w:val="000000"/>
                <w:szCs w:val="20"/>
                <w:lang w:val="es-ES" w:eastAsia="es-ES"/>
              </w:rPr>
            </w:pPr>
            <w:r w:rsidRPr="008D5771">
              <w:rPr>
                <w:rFonts w:cs="Arial"/>
                <w:szCs w:val="20"/>
              </w:rPr>
              <w:t>"VIAS 2,9"</w:t>
            </w:r>
          </w:p>
        </w:tc>
        <w:tc>
          <w:tcPr>
            <w:tcW w:w="4934" w:type="dxa"/>
            <w:shd w:val="clear" w:color="auto" w:fill="auto"/>
            <w:vAlign w:val="center"/>
            <w:hideMark/>
          </w:tcPr>
          <w:p w:rsidR="00FE2726" w:rsidRPr="008D5771" w:rsidRDefault="00FE2726" w:rsidP="00271AB9">
            <w:pPr>
              <w:rPr>
                <w:rFonts w:cs="Arial"/>
                <w:color w:val="000000"/>
                <w:szCs w:val="20"/>
                <w:lang w:val="es-ES" w:eastAsia="es-ES"/>
              </w:rPr>
            </w:pPr>
            <w:r w:rsidRPr="008D5771">
              <w:rPr>
                <w:rFonts w:cs="Arial"/>
                <w:color w:val="000000"/>
                <w:szCs w:val="20"/>
                <w:lang w:val="es-ES" w:eastAsia="es-ES"/>
              </w:rPr>
              <w:t>EXCAVACIONES VARIAS SIN CLASIFICAR (INCLUYE RETIRO DE SOBRANTES A UNA DISTANCIA MENOR DE 5 K)</w:t>
            </w:r>
          </w:p>
        </w:tc>
        <w:tc>
          <w:tcPr>
            <w:tcW w:w="980" w:type="dxa"/>
            <w:shd w:val="clear" w:color="auto" w:fill="auto"/>
            <w:noWrap/>
            <w:vAlign w:val="center"/>
            <w:hideMark/>
          </w:tcPr>
          <w:p w:rsidR="00FE2726" w:rsidRPr="008D5771" w:rsidRDefault="00FE2726" w:rsidP="00271AB9">
            <w:pPr>
              <w:jc w:val="center"/>
              <w:rPr>
                <w:rFonts w:cs="Arial"/>
                <w:color w:val="000000"/>
                <w:szCs w:val="20"/>
                <w:lang w:val="es-ES" w:eastAsia="es-ES"/>
              </w:rPr>
            </w:pPr>
            <w:r w:rsidRPr="008D5771">
              <w:rPr>
                <w:rFonts w:cs="Arial"/>
                <w:color w:val="000000"/>
                <w:szCs w:val="20"/>
                <w:lang w:val="es-ES" w:eastAsia="es-ES"/>
              </w:rPr>
              <w:t>M3</w:t>
            </w:r>
          </w:p>
        </w:tc>
        <w:tc>
          <w:tcPr>
            <w:tcW w:w="1642" w:type="dxa"/>
            <w:shd w:val="clear" w:color="auto" w:fill="auto"/>
            <w:noWrap/>
            <w:hideMark/>
          </w:tcPr>
          <w:p w:rsidR="00FE2726" w:rsidRPr="005419C5" w:rsidRDefault="00FE2726" w:rsidP="00271AB9">
            <w:pPr>
              <w:jc w:val="center"/>
              <w:rPr>
                <w:rFonts w:cs="Arial"/>
                <w:color w:val="000000"/>
                <w:szCs w:val="20"/>
                <w:lang w:val="es-ES" w:eastAsia="es-ES"/>
              </w:rPr>
            </w:pPr>
            <w:r w:rsidRPr="005419C5">
              <w:rPr>
                <w:rFonts w:cs="Arial"/>
              </w:rPr>
              <w:t>851,140000000</w:t>
            </w:r>
          </w:p>
        </w:tc>
      </w:tr>
      <w:tr w:rsidR="00FE2726" w:rsidRPr="008D5771" w:rsidTr="00271AB9">
        <w:trPr>
          <w:trHeight w:val="284"/>
          <w:jc w:val="center"/>
        </w:trPr>
        <w:tc>
          <w:tcPr>
            <w:tcW w:w="849" w:type="dxa"/>
            <w:shd w:val="clear" w:color="auto" w:fill="auto"/>
            <w:noWrap/>
            <w:vAlign w:val="center"/>
          </w:tcPr>
          <w:p w:rsidR="00FE2726" w:rsidRPr="008D5771" w:rsidRDefault="00FE2726" w:rsidP="00271AB9">
            <w:pPr>
              <w:jc w:val="center"/>
              <w:rPr>
                <w:rFonts w:cs="Arial"/>
                <w:bCs/>
                <w:color w:val="000000"/>
                <w:szCs w:val="20"/>
                <w:lang w:val="es-ES" w:eastAsia="es-ES"/>
              </w:rPr>
            </w:pPr>
            <w:r w:rsidRPr="008D5771">
              <w:rPr>
                <w:rFonts w:cs="Arial"/>
                <w:bCs/>
                <w:color w:val="000000"/>
                <w:szCs w:val="20"/>
                <w:lang w:val="es-ES" w:eastAsia="es-ES"/>
              </w:rPr>
              <w:t>VIA 3,2</w:t>
            </w:r>
          </w:p>
        </w:tc>
        <w:tc>
          <w:tcPr>
            <w:tcW w:w="4934" w:type="dxa"/>
            <w:shd w:val="clear" w:color="auto" w:fill="auto"/>
            <w:vAlign w:val="center"/>
          </w:tcPr>
          <w:p w:rsidR="00FE2726" w:rsidRPr="008D5771" w:rsidRDefault="00FE2726" w:rsidP="00271AB9">
            <w:pPr>
              <w:rPr>
                <w:rFonts w:cs="Arial"/>
                <w:color w:val="000000"/>
                <w:szCs w:val="20"/>
                <w:lang w:val="es-ES" w:eastAsia="es-ES"/>
              </w:rPr>
            </w:pPr>
            <w:r w:rsidRPr="008D5771">
              <w:rPr>
                <w:rFonts w:cs="Arial"/>
                <w:color w:val="000000"/>
                <w:szCs w:val="20"/>
                <w:lang w:val="es-ES" w:eastAsia="es-ES"/>
              </w:rPr>
              <w:t xml:space="preserve">SUBBASE GRANULAR </w:t>
            </w:r>
          </w:p>
        </w:tc>
        <w:tc>
          <w:tcPr>
            <w:tcW w:w="980" w:type="dxa"/>
            <w:shd w:val="clear" w:color="auto" w:fill="auto"/>
            <w:noWrap/>
            <w:vAlign w:val="center"/>
          </w:tcPr>
          <w:p w:rsidR="00FE2726" w:rsidRPr="008D5771" w:rsidRDefault="00FE2726" w:rsidP="00271AB9">
            <w:pPr>
              <w:jc w:val="center"/>
              <w:rPr>
                <w:rFonts w:cs="Arial"/>
                <w:color w:val="000000"/>
                <w:szCs w:val="20"/>
                <w:lang w:val="es-ES" w:eastAsia="es-ES"/>
              </w:rPr>
            </w:pPr>
            <w:r w:rsidRPr="008D5771">
              <w:rPr>
                <w:rFonts w:cs="Arial"/>
                <w:color w:val="000000"/>
                <w:szCs w:val="20"/>
                <w:lang w:val="es-ES" w:eastAsia="es-ES"/>
              </w:rPr>
              <w:t>M3</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276,340000000</w:t>
            </w:r>
          </w:p>
        </w:tc>
      </w:tr>
      <w:tr w:rsidR="00FE2726" w:rsidRPr="008D5771" w:rsidTr="00271AB9">
        <w:trPr>
          <w:trHeight w:val="284"/>
          <w:jc w:val="center"/>
        </w:trPr>
        <w:tc>
          <w:tcPr>
            <w:tcW w:w="849" w:type="dxa"/>
            <w:shd w:val="clear" w:color="auto" w:fill="auto"/>
            <w:noWrap/>
            <w:vAlign w:val="center"/>
          </w:tcPr>
          <w:p w:rsidR="00FE2726" w:rsidRPr="008D5771" w:rsidRDefault="00FE2726" w:rsidP="00271AB9">
            <w:pPr>
              <w:jc w:val="center"/>
              <w:rPr>
                <w:rFonts w:cs="Arial"/>
                <w:bCs/>
                <w:color w:val="000000"/>
                <w:szCs w:val="20"/>
                <w:lang w:val="es-ES" w:eastAsia="es-ES"/>
              </w:rPr>
            </w:pPr>
            <w:r w:rsidRPr="008D5771">
              <w:rPr>
                <w:rFonts w:cs="Arial"/>
                <w:bCs/>
                <w:color w:val="000000"/>
                <w:szCs w:val="20"/>
                <w:lang w:val="es-ES" w:eastAsia="es-ES"/>
              </w:rPr>
              <w:t>VIAS, 3,19</w:t>
            </w:r>
          </w:p>
        </w:tc>
        <w:tc>
          <w:tcPr>
            <w:tcW w:w="4934" w:type="dxa"/>
            <w:shd w:val="clear" w:color="auto" w:fill="auto"/>
            <w:vAlign w:val="center"/>
          </w:tcPr>
          <w:p w:rsidR="00FE2726" w:rsidRPr="008D5771" w:rsidRDefault="00FE2726" w:rsidP="00271AB9">
            <w:pPr>
              <w:rPr>
                <w:rFonts w:cs="Arial"/>
                <w:color w:val="000000"/>
                <w:szCs w:val="20"/>
                <w:lang w:val="es-ES" w:eastAsia="es-ES"/>
              </w:rPr>
            </w:pPr>
            <w:r w:rsidRPr="008D5771">
              <w:rPr>
                <w:rFonts w:cs="Arial"/>
                <w:color w:val="000000"/>
                <w:szCs w:val="20"/>
                <w:lang w:val="es-ES" w:eastAsia="es-ES"/>
              </w:rPr>
              <w:t>CONCRETO PARA PAVIMENTO RIGIDO MR-41 INCLUYE SELLADO DE JUNTAS Y ACERO DE TRANFERENCIA Y UNIÓN</w:t>
            </w:r>
          </w:p>
        </w:tc>
        <w:tc>
          <w:tcPr>
            <w:tcW w:w="980" w:type="dxa"/>
            <w:shd w:val="clear" w:color="auto" w:fill="auto"/>
            <w:noWrap/>
            <w:vAlign w:val="center"/>
          </w:tcPr>
          <w:p w:rsidR="00FE2726" w:rsidRPr="008D5771" w:rsidRDefault="00FE2726" w:rsidP="00271AB9">
            <w:pPr>
              <w:jc w:val="center"/>
              <w:rPr>
                <w:rFonts w:cs="Arial"/>
                <w:color w:val="000000"/>
                <w:szCs w:val="20"/>
                <w:lang w:val="es-ES" w:eastAsia="es-ES"/>
              </w:rPr>
            </w:pPr>
            <w:r w:rsidRPr="008D5771">
              <w:rPr>
                <w:rFonts w:cs="Arial"/>
                <w:color w:val="000000"/>
                <w:szCs w:val="20"/>
                <w:lang w:val="es-ES" w:eastAsia="es-ES"/>
              </w:rPr>
              <w:t>M3</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243,200001080</w:t>
            </w:r>
          </w:p>
        </w:tc>
      </w:tr>
      <w:tr w:rsidR="00FE2726" w:rsidRPr="008D5771" w:rsidTr="00271AB9">
        <w:trPr>
          <w:trHeight w:val="312"/>
          <w:jc w:val="center"/>
        </w:trPr>
        <w:tc>
          <w:tcPr>
            <w:tcW w:w="849" w:type="dxa"/>
            <w:shd w:val="clear" w:color="auto" w:fill="auto"/>
            <w:noWrap/>
            <w:vAlign w:val="center"/>
          </w:tcPr>
          <w:p w:rsidR="00FE2726" w:rsidRDefault="00FE2726" w:rsidP="00271AB9">
            <w:pPr>
              <w:jc w:val="center"/>
              <w:rPr>
                <w:rFonts w:cs="Arial"/>
                <w:bCs/>
                <w:color w:val="000000"/>
                <w:szCs w:val="20"/>
                <w:lang w:val="es-ES" w:eastAsia="es-ES"/>
              </w:rPr>
            </w:pPr>
            <w:r>
              <w:rPr>
                <w:rFonts w:cs="Arial"/>
                <w:bCs/>
                <w:color w:val="000000"/>
                <w:szCs w:val="20"/>
                <w:lang w:val="es-ES" w:eastAsia="es-ES"/>
              </w:rPr>
              <w:t>VIAS</w:t>
            </w:r>
          </w:p>
          <w:p w:rsidR="00FE2726" w:rsidRPr="008D5771" w:rsidRDefault="00FE2726" w:rsidP="00271AB9">
            <w:pPr>
              <w:jc w:val="center"/>
              <w:rPr>
                <w:rFonts w:cs="Arial"/>
                <w:bCs/>
                <w:color w:val="000000"/>
                <w:szCs w:val="20"/>
                <w:lang w:val="es-ES" w:eastAsia="es-ES"/>
              </w:rPr>
            </w:pPr>
            <w:r>
              <w:rPr>
                <w:rFonts w:cs="Arial"/>
                <w:bCs/>
                <w:color w:val="000000"/>
                <w:szCs w:val="20"/>
                <w:lang w:val="es-ES" w:eastAsia="es-ES"/>
              </w:rPr>
              <w:t>4,29</w:t>
            </w:r>
          </w:p>
        </w:tc>
        <w:tc>
          <w:tcPr>
            <w:tcW w:w="4934" w:type="dxa"/>
            <w:shd w:val="clear" w:color="auto" w:fill="auto"/>
            <w:vAlign w:val="center"/>
          </w:tcPr>
          <w:p w:rsidR="00FE2726" w:rsidRPr="008D5771" w:rsidRDefault="00FE2726" w:rsidP="00271AB9">
            <w:pPr>
              <w:rPr>
                <w:rFonts w:cs="Arial"/>
                <w:color w:val="000000"/>
                <w:szCs w:val="20"/>
                <w:lang w:val="es-ES" w:eastAsia="es-ES"/>
              </w:rPr>
            </w:pPr>
            <w:r>
              <w:rPr>
                <w:rFonts w:cs="Arial"/>
                <w:color w:val="000000"/>
                <w:szCs w:val="20"/>
                <w:lang w:val="es-ES" w:eastAsia="es-ES"/>
              </w:rPr>
              <w:t>CONCRETO CLASE E, 2500 PSI PARA BASES</w:t>
            </w:r>
          </w:p>
        </w:tc>
        <w:tc>
          <w:tcPr>
            <w:tcW w:w="980" w:type="dxa"/>
            <w:shd w:val="clear" w:color="auto" w:fill="auto"/>
            <w:noWrap/>
            <w:vAlign w:val="center"/>
          </w:tcPr>
          <w:p w:rsidR="00FE2726" w:rsidRPr="008D5771" w:rsidRDefault="00FE2726" w:rsidP="00271AB9">
            <w:pPr>
              <w:jc w:val="center"/>
              <w:rPr>
                <w:rFonts w:cs="Arial"/>
                <w:color w:val="000000"/>
                <w:szCs w:val="20"/>
                <w:lang w:val="es-ES" w:eastAsia="es-ES"/>
              </w:rPr>
            </w:pPr>
            <w:r>
              <w:rPr>
                <w:rFonts w:cs="Arial"/>
                <w:color w:val="000000"/>
                <w:szCs w:val="20"/>
                <w:lang w:val="es-ES" w:eastAsia="es-ES"/>
              </w:rPr>
              <w:t>M3</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18,800000000</w:t>
            </w:r>
          </w:p>
        </w:tc>
      </w:tr>
      <w:tr w:rsidR="00FE2726" w:rsidRPr="008D5771" w:rsidTr="00271AB9">
        <w:trPr>
          <w:trHeight w:val="284"/>
          <w:jc w:val="center"/>
        </w:trPr>
        <w:tc>
          <w:tcPr>
            <w:tcW w:w="849" w:type="dxa"/>
            <w:shd w:val="clear" w:color="auto" w:fill="auto"/>
            <w:noWrap/>
            <w:vAlign w:val="center"/>
          </w:tcPr>
          <w:p w:rsidR="00FE2726" w:rsidRDefault="00FE2726" w:rsidP="00271AB9">
            <w:pPr>
              <w:jc w:val="center"/>
              <w:rPr>
                <w:rFonts w:cs="Arial"/>
                <w:bCs/>
                <w:color w:val="000000"/>
                <w:szCs w:val="20"/>
                <w:lang w:val="es-ES" w:eastAsia="es-ES"/>
              </w:rPr>
            </w:pPr>
            <w:r>
              <w:rPr>
                <w:rFonts w:cs="Arial"/>
                <w:bCs/>
                <w:color w:val="000000"/>
                <w:szCs w:val="20"/>
                <w:lang w:val="es-ES" w:eastAsia="es-ES"/>
              </w:rPr>
              <w:t>VIAS</w:t>
            </w:r>
          </w:p>
          <w:p w:rsidR="00FE2726" w:rsidRPr="008D5771" w:rsidRDefault="00FE2726" w:rsidP="00271AB9">
            <w:pPr>
              <w:jc w:val="center"/>
              <w:rPr>
                <w:rFonts w:cs="Arial"/>
                <w:bCs/>
                <w:color w:val="000000"/>
                <w:szCs w:val="20"/>
                <w:lang w:val="es-ES" w:eastAsia="es-ES"/>
              </w:rPr>
            </w:pPr>
            <w:r>
              <w:rPr>
                <w:rFonts w:cs="Arial"/>
                <w:bCs/>
                <w:color w:val="000000"/>
                <w:szCs w:val="20"/>
                <w:lang w:val="es-ES" w:eastAsia="es-ES"/>
              </w:rPr>
              <w:t>4,40</w:t>
            </w:r>
          </w:p>
        </w:tc>
        <w:tc>
          <w:tcPr>
            <w:tcW w:w="4934" w:type="dxa"/>
            <w:shd w:val="clear" w:color="auto" w:fill="auto"/>
            <w:vAlign w:val="center"/>
          </w:tcPr>
          <w:p w:rsidR="00FE2726" w:rsidRPr="008D5771" w:rsidRDefault="00FE2726" w:rsidP="00271AB9">
            <w:pPr>
              <w:rPr>
                <w:rFonts w:cs="Arial"/>
                <w:color w:val="000000"/>
                <w:szCs w:val="20"/>
                <w:lang w:val="es-ES" w:eastAsia="es-ES"/>
              </w:rPr>
            </w:pPr>
            <w:r>
              <w:rPr>
                <w:rFonts w:cs="Arial"/>
                <w:color w:val="000000"/>
                <w:szCs w:val="20"/>
                <w:lang w:val="es-ES" w:eastAsia="es-ES"/>
              </w:rPr>
              <w:t>SUMINISTRO E INSTALACIÓN DE GEOTEXTIL NT 1800 (ESTABILIZACION FILTRO Y SEPARACIÓN)</w:t>
            </w:r>
          </w:p>
        </w:tc>
        <w:tc>
          <w:tcPr>
            <w:tcW w:w="980" w:type="dxa"/>
            <w:shd w:val="clear" w:color="auto" w:fill="auto"/>
            <w:noWrap/>
            <w:vAlign w:val="center"/>
          </w:tcPr>
          <w:p w:rsidR="00FE2726" w:rsidRPr="008D5771" w:rsidRDefault="00FE2726" w:rsidP="00271AB9">
            <w:pPr>
              <w:jc w:val="center"/>
              <w:rPr>
                <w:rFonts w:cs="Arial"/>
                <w:color w:val="000000"/>
                <w:szCs w:val="20"/>
                <w:lang w:val="es-ES" w:eastAsia="es-ES"/>
              </w:rPr>
            </w:pPr>
            <w:r>
              <w:rPr>
                <w:rFonts w:cs="Arial"/>
                <w:color w:val="000000"/>
                <w:szCs w:val="20"/>
                <w:lang w:val="es-ES" w:eastAsia="es-ES"/>
              </w:rPr>
              <w:t>M2</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1105,400000000</w:t>
            </w:r>
          </w:p>
        </w:tc>
      </w:tr>
      <w:tr w:rsidR="00FE2726" w:rsidRPr="008D5771" w:rsidTr="00271AB9">
        <w:trPr>
          <w:trHeight w:val="284"/>
          <w:jc w:val="center"/>
        </w:trPr>
        <w:tc>
          <w:tcPr>
            <w:tcW w:w="849" w:type="dxa"/>
            <w:shd w:val="clear" w:color="auto" w:fill="auto"/>
            <w:noWrap/>
            <w:vAlign w:val="center"/>
            <w:hideMark/>
          </w:tcPr>
          <w:p w:rsidR="00FE2726" w:rsidRDefault="00FE2726" w:rsidP="00271AB9">
            <w:pPr>
              <w:jc w:val="center"/>
              <w:rPr>
                <w:rFonts w:cs="Arial"/>
                <w:bCs/>
                <w:color w:val="000000"/>
                <w:szCs w:val="20"/>
                <w:lang w:val="es-ES" w:eastAsia="es-ES"/>
              </w:rPr>
            </w:pPr>
            <w:r>
              <w:rPr>
                <w:rFonts w:cs="Arial"/>
                <w:bCs/>
                <w:color w:val="000000"/>
                <w:szCs w:val="20"/>
                <w:lang w:val="es-ES" w:eastAsia="es-ES"/>
              </w:rPr>
              <w:t>VIAS</w:t>
            </w:r>
          </w:p>
          <w:p w:rsidR="00FE2726" w:rsidRPr="008D5771" w:rsidRDefault="00FE2726" w:rsidP="00271AB9">
            <w:pPr>
              <w:jc w:val="center"/>
              <w:rPr>
                <w:rFonts w:cs="Arial"/>
                <w:bCs/>
                <w:color w:val="000000"/>
                <w:szCs w:val="20"/>
                <w:lang w:val="es-ES" w:eastAsia="es-ES"/>
              </w:rPr>
            </w:pPr>
            <w:r>
              <w:rPr>
                <w:rFonts w:cs="Arial"/>
                <w:bCs/>
                <w:color w:val="000000"/>
                <w:szCs w:val="20"/>
                <w:lang w:val="es-ES" w:eastAsia="es-ES"/>
              </w:rPr>
              <w:t>4,33</w:t>
            </w:r>
          </w:p>
        </w:tc>
        <w:tc>
          <w:tcPr>
            <w:tcW w:w="4934" w:type="dxa"/>
            <w:shd w:val="clear" w:color="auto" w:fill="auto"/>
            <w:vAlign w:val="center"/>
          </w:tcPr>
          <w:p w:rsidR="00FE2726" w:rsidRPr="008D5771" w:rsidRDefault="00FE2726" w:rsidP="00271AB9">
            <w:pPr>
              <w:rPr>
                <w:rFonts w:cs="Arial"/>
                <w:color w:val="000000"/>
                <w:szCs w:val="20"/>
                <w:lang w:val="es-ES" w:eastAsia="es-ES"/>
              </w:rPr>
            </w:pPr>
            <w:r>
              <w:rPr>
                <w:rFonts w:cs="Arial"/>
                <w:color w:val="000000"/>
                <w:szCs w:val="20"/>
                <w:lang w:val="es-ES" w:eastAsia="es-ES"/>
              </w:rPr>
              <w:t>BORDILLO FUNDIDO EN SITIO DE 15X40 CM EN CONCRETO CLASE E, 2500 PSI</w:t>
            </w:r>
          </w:p>
        </w:tc>
        <w:tc>
          <w:tcPr>
            <w:tcW w:w="980" w:type="dxa"/>
            <w:shd w:val="clear" w:color="auto" w:fill="auto"/>
            <w:noWrap/>
            <w:vAlign w:val="center"/>
          </w:tcPr>
          <w:p w:rsidR="00FE2726" w:rsidRPr="008D5771" w:rsidRDefault="00FE2726" w:rsidP="00271AB9">
            <w:pPr>
              <w:jc w:val="center"/>
              <w:rPr>
                <w:rFonts w:cs="Arial"/>
                <w:color w:val="000000"/>
                <w:szCs w:val="20"/>
                <w:lang w:val="es-ES" w:eastAsia="es-ES"/>
              </w:rPr>
            </w:pPr>
            <w:r>
              <w:rPr>
                <w:rFonts w:cs="Arial"/>
                <w:color w:val="000000"/>
                <w:szCs w:val="20"/>
                <w:lang w:val="es-ES" w:eastAsia="es-ES"/>
              </w:rPr>
              <w:t>M</w:t>
            </w:r>
          </w:p>
        </w:tc>
        <w:tc>
          <w:tcPr>
            <w:tcW w:w="1642" w:type="dxa"/>
            <w:shd w:val="clear" w:color="auto" w:fill="auto"/>
            <w:noWrap/>
          </w:tcPr>
          <w:p w:rsidR="00FE2726" w:rsidRPr="005419C5" w:rsidRDefault="00FE2726" w:rsidP="00271AB9">
            <w:pPr>
              <w:jc w:val="center"/>
              <w:rPr>
                <w:rFonts w:cs="Arial"/>
                <w:color w:val="000000"/>
                <w:szCs w:val="20"/>
                <w:lang w:val="es-ES" w:eastAsia="es-ES"/>
              </w:rPr>
            </w:pPr>
            <w:r w:rsidRPr="005419C5">
              <w:rPr>
                <w:rFonts w:cs="Arial"/>
              </w:rPr>
              <w:t>321,000000000</w:t>
            </w:r>
          </w:p>
        </w:tc>
      </w:tr>
    </w:tbl>
    <w:p w:rsidR="00FE2726" w:rsidRPr="00520D9D" w:rsidRDefault="00FE2726" w:rsidP="00B9576B">
      <w:pPr>
        <w:pStyle w:val="Sinespaciado"/>
        <w:jc w:val="both"/>
      </w:pPr>
    </w:p>
    <w:p w:rsidR="00B9576B" w:rsidRPr="008E3AC7" w:rsidRDefault="00B9576B" w:rsidP="00923177">
      <w:pPr>
        <w:pStyle w:val="InviasNormal"/>
        <w:rPr>
          <w:color w:val="000000" w:themeColor="text1"/>
          <w:sz w:val="22"/>
          <w:szCs w:val="22"/>
          <w:lang w:val="es-CO"/>
        </w:rPr>
      </w:pPr>
      <w:r w:rsidRPr="008E3AC7">
        <w:rPr>
          <w:rFonts w:cs="Arial"/>
          <w:b/>
          <w:sz w:val="22"/>
          <w:szCs w:val="22"/>
        </w:rPr>
        <w:t xml:space="preserve">EQUIPOS </w:t>
      </w:r>
    </w:p>
    <w:p w:rsidR="00B9576B" w:rsidRPr="008E3AC7" w:rsidRDefault="00B9576B" w:rsidP="00B9576B">
      <w:pPr>
        <w:pStyle w:val="Sinespaciado"/>
        <w:jc w:val="both"/>
        <w:rPr>
          <w:rFonts w:ascii="Arial" w:hAnsi="Arial" w:cs="Arial"/>
        </w:rPr>
      </w:pPr>
      <w:r w:rsidRPr="008E3AC7">
        <w:rPr>
          <w:rFonts w:ascii="Arial" w:hAnsi="Arial" w:cs="Arial"/>
        </w:rPr>
        <w:t xml:space="preserve">El Constructor deberá mantener en los sitios de las obras los equipos adecuados a las características y magnitud de las obras y en la cantidad requerida, de manera que se garantice su ejecución de acuerdo con los planos, especificaciones de construcción, programas de trabajo y dentro de los plazos previstos. El Constructor deberá mantener los equipos de construcción en óptimas condiciones, con el objeto de evitar demoras o interrupciones debidas a daños en los mismos. La mala calidad de los equipos o los daños que ellos puedan sufrir, no serán causal que exima al Constructor del cumplimiento de sus obligaciones. </w:t>
      </w:r>
    </w:p>
    <w:p w:rsidR="00B9576B" w:rsidRPr="008E3AC7" w:rsidRDefault="00B9576B" w:rsidP="00B9576B">
      <w:pPr>
        <w:pStyle w:val="Sinespaciado"/>
        <w:ind w:left="720"/>
        <w:jc w:val="both"/>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 xml:space="preserve">El Municipio se reserva el derecho de exigir el reemplazo o reparación, por cuenta del Constructor, de aquellos equipos que a su juicio sean inadecuados o ineficientes o que por sus características no se ajusten a los requerimientos de seguridad o sean un obstáculo para el cumplimiento de lo estipulado en los documentos del contrato. Las condiciones de operación de los equipos deberán ser tales, que no se presenten emisiones de sustancias nocivas que sobrepasen los límites permisibles de contaminación de los recursos naturales, de acuerdo con las disposiciones ambientales vigentes. Los equipos deberán tener los dispositivos de señalización necesarios para prevenir accidentes de trabajo. </w:t>
      </w:r>
    </w:p>
    <w:p w:rsidR="00B9576B" w:rsidRPr="008E3AC7" w:rsidRDefault="00B9576B" w:rsidP="00B9576B">
      <w:pPr>
        <w:pStyle w:val="Sinespaciado"/>
        <w:jc w:val="both"/>
        <w:rPr>
          <w:rFonts w:ascii="Arial" w:hAnsi="Arial" w:cs="Arial"/>
        </w:rPr>
      </w:pPr>
    </w:p>
    <w:p w:rsidR="00B9576B" w:rsidRPr="008E3AC7" w:rsidRDefault="00F7728C" w:rsidP="00AB7BFB">
      <w:pPr>
        <w:rPr>
          <w:color w:val="000000"/>
          <w:sz w:val="22"/>
        </w:rPr>
      </w:pPr>
      <w:r w:rsidRPr="008E3AC7">
        <w:rPr>
          <w:color w:val="000000"/>
          <w:spacing w:val="1"/>
          <w:sz w:val="22"/>
        </w:rPr>
        <w:t>E</w:t>
      </w:r>
      <w:r w:rsidRPr="008E3AC7">
        <w:rPr>
          <w:color w:val="000000"/>
          <w:sz w:val="22"/>
        </w:rPr>
        <w:t xml:space="preserve">l </w:t>
      </w:r>
      <w:r w:rsidRPr="008E3AC7">
        <w:rPr>
          <w:color w:val="000000"/>
          <w:spacing w:val="1"/>
          <w:sz w:val="22"/>
        </w:rPr>
        <w:t>equ</w:t>
      </w:r>
      <w:r w:rsidRPr="008E3AC7">
        <w:rPr>
          <w:color w:val="000000"/>
          <w:spacing w:val="-3"/>
          <w:sz w:val="22"/>
        </w:rPr>
        <w:t>i</w:t>
      </w:r>
      <w:r w:rsidRPr="008E3AC7">
        <w:rPr>
          <w:color w:val="000000"/>
          <w:spacing w:val="1"/>
          <w:sz w:val="22"/>
        </w:rPr>
        <w:t>p</w:t>
      </w:r>
      <w:r w:rsidRPr="008E3AC7">
        <w:rPr>
          <w:color w:val="000000"/>
          <w:sz w:val="22"/>
        </w:rPr>
        <w:t>o</w:t>
      </w:r>
      <w:r w:rsidRPr="008E3AC7">
        <w:rPr>
          <w:color w:val="000000"/>
          <w:spacing w:val="1"/>
          <w:sz w:val="22"/>
        </w:rPr>
        <w:t xml:space="preserve"> </w:t>
      </w:r>
      <w:r w:rsidRPr="008E3AC7">
        <w:rPr>
          <w:color w:val="000000"/>
          <w:sz w:val="22"/>
        </w:rPr>
        <w:t>mí</w:t>
      </w:r>
      <w:r w:rsidRPr="008E3AC7">
        <w:rPr>
          <w:color w:val="000000"/>
          <w:spacing w:val="1"/>
          <w:sz w:val="22"/>
        </w:rPr>
        <w:t>n</w:t>
      </w:r>
      <w:r w:rsidRPr="008E3AC7">
        <w:rPr>
          <w:color w:val="000000"/>
          <w:sz w:val="22"/>
        </w:rPr>
        <w:t>i</w:t>
      </w:r>
      <w:r w:rsidRPr="008E3AC7">
        <w:rPr>
          <w:color w:val="000000"/>
          <w:spacing w:val="-1"/>
          <w:sz w:val="22"/>
        </w:rPr>
        <w:t>m</w:t>
      </w:r>
      <w:r w:rsidRPr="008E3AC7">
        <w:rPr>
          <w:color w:val="000000"/>
          <w:sz w:val="22"/>
        </w:rPr>
        <w:t>o</w:t>
      </w:r>
      <w:r w:rsidRPr="008E3AC7">
        <w:rPr>
          <w:color w:val="000000"/>
          <w:spacing w:val="-1"/>
          <w:sz w:val="22"/>
        </w:rPr>
        <w:t xml:space="preserve"> </w:t>
      </w:r>
      <w:r w:rsidRPr="008E3AC7">
        <w:rPr>
          <w:color w:val="000000"/>
          <w:sz w:val="22"/>
        </w:rPr>
        <w:t>re</w:t>
      </w:r>
      <w:r w:rsidRPr="008E3AC7">
        <w:rPr>
          <w:color w:val="000000"/>
          <w:spacing w:val="1"/>
          <w:sz w:val="22"/>
        </w:rPr>
        <w:t>q</w:t>
      </w:r>
      <w:r w:rsidRPr="008E3AC7">
        <w:rPr>
          <w:color w:val="000000"/>
          <w:spacing w:val="-1"/>
          <w:sz w:val="22"/>
        </w:rPr>
        <w:t>u</w:t>
      </w:r>
      <w:r w:rsidRPr="008E3AC7">
        <w:rPr>
          <w:color w:val="000000"/>
          <w:spacing w:val="1"/>
          <w:sz w:val="22"/>
        </w:rPr>
        <w:t>e</w:t>
      </w:r>
      <w:r w:rsidRPr="008E3AC7">
        <w:rPr>
          <w:color w:val="000000"/>
          <w:sz w:val="22"/>
        </w:rPr>
        <w:t>r</w:t>
      </w:r>
      <w:r w:rsidRPr="008E3AC7">
        <w:rPr>
          <w:color w:val="000000"/>
          <w:spacing w:val="-1"/>
          <w:sz w:val="22"/>
        </w:rPr>
        <w:t>i</w:t>
      </w:r>
      <w:r w:rsidRPr="008E3AC7">
        <w:rPr>
          <w:color w:val="000000"/>
          <w:spacing w:val="1"/>
          <w:sz w:val="22"/>
        </w:rPr>
        <w:t>d</w:t>
      </w:r>
      <w:r w:rsidRPr="008E3AC7">
        <w:rPr>
          <w:color w:val="000000"/>
          <w:sz w:val="22"/>
        </w:rPr>
        <w:t>o</w:t>
      </w:r>
      <w:r w:rsidRPr="008E3AC7">
        <w:rPr>
          <w:color w:val="000000"/>
          <w:spacing w:val="-1"/>
          <w:sz w:val="22"/>
        </w:rPr>
        <w:t xml:space="preserve"> </w:t>
      </w:r>
      <w:r w:rsidRPr="008E3AC7">
        <w:rPr>
          <w:color w:val="000000"/>
          <w:spacing w:val="1"/>
          <w:sz w:val="22"/>
        </w:rPr>
        <w:t>e</w:t>
      </w:r>
      <w:r w:rsidRPr="008E3AC7">
        <w:rPr>
          <w:color w:val="000000"/>
          <w:sz w:val="22"/>
        </w:rPr>
        <w:t xml:space="preserve">s </w:t>
      </w:r>
      <w:r w:rsidRPr="008E3AC7">
        <w:rPr>
          <w:color w:val="000000"/>
          <w:spacing w:val="1"/>
          <w:sz w:val="22"/>
        </w:rPr>
        <w:t>e</w:t>
      </w:r>
      <w:r w:rsidRPr="008E3AC7">
        <w:rPr>
          <w:color w:val="000000"/>
          <w:sz w:val="22"/>
        </w:rPr>
        <w:t>l si</w:t>
      </w:r>
      <w:r w:rsidRPr="008E3AC7">
        <w:rPr>
          <w:color w:val="000000"/>
          <w:spacing w:val="-2"/>
          <w:sz w:val="22"/>
        </w:rPr>
        <w:t>g</w:t>
      </w:r>
      <w:r w:rsidRPr="008E3AC7">
        <w:rPr>
          <w:color w:val="000000"/>
          <w:spacing w:val="1"/>
          <w:sz w:val="22"/>
        </w:rPr>
        <w:t>u</w:t>
      </w:r>
      <w:r w:rsidRPr="008E3AC7">
        <w:rPr>
          <w:color w:val="000000"/>
          <w:sz w:val="22"/>
        </w:rPr>
        <w:t>ie</w:t>
      </w:r>
      <w:r w:rsidRPr="008E3AC7">
        <w:rPr>
          <w:color w:val="000000"/>
          <w:spacing w:val="1"/>
          <w:sz w:val="22"/>
        </w:rPr>
        <w:t>n</w:t>
      </w:r>
      <w:r w:rsidRPr="008E3AC7">
        <w:rPr>
          <w:color w:val="000000"/>
          <w:spacing w:val="-2"/>
          <w:sz w:val="22"/>
        </w:rPr>
        <w:t>t</w:t>
      </w:r>
      <w:r w:rsidRPr="008E3AC7">
        <w:rPr>
          <w:color w:val="000000"/>
          <w:spacing w:val="1"/>
          <w:sz w:val="22"/>
        </w:rPr>
        <w:t>e</w:t>
      </w:r>
      <w:r w:rsidRPr="008E3AC7">
        <w:rPr>
          <w:color w:val="000000"/>
          <w:sz w:val="22"/>
        </w:rPr>
        <w:t>:</w:t>
      </w:r>
      <w:r w:rsidR="00B9576B" w:rsidRPr="008E3AC7">
        <w:rPr>
          <w:rFonts w:cs="Arial"/>
          <w:sz w:val="22"/>
        </w:rPr>
        <w:t xml:space="preserve"> </w:t>
      </w:r>
    </w:p>
    <w:p w:rsidR="00B9576B" w:rsidRPr="008E3AC7" w:rsidRDefault="00B9576B" w:rsidP="00B9576B">
      <w:pPr>
        <w:pStyle w:val="Sinespaciado"/>
        <w:numPr>
          <w:ilvl w:val="0"/>
          <w:numId w:val="14"/>
        </w:numPr>
        <w:jc w:val="both"/>
        <w:rPr>
          <w:rFonts w:ascii="Arial" w:hAnsi="Arial" w:cs="Arial"/>
        </w:rPr>
      </w:pPr>
      <w:r w:rsidRPr="008E3AC7">
        <w:rPr>
          <w:rFonts w:ascii="Arial" w:hAnsi="Arial" w:cs="Arial"/>
        </w:rPr>
        <w:t>CARROTANQUE DE AGUA</w:t>
      </w:r>
    </w:p>
    <w:p w:rsidR="00B9576B" w:rsidRPr="008E3AC7" w:rsidRDefault="00B9576B" w:rsidP="00B9576B">
      <w:pPr>
        <w:pStyle w:val="Sinespaciado"/>
        <w:numPr>
          <w:ilvl w:val="0"/>
          <w:numId w:val="14"/>
        </w:numPr>
        <w:jc w:val="both"/>
        <w:rPr>
          <w:rFonts w:ascii="Arial" w:hAnsi="Arial" w:cs="Arial"/>
        </w:rPr>
      </w:pPr>
      <w:r w:rsidRPr="008E3AC7">
        <w:rPr>
          <w:rFonts w:ascii="Arial" w:hAnsi="Arial" w:cs="Arial"/>
        </w:rPr>
        <w:t>VRIBRADOR PARA CONCRETO</w:t>
      </w:r>
    </w:p>
    <w:p w:rsidR="00AB7BFB" w:rsidRPr="008E3AC7" w:rsidRDefault="00B9576B" w:rsidP="00F7728C">
      <w:pPr>
        <w:pStyle w:val="Sinespaciado"/>
        <w:numPr>
          <w:ilvl w:val="0"/>
          <w:numId w:val="14"/>
        </w:numPr>
        <w:jc w:val="both"/>
        <w:rPr>
          <w:rFonts w:ascii="Arial" w:hAnsi="Arial" w:cs="Arial"/>
        </w:rPr>
      </w:pPr>
      <w:r w:rsidRPr="008E3AC7">
        <w:rPr>
          <w:rFonts w:ascii="Arial" w:hAnsi="Arial" w:cs="Arial"/>
        </w:rPr>
        <w:lastRenderedPageBreak/>
        <w:t>MEZCLADORA</w:t>
      </w:r>
    </w:p>
    <w:p w:rsidR="00AB7BFB" w:rsidRPr="008E3AC7" w:rsidRDefault="00AB7BFB" w:rsidP="00F7728C">
      <w:pPr>
        <w:pStyle w:val="Sinespaciado"/>
        <w:jc w:val="both"/>
        <w:rPr>
          <w:rFonts w:ascii="Arial" w:hAnsi="Arial" w:cs="Arial"/>
        </w:rPr>
      </w:pPr>
    </w:p>
    <w:p w:rsidR="00FE3266" w:rsidRPr="008E3AC7" w:rsidRDefault="00BD5AEF" w:rsidP="00AB7BFB">
      <w:pPr>
        <w:numPr>
          <w:ilvl w:val="0"/>
          <w:numId w:val="3"/>
        </w:numPr>
        <w:rPr>
          <w:b/>
          <w:sz w:val="22"/>
          <w:lang w:val="es-ES"/>
        </w:rPr>
      </w:pPr>
      <w:r w:rsidRPr="008E3AC7">
        <w:rPr>
          <w:b/>
          <w:sz w:val="22"/>
          <w:lang w:val="es-ES"/>
        </w:rPr>
        <w:t>POSIBLES FUENTES DE MATERIALES PARA EL PROYECTO</w:t>
      </w:r>
      <w:r w:rsidR="00FE3266" w:rsidRPr="008E3AC7">
        <w:rPr>
          <w:b/>
          <w:sz w:val="22"/>
          <w:lang w:val="es-ES"/>
        </w:rPr>
        <w:t xml:space="preserve">: </w:t>
      </w:r>
    </w:p>
    <w:p w:rsidR="00BA05AD" w:rsidRPr="008E3AC7" w:rsidRDefault="00BA05AD" w:rsidP="0070526B">
      <w:pPr>
        <w:rPr>
          <w:color w:val="000000"/>
          <w:sz w:val="22"/>
          <w:lang w:val="es-ES" w:eastAsia="es-ES"/>
        </w:rPr>
      </w:pPr>
      <w:r w:rsidRPr="008E3AC7">
        <w:rPr>
          <w:color w:val="000000"/>
          <w:sz w:val="22"/>
          <w:lang w:val="es-ES" w:eastAsia="es-ES"/>
        </w:rPr>
        <w:t xml:space="preserve">Las posibles fuentes de materiales serán las que determine el </w:t>
      </w:r>
      <w:r w:rsidR="00954F08" w:rsidRPr="008E3AC7">
        <w:rPr>
          <w:color w:val="000000"/>
          <w:sz w:val="22"/>
          <w:lang w:val="es-ES" w:eastAsia="es-ES"/>
        </w:rPr>
        <w:t>adjudicatario</w:t>
      </w:r>
      <w:r w:rsidRPr="008E3AC7">
        <w:rPr>
          <w:color w:val="000000"/>
          <w:sz w:val="22"/>
          <w:lang w:val="es-ES" w:eastAsia="es-ES"/>
        </w:rPr>
        <w:t>, aprobadas por el Interventor, y las cuales cumplan con la calidad requerida en las normas de ensayo y especificaciones gene</w:t>
      </w:r>
      <w:r w:rsidR="00656DFC" w:rsidRPr="008E3AC7">
        <w:rPr>
          <w:color w:val="000000"/>
          <w:sz w:val="22"/>
          <w:lang w:val="es-ES" w:eastAsia="es-ES"/>
        </w:rPr>
        <w:t>rales y/o particulares vigentes</w:t>
      </w:r>
      <w:r w:rsidR="003A414E" w:rsidRPr="008E3AC7">
        <w:rPr>
          <w:color w:val="000000"/>
          <w:sz w:val="22"/>
          <w:lang w:val="es-ES" w:eastAsia="es-ES"/>
        </w:rPr>
        <w:t>.</w:t>
      </w:r>
    </w:p>
    <w:p w:rsidR="009A4F8D" w:rsidRPr="008E3AC7" w:rsidRDefault="009A4F8D" w:rsidP="0070526B">
      <w:pPr>
        <w:rPr>
          <w:color w:val="000000"/>
          <w:sz w:val="22"/>
          <w:lang w:val="es-ES" w:eastAsia="es-ES"/>
        </w:rPr>
      </w:pPr>
      <w:r w:rsidRPr="008E3AC7">
        <w:rPr>
          <w:sz w:val="22"/>
        </w:rPr>
        <w:t xml:space="preserve">Es responsabilidad del Proponente </w:t>
      </w:r>
      <w:r w:rsidR="007A424C" w:rsidRPr="008E3AC7">
        <w:rPr>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00BA05AD" w:rsidRPr="008E3AC7" w:rsidRDefault="00696521" w:rsidP="0070526B">
      <w:pPr>
        <w:rPr>
          <w:color w:val="000000"/>
          <w:sz w:val="22"/>
          <w:lang w:eastAsia="es-ES_tradnl"/>
        </w:rPr>
      </w:pPr>
      <w:r w:rsidRPr="008E3AC7">
        <w:rPr>
          <w:color w:val="000000"/>
          <w:sz w:val="22"/>
          <w:lang w:val="es-ES" w:eastAsia="es-ES"/>
        </w:rPr>
        <w:t>L</w:t>
      </w:r>
      <w:r w:rsidR="00BA05AD" w:rsidRPr="008E3AC7">
        <w:rPr>
          <w:color w:val="000000"/>
          <w:sz w:val="22"/>
          <w:lang w:val="es-ES" w:eastAsia="es-ES"/>
        </w:rPr>
        <w:t xml:space="preserve">as fuentes seleccionadas por el </w:t>
      </w:r>
      <w:r w:rsidR="003742BC" w:rsidRPr="008E3AC7">
        <w:rPr>
          <w:color w:val="000000"/>
          <w:sz w:val="22"/>
          <w:lang w:val="es-ES" w:eastAsia="es-ES"/>
        </w:rPr>
        <w:t>Contratista</w:t>
      </w:r>
      <w:r w:rsidR="00BA05AD" w:rsidRPr="008E3AC7">
        <w:rPr>
          <w:color w:val="000000"/>
          <w:sz w:val="22"/>
          <w:lang w:val="es-ES" w:eastAsia="es-ES"/>
        </w:rPr>
        <w:t xml:space="preserve"> deben ser</w:t>
      </w:r>
      <w:r w:rsidR="00890854" w:rsidRPr="008E3AC7">
        <w:rPr>
          <w:color w:val="000000"/>
          <w:sz w:val="22"/>
          <w:lang w:val="es-ES" w:eastAsia="es-ES"/>
        </w:rPr>
        <w:t xml:space="preserve"> </w:t>
      </w:r>
      <w:r w:rsidR="00BA05AD" w:rsidRPr="008E3AC7">
        <w:rPr>
          <w:color w:val="000000"/>
          <w:sz w:val="22"/>
          <w:lang w:val="es-ES" w:eastAsia="es-ES"/>
        </w:rPr>
        <w:t>previamente autorizadas por la respectiva Interventoría, previo al inicio de las obras.</w:t>
      </w:r>
      <w:r w:rsidR="007A424C" w:rsidRPr="008E3AC7">
        <w:rPr>
          <w:color w:val="000000"/>
          <w:sz w:val="22"/>
          <w:lang w:val="es-ES" w:eastAsia="es-ES"/>
        </w:rPr>
        <w:t xml:space="preserve"> </w:t>
      </w:r>
      <w:r w:rsidR="007A424C" w:rsidRPr="008E3AC7">
        <w:rPr>
          <w:sz w:val="22"/>
        </w:rPr>
        <w:t xml:space="preserve">El Contratista se obliga a realizar la explotación respetando las recomendaciones técnicas establecidas para evitar impactos ambientales; igualmente se obliga a cumplir la normativa ambiental y minera aplicable a la obra. </w:t>
      </w:r>
    </w:p>
    <w:p w:rsidR="004E0A90" w:rsidRPr="008E3AC7" w:rsidRDefault="004E0A90" w:rsidP="0070526B">
      <w:pPr>
        <w:rPr>
          <w:sz w:val="22"/>
        </w:rPr>
      </w:pPr>
      <w:r w:rsidRPr="008E3AC7">
        <w:rPr>
          <w:sz w:val="22"/>
        </w:rPr>
        <w:t xml:space="preserve">El </w:t>
      </w:r>
      <w:r w:rsidR="003742BC" w:rsidRPr="008E3AC7">
        <w:rPr>
          <w:sz w:val="22"/>
        </w:rPr>
        <w:t>P</w:t>
      </w:r>
      <w:r w:rsidRPr="008E3AC7">
        <w:rPr>
          <w:sz w:val="22"/>
        </w:rPr>
        <w:t xml:space="preserve">roponente deberá verificar previa a la presentación de la </w:t>
      </w:r>
      <w:r w:rsidR="003742BC" w:rsidRPr="008E3AC7">
        <w:rPr>
          <w:sz w:val="22"/>
        </w:rPr>
        <w:t>oferta,</w:t>
      </w:r>
      <w:r w:rsidRPr="008E3AC7">
        <w:rPr>
          <w:sz w:val="22"/>
        </w:rPr>
        <w:t xml:space="preserve"> las distancias de acarreo de las posibles fuentes de materiales, existentes en el área de influencia del proyecto que sean susceptibles de utilizar; así como verificar que éstas se encuentra</w:t>
      </w:r>
      <w:r w:rsidR="003742BC" w:rsidRPr="008E3AC7">
        <w:rPr>
          <w:sz w:val="22"/>
        </w:rPr>
        <w:t>n</w:t>
      </w:r>
      <w:r w:rsidRPr="008E3AC7">
        <w:rPr>
          <w:sz w:val="22"/>
        </w:rPr>
        <w:t xml:space="preserve"> en funcionamiento y que cumplen con todos los requisitos legales ambientales y mineros; de tal forma que pueda garantizar la utilización para el proyecto. En </w:t>
      </w:r>
      <w:r w:rsidR="003742BC" w:rsidRPr="008E3AC7">
        <w:rPr>
          <w:sz w:val="22"/>
        </w:rPr>
        <w:t>consecuencia,</w:t>
      </w:r>
      <w:r w:rsidRPr="008E3AC7">
        <w:rPr>
          <w:sz w:val="22"/>
        </w:rPr>
        <w:t xml:space="preserve"> las distancias de acarreo correspondientes deberán ser consideradas por el </w:t>
      </w:r>
      <w:r w:rsidR="003742BC" w:rsidRPr="008E3AC7">
        <w:rPr>
          <w:sz w:val="22"/>
        </w:rPr>
        <w:t>P</w:t>
      </w:r>
      <w:r w:rsidRPr="008E3AC7">
        <w:rPr>
          <w:sz w:val="22"/>
        </w:rPr>
        <w:t>roponente en los análisis de precios unitarios de la propuesta a presentar</w:t>
      </w:r>
      <w:r w:rsidR="00FE3266" w:rsidRPr="008E3AC7">
        <w:rPr>
          <w:sz w:val="22"/>
        </w:rPr>
        <w:t xml:space="preserve"> y</w:t>
      </w:r>
      <w:r w:rsidR="00890854" w:rsidRPr="008E3AC7">
        <w:rPr>
          <w:sz w:val="22"/>
        </w:rPr>
        <w:t xml:space="preserve"> </w:t>
      </w:r>
      <w:r w:rsidR="00FE3266" w:rsidRPr="008E3AC7">
        <w:rPr>
          <w:sz w:val="22"/>
        </w:rPr>
        <w:t>será</w:t>
      </w:r>
      <w:r w:rsidR="00890854" w:rsidRPr="008E3AC7">
        <w:rPr>
          <w:sz w:val="22"/>
        </w:rPr>
        <w:t xml:space="preserve"> </w:t>
      </w:r>
      <w:r w:rsidR="00FE3266" w:rsidRPr="008E3AC7">
        <w:rPr>
          <w:sz w:val="22"/>
        </w:rPr>
        <w:t>su</w:t>
      </w:r>
      <w:r w:rsidR="00890854" w:rsidRPr="008E3AC7">
        <w:rPr>
          <w:sz w:val="22"/>
        </w:rPr>
        <w:t xml:space="preserve"> </w:t>
      </w:r>
      <w:r w:rsidR="00FE3266" w:rsidRPr="008E3AC7">
        <w:rPr>
          <w:sz w:val="22"/>
        </w:rPr>
        <w:t>responsabilidad</w:t>
      </w:r>
    </w:p>
    <w:p w:rsidR="005646E5" w:rsidRDefault="003742BC" w:rsidP="009935BF">
      <w:pPr>
        <w:rPr>
          <w:sz w:val="22"/>
        </w:rPr>
      </w:pPr>
      <w:r w:rsidRPr="008E3AC7">
        <w:rPr>
          <w:sz w:val="22"/>
        </w:rPr>
        <w:t>Previo al inicio de las obras</w:t>
      </w:r>
      <w:r w:rsidR="00083689" w:rsidRPr="008E3AC7">
        <w:rPr>
          <w:sz w:val="22"/>
        </w:rPr>
        <w:t>,</w:t>
      </w:r>
      <w:r w:rsidR="00101690" w:rsidRPr="008E3AC7">
        <w:rPr>
          <w:sz w:val="22"/>
        </w:rPr>
        <w:t xml:space="preserve"> los materiales</w:t>
      </w:r>
      <w:r w:rsidR="00083689" w:rsidRPr="008E3AC7">
        <w:rPr>
          <w:sz w:val="22"/>
        </w:rPr>
        <w:t xml:space="preserve"> que la Entidad identifique como indispensables en la ejecución del proyecto</w:t>
      </w:r>
      <w:r w:rsidR="00101690" w:rsidRPr="008E3AC7">
        <w:rPr>
          <w:sz w:val="22"/>
        </w:rPr>
        <w:t xml:space="preserve"> deben ser sometidos a ensayos para la aceptación o el rechazo por parte de la Interventoría, según la normativa </w:t>
      </w:r>
      <w:r w:rsidRPr="008E3AC7">
        <w:rPr>
          <w:sz w:val="22"/>
        </w:rPr>
        <w:t>aplicable</w:t>
      </w:r>
      <w:r w:rsidR="00101690" w:rsidRPr="008E3AC7">
        <w:rPr>
          <w:sz w:val="22"/>
        </w:rPr>
        <w:t xml:space="preserve">. Los permisos de explotación deben ser tramitados por cuenta del </w:t>
      </w:r>
      <w:r w:rsidRPr="008E3AC7">
        <w:rPr>
          <w:sz w:val="22"/>
        </w:rPr>
        <w:t>C</w:t>
      </w:r>
      <w:r w:rsidR="00101690" w:rsidRPr="008E3AC7">
        <w:rPr>
          <w:sz w:val="22"/>
        </w:rPr>
        <w:t xml:space="preserve">ontratista, antes del inicio de las obras. De igual manera, las fuentes seleccionadas por el </w:t>
      </w:r>
      <w:r w:rsidRPr="008E3AC7">
        <w:rPr>
          <w:sz w:val="22"/>
        </w:rPr>
        <w:t>Contratista</w:t>
      </w:r>
      <w:r w:rsidR="00101690" w:rsidRPr="008E3AC7">
        <w:rPr>
          <w:sz w:val="22"/>
        </w:rPr>
        <w:t xml:space="preserve"> deben ser previamente autorizadas por la respectiva Interventoría, previo al inicio de las obras.</w:t>
      </w:r>
      <w:r w:rsidR="00890854" w:rsidRPr="008E3AC7">
        <w:rPr>
          <w:sz w:val="22"/>
        </w:rPr>
        <w:t xml:space="preserve"> </w:t>
      </w:r>
    </w:p>
    <w:p w:rsidR="005646E5" w:rsidRPr="00296F32" w:rsidRDefault="005646E5" w:rsidP="005646E5">
      <w:pPr>
        <w:pStyle w:val="Prrafodelista"/>
        <w:numPr>
          <w:ilvl w:val="0"/>
          <w:numId w:val="3"/>
        </w:numPr>
        <w:rPr>
          <w:b/>
          <w:sz w:val="22"/>
        </w:rPr>
      </w:pPr>
      <w:r w:rsidRPr="005646E5">
        <w:rPr>
          <w:b/>
          <w:sz w:val="22"/>
        </w:rPr>
        <w:t xml:space="preserve">DOCUMENTOS QUE ENTREGARÁ LA ENTIDAD PARA LA EJECUCIÓN DEL </w:t>
      </w:r>
      <w:r w:rsidRPr="00296F32">
        <w:rPr>
          <w:b/>
          <w:sz w:val="22"/>
        </w:rPr>
        <w:t>CONTRATO.</w:t>
      </w:r>
    </w:p>
    <w:p w:rsidR="005646E5" w:rsidRPr="00296F32" w:rsidRDefault="005646E5" w:rsidP="005646E5">
      <w:pPr>
        <w:rPr>
          <w:sz w:val="22"/>
        </w:rPr>
      </w:pPr>
      <w:r w:rsidRPr="00296F32">
        <w:rPr>
          <w:sz w:val="22"/>
        </w:rPr>
        <w:t xml:space="preserve">El contratista deberá realizar lo necesario y suficiente en orden a conocer, revisar y estudiar completamente los documentos que componen el proyecto y los documentos previos que la entidad entregue para la ejecución de las obras objeto de este contrato. se entiende que ha aceptado las condiciones y </w:t>
      </w:r>
      <w:proofErr w:type="gramStart"/>
      <w:r w:rsidRPr="00296F32">
        <w:rPr>
          <w:sz w:val="22"/>
        </w:rPr>
        <w:t>especificaciones  presentadas</w:t>
      </w:r>
      <w:proofErr w:type="gramEnd"/>
      <w:r w:rsidRPr="00296F32">
        <w:rPr>
          <w:sz w:val="22"/>
        </w:rPr>
        <w:t xml:space="preserve"> por la entidad y asume toda la responsabilidad de los resultados para la implementación de los mismos y la ejecución de la obra contratada, con la debida calidad, garantizando la durabilidad, resistencia, estabilidad y funcionalidad de tales obras.</w:t>
      </w:r>
    </w:p>
    <w:p w:rsidR="005646E5" w:rsidRPr="005646E5" w:rsidRDefault="005646E5" w:rsidP="005646E5">
      <w:pPr>
        <w:rPr>
          <w:sz w:val="22"/>
        </w:rPr>
      </w:pPr>
      <w:r w:rsidRPr="00296F32">
        <w:rPr>
          <w:sz w:val="22"/>
        </w:rPr>
        <w:lastRenderedPageBreak/>
        <w:t>Cualquier modificación y/o adaptación y/o complementación que el contratista pretenda efectuar al proyecto deberán ser tramitadas por el contratista para su aprobación por la interventoría, sin que ello se constituya en causa de demora en la ejecución del proyecto.</w:t>
      </w:r>
    </w:p>
    <w:p w:rsidR="00AB7BFB" w:rsidRPr="008E3AC7" w:rsidRDefault="00AB7BFB" w:rsidP="00AB7BFB">
      <w:pPr>
        <w:numPr>
          <w:ilvl w:val="0"/>
          <w:numId w:val="3"/>
        </w:numPr>
        <w:rPr>
          <w:b/>
          <w:color w:val="000000" w:themeColor="text1"/>
          <w:sz w:val="22"/>
          <w:lang w:val="es-ES"/>
        </w:rPr>
      </w:pPr>
      <w:r w:rsidRPr="008E3AC7">
        <w:rPr>
          <w:b/>
          <w:color w:val="000000" w:themeColor="text1"/>
          <w:sz w:val="22"/>
          <w:lang w:val="es-ES"/>
        </w:rPr>
        <w:t>INFORMACIÓN SOBRE EL PERSONAL PROFESIONAL:</w:t>
      </w:r>
    </w:p>
    <w:p w:rsidR="00AB7BFB" w:rsidRPr="008E3AC7" w:rsidRDefault="00AB7BFB" w:rsidP="00AB7BFB">
      <w:pPr>
        <w:rPr>
          <w:color w:val="000000" w:themeColor="text1"/>
          <w:sz w:val="22"/>
        </w:rPr>
      </w:pPr>
      <w:r w:rsidRPr="008E3AC7">
        <w:rPr>
          <w:color w:val="000000" w:themeColor="text1"/>
          <w:sz w:val="22"/>
        </w:rPr>
        <w:t>Para efectos del análisis de la información del personal, se tendrán en cuenta las siguientes consideraciones:</w:t>
      </w:r>
    </w:p>
    <w:p w:rsidR="00AB7BFB" w:rsidRPr="008E3AC7" w:rsidRDefault="00AB7BFB" w:rsidP="00255828">
      <w:pPr>
        <w:numPr>
          <w:ilvl w:val="0"/>
          <w:numId w:val="10"/>
        </w:numPr>
        <w:spacing w:after="0" w:line="240" w:lineRule="auto"/>
        <w:ind w:left="714" w:hanging="357"/>
        <w:rPr>
          <w:color w:val="000000" w:themeColor="text1"/>
          <w:sz w:val="22"/>
        </w:rPr>
      </w:pPr>
      <w:r w:rsidRPr="008E3AC7">
        <w:rPr>
          <w:color w:val="000000" w:themeColor="text1"/>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rsidR="00AB7BFB" w:rsidRPr="008E3AC7" w:rsidRDefault="00AB7BFB" w:rsidP="00255828">
      <w:pPr>
        <w:numPr>
          <w:ilvl w:val="0"/>
          <w:numId w:val="10"/>
        </w:numPr>
        <w:spacing w:after="0" w:line="240" w:lineRule="auto"/>
        <w:ind w:left="714" w:hanging="357"/>
        <w:rPr>
          <w:color w:val="000000" w:themeColor="text1"/>
          <w:sz w:val="22"/>
        </w:rPr>
      </w:pPr>
      <w:r w:rsidRPr="008E3AC7">
        <w:rPr>
          <w:color w:val="000000" w:themeColor="text1"/>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rsidR="00AB7BFB" w:rsidRPr="008E3AC7" w:rsidRDefault="00AB7BFB" w:rsidP="00255828">
      <w:pPr>
        <w:numPr>
          <w:ilvl w:val="0"/>
          <w:numId w:val="10"/>
        </w:numPr>
        <w:spacing w:after="0" w:line="240" w:lineRule="auto"/>
        <w:ind w:left="714" w:hanging="357"/>
        <w:rPr>
          <w:color w:val="000000" w:themeColor="text1"/>
          <w:sz w:val="22"/>
        </w:rPr>
      </w:pPr>
      <w:r w:rsidRPr="008E3AC7">
        <w:rPr>
          <w:color w:val="000000" w:themeColor="text1"/>
          <w:sz w:val="22"/>
        </w:rPr>
        <w:t xml:space="preserve">El contratista debe informar la fecha a partir de la cual los profesionales ofrecidos ejercen legalmente la profesión. </w:t>
      </w:r>
    </w:p>
    <w:p w:rsidR="00AB7BFB" w:rsidRPr="008E3AC7" w:rsidRDefault="00AB7BFB" w:rsidP="00255828">
      <w:pPr>
        <w:numPr>
          <w:ilvl w:val="0"/>
          <w:numId w:val="10"/>
        </w:numPr>
        <w:spacing w:after="0" w:line="240" w:lineRule="auto"/>
        <w:ind w:left="714" w:hanging="357"/>
        <w:rPr>
          <w:color w:val="000000" w:themeColor="text1"/>
          <w:sz w:val="22"/>
        </w:rPr>
      </w:pPr>
      <w:r w:rsidRPr="008E3AC7">
        <w:rPr>
          <w:color w:val="000000" w:themeColor="text1"/>
          <w:sz w:val="22"/>
        </w:rPr>
        <w:t>Las certificaciones de experiencia de los profesionales deben ser expedidas por la persona natural o jurídica con quien se haya establecido la relación laboral o de prestación de servicios.</w:t>
      </w:r>
    </w:p>
    <w:p w:rsidR="00AB7BFB" w:rsidRPr="008E3AC7" w:rsidRDefault="00AB7BFB" w:rsidP="00255828">
      <w:pPr>
        <w:numPr>
          <w:ilvl w:val="0"/>
          <w:numId w:val="10"/>
        </w:numPr>
        <w:spacing w:after="0" w:line="240" w:lineRule="auto"/>
        <w:ind w:left="714" w:hanging="357"/>
        <w:rPr>
          <w:color w:val="000000" w:themeColor="text1"/>
          <w:sz w:val="22"/>
        </w:rPr>
      </w:pPr>
      <w:r w:rsidRPr="008E3AC7">
        <w:rPr>
          <w:color w:val="000000" w:themeColor="text1"/>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rsidR="00255828" w:rsidRDefault="00AB7BFB" w:rsidP="00255828">
      <w:pPr>
        <w:numPr>
          <w:ilvl w:val="0"/>
          <w:numId w:val="10"/>
        </w:numPr>
        <w:spacing w:after="0" w:line="240" w:lineRule="auto"/>
        <w:ind w:left="714" w:hanging="357"/>
        <w:rPr>
          <w:color w:val="000000" w:themeColor="text1"/>
          <w:sz w:val="22"/>
        </w:rPr>
      </w:pPr>
      <w:r w:rsidRPr="008E3AC7">
        <w:rPr>
          <w:color w:val="000000" w:themeColor="text1"/>
          <w:sz w:val="22"/>
        </w:rPr>
        <w:t>En la determinación de la experiencia de los profesionales se aplicará la equivalencia, así:</w:t>
      </w:r>
    </w:p>
    <w:p w:rsidR="00255828" w:rsidRPr="00255828" w:rsidRDefault="00255828" w:rsidP="00255828">
      <w:pPr>
        <w:spacing w:after="0" w:line="240" w:lineRule="auto"/>
        <w:ind w:left="714"/>
        <w:rPr>
          <w:color w:val="000000" w:themeColor="text1"/>
          <w:sz w:val="22"/>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5"/>
        <w:gridCol w:w="3143"/>
        <w:gridCol w:w="3334"/>
      </w:tblGrid>
      <w:tr w:rsidR="00AB7BFB" w:rsidRPr="008E3AC7" w:rsidTr="00676155">
        <w:tc>
          <w:tcPr>
            <w:tcW w:w="0" w:type="auto"/>
            <w:shd w:val="clear" w:color="auto" w:fill="3B3838"/>
          </w:tcPr>
          <w:p w:rsidR="00AB7BFB" w:rsidRPr="008E3AC7" w:rsidRDefault="00AB7BFB" w:rsidP="00676155">
            <w:pPr>
              <w:spacing w:after="0" w:line="240" w:lineRule="auto"/>
              <w:rPr>
                <w:b/>
                <w:sz w:val="22"/>
                <w:lang w:val="es-ES" w:eastAsia="es-ES"/>
              </w:rPr>
            </w:pPr>
            <w:r w:rsidRPr="008E3AC7">
              <w:rPr>
                <w:b/>
                <w:sz w:val="22"/>
                <w:lang w:val="es-ES" w:eastAsia="es-ES"/>
              </w:rPr>
              <w:t>Postgrado con título</w:t>
            </w:r>
          </w:p>
        </w:tc>
        <w:tc>
          <w:tcPr>
            <w:tcW w:w="0" w:type="auto"/>
            <w:shd w:val="clear" w:color="auto" w:fill="3B3838"/>
          </w:tcPr>
          <w:p w:rsidR="00AB7BFB" w:rsidRPr="008E3AC7" w:rsidRDefault="00AB7BFB" w:rsidP="00676155">
            <w:pPr>
              <w:spacing w:after="0" w:line="240" w:lineRule="auto"/>
              <w:rPr>
                <w:b/>
                <w:sz w:val="22"/>
                <w:lang w:val="es-ES" w:eastAsia="es-ES"/>
              </w:rPr>
            </w:pPr>
            <w:r w:rsidRPr="008E3AC7">
              <w:rPr>
                <w:b/>
                <w:sz w:val="22"/>
                <w:lang w:val="es-ES" w:eastAsia="es-ES"/>
              </w:rPr>
              <w:t>Requisitos de Experiencia General</w:t>
            </w:r>
          </w:p>
        </w:tc>
        <w:tc>
          <w:tcPr>
            <w:tcW w:w="0" w:type="auto"/>
            <w:shd w:val="clear" w:color="auto" w:fill="3B3838"/>
          </w:tcPr>
          <w:p w:rsidR="00AB7BFB" w:rsidRPr="008E3AC7" w:rsidRDefault="00AB7BFB" w:rsidP="00676155">
            <w:pPr>
              <w:spacing w:after="0" w:line="240" w:lineRule="auto"/>
              <w:rPr>
                <w:b/>
                <w:sz w:val="22"/>
                <w:lang w:val="es-ES" w:eastAsia="es-ES"/>
              </w:rPr>
            </w:pPr>
            <w:r w:rsidRPr="008E3AC7">
              <w:rPr>
                <w:b/>
                <w:sz w:val="22"/>
                <w:lang w:val="es-ES" w:eastAsia="es-ES"/>
              </w:rPr>
              <w:t>Requisitos de Experiencia Específica</w:t>
            </w:r>
          </w:p>
        </w:tc>
      </w:tr>
      <w:tr w:rsidR="00AB7BFB" w:rsidRPr="008E3AC7" w:rsidTr="00676155">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 xml:space="preserve">Especialización </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Veinticuatro (24) meses</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Doce (12) meses</w:t>
            </w:r>
          </w:p>
        </w:tc>
      </w:tr>
      <w:tr w:rsidR="00AB7BFB" w:rsidRPr="008E3AC7" w:rsidTr="00255828">
        <w:trPr>
          <w:trHeight w:val="70"/>
        </w:trPr>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Maestría</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Treinta y seis (36) meses</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Dieciocho (18) meses</w:t>
            </w:r>
          </w:p>
        </w:tc>
      </w:tr>
      <w:tr w:rsidR="00AB7BFB" w:rsidRPr="008E3AC7" w:rsidTr="00676155">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Doctorado</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Cuarenta y ocho (48) meses</w:t>
            </w:r>
          </w:p>
        </w:tc>
        <w:tc>
          <w:tcPr>
            <w:tcW w:w="0" w:type="auto"/>
            <w:shd w:val="clear" w:color="auto" w:fill="auto"/>
          </w:tcPr>
          <w:p w:rsidR="00AB7BFB" w:rsidRPr="00255828" w:rsidRDefault="00AB7BFB" w:rsidP="00676155">
            <w:pPr>
              <w:spacing w:after="0" w:line="240" w:lineRule="auto"/>
              <w:rPr>
                <w:color w:val="000000" w:themeColor="text1"/>
                <w:lang w:val="es-ES" w:eastAsia="es-ES"/>
              </w:rPr>
            </w:pPr>
            <w:r w:rsidRPr="00255828">
              <w:rPr>
                <w:color w:val="000000" w:themeColor="text1"/>
                <w:lang w:val="es-ES" w:eastAsia="es-ES"/>
              </w:rPr>
              <w:t>Veinticuatro (24) meses</w:t>
            </w:r>
          </w:p>
        </w:tc>
      </w:tr>
    </w:tbl>
    <w:p w:rsidR="007169BD" w:rsidRDefault="007169BD" w:rsidP="007169BD">
      <w:pPr>
        <w:spacing w:after="0" w:line="240" w:lineRule="auto"/>
        <w:ind w:left="720"/>
        <w:rPr>
          <w:color w:val="000000" w:themeColor="text1"/>
          <w:sz w:val="22"/>
        </w:rPr>
      </w:pPr>
    </w:p>
    <w:p w:rsidR="00AB7BFB" w:rsidRDefault="00AB7BFB" w:rsidP="007169BD">
      <w:pPr>
        <w:spacing w:after="0" w:line="240" w:lineRule="auto"/>
        <w:ind w:left="720"/>
        <w:rPr>
          <w:color w:val="000000" w:themeColor="text1"/>
          <w:sz w:val="22"/>
        </w:rPr>
      </w:pPr>
      <w:r w:rsidRPr="008E3AC7">
        <w:rPr>
          <w:color w:val="000000" w:themeColor="text1"/>
          <w:sz w:val="22"/>
        </w:rPr>
        <w:t xml:space="preserve">Las equivalencias se pueden aplicar en los siguientes eventos: </w:t>
      </w:r>
    </w:p>
    <w:p w:rsidR="007169BD" w:rsidRPr="008E3AC7" w:rsidRDefault="007169BD" w:rsidP="007169BD">
      <w:pPr>
        <w:spacing w:after="0" w:line="240" w:lineRule="auto"/>
        <w:ind w:left="720"/>
        <w:rPr>
          <w:color w:val="000000" w:themeColor="text1"/>
          <w:sz w:val="22"/>
        </w:rPr>
      </w:pPr>
    </w:p>
    <w:p w:rsidR="00AB7BFB" w:rsidRPr="008E3AC7" w:rsidRDefault="00AB7BFB" w:rsidP="00AB7BFB">
      <w:pPr>
        <w:pStyle w:val="Prrafodelista"/>
        <w:numPr>
          <w:ilvl w:val="0"/>
          <w:numId w:val="32"/>
        </w:numPr>
        <w:rPr>
          <w:color w:val="000000" w:themeColor="text1"/>
          <w:sz w:val="22"/>
        </w:rPr>
      </w:pPr>
      <w:r w:rsidRPr="008E3AC7">
        <w:rPr>
          <w:color w:val="000000" w:themeColor="text1"/>
          <w:sz w:val="22"/>
        </w:rPr>
        <w:t xml:space="preserve">Título de posgrado en las diferentes modalidades por experiencia general y viceversa. </w:t>
      </w:r>
    </w:p>
    <w:p w:rsidR="00AB7BFB" w:rsidRPr="008E3AC7" w:rsidRDefault="00AB7BFB" w:rsidP="00AB7BFB">
      <w:pPr>
        <w:pStyle w:val="Prrafodelista"/>
        <w:numPr>
          <w:ilvl w:val="0"/>
          <w:numId w:val="32"/>
        </w:numPr>
        <w:rPr>
          <w:color w:val="000000" w:themeColor="text1"/>
          <w:sz w:val="22"/>
        </w:rPr>
      </w:pPr>
      <w:r w:rsidRPr="008E3AC7">
        <w:rPr>
          <w:color w:val="000000" w:themeColor="text1"/>
          <w:sz w:val="22"/>
        </w:rPr>
        <w:t xml:space="preserve">Título de posgrado en las diferentes modalidades por experiencia específica y viceversa. </w:t>
      </w:r>
    </w:p>
    <w:p w:rsidR="00AB7BFB" w:rsidRPr="008E3AC7" w:rsidRDefault="00AB7BFB" w:rsidP="00AB7BFB">
      <w:pPr>
        <w:pStyle w:val="Prrafodelista"/>
        <w:numPr>
          <w:ilvl w:val="0"/>
          <w:numId w:val="32"/>
        </w:numPr>
        <w:rPr>
          <w:color w:val="000000" w:themeColor="text1"/>
          <w:sz w:val="22"/>
        </w:rPr>
      </w:pPr>
      <w:r w:rsidRPr="008E3AC7">
        <w:rPr>
          <w:color w:val="000000" w:themeColor="text1"/>
          <w:sz w:val="22"/>
        </w:rPr>
        <w:t xml:space="preserve">No se puede aplicar equivalencia de experiencia general por experiencia </w:t>
      </w:r>
      <w:r w:rsidR="005646E5" w:rsidRPr="008E3AC7">
        <w:rPr>
          <w:color w:val="000000" w:themeColor="text1"/>
          <w:sz w:val="22"/>
        </w:rPr>
        <w:t>específica</w:t>
      </w:r>
      <w:r w:rsidRPr="008E3AC7">
        <w:rPr>
          <w:color w:val="000000" w:themeColor="text1"/>
          <w:sz w:val="22"/>
        </w:rPr>
        <w:t xml:space="preserve"> o viceversa.</w:t>
      </w:r>
    </w:p>
    <w:p w:rsidR="00AB7BFB" w:rsidRPr="008E3AC7" w:rsidRDefault="00AB7BFB" w:rsidP="00AB7BFB">
      <w:pPr>
        <w:numPr>
          <w:ilvl w:val="0"/>
          <w:numId w:val="9"/>
        </w:numPr>
        <w:rPr>
          <w:b/>
          <w:color w:val="000000" w:themeColor="text1"/>
          <w:sz w:val="22"/>
          <w:lang w:val="es-ES"/>
        </w:rPr>
      </w:pPr>
      <w:r w:rsidRPr="008E3AC7">
        <w:rPr>
          <w:b/>
          <w:color w:val="000000" w:themeColor="text1"/>
          <w:sz w:val="22"/>
          <w:lang w:val="es-ES"/>
        </w:rPr>
        <w:t xml:space="preserve">Requisitos del personal </w:t>
      </w:r>
    </w:p>
    <w:p w:rsidR="00AB7BFB" w:rsidRPr="008E3AC7" w:rsidRDefault="00AB7BFB" w:rsidP="00AB7BFB">
      <w:pPr>
        <w:rPr>
          <w:snapToGrid w:val="0"/>
          <w:color w:val="000000" w:themeColor="text1"/>
          <w:sz w:val="22"/>
          <w:lang w:val="es-ES" w:eastAsia="es-ES"/>
        </w:rPr>
      </w:pPr>
      <w:r w:rsidRPr="008E3AC7">
        <w:rPr>
          <w:snapToGrid w:val="0"/>
          <w:color w:val="000000" w:themeColor="text1"/>
          <w:sz w:val="22"/>
          <w:lang w:val="es-ES" w:eastAsia="es-ES"/>
        </w:rPr>
        <w:t>El personal relacionado debe estar contratado o contemplado dentro de la planta de personal del contratista y su costo debe incluirse dentro de los gastos de administración general del contrato.</w:t>
      </w:r>
    </w:p>
    <w:p w:rsidR="00AB7BFB" w:rsidRPr="008E3AC7" w:rsidRDefault="00AB7BFB" w:rsidP="00AB7BFB">
      <w:pPr>
        <w:rPr>
          <w:color w:val="000000" w:themeColor="text1"/>
          <w:sz w:val="22"/>
          <w:lang w:val="es-ES"/>
        </w:rPr>
      </w:pPr>
      <w:r w:rsidRPr="008E3AC7">
        <w:rPr>
          <w:snapToGrid w:val="0"/>
          <w:color w:val="000000" w:themeColor="text1"/>
          <w:sz w:val="22"/>
          <w:lang w:val="es-ES" w:eastAsia="es-ES"/>
        </w:rPr>
        <w:lastRenderedPageBreak/>
        <w:t>El personal requerido es el siguiente</w:t>
      </w:r>
      <w:r w:rsidRPr="008E3AC7">
        <w:rPr>
          <w:color w:val="000000" w:themeColor="text1"/>
          <w:sz w:val="22"/>
          <w:lang w:val="es-ES"/>
        </w:rPr>
        <w:t>:</w:t>
      </w:r>
    </w:p>
    <w:tbl>
      <w:tblPr>
        <w:tblW w:w="87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7172"/>
      </w:tblGrid>
      <w:tr w:rsidR="003323B8" w:rsidRPr="008E3AC7" w:rsidTr="007169BD">
        <w:trPr>
          <w:trHeight w:val="70"/>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23B8" w:rsidRPr="00483913" w:rsidRDefault="003323B8" w:rsidP="00CA5078">
            <w:pPr>
              <w:widowControl w:val="0"/>
              <w:tabs>
                <w:tab w:val="left" w:pos="426"/>
                <w:tab w:val="left" w:pos="4111"/>
              </w:tabs>
              <w:adjustRightInd w:val="0"/>
              <w:rPr>
                <w:rFonts w:cs="Arial"/>
                <w:b/>
                <w:bCs/>
              </w:rPr>
            </w:pPr>
            <w:r w:rsidRPr="00483913">
              <w:rPr>
                <w:rFonts w:cs="Arial"/>
                <w:b/>
                <w:bCs/>
              </w:rPr>
              <w:t xml:space="preserve">RESIDENTE DE  OBRA. </w:t>
            </w:r>
          </w:p>
        </w:tc>
        <w:tc>
          <w:tcPr>
            <w:tcW w:w="7172" w:type="dxa"/>
            <w:tcBorders>
              <w:top w:val="single" w:sz="4" w:space="0" w:color="000000"/>
              <w:left w:val="single" w:sz="4" w:space="0" w:color="000000"/>
              <w:bottom w:val="single" w:sz="4" w:space="0" w:color="000000"/>
              <w:right w:val="single" w:sz="4" w:space="0" w:color="000000"/>
            </w:tcBorders>
            <w:shd w:val="clear" w:color="auto" w:fill="auto"/>
          </w:tcPr>
          <w:p w:rsidR="003323B8" w:rsidRPr="00483913" w:rsidRDefault="003323B8" w:rsidP="00CA5078">
            <w:pPr>
              <w:widowControl w:val="0"/>
              <w:tabs>
                <w:tab w:val="left" w:pos="426"/>
                <w:tab w:val="left" w:pos="4111"/>
              </w:tabs>
              <w:adjustRightInd w:val="0"/>
              <w:rPr>
                <w:rFonts w:cs="Arial"/>
                <w:bCs/>
              </w:rPr>
            </w:pPr>
            <w:r w:rsidRPr="00483913">
              <w:rPr>
                <w:rFonts w:cs="Arial"/>
                <w:b/>
                <w:bCs/>
              </w:rPr>
              <w:t xml:space="preserve">INGENIERO CIVIL O </w:t>
            </w:r>
            <w:r>
              <w:rPr>
                <w:rFonts w:cs="Arial"/>
                <w:b/>
                <w:bCs/>
              </w:rPr>
              <w:t xml:space="preserve">INGENIERO EN VIAS Y TRANSPORTE </w:t>
            </w:r>
            <w:r w:rsidRPr="00483913">
              <w:rPr>
                <w:rFonts w:cs="Arial"/>
                <w:b/>
                <w:bCs/>
              </w:rPr>
              <w:t xml:space="preserve">Experiencia General: </w:t>
            </w:r>
            <w:r w:rsidRPr="00483913">
              <w:rPr>
                <w:rFonts w:cs="Arial"/>
                <w:bCs/>
              </w:rPr>
              <w:t>Debe acreditar Experiencia general a partir de la de la expedición de la tarjeta profesional la cual debe ser igual a tres (3) años, contados a la fecha de apertura del presente proceso.</w:t>
            </w:r>
          </w:p>
          <w:p w:rsidR="003323B8" w:rsidRPr="00483913" w:rsidRDefault="003323B8" w:rsidP="00CA5078">
            <w:pPr>
              <w:tabs>
                <w:tab w:val="left" w:pos="4111"/>
              </w:tabs>
              <w:kinsoku w:val="0"/>
              <w:overflowPunct w:val="0"/>
              <w:rPr>
                <w:rFonts w:cs="Arial"/>
                <w:bCs/>
                <w:iCs/>
              </w:rPr>
            </w:pPr>
            <w:r w:rsidRPr="00483913">
              <w:rPr>
                <w:rFonts w:cs="Arial"/>
                <w:b/>
                <w:bCs/>
              </w:rPr>
              <w:t>Experiencia Específica:</w:t>
            </w:r>
            <w:r w:rsidRPr="00483913">
              <w:rPr>
                <w:rFonts w:cs="Arial"/>
                <w:bCs/>
              </w:rPr>
              <w:t xml:space="preserve"> E</w:t>
            </w:r>
            <w:r w:rsidRPr="00483913">
              <w:rPr>
                <w:rFonts w:cs="Arial"/>
              </w:rPr>
              <w:t>xperiencia específica: Certificar y/o acreditar mínimo (3) contratos o proyectos en los que se haya desempeñado como residente de obra  de los cuales al menos uno debe tener en su objeto</w:t>
            </w:r>
            <w:r>
              <w:rPr>
                <w:rFonts w:cs="Arial"/>
              </w:rPr>
              <w:t xml:space="preserve"> la construcción </w:t>
            </w:r>
            <w:r w:rsidR="003B2A73">
              <w:rPr>
                <w:rFonts w:cs="Arial"/>
              </w:rPr>
              <w:t xml:space="preserve">placa huellas o vías </w:t>
            </w:r>
            <w:r w:rsidRPr="00483913">
              <w:rPr>
                <w:rFonts w:cs="Arial"/>
              </w:rPr>
              <w:t>y los otros dos deben tener   en su objeto relación directa con  la construcción, y/o  reconstrucción y/o pavimentación y/o mejoramiento vías, estos contratos se deben encontrar ejecutados y  terminados.</w:t>
            </w:r>
          </w:p>
          <w:p w:rsidR="003323B8" w:rsidRPr="00483913" w:rsidRDefault="003323B8" w:rsidP="00CA5078">
            <w:pPr>
              <w:widowControl w:val="0"/>
              <w:tabs>
                <w:tab w:val="left" w:pos="4111"/>
              </w:tabs>
              <w:rPr>
                <w:rFonts w:cs="Arial"/>
              </w:rPr>
            </w:pPr>
            <w:r w:rsidRPr="00483913">
              <w:rPr>
                <w:rFonts w:cs="Arial"/>
                <w:bCs/>
              </w:rPr>
              <w:t xml:space="preserve">El profesional debe anexar </w:t>
            </w:r>
            <w:r w:rsidRPr="00483913">
              <w:rPr>
                <w:rFonts w:cs="Arial"/>
              </w:rPr>
              <w:t>acta de grado y diploma de la profesión y/o copia de la de Matricula profesional, hoja de vida, vigencia de la matricula profesional, carta de compromiso, certificaciones necesarias para acreditar la experiencia y/o copia de los contratos, acta de recibo final y/o liquidación.</w:t>
            </w:r>
          </w:p>
          <w:p w:rsidR="003323B8" w:rsidRPr="00483913" w:rsidRDefault="003323B8" w:rsidP="00CA5078">
            <w:pPr>
              <w:widowControl w:val="0"/>
              <w:tabs>
                <w:tab w:val="left" w:pos="426"/>
                <w:tab w:val="left" w:pos="4111"/>
              </w:tabs>
              <w:adjustRightInd w:val="0"/>
              <w:rPr>
                <w:rFonts w:cs="Arial"/>
              </w:rPr>
            </w:pPr>
            <w:r w:rsidRPr="00483913">
              <w:rPr>
                <w:rFonts w:cs="Arial"/>
              </w:rPr>
              <w:t>Dedicación: 100%</w:t>
            </w:r>
            <w:r>
              <w:rPr>
                <w:rFonts w:cs="Arial"/>
              </w:rPr>
              <w:tab/>
            </w:r>
          </w:p>
        </w:tc>
      </w:tr>
    </w:tbl>
    <w:p w:rsidR="00AB7BFB" w:rsidRDefault="00AB7BFB" w:rsidP="00733D2B">
      <w:pPr>
        <w:pStyle w:val="Sinespaciado"/>
        <w:jc w:val="both"/>
        <w:rPr>
          <w:rFonts w:ascii="Arial" w:hAnsi="Arial" w:cs="Arial"/>
        </w:rPr>
      </w:pPr>
    </w:p>
    <w:p w:rsidR="00733D2B" w:rsidRPr="00733D2B" w:rsidRDefault="00733D2B" w:rsidP="00733D2B">
      <w:pPr>
        <w:numPr>
          <w:ilvl w:val="0"/>
          <w:numId w:val="3"/>
        </w:numPr>
        <w:rPr>
          <w:b/>
          <w:color w:val="000000" w:themeColor="text1"/>
          <w:sz w:val="22"/>
          <w:lang w:val="es-ES"/>
        </w:rPr>
      </w:pPr>
      <w:r w:rsidRPr="00733D2B">
        <w:rPr>
          <w:b/>
          <w:color w:val="000000" w:themeColor="text1"/>
          <w:sz w:val="22"/>
          <w:lang w:val="es-ES"/>
        </w:rPr>
        <w:t xml:space="preserve">POSIBLES FUENTES DE MATERIALES PARA EL PROYECTO: </w:t>
      </w:r>
    </w:p>
    <w:p w:rsidR="00733D2B" w:rsidRPr="00733D2B" w:rsidRDefault="00733D2B" w:rsidP="00733D2B">
      <w:pPr>
        <w:rPr>
          <w:color w:val="000000" w:themeColor="text1"/>
          <w:sz w:val="22"/>
          <w:lang w:val="es-ES" w:eastAsia="es-ES"/>
        </w:rPr>
      </w:pPr>
      <w:r w:rsidRPr="00733D2B">
        <w:rPr>
          <w:color w:val="000000" w:themeColor="text1"/>
          <w:sz w:val="22"/>
          <w:lang w:val="es-ES" w:eastAsia="es-ES"/>
        </w:rPr>
        <w:t>Las posibles fuentes de materiales serán las que determine el adjudicatario, aprobadas por el interventor, y las cuales cumplan con la calidad requerida en las normas de ensayo y especificaciones generales y/o particulares vigentes.</w:t>
      </w:r>
    </w:p>
    <w:p w:rsidR="00733D2B" w:rsidRPr="00733D2B" w:rsidRDefault="00733D2B" w:rsidP="00733D2B">
      <w:pPr>
        <w:rPr>
          <w:color w:val="000000" w:themeColor="text1"/>
          <w:sz w:val="22"/>
          <w:lang w:val="es-ES" w:eastAsia="es-ES"/>
        </w:rPr>
      </w:pPr>
      <w:r w:rsidRPr="00733D2B">
        <w:rPr>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00733D2B" w:rsidRPr="00733D2B" w:rsidRDefault="00733D2B" w:rsidP="00733D2B">
      <w:pPr>
        <w:rPr>
          <w:color w:val="000000" w:themeColor="text1"/>
          <w:sz w:val="22"/>
          <w:lang w:eastAsia="es-ES_tradnl"/>
        </w:rPr>
      </w:pPr>
      <w:r w:rsidRPr="00733D2B">
        <w:rPr>
          <w:color w:val="000000" w:themeColor="text1"/>
          <w:sz w:val="22"/>
          <w:lang w:val="es-ES" w:eastAsia="es-ES"/>
        </w:rPr>
        <w:t xml:space="preserve">Las fuentes seleccionadas por el contratista deben ser previamente autorizadas por la respectiva interventoría, previo al inicio de las obras. </w:t>
      </w:r>
      <w:r w:rsidRPr="00733D2B">
        <w:rPr>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rsidR="00733D2B" w:rsidRPr="00733D2B" w:rsidRDefault="00733D2B" w:rsidP="00733D2B">
      <w:pPr>
        <w:rPr>
          <w:color w:val="000000" w:themeColor="text1"/>
          <w:sz w:val="22"/>
        </w:rPr>
      </w:pPr>
      <w:r w:rsidRPr="00733D2B">
        <w:rPr>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rsidR="00733D2B" w:rsidRPr="00733D2B" w:rsidRDefault="00733D2B" w:rsidP="00733D2B">
      <w:pPr>
        <w:rPr>
          <w:color w:val="000000" w:themeColor="text1"/>
          <w:sz w:val="22"/>
        </w:rPr>
      </w:pPr>
      <w:r w:rsidRPr="00733D2B">
        <w:rPr>
          <w:color w:val="000000" w:themeColor="text1"/>
          <w:sz w:val="22"/>
        </w:rPr>
        <w:lastRenderedPageBreak/>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rsidR="009A4F8D" w:rsidRPr="008E3AC7" w:rsidRDefault="009A4F8D" w:rsidP="00AB7BFB">
      <w:pPr>
        <w:numPr>
          <w:ilvl w:val="0"/>
          <w:numId w:val="3"/>
        </w:numPr>
        <w:rPr>
          <w:b/>
          <w:sz w:val="22"/>
          <w:lang w:val="es-ES"/>
        </w:rPr>
      </w:pPr>
      <w:r w:rsidRPr="008E3AC7">
        <w:rPr>
          <w:b/>
          <w:sz w:val="22"/>
          <w:lang w:val="es-ES"/>
        </w:rPr>
        <w:t>OBRAS PROVISIONALES:</w:t>
      </w:r>
    </w:p>
    <w:p w:rsidR="009A4F8D" w:rsidRPr="008E3AC7" w:rsidRDefault="009A4F8D" w:rsidP="009A4F8D">
      <w:pPr>
        <w:pStyle w:val="InviasNormal"/>
        <w:rPr>
          <w:rFonts w:ascii="Arial Narrow" w:hAnsi="Arial Narrow"/>
          <w:sz w:val="22"/>
          <w:szCs w:val="22"/>
          <w:lang w:val="es-CO"/>
        </w:rPr>
      </w:pPr>
      <w:r w:rsidRPr="008E3AC7">
        <w:rPr>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8E3AC7">
        <w:rPr>
          <w:sz w:val="22"/>
          <w:szCs w:val="22"/>
          <w:lang w:val="es-CO"/>
        </w:rPr>
        <w:t>o de terceros que puedan ser afectados por razón de los trabajos durante la ejecución de los mismos, y en general toda obra provisional relacionada con los trabajos.</w:t>
      </w:r>
    </w:p>
    <w:p w:rsidR="009A4F8D" w:rsidRPr="008E3AC7" w:rsidRDefault="009A4F8D" w:rsidP="009A4F8D">
      <w:pPr>
        <w:rPr>
          <w:sz w:val="22"/>
        </w:rPr>
      </w:pPr>
      <w:r w:rsidRPr="008E3AC7">
        <w:rPr>
          <w:sz w:val="22"/>
        </w:rPr>
        <w:t>En caso de que sea necesario el Proponente dispondrá de las zonas previstas para ejecutar la obra y la obtención de lotes o zonas necesarias para construir sus instalaciones, las cuales estarán bajo su responsabilidad.</w:t>
      </w:r>
    </w:p>
    <w:p w:rsidR="009A4F8D" w:rsidRPr="008E3AC7" w:rsidRDefault="009A4F8D" w:rsidP="009A4F8D">
      <w:pPr>
        <w:pStyle w:val="InviasNormal"/>
        <w:rPr>
          <w:rFonts w:ascii="Arial Narrow" w:hAnsi="Arial Narrow"/>
          <w:sz w:val="22"/>
          <w:szCs w:val="22"/>
          <w:lang w:val="es-CO"/>
        </w:rPr>
      </w:pPr>
      <w:r w:rsidRPr="008E3AC7">
        <w:rPr>
          <w:sz w:val="22"/>
          <w:szCs w:val="22"/>
          <w:lang w:val="es-CO"/>
        </w:rPr>
        <w:t>Adicionalmente, correrán por su cuenta los trabajos necesarios para no interrumpir el servicio en las vías públicas usadas por él o en las vías de acceso cuyo uso comparta con otros contratistas.</w:t>
      </w:r>
    </w:p>
    <w:p w:rsidR="009A4F8D" w:rsidRPr="008E3AC7" w:rsidRDefault="009A4F8D" w:rsidP="009A4F8D">
      <w:pPr>
        <w:pStyle w:val="InviasNormal"/>
        <w:rPr>
          <w:sz w:val="22"/>
          <w:szCs w:val="22"/>
          <w:lang w:val="es-CO"/>
        </w:rPr>
      </w:pPr>
      <w:r w:rsidRPr="008E3AC7">
        <w:rPr>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rsidR="0012219B" w:rsidRPr="008E3AC7" w:rsidRDefault="009A4F8D" w:rsidP="009A4F8D">
      <w:pPr>
        <w:pStyle w:val="InviasNormal"/>
        <w:rPr>
          <w:sz w:val="22"/>
          <w:szCs w:val="22"/>
          <w:lang w:val="es-CO"/>
        </w:rPr>
      </w:pPr>
      <w:r w:rsidRPr="008E3AC7">
        <w:rPr>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rsidR="00B9576B" w:rsidRPr="008E3AC7" w:rsidRDefault="003D6723" w:rsidP="00AB7BFB">
      <w:pPr>
        <w:numPr>
          <w:ilvl w:val="0"/>
          <w:numId w:val="3"/>
        </w:numPr>
        <w:rPr>
          <w:b/>
          <w:sz w:val="22"/>
          <w:lang w:val="es-ES"/>
        </w:rPr>
      </w:pPr>
      <w:r w:rsidRPr="008E3AC7">
        <w:rPr>
          <w:b/>
          <w:sz w:val="22"/>
          <w:lang w:val="es-ES"/>
        </w:rPr>
        <w:t xml:space="preserve">SEÑALIZACIÓN </w:t>
      </w:r>
    </w:p>
    <w:p w:rsidR="00B9576B" w:rsidRPr="008E3AC7" w:rsidRDefault="00B9576B" w:rsidP="00B9576B">
      <w:pPr>
        <w:pStyle w:val="Sinespaciado"/>
        <w:jc w:val="both"/>
        <w:rPr>
          <w:rFonts w:ascii="Arial" w:hAnsi="Arial" w:cs="Arial"/>
        </w:rPr>
      </w:pPr>
      <w:r w:rsidRPr="008E3AC7">
        <w:rPr>
          <w:rFonts w:ascii="Arial" w:hAnsi="Arial" w:cs="Arial"/>
        </w:rPr>
        <w:t xml:space="preserve">Desde la orden de iniciación y entrega de la zona de las obras al Constructor y hasta la entrega definitiva de las obras al Municipio, el Constructor está en la obligación de señalizar y </w:t>
      </w:r>
      <w:r w:rsidRPr="008E3AC7">
        <w:rPr>
          <w:rFonts w:ascii="Arial" w:hAnsi="Arial" w:cs="Arial"/>
        </w:rPr>
        <w:lastRenderedPageBreak/>
        <w:t>mantener el tránsito en el sector contratado, si esto no es posible, se deberán buscar rutas alternas que permitan el flujo del tráfico hacia las zonas afectadas con los trabajos. Los gastos generados por estas actividades serán asumidos en s</w:t>
      </w:r>
      <w:r w:rsidR="00255828">
        <w:rPr>
          <w:rFonts w:ascii="Arial" w:hAnsi="Arial" w:cs="Arial"/>
        </w:rPr>
        <w:t>u totalidad por el contratista.</w:t>
      </w:r>
    </w:p>
    <w:p w:rsidR="00B9576B" w:rsidRPr="008E3AC7" w:rsidRDefault="00B9576B" w:rsidP="00B9576B">
      <w:pPr>
        <w:pStyle w:val="Sinespaciado"/>
        <w:ind w:left="720"/>
        <w:jc w:val="both"/>
        <w:rPr>
          <w:rFonts w:ascii="Arial" w:hAnsi="Arial" w:cs="Arial"/>
        </w:rPr>
      </w:pPr>
    </w:p>
    <w:p w:rsidR="00B9576B" w:rsidRPr="008E3AC7" w:rsidRDefault="00B9576B" w:rsidP="00B9576B">
      <w:pPr>
        <w:pStyle w:val="Sinespaciado"/>
        <w:ind w:left="360"/>
        <w:jc w:val="center"/>
        <w:rPr>
          <w:rFonts w:ascii="Arial" w:hAnsi="Arial" w:cs="Arial"/>
        </w:rPr>
      </w:pPr>
      <w:r w:rsidRPr="008E3AC7">
        <w:rPr>
          <w:rFonts w:ascii="Arial" w:hAnsi="Arial" w:cs="Arial"/>
          <w:noProof/>
          <w:lang w:val="es-ES" w:eastAsia="es-ES"/>
        </w:rPr>
        <w:drawing>
          <wp:inline distT="0" distB="0" distL="0" distR="0" wp14:anchorId="59A1173E" wp14:editId="1405801D">
            <wp:extent cx="1691992" cy="1068591"/>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intas-de-senalizacion.jpg"/>
                    <pic:cNvPicPr/>
                  </pic:nvPicPr>
                  <pic:blipFill rotWithShape="1">
                    <a:blip r:embed="rId13" cstate="print">
                      <a:extLst>
                        <a:ext uri="{28A0092B-C50C-407E-A947-70E740481C1C}">
                          <a14:useLocalDpi xmlns:a14="http://schemas.microsoft.com/office/drawing/2010/main" val="0"/>
                        </a:ext>
                      </a:extLst>
                    </a:blip>
                    <a:srcRect b="15917"/>
                    <a:stretch/>
                  </pic:blipFill>
                  <pic:spPr bwMode="auto">
                    <a:xfrm>
                      <a:off x="0" y="0"/>
                      <a:ext cx="1749739" cy="1105062"/>
                    </a:xfrm>
                    <a:prstGeom prst="rect">
                      <a:avLst/>
                    </a:prstGeom>
                    <a:ln>
                      <a:noFill/>
                    </a:ln>
                    <a:extLst>
                      <a:ext uri="{53640926-AAD7-44D8-BBD7-CCE9431645EC}">
                        <a14:shadowObscured xmlns:a14="http://schemas.microsoft.com/office/drawing/2010/main"/>
                      </a:ext>
                    </a:extLst>
                  </pic:spPr>
                </pic:pic>
              </a:graphicData>
            </a:graphic>
          </wp:inline>
        </w:drawing>
      </w:r>
      <w:r w:rsidRPr="008E3AC7">
        <w:rPr>
          <w:rFonts w:ascii="Arial" w:hAnsi="Arial" w:cs="Arial"/>
        </w:rPr>
        <w:t xml:space="preserve">  </w:t>
      </w:r>
      <w:r w:rsidRPr="008E3AC7">
        <w:rPr>
          <w:rFonts w:ascii="Arial" w:hAnsi="Arial" w:cs="Arial"/>
          <w:noProof/>
          <w:lang w:val="es-ES" w:eastAsia="es-ES"/>
        </w:rPr>
        <w:drawing>
          <wp:inline distT="0" distB="0" distL="0" distR="0" wp14:anchorId="3210A32A" wp14:editId="435058CD">
            <wp:extent cx="1733703" cy="108789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ñalizacion.gif"/>
                    <pic:cNvPicPr/>
                  </pic:nvPicPr>
                  <pic:blipFill>
                    <a:blip r:embed="rId14">
                      <a:extLst>
                        <a:ext uri="{28A0092B-C50C-407E-A947-70E740481C1C}">
                          <a14:useLocalDpi xmlns:a14="http://schemas.microsoft.com/office/drawing/2010/main" val="0"/>
                        </a:ext>
                      </a:extLst>
                    </a:blip>
                    <a:stretch>
                      <a:fillRect/>
                    </a:stretch>
                  </pic:blipFill>
                  <pic:spPr>
                    <a:xfrm>
                      <a:off x="0" y="0"/>
                      <a:ext cx="1774280" cy="1113360"/>
                    </a:xfrm>
                    <a:prstGeom prst="rect">
                      <a:avLst/>
                    </a:prstGeom>
                  </pic:spPr>
                </pic:pic>
              </a:graphicData>
            </a:graphic>
          </wp:inline>
        </w:drawing>
      </w:r>
      <w:r w:rsidRPr="008E3AC7">
        <w:rPr>
          <w:rFonts w:ascii="Arial" w:hAnsi="Arial" w:cs="Arial"/>
        </w:rPr>
        <w:t xml:space="preserve">  </w:t>
      </w:r>
      <w:r w:rsidRPr="008E3AC7">
        <w:rPr>
          <w:rFonts w:ascii="Arial" w:hAnsi="Arial" w:cs="Arial"/>
          <w:noProof/>
          <w:lang w:val="es-ES" w:eastAsia="es-ES"/>
        </w:rPr>
        <w:drawing>
          <wp:inline distT="0" distB="0" distL="0" distR="0" wp14:anchorId="7C6B8271" wp14:editId="43781E50">
            <wp:extent cx="1617259" cy="1018872"/>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nsacone-sm1.jpg"/>
                    <pic:cNvPicPr/>
                  </pic:nvPicPr>
                  <pic:blipFill>
                    <a:blip r:embed="rId15">
                      <a:extLst>
                        <a:ext uri="{28A0092B-C50C-407E-A947-70E740481C1C}">
                          <a14:useLocalDpi xmlns:a14="http://schemas.microsoft.com/office/drawing/2010/main" val="0"/>
                        </a:ext>
                      </a:extLst>
                    </a:blip>
                    <a:stretch>
                      <a:fillRect/>
                    </a:stretch>
                  </pic:blipFill>
                  <pic:spPr>
                    <a:xfrm>
                      <a:off x="0" y="0"/>
                      <a:ext cx="1667131" cy="1050291"/>
                    </a:xfrm>
                    <a:prstGeom prst="rect">
                      <a:avLst/>
                    </a:prstGeom>
                  </pic:spPr>
                </pic:pic>
              </a:graphicData>
            </a:graphic>
          </wp:inline>
        </w:drawing>
      </w:r>
    </w:p>
    <w:p w:rsidR="00B9576B" w:rsidRPr="008E3AC7" w:rsidRDefault="00B9576B" w:rsidP="00255828">
      <w:pPr>
        <w:pStyle w:val="Sinespaciado"/>
        <w:rPr>
          <w:rFonts w:ascii="Arial" w:hAnsi="Arial" w:cs="Arial"/>
        </w:rPr>
      </w:pPr>
    </w:p>
    <w:p w:rsidR="00B9576B" w:rsidRPr="008E3AC7" w:rsidRDefault="00B9576B" w:rsidP="00B9576B">
      <w:pPr>
        <w:pStyle w:val="Sinespaciado"/>
        <w:jc w:val="both"/>
        <w:rPr>
          <w:rFonts w:ascii="Arial" w:hAnsi="Arial" w:cs="Arial"/>
        </w:rPr>
      </w:pPr>
      <w:r w:rsidRPr="008E3AC7">
        <w:rPr>
          <w:rFonts w:ascii="Arial" w:hAnsi="Arial" w:cs="Arial"/>
        </w:rPr>
        <w:t>Las obras deben contar con un tipo se señalización mínimo para garantizar la seguridad de transeúntes y personal de obra, algunos de los elementos de señalización que pueden ser empleados se muestran en las imágenes anteriores, sin embargo las disposiciones finales se describen en el plan de señalización para este tipo de proyectos.</w:t>
      </w:r>
    </w:p>
    <w:p w:rsidR="00B9576B" w:rsidRPr="008E3AC7" w:rsidRDefault="00B9576B" w:rsidP="00B9576B">
      <w:pPr>
        <w:rPr>
          <w:sz w:val="22"/>
        </w:rPr>
      </w:pPr>
    </w:p>
    <w:p w:rsidR="003D6723" w:rsidRPr="008E3AC7" w:rsidRDefault="003D6723" w:rsidP="003D6723">
      <w:pPr>
        <w:rPr>
          <w:sz w:val="22"/>
        </w:rPr>
      </w:pPr>
      <w:r w:rsidRPr="008E3AC7">
        <w:rPr>
          <w:sz w:val="22"/>
        </w:rPr>
        <w:t>De ser necesario,</w:t>
      </w:r>
      <w:r w:rsidR="0023199C" w:rsidRPr="008E3AC7">
        <w:rPr>
          <w:sz w:val="22"/>
        </w:rPr>
        <w:t xml:space="preserve"> según </w:t>
      </w:r>
      <w:r w:rsidR="00D96846" w:rsidRPr="008E3AC7">
        <w:rPr>
          <w:sz w:val="22"/>
        </w:rPr>
        <w:t xml:space="preserve">los Estudios Previos </w:t>
      </w:r>
      <w:r w:rsidRPr="008E3AC7">
        <w:rPr>
          <w:sz w:val="22"/>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rsidR="00D54226" w:rsidRPr="008E3AC7" w:rsidRDefault="00AD6713" w:rsidP="003D6723">
      <w:pPr>
        <w:rPr>
          <w:b/>
          <w:sz w:val="22"/>
          <w:lang w:val="es-ES"/>
        </w:rPr>
      </w:pPr>
      <w:r w:rsidRPr="008E3AC7">
        <w:rPr>
          <w:sz w:val="22"/>
        </w:rPr>
        <w:t>Sin perjuicio de lo anterior</w:t>
      </w:r>
      <w:r w:rsidR="00682011" w:rsidRPr="008E3AC7">
        <w:rPr>
          <w:sz w:val="22"/>
        </w:rPr>
        <w:t>,</w:t>
      </w:r>
      <w:r w:rsidR="00157015" w:rsidRPr="008E3AC7">
        <w:rPr>
          <w:sz w:val="22"/>
        </w:rPr>
        <w:t xml:space="preserve"> la Entidad deberá definir puntualmente cuales son los costos</w:t>
      </w:r>
      <w:r w:rsidR="00AA7804" w:rsidRPr="008E3AC7">
        <w:rPr>
          <w:sz w:val="22"/>
        </w:rPr>
        <w:t xml:space="preserve"> directos e indirectos</w:t>
      </w:r>
      <w:r w:rsidR="00157015" w:rsidRPr="008E3AC7">
        <w:rPr>
          <w:sz w:val="22"/>
        </w:rPr>
        <w:t xml:space="preserve"> incluidos dentro del Presupuesto Oficial dependiendo del proyecto a ejecutar.</w:t>
      </w:r>
    </w:p>
    <w:p w:rsidR="00015C2D" w:rsidRPr="008E3AC7" w:rsidRDefault="00507F7A" w:rsidP="00AB7BFB">
      <w:pPr>
        <w:numPr>
          <w:ilvl w:val="0"/>
          <w:numId w:val="3"/>
        </w:numPr>
        <w:rPr>
          <w:b/>
          <w:sz w:val="22"/>
          <w:lang w:val="es-ES"/>
        </w:rPr>
      </w:pPr>
      <w:r w:rsidRPr="008E3AC7">
        <w:rPr>
          <w:b/>
          <w:sz w:val="22"/>
          <w:lang w:val="es-ES"/>
        </w:rPr>
        <w:t>PERMISOS, LICENCIAS Y AUTORIZACIONES</w:t>
      </w:r>
    </w:p>
    <w:p w:rsidR="00015C2D" w:rsidRPr="008E3AC7" w:rsidRDefault="00015C2D" w:rsidP="00015C2D">
      <w:pPr>
        <w:pStyle w:val="Sinespaciado"/>
        <w:jc w:val="both"/>
        <w:rPr>
          <w:rFonts w:ascii="Arial" w:hAnsi="Arial" w:cs="Arial"/>
        </w:rPr>
      </w:pPr>
      <w:r w:rsidRPr="008E3AC7">
        <w:rPr>
          <w:rFonts w:ascii="Arial" w:hAnsi="Arial" w:cs="Arial"/>
        </w:rPr>
        <w:t xml:space="preserve">El Constructor deberá obtener todos los permisos y licencias que le correspondan y pagar todos los impuestos y derechos de los que no esté exonerado. </w:t>
      </w:r>
    </w:p>
    <w:p w:rsidR="00015C2D" w:rsidRPr="008E3AC7" w:rsidRDefault="00015C2D" w:rsidP="00015C2D">
      <w:pPr>
        <w:pStyle w:val="Sinespaciado"/>
        <w:jc w:val="both"/>
        <w:rPr>
          <w:rFonts w:ascii="Arial" w:hAnsi="Arial" w:cs="Arial"/>
        </w:rPr>
      </w:pPr>
    </w:p>
    <w:p w:rsidR="00FF4388" w:rsidRPr="008E3AC7" w:rsidRDefault="00FF4388" w:rsidP="00AB7BFB">
      <w:pPr>
        <w:numPr>
          <w:ilvl w:val="0"/>
          <w:numId w:val="3"/>
        </w:numPr>
        <w:rPr>
          <w:b/>
          <w:sz w:val="22"/>
          <w:lang w:val="es-ES"/>
        </w:rPr>
      </w:pPr>
      <w:r w:rsidRPr="008E3AC7">
        <w:rPr>
          <w:b/>
          <w:sz w:val="22"/>
          <w:lang w:val="es-ES"/>
        </w:rPr>
        <w:t>NOTAS TÉCNICAS ESPECÍFICAS PARA EL PROYECTO:</w:t>
      </w:r>
    </w:p>
    <w:p w:rsidR="00015C2D" w:rsidRPr="008E3AC7" w:rsidRDefault="00015C2D" w:rsidP="00015C2D">
      <w:pPr>
        <w:rPr>
          <w:rFonts w:cs="Arial"/>
          <w:sz w:val="22"/>
        </w:rPr>
      </w:pPr>
      <w:r w:rsidRPr="008E3AC7">
        <w:rPr>
          <w:rFonts w:cs="Arial"/>
          <w:sz w:val="22"/>
        </w:rPr>
        <w:t>Tiene como especificaciones técnicas las siguientes:</w:t>
      </w:r>
    </w:p>
    <w:p w:rsidR="00015C2D" w:rsidRPr="008E3AC7" w:rsidRDefault="00015C2D" w:rsidP="00015C2D">
      <w:pPr>
        <w:pStyle w:val="Default"/>
        <w:widowControl/>
        <w:numPr>
          <w:ilvl w:val="0"/>
          <w:numId w:val="20"/>
        </w:numPr>
        <w:spacing w:after="0" w:line="240" w:lineRule="auto"/>
        <w:jc w:val="both"/>
        <w:rPr>
          <w:bCs/>
          <w:sz w:val="22"/>
          <w:szCs w:val="22"/>
        </w:rPr>
      </w:pPr>
      <w:r w:rsidRPr="008E3AC7">
        <w:rPr>
          <w:bCs/>
          <w:sz w:val="22"/>
          <w:szCs w:val="22"/>
        </w:rPr>
        <w:t>Norma Colombiana de Diseño y Construcción Sismo Resistente: NSR-10 según Decreto 926 del 19 de marzo de 2010, Ley 400 de 1997 y Decretos Reglamentarios.</w:t>
      </w:r>
    </w:p>
    <w:p w:rsidR="00015C2D" w:rsidRPr="008E3AC7" w:rsidRDefault="00015C2D" w:rsidP="00015C2D">
      <w:pPr>
        <w:pStyle w:val="Default"/>
        <w:widowControl/>
        <w:numPr>
          <w:ilvl w:val="0"/>
          <w:numId w:val="20"/>
        </w:numPr>
        <w:spacing w:after="0" w:line="240" w:lineRule="auto"/>
        <w:jc w:val="both"/>
        <w:rPr>
          <w:bCs/>
          <w:sz w:val="22"/>
          <w:szCs w:val="22"/>
        </w:rPr>
      </w:pPr>
      <w:r w:rsidRPr="008E3AC7">
        <w:rPr>
          <w:bCs/>
          <w:sz w:val="22"/>
          <w:szCs w:val="22"/>
        </w:rPr>
        <w:t>Especificaciones Generales de Construcción de Carreteras del INVIAS 2007.</w:t>
      </w:r>
    </w:p>
    <w:p w:rsidR="00015C2D" w:rsidRPr="008E3AC7" w:rsidRDefault="00015C2D" w:rsidP="00015C2D">
      <w:pPr>
        <w:pStyle w:val="Default"/>
        <w:widowControl/>
        <w:numPr>
          <w:ilvl w:val="0"/>
          <w:numId w:val="20"/>
        </w:numPr>
        <w:spacing w:after="0" w:line="240" w:lineRule="auto"/>
        <w:jc w:val="both"/>
        <w:rPr>
          <w:bCs/>
          <w:sz w:val="22"/>
          <w:szCs w:val="22"/>
        </w:rPr>
      </w:pPr>
      <w:r w:rsidRPr="008E3AC7">
        <w:rPr>
          <w:bCs/>
          <w:sz w:val="22"/>
          <w:szCs w:val="22"/>
        </w:rPr>
        <w:t>Manual de Señalización Vial del Ministerio del Transporte.</w:t>
      </w:r>
    </w:p>
    <w:p w:rsidR="00015C2D" w:rsidRPr="008E3AC7" w:rsidRDefault="00015C2D" w:rsidP="00015C2D">
      <w:pPr>
        <w:pStyle w:val="Default"/>
        <w:widowControl/>
        <w:numPr>
          <w:ilvl w:val="0"/>
          <w:numId w:val="20"/>
        </w:numPr>
        <w:spacing w:after="0" w:line="240" w:lineRule="auto"/>
        <w:jc w:val="both"/>
        <w:rPr>
          <w:bCs/>
          <w:sz w:val="22"/>
          <w:szCs w:val="22"/>
        </w:rPr>
      </w:pPr>
      <w:r w:rsidRPr="008E3AC7">
        <w:rPr>
          <w:bCs/>
          <w:sz w:val="22"/>
          <w:szCs w:val="22"/>
        </w:rPr>
        <w:t>Especificaciones Técnicas particulares del presente proceso.</w:t>
      </w:r>
    </w:p>
    <w:p w:rsidR="00015C2D" w:rsidRPr="008E3AC7" w:rsidRDefault="00015C2D" w:rsidP="00015C2D">
      <w:pPr>
        <w:pStyle w:val="Default"/>
        <w:widowControl/>
        <w:numPr>
          <w:ilvl w:val="0"/>
          <w:numId w:val="20"/>
        </w:numPr>
        <w:spacing w:after="0" w:line="240" w:lineRule="auto"/>
        <w:jc w:val="both"/>
        <w:rPr>
          <w:bCs/>
          <w:sz w:val="22"/>
          <w:szCs w:val="22"/>
        </w:rPr>
      </w:pPr>
      <w:r w:rsidRPr="008E3AC7">
        <w:rPr>
          <w:bCs/>
          <w:sz w:val="22"/>
          <w:szCs w:val="22"/>
        </w:rPr>
        <w:t>Normatividad Ambiental municipal, departamental y nacional vigente.</w:t>
      </w:r>
    </w:p>
    <w:p w:rsidR="00015C2D" w:rsidRPr="008E3AC7" w:rsidRDefault="00015C2D" w:rsidP="00015C2D">
      <w:pPr>
        <w:pStyle w:val="Prrafodelista"/>
        <w:numPr>
          <w:ilvl w:val="0"/>
          <w:numId w:val="20"/>
        </w:numPr>
        <w:spacing w:after="0" w:line="240" w:lineRule="auto"/>
        <w:ind w:left="714" w:hanging="357"/>
        <w:rPr>
          <w:rFonts w:cs="Arial"/>
          <w:sz w:val="22"/>
        </w:rPr>
      </w:pPr>
      <w:r w:rsidRPr="008E3AC7">
        <w:rPr>
          <w:rFonts w:cs="Arial"/>
          <w:bCs/>
          <w:sz w:val="22"/>
        </w:rPr>
        <w:t>Legislación de Seguridad Industrial y Salud Ocupacional</w:t>
      </w:r>
    </w:p>
    <w:p w:rsidR="00015C2D" w:rsidRPr="008E3AC7" w:rsidRDefault="00015C2D" w:rsidP="00015C2D">
      <w:pPr>
        <w:pStyle w:val="Default"/>
        <w:widowControl/>
        <w:numPr>
          <w:ilvl w:val="0"/>
          <w:numId w:val="20"/>
        </w:numPr>
        <w:spacing w:after="0" w:line="240" w:lineRule="auto"/>
        <w:ind w:left="714" w:hanging="357"/>
        <w:jc w:val="both"/>
        <w:rPr>
          <w:bCs/>
          <w:sz w:val="22"/>
          <w:szCs w:val="22"/>
        </w:rPr>
      </w:pPr>
      <w:r w:rsidRPr="008E3AC7">
        <w:rPr>
          <w:bCs/>
          <w:sz w:val="22"/>
          <w:szCs w:val="22"/>
        </w:rPr>
        <w:t>Especificaciones generales relacionadas con dimensiones ya reas mínimas requeridas para el desarrollo de las actividades físicas, ajustadas a los estándares establecidos por cada uno de los organismos rectores de estas actividades.</w:t>
      </w:r>
    </w:p>
    <w:p w:rsidR="00015C2D" w:rsidRPr="008E3AC7" w:rsidRDefault="00015C2D" w:rsidP="00015C2D">
      <w:pPr>
        <w:pStyle w:val="Default"/>
        <w:widowControl/>
        <w:numPr>
          <w:ilvl w:val="0"/>
          <w:numId w:val="20"/>
        </w:numPr>
        <w:spacing w:after="0" w:line="240" w:lineRule="auto"/>
        <w:jc w:val="both"/>
        <w:rPr>
          <w:bCs/>
          <w:sz w:val="22"/>
          <w:szCs w:val="22"/>
        </w:rPr>
      </w:pPr>
      <w:r w:rsidRPr="008E3AC7">
        <w:rPr>
          <w:bCs/>
          <w:sz w:val="22"/>
          <w:szCs w:val="22"/>
        </w:rPr>
        <w:t>Legislación y reglamentación sobre manejo ambiental y recursos hídricos</w:t>
      </w:r>
    </w:p>
    <w:p w:rsidR="00015C2D" w:rsidRPr="008E3AC7" w:rsidRDefault="00015C2D" w:rsidP="00015C2D">
      <w:pPr>
        <w:pStyle w:val="Default"/>
        <w:widowControl/>
        <w:spacing w:after="0" w:line="240" w:lineRule="auto"/>
        <w:ind w:left="720"/>
        <w:jc w:val="both"/>
        <w:rPr>
          <w:bCs/>
          <w:sz w:val="22"/>
          <w:szCs w:val="22"/>
        </w:rPr>
      </w:pPr>
    </w:p>
    <w:p w:rsidR="00015C2D" w:rsidRPr="008E3AC7" w:rsidRDefault="00015C2D" w:rsidP="00015C2D">
      <w:pPr>
        <w:pStyle w:val="Default"/>
        <w:ind w:left="360"/>
        <w:jc w:val="both"/>
        <w:rPr>
          <w:bCs/>
          <w:sz w:val="22"/>
          <w:szCs w:val="22"/>
        </w:rPr>
      </w:pPr>
      <w:r w:rsidRPr="008E3AC7">
        <w:rPr>
          <w:bCs/>
          <w:sz w:val="22"/>
          <w:szCs w:val="22"/>
        </w:rPr>
        <w:lastRenderedPageBreak/>
        <w:t>Por otro lado la cámara colombiana de construcción CAMACOL, ha listado una serie de reglamentos técnicos que serán aplicables según, a continuación se relacionan alguno reglamentos y normatividad establecidos por este organismos que aplicara según corresponda a cada proceso de selección y contrato que adelante y celebre la entidad territorial.</w:t>
      </w:r>
    </w:p>
    <w:p w:rsidR="00015C2D" w:rsidRPr="008E3AC7" w:rsidRDefault="00015C2D" w:rsidP="00015C2D">
      <w:pPr>
        <w:pStyle w:val="Default"/>
        <w:ind w:left="360"/>
        <w:jc w:val="both"/>
        <w:rPr>
          <w:b/>
          <w:bCs/>
          <w:sz w:val="22"/>
          <w:szCs w:val="22"/>
        </w:rPr>
      </w:pPr>
      <w:r w:rsidRPr="008E3AC7">
        <w:rPr>
          <w:b/>
          <w:bCs/>
          <w:sz w:val="22"/>
          <w:szCs w:val="22"/>
        </w:rPr>
        <w:t>CONSTRUCCIONES SISMO RESISTENTES:</w:t>
      </w:r>
    </w:p>
    <w:p w:rsidR="00015C2D" w:rsidRPr="008E3AC7" w:rsidRDefault="00015C2D" w:rsidP="00015C2D">
      <w:pPr>
        <w:pStyle w:val="Default"/>
        <w:widowControl/>
        <w:numPr>
          <w:ilvl w:val="0"/>
          <w:numId w:val="21"/>
        </w:numPr>
        <w:spacing w:after="0" w:line="240" w:lineRule="auto"/>
        <w:rPr>
          <w:bCs/>
          <w:sz w:val="22"/>
          <w:szCs w:val="22"/>
        </w:rPr>
      </w:pPr>
      <w:r w:rsidRPr="008E3AC7">
        <w:rPr>
          <w:bCs/>
          <w:sz w:val="22"/>
          <w:szCs w:val="22"/>
        </w:rPr>
        <w:t>Ley 400  de 1997</w:t>
      </w:r>
    </w:p>
    <w:p w:rsidR="00015C2D" w:rsidRPr="008E3AC7" w:rsidRDefault="00015C2D" w:rsidP="00015C2D">
      <w:pPr>
        <w:pStyle w:val="Default"/>
        <w:widowControl/>
        <w:numPr>
          <w:ilvl w:val="0"/>
          <w:numId w:val="21"/>
        </w:numPr>
        <w:spacing w:after="0" w:line="240" w:lineRule="auto"/>
        <w:rPr>
          <w:bCs/>
          <w:sz w:val="22"/>
          <w:szCs w:val="22"/>
        </w:rPr>
      </w:pPr>
      <w:r w:rsidRPr="008E3AC7">
        <w:rPr>
          <w:bCs/>
          <w:sz w:val="22"/>
          <w:szCs w:val="22"/>
        </w:rPr>
        <w:t>Ley 1229 de 2008 (modificada y adicionada por la Ley 400)</w:t>
      </w:r>
    </w:p>
    <w:p w:rsidR="00015C2D" w:rsidRPr="008E3AC7" w:rsidRDefault="00015C2D" w:rsidP="00015C2D">
      <w:pPr>
        <w:pStyle w:val="Default"/>
        <w:widowControl/>
        <w:numPr>
          <w:ilvl w:val="0"/>
          <w:numId w:val="21"/>
        </w:numPr>
        <w:spacing w:after="0" w:line="240" w:lineRule="auto"/>
        <w:rPr>
          <w:bCs/>
          <w:sz w:val="22"/>
          <w:szCs w:val="22"/>
        </w:rPr>
      </w:pPr>
      <w:r w:rsidRPr="008E3AC7">
        <w:rPr>
          <w:bCs/>
          <w:sz w:val="22"/>
          <w:szCs w:val="22"/>
        </w:rPr>
        <w:t>Resolución 1112 de 2015 1ª. Suspensión art 221-225</w:t>
      </w:r>
    </w:p>
    <w:p w:rsidR="00015C2D" w:rsidRDefault="00015C2D" w:rsidP="00255828">
      <w:pPr>
        <w:pStyle w:val="Default"/>
        <w:widowControl/>
        <w:numPr>
          <w:ilvl w:val="0"/>
          <w:numId w:val="21"/>
        </w:numPr>
        <w:spacing w:after="0" w:line="240" w:lineRule="auto"/>
        <w:rPr>
          <w:bCs/>
          <w:sz w:val="22"/>
          <w:szCs w:val="22"/>
        </w:rPr>
      </w:pPr>
      <w:r w:rsidRPr="008E3AC7">
        <w:rPr>
          <w:bCs/>
          <w:sz w:val="22"/>
          <w:szCs w:val="22"/>
        </w:rPr>
        <w:t xml:space="preserve">Resolución o340 del 2016 2ª. Suspensión art. 221 -225 </w:t>
      </w:r>
    </w:p>
    <w:p w:rsidR="00255828" w:rsidRPr="00255828" w:rsidRDefault="00255828" w:rsidP="00255828">
      <w:pPr>
        <w:pStyle w:val="Default"/>
        <w:widowControl/>
        <w:spacing w:after="0" w:line="240" w:lineRule="auto"/>
        <w:ind w:left="1080"/>
        <w:rPr>
          <w:bCs/>
          <w:sz w:val="22"/>
          <w:szCs w:val="22"/>
        </w:rPr>
      </w:pPr>
    </w:p>
    <w:p w:rsidR="00015C2D" w:rsidRPr="008E3AC7" w:rsidRDefault="00015C2D" w:rsidP="00015C2D">
      <w:pPr>
        <w:pStyle w:val="Default"/>
        <w:ind w:left="360"/>
        <w:jc w:val="both"/>
        <w:rPr>
          <w:b/>
          <w:bCs/>
          <w:sz w:val="22"/>
          <w:szCs w:val="22"/>
        </w:rPr>
      </w:pPr>
      <w:r w:rsidRPr="008E3AC7">
        <w:rPr>
          <w:b/>
          <w:bCs/>
          <w:sz w:val="22"/>
          <w:szCs w:val="22"/>
        </w:rPr>
        <w:t>NSR- 10</w:t>
      </w:r>
    </w:p>
    <w:p w:rsidR="00015C2D" w:rsidRPr="008E3AC7" w:rsidRDefault="00015C2D" w:rsidP="00015C2D">
      <w:pPr>
        <w:pStyle w:val="Default"/>
        <w:widowControl/>
        <w:numPr>
          <w:ilvl w:val="0"/>
          <w:numId w:val="22"/>
        </w:numPr>
        <w:spacing w:after="0" w:line="240" w:lineRule="auto"/>
        <w:jc w:val="both"/>
        <w:rPr>
          <w:b/>
          <w:bCs/>
          <w:sz w:val="22"/>
          <w:szCs w:val="22"/>
        </w:rPr>
      </w:pPr>
      <w:r w:rsidRPr="008E3AC7">
        <w:rPr>
          <w:bCs/>
          <w:sz w:val="22"/>
          <w:szCs w:val="22"/>
        </w:rPr>
        <w:t>Decreto 926 del 2010</w:t>
      </w:r>
    </w:p>
    <w:p w:rsidR="00015C2D" w:rsidRPr="008E3AC7" w:rsidRDefault="00015C2D" w:rsidP="00015C2D">
      <w:pPr>
        <w:pStyle w:val="Default"/>
        <w:widowControl/>
        <w:numPr>
          <w:ilvl w:val="0"/>
          <w:numId w:val="22"/>
        </w:numPr>
        <w:spacing w:after="0" w:line="240" w:lineRule="auto"/>
        <w:jc w:val="both"/>
        <w:rPr>
          <w:b/>
          <w:bCs/>
          <w:sz w:val="22"/>
          <w:szCs w:val="22"/>
        </w:rPr>
      </w:pPr>
      <w:r w:rsidRPr="008E3AC7">
        <w:rPr>
          <w:bCs/>
          <w:sz w:val="22"/>
          <w:szCs w:val="22"/>
        </w:rPr>
        <w:t>Decreto 092 del 2011</w:t>
      </w:r>
    </w:p>
    <w:p w:rsidR="00015C2D" w:rsidRPr="008E3AC7" w:rsidRDefault="00015C2D" w:rsidP="00015C2D">
      <w:pPr>
        <w:pStyle w:val="Default"/>
        <w:widowControl/>
        <w:numPr>
          <w:ilvl w:val="0"/>
          <w:numId w:val="22"/>
        </w:numPr>
        <w:spacing w:after="0" w:line="240" w:lineRule="auto"/>
        <w:jc w:val="both"/>
        <w:rPr>
          <w:b/>
          <w:bCs/>
          <w:sz w:val="22"/>
          <w:szCs w:val="22"/>
        </w:rPr>
      </w:pPr>
      <w:r w:rsidRPr="008E3AC7">
        <w:rPr>
          <w:bCs/>
          <w:sz w:val="22"/>
          <w:szCs w:val="22"/>
        </w:rPr>
        <w:t>Anexo técnico Decreto 340 2012</w:t>
      </w:r>
    </w:p>
    <w:p w:rsidR="00015C2D" w:rsidRPr="008E3AC7" w:rsidRDefault="00015C2D" w:rsidP="00015C2D">
      <w:pPr>
        <w:pStyle w:val="Default"/>
        <w:widowControl/>
        <w:numPr>
          <w:ilvl w:val="0"/>
          <w:numId w:val="22"/>
        </w:numPr>
        <w:spacing w:after="0" w:line="240" w:lineRule="auto"/>
        <w:jc w:val="both"/>
        <w:rPr>
          <w:b/>
          <w:bCs/>
          <w:sz w:val="22"/>
          <w:szCs w:val="22"/>
        </w:rPr>
      </w:pPr>
      <w:r w:rsidRPr="008E3AC7">
        <w:rPr>
          <w:bCs/>
          <w:sz w:val="22"/>
          <w:szCs w:val="22"/>
        </w:rPr>
        <w:t>Decreto 2525 2010</w:t>
      </w:r>
    </w:p>
    <w:p w:rsidR="00015C2D" w:rsidRPr="008E3AC7" w:rsidRDefault="00015C2D" w:rsidP="00015C2D">
      <w:pPr>
        <w:pStyle w:val="Default"/>
        <w:widowControl/>
        <w:numPr>
          <w:ilvl w:val="0"/>
          <w:numId w:val="22"/>
        </w:numPr>
        <w:spacing w:after="0" w:line="240" w:lineRule="auto"/>
        <w:jc w:val="both"/>
        <w:rPr>
          <w:b/>
          <w:bCs/>
          <w:sz w:val="22"/>
          <w:szCs w:val="22"/>
        </w:rPr>
      </w:pPr>
      <w:r w:rsidRPr="008E3AC7">
        <w:rPr>
          <w:bCs/>
          <w:sz w:val="22"/>
          <w:szCs w:val="22"/>
        </w:rPr>
        <w:t>Anexo técnico Decreto 926 del 2010</w:t>
      </w:r>
    </w:p>
    <w:p w:rsidR="00015C2D" w:rsidRPr="008E3AC7" w:rsidRDefault="00015C2D" w:rsidP="00015C2D">
      <w:pPr>
        <w:pStyle w:val="Default"/>
        <w:widowControl/>
        <w:numPr>
          <w:ilvl w:val="0"/>
          <w:numId w:val="22"/>
        </w:numPr>
        <w:spacing w:after="0" w:line="240" w:lineRule="auto"/>
        <w:jc w:val="both"/>
        <w:rPr>
          <w:b/>
          <w:bCs/>
          <w:sz w:val="22"/>
          <w:szCs w:val="22"/>
        </w:rPr>
      </w:pPr>
      <w:r w:rsidRPr="008E3AC7">
        <w:rPr>
          <w:bCs/>
          <w:sz w:val="22"/>
          <w:szCs w:val="22"/>
        </w:rPr>
        <w:t>Decreto 945 2017 (Reglamentación Ley 1796 del 2016)</w:t>
      </w:r>
    </w:p>
    <w:p w:rsidR="00015C2D" w:rsidRPr="008E3AC7" w:rsidRDefault="00015C2D" w:rsidP="00015C2D">
      <w:pPr>
        <w:pStyle w:val="Default"/>
        <w:widowControl/>
        <w:numPr>
          <w:ilvl w:val="0"/>
          <w:numId w:val="22"/>
        </w:numPr>
        <w:spacing w:after="0" w:line="240" w:lineRule="auto"/>
        <w:jc w:val="both"/>
        <w:rPr>
          <w:b/>
          <w:bCs/>
          <w:sz w:val="22"/>
          <w:szCs w:val="22"/>
        </w:rPr>
      </w:pPr>
      <w:r w:rsidRPr="008E3AC7">
        <w:rPr>
          <w:bCs/>
          <w:sz w:val="22"/>
          <w:szCs w:val="22"/>
        </w:rPr>
        <w:t>Decreto 340 del 2012</w:t>
      </w:r>
    </w:p>
    <w:p w:rsidR="00015C2D" w:rsidRDefault="00015C2D" w:rsidP="00015C2D">
      <w:pPr>
        <w:pStyle w:val="Default"/>
        <w:widowControl/>
        <w:numPr>
          <w:ilvl w:val="0"/>
          <w:numId w:val="22"/>
        </w:numPr>
        <w:spacing w:after="0" w:line="240" w:lineRule="auto"/>
        <w:jc w:val="both"/>
        <w:rPr>
          <w:b/>
          <w:bCs/>
          <w:sz w:val="22"/>
          <w:szCs w:val="22"/>
        </w:rPr>
      </w:pPr>
      <w:r w:rsidRPr="008E3AC7">
        <w:rPr>
          <w:bCs/>
          <w:sz w:val="22"/>
          <w:szCs w:val="22"/>
        </w:rPr>
        <w:t>Anexo técnico Decreto 092 del 2011</w:t>
      </w:r>
    </w:p>
    <w:p w:rsidR="00255828" w:rsidRPr="00255828" w:rsidRDefault="00255828" w:rsidP="00255828">
      <w:pPr>
        <w:pStyle w:val="Default"/>
        <w:widowControl/>
        <w:spacing w:after="0" w:line="240" w:lineRule="auto"/>
        <w:ind w:left="1080"/>
        <w:jc w:val="both"/>
        <w:rPr>
          <w:b/>
          <w:bCs/>
          <w:sz w:val="22"/>
          <w:szCs w:val="22"/>
        </w:rPr>
      </w:pPr>
    </w:p>
    <w:p w:rsidR="00015C2D" w:rsidRPr="008E3AC7" w:rsidRDefault="00015C2D" w:rsidP="00015C2D">
      <w:pPr>
        <w:pStyle w:val="Default"/>
        <w:jc w:val="both"/>
        <w:rPr>
          <w:b/>
          <w:bCs/>
          <w:sz w:val="22"/>
          <w:szCs w:val="22"/>
        </w:rPr>
      </w:pPr>
      <w:r w:rsidRPr="008E3AC7">
        <w:rPr>
          <w:b/>
          <w:bCs/>
          <w:sz w:val="22"/>
          <w:szCs w:val="22"/>
        </w:rPr>
        <w:t>NSR 98</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Prefacio</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C</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F</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Título I</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A</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D</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G</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K</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B</w:t>
      </w:r>
    </w:p>
    <w:p w:rsidR="00015C2D" w:rsidRPr="008E3AC7"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E</w:t>
      </w:r>
    </w:p>
    <w:p w:rsidR="00015C2D" w:rsidRDefault="00015C2D" w:rsidP="00015C2D">
      <w:pPr>
        <w:pStyle w:val="Default"/>
        <w:widowControl/>
        <w:numPr>
          <w:ilvl w:val="0"/>
          <w:numId w:val="23"/>
        </w:numPr>
        <w:spacing w:after="0" w:line="240" w:lineRule="auto"/>
        <w:jc w:val="both"/>
        <w:rPr>
          <w:bCs/>
          <w:sz w:val="22"/>
          <w:szCs w:val="22"/>
        </w:rPr>
      </w:pPr>
      <w:r w:rsidRPr="008E3AC7">
        <w:rPr>
          <w:bCs/>
          <w:sz w:val="22"/>
          <w:szCs w:val="22"/>
        </w:rPr>
        <w:t>Titulo H</w:t>
      </w:r>
    </w:p>
    <w:p w:rsidR="00255828" w:rsidRPr="00255828" w:rsidRDefault="00255828" w:rsidP="00255828">
      <w:pPr>
        <w:pStyle w:val="Default"/>
        <w:widowControl/>
        <w:spacing w:after="0" w:line="240" w:lineRule="auto"/>
        <w:ind w:left="1080"/>
        <w:jc w:val="both"/>
        <w:rPr>
          <w:bCs/>
          <w:sz w:val="22"/>
          <w:szCs w:val="22"/>
        </w:rPr>
      </w:pPr>
    </w:p>
    <w:p w:rsidR="00015C2D" w:rsidRPr="008E3AC7" w:rsidRDefault="00015C2D" w:rsidP="00015C2D">
      <w:pPr>
        <w:pStyle w:val="Default"/>
        <w:jc w:val="both"/>
        <w:rPr>
          <w:b/>
          <w:bCs/>
          <w:sz w:val="22"/>
          <w:szCs w:val="22"/>
        </w:rPr>
      </w:pPr>
      <w:r w:rsidRPr="008E3AC7">
        <w:rPr>
          <w:b/>
          <w:bCs/>
          <w:sz w:val="22"/>
          <w:szCs w:val="22"/>
        </w:rPr>
        <w:t xml:space="preserve">CONSTRUCCIÓN SOSTENIBLE </w:t>
      </w:r>
    </w:p>
    <w:p w:rsidR="00015C2D" w:rsidRPr="008E3AC7" w:rsidRDefault="00015C2D" w:rsidP="00015C2D">
      <w:pPr>
        <w:pStyle w:val="Default"/>
        <w:widowControl/>
        <w:numPr>
          <w:ilvl w:val="0"/>
          <w:numId w:val="24"/>
        </w:numPr>
        <w:spacing w:after="0" w:line="240" w:lineRule="auto"/>
        <w:jc w:val="both"/>
        <w:rPr>
          <w:bCs/>
          <w:sz w:val="22"/>
          <w:szCs w:val="22"/>
        </w:rPr>
      </w:pPr>
      <w:r w:rsidRPr="008E3AC7">
        <w:rPr>
          <w:bCs/>
          <w:sz w:val="22"/>
          <w:szCs w:val="22"/>
        </w:rPr>
        <w:t>Decreto 1285 del 2015</w:t>
      </w:r>
    </w:p>
    <w:p w:rsidR="00015C2D" w:rsidRPr="008E3AC7" w:rsidRDefault="00015C2D" w:rsidP="00015C2D">
      <w:pPr>
        <w:pStyle w:val="Default"/>
        <w:widowControl/>
        <w:numPr>
          <w:ilvl w:val="0"/>
          <w:numId w:val="24"/>
        </w:numPr>
        <w:spacing w:after="0" w:line="240" w:lineRule="auto"/>
        <w:jc w:val="both"/>
        <w:rPr>
          <w:bCs/>
          <w:sz w:val="22"/>
          <w:szCs w:val="22"/>
        </w:rPr>
      </w:pPr>
      <w:r w:rsidRPr="008E3AC7">
        <w:rPr>
          <w:bCs/>
          <w:sz w:val="22"/>
          <w:szCs w:val="22"/>
        </w:rPr>
        <w:t>Anexo 2 Zonificación Climática del 2015</w:t>
      </w:r>
    </w:p>
    <w:p w:rsidR="00015C2D" w:rsidRPr="008E3AC7" w:rsidRDefault="00015C2D" w:rsidP="00015C2D">
      <w:pPr>
        <w:pStyle w:val="Default"/>
        <w:widowControl/>
        <w:numPr>
          <w:ilvl w:val="0"/>
          <w:numId w:val="24"/>
        </w:numPr>
        <w:spacing w:after="0" w:line="240" w:lineRule="auto"/>
        <w:jc w:val="both"/>
        <w:rPr>
          <w:bCs/>
          <w:sz w:val="22"/>
          <w:szCs w:val="22"/>
        </w:rPr>
      </w:pPr>
      <w:r w:rsidRPr="008E3AC7">
        <w:rPr>
          <w:bCs/>
          <w:sz w:val="22"/>
          <w:szCs w:val="22"/>
        </w:rPr>
        <w:t>Resolución 549 del 2015</w:t>
      </w:r>
    </w:p>
    <w:p w:rsidR="00015C2D" w:rsidRDefault="00015C2D" w:rsidP="00015C2D">
      <w:pPr>
        <w:pStyle w:val="Default"/>
        <w:widowControl/>
        <w:numPr>
          <w:ilvl w:val="0"/>
          <w:numId w:val="24"/>
        </w:numPr>
        <w:spacing w:after="0" w:line="240" w:lineRule="auto"/>
        <w:jc w:val="both"/>
        <w:rPr>
          <w:bCs/>
          <w:sz w:val="22"/>
          <w:szCs w:val="22"/>
        </w:rPr>
      </w:pPr>
      <w:r w:rsidRPr="008E3AC7">
        <w:rPr>
          <w:bCs/>
          <w:sz w:val="22"/>
          <w:szCs w:val="22"/>
        </w:rPr>
        <w:t>Anexo Guía construcción sostenible del 2015</w:t>
      </w:r>
    </w:p>
    <w:p w:rsidR="00255828" w:rsidRPr="00255828" w:rsidRDefault="00255828" w:rsidP="00255828">
      <w:pPr>
        <w:pStyle w:val="Default"/>
        <w:widowControl/>
        <w:spacing w:after="0" w:line="240" w:lineRule="auto"/>
        <w:ind w:left="720"/>
        <w:jc w:val="both"/>
        <w:rPr>
          <w:bCs/>
          <w:sz w:val="22"/>
          <w:szCs w:val="22"/>
        </w:rPr>
      </w:pPr>
    </w:p>
    <w:p w:rsidR="00015C2D" w:rsidRPr="008E3AC7" w:rsidRDefault="00015C2D" w:rsidP="00015C2D">
      <w:pPr>
        <w:pStyle w:val="Default"/>
        <w:jc w:val="both"/>
        <w:rPr>
          <w:b/>
          <w:bCs/>
          <w:sz w:val="22"/>
          <w:szCs w:val="22"/>
        </w:rPr>
      </w:pPr>
      <w:r w:rsidRPr="008E3AC7">
        <w:rPr>
          <w:b/>
          <w:bCs/>
          <w:sz w:val="22"/>
          <w:szCs w:val="22"/>
        </w:rPr>
        <w:t>MALLAS Y BARRAS CORRUGADAS</w:t>
      </w:r>
    </w:p>
    <w:p w:rsidR="00015C2D" w:rsidRPr="008E3AC7" w:rsidRDefault="00015C2D" w:rsidP="00015C2D">
      <w:pPr>
        <w:pStyle w:val="Default"/>
        <w:widowControl/>
        <w:numPr>
          <w:ilvl w:val="0"/>
          <w:numId w:val="25"/>
        </w:numPr>
        <w:spacing w:after="0" w:line="240" w:lineRule="auto"/>
        <w:jc w:val="both"/>
        <w:rPr>
          <w:bCs/>
          <w:sz w:val="22"/>
          <w:szCs w:val="22"/>
        </w:rPr>
      </w:pPr>
      <w:r w:rsidRPr="008E3AC7">
        <w:rPr>
          <w:bCs/>
          <w:sz w:val="22"/>
          <w:szCs w:val="22"/>
        </w:rPr>
        <w:lastRenderedPageBreak/>
        <w:t>Decreto 1513 del 2012 acero figurado MCIT</w:t>
      </w:r>
    </w:p>
    <w:p w:rsidR="00015C2D" w:rsidRDefault="00015C2D" w:rsidP="00255828">
      <w:pPr>
        <w:pStyle w:val="Default"/>
        <w:widowControl/>
        <w:numPr>
          <w:ilvl w:val="0"/>
          <w:numId w:val="25"/>
        </w:numPr>
        <w:spacing w:after="0" w:line="240" w:lineRule="auto"/>
        <w:jc w:val="both"/>
        <w:rPr>
          <w:bCs/>
          <w:sz w:val="22"/>
          <w:szCs w:val="22"/>
        </w:rPr>
      </w:pPr>
      <w:r w:rsidRPr="008E3AC7">
        <w:rPr>
          <w:bCs/>
          <w:sz w:val="22"/>
          <w:szCs w:val="22"/>
        </w:rPr>
        <w:t>Resolución 277 del 2015 mallas MCIT</w:t>
      </w:r>
    </w:p>
    <w:p w:rsidR="00255828" w:rsidRPr="00255828" w:rsidRDefault="00255828" w:rsidP="00255828">
      <w:pPr>
        <w:pStyle w:val="Default"/>
        <w:widowControl/>
        <w:spacing w:after="0" w:line="240" w:lineRule="auto"/>
        <w:ind w:left="720"/>
        <w:jc w:val="both"/>
        <w:rPr>
          <w:bCs/>
          <w:sz w:val="22"/>
          <w:szCs w:val="22"/>
        </w:rPr>
      </w:pPr>
    </w:p>
    <w:p w:rsidR="00015C2D" w:rsidRPr="008E3AC7" w:rsidRDefault="00015C2D" w:rsidP="00015C2D">
      <w:pPr>
        <w:pStyle w:val="Default"/>
        <w:jc w:val="both"/>
        <w:rPr>
          <w:b/>
          <w:bCs/>
          <w:sz w:val="22"/>
          <w:szCs w:val="22"/>
        </w:rPr>
      </w:pPr>
      <w:r w:rsidRPr="008E3AC7">
        <w:rPr>
          <w:b/>
          <w:bCs/>
          <w:sz w:val="22"/>
          <w:szCs w:val="22"/>
        </w:rPr>
        <w:t>SECTOR DE AGUA POTABLE Y SANEAMIENTO BASICO – RAS</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Decreto 1898 del 2016</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Resolución 668 del 2003</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Resolución 2320 del 2009</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Titulo C</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Titulo f</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Título I</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Resolución 1096 del 2000</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Resolución 1447 del 2005</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Titulo A</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Titulo D</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Título G</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Título J</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Resolución 424 del 2001</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Resolución 1459 del 2005</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Titulo B</w:t>
      </w:r>
    </w:p>
    <w:p w:rsidR="00015C2D" w:rsidRPr="008E3AC7"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Título E</w:t>
      </w:r>
    </w:p>
    <w:p w:rsidR="00015C2D" w:rsidRDefault="00015C2D" w:rsidP="00015C2D">
      <w:pPr>
        <w:pStyle w:val="Default"/>
        <w:widowControl/>
        <w:numPr>
          <w:ilvl w:val="0"/>
          <w:numId w:val="26"/>
        </w:numPr>
        <w:spacing w:after="0" w:line="240" w:lineRule="auto"/>
        <w:jc w:val="both"/>
        <w:rPr>
          <w:bCs/>
          <w:sz w:val="22"/>
          <w:szCs w:val="22"/>
        </w:rPr>
      </w:pPr>
      <w:r w:rsidRPr="008E3AC7">
        <w:rPr>
          <w:bCs/>
          <w:sz w:val="22"/>
          <w:szCs w:val="22"/>
        </w:rPr>
        <w:t>Anexo técnico Ras 2000 Título H</w:t>
      </w:r>
    </w:p>
    <w:p w:rsidR="00255828" w:rsidRPr="00255828" w:rsidRDefault="00255828" w:rsidP="00255828">
      <w:pPr>
        <w:pStyle w:val="Default"/>
        <w:widowControl/>
        <w:spacing w:after="0" w:line="240" w:lineRule="auto"/>
        <w:ind w:left="720"/>
        <w:jc w:val="both"/>
        <w:rPr>
          <w:bCs/>
          <w:sz w:val="22"/>
          <w:szCs w:val="22"/>
        </w:rPr>
      </w:pPr>
    </w:p>
    <w:p w:rsidR="00015C2D" w:rsidRPr="008E3AC7" w:rsidRDefault="00015C2D" w:rsidP="00015C2D">
      <w:pPr>
        <w:pStyle w:val="Default"/>
        <w:jc w:val="both"/>
        <w:rPr>
          <w:bCs/>
          <w:sz w:val="22"/>
          <w:szCs w:val="22"/>
        </w:rPr>
      </w:pPr>
      <w:r w:rsidRPr="008E3AC7">
        <w:rPr>
          <w:b/>
          <w:bCs/>
          <w:sz w:val="22"/>
          <w:szCs w:val="22"/>
        </w:rPr>
        <w:t>SEGURIDAD E HIGIENE EN LA INDUSTRIA DE LA CONSTRUCCIÓN</w:t>
      </w:r>
      <w:r w:rsidRPr="008E3AC7">
        <w:rPr>
          <w:bCs/>
          <w:sz w:val="22"/>
          <w:szCs w:val="22"/>
        </w:rPr>
        <w:t xml:space="preserve"> </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Decreto 1443 del 2014</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Decreto 171 del 2016</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Resolución 2413 del 22051979</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Resolución 1111 del 2017</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Decreto 472 del 2015</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Decreto 1117 del 2016 correcciones al decreto 1072 de 2015</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Resolución 2400 del 1105121979</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Resolución 1178 del 2017</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Decreto 1072 del 2015</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Decreto 2362 2015</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Decreto 052 del 2017</w:t>
      </w:r>
    </w:p>
    <w:p w:rsidR="00015C2D" w:rsidRPr="008E3AC7" w:rsidRDefault="00015C2D" w:rsidP="00015C2D">
      <w:pPr>
        <w:pStyle w:val="Default"/>
        <w:widowControl/>
        <w:numPr>
          <w:ilvl w:val="0"/>
          <w:numId w:val="28"/>
        </w:numPr>
        <w:spacing w:after="0" w:line="240" w:lineRule="auto"/>
        <w:jc w:val="both"/>
        <w:rPr>
          <w:b/>
          <w:bCs/>
          <w:sz w:val="22"/>
          <w:szCs w:val="22"/>
        </w:rPr>
      </w:pPr>
      <w:r w:rsidRPr="008E3AC7">
        <w:rPr>
          <w:bCs/>
          <w:sz w:val="22"/>
          <w:szCs w:val="22"/>
        </w:rPr>
        <w:t>Resolución 1409 del 2012</w:t>
      </w:r>
    </w:p>
    <w:p w:rsidR="00015C2D" w:rsidRDefault="00015C2D" w:rsidP="00015C2D">
      <w:pPr>
        <w:pStyle w:val="Default"/>
        <w:widowControl/>
        <w:numPr>
          <w:ilvl w:val="0"/>
          <w:numId w:val="28"/>
        </w:numPr>
        <w:spacing w:after="0" w:line="240" w:lineRule="auto"/>
        <w:jc w:val="both"/>
        <w:rPr>
          <w:bCs/>
          <w:sz w:val="22"/>
          <w:szCs w:val="22"/>
        </w:rPr>
      </w:pPr>
      <w:r w:rsidRPr="008E3AC7">
        <w:rPr>
          <w:bCs/>
          <w:sz w:val="22"/>
          <w:szCs w:val="22"/>
        </w:rPr>
        <w:t>Guía de excavaciones del 2015</w:t>
      </w:r>
    </w:p>
    <w:p w:rsidR="00255828" w:rsidRPr="00255828" w:rsidRDefault="00255828" w:rsidP="00255828">
      <w:pPr>
        <w:pStyle w:val="Default"/>
        <w:widowControl/>
        <w:spacing w:after="0" w:line="240" w:lineRule="auto"/>
        <w:ind w:left="720"/>
        <w:jc w:val="both"/>
        <w:rPr>
          <w:bCs/>
          <w:sz w:val="22"/>
          <w:szCs w:val="22"/>
        </w:rPr>
      </w:pPr>
    </w:p>
    <w:p w:rsidR="00015C2D" w:rsidRPr="008E3AC7" w:rsidRDefault="00015C2D" w:rsidP="00015C2D">
      <w:pPr>
        <w:pStyle w:val="Default"/>
        <w:jc w:val="both"/>
        <w:rPr>
          <w:b/>
          <w:bCs/>
          <w:sz w:val="22"/>
          <w:szCs w:val="22"/>
        </w:rPr>
      </w:pPr>
      <w:r w:rsidRPr="008E3AC7">
        <w:rPr>
          <w:b/>
          <w:bCs/>
          <w:sz w:val="22"/>
          <w:szCs w:val="22"/>
        </w:rPr>
        <w:t>TIBERIAS DE ACUEDUCTO, ALCANTARILLADO Y SUS ACCESORIOS</w:t>
      </w:r>
    </w:p>
    <w:p w:rsidR="00015C2D" w:rsidRPr="008E3AC7" w:rsidRDefault="00015C2D" w:rsidP="00015C2D">
      <w:pPr>
        <w:pStyle w:val="Default"/>
        <w:widowControl/>
        <w:numPr>
          <w:ilvl w:val="0"/>
          <w:numId w:val="29"/>
        </w:numPr>
        <w:spacing w:after="0" w:line="240" w:lineRule="auto"/>
        <w:jc w:val="both"/>
        <w:rPr>
          <w:bCs/>
          <w:sz w:val="22"/>
          <w:szCs w:val="22"/>
        </w:rPr>
      </w:pPr>
      <w:r w:rsidRPr="008E3AC7">
        <w:rPr>
          <w:bCs/>
          <w:sz w:val="22"/>
          <w:szCs w:val="22"/>
        </w:rPr>
        <w:t>Resolución 1166 del 2006</w:t>
      </w:r>
    </w:p>
    <w:p w:rsidR="00015C2D" w:rsidRPr="008E3AC7" w:rsidRDefault="00015C2D" w:rsidP="00015C2D">
      <w:pPr>
        <w:pStyle w:val="Default"/>
        <w:widowControl/>
        <w:numPr>
          <w:ilvl w:val="0"/>
          <w:numId w:val="29"/>
        </w:numPr>
        <w:spacing w:after="0" w:line="240" w:lineRule="auto"/>
        <w:jc w:val="both"/>
        <w:rPr>
          <w:b/>
          <w:bCs/>
          <w:sz w:val="22"/>
          <w:szCs w:val="22"/>
        </w:rPr>
      </w:pPr>
      <w:r w:rsidRPr="008E3AC7">
        <w:rPr>
          <w:bCs/>
          <w:sz w:val="22"/>
          <w:szCs w:val="22"/>
        </w:rPr>
        <w:t>Resolución 1127 2007</w:t>
      </w:r>
    </w:p>
    <w:p w:rsidR="00015C2D" w:rsidRPr="00255828" w:rsidRDefault="00015C2D" w:rsidP="00015C2D">
      <w:pPr>
        <w:pStyle w:val="Default"/>
        <w:widowControl/>
        <w:numPr>
          <w:ilvl w:val="0"/>
          <w:numId w:val="27"/>
        </w:numPr>
        <w:spacing w:after="0" w:line="240" w:lineRule="auto"/>
        <w:jc w:val="both"/>
        <w:rPr>
          <w:b/>
          <w:bCs/>
          <w:sz w:val="22"/>
          <w:szCs w:val="22"/>
        </w:rPr>
      </w:pPr>
      <w:r w:rsidRPr="008E3AC7">
        <w:rPr>
          <w:bCs/>
          <w:sz w:val="22"/>
          <w:szCs w:val="22"/>
        </w:rPr>
        <w:t>Resolución 501 2017</w:t>
      </w:r>
    </w:p>
    <w:p w:rsidR="00255828" w:rsidRPr="008E3AC7" w:rsidRDefault="00255828" w:rsidP="00255828">
      <w:pPr>
        <w:pStyle w:val="Default"/>
        <w:widowControl/>
        <w:spacing w:after="0" w:line="240" w:lineRule="auto"/>
        <w:ind w:left="720"/>
        <w:jc w:val="both"/>
        <w:rPr>
          <w:b/>
          <w:bCs/>
          <w:sz w:val="22"/>
          <w:szCs w:val="22"/>
        </w:rPr>
      </w:pPr>
    </w:p>
    <w:p w:rsidR="00015C2D" w:rsidRPr="008E3AC7" w:rsidRDefault="00015C2D" w:rsidP="00015C2D">
      <w:pPr>
        <w:pStyle w:val="Default"/>
        <w:jc w:val="both"/>
        <w:rPr>
          <w:b/>
          <w:bCs/>
          <w:sz w:val="22"/>
          <w:szCs w:val="22"/>
        </w:rPr>
      </w:pPr>
      <w:r w:rsidRPr="008E3AC7">
        <w:rPr>
          <w:b/>
          <w:bCs/>
          <w:sz w:val="22"/>
          <w:szCs w:val="22"/>
        </w:rPr>
        <w:lastRenderedPageBreak/>
        <w:t xml:space="preserve">VERTIMIENTOS </w:t>
      </w:r>
    </w:p>
    <w:p w:rsidR="00255828" w:rsidRDefault="00015C2D" w:rsidP="00255828">
      <w:pPr>
        <w:pStyle w:val="Default"/>
        <w:widowControl/>
        <w:numPr>
          <w:ilvl w:val="0"/>
          <w:numId w:val="27"/>
        </w:numPr>
        <w:spacing w:after="0" w:line="240" w:lineRule="auto"/>
        <w:jc w:val="both"/>
        <w:rPr>
          <w:b/>
          <w:bCs/>
          <w:sz w:val="22"/>
          <w:szCs w:val="22"/>
        </w:rPr>
      </w:pPr>
      <w:r w:rsidRPr="008E3AC7">
        <w:rPr>
          <w:bCs/>
          <w:sz w:val="22"/>
          <w:szCs w:val="22"/>
        </w:rPr>
        <w:t>resolución 631 del 2015</w:t>
      </w:r>
    </w:p>
    <w:p w:rsidR="00255828" w:rsidRPr="00255828" w:rsidRDefault="00255828" w:rsidP="00255828">
      <w:pPr>
        <w:pStyle w:val="Default"/>
        <w:widowControl/>
        <w:spacing w:after="0" w:line="240" w:lineRule="auto"/>
        <w:ind w:left="720"/>
        <w:jc w:val="both"/>
        <w:rPr>
          <w:b/>
          <w:bCs/>
          <w:sz w:val="22"/>
          <w:szCs w:val="22"/>
        </w:rPr>
      </w:pPr>
    </w:p>
    <w:p w:rsidR="00015C2D" w:rsidRPr="008E3AC7" w:rsidRDefault="00015C2D" w:rsidP="00015C2D">
      <w:pPr>
        <w:pStyle w:val="Default"/>
        <w:jc w:val="both"/>
        <w:rPr>
          <w:bCs/>
          <w:sz w:val="22"/>
          <w:szCs w:val="22"/>
        </w:rPr>
      </w:pPr>
      <w:r w:rsidRPr="008E3AC7">
        <w:rPr>
          <w:b/>
          <w:bCs/>
          <w:sz w:val="22"/>
          <w:szCs w:val="22"/>
        </w:rPr>
        <w:t xml:space="preserve">Fuente: </w:t>
      </w:r>
      <w:hyperlink r:id="rId16" w:history="1">
        <w:r w:rsidRPr="008E3AC7">
          <w:rPr>
            <w:rStyle w:val="Hipervnculo"/>
            <w:bCs/>
            <w:sz w:val="22"/>
            <w:szCs w:val="22"/>
          </w:rPr>
          <w:t>https://camacol.co/informacion-tecnica/reglamentos-tecnicos</w:t>
        </w:r>
      </w:hyperlink>
    </w:p>
    <w:p w:rsidR="00015C2D" w:rsidRPr="008E3AC7" w:rsidRDefault="00015C2D" w:rsidP="00015C2D">
      <w:pPr>
        <w:pStyle w:val="Default"/>
        <w:jc w:val="both"/>
        <w:rPr>
          <w:bCs/>
          <w:sz w:val="22"/>
          <w:szCs w:val="22"/>
        </w:rPr>
      </w:pPr>
      <w:r w:rsidRPr="008E3AC7">
        <w:rPr>
          <w:bCs/>
          <w:sz w:val="22"/>
          <w:szCs w:val="22"/>
        </w:rPr>
        <w:t>En los casos no estipulados expresamente en estas especificaciones, se aplicarán como normativas las prescripciones de los códigos y recomendaciones de las entidades siguientes que contemplarán aspectos  técnicos y ambientales:</w:t>
      </w:r>
    </w:p>
    <w:p w:rsidR="00015C2D" w:rsidRPr="008E3AC7" w:rsidRDefault="00015C2D" w:rsidP="00015C2D">
      <w:pPr>
        <w:pStyle w:val="Default"/>
        <w:jc w:val="both"/>
        <w:rPr>
          <w:bCs/>
          <w:sz w:val="22"/>
          <w:szCs w:val="22"/>
        </w:rPr>
      </w:pPr>
      <w:r w:rsidRPr="008E3AC7">
        <w:rPr>
          <w:bCs/>
          <w:sz w:val="22"/>
          <w:szCs w:val="22"/>
        </w:rPr>
        <w:t xml:space="preserve">Los trabajos objeto del presente proceso deberán ejecutarse de conformidad con las Especificaciones Generales de Construcción vigentes, incluidas sus </w:t>
      </w:r>
      <w:proofErr w:type="spellStart"/>
      <w:r w:rsidRPr="008E3AC7">
        <w:rPr>
          <w:bCs/>
          <w:sz w:val="22"/>
          <w:szCs w:val="22"/>
        </w:rPr>
        <w:t>adiciones</w:t>
      </w:r>
      <w:proofErr w:type="spellEnd"/>
      <w:r w:rsidRPr="008E3AC7">
        <w:rPr>
          <w:bCs/>
          <w:sz w:val="22"/>
          <w:szCs w:val="22"/>
        </w:rPr>
        <w:t xml:space="preserve"> y/o modificaciones. Los aspectos que éstas no regulen se ejecutarán de acuerdo con lo contemplado en las especificaciones técnicas incluidas en el presente pliego de condiciones.</w:t>
      </w:r>
    </w:p>
    <w:p w:rsidR="00015C2D" w:rsidRPr="008E3AC7" w:rsidRDefault="00015C2D" w:rsidP="00015C2D">
      <w:pPr>
        <w:pStyle w:val="Default"/>
        <w:jc w:val="both"/>
        <w:rPr>
          <w:bCs/>
          <w:sz w:val="22"/>
          <w:szCs w:val="22"/>
        </w:rPr>
      </w:pPr>
      <w:r w:rsidRPr="008E3AC7">
        <w:rPr>
          <w:bCs/>
          <w:sz w:val="22"/>
          <w:szCs w:val="22"/>
        </w:rPr>
        <w:t>Cuando no se haga referencia a alguna norma específica o en alguna eventualidad especial que impida el cumplimiento de las normas vigentes, la obra y los elementos suministrados por el contratista deberán cumplir los requisitos de las normas aplicables que se mencionan en el siguiente orden de prioridades:</w:t>
      </w:r>
    </w:p>
    <w:p w:rsidR="00015C2D" w:rsidRPr="008E3AC7" w:rsidRDefault="00015C2D" w:rsidP="00015C2D">
      <w:pPr>
        <w:pStyle w:val="Default"/>
        <w:spacing w:after="0" w:line="240" w:lineRule="auto"/>
        <w:jc w:val="both"/>
        <w:rPr>
          <w:bCs/>
          <w:sz w:val="22"/>
          <w:szCs w:val="22"/>
        </w:rPr>
      </w:pPr>
      <w:r w:rsidRPr="008E3AC7">
        <w:rPr>
          <w:bCs/>
          <w:sz w:val="22"/>
          <w:szCs w:val="22"/>
        </w:rPr>
        <w:t>a)</w:t>
      </w:r>
      <w:r w:rsidRPr="008E3AC7">
        <w:rPr>
          <w:bCs/>
          <w:sz w:val="22"/>
          <w:szCs w:val="22"/>
        </w:rPr>
        <w:tab/>
        <w:t>Instituto de Normas Técnicas</w:t>
      </w:r>
      <w:r w:rsidRPr="008E3AC7">
        <w:rPr>
          <w:bCs/>
          <w:sz w:val="22"/>
          <w:szCs w:val="22"/>
        </w:rPr>
        <w:tab/>
      </w:r>
      <w:r w:rsidRPr="008E3AC7">
        <w:rPr>
          <w:bCs/>
          <w:sz w:val="22"/>
          <w:szCs w:val="22"/>
        </w:rPr>
        <w:tab/>
      </w:r>
      <w:r w:rsidRPr="008E3AC7">
        <w:rPr>
          <w:bCs/>
          <w:sz w:val="22"/>
          <w:szCs w:val="22"/>
        </w:rPr>
        <w:tab/>
        <w:t>ICONTEC</w:t>
      </w:r>
    </w:p>
    <w:p w:rsidR="00015C2D" w:rsidRPr="008E3AC7" w:rsidRDefault="00015C2D" w:rsidP="00015C2D">
      <w:pPr>
        <w:pStyle w:val="Default"/>
        <w:spacing w:after="0" w:line="240" w:lineRule="auto"/>
        <w:jc w:val="both"/>
        <w:rPr>
          <w:bCs/>
          <w:sz w:val="22"/>
          <w:szCs w:val="22"/>
          <w:lang w:val="en-US"/>
        </w:rPr>
      </w:pPr>
      <w:proofErr w:type="spellStart"/>
      <w:r w:rsidRPr="008E3AC7">
        <w:rPr>
          <w:bCs/>
          <w:sz w:val="22"/>
          <w:szCs w:val="22"/>
          <w:lang w:val="en-US"/>
        </w:rPr>
        <w:t>i</w:t>
      </w:r>
      <w:proofErr w:type="spellEnd"/>
      <w:r w:rsidRPr="008E3AC7">
        <w:rPr>
          <w:bCs/>
          <w:sz w:val="22"/>
          <w:szCs w:val="22"/>
          <w:lang w:val="en-US"/>
        </w:rPr>
        <w:t>.</w:t>
      </w:r>
      <w:r w:rsidRPr="008E3AC7">
        <w:rPr>
          <w:bCs/>
          <w:sz w:val="22"/>
          <w:szCs w:val="22"/>
          <w:lang w:val="en-US"/>
        </w:rPr>
        <w:tab/>
        <w:t>American Society for Testing and Materials</w:t>
      </w:r>
      <w:r w:rsidRPr="008E3AC7">
        <w:rPr>
          <w:bCs/>
          <w:sz w:val="22"/>
          <w:szCs w:val="22"/>
          <w:lang w:val="en-US"/>
        </w:rPr>
        <w:tab/>
        <w:t>ASTM</w:t>
      </w:r>
    </w:p>
    <w:p w:rsidR="00015C2D" w:rsidRPr="008E3AC7" w:rsidRDefault="00015C2D" w:rsidP="00015C2D">
      <w:pPr>
        <w:pStyle w:val="Default"/>
        <w:spacing w:after="0" w:line="240" w:lineRule="auto"/>
        <w:jc w:val="both"/>
        <w:rPr>
          <w:bCs/>
          <w:sz w:val="22"/>
          <w:szCs w:val="22"/>
          <w:lang w:val="en-US"/>
        </w:rPr>
      </w:pPr>
      <w:r w:rsidRPr="008E3AC7">
        <w:rPr>
          <w:bCs/>
          <w:sz w:val="22"/>
          <w:szCs w:val="22"/>
          <w:lang w:val="en-US"/>
        </w:rPr>
        <w:t>ii.</w:t>
      </w:r>
      <w:r w:rsidRPr="008E3AC7">
        <w:rPr>
          <w:bCs/>
          <w:sz w:val="22"/>
          <w:szCs w:val="22"/>
          <w:lang w:val="en-US"/>
        </w:rPr>
        <w:tab/>
        <w:t>American Concrete Institute</w:t>
      </w:r>
      <w:r w:rsidRPr="008E3AC7">
        <w:rPr>
          <w:bCs/>
          <w:sz w:val="22"/>
          <w:szCs w:val="22"/>
          <w:lang w:val="en-US"/>
        </w:rPr>
        <w:tab/>
      </w:r>
      <w:r w:rsidRPr="008E3AC7">
        <w:rPr>
          <w:bCs/>
          <w:sz w:val="22"/>
          <w:szCs w:val="22"/>
          <w:lang w:val="en-US"/>
        </w:rPr>
        <w:tab/>
      </w:r>
      <w:r w:rsidRPr="008E3AC7">
        <w:rPr>
          <w:bCs/>
          <w:sz w:val="22"/>
          <w:szCs w:val="22"/>
          <w:lang w:val="en-US"/>
        </w:rPr>
        <w:tab/>
        <w:t>ACI</w:t>
      </w:r>
    </w:p>
    <w:p w:rsidR="00015C2D" w:rsidRPr="008E3AC7" w:rsidRDefault="00015C2D" w:rsidP="00015C2D">
      <w:pPr>
        <w:pStyle w:val="Default"/>
        <w:spacing w:after="0" w:line="240" w:lineRule="auto"/>
        <w:jc w:val="both"/>
        <w:rPr>
          <w:bCs/>
          <w:sz w:val="22"/>
          <w:szCs w:val="22"/>
          <w:lang w:val="en-US"/>
        </w:rPr>
      </w:pPr>
      <w:r w:rsidRPr="008E3AC7">
        <w:rPr>
          <w:bCs/>
          <w:sz w:val="22"/>
          <w:szCs w:val="22"/>
          <w:lang w:val="en-US"/>
        </w:rPr>
        <w:t>iii.</w:t>
      </w:r>
      <w:r w:rsidRPr="008E3AC7">
        <w:rPr>
          <w:bCs/>
          <w:sz w:val="22"/>
          <w:szCs w:val="22"/>
          <w:lang w:val="en-US"/>
        </w:rPr>
        <w:tab/>
        <w:t xml:space="preserve">Portland </w:t>
      </w:r>
      <w:proofErr w:type="spellStart"/>
      <w:r w:rsidRPr="008E3AC7">
        <w:rPr>
          <w:bCs/>
          <w:sz w:val="22"/>
          <w:szCs w:val="22"/>
          <w:lang w:val="en-US"/>
        </w:rPr>
        <w:t>CementAssociation</w:t>
      </w:r>
      <w:proofErr w:type="spellEnd"/>
      <w:r w:rsidRPr="008E3AC7">
        <w:rPr>
          <w:bCs/>
          <w:sz w:val="22"/>
          <w:szCs w:val="22"/>
          <w:lang w:val="en-US"/>
        </w:rPr>
        <w:tab/>
      </w:r>
      <w:r w:rsidRPr="008E3AC7">
        <w:rPr>
          <w:bCs/>
          <w:sz w:val="22"/>
          <w:szCs w:val="22"/>
          <w:lang w:val="en-US"/>
        </w:rPr>
        <w:tab/>
      </w:r>
      <w:r w:rsidRPr="008E3AC7">
        <w:rPr>
          <w:bCs/>
          <w:sz w:val="22"/>
          <w:szCs w:val="22"/>
          <w:lang w:val="en-US"/>
        </w:rPr>
        <w:tab/>
      </w:r>
      <w:proofErr w:type="spellStart"/>
      <w:r w:rsidRPr="008E3AC7">
        <w:rPr>
          <w:bCs/>
          <w:sz w:val="22"/>
          <w:szCs w:val="22"/>
          <w:lang w:val="en-US"/>
        </w:rPr>
        <w:t>PCA</w:t>
      </w:r>
      <w:proofErr w:type="spellEnd"/>
    </w:p>
    <w:p w:rsidR="00015C2D" w:rsidRPr="008E3AC7" w:rsidRDefault="00015C2D" w:rsidP="00015C2D">
      <w:pPr>
        <w:pStyle w:val="Default"/>
        <w:spacing w:after="0" w:line="240" w:lineRule="auto"/>
        <w:jc w:val="both"/>
        <w:rPr>
          <w:bCs/>
          <w:sz w:val="22"/>
          <w:szCs w:val="22"/>
          <w:lang w:val="en-US"/>
        </w:rPr>
      </w:pPr>
    </w:p>
    <w:p w:rsidR="00015C2D" w:rsidRPr="008E3AC7" w:rsidRDefault="00015C2D" w:rsidP="00015C2D">
      <w:pPr>
        <w:pStyle w:val="Default"/>
        <w:jc w:val="both"/>
        <w:rPr>
          <w:bCs/>
          <w:sz w:val="22"/>
          <w:szCs w:val="22"/>
        </w:rPr>
      </w:pPr>
      <w:r w:rsidRPr="008E3AC7">
        <w:rPr>
          <w:bCs/>
          <w:sz w:val="22"/>
          <w:szCs w:val="22"/>
        </w:rPr>
        <w:t>En caso de discrepancias entre las especificaciones, el contratista informará sobre ello al Interventor, quien decidirá conjuntamente con la administración Municipal, sobre la prelación entre estos documentos.</w:t>
      </w:r>
    </w:p>
    <w:p w:rsidR="00015C2D" w:rsidRPr="008E3AC7" w:rsidRDefault="00015C2D" w:rsidP="00015C2D">
      <w:pPr>
        <w:pStyle w:val="Default"/>
        <w:jc w:val="both"/>
        <w:rPr>
          <w:bCs/>
          <w:sz w:val="22"/>
          <w:szCs w:val="22"/>
        </w:rPr>
      </w:pPr>
      <w:r w:rsidRPr="008E3AC7">
        <w:rPr>
          <w:bCs/>
          <w:sz w:val="22"/>
          <w:szCs w:val="22"/>
        </w:rPr>
        <w:t xml:space="preserve">En el evento en que se considere conveniente pactar una especificación DIFERENTE a la prevista en las especificaciones generales de construcción de carreteras del INVÍAS vigentes, el Municipio  y el interventor, previa revisión de precios, podrá autorizar la utilización de las especificaciones contenidas en las normas emitidas por el INSTITUTO DE DESARROLLO URBANO –IDU- y/o por la American </w:t>
      </w:r>
      <w:proofErr w:type="spellStart"/>
      <w:r w:rsidRPr="008E3AC7">
        <w:rPr>
          <w:bCs/>
          <w:sz w:val="22"/>
          <w:szCs w:val="22"/>
        </w:rPr>
        <w:t>Association</w:t>
      </w:r>
      <w:proofErr w:type="spellEnd"/>
      <w:r w:rsidRPr="008E3AC7">
        <w:rPr>
          <w:bCs/>
          <w:sz w:val="22"/>
          <w:szCs w:val="22"/>
        </w:rPr>
        <w:t xml:space="preserve"> </w:t>
      </w:r>
      <w:proofErr w:type="spellStart"/>
      <w:r w:rsidRPr="008E3AC7">
        <w:rPr>
          <w:bCs/>
          <w:sz w:val="22"/>
          <w:szCs w:val="22"/>
        </w:rPr>
        <w:t>of</w:t>
      </w:r>
      <w:proofErr w:type="spellEnd"/>
      <w:r w:rsidRPr="008E3AC7">
        <w:rPr>
          <w:bCs/>
          <w:sz w:val="22"/>
          <w:szCs w:val="22"/>
        </w:rPr>
        <w:t xml:space="preserve"> </w:t>
      </w:r>
      <w:proofErr w:type="spellStart"/>
      <w:r w:rsidRPr="008E3AC7">
        <w:rPr>
          <w:bCs/>
          <w:sz w:val="22"/>
          <w:szCs w:val="22"/>
        </w:rPr>
        <w:t>State</w:t>
      </w:r>
      <w:proofErr w:type="spellEnd"/>
      <w:r w:rsidRPr="008E3AC7">
        <w:rPr>
          <w:bCs/>
          <w:sz w:val="22"/>
          <w:szCs w:val="22"/>
        </w:rPr>
        <w:t xml:space="preserve"> </w:t>
      </w:r>
      <w:proofErr w:type="spellStart"/>
      <w:r w:rsidRPr="008E3AC7">
        <w:rPr>
          <w:bCs/>
          <w:sz w:val="22"/>
          <w:szCs w:val="22"/>
        </w:rPr>
        <w:t>Highway</w:t>
      </w:r>
      <w:proofErr w:type="spellEnd"/>
      <w:r w:rsidRPr="008E3AC7">
        <w:rPr>
          <w:bCs/>
          <w:sz w:val="22"/>
          <w:szCs w:val="22"/>
        </w:rPr>
        <w:t xml:space="preserve"> and </w:t>
      </w:r>
      <w:proofErr w:type="spellStart"/>
      <w:r w:rsidRPr="008E3AC7">
        <w:rPr>
          <w:bCs/>
          <w:sz w:val="22"/>
          <w:szCs w:val="22"/>
        </w:rPr>
        <w:t>Transportation</w:t>
      </w:r>
      <w:proofErr w:type="spellEnd"/>
      <w:r w:rsidRPr="008E3AC7">
        <w:rPr>
          <w:bCs/>
          <w:sz w:val="22"/>
          <w:szCs w:val="22"/>
        </w:rPr>
        <w:t xml:space="preserve"> </w:t>
      </w:r>
      <w:proofErr w:type="spellStart"/>
      <w:r w:rsidRPr="008E3AC7">
        <w:rPr>
          <w:bCs/>
          <w:sz w:val="22"/>
          <w:szCs w:val="22"/>
        </w:rPr>
        <w:t>Officials</w:t>
      </w:r>
      <w:proofErr w:type="spellEnd"/>
      <w:r w:rsidRPr="008E3AC7">
        <w:rPr>
          <w:bCs/>
          <w:sz w:val="22"/>
          <w:szCs w:val="22"/>
        </w:rPr>
        <w:t xml:space="preserve"> – </w:t>
      </w:r>
      <w:proofErr w:type="spellStart"/>
      <w:r w:rsidRPr="008E3AC7">
        <w:rPr>
          <w:bCs/>
          <w:sz w:val="22"/>
          <w:szCs w:val="22"/>
        </w:rPr>
        <w:t>AASHTO</w:t>
      </w:r>
      <w:proofErr w:type="spellEnd"/>
      <w:r w:rsidRPr="008E3AC7">
        <w:rPr>
          <w:bCs/>
          <w:sz w:val="22"/>
          <w:szCs w:val="22"/>
        </w:rPr>
        <w:t>-, sin que exista prelación alguna entre ellas, de conformidad con lo previsto en el numeral 5 del artículo 4 de la Ley 80 de 1.993.</w:t>
      </w:r>
    </w:p>
    <w:p w:rsidR="00F7728C" w:rsidRPr="008E3AC7" w:rsidRDefault="00F7728C" w:rsidP="00AB7BFB">
      <w:pPr>
        <w:pStyle w:val="Default"/>
        <w:numPr>
          <w:ilvl w:val="0"/>
          <w:numId w:val="3"/>
        </w:numPr>
        <w:jc w:val="both"/>
        <w:rPr>
          <w:sz w:val="22"/>
          <w:szCs w:val="22"/>
        </w:rPr>
      </w:pPr>
      <w:r w:rsidRPr="008E3AC7">
        <w:rPr>
          <w:b/>
          <w:bCs/>
          <w:sz w:val="22"/>
          <w:szCs w:val="22"/>
        </w:rPr>
        <w:t xml:space="preserve">CONDICIONES PARTICULARES PARA LA EJECUCION DE CONTRATO DERIVADO DEL PRESENTE PROCESO DE SELECCIÓN: </w:t>
      </w:r>
    </w:p>
    <w:p w:rsidR="00F7728C" w:rsidRPr="008E3AC7" w:rsidRDefault="00F7728C" w:rsidP="005646E5">
      <w:pPr>
        <w:pStyle w:val="Default"/>
        <w:jc w:val="both"/>
        <w:rPr>
          <w:sz w:val="22"/>
          <w:szCs w:val="22"/>
        </w:rPr>
      </w:pPr>
      <w:r w:rsidRPr="008E3AC7">
        <w:rPr>
          <w:b/>
          <w:sz w:val="22"/>
          <w:szCs w:val="22"/>
        </w:rPr>
        <w:t>PERSONAL PROFESIONAL EN LA OBRA:</w:t>
      </w:r>
      <w:r w:rsidRPr="008E3AC7">
        <w:rPr>
          <w:sz w:val="22"/>
          <w:szCs w:val="22"/>
        </w:rPr>
        <w:t xml:space="preserve"> El Contratista se obliga a mantener al frente de los trabajos, durante el tiempo de ejecución del contrato, al personal profesional establecido en como personal mínimo requerido en los pliegos de condiciones definitivos y el cual oferta en el proceso de selección cuya hoja de vida fue aportada con la propuesta y fue sometida  a la aprobación del comité evaluador  en forma previa a la iniciación de las obras. La experiencia general y específica del personal deberá acreditarse mediante certificaciones expedidas por el respectivo contratante, las cuales contendrán, como mínimo, la siguiente </w:t>
      </w:r>
      <w:r w:rsidRPr="008E3AC7">
        <w:rPr>
          <w:sz w:val="22"/>
          <w:szCs w:val="22"/>
        </w:rPr>
        <w:lastRenderedPageBreak/>
        <w:t>información: nombre y descripción del proyecto, cargo ejercido por el profesional, y dedicación (%) en el proyecto, fecha de iniciación del proyecto, fecha de terminación del proyecto. Si por circunstancias de fuerza mayor o caso fortuito, debidamente comprobados, se requiere cambiar a un profesional, éste deberá ser remplazado por otro que cumpla los requisitos establecidos en este pliego de condiciones, previa aprobación por parte de la Oficina de Planeación Municipal. La no observancia de este requisito se considerará como incumplimiento del contrato, afectando la garantía única de cumplimiento.</w:t>
      </w:r>
    </w:p>
    <w:p w:rsidR="00F7728C" w:rsidRPr="008E3AC7" w:rsidRDefault="00F7728C" w:rsidP="005646E5">
      <w:pPr>
        <w:pStyle w:val="Default"/>
        <w:jc w:val="both"/>
        <w:rPr>
          <w:sz w:val="22"/>
          <w:szCs w:val="22"/>
        </w:rPr>
      </w:pPr>
      <w:r w:rsidRPr="008E3AC7">
        <w:rPr>
          <w:b/>
          <w:sz w:val="22"/>
          <w:szCs w:val="22"/>
        </w:rPr>
        <w:t>CANTIDADES DE OBRA:</w:t>
      </w:r>
      <w:r w:rsidRPr="008E3AC7">
        <w:rPr>
          <w:sz w:val="22"/>
          <w:szCs w:val="22"/>
        </w:rPr>
        <w:t xml:space="preserve"> Las cantidades de obra por ejecutar, indicadas en el Anexo de oferta económica, son estimadas y están calculadas con base en los diseños o el del proyecto formulado; por lo tanto, podrán aumentar, disminuir o suprimirse durante la ejecución de los trabajos, pero tales variaciones no viciarán ni invalidarán el contrato que se derive de esta Convocatoria. El Contratista está obligado a ejecutar las mayores cantidades de obra que resulten, a los mismos precios de la oferta, hasta la cuantía contemplada en la Ley 80 de 1993, salvo que se presenten circunstancias imprevisibles que afecten el equilibrio económico del contrato.</w:t>
      </w:r>
    </w:p>
    <w:p w:rsidR="00F7728C" w:rsidRPr="008E3AC7" w:rsidRDefault="00F7728C" w:rsidP="005646E5">
      <w:pPr>
        <w:pStyle w:val="Default"/>
        <w:jc w:val="both"/>
        <w:rPr>
          <w:b/>
          <w:sz w:val="22"/>
          <w:szCs w:val="22"/>
        </w:rPr>
      </w:pPr>
      <w:r w:rsidRPr="008E3AC7">
        <w:rPr>
          <w:b/>
          <w:sz w:val="22"/>
          <w:szCs w:val="22"/>
        </w:rPr>
        <w:t xml:space="preserve">LIBRO DIARIO DE LA OBRA (BITÁCORA):  </w:t>
      </w:r>
      <w:r w:rsidRPr="008E3AC7">
        <w:rPr>
          <w:sz w:val="22"/>
          <w:szCs w:val="22"/>
        </w:rPr>
        <w:t xml:space="preserve">El día en que se inicien los trabajos se abrirá un libro foliado con tinta, en el cual se anotarán diariamente los hechos y sucesos relacionados con el desarrollo de la obra, así como las observaciones o sugerencias que haga la Interventoría, El Municipio o terceros; en él se dejará constancia de todos los pormenores que puedan suceder en el frente de trabajo, tales como: estado del tiempo, personal laborando, estado y relación del equipo, visitas a la obra, cambios en los diseños o especificaciones, avance de la obra, avance de las medidas de manejo ambiental, acciones sociales, suministro de materiales, accidentes de trabajo, etc. Cada anotación diaria deberá llevar la fecha y la firma de los ingenieros residentes del Contratista y del Interventor. El responsable de mantener al día este diario será el Residente de obra, labor que deberá ser vigilada por el Interventor o supervisor, según sea el caso. El residente está en la obligación de presentarlo a los representantes del Municipio que visiten la obra. El libro diario de la obra deberá entregarse a la Oficina de Planeación Municipal una vez finalizados los trabajos. Ese mismo día, el Interventor y el Contratista suscribirán con los vecinos un acta de vecindad, haciendo constar el estado en que se encuentra el sitio de la obra y las construcciones y amueblamientos aledaños a éste. </w:t>
      </w:r>
      <w:proofErr w:type="gramStart"/>
      <w:r w:rsidRPr="008E3AC7">
        <w:rPr>
          <w:sz w:val="22"/>
          <w:szCs w:val="22"/>
        </w:rPr>
        <w:t>( la</w:t>
      </w:r>
      <w:proofErr w:type="gramEnd"/>
      <w:r w:rsidRPr="008E3AC7">
        <w:rPr>
          <w:sz w:val="22"/>
          <w:szCs w:val="22"/>
        </w:rPr>
        <w:t xml:space="preserve"> entrega de Libro de Obra será de obligatorio cumplimiento y además será un requisito para el recibo a satisfacción del contrato.</w:t>
      </w:r>
    </w:p>
    <w:p w:rsidR="00F7728C" w:rsidRPr="008E3AC7" w:rsidRDefault="00F7728C" w:rsidP="005646E5">
      <w:pPr>
        <w:pStyle w:val="Default"/>
        <w:jc w:val="both"/>
        <w:rPr>
          <w:b/>
          <w:sz w:val="22"/>
          <w:szCs w:val="22"/>
        </w:rPr>
      </w:pPr>
      <w:r w:rsidRPr="008E3AC7">
        <w:rPr>
          <w:b/>
          <w:sz w:val="22"/>
          <w:szCs w:val="22"/>
        </w:rPr>
        <w:t xml:space="preserve">EQUIPO: </w:t>
      </w:r>
      <w:r w:rsidRPr="008E3AC7">
        <w:rPr>
          <w:sz w:val="22"/>
          <w:szCs w:val="22"/>
        </w:rPr>
        <w:t>El Contratista deberá mantener disponible en el sitio de las obras, y en buen estado, el equipo mínimo exigido y/o requerido en este pliego de condiciones, con el objeto de evitar demoras o interrupciones debidas a daños. La deficiencia en el mantenimiento de los equipos o los daños que ellos puedan sufrir, no será causal que exima el cumplimiento de las obligaciones del Contratista. El Municipio o el Interventor podrán hacer retirar del sitio de la obra cualquier equipo o herramienta que, a su juicio, esté defectuoso o no recomendable para ser utilizado. El contratista deberá reponer con la mayor brevedad el equipo que haya sido retirado por causa de daños o mantenimiento, con el fin de que no haya ningún retraso en las obras. La operación del equipo utilizado por el contratista, así como el bodegaje, depreciación y mantenimiento, correrán por su cuenta.</w:t>
      </w:r>
    </w:p>
    <w:p w:rsidR="00F7728C" w:rsidRPr="008E3AC7" w:rsidRDefault="00F7728C" w:rsidP="005646E5">
      <w:pPr>
        <w:pStyle w:val="Default"/>
        <w:jc w:val="both"/>
        <w:rPr>
          <w:b/>
          <w:sz w:val="22"/>
          <w:szCs w:val="22"/>
        </w:rPr>
      </w:pPr>
      <w:r w:rsidRPr="008E3AC7">
        <w:rPr>
          <w:b/>
          <w:sz w:val="22"/>
          <w:szCs w:val="22"/>
        </w:rPr>
        <w:lastRenderedPageBreak/>
        <w:t xml:space="preserve">DISTINTIVO DEL PERSONAL EN OBRA: </w:t>
      </w:r>
      <w:r w:rsidRPr="008E3AC7">
        <w:rPr>
          <w:sz w:val="22"/>
          <w:szCs w:val="22"/>
        </w:rPr>
        <w:t>El contratista deberá dotar al personal que labora en la obra, de algún distintivo o uniforme que lo identifique ante el Municipio y la ciudadanía, previo acuerdo con la Interventoría antes del inicio de la obra, de acuerdo a los lineamientos del ICCU y se encuentran contenidos en los estudios previos.</w:t>
      </w:r>
    </w:p>
    <w:p w:rsidR="00F7728C" w:rsidRPr="008E3AC7" w:rsidRDefault="00F7728C" w:rsidP="005646E5">
      <w:pPr>
        <w:pStyle w:val="Default"/>
        <w:jc w:val="both"/>
        <w:rPr>
          <w:b/>
          <w:sz w:val="22"/>
          <w:szCs w:val="22"/>
        </w:rPr>
      </w:pPr>
      <w:r w:rsidRPr="008E3AC7">
        <w:rPr>
          <w:b/>
          <w:sz w:val="22"/>
          <w:szCs w:val="22"/>
        </w:rPr>
        <w:t xml:space="preserve">PREVENCIÓN DE ACCIDENTES Y MEDIDAS DE SEGURIDAD: </w:t>
      </w:r>
      <w:r w:rsidRPr="008E3AC7">
        <w:rPr>
          <w:sz w:val="22"/>
          <w:szCs w:val="22"/>
        </w:rPr>
        <w:t>Durante la ejecución del contrato, el Contratista en todo momento proveerá los recursos que sean necesarios para garantizar la higiene, salubridad y seguridad de todas las instalaciones de la obra, la de sus empleados, trabajadores, subcontratistas, proveedores, y la de los empleados y bienes del Municipio, el Interventor y de terceras personas. 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y los forzará a cumplirlas. El Contratista será responsable de todos los accidentes que puedan sufrir no sólo sus empleados, trabajadores y subcontratistas, sino también el personal o bienes del Municipio, el Interventor o terceras personas, resultantes de negligencia o descuido del Contratista, sus empleados, trabajadores o subcontratistas, y de tomar las precauciones o medidas de seguridad necesarias para la prevención de accidentes; por consiguiente, todas las indemnizaciones correspondientes serán por cuenta del Contratista. Durante la ejecución del contrato, el Contratista observará todas y cada una de las regulaciones de las autoridades bajo cuya jurisdicción se ejecute el contrato, relativas a seguridad, prevención de accidentes y enfermedad profesional, higiene y salubridad, y en general, las normas que al respecto tenga las entidades oficiales. Antes de iniciar el contrato, el Contratista deberá preparar un programa completo con las medidas de seguridad que se tomarán durante la ejecución de los trabajos, y lo someterá a la aprobación del Interventor, quien podrá además ordenar cualquier otra medida adicional que considere necesaria. Este programa incluye los desvíos de tránsito requeridos para la ejecución de los trabajos, los cuales serán acordados por el Contratista con las dependencias o autoridades competentes.</w:t>
      </w:r>
    </w:p>
    <w:p w:rsidR="00F7728C" w:rsidRPr="008E3AC7" w:rsidRDefault="00F7728C" w:rsidP="005646E5">
      <w:pPr>
        <w:pStyle w:val="Default"/>
        <w:jc w:val="both"/>
        <w:rPr>
          <w:sz w:val="22"/>
          <w:szCs w:val="22"/>
        </w:rPr>
      </w:pPr>
      <w:r w:rsidRPr="008E3AC7">
        <w:rPr>
          <w:sz w:val="22"/>
          <w:szCs w:val="22"/>
        </w:rPr>
        <w:t>Durante la ejecución del contrato, el Interventor o supervisor, según sea el caso, podrá ordenar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interventor o supervisor al respecto, éste podrá ordenar en cualquier momento que se suspenda la ejecución de las obras, o de cualquier parte de ellas, sin que el Contratista tenga derecho a ampliación de plazo, y sin perjuicio de las multas a que hubiere lugar por este concepto. En caso de peligro inminente a las personas, obras o bienes, el Interventor podrá obviar la notificación escrita y ordenar que se ejecuten inmediatamente las acciones correctivas que considere necesarias. El Contratista en estos casos no tendrá derecho a reconocimiento o indemnización alguna. Los gastos en que incurra el Contratista por el cumplimiento de las medidas de seguridad e higiene y prevención de accidentes serán por su cuenta, y no tendrá derecho a pago por separado ya que éstos deben estar incluidos como costos indirectos dentro de cada uno de los precios unitarios del contrato.</w:t>
      </w:r>
    </w:p>
    <w:p w:rsidR="00F7728C" w:rsidRPr="008E3AC7" w:rsidRDefault="00F7728C" w:rsidP="005646E5">
      <w:pPr>
        <w:pStyle w:val="Default"/>
        <w:jc w:val="both"/>
        <w:rPr>
          <w:b/>
          <w:sz w:val="22"/>
          <w:szCs w:val="22"/>
        </w:rPr>
      </w:pPr>
      <w:r w:rsidRPr="008E3AC7">
        <w:rPr>
          <w:b/>
          <w:sz w:val="22"/>
          <w:szCs w:val="22"/>
        </w:rPr>
        <w:lastRenderedPageBreak/>
        <w:t xml:space="preserve">MATERIALES: </w:t>
      </w:r>
      <w:r w:rsidRPr="008E3AC7">
        <w:rPr>
          <w:sz w:val="22"/>
          <w:szCs w:val="22"/>
        </w:rPr>
        <w:t xml:space="preserve">El Contratista se compromete a suministrar oportunamente todos los materiales que se requieran para la construcción de las obras, y evitar su escasez manteniendo permanentemente una cantidad suficiente que garantice el avance normal de las mismas. La responsabilidad por el suministro oportuno de los materiales es del Contratista y por consiguiente éste no puede solicitar ampliación del plazo, ni justificar o alegar demoras en la fecha de entrega de la obra por causa del suministro deficiente o inoportuno de los materiales. Los materiales y demás elementos que el Contratista emplee en la ejecución de las obras que se le encomienden, deberán ser de primera calidad en su género y para el fin al que se destinen, y deben tener un sitio adecuado para su almacenamiento, con el fin de evitar su contaminación.  </w:t>
      </w:r>
    </w:p>
    <w:p w:rsidR="00F7728C" w:rsidRPr="004F392A" w:rsidRDefault="00F7728C" w:rsidP="005646E5">
      <w:pPr>
        <w:pStyle w:val="Default"/>
        <w:jc w:val="both"/>
        <w:rPr>
          <w:b/>
          <w:sz w:val="22"/>
          <w:szCs w:val="22"/>
        </w:rPr>
      </w:pPr>
      <w:r w:rsidRPr="008E3AC7">
        <w:rPr>
          <w:sz w:val="22"/>
          <w:szCs w:val="22"/>
        </w:rPr>
        <w:t xml:space="preserve">En general, todos los materiales deben cumplir con las Normas Técnicas Colombianas establecidas por el Instituto Colombiano de Normas Técnicas (ICONTEC). El Municipio podrá rechazar los materiales o elementos si no los encuentra conformes a lo establecido en las normas. El material rechazado se retirará del lugar, reemplazándolo con material aprobado por la interventoría y/o la supervisión, y la ejecución de la obra defectuosa se corregirá satisfactoriamente, todo esto sin que haya lugar a pago extra. Toda obra rechazada por deficiencia en el material empleado o por defectos de construcción, deberá ser reparada por el Contratista a su costo. En caso de que la Interventoría requiera la verificación de las especificaciones técnicas de los materiales, de acuerdo con las normas, el Contratista está obligado a realizar a su costo los ensayos necesarios, y ello no representará ningún costo adicional para el Municipio. Además, el Contratista tendrá a su cargo todos los riesgos de materiales rechazados después de recibir el anuncio del rechazo. Todos los materiales estarán sujetos a inspección y pruebas por parte del Municipio, en cualquier lugar durante el período de fabricación, embalaje, montaje y en cualquier momento anterior a la aceptación final. El Municipio podrá hacer la inspección en los talleres del Contratista, en los del fabricante o en los depósitos de sus proveedores. Para ello, el Contratista, sin cargo adicional, proveerá a los inspectores designados por el Municipio de todas las facilidades de asistencia necesarias para el cumplimiento de sus deberes con seguridad y comodidad. La aceptación o el rechazo de materiales será hecho tan pronto como sea posible después de la inspección, pero la inspección y aceptación del material no exonerará al Contratista de su responsabilidad por materiales que no cumplieren con los requisitos de estos documentos, o en cuanto a defectos u otras fallas que pudieran ser descubiertas posteriormente, ni se impondrá al Municipio responsabilidad alguna en este sentido. El Contratista deberá ejecutar, sobre los materiales, las pruebas de fábrica que sean exigidas en estos documentos, notificando previamente al Municipio, al menos con quince (15) días de anticipación, sobre su intención de ejecutar cualquier prueba de fábrica, el tipo y propósito de la misma, de tal manera que el Municipio pueda enviar a sus inspectores o representantes a presenciarlas, o bien, renunciar a la presencia del inspector. Los costos del Inspector serán cubiertos por el Municipio. En caso de que cualquier material resultare defectuoso por mala calidad de la materia prima o mano de obra, o no se cumpliere con los requisitos de estos documentos, el Municipio tendrá derecho a rechazarlo o a exigir su corrección. Los materiales rechazados deberán ser retirados o corregidos inmediatamente por cuenta del Contratista, a la notificación por parte del Interventor, y no podrán ser presentados nuevamente para recibo, a menos que se haya </w:t>
      </w:r>
      <w:r w:rsidRPr="008E3AC7">
        <w:rPr>
          <w:sz w:val="22"/>
          <w:szCs w:val="22"/>
        </w:rPr>
        <w:lastRenderedPageBreak/>
        <w:t xml:space="preserve">subsanado el motivo del rechazo o ejecutado su corrección. Si el Contratista no removiere tal material cuando lo solicitare el Municipio, o no procediere dentro del período señalado, a su reemplazo o corrección, el Municipio podrá reemplazarlo o corregirlo como lo estime conveniente y cargará </w:t>
      </w:r>
      <w:r w:rsidRPr="004F392A">
        <w:rPr>
          <w:sz w:val="22"/>
          <w:szCs w:val="22"/>
        </w:rPr>
        <w:t>al Contratista los costos ocasionados con tal motivo.</w:t>
      </w:r>
    </w:p>
    <w:p w:rsidR="005E2539" w:rsidRPr="004F392A" w:rsidRDefault="00015C2D" w:rsidP="00015C2D">
      <w:pPr>
        <w:pStyle w:val="Default"/>
        <w:jc w:val="both"/>
        <w:rPr>
          <w:bCs/>
          <w:sz w:val="22"/>
          <w:szCs w:val="22"/>
        </w:rPr>
      </w:pPr>
      <w:r w:rsidRPr="004F392A">
        <w:rPr>
          <w:bCs/>
          <w:sz w:val="22"/>
          <w:szCs w:val="22"/>
        </w:rPr>
        <w:t>Las especificaciones técnicas particulares pueden complementar, sustituir o modificar, según el caso, las especificaciones generales de construcción de carreteras vigentes, y prevalecen sobre las últimas.</w:t>
      </w:r>
    </w:p>
    <w:p w:rsidR="009902E4" w:rsidRDefault="003A19BF" w:rsidP="00255828">
      <w:pPr>
        <w:rPr>
          <w:sz w:val="22"/>
        </w:rPr>
      </w:pPr>
      <w:r w:rsidRPr="004F392A">
        <w:rPr>
          <w:sz w:val="22"/>
        </w:rPr>
        <w:t>En con</w:t>
      </w:r>
      <w:r w:rsidR="004F392A" w:rsidRPr="004F392A">
        <w:rPr>
          <w:sz w:val="22"/>
        </w:rPr>
        <w:t>stanc</w:t>
      </w:r>
      <w:r w:rsidR="00483913">
        <w:rPr>
          <w:sz w:val="22"/>
        </w:rPr>
        <w:t>i</w:t>
      </w:r>
      <w:r w:rsidR="007F7B69">
        <w:rPr>
          <w:sz w:val="22"/>
        </w:rPr>
        <w:t>a, se firma en Villeta a los 18</w:t>
      </w:r>
      <w:r w:rsidR="00015C2D" w:rsidRPr="004F392A">
        <w:rPr>
          <w:sz w:val="22"/>
        </w:rPr>
        <w:t xml:space="preserve"> </w:t>
      </w:r>
      <w:r w:rsidR="00F01DFD">
        <w:rPr>
          <w:sz w:val="22"/>
        </w:rPr>
        <w:t>días del mes de</w:t>
      </w:r>
      <w:r w:rsidR="00483913">
        <w:rPr>
          <w:sz w:val="22"/>
        </w:rPr>
        <w:t xml:space="preserve"> </w:t>
      </w:r>
      <w:r w:rsidR="006A42A8">
        <w:rPr>
          <w:sz w:val="22"/>
        </w:rPr>
        <w:t>marzo</w:t>
      </w:r>
      <w:r w:rsidR="00483913">
        <w:rPr>
          <w:sz w:val="22"/>
        </w:rPr>
        <w:t xml:space="preserve"> </w:t>
      </w:r>
      <w:r w:rsidR="008D04AD">
        <w:rPr>
          <w:sz w:val="22"/>
        </w:rPr>
        <w:t>de</w:t>
      </w:r>
      <w:r w:rsidR="001B6820">
        <w:rPr>
          <w:sz w:val="22"/>
        </w:rPr>
        <w:t>l</w:t>
      </w:r>
      <w:r w:rsidR="007F7B69">
        <w:rPr>
          <w:sz w:val="22"/>
        </w:rPr>
        <w:t xml:space="preserve"> 2025</w:t>
      </w:r>
    </w:p>
    <w:p w:rsidR="00255828" w:rsidRDefault="00255828" w:rsidP="00255828">
      <w:pPr>
        <w:rPr>
          <w:sz w:val="22"/>
        </w:rPr>
      </w:pPr>
    </w:p>
    <w:p w:rsidR="00255828" w:rsidRPr="008E3AC7" w:rsidRDefault="00255828" w:rsidP="00255828">
      <w:pPr>
        <w:rPr>
          <w:sz w:val="22"/>
        </w:rPr>
      </w:pPr>
    </w:p>
    <w:p w:rsidR="00F939CA" w:rsidRPr="006A42A8" w:rsidRDefault="006A42A8" w:rsidP="00F939CA">
      <w:pPr>
        <w:spacing w:after="0"/>
        <w:jc w:val="center"/>
        <w:rPr>
          <w:b/>
          <w:bCs/>
          <w:color w:val="FF0000"/>
          <w:sz w:val="22"/>
        </w:rPr>
      </w:pPr>
      <w:r w:rsidRPr="006A42A8">
        <w:rPr>
          <w:b/>
          <w:bCs/>
          <w:color w:val="FF0000"/>
          <w:sz w:val="22"/>
        </w:rPr>
        <w:t>---ORIGINAL FIRMADO---</w:t>
      </w:r>
    </w:p>
    <w:p w:rsidR="005646E5" w:rsidRDefault="00F01DFD" w:rsidP="00F939CA">
      <w:pPr>
        <w:pStyle w:val="Sinespaciado"/>
        <w:jc w:val="center"/>
        <w:rPr>
          <w:rFonts w:ascii="Arial" w:hAnsi="Arial" w:cs="Arial"/>
          <w:b/>
        </w:rPr>
      </w:pPr>
      <w:r>
        <w:rPr>
          <w:rFonts w:ascii="Arial" w:hAnsi="Arial" w:cs="Arial"/>
          <w:b/>
        </w:rPr>
        <w:t>OMAR ALEXIS CASALLAS SANTOS</w:t>
      </w:r>
    </w:p>
    <w:p w:rsidR="00F939CA" w:rsidRPr="008E3AC7" w:rsidRDefault="00F939CA" w:rsidP="00F939CA">
      <w:pPr>
        <w:pStyle w:val="Sinespaciado"/>
        <w:jc w:val="center"/>
        <w:rPr>
          <w:rFonts w:ascii="Arial" w:hAnsi="Arial" w:cs="Arial"/>
          <w:b/>
          <w:bCs/>
        </w:rPr>
      </w:pPr>
      <w:r w:rsidRPr="008E3AC7">
        <w:rPr>
          <w:rFonts w:ascii="Arial" w:hAnsi="Arial" w:cs="Arial"/>
          <w:b/>
          <w:bCs/>
        </w:rPr>
        <w:t>JEFE OFICINA ASESORA DE PLANEACIÓN</w:t>
      </w:r>
    </w:p>
    <w:p w:rsidR="00F939CA" w:rsidRPr="008E3AC7" w:rsidRDefault="00F939CA" w:rsidP="005646E5">
      <w:pPr>
        <w:pStyle w:val="Sinespaciado"/>
        <w:jc w:val="center"/>
        <w:rPr>
          <w:rFonts w:ascii="Arial" w:hAnsi="Arial" w:cs="Arial"/>
          <w:b/>
          <w:bCs/>
        </w:rPr>
      </w:pPr>
      <w:r w:rsidRPr="008E3AC7">
        <w:rPr>
          <w:rFonts w:ascii="Arial" w:hAnsi="Arial" w:cs="Arial"/>
          <w:b/>
          <w:bCs/>
        </w:rPr>
        <w:t>VILLETA, CUNDINAMARCA</w:t>
      </w:r>
    </w:p>
    <w:p w:rsidR="00CC5BCD" w:rsidRDefault="00CC5BCD" w:rsidP="00F939CA">
      <w:pPr>
        <w:pStyle w:val="Sinespaciado"/>
        <w:jc w:val="both"/>
        <w:rPr>
          <w:rFonts w:ascii="Arial" w:hAnsi="Arial" w:cs="Arial"/>
          <w:bCs/>
          <w:sz w:val="18"/>
        </w:rPr>
      </w:pPr>
    </w:p>
    <w:p w:rsidR="00F939CA" w:rsidRPr="004F392A" w:rsidRDefault="00F939CA" w:rsidP="00F939CA">
      <w:pPr>
        <w:pStyle w:val="Sinespaciado"/>
        <w:jc w:val="both"/>
        <w:rPr>
          <w:rFonts w:ascii="Arial" w:hAnsi="Arial" w:cs="Arial"/>
          <w:bCs/>
          <w:sz w:val="18"/>
        </w:rPr>
      </w:pPr>
      <w:r w:rsidRPr="004F392A">
        <w:rPr>
          <w:rFonts w:ascii="Arial" w:hAnsi="Arial" w:cs="Arial"/>
          <w:bCs/>
          <w:sz w:val="18"/>
        </w:rPr>
        <w:t>Proyectó: Ing. Cristhiam Ortega</w:t>
      </w:r>
    </w:p>
    <w:sectPr w:rsidR="00F939CA" w:rsidRPr="004F392A" w:rsidSect="009E7A4C">
      <w:headerReference w:type="even" r:id="rId17"/>
      <w:headerReference w:type="default" r:id="rId18"/>
      <w:footerReference w:type="default" r:id="rId19"/>
      <w:pgSz w:w="12240" w:h="15840" w:code="1"/>
      <w:pgMar w:top="1134" w:right="1467" w:bottom="1134" w:left="1531" w:header="68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2861" w:rsidRDefault="004C2861" w:rsidP="007D0390">
      <w:pPr>
        <w:spacing w:after="0" w:line="240" w:lineRule="auto"/>
      </w:pPr>
      <w:r>
        <w:separator/>
      </w:r>
    </w:p>
  </w:endnote>
  <w:endnote w:type="continuationSeparator" w:id="0">
    <w:p w:rsidR="004C2861" w:rsidRDefault="004C2861"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C6B46" w:rsidRPr="00F025BC" w:rsidRDefault="001C6B46" w:rsidP="001C6B46">
    <w:pPr>
      <w:spacing w:before="163" w:after="0" w:line="369" w:lineRule="exact"/>
      <w:ind w:left="121"/>
      <w:jc w:val="center"/>
      <w:rPr>
        <w:rFonts w:ascii="Nunito" w:hAnsi="Nunito"/>
        <w:b/>
        <w:color w:val="00234B"/>
        <w:szCs w:val="20"/>
      </w:rPr>
    </w:pPr>
    <w:r w:rsidRPr="00F025BC">
      <w:rPr>
        <w:rFonts w:ascii="Nunito" w:hAnsi="Nunito"/>
        <w:noProof/>
        <w:szCs w:val="20"/>
        <w:lang w:val="es-ES" w:eastAsia="es-ES"/>
      </w:rPr>
      <w:drawing>
        <wp:anchor distT="0" distB="0" distL="114300" distR="114300" simplePos="0" relativeHeight="251652608" behindDoc="0" locked="0" layoutInCell="1" allowOverlap="1" wp14:anchorId="63CF92A5" wp14:editId="2D39B562">
          <wp:simplePos x="0" y="0"/>
          <wp:positionH relativeFrom="margin">
            <wp:align>center</wp:align>
          </wp:positionH>
          <wp:positionV relativeFrom="paragraph">
            <wp:posOffset>21590</wp:posOffset>
          </wp:positionV>
          <wp:extent cx="3494405" cy="38100"/>
          <wp:effectExtent l="0" t="0" r="0" b="0"/>
          <wp:wrapNone/>
          <wp:docPr id="13651283" name="Imagen 1365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94405" cy="38100"/>
                  </a:xfrm>
                  <a:prstGeom prst="rect">
                    <a:avLst/>
                  </a:prstGeom>
                  <a:noFill/>
                  <a:ln>
                    <a:noFill/>
                  </a:ln>
                </pic:spPr>
              </pic:pic>
            </a:graphicData>
          </a:graphic>
        </wp:anchor>
      </w:drawing>
    </w:r>
    <w:r w:rsidRPr="00F025BC">
      <w:rPr>
        <w:rFonts w:ascii="Nunito" w:hAnsi="Nunito"/>
        <w:b/>
        <w:color w:val="00234B"/>
        <w:szCs w:val="20"/>
      </w:rPr>
      <w:t>Dirección:</w:t>
    </w:r>
    <w:r w:rsidRPr="00F025BC">
      <w:rPr>
        <w:rFonts w:ascii="Nunito" w:hAnsi="Nunito"/>
        <w:b/>
        <w:color w:val="00234B"/>
        <w:spacing w:val="4"/>
        <w:szCs w:val="20"/>
      </w:rPr>
      <w:t xml:space="preserve"> </w:t>
    </w:r>
    <w:r w:rsidRPr="00F025BC">
      <w:rPr>
        <w:rFonts w:ascii="Nunito" w:hAnsi="Nunito"/>
        <w:color w:val="00234B"/>
        <w:szCs w:val="20"/>
      </w:rPr>
      <w:t>Palacio</w:t>
    </w:r>
    <w:r w:rsidRPr="00F025BC">
      <w:rPr>
        <w:rFonts w:ascii="Nunito" w:hAnsi="Nunito"/>
        <w:color w:val="00234B"/>
        <w:spacing w:val="5"/>
        <w:szCs w:val="20"/>
      </w:rPr>
      <w:t xml:space="preserve"> </w:t>
    </w:r>
    <w:r w:rsidRPr="00F025BC">
      <w:rPr>
        <w:rFonts w:ascii="Nunito" w:hAnsi="Nunito"/>
        <w:color w:val="00234B"/>
        <w:szCs w:val="20"/>
      </w:rPr>
      <w:t>Municipal</w:t>
    </w:r>
    <w:r w:rsidRPr="00F025BC">
      <w:rPr>
        <w:rFonts w:ascii="Nunito" w:hAnsi="Nunito"/>
        <w:color w:val="00234B"/>
        <w:spacing w:val="4"/>
        <w:szCs w:val="20"/>
      </w:rPr>
      <w:t xml:space="preserve"> </w:t>
    </w:r>
    <w:r w:rsidRPr="00F025BC">
      <w:rPr>
        <w:rFonts w:ascii="Nunito" w:hAnsi="Nunito"/>
        <w:color w:val="00234B"/>
        <w:szCs w:val="20"/>
      </w:rPr>
      <w:t>calle</w:t>
    </w:r>
    <w:r w:rsidRPr="00F025BC">
      <w:rPr>
        <w:rFonts w:ascii="Nunito" w:hAnsi="Nunito"/>
        <w:color w:val="00234B"/>
        <w:spacing w:val="5"/>
        <w:szCs w:val="20"/>
      </w:rPr>
      <w:t xml:space="preserve"> </w:t>
    </w:r>
    <w:r w:rsidRPr="00F025BC">
      <w:rPr>
        <w:rFonts w:ascii="Nunito" w:hAnsi="Nunito"/>
        <w:color w:val="00234B"/>
        <w:szCs w:val="20"/>
      </w:rPr>
      <w:t>4</w:t>
    </w:r>
    <w:r w:rsidRPr="00F025BC">
      <w:rPr>
        <w:rFonts w:ascii="Nunito" w:hAnsi="Nunito"/>
        <w:color w:val="00234B"/>
        <w:spacing w:val="4"/>
        <w:szCs w:val="20"/>
      </w:rPr>
      <w:t xml:space="preserve"> </w:t>
    </w:r>
    <w:r w:rsidRPr="00F025BC">
      <w:rPr>
        <w:rFonts w:ascii="Nunito" w:hAnsi="Nunito"/>
        <w:color w:val="00234B"/>
        <w:szCs w:val="20"/>
      </w:rPr>
      <w:t>#</w:t>
    </w:r>
    <w:r w:rsidRPr="00F025BC">
      <w:rPr>
        <w:rFonts w:ascii="Nunito" w:hAnsi="Nunito"/>
        <w:color w:val="00234B"/>
        <w:spacing w:val="5"/>
        <w:szCs w:val="20"/>
      </w:rPr>
      <w:t xml:space="preserve"> </w:t>
    </w:r>
    <w:r w:rsidRPr="00F025BC">
      <w:rPr>
        <w:rFonts w:ascii="Nunito" w:hAnsi="Nunito"/>
        <w:color w:val="00234B"/>
        <w:szCs w:val="20"/>
      </w:rPr>
      <w:t>5</w:t>
    </w:r>
    <w:r w:rsidRPr="00F025BC">
      <w:rPr>
        <w:rFonts w:ascii="Nunito" w:hAnsi="Nunito"/>
        <w:color w:val="00234B"/>
        <w:spacing w:val="4"/>
        <w:szCs w:val="20"/>
      </w:rPr>
      <w:t xml:space="preserve"> </w:t>
    </w:r>
    <w:r w:rsidRPr="00F025BC">
      <w:rPr>
        <w:rFonts w:ascii="Nunito" w:hAnsi="Nunito"/>
        <w:color w:val="00234B"/>
        <w:szCs w:val="20"/>
      </w:rPr>
      <w:t>-</w:t>
    </w:r>
    <w:r w:rsidRPr="00F025BC">
      <w:rPr>
        <w:rFonts w:ascii="Nunito" w:hAnsi="Nunito"/>
        <w:color w:val="00234B"/>
        <w:spacing w:val="5"/>
        <w:szCs w:val="20"/>
      </w:rPr>
      <w:t xml:space="preserve"> </w:t>
    </w:r>
    <w:r w:rsidRPr="00F025BC">
      <w:rPr>
        <w:rFonts w:ascii="Nunito" w:hAnsi="Nunito"/>
        <w:color w:val="00234B"/>
        <w:spacing w:val="-5"/>
        <w:szCs w:val="20"/>
      </w:rPr>
      <w:t>61</w:t>
    </w:r>
  </w:p>
  <w:p w:rsidR="001C6B46" w:rsidRPr="00F025BC" w:rsidRDefault="001C6B46" w:rsidP="001C6B46">
    <w:pPr>
      <w:spacing w:after="0" w:line="349" w:lineRule="exact"/>
      <w:ind w:left="108"/>
      <w:jc w:val="center"/>
      <w:rPr>
        <w:rFonts w:ascii="Nunito" w:hAnsi="Nunito"/>
        <w:szCs w:val="20"/>
      </w:rPr>
    </w:pPr>
    <w:r w:rsidRPr="00F025BC">
      <w:rPr>
        <w:rFonts w:ascii="Nunito" w:hAnsi="Nunito"/>
        <w:b/>
        <w:color w:val="00234B"/>
        <w:szCs w:val="20"/>
      </w:rPr>
      <w:t>Teléfonos:</w:t>
    </w:r>
    <w:r w:rsidRPr="00F025BC">
      <w:rPr>
        <w:rFonts w:ascii="Nunito" w:hAnsi="Nunito"/>
        <w:b/>
        <w:color w:val="00234B"/>
        <w:spacing w:val="5"/>
        <w:szCs w:val="20"/>
      </w:rPr>
      <w:t xml:space="preserve"> </w:t>
    </w:r>
    <w:r w:rsidRPr="00F025BC">
      <w:rPr>
        <w:rFonts w:ascii="Nunito" w:hAnsi="Nunito"/>
        <w:color w:val="00234B"/>
        <w:szCs w:val="20"/>
      </w:rPr>
      <w:t>(601)</w:t>
    </w:r>
    <w:r w:rsidRPr="00F025BC">
      <w:rPr>
        <w:rFonts w:ascii="Nunito" w:hAnsi="Nunito"/>
        <w:color w:val="00234B"/>
        <w:spacing w:val="4"/>
        <w:szCs w:val="20"/>
      </w:rPr>
      <w:t xml:space="preserve"> </w:t>
    </w:r>
    <w:r w:rsidRPr="00F025BC">
      <w:rPr>
        <w:rFonts w:ascii="Nunito" w:hAnsi="Nunito"/>
        <w:color w:val="00234B"/>
        <w:szCs w:val="20"/>
      </w:rPr>
      <w:t>8444746</w:t>
    </w:r>
    <w:r w:rsidRPr="00F025BC">
      <w:rPr>
        <w:rFonts w:ascii="Nunito" w:hAnsi="Nunito"/>
        <w:color w:val="00234B"/>
        <w:spacing w:val="4"/>
        <w:szCs w:val="20"/>
      </w:rPr>
      <w:t xml:space="preserve"> </w:t>
    </w:r>
    <w:r w:rsidRPr="00F025BC">
      <w:rPr>
        <w:rFonts w:ascii="Nunito" w:hAnsi="Nunito"/>
        <w:color w:val="00234B"/>
        <w:szCs w:val="20"/>
      </w:rPr>
      <w:t>-</w:t>
    </w:r>
    <w:r w:rsidRPr="00F025BC">
      <w:rPr>
        <w:rFonts w:ascii="Nunito" w:hAnsi="Nunito"/>
        <w:color w:val="00234B"/>
        <w:spacing w:val="4"/>
        <w:szCs w:val="20"/>
      </w:rPr>
      <w:t xml:space="preserve"> </w:t>
    </w:r>
    <w:r w:rsidRPr="00F025BC">
      <w:rPr>
        <w:rFonts w:ascii="Nunito" w:hAnsi="Nunito"/>
        <w:color w:val="00234B"/>
        <w:szCs w:val="20"/>
      </w:rPr>
      <w:t>8444874</w:t>
    </w:r>
    <w:r w:rsidRPr="00F025BC">
      <w:rPr>
        <w:rFonts w:ascii="Nunito" w:hAnsi="Nunito"/>
        <w:color w:val="00234B"/>
        <w:spacing w:val="4"/>
        <w:szCs w:val="20"/>
      </w:rPr>
      <w:t xml:space="preserve"> </w:t>
    </w:r>
    <w:r w:rsidRPr="00F025BC">
      <w:rPr>
        <w:rFonts w:ascii="Nunito" w:hAnsi="Nunito"/>
        <w:color w:val="00234B"/>
        <w:szCs w:val="20"/>
      </w:rPr>
      <w:t>-</w:t>
    </w:r>
    <w:r w:rsidRPr="00F025BC">
      <w:rPr>
        <w:rFonts w:ascii="Nunito" w:hAnsi="Nunito"/>
        <w:color w:val="00234B"/>
        <w:spacing w:val="4"/>
        <w:szCs w:val="20"/>
      </w:rPr>
      <w:t xml:space="preserve"> </w:t>
    </w:r>
    <w:r w:rsidRPr="00F025BC">
      <w:rPr>
        <w:rFonts w:ascii="Nunito" w:hAnsi="Nunito"/>
        <w:color w:val="00234B"/>
        <w:szCs w:val="20"/>
      </w:rPr>
      <w:t>8445479</w:t>
    </w:r>
    <w:r w:rsidRPr="00F025BC">
      <w:rPr>
        <w:rFonts w:ascii="Nunito" w:hAnsi="Nunito"/>
        <w:color w:val="00234B"/>
        <w:spacing w:val="4"/>
        <w:szCs w:val="20"/>
      </w:rPr>
      <w:t xml:space="preserve"> </w:t>
    </w:r>
    <w:r w:rsidRPr="00F025BC">
      <w:rPr>
        <w:rFonts w:ascii="Nunito" w:hAnsi="Nunito"/>
        <w:color w:val="00234B"/>
        <w:szCs w:val="20"/>
      </w:rPr>
      <w:t>Ext.</w:t>
    </w:r>
    <w:r w:rsidRPr="00F025BC">
      <w:rPr>
        <w:rFonts w:ascii="Nunito" w:hAnsi="Nunito"/>
        <w:color w:val="00234B"/>
        <w:spacing w:val="4"/>
        <w:szCs w:val="20"/>
      </w:rPr>
      <w:t xml:space="preserve"> </w:t>
    </w:r>
    <w:r w:rsidRPr="00F025BC">
      <w:rPr>
        <w:rFonts w:ascii="Nunito" w:hAnsi="Nunito"/>
        <w:color w:val="00234B"/>
        <w:spacing w:val="-5"/>
        <w:szCs w:val="20"/>
      </w:rPr>
      <w:t>110</w:t>
    </w:r>
  </w:p>
  <w:p w:rsidR="00CA5078" w:rsidRPr="00F025BC" w:rsidRDefault="001C6B46" w:rsidP="001C6B46">
    <w:pPr>
      <w:spacing w:after="0" w:line="325" w:lineRule="exact"/>
      <w:ind w:left="108"/>
      <w:jc w:val="center"/>
      <w:rPr>
        <w:rFonts w:ascii="Nunito" w:hAnsi="Nunito"/>
        <w:szCs w:val="20"/>
      </w:rPr>
    </w:pPr>
    <w:r w:rsidRPr="00F025BC">
      <w:rPr>
        <w:rFonts w:ascii="Nunito" w:hAnsi="Nunito"/>
        <w:b/>
        <w:color w:val="00234B"/>
        <w:spacing w:val="-2"/>
        <w:szCs w:val="20"/>
      </w:rPr>
      <w:t>Correo</w:t>
    </w:r>
    <w:r w:rsidRPr="00F025BC">
      <w:rPr>
        <w:rFonts w:ascii="Nunito" w:hAnsi="Nunito"/>
        <w:b/>
        <w:color w:val="00234B"/>
        <w:spacing w:val="-7"/>
        <w:szCs w:val="20"/>
      </w:rPr>
      <w:t xml:space="preserve"> </w:t>
    </w:r>
    <w:r w:rsidRPr="00F025BC">
      <w:rPr>
        <w:rFonts w:ascii="Nunito" w:hAnsi="Nunito"/>
        <w:b/>
        <w:color w:val="00234B"/>
        <w:spacing w:val="-2"/>
        <w:szCs w:val="20"/>
      </w:rPr>
      <w:t>electrónico:</w:t>
    </w:r>
    <w:r w:rsidRPr="00F025BC">
      <w:rPr>
        <w:rFonts w:ascii="Nunito" w:hAnsi="Nunito"/>
        <w:b/>
        <w:color w:val="00234B"/>
        <w:spacing w:val="-6"/>
        <w:szCs w:val="20"/>
      </w:rPr>
      <w:t xml:space="preserve"> </w:t>
    </w:r>
    <w:hyperlink r:id="rId2">
      <w:r w:rsidRPr="00F025BC">
        <w:rPr>
          <w:rFonts w:ascii="Nunito" w:hAnsi="Nunito"/>
          <w:color w:val="00234B"/>
          <w:spacing w:val="-2"/>
          <w:szCs w:val="20"/>
        </w:rPr>
        <w:t>contactenos@villeta-cundinamarca.gov.co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2861" w:rsidRDefault="004C2861" w:rsidP="007D0390">
      <w:pPr>
        <w:spacing w:after="0" w:line="240" w:lineRule="auto"/>
      </w:pPr>
      <w:r>
        <w:separator/>
      </w:r>
    </w:p>
  </w:footnote>
  <w:footnote w:type="continuationSeparator" w:id="0">
    <w:p w:rsidR="004C2861" w:rsidRDefault="004C2861" w:rsidP="007D0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5078" w:rsidRDefault="00CA5078"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A5078" w:rsidRDefault="00CA5078"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995" w:type="dxa"/>
      <w:tblInd w:w="-1638" w:type="dxa"/>
      <w:tblLook w:val="04A0" w:firstRow="1" w:lastRow="0" w:firstColumn="1" w:lastColumn="0" w:noHBand="0" w:noVBand="1"/>
    </w:tblPr>
    <w:tblGrid>
      <w:gridCol w:w="3794"/>
      <w:gridCol w:w="6660"/>
      <w:gridCol w:w="1541"/>
    </w:tblGrid>
    <w:tr w:rsidR="009E7A4C" w:rsidRPr="009E7A4C" w:rsidTr="004B357F">
      <w:trPr>
        <w:trHeight w:val="1280"/>
      </w:trPr>
      <w:tc>
        <w:tcPr>
          <w:tcW w:w="3794" w:type="dxa"/>
          <w:shd w:val="clear" w:color="auto" w:fill="auto"/>
          <w:vAlign w:val="center"/>
        </w:tcPr>
        <w:p w:rsidR="009E7A4C" w:rsidRPr="009E7A4C" w:rsidRDefault="009E7A4C" w:rsidP="009E7A4C">
          <w:pPr>
            <w:tabs>
              <w:tab w:val="center" w:pos="4419"/>
              <w:tab w:val="right" w:pos="8838"/>
            </w:tabs>
            <w:spacing w:after="0" w:line="240" w:lineRule="auto"/>
            <w:jc w:val="left"/>
            <w:rPr>
              <w:rFonts w:ascii="Calibri" w:eastAsia="Calibri" w:hAnsi="Calibri"/>
              <w:sz w:val="22"/>
              <w:lang w:val="en-US" w:eastAsia="en-US"/>
            </w:rPr>
          </w:pPr>
        </w:p>
        <w:p w:rsidR="009E7A4C" w:rsidRPr="009E7A4C" w:rsidRDefault="009E7A4C" w:rsidP="009E7A4C">
          <w:pPr>
            <w:tabs>
              <w:tab w:val="center" w:pos="4419"/>
              <w:tab w:val="right" w:pos="8838"/>
            </w:tabs>
            <w:spacing w:after="0" w:line="240" w:lineRule="auto"/>
            <w:jc w:val="left"/>
            <w:rPr>
              <w:rFonts w:ascii="Calibri" w:eastAsia="Calibri" w:hAnsi="Calibri"/>
              <w:sz w:val="22"/>
              <w:lang w:val="en-US" w:eastAsia="en-US"/>
            </w:rPr>
          </w:pPr>
        </w:p>
        <w:p w:rsidR="009E7A4C" w:rsidRPr="009E7A4C" w:rsidRDefault="009E7A4C" w:rsidP="009E7A4C">
          <w:pPr>
            <w:tabs>
              <w:tab w:val="center" w:pos="4419"/>
              <w:tab w:val="right" w:pos="8838"/>
            </w:tabs>
            <w:spacing w:after="0" w:line="240" w:lineRule="auto"/>
            <w:jc w:val="left"/>
            <w:rPr>
              <w:rFonts w:ascii="Calibri" w:eastAsia="Calibri" w:hAnsi="Calibri"/>
              <w:sz w:val="22"/>
              <w:lang w:val="en-US" w:eastAsia="en-US"/>
            </w:rPr>
          </w:pPr>
        </w:p>
      </w:tc>
      <w:tc>
        <w:tcPr>
          <w:tcW w:w="6660" w:type="dxa"/>
          <w:shd w:val="clear" w:color="auto" w:fill="auto"/>
          <w:vAlign w:val="center"/>
        </w:tcPr>
        <w:p w:rsidR="009E7A4C" w:rsidRPr="009E7A4C" w:rsidRDefault="009E7A4C" w:rsidP="009E7A4C">
          <w:pPr>
            <w:spacing w:after="0"/>
            <w:jc w:val="right"/>
            <w:rPr>
              <w:rFonts w:ascii="Nunito" w:eastAsia="Calibri" w:hAnsi="Nunito"/>
              <w:b/>
              <w:bCs/>
              <w:sz w:val="22"/>
              <w:lang w:val="es-ES" w:eastAsia="en-US"/>
            </w:rPr>
          </w:pPr>
          <w:r w:rsidRPr="009E7A4C">
            <w:rPr>
              <w:rFonts w:ascii="Nunito" w:eastAsia="Calibri" w:hAnsi="Nunito"/>
              <w:b/>
              <w:bCs/>
              <w:sz w:val="22"/>
              <w:lang w:val="es-ES" w:eastAsia="en-US"/>
            </w:rPr>
            <w:t>ALCALDÍA MUNICIPAL DE</w:t>
          </w:r>
        </w:p>
        <w:p w:rsidR="009E7A4C" w:rsidRPr="009E7A4C" w:rsidRDefault="009E7A4C" w:rsidP="009E7A4C">
          <w:pPr>
            <w:spacing w:after="0"/>
            <w:jc w:val="right"/>
            <w:rPr>
              <w:rFonts w:ascii="Nunito" w:eastAsia="Calibri" w:hAnsi="Nunito"/>
              <w:b/>
              <w:bCs/>
              <w:sz w:val="22"/>
              <w:lang w:val="es-ES" w:eastAsia="en-US"/>
            </w:rPr>
          </w:pPr>
          <w:r w:rsidRPr="009E7A4C">
            <w:rPr>
              <w:rFonts w:ascii="Nunito" w:eastAsia="Calibri" w:hAnsi="Nunito"/>
              <w:b/>
              <w:bCs/>
              <w:sz w:val="22"/>
              <w:lang w:val="es-ES" w:eastAsia="en-US"/>
            </w:rPr>
            <w:t>VILLETA CUNDINAMARCA</w:t>
          </w:r>
        </w:p>
        <w:p w:rsidR="009E7A4C" w:rsidRPr="009E7A4C" w:rsidRDefault="009E7A4C" w:rsidP="009E7A4C">
          <w:pPr>
            <w:jc w:val="right"/>
            <w:rPr>
              <w:rFonts w:ascii="Nunito" w:eastAsia="Calibri" w:hAnsi="Nunito"/>
              <w:sz w:val="32"/>
              <w:szCs w:val="32"/>
              <w:lang w:val="es-ES" w:eastAsia="en-US"/>
            </w:rPr>
          </w:pPr>
          <w:r w:rsidRPr="009E7A4C">
            <w:rPr>
              <w:rFonts w:ascii="Nunito" w:eastAsia="Calibri" w:hAnsi="Nunito"/>
              <w:sz w:val="22"/>
              <w:lang w:val="es-ES" w:eastAsia="en-US"/>
            </w:rPr>
            <w:t xml:space="preserve">   </w:t>
          </w:r>
          <w:proofErr w:type="spellStart"/>
          <w:r w:rsidRPr="009E7A4C">
            <w:rPr>
              <w:rFonts w:ascii="Nunito" w:eastAsia="Calibri" w:hAnsi="Nunito"/>
              <w:sz w:val="22"/>
              <w:lang w:val="es-ES" w:eastAsia="en-US"/>
            </w:rPr>
            <w:t>NIT</w:t>
          </w:r>
          <w:proofErr w:type="spellEnd"/>
          <w:r w:rsidRPr="009E7A4C">
            <w:rPr>
              <w:rFonts w:ascii="Nunito" w:eastAsia="Calibri" w:hAnsi="Nunito"/>
              <w:sz w:val="22"/>
              <w:lang w:val="es-ES" w:eastAsia="en-US"/>
            </w:rPr>
            <w:t>: 899999312-2</w:t>
          </w:r>
        </w:p>
      </w:tc>
      <w:tc>
        <w:tcPr>
          <w:tcW w:w="1541" w:type="dxa"/>
          <w:shd w:val="clear" w:color="auto" w:fill="auto"/>
          <w:vAlign w:val="center"/>
        </w:tcPr>
        <w:p w:rsidR="009E7A4C" w:rsidRPr="009E7A4C" w:rsidRDefault="009E7A4C" w:rsidP="009E7A4C">
          <w:pPr>
            <w:tabs>
              <w:tab w:val="center" w:pos="4419"/>
              <w:tab w:val="right" w:pos="8838"/>
            </w:tabs>
            <w:spacing w:after="0" w:line="240" w:lineRule="auto"/>
            <w:jc w:val="left"/>
            <w:rPr>
              <w:rFonts w:ascii="Calibri" w:eastAsia="Calibri" w:hAnsi="Calibri"/>
              <w:sz w:val="22"/>
              <w:lang w:val="es-ES" w:eastAsia="en-US"/>
            </w:rPr>
          </w:pPr>
          <w:r w:rsidRPr="009E7A4C">
            <w:rPr>
              <w:rFonts w:ascii="Calibri" w:eastAsia="Calibri" w:hAnsi="Calibri"/>
              <w:noProof/>
              <w:sz w:val="22"/>
              <w:lang w:val="en-US" w:eastAsia="en-US"/>
            </w:rPr>
            <w:drawing>
              <wp:anchor distT="0" distB="0" distL="0" distR="0" simplePos="0" relativeHeight="251661824" behindDoc="0" locked="0" layoutInCell="1" allowOverlap="1" wp14:anchorId="315B8C34" wp14:editId="201E67B5">
                <wp:simplePos x="0" y="0"/>
                <wp:positionH relativeFrom="page">
                  <wp:posOffset>216535</wp:posOffset>
                </wp:positionH>
                <wp:positionV relativeFrom="paragraph">
                  <wp:posOffset>23495</wp:posOffset>
                </wp:positionV>
                <wp:extent cx="549910" cy="723900"/>
                <wp:effectExtent l="0" t="0" r="2540" b="0"/>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1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E7A4C" w:rsidRPr="009E7A4C" w:rsidRDefault="009E7A4C" w:rsidP="009E7A4C">
    <w:pPr>
      <w:tabs>
        <w:tab w:val="center" w:pos="4419"/>
        <w:tab w:val="right" w:pos="8838"/>
      </w:tabs>
      <w:spacing w:after="0" w:line="240" w:lineRule="auto"/>
      <w:jc w:val="left"/>
      <w:rPr>
        <w:rFonts w:ascii="Calibri" w:eastAsia="Calibri" w:hAnsi="Calibri"/>
        <w:sz w:val="22"/>
        <w:lang w:val="es-ES" w:eastAsia="en-US"/>
      </w:rPr>
    </w:pPr>
    <w:r w:rsidRPr="009E7A4C">
      <w:rPr>
        <w:rFonts w:ascii="Calibri" w:eastAsia="Calibri" w:hAnsi="Calibri"/>
        <w:noProof/>
        <w:sz w:val="22"/>
        <w:lang w:val="en-US" w:eastAsia="en-US"/>
      </w:rPr>
      <w:drawing>
        <wp:anchor distT="0" distB="0" distL="114300" distR="114300" simplePos="0" relativeHeight="251671040" behindDoc="0" locked="0" layoutInCell="1" allowOverlap="1" wp14:anchorId="497D42CD" wp14:editId="65788737">
          <wp:simplePos x="0" y="0"/>
          <wp:positionH relativeFrom="column">
            <wp:posOffset>-994410</wp:posOffset>
          </wp:positionH>
          <wp:positionV relativeFrom="paragraph">
            <wp:posOffset>-1201420</wp:posOffset>
          </wp:positionV>
          <wp:extent cx="1825078" cy="1143000"/>
          <wp:effectExtent l="0" t="0" r="3810" b="0"/>
          <wp:wrapNone/>
          <wp:docPr id="1853918281" name="Imagen 1853918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r="71252" b="86073"/>
                  <a:stretch>
                    <a:fillRect/>
                  </a:stretch>
                </pic:blipFill>
                <pic:spPr bwMode="auto">
                  <a:xfrm>
                    <a:off x="0" y="0"/>
                    <a:ext cx="1825630" cy="114334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B579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95826048" o:spid="_x0000_i1025" type="#_x0000_t75" style="width:177.75pt;height:176.25pt;visibility:visible;mso-wrap-style:square">
            <v:imagedata r:id="rId1" o:title=""/>
          </v:shape>
        </w:pict>
      </mc:Choice>
      <mc:Fallback>
        <w:drawing>
          <wp:inline distT="0" distB="0" distL="0" distR="0" wp14:anchorId="316C0A28" wp14:editId="18CE7594">
            <wp:extent cx="2257425" cy="2238375"/>
            <wp:effectExtent l="0" t="0" r="0" b="0"/>
            <wp:docPr id="395826048" name="Imagen 39582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57425" cy="2238375"/>
                    </a:xfrm>
                    <a:prstGeom prst="rect">
                      <a:avLst/>
                    </a:prstGeom>
                    <a:noFill/>
                    <a:ln>
                      <a:noFill/>
                    </a:ln>
                  </pic:spPr>
                </pic:pic>
              </a:graphicData>
            </a:graphic>
          </wp:inline>
        </w:drawing>
      </mc:Fallback>
    </mc:AlternateContent>
  </w:numPicBullet>
  <w:numPicBullet w:numPicBulletId="1">
    <mc:AlternateContent>
      <mc:Choice Requires="v">
        <w:pict>
          <v:shape w14:anchorId="1039E003" id="Imagen 1059850170" o:spid="_x0000_i1025" type="#_x0000_t75" style="width:11.25pt;height:11.25pt;visibility:visible;mso-wrap-style:square">
            <v:imagedata r:id="rId3" o:title=""/>
          </v:shape>
        </w:pict>
      </mc:Choice>
      <mc:Fallback>
        <w:drawing>
          <wp:inline distT="0" distB="0" distL="0" distR="0" wp14:anchorId="43816876" wp14:editId="56914B76">
            <wp:extent cx="142875" cy="142875"/>
            <wp:effectExtent l="0" t="0" r="0" b="0"/>
            <wp:docPr id="1059850170" name="Imagen 1059850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31B526B"/>
    <w:multiLevelType w:val="hybridMultilevel"/>
    <w:tmpl w:val="3184DFF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8BB17FA"/>
    <w:multiLevelType w:val="hybridMultilevel"/>
    <w:tmpl w:val="FC1442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D324F8"/>
    <w:multiLevelType w:val="hybridMultilevel"/>
    <w:tmpl w:val="4348A3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B566DD"/>
    <w:multiLevelType w:val="hybridMultilevel"/>
    <w:tmpl w:val="82603270"/>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1264F1"/>
    <w:multiLevelType w:val="hybridMultilevel"/>
    <w:tmpl w:val="9D2ABE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C47E8C"/>
    <w:multiLevelType w:val="hybridMultilevel"/>
    <w:tmpl w:val="53846C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94A2FA7"/>
    <w:multiLevelType w:val="multilevel"/>
    <w:tmpl w:val="A76C8306"/>
    <w:lvl w:ilvl="0">
      <w:start w:val="2"/>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4D40A1"/>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15:restartNumberingAfterBreak="0">
    <w:nsid w:val="323B4C9D"/>
    <w:multiLevelType w:val="hybridMultilevel"/>
    <w:tmpl w:val="CB864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BD4491"/>
    <w:multiLevelType w:val="hybridMultilevel"/>
    <w:tmpl w:val="74A454AC"/>
    <w:lvl w:ilvl="0" w:tplc="24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C540B"/>
    <w:multiLevelType w:val="hybridMultilevel"/>
    <w:tmpl w:val="D688D3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946215"/>
    <w:multiLevelType w:val="hybridMultilevel"/>
    <w:tmpl w:val="309C3D4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EF67E1A"/>
    <w:multiLevelType w:val="hybridMultilevel"/>
    <w:tmpl w:val="E3E09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E4010F"/>
    <w:multiLevelType w:val="hybridMultilevel"/>
    <w:tmpl w:val="A61AD9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58F17B5"/>
    <w:multiLevelType w:val="hybridMultilevel"/>
    <w:tmpl w:val="5420E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63F6C1D"/>
    <w:multiLevelType w:val="hybridMultilevel"/>
    <w:tmpl w:val="E81C13F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58BB3F34"/>
    <w:multiLevelType w:val="hybridMultilevel"/>
    <w:tmpl w:val="D674B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95313F4"/>
    <w:multiLevelType w:val="hybridMultilevel"/>
    <w:tmpl w:val="5CBE386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5AF65F65"/>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A2719B"/>
    <w:multiLevelType w:val="hybridMultilevel"/>
    <w:tmpl w:val="2E4C6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61B64C0A"/>
    <w:multiLevelType w:val="hybridMultilevel"/>
    <w:tmpl w:val="928807B0"/>
    <w:lvl w:ilvl="0" w:tplc="2604B71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A21FA4"/>
    <w:multiLevelType w:val="hybridMultilevel"/>
    <w:tmpl w:val="018468F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D33072F"/>
    <w:multiLevelType w:val="hybridMultilevel"/>
    <w:tmpl w:val="9DC6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6E5EFB"/>
    <w:multiLevelType w:val="multilevel"/>
    <w:tmpl w:val="E9666AA2"/>
    <w:lvl w:ilvl="0">
      <w:start w:val="1"/>
      <w:numFmt w:val="decimal"/>
      <w:lvlText w:val="%1."/>
      <w:lvlJc w:val="left"/>
      <w:pPr>
        <w:ind w:left="942" w:hanging="360"/>
      </w:pPr>
      <w:rPr>
        <w:rFonts w:ascii="Century Gothic" w:eastAsia="Century Gothic" w:hAnsi="Century Gothic" w:cs="Century Gothic" w:hint="default"/>
        <w:b/>
        <w:bCs/>
        <w:spacing w:val="-1"/>
        <w:w w:val="100"/>
        <w:sz w:val="24"/>
        <w:szCs w:val="24"/>
        <w:lang w:val="es-ES" w:eastAsia="en-US" w:bidi="ar-SA"/>
      </w:rPr>
    </w:lvl>
    <w:lvl w:ilvl="1">
      <w:start w:val="1"/>
      <w:numFmt w:val="decimal"/>
      <w:lvlText w:val="%1.%2."/>
      <w:lvlJc w:val="left"/>
      <w:pPr>
        <w:ind w:left="1302" w:hanging="720"/>
      </w:pPr>
      <w:rPr>
        <w:rFonts w:hint="default"/>
        <w:b/>
        <w:bCs/>
        <w:spacing w:val="-1"/>
        <w:w w:val="100"/>
        <w:lang w:val="es-ES" w:eastAsia="en-US" w:bidi="ar-SA"/>
      </w:rPr>
    </w:lvl>
    <w:lvl w:ilvl="2">
      <w:start w:val="1"/>
      <w:numFmt w:val="decimal"/>
      <w:lvlText w:val="%1.%2.%3."/>
      <w:lvlJc w:val="left"/>
      <w:pPr>
        <w:ind w:left="1302" w:hanging="720"/>
      </w:pPr>
      <w:rPr>
        <w:rFonts w:ascii="Century Gothic" w:eastAsia="Century Gothic" w:hAnsi="Century Gothic" w:cs="Century Gothic" w:hint="default"/>
        <w:b/>
        <w:bCs/>
        <w:spacing w:val="-19"/>
        <w:w w:val="100"/>
        <w:sz w:val="24"/>
        <w:szCs w:val="24"/>
        <w:lang w:val="es-ES" w:eastAsia="en-US" w:bidi="ar-SA"/>
      </w:rPr>
    </w:lvl>
    <w:lvl w:ilvl="3">
      <w:numFmt w:val="bullet"/>
      <w:lvlText w:val="•"/>
      <w:lvlJc w:val="left"/>
      <w:pPr>
        <w:ind w:left="3242" w:hanging="720"/>
      </w:pPr>
      <w:rPr>
        <w:rFonts w:hint="default"/>
        <w:lang w:val="es-ES" w:eastAsia="en-US" w:bidi="ar-SA"/>
      </w:rPr>
    </w:lvl>
    <w:lvl w:ilvl="4">
      <w:numFmt w:val="bullet"/>
      <w:lvlText w:val="•"/>
      <w:lvlJc w:val="left"/>
      <w:pPr>
        <w:ind w:left="4213" w:hanging="720"/>
      </w:pPr>
      <w:rPr>
        <w:rFonts w:hint="default"/>
        <w:lang w:val="es-ES" w:eastAsia="en-US" w:bidi="ar-SA"/>
      </w:rPr>
    </w:lvl>
    <w:lvl w:ilvl="5">
      <w:numFmt w:val="bullet"/>
      <w:lvlText w:val="•"/>
      <w:lvlJc w:val="left"/>
      <w:pPr>
        <w:ind w:left="5184" w:hanging="720"/>
      </w:pPr>
      <w:rPr>
        <w:rFonts w:hint="default"/>
        <w:lang w:val="es-ES" w:eastAsia="en-US" w:bidi="ar-SA"/>
      </w:rPr>
    </w:lvl>
    <w:lvl w:ilvl="6">
      <w:numFmt w:val="bullet"/>
      <w:lvlText w:val="•"/>
      <w:lvlJc w:val="left"/>
      <w:pPr>
        <w:ind w:left="6155" w:hanging="720"/>
      </w:pPr>
      <w:rPr>
        <w:rFonts w:hint="default"/>
        <w:lang w:val="es-ES" w:eastAsia="en-US" w:bidi="ar-SA"/>
      </w:rPr>
    </w:lvl>
    <w:lvl w:ilvl="7">
      <w:numFmt w:val="bullet"/>
      <w:lvlText w:val="•"/>
      <w:lvlJc w:val="left"/>
      <w:pPr>
        <w:ind w:left="7126" w:hanging="720"/>
      </w:pPr>
      <w:rPr>
        <w:rFonts w:hint="default"/>
        <w:lang w:val="es-ES" w:eastAsia="en-US" w:bidi="ar-SA"/>
      </w:rPr>
    </w:lvl>
    <w:lvl w:ilvl="8">
      <w:numFmt w:val="bullet"/>
      <w:lvlText w:val="•"/>
      <w:lvlJc w:val="left"/>
      <w:pPr>
        <w:ind w:left="8097" w:hanging="720"/>
      </w:pPr>
      <w:rPr>
        <w:rFonts w:hint="default"/>
        <w:lang w:val="es-ES" w:eastAsia="en-US" w:bidi="ar-SA"/>
      </w:rPr>
    </w:lvl>
  </w:abstractNum>
  <w:abstractNum w:abstractNumId="34" w15:restartNumberingAfterBreak="0">
    <w:nsid w:val="73DD37C0"/>
    <w:multiLevelType w:val="hybridMultilevel"/>
    <w:tmpl w:val="C53036C2"/>
    <w:lvl w:ilvl="0" w:tplc="9304A8F4">
      <w:start w:val="1"/>
      <w:numFmt w:val="bullet"/>
      <w:lvlText w:val=""/>
      <w:lvlJc w:val="left"/>
      <w:pPr>
        <w:ind w:left="720" w:hanging="360"/>
      </w:pPr>
      <w:rPr>
        <w:rFonts w:ascii="Symbol" w:hAnsi="Symbo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5C713DA"/>
    <w:multiLevelType w:val="hybridMultilevel"/>
    <w:tmpl w:val="6A42FB2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8BA4892"/>
    <w:multiLevelType w:val="multilevel"/>
    <w:tmpl w:val="0922C4FE"/>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CDB4028"/>
    <w:multiLevelType w:val="hybridMultilevel"/>
    <w:tmpl w:val="05364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8090340">
    <w:abstractNumId w:val="27"/>
  </w:num>
  <w:num w:numId="2" w16cid:durableId="425661804">
    <w:abstractNumId w:val="5"/>
  </w:num>
  <w:num w:numId="3" w16cid:durableId="2125923240">
    <w:abstractNumId w:val="36"/>
  </w:num>
  <w:num w:numId="4" w16cid:durableId="762383805">
    <w:abstractNumId w:val="13"/>
  </w:num>
  <w:num w:numId="5" w16cid:durableId="1876261634">
    <w:abstractNumId w:val="32"/>
  </w:num>
  <w:num w:numId="6" w16cid:durableId="1176117743">
    <w:abstractNumId w:val="7"/>
  </w:num>
  <w:num w:numId="7" w16cid:durableId="1441025760">
    <w:abstractNumId w:val="17"/>
  </w:num>
  <w:num w:numId="8" w16cid:durableId="1434127464">
    <w:abstractNumId w:val="31"/>
  </w:num>
  <w:num w:numId="9" w16cid:durableId="507713526">
    <w:abstractNumId w:val="8"/>
  </w:num>
  <w:num w:numId="10" w16cid:durableId="1702707366">
    <w:abstractNumId w:val="11"/>
  </w:num>
  <w:num w:numId="11" w16cid:durableId="1730616938">
    <w:abstractNumId w:val="19"/>
  </w:num>
  <w:num w:numId="12" w16cid:durableId="1866140162">
    <w:abstractNumId w:val="28"/>
  </w:num>
  <w:num w:numId="13" w16cid:durableId="1530487419">
    <w:abstractNumId w:val="25"/>
  </w:num>
  <w:num w:numId="14" w16cid:durableId="1704747094">
    <w:abstractNumId w:val="6"/>
  </w:num>
  <w:num w:numId="15" w16cid:durableId="638461387">
    <w:abstractNumId w:val="30"/>
  </w:num>
  <w:num w:numId="16" w16cid:durableId="1616866668">
    <w:abstractNumId w:val="29"/>
  </w:num>
  <w:num w:numId="17" w16cid:durableId="1670910190">
    <w:abstractNumId w:val="35"/>
  </w:num>
  <w:num w:numId="18" w16cid:durableId="613638545">
    <w:abstractNumId w:val="16"/>
  </w:num>
  <w:num w:numId="19" w16cid:durableId="1499346913">
    <w:abstractNumId w:val="4"/>
  </w:num>
  <w:num w:numId="20" w16cid:durableId="1261570400">
    <w:abstractNumId w:val="9"/>
  </w:num>
  <w:num w:numId="21" w16cid:durableId="1759331875">
    <w:abstractNumId w:val="22"/>
  </w:num>
  <w:num w:numId="22" w16cid:durableId="844900440">
    <w:abstractNumId w:val="0"/>
  </w:num>
  <w:num w:numId="23" w16cid:durableId="547108807">
    <w:abstractNumId w:val="24"/>
  </w:num>
  <w:num w:numId="24" w16cid:durableId="737434287">
    <w:abstractNumId w:val="23"/>
  </w:num>
  <w:num w:numId="25" w16cid:durableId="769159099">
    <w:abstractNumId w:val="1"/>
  </w:num>
  <w:num w:numId="26" w16cid:durableId="751584911">
    <w:abstractNumId w:val="26"/>
  </w:num>
  <w:num w:numId="27" w16cid:durableId="438567191">
    <w:abstractNumId w:val="21"/>
  </w:num>
  <w:num w:numId="28" w16cid:durableId="458229098">
    <w:abstractNumId w:val="14"/>
  </w:num>
  <w:num w:numId="29" w16cid:durableId="1793669309">
    <w:abstractNumId w:val="2"/>
  </w:num>
  <w:num w:numId="30" w16cid:durableId="1842305717">
    <w:abstractNumId w:val="34"/>
  </w:num>
  <w:num w:numId="31" w16cid:durableId="1560483303">
    <w:abstractNumId w:val="10"/>
  </w:num>
  <w:num w:numId="32" w16cid:durableId="217085831">
    <w:abstractNumId w:val="3"/>
  </w:num>
  <w:num w:numId="33" w16cid:durableId="1638607800">
    <w:abstractNumId w:val="12"/>
  </w:num>
  <w:num w:numId="34" w16cid:durableId="506331657">
    <w:abstractNumId w:val="15"/>
  </w:num>
  <w:num w:numId="35" w16cid:durableId="1007557082">
    <w:abstractNumId w:val="20"/>
  </w:num>
  <w:num w:numId="36" w16cid:durableId="787818150">
    <w:abstractNumId w:val="33"/>
  </w:num>
  <w:num w:numId="37" w16cid:durableId="1342196151">
    <w:abstractNumId w:val="18"/>
  </w:num>
  <w:num w:numId="38" w16cid:durableId="1499464031">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511F"/>
    <w:rsid w:val="00002F70"/>
    <w:rsid w:val="00006EB4"/>
    <w:rsid w:val="00007D16"/>
    <w:rsid w:val="00013A3D"/>
    <w:rsid w:val="000149A4"/>
    <w:rsid w:val="00015C2D"/>
    <w:rsid w:val="00022774"/>
    <w:rsid w:val="00023E7B"/>
    <w:rsid w:val="000268C3"/>
    <w:rsid w:val="0003306E"/>
    <w:rsid w:val="000330D0"/>
    <w:rsid w:val="00033982"/>
    <w:rsid w:val="00034CC6"/>
    <w:rsid w:val="0003600B"/>
    <w:rsid w:val="00036845"/>
    <w:rsid w:val="00037F97"/>
    <w:rsid w:val="00041373"/>
    <w:rsid w:val="00041ECB"/>
    <w:rsid w:val="00042E48"/>
    <w:rsid w:val="00042F7D"/>
    <w:rsid w:val="0004356E"/>
    <w:rsid w:val="00043A73"/>
    <w:rsid w:val="00043DB9"/>
    <w:rsid w:val="000441F6"/>
    <w:rsid w:val="000453DD"/>
    <w:rsid w:val="000468F6"/>
    <w:rsid w:val="00046BA6"/>
    <w:rsid w:val="00047F70"/>
    <w:rsid w:val="00051F93"/>
    <w:rsid w:val="0005604F"/>
    <w:rsid w:val="00057398"/>
    <w:rsid w:val="00057780"/>
    <w:rsid w:val="0006087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A3DC3"/>
    <w:rsid w:val="000B3FA0"/>
    <w:rsid w:val="000B58A9"/>
    <w:rsid w:val="000C4601"/>
    <w:rsid w:val="000C6036"/>
    <w:rsid w:val="000C6BA2"/>
    <w:rsid w:val="000C73FE"/>
    <w:rsid w:val="000C76EC"/>
    <w:rsid w:val="000C7818"/>
    <w:rsid w:val="000D1D75"/>
    <w:rsid w:val="000D2EA5"/>
    <w:rsid w:val="000D38BC"/>
    <w:rsid w:val="000D4014"/>
    <w:rsid w:val="000D5BCF"/>
    <w:rsid w:val="000E0676"/>
    <w:rsid w:val="000E40B5"/>
    <w:rsid w:val="000E4AF9"/>
    <w:rsid w:val="000F37B7"/>
    <w:rsid w:val="000F4161"/>
    <w:rsid w:val="00100289"/>
    <w:rsid w:val="00101690"/>
    <w:rsid w:val="00102344"/>
    <w:rsid w:val="00102402"/>
    <w:rsid w:val="001073A9"/>
    <w:rsid w:val="00110D57"/>
    <w:rsid w:val="00111E24"/>
    <w:rsid w:val="001142B1"/>
    <w:rsid w:val="00120BC9"/>
    <w:rsid w:val="0012219B"/>
    <w:rsid w:val="00123708"/>
    <w:rsid w:val="00126D8C"/>
    <w:rsid w:val="00127C88"/>
    <w:rsid w:val="001301A9"/>
    <w:rsid w:val="0013216A"/>
    <w:rsid w:val="0013227C"/>
    <w:rsid w:val="00132B94"/>
    <w:rsid w:val="00133335"/>
    <w:rsid w:val="00134E09"/>
    <w:rsid w:val="001352A7"/>
    <w:rsid w:val="00143547"/>
    <w:rsid w:val="00144288"/>
    <w:rsid w:val="001463F0"/>
    <w:rsid w:val="00151A1F"/>
    <w:rsid w:val="00153568"/>
    <w:rsid w:val="00157015"/>
    <w:rsid w:val="00157077"/>
    <w:rsid w:val="00160DFB"/>
    <w:rsid w:val="00162076"/>
    <w:rsid w:val="00170811"/>
    <w:rsid w:val="00172C62"/>
    <w:rsid w:val="0017643B"/>
    <w:rsid w:val="001772E3"/>
    <w:rsid w:val="001807AB"/>
    <w:rsid w:val="00183599"/>
    <w:rsid w:val="00185431"/>
    <w:rsid w:val="00185660"/>
    <w:rsid w:val="00185710"/>
    <w:rsid w:val="00185880"/>
    <w:rsid w:val="00185E4A"/>
    <w:rsid w:val="0019217E"/>
    <w:rsid w:val="00194EF5"/>
    <w:rsid w:val="00196832"/>
    <w:rsid w:val="001A0227"/>
    <w:rsid w:val="001A05EC"/>
    <w:rsid w:val="001A4A33"/>
    <w:rsid w:val="001B0057"/>
    <w:rsid w:val="001B4274"/>
    <w:rsid w:val="001B57D0"/>
    <w:rsid w:val="001B6820"/>
    <w:rsid w:val="001C45C2"/>
    <w:rsid w:val="001C6B46"/>
    <w:rsid w:val="001C76CC"/>
    <w:rsid w:val="001D1AE6"/>
    <w:rsid w:val="001D3E4B"/>
    <w:rsid w:val="001D5CEF"/>
    <w:rsid w:val="001E1AE4"/>
    <w:rsid w:val="001E1EC9"/>
    <w:rsid w:val="001E258D"/>
    <w:rsid w:val="001E437C"/>
    <w:rsid w:val="001E4B51"/>
    <w:rsid w:val="001E7F3E"/>
    <w:rsid w:val="001F4D9A"/>
    <w:rsid w:val="001F5909"/>
    <w:rsid w:val="0020244C"/>
    <w:rsid w:val="002037AD"/>
    <w:rsid w:val="0020475D"/>
    <w:rsid w:val="00207356"/>
    <w:rsid w:val="002076A6"/>
    <w:rsid w:val="002138D8"/>
    <w:rsid w:val="00215423"/>
    <w:rsid w:val="00216335"/>
    <w:rsid w:val="002174E2"/>
    <w:rsid w:val="002206AE"/>
    <w:rsid w:val="002207EB"/>
    <w:rsid w:val="002222D4"/>
    <w:rsid w:val="00224280"/>
    <w:rsid w:val="0022640E"/>
    <w:rsid w:val="00227032"/>
    <w:rsid w:val="002317C1"/>
    <w:rsid w:val="0023199C"/>
    <w:rsid w:val="00232914"/>
    <w:rsid w:val="00232EDE"/>
    <w:rsid w:val="0023419D"/>
    <w:rsid w:val="00235F5D"/>
    <w:rsid w:val="002368D5"/>
    <w:rsid w:val="00237FB0"/>
    <w:rsid w:val="00242104"/>
    <w:rsid w:val="00243905"/>
    <w:rsid w:val="00243DB2"/>
    <w:rsid w:val="00245C30"/>
    <w:rsid w:val="002540D7"/>
    <w:rsid w:val="002541D7"/>
    <w:rsid w:val="002554D6"/>
    <w:rsid w:val="002555A6"/>
    <w:rsid w:val="00255828"/>
    <w:rsid w:val="0026211C"/>
    <w:rsid w:val="00262773"/>
    <w:rsid w:val="002648A6"/>
    <w:rsid w:val="0026559D"/>
    <w:rsid w:val="00265903"/>
    <w:rsid w:val="0027037B"/>
    <w:rsid w:val="0027632D"/>
    <w:rsid w:val="0027789B"/>
    <w:rsid w:val="002840F8"/>
    <w:rsid w:val="00293428"/>
    <w:rsid w:val="0029383D"/>
    <w:rsid w:val="002948CC"/>
    <w:rsid w:val="00295207"/>
    <w:rsid w:val="00296252"/>
    <w:rsid w:val="002968B6"/>
    <w:rsid w:val="00296AAB"/>
    <w:rsid w:val="00296F32"/>
    <w:rsid w:val="00297AE4"/>
    <w:rsid w:val="002A2919"/>
    <w:rsid w:val="002A7DCC"/>
    <w:rsid w:val="002B23EC"/>
    <w:rsid w:val="002B2707"/>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2D9E"/>
    <w:rsid w:val="00313363"/>
    <w:rsid w:val="00313392"/>
    <w:rsid w:val="00315C4D"/>
    <w:rsid w:val="00316201"/>
    <w:rsid w:val="00331B31"/>
    <w:rsid w:val="00331DD9"/>
    <w:rsid w:val="003323B8"/>
    <w:rsid w:val="00334263"/>
    <w:rsid w:val="00336BBF"/>
    <w:rsid w:val="003370A9"/>
    <w:rsid w:val="00341FE8"/>
    <w:rsid w:val="00342498"/>
    <w:rsid w:val="00342706"/>
    <w:rsid w:val="00343BE6"/>
    <w:rsid w:val="00346E94"/>
    <w:rsid w:val="003514B6"/>
    <w:rsid w:val="00352C7B"/>
    <w:rsid w:val="00353988"/>
    <w:rsid w:val="003542E1"/>
    <w:rsid w:val="00357E1B"/>
    <w:rsid w:val="003611CB"/>
    <w:rsid w:val="00362ECF"/>
    <w:rsid w:val="00363BEF"/>
    <w:rsid w:val="00366402"/>
    <w:rsid w:val="00366D41"/>
    <w:rsid w:val="003742BC"/>
    <w:rsid w:val="00374FFC"/>
    <w:rsid w:val="00375023"/>
    <w:rsid w:val="003761DE"/>
    <w:rsid w:val="00381BDB"/>
    <w:rsid w:val="0038263B"/>
    <w:rsid w:val="0038286E"/>
    <w:rsid w:val="0038301E"/>
    <w:rsid w:val="00384CDA"/>
    <w:rsid w:val="00386705"/>
    <w:rsid w:val="003869C4"/>
    <w:rsid w:val="00387F6E"/>
    <w:rsid w:val="00390CF4"/>
    <w:rsid w:val="0039407E"/>
    <w:rsid w:val="00394E3E"/>
    <w:rsid w:val="00395B0E"/>
    <w:rsid w:val="003972AE"/>
    <w:rsid w:val="003A0F79"/>
    <w:rsid w:val="003A0FEF"/>
    <w:rsid w:val="003A19BF"/>
    <w:rsid w:val="003A3C63"/>
    <w:rsid w:val="003A414E"/>
    <w:rsid w:val="003A5C9F"/>
    <w:rsid w:val="003B1B8C"/>
    <w:rsid w:val="003B2A73"/>
    <w:rsid w:val="003B7245"/>
    <w:rsid w:val="003C02B9"/>
    <w:rsid w:val="003C2A44"/>
    <w:rsid w:val="003C3526"/>
    <w:rsid w:val="003C4134"/>
    <w:rsid w:val="003D1962"/>
    <w:rsid w:val="003D4430"/>
    <w:rsid w:val="003D6723"/>
    <w:rsid w:val="003D74B9"/>
    <w:rsid w:val="003D7663"/>
    <w:rsid w:val="003D797D"/>
    <w:rsid w:val="003E413C"/>
    <w:rsid w:val="003E5951"/>
    <w:rsid w:val="003E6FBB"/>
    <w:rsid w:val="003E7A32"/>
    <w:rsid w:val="003E7B02"/>
    <w:rsid w:val="003F0110"/>
    <w:rsid w:val="003F0A86"/>
    <w:rsid w:val="003F2B29"/>
    <w:rsid w:val="003F30AB"/>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2024"/>
    <w:rsid w:val="00423866"/>
    <w:rsid w:val="0042598F"/>
    <w:rsid w:val="0042750F"/>
    <w:rsid w:val="00427F43"/>
    <w:rsid w:val="004329BC"/>
    <w:rsid w:val="004331B6"/>
    <w:rsid w:val="00433E32"/>
    <w:rsid w:val="00434225"/>
    <w:rsid w:val="00437390"/>
    <w:rsid w:val="004416EA"/>
    <w:rsid w:val="00443D42"/>
    <w:rsid w:val="00444178"/>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316E"/>
    <w:rsid w:val="00473F11"/>
    <w:rsid w:val="004766FE"/>
    <w:rsid w:val="00476C86"/>
    <w:rsid w:val="00477892"/>
    <w:rsid w:val="0048073E"/>
    <w:rsid w:val="00483913"/>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B64AF"/>
    <w:rsid w:val="004C2861"/>
    <w:rsid w:val="004C4DE9"/>
    <w:rsid w:val="004C5636"/>
    <w:rsid w:val="004C5AAC"/>
    <w:rsid w:val="004C5C84"/>
    <w:rsid w:val="004C6322"/>
    <w:rsid w:val="004C6E62"/>
    <w:rsid w:val="004D00DB"/>
    <w:rsid w:val="004D2443"/>
    <w:rsid w:val="004D3DBA"/>
    <w:rsid w:val="004D5334"/>
    <w:rsid w:val="004D5722"/>
    <w:rsid w:val="004D5A81"/>
    <w:rsid w:val="004E0A90"/>
    <w:rsid w:val="004E1E45"/>
    <w:rsid w:val="004E208C"/>
    <w:rsid w:val="004E2B43"/>
    <w:rsid w:val="004E2DE3"/>
    <w:rsid w:val="004E4A1D"/>
    <w:rsid w:val="004E7474"/>
    <w:rsid w:val="004E7554"/>
    <w:rsid w:val="004F0740"/>
    <w:rsid w:val="004F392A"/>
    <w:rsid w:val="004F5770"/>
    <w:rsid w:val="004F78C8"/>
    <w:rsid w:val="004F7D01"/>
    <w:rsid w:val="00500A74"/>
    <w:rsid w:val="005016D7"/>
    <w:rsid w:val="005027CD"/>
    <w:rsid w:val="00507F7A"/>
    <w:rsid w:val="005114EA"/>
    <w:rsid w:val="00514ABD"/>
    <w:rsid w:val="005156DE"/>
    <w:rsid w:val="00517609"/>
    <w:rsid w:val="00517A56"/>
    <w:rsid w:val="00520D9D"/>
    <w:rsid w:val="0052367E"/>
    <w:rsid w:val="0053020C"/>
    <w:rsid w:val="00533E2D"/>
    <w:rsid w:val="005342C5"/>
    <w:rsid w:val="005355E1"/>
    <w:rsid w:val="0053693D"/>
    <w:rsid w:val="0054090E"/>
    <w:rsid w:val="00543E18"/>
    <w:rsid w:val="0054458A"/>
    <w:rsid w:val="00547C45"/>
    <w:rsid w:val="005511BC"/>
    <w:rsid w:val="00552BB0"/>
    <w:rsid w:val="0055439F"/>
    <w:rsid w:val="005558EF"/>
    <w:rsid w:val="00561604"/>
    <w:rsid w:val="0056250C"/>
    <w:rsid w:val="00562F8C"/>
    <w:rsid w:val="005646E5"/>
    <w:rsid w:val="00564750"/>
    <w:rsid w:val="00565412"/>
    <w:rsid w:val="00567756"/>
    <w:rsid w:val="00567E0F"/>
    <w:rsid w:val="0057015E"/>
    <w:rsid w:val="00573D3D"/>
    <w:rsid w:val="00576E15"/>
    <w:rsid w:val="005853E6"/>
    <w:rsid w:val="00585E21"/>
    <w:rsid w:val="00585F24"/>
    <w:rsid w:val="00587D5A"/>
    <w:rsid w:val="0059033E"/>
    <w:rsid w:val="00590E76"/>
    <w:rsid w:val="0059152A"/>
    <w:rsid w:val="00593975"/>
    <w:rsid w:val="005A0634"/>
    <w:rsid w:val="005A144C"/>
    <w:rsid w:val="005A20C8"/>
    <w:rsid w:val="005A3E7A"/>
    <w:rsid w:val="005A4CE5"/>
    <w:rsid w:val="005A70B4"/>
    <w:rsid w:val="005B1D19"/>
    <w:rsid w:val="005B7DDE"/>
    <w:rsid w:val="005C0D7E"/>
    <w:rsid w:val="005C1A88"/>
    <w:rsid w:val="005C412E"/>
    <w:rsid w:val="005C6CEE"/>
    <w:rsid w:val="005D08F4"/>
    <w:rsid w:val="005D34F6"/>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61A9"/>
    <w:rsid w:val="0062057E"/>
    <w:rsid w:val="00622C7B"/>
    <w:rsid w:val="006252AF"/>
    <w:rsid w:val="0062570B"/>
    <w:rsid w:val="00626CDB"/>
    <w:rsid w:val="0063060E"/>
    <w:rsid w:val="00635E19"/>
    <w:rsid w:val="00635FC5"/>
    <w:rsid w:val="00640E0A"/>
    <w:rsid w:val="00641DA1"/>
    <w:rsid w:val="0064287E"/>
    <w:rsid w:val="00647341"/>
    <w:rsid w:val="00651260"/>
    <w:rsid w:val="006520A9"/>
    <w:rsid w:val="00653F8E"/>
    <w:rsid w:val="006551CB"/>
    <w:rsid w:val="00656DFC"/>
    <w:rsid w:val="0066089E"/>
    <w:rsid w:val="00662EAA"/>
    <w:rsid w:val="00663785"/>
    <w:rsid w:val="006649D6"/>
    <w:rsid w:val="00665959"/>
    <w:rsid w:val="00667683"/>
    <w:rsid w:val="0067078E"/>
    <w:rsid w:val="00671821"/>
    <w:rsid w:val="00671B37"/>
    <w:rsid w:val="00672840"/>
    <w:rsid w:val="00673042"/>
    <w:rsid w:val="006749AD"/>
    <w:rsid w:val="00676155"/>
    <w:rsid w:val="0067646A"/>
    <w:rsid w:val="00682011"/>
    <w:rsid w:val="00682073"/>
    <w:rsid w:val="006822B7"/>
    <w:rsid w:val="00682B7D"/>
    <w:rsid w:val="006853C3"/>
    <w:rsid w:val="0068672D"/>
    <w:rsid w:val="00690597"/>
    <w:rsid w:val="00690965"/>
    <w:rsid w:val="0069227C"/>
    <w:rsid w:val="006935BD"/>
    <w:rsid w:val="00696521"/>
    <w:rsid w:val="006967FA"/>
    <w:rsid w:val="006A0531"/>
    <w:rsid w:val="006A10A4"/>
    <w:rsid w:val="006A42A8"/>
    <w:rsid w:val="006A77E9"/>
    <w:rsid w:val="006B38FD"/>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2B72"/>
    <w:rsid w:val="007169BD"/>
    <w:rsid w:val="00721733"/>
    <w:rsid w:val="00723AEF"/>
    <w:rsid w:val="0072450C"/>
    <w:rsid w:val="00724DFB"/>
    <w:rsid w:val="00724EC1"/>
    <w:rsid w:val="00726049"/>
    <w:rsid w:val="00726362"/>
    <w:rsid w:val="00726429"/>
    <w:rsid w:val="00726912"/>
    <w:rsid w:val="00726C26"/>
    <w:rsid w:val="00731863"/>
    <w:rsid w:val="00731F90"/>
    <w:rsid w:val="00733D2B"/>
    <w:rsid w:val="007376BE"/>
    <w:rsid w:val="007401D3"/>
    <w:rsid w:val="0074068D"/>
    <w:rsid w:val="0074088D"/>
    <w:rsid w:val="00740CAA"/>
    <w:rsid w:val="00740EC3"/>
    <w:rsid w:val="007417B0"/>
    <w:rsid w:val="00742436"/>
    <w:rsid w:val="0074440F"/>
    <w:rsid w:val="00746964"/>
    <w:rsid w:val="00750335"/>
    <w:rsid w:val="007519F9"/>
    <w:rsid w:val="00752036"/>
    <w:rsid w:val="007538C1"/>
    <w:rsid w:val="00753FE2"/>
    <w:rsid w:val="00754AB6"/>
    <w:rsid w:val="00766439"/>
    <w:rsid w:val="00767793"/>
    <w:rsid w:val="00770095"/>
    <w:rsid w:val="00770D8C"/>
    <w:rsid w:val="00777AAE"/>
    <w:rsid w:val="00777CD6"/>
    <w:rsid w:val="00780306"/>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CD"/>
    <w:rsid w:val="007B25E1"/>
    <w:rsid w:val="007B55EB"/>
    <w:rsid w:val="007C0458"/>
    <w:rsid w:val="007C1EEF"/>
    <w:rsid w:val="007C3975"/>
    <w:rsid w:val="007C3B5E"/>
    <w:rsid w:val="007C52A2"/>
    <w:rsid w:val="007D0390"/>
    <w:rsid w:val="007D0F23"/>
    <w:rsid w:val="007D2F73"/>
    <w:rsid w:val="007D3A88"/>
    <w:rsid w:val="007D5A80"/>
    <w:rsid w:val="007D6274"/>
    <w:rsid w:val="007D6354"/>
    <w:rsid w:val="007D665E"/>
    <w:rsid w:val="007D6C9D"/>
    <w:rsid w:val="007D70E2"/>
    <w:rsid w:val="007E4AE3"/>
    <w:rsid w:val="007F1B91"/>
    <w:rsid w:val="007F218C"/>
    <w:rsid w:val="007F3539"/>
    <w:rsid w:val="007F3DA8"/>
    <w:rsid w:val="007F467B"/>
    <w:rsid w:val="007F7B69"/>
    <w:rsid w:val="00804E85"/>
    <w:rsid w:val="008058D1"/>
    <w:rsid w:val="00805E8E"/>
    <w:rsid w:val="00807806"/>
    <w:rsid w:val="00815C1B"/>
    <w:rsid w:val="00820242"/>
    <w:rsid w:val="008211BD"/>
    <w:rsid w:val="00822B38"/>
    <w:rsid w:val="00822DF0"/>
    <w:rsid w:val="0082787E"/>
    <w:rsid w:val="00830F83"/>
    <w:rsid w:val="00831970"/>
    <w:rsid w:val="0083562F"/>
    <w:rsid w:val="00840C92"/>
    <w:rsid w:val="00842F08"/>
    <w:rsid w:val="0084488A"/>
    <w:rsid w:val="00844E2C"/>
    <w:rsid w:val="00845E51"/>
    <w:rsid w:val="008473DC"/>
    <w:rsid w:val="00850EEE"/>
    <w:rsid w:val="00851D25"/>
    <w:rsid w:val="0085268F"/>
    <w:rsid w:val="008539BB"/>
    <w:rsid w:val="008560B4"/>
    <w:rsid w:val="00856F7B"/>
    <w:rsid w:val="008640E2"/>
    <w:rsid w:val="00864348"/>
    <w:rsid w:val="008666AA"/>
    <w:rsid w:val="00871453"/>
    <w:rsid w:val="0087634C"/>
    <w:rsid w:val="00876CAA"/>
    <w:rsid w:val="00884778"/>
    <w:rsid w:val="00884E79"/>
    <w:rsid w:val="00884ECA"/>
    <w:rsid w:val="0088753E"/>
    <w:rsid w:val="00887EC0"/>
    <w:rsid w:val="00887F05"/>
    <w:rsid w:val="00890854"/>
    <w:rsid w:val="008951E4"/>
    <w:rsid w:val="00896C0F"/>
    <w:rsid w:val="008A088B"/>
    <w:rsid w:val="008A2E93"/>
    <w:rsid w:val="008A4B9F"/>
    <w:rsid w:val="008A5AD4"/>
    <w:rsid w:val="008B30AF"/>
    <w:rsid w:val="008B3738"/>
    <w:rsid w:val="008B3EB5"/>
    <w:rsid w:val="008B4333"/>
    <w:rsid w:val="008B4BD3"/>
    <w:rsid w:val="008B729D"/>
    <w:rsid w:val="008B7C3D"/>
    <w:rsid w:val="008C197C"/>
    <w:rsid w:val="008C3C44"/>
    <w:rsid w:val="008C4E19"/>
    <w:rsid w:val="008C6A2C"/>
    <w:rsid w:val="008D04AD"/>
    <w:rsid w:val="008D0B68"/>
    <w:rsid w:val="008D157B"/>
    <w:rsid w:val="008D41C6"/>
    <w:rsid w:val="008D6972"/>
    <w:rsid w:val="008E1851"/>
    <w:rsid w:val="008E1AEC"/>
    <w:rsid w:val="008E38B1"/>
    <w:rsid w:val="008E3AC7"/>
    <w:rsid w:val="008E6C38"/>
    <w:rsid w:val="008F1BFD"/>
    <w:rsid w:val="008F360C"/>
    <w:rsid w:val="008F596B"/>
    <w:rsid w:val="00900F96"/>
    <w:rsid w:val="00904F1C"/>
    <w:rsid w:val="00907147"/>
    <w:rsid w:val="00907E44"/>
    <w:rsid w:val="00911919"/>
    <w:rsid w:val="00912E98"/>
    <w:rsid w:val="00917869"/>
    <w:rsid w:val="00920A4F"/>
    <w:rsid w:val="00920B22"/>
    <w:rsid w:val="00923177"/>
    <w:rsid w:val="00927F11"/>
    <w:rsid w:val="00930703"/>
    <w:rsid w:val="009312C7"/>
    <w:rsid w:val="0093293B"/>
    <w:rsid w:val="00942588"/>
    <w:rsid w:val="009429A9"/>
    <w:rsid w:val="0094692D"/>
    <w:rsid w:val="00950689"/>
    <w:rsid w:val="009516C3"/>
    <w:rsid w:val="0095189C"/>
    <w:rsid w:val="00951E01"/>
    <w:rsid w:val="00952FFC"/>
    <w:rsid w:val="00954D6A"/>
    <w:rsid w:val="00954F08"/>
    <w:rsid w:val="009573D4"/>
    <w:rsid w:val="00957C85"/>
    <w:rsid w:val="00961EE2"/>
    <w:rsid w:val="0096359A"/>
    <w:rsid w:val="00964187"/>
    <w:rsid w:val="0096456B"/>
    <w:rsid w:val="00966ADE"/>
    <w:rsid w:val="00970ADC"/>
    <w:rsid w:val="0097148E"/>
    <w:rsid w:val="00975DE8"/>
    <w:rsid w:val="00976529"/>
    <w:rsid w:val="00985418"/>
    <w:rsid w:val="00985992"/>
    <w:rsid w:val="00986136"/>
    <w:rsid w:val="00986880"/>
    <w:rsid w:val="009902E4"/>
    <w:rsid w:val="009935BF"/>
    <w:rsid w:val="009963C2"/>
    <w:rsid w:val="009A37E7"/>
    <w:rsid w:val="009A4F8D"/>
    <w:rsid w:val="009A5B44"/>
    <w:rsid w:val="009B28AC"/>
    <w:rsid w:val="009B3FDF"/>
    <w:rsid w:val="009B40CC"/>
    <w:rsid w:val="009B4919"/>
    <w:rsid w:val="009C1B46"/>
    <w:rsid w:val="009C2DD0"/>
    <w:rsid w:val="009C2E5B"/>
    <w:rsid w:val="009D0430"/>
    <w:rsid w:val="009D0962"/>
    <w:rsid w:val="009D7A1F"/>
    <w:rsid w:val="009E09DB"/>
    <w:rsid w:val="009E1747"/>
    <w:rsid w:val="009E6F11"/>
    <w:rsid w:val="009E7A4C"/>
    <w:rsid w:val="009F05BE"/>
    <w:rsid w:val="009F156A"/>
    <w:rsid w:val="009F17EE"/>
    <w:rsid w:val="009F20DA"/>
    <w:rsid w:val="009F26DF"/>
    <w:rsid w:val="009F6411"/>
    <w:rsid w:val="009F6567"/>
    <w:rsid w:val="00A01679"/>
    <w:rsid w:val="00A04CFA"/>
    <w:rsid w:val="00A0620D"/>
    <w:rsid w:val="00A070DF"/>
    <w:rsid w:val="00A07223"/>
    <w:rsid w:val="00A12021"/>
    <w:rsid w:val="00A1236D"/>
    <w:rsid w:val="00A133B2"/>
    <w:rsid w:val="00A13AA1"/>
    <w:rsid w:val="00A15744"/>
    <w:rsid w:val="00A20500"/>
    <w:rsid w:val="00A22487"/>
    <w:rsid w:val="00A23167"/>
    <w:rsid w:val="00A23FE9"/>
    <w:rsid w:val="00A26A32"/>
    <w:rsid w:val="00A43C6F"/>
    <w:rsid w:val="00A50E0D"/>
    <w:rsid w:val="00A61B81"/>
    <w:rsid w:val="00A62C40"/>
    <w:rsid w:val="00A62CA9"/>
    <w:rsid w:val="00A6399C"/>
    <w:rsid w:val="00A657DA"/>
    <w:rsid w:val="00A65BF1"/>
    <w:rsid w:val="00A67A50"/>
    <w:rsid w:val="00A7030F"/>
    <w:rsid w:val="00A703EE"/>
    <w:rsid w:val="00A7370C"/>
    <w:rsid w:val="00A74D56"/>
    <w:rsid w:val="00A75162"/>
    <w:rsid w:val="00A76107"/>
    <w:rsid w:val="00A77588"/>
    <w:rsid w:val="00A77F3C"/>
    <w:rsid w:val="00A81301"/>
    <w:rsid w:val="00A8535E"/>
    <w:rsid w:val="00A86F94"/>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B7BFB"/>
    <w:rsid w:val="00AC157F"/>
    <w:rsid w:val="00AC1ACD"/>
    <w:rsid w:val="00AC35E1"/>
    <w:rsid w:val="00AC564E"/>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42B2"/>
    <w:rsid w:val="00AF53BE"/>
    <w:rsid w:val="00B04155"/>
    <w:rsid w:val="00B04B0A"/>
    <w:rsid w:val="00B06BA1"/>
    <w:rsid w:val="00B11469"/>
    <w:rsid w:val="00B12265"/>
    <w:rsid w:val="00B14F9A"/>
    <w:rsid w:val="00B160D9"/>
    <w:rsid w:val="00B16DF8"/>
    <w:rsid w:val="00B2042D"/>
    <w:rsid w:val="00B2047C"/>
    <w:rsid w:val="00B20AC6"/>
    <w:rsid w:val="00B217D7"/>
    <w:rsid w:val="00B22D74"/>
    <w:rsid w:val="00B31689"/>
    <w:rsid w:val="00B33340"/>
    <w:rsid w:val="00B3725C"/>
    <w:rsid w:val="00B379AE"/>
    <w:rsid w:val="00B40DFD"/>
    <w:rsid w:val="00B4322B"/>
    <w:rsid w:val="00B43C03"/>
    <w:rsid w:val="00B44A16"/>
    <w:rsid w:val="00B44FE8"/>
    <w:rsid w:val="00B46652"/>
    <w:rsid w:val="00B54185"/>
    <w:rsid w:val="00B54806"/>
    <w:rsid w:val="00B548EC"/>
    <w:rsid w:val="00B55FDA"/>
    <w:rsid w:val="00B60184"/>
    <w:rsid w:val="00B61B96"/>
    <w:rsid w:val="00B61E16"/>
    <w:rsid w:val="00B62C91"/>
    <w:rsid w:val="00B62D19"/>
    <w:rsid w:val="00B631B5"/>
    <w:rsid w:val="00B65B6F"/>
    <w:rsid w:val="00B66338"/>
    <w:rsid w:val="00B718EA"/>
    <w:rsid w:val="00B76541"/>
    <w:rsid w:val="00B77962"/>
    <w:rsid w:val="00B77EB7"/>
    <w:rsid w:val="00B84427"/>
    <w:rsid w:val="00B84E2F"/>
    <w:rsid w:val="00B90F0C"/>
    <w:rsid w:val="00B91043"/>
    <w:rsid w:val="00B91A5C"/>
    <w:rsid w:val="00B922BB"/>
    <w:rsid w:val="00B927FF"/>
    <w:rsid w:val="00B92F6B"/>
    <w:rsid w:val="00B9576B"/>
    <w:rsid w:val="00B965FB"/>
    <w:rsid w:val="00BA05AD"/>
    <w:rsid w:val="00BA126E"/>
    <w:rsid w:val="00BA2229"/>
    <w:rsid w:val="00BA2DFF"/>
    <w:rsid w:val="00BA4479"/>
    <w:rsid w:val="00BA6119"/>
    <w:rsid w:val="00BA6823"/>
    <w:rsid w:val="00BA7A00"/>
    <w:rsid w:val="00BB32FF"/>
    <w:rsid w:val="00BB3B66"/>
    <w:rsid w:val="00BB3CEE"/>
    <w:rsid w:val="00BB4FC3"/>
    <w:rsid w:val="00BB522A"/>
    <w:rsid w:val="00BB660E"/>
    <w:rsid w:val="00BB6A4D"/>
    <w:rsid w:val="00BC3850"/>
    <w:rsid w:val="00BC4A90"/>
    <w:rsid w:val="00BD1C7E"/>
    <w:rsid w:val="00BD2301"/>
    <w:rsid w:val="00BD388C"/>
    <w:rsid w:val="00BD5AEF"/>
    <w:rsid w:val="00BD70E3"/>
    <w:rsid w:val="00BD7FFB"/>
    <w:rsid w:val="00BE19AC"/>
    <w:rsid w:val="00BE2B64"/>
    <w:rsid w:val="00BE2BA3"/>
    <w:rsid w:val="00BE3ADC"/>
    <w:rsid w:val="00BE5F8C"/>
    <w:rsid w:val="00BE6A3C"/>
    <w:rsid w:val="00BE7762"/>
    <w:rsid w:val="00BF0457"/>
    <w:rsid w:val="00BF0D89"/>
    <w:rsid w:val="00BF3A23"/>
    <w:rsid w:val="00BF48A3"/>
    <w:rsid w:val="00C03DA6"/>
    <w:rsid w:val="00C03F77"/>
    <w:rsid w:val="00C04EE2"/>
    <w:rsid w:val="00C062A7"/>
    <w:rsid w:val="00C07898"/>
    <w:rsid w:val="00C11995"/>
    <w:rsid w:val="00C11CDD"/>
    <w:rsid w:val="00C13255"/>
    <w:rsid w:val="00C13B36"/>
    <w:rsid w:val="00C20EA8"/>
    <w:rsid w:val="00C23546"/>
    <w:rsid w:val="00C236A5"/>
    <w:rsid w:val="00C23FC8"/>
    <w:rsid w:val="00C24F9C"/>
    <w:rsid w:val="00C255D7"/>
    <w:rsid w:val="00C2641D"/>
    <w:rsid w:val="00C279F8"/>
    <w:rsid w:val="00C27A89"/>
    <w:rsid w:val="00C30E09"/>
    <w:rsid w:val="00C3237F"/>
    <w:rsid w:val="00C4105F"/>
    <w:rsid w:val="00C42238"/>
    <w:rsid w:val="00C45FE2"/>
    <w:rsid w:val="00C46C1A"/>
    <w:rsid w:val="00C5052F"/>
    <w:rsid w:val="00C50653"/>
    <w:rsid w:val="00C506D5"/>
    <w:rsid w:val="00C531CC"/>
    <w:rsid w:val="00C55BA2"/>
    <w:rsid w:val="00C55C66"/>
    <w:rsid w:val="00C56718"/>
    <w:rsid w:val="00C62FD8"/>
    <w:rsid w:val="00C65383"/>
    <w:rsid w:val="00C65F61"/>
    <w:rsid w:val="00C66155"/>
    <w:rsid w:val="00C67C43"/>
    <w:rsid w:val="00C70728"/>
    <w:rsid w:val="00C70E68"/>
    <w:rsid w:val="00C71955"/>
    <w:rsid w:val="00C75943"/>
    <w:rsid w:val="00C76552"/>
    <w:rsid w:val="00C76640"/>
    <w:rsid w:val="00C77ECD"/>
    <w:rsid w:val="00C82DD2"/>
    <w:rsid w:val="00C82EAF"/>
    <w:rsid w:val="00C84954"/>
    <w:rsid w:val="00C925CE"/>
    <w:rsid w:val="00C9614F"/>
    <w:rsid w:val="00C96238"/>
    <w:rsid w:val="00CA1B4C"/>
    <w:rsid w:val="00CA1E47"/>
    <w:rsid w:val="00CA3093"/>
    <w:rsid w:val="00CA3268"/>
    <w:rsid w:val="00CA5078"/>
    <w:rsid w:val="00CA6376"/>
    <w:rsid w:val="00CB085A"/>
    <w:rsid w:val="00CB10BE"/>
    <w:rsid w:val="00CB2CEE"/>
    <w:rsid w:val="00CB4D79"/>
    <w:rsid w:val="00CC11A6"/>
    <w:rsid w:val="00CC13B7"/>
    <w:rsid w:val="00CC5BCD"/>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36BA"/>
    <w:rsid w:val="00CF7CEE"/>
    <w:rsid w:val="00D00313"/>
    <w:rsid w:val="00D00568"/>
    <w:rsid w:val="00D103A5"/>
    <w:rsid w:val="00D12A2D"/>
    <w:rsid w:val="00D1409D"/>
    <w:rsid w:val="00D141AF"/>
    <w:rsid w:val="00D169DD"/>
    <w:rsid w:val="00D17C81"/>
    <w:rsid w:val="00D238A9"/>
    <w:rsid w:val="00D26C93"/>
    <w:rsid w:val="00D27A13"/>
    <w:rsid w:val="00D3023B"/>
    <w:rsid w:val="00D30434"/>
    <w:rsid w:val="00D32D42"/>
    <w:rsid w:val="00D36D51"/>
    <w:rsid w:val="00D376AF"/>
    <w:rsid w:val="00D43EC0"/>
    <w:rsid w:val="00D44748"/>
    <w:rsid w:val="00D47729"/>
    <w:rsid w:val="00D47E5A"/>
    <w:rsid w:val="00D52411"/>
    <w:rsid w:val="00D53485"/>
    <w:rsid w:val="00D54226"/>
    <w:rsid w:val="00D54BD2"/>
    <w:rsid w:val="00D55290"/>
    <w:rsid w:val="00D56CB8"/>
    <w:rsid w:val="00D6038B"/>
    <w:rsid w:val="00D646FA"/>
    <w:rsid w:val="00D64A02"/>
    <w:rsid w:val="00D65DAE"/>
    <w:rsid w:val="00D67114"/>
    <w:rsid w:val="00D672FE"/>
    <w:rsid w:val="00D67383"/>
    <w:rsid w:val="00D72CCA"/>
    <w:rsid w:val="00D72ED1"/>
    <w:rsid w:val="00D74B9E"/>
    <w:rsid w:val="00D76008"/>
    <w:rsid w:val="00D77C27"/>
    <w:rsid w:val="00D82C3D"/>
    <w:rsid w:val="00D83CE7"/>
    <w:rsid w:val="00D84BAB"/>
    <w:rsid w:val="00D9214F"/>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C744C"/>
    <w:rsid w:val="00DD3782"/>
    <w:rsid w:val="00DD63C5"/>
    <w:rsid w:val="00DD71D1"/>
    <w:rsid w:val="00DE00BD"/>
    <w:rsid w:val="00DE6D5A"/>
    <w:rsid w:val="00DE7B87"/>
    <w:rsid w:val="00DF0655"/>
    <w:rsid w:val="00DF0A66"/>
    <w:rsid w:val="00DF0AFF"/>
    <w:rsid w:val="00DF0D7E"/>
    <w:rsid w:val="00DF198C"/>
    <w:rsid w:val="00DF223F"/>
    <w:rsid w:val="00DF3163"/>
    <w:rsid w:val="00DF34EC"/>
    <w:rsid w:val="00DF3CF9"/>
    <w:rsid w:val="00DF44B4"/>
    <w:rsid w:val="00DF509F"/>
    <w:rsid w:val="00DF5FAC"/>
    <w:rsid w:val="00DF71CB"/>
    <w:rsid w:val="00E01B3C"/>
    <w:rsid w:val="00E03916"/>
    <w:rsid w:val="00E0612A"/>
    <w:rsid w:val="00E06DFC"/>
    <w:rsid w:val="00E11483"/>
    <w:rsid w:val="00E14162"/>
    <w:rsid w:val="00E15260"/>
    <w:rsid w:val="00E23993"/>
    <w:rsid w:val="00E24697"/>
    <w:rsid w:val="00E300BD"/>
    <w:rsid w:val="00E30161"/>
    <w:rsid w:val="00E320D7"/>
    <w:rsid w:val="00E3279E"/>
    <w:rsid w:val="00E35CDD"/>
    <w:rsid w:val="00E41154"/>
    <w:rsid w:val="00E411D2"/>
    <w:rsid w:val="00E41D84"/>
    <w:rsid w:val="00E47DB2"/>
    <w:rsid w:val="00E51E37"/>
    <w:rsid w:val="00E5491B"/>
    <w:rsid w:val="00E609D9"/>
    <w:rsid w:val="00E610F2"/>
    <w:rsid w:val="00E71883"/>
    <w:rsid w:val="00E751F1"/>
    <w:rsid w:val="00E75CF4"/>
    <w:rsid w:val="00E75DAC"/>
    <w:rsid w:val="00E76062"/>
    <w:rsid w:val="00E762C8"/>
    <w:rsid w:val="00E77AC1"/>
    <w:rsid w:val="00E810E6"/>
    <w:rsid w:val="00E82211"/>
    <w:rsid w:val="00E84501"/>
    <w:rsid w:val="00E87B76"/>
    <w:rsid w:val="00E91B91"/>
    <w:rsid w:val="00E931F3"/>
    <w:rsid w:val="00E9671B"/>
    <w:rsid w:val="00E96723"/>
    <w:rsid w:val="00EA0F5C"/>
    <w:rsid w:val="00EA30BF"/>
    <w:rsid w:val="00EB42AC"/>
    <w:rsid w:val="00EC0EDB"/>
    <w:rsid w:val="00EC2EC1"/>
    <w:rsid w:val="00EC3E16"/>
    <w:rsid w:val="00ED2A37"/>
    <w:rsid w:val="00ED3ACC"/>
    <w:rsid w:val="00ED6532"/>
    <w:rsid w:val="00EE206B"/>
    <w:rsid w:val="00EE472D"/>
    <w:rsid w:val="00EE49AE"/>
    <w:rsid w:val="00EE54FE"/>
    <w:rsid w:val="00EE5CD3"/>
    <w:rsid w:val="00EE60DB"/>
    <w:rsid w:val="00EE6339"/>
    <w:rsid w:val="00EF6414"/>
    <w:rsid w:val="00EF6B5F"/>
    <w:rsid w:val="00EF7D78"/>
    <w:rsid w:val="00F01719"/>
    <w:rsid w:val="00F01DFD"/>
    <w:rsid w:val="00F025BC"/>
    <w:rsid w:val="00F02CB6"/>
    <w:rsid w:val="00F04761"/>
    <w:rsid w:val="00F1378F"/>
    <w:rsid w:val="00F1452B"/>
    <w:rsid w:val="00F164E4"/>
    <w:rsid w:val="00F16B6D"/>
    <w:rsid w:val="00F215E2"/>
    <w:rsid w:val="00F22A68"/>
    <w:rsid w:val="00F239CA"/>
    <w:rsid w:val="00F24054"/>
    <w:rsid w:val="00F2419A"/>
    <w:rsid w:val="00F26B6A"/>
    <w:rsid w:val="00F31125"/>
    <w:rsid w:val="00F31C15"/>
    <w:rsid w:val="00F3394F"/>
    <w:rsid w:val="00F36581"/>
    <w:rsid w:val="00F4346C"/>
    <w:rsid w:val="00F4414F"/>
    <w:rsid w:val="00F468FC"/>
    <w:rsid w:val="00F507D0"/>
    <w:rsid w:val="00F50B5F"/>
    <w:rsid w:val="00F51E50"/>
    <w:rsid w:val="00F5232A"/>
    <w:rsid w:val="00F54883"/>
    <w:rsid w:val="00F553ED"/>
    <w:rsid w:val="00F555AF"/>
    <w:rsid w:val="00F61082"/>
    <w:rsid w:val="00F62CE1"/>
    <w:rsid w:val="00F637AE"/>
    <w:rsid w:val="00F66832"/>
    <w:rsid w:val="00F676FD"/>
    <w:rsid w:val="00F72BAC"/>
    <w:rsid w:val="00F73DA0"/>
    <w:rsid w:val="00F74723"/>
    <w:rsid w:val="00F75670"/>
    <w:rsid w:val="00F75D0C"/>
    <w:rsid w:val="00F76E41"/>
    <w:rsid w:val="00F7728C"/>
    <w:rsid w:val="00F82036"/>
    <w:rsid w:val="00F8290D"/>
    <w:rsid w:val="00F82AEA"/>
    <w:rsid w:val="00F82E0C"/>
    <w:rsid w:val="00F86046"/>
    <w:rsid w:val="00F9121F"/>
    <w:rsid w:val="00F919A6"/>
    <w:rsid w:val="00F939CA"/>
    <w:rsid w:val="00F967B6"/>
    <w:rsid w:val="00F96E11"/>
    <w:rsid w:val="00FA0932"/>
    <w:rsid w:val="00FA2BD8"/>
    <w:rsid w:val="00FA6A07"/>
    <w:rsid w:val="00FA78B2"/>
    <w:rsid w:val="00FC1837"/>
    <w:rsid w:val="00FC573B"/>
    <w:rsid w:val="00FD2941"/>
    <w:rsid w:val="00FD2AFC"/>
    <w:rsid w:val="00FD2DE3"/>
    <w:rsid w:val="00FD3223"/>
    <w:rsid w:val="00FE1B94"/>
    <w:rsid w:val="00FE1F0B"/>
    <w:rsid w:val="00FE24C3"/>
    <w:rsid w:val="00FE2726"/>
    <w:rsid w:val="00FE3050"/>
    <w:rsid w:val="00FE3266"/>
    <w:rsid w:val="00FE7A05"/>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B26A4"/>
  <w15:docId w15:val="{D6971FE6-3964-4662-9AFC-E1AB63BB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列出段落1,lp1,LIST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列出段落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DefaultCar">
    <w:name w:val="Default Car"/>
    <w:link w:val="Default"/>
    <w:qFormat/>
    <w:rsid w:val="00EF6414"/>
    <w:rPr>
      <w:rFonts w:ascii="Arial" w:hAnsi="Arial" w:cs="Arial"/>
      <w:color w:val="000000"/>
      <w:sz w:val="24"/>
      <w:szCs w:val="24"/>
    </w:rPr>
  </w:style>
  <w:style w:type="character" w:styleId="Hipervnculo">
    <w:name w:val="Hyperlink"/>
    <w:uiPriority w:val="99"/>
    <w:unhideWhenUsed/>
    <w:rsid w:val="00015C2D"/>
    <w:rPr>
      <w:color w:val="0563C1"/>
      <w:u w:val="single"/>
    </w:rPr>
  </w:style>
  <w:style w:type="character" w:customStyle="1" w:styleId="SinespaciadoCar">
    <w:name w:val="Sin espaciado Car"/>
    <w:link w:val="Sinespaciado"/>
    <w:uiPriority w:val="1"/>
    <w:locked/>
    <w:rsid w:val="00F939CA"/>
    <w:rPr>
      <w:sz w:val="22"/>
      <w:szCs w:val="22"/>
    </w:rPr>
  </w:style>
  <w:style w:type="table" w:styleId="Cuadrculaclara-nfasis6">
    <w:name w:val="Light Grid Accent 6"/>
    <w:basedOn w:val="Tablanormal"/>
    <w:uiPriority w:val="62"/>
    <w:rsid w:val="00E71883"/>
    <w:rPr>
      <w:rFonts w:asciiTheme="minorHAnsi" w:eastAsiaTheme="minorHAnsi" w:hAnsiTheme="minorHAnsi" w:cstheme="minorBidi"/>
      <w:sz w:val="22"/>
      <w:szCs w:val="22"/>
      <w:lang w:val="es-E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TableNormal">
    <w:name w:val="Table Normal"/>
    <w:uiPriority w:val="2"/>
    <w:semiHidden/>
    <w:unhideWhenUsed/>
    <w:qFormat/>
    <w:rsid w:val="008E3AC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E3AC7"/>
    <w:pPr>
      <w:widowControl w:val="0"/>
      <w:autoSpaceDE w:val="0"/>
      <w:autoSpaceDN w:val="0"/>
      <w:spacing w:after="0" w:line="240" w:lineRule="auto"/>
      <w:jc w:val="left"/>
    </w:pPr>
    <w:rPr>
      <w:rFonts w:eastAsia="Arial" w:cs="Arial"/>
      <w:sz w:val="22"/>
      <w:lang w:val="es-ES" w:eastAsia="en-US"/>
    </w:rPr>
  </w:style>
  <w:style w:type="paragraph" w:customStyle="1" w:styleId="Capitulo1">
    <w:name w:val="Capitulo 1"/>
    <w:basedOn w:val="Normal"/>
    <w:qFormat/>
    <w:rsid w:val="00D3023B"/>
    <w:pPr>
      <w:keepNext/>
      <w:spacing w:before="120" w:after="200" w:line="276" w:lineRule="auto"/>
      <w:ind w:left="720" w:hanging="360"/>
      <w:jc w:val="left"/>
      <w:outlineLvl w:val="1"/>
    </w:pPr>
    <w:rPr>
      <w:rFonts w:cs="Arial"/>
      <w:b/>
      <w:color w:val="000000"/>
      <w:szCs w:val="20"/>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9E6F11"/>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1154327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45331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63619760">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17641949">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8.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amacol.co/informacion-tecnica/reglamentos-tecnic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6.png"/><Relationship Id="rId5" Type="http://schemas.openxmlformats.org/officeDocument/2006/relationships/styles" Target="styles.xml"/><Relationship Id="rId15" Type="http://schemas.openxmlformats.org/officeDocument/2006/relationships/image" Target="media/image10.jp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9.gif"/></Relationships>
</file>

<file path=word/_rels/footer1.xml.rels><?xml version="1.0" encoding="UTF-8" standalone="yes"?>
<Relationships xmlns="http://schemas.openxmlformats.org/package/2006/relationships"><Relationship Id="rId2" Type="http://schemas.openxmlformats.org/officeDocument/2006/relationships/hyperlink" Target="mailto:contactenos@villeta-cundinamarca.gov.co" TargetMode="External"/><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10092B-B9A6-4A10-B422-992304CD02B9}">
  <ds:schemaRefs>
    <ds:schemaRef ds:uri="http://schemas.openxmlformats.org/officeDocument/2006/bibliography"/>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40262F33-1B57-4618-8426-8FDA06A2B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24</Pages>
  <Words>8654</Words>
  <Characters>47599</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Juridico Contratacio</cp:lastModifiedBy>
  <cp:revision>93</cp:revision>
  <cp:lastPrinted>2015-06-30T23:24:00Z</cp:lastPrinted>
  <dcterms:created xsi:type="dcterms:W3CDTF">2019-07-09T20:31:00Z</dcterms:created>
  <dcterms:modified xsi:type="dcterms:W3CDTF">2025-03-27T00:12:00Z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