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ACEPTACIÓN DE OFERTA PROCESO DE CONTRATACIÓN DE MÍNIMA CUANTÍA – INVITACIÓN PÚBLICA No. FGN-NC-MC-00</w:t>
      </w:r>
      <w:r w:rsidDel="00000000" w:rsidR="00000000" w:rsidRPr="00000000">
        <w:rPr>
          <w:rFonts w:ascii="Arial Narrow" w:cs="Arial Narrow" w:eastAsia="Arial Narrow" w:hAnsi="Arial Narrow"/>
          <w:b w:val="1"/>
          <w:sz w:val="23"/>
          <w:szCs w:val="23"/>
          <w:rtl w:val="0"/>
        </w:rPr>
        <w:t xml:space="preserve">04- 2025.</w:t>
      </w:r>
    </w:p>
    <w:p w:rsidR="00000000" w:rsidDel="00000000" w:rsidP="00000000" w:rsidRDefault="00000000" w:rsidRPr="00000000" w14:paraId="00000004">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Señor</w:t>
      </w:r>
    </w:p>
    <w:p w:rsidR="00000000" w:rsidDel="00000000" w:rsidP="00000000" w:rsidRDefault="00000000" w:rsidRPr="00000000" w14:paraId="00000007">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XXXXXXX</w:t>
      </w:r>
    </w:p>
    <w:p w:rsidR="00000000" w:rsidDel="00000000" w:rsidP="00000000" w:rsidRDefault="00000000" w:rsidRPr="00000000" w14:paraId="00000008">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sz w:val="23"/>
          <w:szCs w:val="23"/>
          <w:rtl w:val="0"/>
        </w:rPr>
        <w:t xml:space="preserve">C.C. </w:t>
      </w:r>
      <w:r w:rsidDel="00000000" w:rsidR="00000000" w:rsidRPr="00000000">
        <w:rPr>
          <w:rFonts w:ascii="Arial Narrow" w:cs="Arial Narrow" w:eastAsia="Arial Narrow" w:hAnsi="Arial Narrow"/>
          <w:b w:val="1"/>
          <w:sz w:val="23"/>
          <w:szCs w:val="23"/>
          <w:rtl w:val="0"/>
        </w:rPr>
        <w:t xml:space="preserve">XXXXXXX</w:t>
      </w:r>
    </w:p>
    <w:p w:rsidR="00000000" w:rsidDel="00000000" w:rsidP="00000000" w:rsidRDefault="00000000" w:rsidRPr="00000000" w14:paraId="00000009">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Representante Legal </w:t>
      </w:r>
    </w:p>
    <w:p w:rsidR="00000000" w:rsidDel="00000000" w:rsidP="00000000" w:rsidRDefault="00000000" w:rsidRPr="00000000" w14:paraId="0000000A">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NOMBRE SOCIEDAD </w:t>
      </w:r>
    </w:p>
    <w:p w:rsidR="00000000" w:rsidDel="00000000" w:rsidP="00000000" w:rsidRDefault="00000000" w:rsidRPr="00000000" w14:paraId="0000000B">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sz w:val="23"/>
          <w:szCs w:val="23"/>
          <w:rtl w:val="0"/>
        </w:rPr>
        <w:t xml:space="preserve">NIT. </w:t>
      </w:r>
      <w:r w:rsidDel="00000000" w:rsidR="00000000" w:rsidRPr="00000000">
        <w:rPr>
          <w:rFonts w:ascii="Arial Narrow" w:cs="Arial Narrow" w:eastAsia="Arial Narrow" w:hAnsi="Arial Narrow"/>
          <w:b w:val="1"/>
          <w:sz w:val="23"/>
          <w:szCs w:val="23"/>
          <w:rtl w:val="0"/>
        </w:rPr>
        <w:t xml:space="preserve">XXXXXXX</w:t>
      </w:r>
    </w:p>
    <w:p w:rsidR="00000000" w:rsidDel="00000000" w:rsidP="00000000" w:rsidRDefault="00000000" w:rsidRPr="00000000" w14:paraId="0000000C">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DIRECCIÓN</w:t>
      </w:r>
    </w:p>
    <w:p w:rsidR="00000000" w:rsidDel="00000000" w:rsidP="00000000" w:rsidRDefault="00000000" w:rsidRPr="00000000" w14:paraId="0000000D">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rtl w:val="0"/>
        </w:rPr>
        <w:t xml:space="preserve">CORREO ELECTRÓNICO </w:t>
      </w:r>
      <w:r w:rsidDel="00000000" w:rsidR="00000000" w:rsidRPr="00000000">
        <w:rPr>
          <w:rtl w:val="0"/>
        </w:rPr>
      </w:r>
    </w:p>
    <w:p w:rsidR="00000000" w:rsidDel="00000000" w:rsidP="00000000" w:rsidRDefault="00000000" w:rsidRPr="00000000" w14:paraId="0000000E">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INDICAR LA CIUDAD </w:t>
      </w:r>
    </w:p>
    <w:p w:rsidR="00000000" w:rsidDel="00000000" w:rsidP="00000000" w:rsidRDefault="00000000" w:rsidRPr="00000000" w14:paraId="0000000F">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ASUNTO: ACEPTACIÓN OFERTA (CONTRATO) DE PRESTACIÓN DE SERVICIOS No. FGN-NC-                    - 2025, OFERTA PRESENTADA EL XX/XX/XXX</w:t>
      </w:r>
      <w:r w:rsidDel="00000000" w:rsidR="00000000" w:rsidRPr="00000000">
        <w:rPr>
          <w:rFonts w:ascii="Arial Narrow" w:cs="Arial Narrow" w:eastAsia="Arial Narrow" w:hAnsi="Arial Narrow"/>
          <w:b w:val="1"/>
          <w:sz w:val="23"/>
          <w:szCs w:val="23"/>
          <w:vertAlign w:val="superscript"/>
        </w:rPr>
        <w:footnoteReference w:customMarkFollows="0" w:id="0"/>
      </w:r>
      <w:r w:rsidDel="00000000" w:rsidR="00000000" w:rsidRPr="00000000">
        <w:rPr>
          <w:rFonts w:ascii="Arial Narrow" w:cs="Arial Narrow" w:eastAsia="Arial Narrow" w:hAnsi="Arial Narrow"/>
          <w:b w:val="1"/>
          <w:sz w:val="23"/>
          <w:szCs w:val="23"/>
          <w:rtl w:val="0"/>
        </w:rPr>
        <w:t xml:space="preserve">, PROCESO DE SELECCIÓN DE MÍNIMA CUANTÍA – INVITACIÓN PÚBLICA No. FGN-NC-MC-0004-2025.</w:t>
      </w:r>
    </w:p>
    <w:p w:rsidR="00000000" w:rsidDel="00000000" w:rsidP="00000000" w:rsidRDefault="00000000" w:rsidRPr="00000000" w14:paraId="00000011">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Narrow" w:cs="Arial Narrow" w:eastAsia="Arial Narrow" w:hAnsi="Arial Narrow"/>
          <w:sz w:val="23"/>
          <w:szCs w:val="23"/>
        </w:rPr>
      </w:pPr>
      <w:bookmarkStart w:colFirst="0" w:colLast="0" w:name="_heading=h.1bkr8vye1u4k" w:id="0"/>
      <w:bookmarkEnd w:id="0"/>
      <w:r w:rsidDel="00000000" w:rsidR="00000000" w:rsidRPr="00000000">
        <w:rPr>
          <w:rFonts w:ascii="Arial Narrow" w:cs="Arial Narrow" w:eastAsia="Arial Narrow" w:hAnsi="Arial Narrow"/>
          <w:sz w:val="23"/>
          <w:szCs w:val="23"/>
          <w:rtl w:val="0"/>
        </w:rPr>
        <w:t xml:space="preserve">De conformidad con lo previsto en los literales C y D del numeral 5 del artículo 2 de la Ley 1150 de 2007, modificado por el artículo 30 de la Ley 2069 de 2020, y el Libro 2, Título 1, Parte 2, Capítulo 2, Sección 1, Subsección 5 del Decreto 1082 de 2015 y dado que su oferta presentada el </w:t>
      </w:r>
      <w:r w:rsidDel="00000000" w:rsidR="00000000" w:rsidRPr="00000000">
        <w:rPr>
          <w:rFonts w:ascii="Arial Narrow" w:cs="Arial Narrow" w:eastAsia="Arial Narrow" w:hAnsi="Arial Narrow"/>
          <w:b w:val="1"/>
          <w:sz w:val="23"/>
          <w:szCs w:val="23"/>
          <w:rtl w:val="0"/>
        </w:rPr>
        <w:t xml:space="preserve">XX de XXXX de 2025</w:t>
      </w:r>
      <w:r w:rsidDel="00000000" w:rsidR="00000000" w:rsidRPr="00000000">
        <w:rPr>
          <w:rFonts w:ascii="Arial Narrow" w:cs="Arial Narrow" w:eastAsia="Arial Narrow" w:hAnsi="Arial Narrow"/>
          <w:sz w:val="23"/>
          <w:szCs w:val="23"/>
          <w:rtl w:val="0"/>
        </w:rPr>
        <w:t xml:space="preserve">, cumple con los requerimientos planteados en el </w:t>
      </w:r>
      <w:r w:rsidDel="00000000" w:rsidR="00000000" w:rsidRPr="00000000">
        <w:rPr>
          <w:rFonts w:ascii="Arial Narrow" w:cs="Arial Narrow" w:eastAsia="Arial Narrow" w:hAnsi="Arial Narrow"/>
          <w:b w:val="1"/>
          <w:sz w:val="23"/>
          <w:szCs w:val="23"/>
          <w:rtl w:val="0"/>
        </w:rPr>
        <w:t xml:space="preserve">DOCUMENTO COMPLEMENTARIO A LA INVITACIÓN PÚBLICA ELECTRÓNICA DE MÍNIMA CUANTÍA FGN-NC-MC-0004-2025</w:t>
      </w:r>
      <w:r w:rsidDel="00000000" w:rsidR="00000000" w:rsidRPr="00000000">
        <w:rPr>
          <w:rFonts w:ascii="Arial Narrow" w:cs="Arial Narrow" w:eastAsia="Arial Narrow" w:hAnsi="Arial Narrow"/>
          <w:sz w:val="23"/>
          <w:szCs w:val="23"/>
          <w:rtl w:val="0"/>
        </w:rPr>
        <w:t xml:space="preserve">, de conformidad con las evaluaciones jurídica y técnica y la recomendación del Comité Evaluador, en mi calidad de Director Ejecutivo según la Resolución de nombramiento No. 0 0004 del 08 de enero de 2025 y acta de posesión No. 057 del 14 de enero de 2025 y en cumplimiento de las funciones establecidas en el numeral 12 del artículo 37 del Decreto Ley 016 de 2014, modificado por el artículo 51 del Decreto Ley 898 de 2017 y ordenador del gasto según el artículo primero de la Resolución No. 0 2406 del 4 de julio de 2017, </w:t>
      </w:r>
      <w:r w:rsidDel="00000000" w:rsidR="00000000" w:rsidRPr="00000000">
        <w:rPr>
          <w:rFonts w:ascii="Arial Narrow" w:cs="Arial Narrow" w:eastAsia="Arial Narrow" w:hAnsi="Arial Narrow"/>
          <w:b w:val="1"/>
          <w:sz w:val="23"/>
          <w:szCs w:val="23"/>
          <w:rtl w:val="0"/>
        </w:rPr>
        <w:t xml:space="preserve">ACEPTO</w:t>
      </w:r>
      <w:r w:rsidDel="00000000" w:rsidR="00000000" w:rsidRPr="00000000">
        <w:rPr>
          <w:rFonts w:ascii="Arial Narrow" w:cs="Arial Narrow" w:eastAsia="Arial Narrow" w:hAnsi="Arial Narrow"/>
          <w:sz w:val="23"/>
          <w:szCs w:val="23"/>
          <w:rtl w:val="0"/>
        </w:rPr>
        <w:t xml:space="preserve"> la oferta antes referida así:</w:t>
      </w:r>
    </w:p>
    <w:p w:rsidR="00000000" w:rsidDel="00000000" w:rsidP="00000000" w:rsidRDefault="00000000" w:rsidRPr="00000000" w14:paraId="00000013">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u w:val="single"/>
          <w:rtl w:val="0"/>
        </w:rPr>
        <w:t xml:space="preserve">OBJETO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b w:val="1"/>
          <w:rtl w:val="0"/>
        </w:rPr>
        <w:t xml:space="preserve">PRESTAR EL SERVICIO DE DOS (02) ENSAYOS DE APTITUD PARA LA EVALUACIÓN DE LOS MÉTODOS DE CALIBRACIÓN DE CINTA MÉTRICA Y PIE DE REY UTILIZADOS EN EL GRUPO METROLOGÍA DE LA DIRECCIÓN CUERPO TÉCNICO DE INVESTIGACIÓN –CTI.</w:t>
      </w:r>
      <w:r w:rsidDel="00000000" w:rsidR="00000000" w:rsidRPr="00000000">
        <w:rPr>
          <w:rtl w:val="0"/>
        </w:rPr>
      </w:r>
    </w:p>
    <w:p w:rsidR="00000000" w:rsidDel="00000000" w:rsidP="00000000" w:rsidRDefault="00000000" w:rsidRPr="00000000" w14:paraId="00000015">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VALOR ESTIMADO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El valor total de la aceptación de oferta (contrato) es por la suma de </w:t>
      </w:r>
      <w:r w:rsidDel="00000000" w:rsidR="00000000" w:rsidRPr="00000000">
        <w:rPr>
          <w:rFonts w:ascii="Arial Narrow" w:cs="Arial Narrow" w:eastAsia="Arial Narrow" w:hAnsi="Arial Narrow"/>
          <w:b w:val="1"/>
          <w:sz w:val="23"/>
          <w:szCs w:val="23"/>
          <w:rtl w:val="0"/>
        </w:rPr>
        <w:t xml:space="preserve">XXXXXXX PESOS M/CTE ($XXXXXXX)</w:t>
      </w:r>
      <w:r w:rsidDel="00000000" w:rsidR="00000000" w:rsidRPr="00000000">
        <w:rPr>
          <w:rFonts w:ascii="Arial Narrow" w:cs="Arial Narrow" w:eastAsia="Arial Narrow" w:hAnsi="Arial Narrow"/>
          <w:i w:val="1"/>
          <w:sz w:val="23"/>
          <w:szCs w:val="23"/>
          <w:rtl w:val="0"/>
        </w:rPr>
        <w:t xml:space="preserve"> </w:t>
      </w:r>
      <w:r w:rsidDel="00000000" w:rsidR="00000000" w:rsidRPr="00000000">
        <w:rPr>
          <w:rFonts w:ascii="Arial Narrow" w:cs="Arial Narrow" w:eastAsia="Arial Narrow" w:hAnsi="Arial Narrow"/>
          <w:sz w:val="23"/>
          <w:szCs w:val="23"/>
          <w:rtl w:val="0"/>
        </w:rPr>
        <w:t xml:space="preserve">incluido IVA, todos los costos directos e indirectos y los impuestos nacionales a que haya lugar, amparado con el Certificado de Disponibilidad Presupuestal No. </w:t>
      </w:r>
      <w:r w:rsidDel="00000000" w:rsidR="00000000" w:rsidRPr="00000000">
        <w:rPr>
          <w:rFonts w:ascii="Arial Narrow" w:cs="Arial Narrow" w:eastAsia="Arial Narrow" w:hAnsi="Arial Narrow"/>
          <w:sz w:val="23"/>
          <w:szCs w:val="23"/>
          <w:rtl w:val="0"/>
        </w:rPr>
        <w:t xml:space="preserve">18325 del 7 de abril de 2025, expedido por el Jefe del Departamento de Presupuesto y Contabilidad de la Entidad, de acuerdo con los valores unitarios ofertados por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en su propuesta económica contenida en el Anexo No. 1 del presente documento.</w:t>
      </w:r>
    </w:p>
    <w:p w:rsidR="00000000" w:rsidDel="00000000" w:rsidP="00000000" w:rsidRDefault="00000000" w:rsidRPr="00000000" w14:paraId="00000017">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PARÁGRAFO PRIMERO</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sz w:val="23"/>
          <w:szCs w:val="23"/>
          <w:rtl w:val="0"/>
        </w:rPr>
        <w:t xml:space="preserve"> El saldo restante del Certificado de Disponibilidad Presupuestal antes referido y no comprometido será objeto de liberación al momento de expedición del correspondiente registro presupuestal del compromiso.</w:t>
      </w:r>
    </w:p>
    <w:p w:rsidR="00000000" w:rsidDel="00000000" w:rsidP="00000000" w:rsidRDefault="00000000" w:rsidRPr="00000000" w14:paraId="00000019">
      <w:pPr>
        <w:spacing w:after="0" w:line="240" w:lineRule="auto"/>
        <w:ind w:right="51"/>
        <w:jc w:val="both"/>
        <w:rPr>
          <w:rFonts w:ascii="Arial Narrow" w:cs="Arial Narrow" w:eastAsia="Arial Narrow" w:hAnsi="Arial Narrow"/>
          <w:b w:val="1"/>
          <w:sz w:val="23"/>
          <w:szCs w:val="23"/>
          <w:u w:val="single"/>
        </w:rPr>
      </w:pPr>
      <w:bookmarkStart w:colFirst="0" w:colLast="0" w:name="_heading=h.760tenol8xjw" w:id="1"/>
      <w:bookmarkEnd w:id="1"/>
      <w:r w:rsidDel="00000000" w:rsidR="00000000" w:rsidRPr="00000000">
        <w:rPr>
          <w:rtl w:val="0"/>
        </w:rPr>
      </w:r>
    </w:p>
    <w:p w:rsidR="00000000" w:rsidDel="00000000" w:rsidP="00000000" w:rsidRDefault="00000000" w:rsidRPr="00000000" w14:paraId="0000001A">
      <w:pPr>
        <w:spacing w:after="0" w:line="240" w:lineRule="auto"/>
        <w:ind w:right="51"/>
        <w:jc w:val="both"/>
        <w:rPr>
          <w:rFonts w:ascii="Arial Narrow" w:cs="Arial Narrow" w:eastAsia="Arial Narrow" w:hAnsi="Arial Narrow"/>
          <w:sz w:val="23"/>
          <w:szCs w:val="23"/>
          <w:u w:val="single"/>
        </w:rPr>
      </w:pPr>
      <w:r w:rsidDel="00000000" w:rsidR="00000000" w:rsidRPr="00000000">
        <w:rPr>
          <w:rFonts w:ascii="Arial Narrow" w:cs="Arial Narrow" w:eastAsia="Arial Narrow" w:hAnsi="Arial Narrow"/>
          <w:b w:val="1"/>
          <w:sz w:val="23"/>
          <w:szCs w:val="23"/>
          <w:u w:val="single"/>
          <w:rtl w:val="0"/>
        </w:rPr>
        <w:t xml:space="preserve">PARÁGRAFO SEGUNDO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r w:rsidDel="00000000" w:rsidR="00000000" w:rsidRPr="00000000">
        <w:rPr>
          <w:rtl w:val="0"/>
        </w:rPr>
      </w:r>
    </w:p>
    <w:p w:rsidR="00000000" w:rsidDel="00000000" w:rsidP="00000000" w:rsidRDefault="00000000" w:rsidRPr="00000000" w14:paraId="0000001B">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Narrow" w:cs="Arial Narrow" w:eastAsia="Arial Narrow" w:hAnsi="Arial Narrow"/>
          <w:sz w:val="23"/>
          <w:szCs w:val="23"/>
        </w:rPr>
      </w:pPr>
      <w:bookmarkStart w:colFirst="0" w:colLast="0" w:name="_heading=h.vsevdg5f6s6k" w:id="2"/>
      <w:bookmarkEnd w:id="2"/>
      <w:r w:rsidDel="00000000" w:rsidR="00000000" w:rsidRPr="00000000">
        <w:rPr>
          <w:rFonts w:ascii="Arial Narrow" w:cs="Arial Narrow" w:eastAsia="Arial Narrow" w:hAnsi="Arial Narrow"/>
          <w:b w:val="1"/>
          <w:sz w:val="23"/>
          <w:szCs w:val="23"/>
          <w:u w:val="single"/>
          <w:rtl w:val="0"/>
        </w:rPr>
        <w:t xml:space="preserve">FORMA DE PAGO DE LA ACEPTACIÓN DE OFERTA (CONTRATO)</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sz w:val="23"/>
          <w:szCs w:val="23"/>
          <w:rtl w:val="0"/>
        </w:rPr>
        <w:t xml:space="preserve">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pagará al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el valor del contrato de la siguiente manera: </w:t>
      </w:r>
      <w:r w:rsidDel="00000000" w:rsidR="00000000" w:rsidRPr="00000000">
        <w:rPr>
          <w:rFonts w:ascii="Arial Narrow" w:cs="Arial Narrow" w:eastAsia="Arial Narrow" w:hAnsi="Arial Narrow"/>
          <w:sz w:val="24"/>
          <w:szCs w:val="24"/>
          <w:rtl w:val="0"/>
        </w:rPr>
        <w:t xml:space="preserve">El cien por ciento (100%) del valor total del contrato, una vez se entregue el resultado final del ensayo aptitud de las cintas y pie de rey, de acuerdo con las especificaciones técnicas, previa presentación de la factura y recibo a satisfacción por parte del supervisor.</w:t>
      </w:r>
      <w:r w:rsidDel="00000000" w:rsidR="00000000" w:rsidRPr="00000000">
        <w:rPr>
          <w:rtl w:val="0"/>
        </w:rPr>
      </w:r>
    </w:p>
    <w:p w:rsidR="00000000" w:rsidDel="00000000" w:rsidP="00000000" w:rsidRDefault="00000000" w:rsidRPr="00000000" w14:paraId="0000001D">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Narrow" w:cs="Arial Narrow" w:eastAsia="Arial Narrow" w:hAnsi="Arial Narrow"/>
          <w:sz w:val="23"/>
          <w:szCs w:val="23"/>
        </w:rPr>
      </w:pPr>
      <w:bookmarkStart w:colFirst="0" w:colLast="0" w:name="_heading=h.kyu27r9s0i21" w:id="3"/>
      <w:bookmarkEnd w:id="3"/>
      <w:r w:rsidDel="00000000" w:rsidR="00000000" w:rsidRPr="00000000">
        <w:rPr>
          <w:rFonts w:ascii="Arial Narrow" w:cs="Arial Narrow" w:eastAsia="Arial Narrow" w:hAnsi="Arial Narrow"/>
          <w:b w:val="1"/>
          <w:sz w:val="23"/>
          <w:szCs w:val="23"/>
          <w:rtl w:val="0"/>
        </w:rPr>
        <w:t xml:space="preserve">PARÁGRAFO PRIMERO: </w:t>
      </w:r>
      <w:r w:rsidDel="00000000" w:rsidR="00000000" w:rsidRPr="00000000">
        <w:rPr>
          <w:rFonts w:ascii="Arial Narrow" w:cs="Arial Narrow" w:eastAsia="Arial Narrow" w:hAnsi="Arial Narrow"/>
          <w:sz w:val="23"/>
          <w:szCs w:val="23"/>
          <w:rtl w:val="0"/>
        </w:rPr>
        <w:t xml:space="preserve">Los pagos a que se obliga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en virtud del contrato que se celebre, se sujetarán a la situación de recursos del Programa Anual Mensualizado de Caja – PAC, por parte de la </w:t>
      </w:r>
      <w:r w:rsidDel="00000000" w:rsidR="00000000" w:rsidRPr="00000000">
        <w:rPr>
          <w:rFonts w:ascii="Arial Narrow" w:cs="Arial Narrow" w:eastAsia="Arial Narrow" w:hAnsi="Arial Narrow"/>
          <w:b w:val="1"/>
          <w:sz w:val="23"/>
          <w:szCs w:val="23"/>
          <w:rtl w:val="0"/>
        </w:rPr>
        <w:t xml:space="preserve">DIRECCIÓN GENERAL DE CREDITO PÚBLICO Y DEL TESORO NACIONAL</w:t>
      </w:r>
      <w:r w:rsidDel="00000000" w:rsidR="00000000" w:rsidRPr="00000000">
        <w:rPr>
          <w:rFonts w:ascii="Arial Narrow" w:cs="Arial Narrow" w:eastAsia="Arial Narrow" w:hAnsi="Arial Narrow"/>
          <w:sz w:val="23"/>
          <w:szCs w:val="23"/>
          <w:rtl w:val="0"/>
        </w:rPr>
        <w:t xml:space="preserve"> a la </w:t>
      </w:r>
      <w:r w:rsidDel="00000000" w:rsidR="00000000" w:rsidRPr="00000000">
        <w:rPr>
          <w:rFonts w:ascii="Arial Narrow" w:cs="Arial Narrow" w:eastAsia="Arial Narrow" w:hAnsi="Arial Narrow"/>
          <w:b w:val="1"/>
          <w:sz w:val="23"/>
          <w:szCs w:val="23"/>
          <w:rtl w:val="0"/>
        </w:rPr>
        <w:t xml:space="preserve">FISCALÍA GENERAL DE LA NACIÓN </w:t>
      </w:r>
      <w:r w:rsidDel="00000000" w:rsidR="00000000" w:rsidRPr="00000000">
        <w:rPr>
          <w:rFonts w:ascii="Arial Narrow" w:cs="Arial Narrow" w:eastAsia="Arial Narrow" w:hAnsi="Arial Narrow"/>
          <w:sz w:val="23"/>
          <w:szCs w:val="23"/>
          <w:rtl w:val="0"/>
        </w:rPr>
        <w:t xml:space="preserve">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y no tendrán por ello derecho al reconocimiento de intereses o compensación de ninguna naturaleza.</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cancelación del valor de la aceptación de oferta (contrato), por parte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al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se hará mediante el Sistema Automático de Pagos, realizando consignaciones en la cuenta que posea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una entidad financiera, de acuerdo con la información suministrada por el mismo, en el momento de suscripción del presente documento.</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PROCEDIMIENTO PARA EL CARGUE DE FACTURA EN EL SECOP II: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Los soportes para el trámite de pago deben ser cargados por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el SECOP II, teniendo en cuenta las siguientes instrucciones: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6">
      <w:pPr>
        <w:shd w:fill="ffffff" w:val="clea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1.</w:t>
      </w:r>
      <w:r w:rsidDel="00000000" w:rsidR="00000000" w:rsidRPr="00000000">
        <w:rPr>
          <w:rFonts w:ascii="Arial Narrow" w:cs="Arial Narrow" w:eastAsia="Arial Narrow" w:hAnsi="Arial Narrow"/>
          <w:sz w:val="23"/>
          <w:szCs w:val="23"/>
          <w:rtl w:val="0"/>
        </w:rPr>
        <w:t xml:space="preserve">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 remitir la factura, soporte de pago de seguridad social y demás soportes que sean solicitados, al correo electrónico del </w:t>
      </w:r>
      <w:r w:rsidDel="00000000" w:rsidR="00000000" w:rsidRPr="00000000">
        <w:rPr>
          <w:rFonts w:ascii="Arial Narrow" w:cs="Arial Narrow" w:eastAsia="Arial Narrow" w:hAnsi="Arial Narrow"/>
          <w:b w:val="1"/>
          <w:sz w:val="23"/>
          <w:szCs w:val="23"/>
          <w:rtl w:val="0"/>
        </w:rPr>
        <w:t xml:space="preserve">SUPERVISOR</w:t>
      </w:r>
      <w:r w:rsidDel="00000000" w:rsidR="00000000" w:rsidRPr="00000000">
        <w:rPr>
          <w:rFonts w:ascii="Arial Narrow" w:cs="Arial Narrow" w:eastAsia="Arial Narrow" w:hAnsi="Arial Narrow"/>
          <w:sz w:val="23"/>
          <w:szCs w:val="23"/>
          <w:rtl w:val="0"/>
        </w:rPr>
        <w:t xml:space="preserve">, quien se encargará de revisar y solicitar los ajustes y aclaraciones a que haya lugar, con el fin de proceder a expedir el recibo a satisfacción.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A">
      <w:pPr>
        <w:numPr>
          <w:ilvl w:val="0"/>
          <w:numId w:val="2"/>
        </w:numPr>
        <w:shd w:fill="ffffff" w:val="clear"/>
        <w:spacing w:after="0" w:line="240" w:lineRule="auto"/>
        <w:ind w:left="0" w:firstLine="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EL</w:t>
      </w:r>
      <w:r w:rsidDel="00000000" w:rsidR="00000000" w:rsidRPr="00000000">
        <w:rPr>
          <w:rFonts w:ascii="Arial Narrow" w:cs="Arial Narrow" w:eastAsia="Arial Narrow" w:hAnsi="Arial Narrow"/>
          <w:sz w:val="23"/>
          <w:szCs w:val="23"/>
          <w:rtl w:val="0"/>
        </w:rPr>
        <w:t xml:space="preserve"> </w:t>
      </w:r>
      <w:r w:rsidDel="00000000" w:rsidR="00000000" w:rsidRPr="00000000">
        <w:rPr>
          <w:rFonts w:ascii="Arial Narrow" w:cs="Arial Narrow" w:eastAsia="Arial Narrow" w:hAnsi="Arial Narrow"/>
          <w:b w:val="1"/>
          <w:sz w:val="23"/>
          <w:szCs w:val="23"/>
          <w:rtl w:val="0"/>
        </w:rPr>
        <w:t xml:space="preserve">SUPERVISOR</w:t>
      </w:r>
      <w:r w:rsidDel="00000000" w:rsidR="00000000" w:rsidRPr="00000000">
        <w:rPr>
          <w:rFonts w:ascii="Arial Narrow" w:cs="Arial Narrow" w:eastAsia="Arial Narrow" w:hAnsi="Arial Narrow"/>
          <w:sz w:val="23"/>
          <w:szCs w:val="23"/>
          <w:rtl w:val="0"/>
        </w:rPr>
        <w:t xml:space="preserve">, responderá el correo electrónico enviado, adjuntando la factura con asignación de radicado y soportes para pago, entre ellos el recibo a satisfacción.</w:t>
      </w:r>
    </w:p>
    <w:p w:rsidR="00000000" w:rsidDel="00000000" w:rsidP="00000000" w:rsidRDefault="00000000" w:rsidRPr="00000000" w14:paraId="0000002B">
      <w:pPr>
        <w:shd w:fill="ffffff" w:val="clea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una vez reciba el correo electrónico con el aval por parte del supervisor de los documentos, deberá cargar y enviar a través de la sección 7 “</w:t>
      </w:r>
      <w:r w:rsidDel="00000000" w:rsidR="00000000" w:rsidRPr="00000000">
        <w:rPr>
          <w:rFonts w:ascii="Arial Narrow" w:cs="Arial Narrow" w:eastAsia="Arial Narrow" w:hAnsi="Arial Narrow"/>
          <w:b w:val="0"/>
          <w:i w:val="1"/>
          <w:smallCaps w:val="0"/>
          <w:strike w:val="0"/>
          <w:color w:val="000000"/>
          <w:sz w:val="23"/>
          <w:szCs w:val="23"/>
          <w:u w:val="none"/>
          <w:shd w:fill="auto" w:val="clear"/>
          <w:vertAlign w:val="baseline"/>
          <w:rtl w:val="0"/>
        </w:rPr>
        <w:t xml:space="preserve">Ejecución – subsección plan de 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la aceptación de oferta (contrato) electrónico del SECOP II, la factura radicada, soporte de seguridad social y soportes adicionales para trámite de pago.  Lo anterior, para que la Subdirección Financiera proceda a la revisión </w:t>
      </w:r>
      <w:r w:rsidDel="00000000" w:rsidR="00000000" w:rsidRPr="00000000">
        <w:rPr>
          <w:rFonts w:ascii="Arial Narrow" w:cs="Arial Narrow" w:eastAsia="Arial Narrow" w:hAnsi="Arial Narrow"/>
          <w:sz w:val="23"/>
          <w:szCs w:val="23"/>
          <w:rtl w:val="0"/>
        </w:rPr>
        <w:t xml:space="preserve">y verificación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los documentos y </w:t>
      </w:r>
      <w:r w:rsidDel="00000000" w:rsidR="00000000" w:rsidRPr="00000000">
        <w:rPr>
          <w:rFonts w:ascii="Arial Narrow" w:cs="Arial Narrow" w:eastAsia="Arial Narrow" w:hAnsi="Arial Narrow"/>
          <w:sz w:val="23"/>
          <w:szCs w:val="23"/>
          <w:rtl w:val="0"/>
        </w:rPr>
        <w:t xml:space="preserve">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highlight w:val="white"/>
          <w:u w:val="none"/>
          <w:vertAlign w:val="baseline"/>
        </w:rPr>
      </w:pPr>
      <w:r w:rsidDel="00000000" w:rsidR="00000000" w:rsidRPr="00000000">
        <w:rPr>
          <w:rFonts w:ascii="Arial Narrow" w:cs="Arial Narrow" w:eastAsia="Arial Narrow" w:hAnsi="Arial Narrow"/>
          <w:b w:val="0"/>
          <w:i w:val="0"/>
          <w:smallCaps w:val="0"/>
          <w:strike w:val="0"/>
          <w:color w:val="000000"/>
          <w:sz w:val="23"/>
          <w:szCs w:val="23"/>
          <w:highlight w:val="white"/>
          <w:u w:val="none"/>
          <w:vertAlign w:val="baseline"/>
          <w:rtl w:val="0"/>
        </w:rPr>
        <w:t xml:space="preserve">Es responsabilidad del </w:t>
      </w:r>
      <w:r w:rsidDel="00000000" w:rsidR="00000000" w:rsidRPr="00000000">
        <w:rPr>
          <w:rFonts w:ascii="Arial Narrow" w:cs="Arial Narrow" w:eastAsia="Arial Narrow" w:hAnsi="Arial Narrow"/>
          <w:b w:val="1"/>
          <w:i w:val="0"/>
          <w:smallCaps w:val="0"/>
          <w:strike w:val="0"/>
          <w:color w:val="000000"/>
          <w:sz w:val="23"/>
          <w:szCs w:val="23"/>
          <w:highlight w:val="white"/>
          <w:u w:val="none"/>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highlight w:val="white"/>
          <w:u w:val="none"/>
          <w:vertAlign w:val="baseline"/>
          <w:rtl w:val="0"/>
        </w:rPr>
        <w:t xml:space="preserve"> el cargue de los soportes en el SECOP II, los cuales deben corresponder a revisados y remitidos por el Supervisor.</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highlight w:val="white"/>
          <w:u w:val="none"/>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4.    EL 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 confirmar a través de correo electrónico al supervisor el cargue en la sección 7 “</w:t>
      </w:r>
      <w:r w:rsidDel="00000000" w:rsidR="00000000" w:rsidRPr="00000000">
        <w:rPr>
          <w:rFonts w:ascii="Arial Narrow" w:cs="Arial Narrow" w:eastAsia="Arial Narrow" w:hAnsi="Arial Narrow"/>
          <w:b w:val="0"/>
          <w:i w:val="1"/>
          <w:smallCaps w:val="0"/>
          <w:strike w:val="0"/>
          <w:color w:val="000000"/>
          <w:sz w:val="23"/>
          <w:szCs w:val="23"/>
          <w:u w:val="none"/>
          <w:shd w:fill="auto" w:val="clear"/>
          <w:vertAlign w:val="baseline"/>
          <w:rtl w:val="0"/>
        </w:rPr>
        <w:t xml:space="preserve">Ejecución – subsección plan de 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los documentos soporte de pago.</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5.    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Subdirección Financiera de la Fiscalía General de la Nación, procederá a revisar la factura radicada y demás soportes para pago enviados por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a través de la sección 7 “Ejecución – subsección plan de pagos” de la aceptación de oferta (contrato) electrónico del SECOP II.</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Nota 1: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Cuando la Subdirección Financiera apruebe en el SECOP II la factura y soportes de pago el estado de esta cambiará a “Aceptada”.  Caso contrario el estado cambiará a “rechazada” e informará al supervisor. </w:t>
      </w:r>
    </w:p>
    <w:p w:rsidR="00000000" w:rsidDel="00000000" w:rsidP="00000000" w:rsidRDefault="00000000" w:rsidRPr="00000000" w14:paraId="00000035">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6">
      <w:pPr>
        <w:spacing w:after="0" w:line="240" w:lineRule="auto"/>
        <w:ind w:right="-2"/>
        <w:jc w:val="both"/>
        <w:rPr>
          <w:rFonts w:ascii="Arial Narrow" w:cs="Arial Narrow" w:eastAsia="Arial Narrow" w:hAnsi="Arial Narrow"/>
          <w:sz w:val="23"/>
          <w:szCs w:val="23"/>
          <w:highlight w:val="white"/>
        </w:rPr>
      </w:pPr>
      <w:bookmarkStart w:colFirst="0" w:colLast="0" w:name="_heading=h.qj9vc3nj3let" w:id="4"/>
      <w:bookmarkEnd w:id="4"/>
      <w:r w:rsidDel="00000000" w:rsidR="00000000" w:rsidRPr="00000000">
        <w:rPr>
          <w:rFonts w:ascii="Arial Narrow" w:cs="Arial Narrow" w:eastAsia="Arial Narrow" w:hAnsi="Arial Narrow"/>
          <w:b w:val="1"/>
          <w:sz w:val="23"/>
          <w:szCs w:val="23"/>
          <w:highlight w:val="white"/>
          <w:u w:val="single"/>
          <w:rtl w:val="0"/>
        </w:rPr>
        <w:t xml:space="preserve">EMISIÓN DE FACTURACIÓN ELECTRÓNICA</w:t>
      </w:r>
      <w:r w:rsidDel="00000000" w:rsidR="00000000" w:rsidRPr="00000000">
        <w:rPr>
          <w:rFonts w:ascii="Arial Narrow" w:cs="Arial Narrow" w:eastAsia="Arial Narrow" w:hAnsi="Arial Narrow"/>
          <w:sz w:val="23"/>
          <w:szCs w:val="23"/>
          <w:highlight w:val="white"/>
          <w:rtl w:val="0"/>
        </w:rPr>
        <w:t xml:space="preserve">: El </w:t>
      </w:r>
      <w:r w:rsidDel="00000000" w:rsidR="00000000" w:rsidRPr="00000000">
        <w:rPr>
          <w:rFonts w:ascii="Arial Narrow" w:cs="Arial Narrow" w:eastAsia="Arial Narrow" w:hAnsi="Arial Narrow"/>
          <w:b w:val="1"/>
          <w:sz w:val="23"/>
          <w:szCs w:val="23"/>
          <w:highlight w:val="white"/>
          <w:rtl w:val="0"/>
        </w:rPr>
        <w:t xml:space="preserve">CONTRATISTA</w:t>
      </w:r>
      <w:r w:rsidDel="00000000" w:rsidR="00000000" w:rsidRPr="00000000">
        <w:rPr>
          <w:rFonts w:ascii="Arial Narrow" w:cs="Arial Narrow" w:eastAsia="Arial Narrow" w:hAnsi="Arial Narrow"/>
          <w:sz w:val="23"/>
          <w:szCs w:val="23"/>
          <w:highlight w:val="white"/>
          <w:rtl w:val="0"/>
        </w:rPr>
        <w:t xml:space="preserve"> será responsable de verificar si de acuerdo con las disposiciones legales y reglamentarias vigentes se encuentra obligado a facturar electrónicamente.  En caso de que el </w:t>
      </w:r>
      <w:r w:rsidDel="00000000" w:rsidR="00000000" w:rsidRPr="00000000">
        <w:rPr>
          <w:rFonts w:ascii="Arial Narrow" w:cs="Arial Narrow" w:eastAsia="Arial Narrow" w:hAnsi="Arial Narrow"/>
          <w:b w:val="1"/>
          <w:sz w:val="23"/>
          <w:szCs w:val="23"/>
          <w:highlight w:val="white"/>
          <w:rtl w:val="0"/>
        </w:rPr>
        <w:t xml:space="preserve">CONTRATISTA</w:t>
      </w:r>
      <w:r w:rsidDel="00000000" w:rsidR="00000000" w:rsidRPr="00000000">
        <w:rPr>
          <w:rFonts w:ascii="Arial Narrow" w:cs="Arial Narrow" w:eastAsia="Arial Narrow" w:hAnsi="Arial Narrow"/>
          <w:sz w:val="23"/>
          <w:szCs w:val="23"/>
          <w:highlight w:val="white"/>
          <w:rtl w:val="0"/>
        </w:rPr>
        <w:t xml:space="preserve">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r w:rsidDel="00000000" w:rsidR="00000000" w:rsidRPr="00000000">
        <w:rPr>
          <w:rFonts w:ascii="Arial Narrow" w:cs="Arial Narrow" w:eastAsia="Arial Narrow" w:hAnsi="Arial Narrow"/>
          <w:b w:val="1"/>
          <w:sz w:val="23"/>
          <w:szCs w:val="23"/>
          <w:highlight w:val="white"/>
          <w:rtl w:val="0"/>
        </w:rPr>
        <w:t xml:space="preserve">FISCALÍA GENERAL DE LA NACIÓN</w:t>
      </w:r>
      <w:r w:rsidDel="00000000" w:rsidR="00000000" w:rsidRPr="00000000">
        <w:rPr>
          <w:rFonts w:ascii="Arial Narrow" w:cs="Arial Narrow" w:eastAsia="Arial Narrow" w:hAnsi="Arial Narrow"/>
          <w:sz w:val="23"/>
          <w:szCs w:val="23"/>
          <w:highlight w:val="white"/>
          <w:rtl w:val="0"/>
        </w:rPr>
        <w:t xml:space="preserve">, con el fin de garantizar la correcta emisión y recepción de la factura electrónica.</w:t>
      </w:r>
    </w:p>
    <w:p w:rsidR="00000000" w:rsidDel="00000000" w:rsidP="00000000" w:rsidRDefault="00000000" w:rsidRPr="00000000" w14:paraId="00000037">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38">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u w:val="single"/>
          <w:rtl w:val="0"/>
        </w:rPr>
        <w:t xml:space="preserve">PLAZO Y LUGAR DE EJECUCIÓN DE LA ACEPTACIÓN DE OFERTA (CONTRATO)</w:t>
      </w:r>
      <w:r w:rsidDel="00000000" w:rsidR="00000000" w:rsidRPr="00000000">
        <w:rPr>
          <w:rFonts w:ascii="Arial Narrow" w:cs="Arial Narrow" w:eastAsia="Arial Narrow" w:hAnsi="Arial Narrow"/>
          <w:b w:val="1"/>
          <w:sz w:val="23"/>
          <w:szCs w:val="23"/>
          <w:rtl w:val="0"/>
        </w:rPr>
        <w:t xml:space="preserve">: </w:t>
      </w:r>
    </w:p>
    <w:p w:rsidR="00000000" w:rsidDel="00000000" w:rsidP="00000000" w:rsidRDefault="00000000" w:rsidRPr="00000000" w14:paraId="00000039">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3A">
      <w:pPr>
        <w:spacing w:after="0" w:line="240" w:lineRule="auto"/>
        <w:jc w:val="both"/>
        <w:rPr>
          <w:rFonts w:ascii="Arial Narrow" w:cs="Arial Narrow" w:eastAsia="Arial Narrow" w:hAnsi="Arial Narrow"/>
          <w:sz w:val="24"/>
          <w:szCs w:val="24"/>
        </w:rPr>
      </w:pPr>
      <w:bookmarkStart w:colFirst="0" w:colLast="0" w:name="_heading=h.iice6y8fyrek" w:id="5"/>
      <w:bookmarkEnd w:id="5"/>
      <w:r w:rsidDel="00000000" w:rsidR="00000000" w:rsidRPr="00000000">
        <w:rPr>
          <w:rFonts w:ascii="Arial Narrow" w:cs="Arial Narrow" w:eastAsia="Arial Narrow" w:hAnsi="Arial Narrow"/>
          <w:sz w:val="24"/>
          <w:szCs w:val="24"/>
          <w:rtl w:val="0"/>
        </w:rPr>
        <w:t xml:space="preserve">El plazo de ejecución del contrato será de </w:t>
      </w:r>
      <w:r w:rsidDel="00000000" w:rsidR="00000000" w:rsidRPr="00000000">
        <w:rPr>
          <w:rFonts w:ascii="Arial Narrow" w:cs="Arial Narrow" w:eastAsia="Arial Narrow" w:hAnsi="Arial Narrow"/>
          <w:b w:val="1"/>
          <w:sz w:val="24"/>
          <w:szCs w:val="24"/>
          <w:u w:val="single"/>
          <w:rtl w:val="0"/>
        </w:rPr>
        <w:t xml:space="preserve">noventa (90) días calendarios</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b w:val="1"/>
          <w:sz w:val="24"/>
          <w:szCs w:val="24"/>
          <w:rtl w:val="0"/>
        </w:rPr>
        <w:t xml:space="preserve">c</w:t>
      </w:r>
      <w:r w:rsidDel="00000000" w:rsidR="00000000" w:rsidRPr="00000000">
        <w:rPr>
          <w:rFonts w:ascii="Arial Narrow" w:cs="Arial Narrow" w:eastAsia="Arial Narrow" w:hAnsi="Arial Narrow"/>
          <w:b w:val="1"/>
          <w:sz w:val="24"/>
          <w:szCs w:val="24"/>
          <w:u w:val="single"/>
          <w:rtl w:val="0"/>
        </w:rPr>
        <w:t xml:space="preserve">ontados a partir de la suscripción del acta de inicio</w:t>
      </w:r>
      <w:r w:rsidDel="00000000" w:rsidR="00000000" w:rsidRPr="00000000">
        <w:rPr>
          <w:rFonts w:ascii="Arial Narrow" w:cs="Arial Narrow" w:eastAsia="Arial Narrow" w:hAnsi="Arial Narrow"/>
          <w:sz w:val="24"/>
          <w:szCs w:val="24"/>
          <w:rtl w:val="0"/>
        </w:rPr>
        <w:t xml:space="preserve">, previo cumplimiento de los requisitos de ejecución del contrato, esto es el registro presupuestal del compromiso y la aprobación de la garantía.</w:t>
      </w:r>
    </w:p>
    <w:p w:rsidR="00000000" w:rsidDel="00000000" w:rsidP="00000000" w:rsidRDefault="00000000" w:rsidRPr="00000000" w14:paraId="0000003B">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C">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contrato se ejecutará en la(s) ciudad(es) de: Bogotá D.C. Dichos instrumentos de medición serán entregados inicialmente y posteriormente recogidos por el contratista en las instalaciones del Grupo de Metrología del Departamento de Criminalística de la Dirección del Cuerpo Técnico de Investigación  - CTI, ubicado en la Avenida calle 24 No. 52-01, edificio L, piso 4, en la ciudad de Bogotá D.C., sin costo adicional para la entidad.</w:t>
      </w:r>
    </w:p>
    <w:p w:rsidR="00000000" w:rsidDel="00000000" w:rsidP="00000000" w:rsidRDefault="00000000" w:rsidRPr="00000000" w14:paraId="0000003D">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E">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Narrow" w:cs="Arial Narrow" w:eastAsia="Arial Narrow" w:hAnsi="Arial Narrow"/>
          <w:sz w:val="23"/>
          <w:szCs w:val="23"/>
        </w:rPr>
      </w:pPr>
      <w:bookmarkStart w:colFirst="0" w:colLast="0" w:name="_heading=h.3y6wyxje6i6a" w:id="6"/>
      <w:bookmarkEnd w:id="6"/>
      <w:r w:rsidDel="00000000" w:rsidR="00000000" w:rsidRPr="00000000">
        <w:rPr>
          <w:rFonts w:ascii="Arial Narrow" w:cs="Arial Narrow" w:eastAsia="Arial Narrow" w:hAnsi="Arial Narrow"/>
          <w:b w:val="1"/>
          <w:sz w:val="23"/>
          <w:szCs w:val="23"/>
          <w:u w:val="single"/>
          <w:rtl w:val="0"/>
        </w:rPr>
        <w:t xml:space="preserve">OBLIGACIONES ESPECÍFICAS DEL CONTRATISTA</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Serán a cargo del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además de las obligaciones generales contenidas en el documento complementario a la Invitación Pública, las consagradas en la ley conforme con la naturaleza de la presente Aceptación de Oferta (Contrato), el cumplimiento de las siguientes obligaciones específicas:</w:t>
      </w:r>
    </w:p>
    <w:p w:rsidR="00000000" w:rsidDel="00000000" w:rsidP="00000000" w:rsidRDefault="00000000" w:rsidRPr="00000000" w14:paraId="00000040">
      <w:pPr>
        <w:spacing w:after="0" w:line="240" w:lineRule="auto"/>
        <w:ind w:left="1440" w:firstLine="0"/>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41">
      <w:pPr>
        <w:numPr>
          <w:ilvl w:val="0"/>
          <w:numId w:val="3"/>
        </w:numPr>
        <w:pBdr>
          <w:top w:space="0" w:sz="0" w:val="nil"/>
          <w:left w:space="0" w:sz="0" w:val="nil"/>
          <w:bottom w:space="0" w:sz="0" w:val="nil"/>
          <w:right w:space="0" w:sz="0" w:val="nil"/>
          <w:between w:space="0" w:sz="0" w:val="nil"/>
        </w:pBdr>
        <w:spacing w:after="0" w:line="276" w:lineRule="auto"/>
        <w:ind w:left="1080" w:hanging="360"/>
        <w:jc w:val="both"/>
        <w:rPr>
          <w:rFonts w:ascii="Arial Narrow" w:cs="Arial Narrow" w:eastAsia="Arial Narrow" w:hAnsi="Arial Narrow"/>
        </w:rPr>
      </w:pPr>
      <w:bookmarkStart w:colFirst="0" w:colLast="0" w:name="_heading=h.mphlcalohibk" w:id="7"/>
      <w:bookmarkEnd w:id="7"/>
      <w:r w:rsidDel="00000000" w:rsidR="00000000" w:rsidRPr="00000000">
        <w:rPr>
          <w:rFonts w:ascii="Arial Narrow" w:cs="Arial Narrow" w:eastAsia="Arial Narrow" w:hAnsi="Arial Narrow"/>
          <w:rtl w:val="0"/>
        </w:rPr>
        <w:t xml:space="preserve">Suscribir dentro de los tres (3) días hábiles posteriores a la legalización del contrato, el acta del inicio junto con el cronograma para la aprobación del supervisor.</w:t>
      </w:r>
    </w:p>
    <w:p w:rsidR="00000000" w:rsidDel="00000000" w:rsidP="00000000" w:rsidRDefault="00000000" w:rsidRPr="00000000" w14:paraId="00000042">
      <w:pPr>
        <w:numPr>
          <w:ilvl w:val="0"/>
          <w:numId w:val="3"/>
        </w:numPr>
        <w:pBdr>
          <w:top w:space="0" w:sz="0" w:val="nil"/>
          <w:left w:space="0" w:sz="0" w:val="nil"/>
          <w:bottom w:space="0" w:sz="0" w:val="nil"/>
          <w:right w:space="0" w:sz="0" w:val="nil"/>
          <w:between w:space="0" w:sz="0" w:val="nil"/>
        </w:pBdr>
        <w:spacing w:after="0" w:line="276" w:lineRule="auto"/>
        <w:ind w:left="108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Prestar el servicio de ensayo de aptitud a los equipos objeto de la aceptación de oferta (contrato), de conformidad con las especificaciones técnicas y el cronograma de actividades concertado con la supervisión al momento de la firma del acta de inicio.</w:t>
      </w:r>
    </w:p>
    <w:p w:rsidR="00000000" w:rsidDel="00000000" w:rsidP="00000000" w:rsidRDefault="00000000" w:rsidRPr="00000000" w14:paraId="00000043">
      <w:pPr>
        <w:numPr>
          <w:ilvl w:val="0"/>
          <w:numId w:val="3"/>
        </w:numPr>
        <w:pBdr>
          <w:top w:space="0" w:sz="0" w:val="nil"/>
          <w:left w:space="0" w:sz="0" w:val="nil"/>
          <w:bottom w:space="0" w:sz="0" w:val="nil"/>
          <w:right w:space="0" w:sz="0" w:val="nil"/>
          <w:between w:space="0" w:sz="0" w:val="nil"/>
        </w:pBdr>
        <w:spacing w:after="0" w:line="276" w:lineRule="auto"/>
        <w:ind w:left="108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Entregar en las instalaciones del Grupo de Metrología de conformidad con el cronograma, sin costo adicional para la entidad, una cinta métrica y un pie de rey, los cuales serán objeto de calibración por parte de la entidad, para posteriormente ser recogidos por el contratista.</w:t>
      </w:r>
    </w:p>
    <w:p w:rsidR="00000000" w:rsidDel="00000000" w:rsidP="00000000" w:rsidRDefault="00000000" w:rsidRPr="00000000" w14:paraId="00000044">
      <w:pPr>
        <w:numPr>
          <w:ilvl w:val="0"/>
          <w:numId w:val="3"/>
        </w:numPr>
        <w:pBdr>
          <w:top w:space="0" w:sz="0" w:val="nil"/>
          <w:left w:space="0" w:sz="0" w:val="nil"/>
          <w:bottom w:space="0" w:sz="0" w:val="nil"/>
          <w:right w:space="0" w:sz="0" w:val="nil"/>
          <w:between w:space="0" w:sz="0" w:val="nil"/>
        </w:pBdr>
        <w:spacing w:after="0" w:line="276" w:lineRule="auto"/>
        <w:ind w:left="108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Elaborar y entregar al Director Técnico del Grupo de Metrología de la Fiscalía General de la Nación, un informe de evaluación de los resultados obtenidos en el ensayo de aptitud, aplicando el criterio del error normalizado conforme a la norma ISO 13528 (Métodos estadísticos para uso en ensayos de aptitud por comparación, versión vigente). Dicho informe deberá ser emitido por un laboratorio acreditado en la norma ISO 17043 (Requisitos generales para los ensayos de aptitud, versión vigente) o por el Instituto Nacional de Metrología (INM) en el caso del pie de rey y cinta métrica.</w:t>
      </w:r>
    </w:p>
    <w:p w:rsidR="00000000" w:rsidDel="00000000" w:rsidP="00000000" w:rsidRDefault="00000000" w:rsidRPr="00000000" w14:paraId="00000045">
      <w:pPr>
        <w:numPr>
          <w:ilvl w:val="0"/>
          <w:numId w:val="3"/>
        </w:numPr>
        <w:tabs>
          <w:tab w:val="left" w:leader="none" w:pos="426"/>
        </w:tabs>
        <w:spacing w:after="0" w:line="240" w:lineRule="auto"/>
        <w:ind w:left="1080" w:hanging="360"/>
        <w:jc w:val="both"/>
        <w:rPr>
          <w:rFonts w:ascii="Arial Narrow" w:cs="Arial Narrow" w:eastAsia="Arial Narrow" w:hAnsi="Arial Narrow"/>
        </w:rPr>
      </w:pPr>
      <w:bookmarkStart w:colFirst="0" w:colLast="0" w:name="_heading=h.gjdgxs" w:id="8"/>
      <w:bookmarkEnd w:id="8"/>
      <w:r w:rsidDel="00000000" w:rsidR="00000000" w:rsidRPr="00000000">
        <w:rPr>
          <w:rFonts w:ascii="Arial Narrow" w:cs="Arial Narrow" w:eastAsia="Arial Narrow" w:hAnsi="Arial Narrow"/>
          <w:rtl w:val="0"/>
        </w:rPr>
        <w:t xml:space="preserve">Garantizar el cumplimiento de todas las normas y permisos ambientales y sanitarios necesarios para el desarrollo del objeto contractual, en especial aquellos relacionados con la gestión de residuos, eficiencia en el uso de recursos y cumplimiento de estándares de bioseguridad durante la ejecución del servicio.</w:t>
      </w:r>
    </w:p>
    <w:p w:rsidR="00000000" w:rsidDel="00000000" w:rsidP="00000000" w:rsidRDefault="00000000" w:rsidRPr="00000000" w14:paraId="00000046">
      <w:pPr>
        <w:numPr>
          <w:ilvl w:val="0"/>
          <w:numId w:val="3"/>
        </w:numPr>
        <w:tabs>
          <w:tab w:val="left" w:leader="none" w:pos="426"/>
        </w:tabs>
        <w:spacing w:after="0" w:line="240" w:lineRule="auto"/>
        <w:ind w:left="108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Cumplir con las disposiciones de seguridad y salud en el trabajo aplicables, asegurando la protección del personal involucrado en la manipulación de instrumentos y en la ejecución del ensayo de aptitud, conforme a lo establecido en el Decreto 1072 de 2015 y la Resolución 0312 de 2019.</w:t>
      </w:r>
    </w:p>
    <w:p w:rsidR="00000000" w:rsidDel="00000000" w:rsidP="00000000" w:rsidRDefault="00000000" w:rsidRPr="00000000" w14:paraId="00000047">
      <w:pPr>
        <w:numPr>
          <w:ilvl w:val="0"/>
          <w:numId w:val="3"/>
        </w:numPr>
        <w:tabs>
          <w:tab w:val="left" w:leader="none" w:pos="426"/>
        </w:tabs>
        <w:spacing w:after="0" w:line="240" w:lineRule="auto"/>
        <w:ind w:left="108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Aplicar las normas de calidad metrológica y aseguramiento de la trazabilidad de los resultados, garantizando el cumplimiento de los requisitos establecidos en la ISO/IEC 17025:2017 para laboratorios de calibración y ensayo.</w:t>
      </w:r>
    </w:p>
    <w:p w:rsidR="00000000" w:rsidDel="00000000" w:rsidP="00000000" w:rsidRDefault="00000000" w:rsidRPr="00000000" w14:paraId="00000048">
      <w:pPr>
        <w:numPr>
          <w:ilvl w:val="0"/>
          <w:numId w:val="3"/>
        </w:numPr>
        <w:tabs>
          <w:tab w:val="left" w:leader="none" w:pos="426"/>
        </w:tabs>
        <w:spacing w:after="0" w:line="240" w:lineRule="auto"/>
        <w:ind w:left="108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Responder por la integridad, trazabilidad y exactitud de los resultados del ensayo de aptitud, asegurando la correcta aplicación de los métodos estadísticos de evaluación y la emisión de un informe técnico riguroso.</w:t>
      </w:r>
    </w:p>
    <w:p w:rsidR="00000000" w:rsidDel="00000000" w:rsidP="00000000" w:rsidRDefault="00000000" w:rsidRPr="00000000" w14:paraId="00000049">
      <w:pPr>
        <w:numPr>
          <w:ilvl w:val="0"/>
          <w:numId w:val="3"/>
        </w:numPr>
        <w:tabs>
          <w:tab w:val="left" w:leader="none" w:pos="426"/>
        </w:tabs>
        <w:spacing w:after="0" w:line="240" w:lineRule="auto"/>
        <w:ind w:left="108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Asumir la responsabilidad y los costos por la adecuada conservación y transporte del pie de rey y cinta métrica durante el proceso de calibración y ensayo de aptitud de cada uno de los elementos, garantizando condiciones de almacenamiento y manipulación adecuadas que eviten alteraciones en sus características metrológicas.</w:t>
      </w:r>
    </w:p>
    <w:p w:rsidR="00000000" w:rsidDel="00000000" w:rsidP="00000000" w:rsidRDefault="00000000" w:rsidRPr="00000000" w14:paraId="0000004A">
      <w:pPr>
        <w:numPr>
          <w:ilvl w:val="0"/>
          <w:numId w:val="3"/>
        </w:numPr>
        <w:tabs>
          <w:tab w:val="left" w:leader="none" w:pos="426"/>
        </w:tabs>
        <w:spacing w:after="0" w:line="240" w:lineRule="auto"/>
        <w:ind w:left="108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Adoptar medidas de mitigación ambiental en la ejecución del contrato, incluyendo la reducción del impacto por generación de residuos, la optimización del uso de insumos y la implementación de prácticas sostenibles en el desarrollo del servicio.</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Narrow" w:cs="Arial Narrow" w:eastAsia="Arial Narrow" w:hAnsi="Arial Narrow"/>
          <w:b w:val="0"/>
          <w:i w:val="0"/>
          <w:smallCaps w:val="0"/>
          <w:strike w:val="0"/>
          <w:sz w:val="22"/>
          <w:szCs w:val="22"/>
          <w:shd w:fill="auto" w:val="clear"/>
          <w:vertAlign w:val="baseline"/>
        </w:rPr>
      </w:pPr>
      <w:r w:rsidDel="00000000" w:rsidR="00000000" w:rsidRPr="00000000">
        <w:rPr>
          <w:rFonts w:ascii="Arial Narrow" w:cs="Arial Narrow" w:eastAsia="Arial Narrow" w:hAnsi="Arial Narrow"/>
          <w:b w:val="0"/>
          <w:i w:val="0"/>
          <w:smallCaps w:val="0"/>
          <w:strike w:val="0"/>
          <w:sz w:val="22"/>
          <w:szCs w:val="22"/>
          <w:u w:val="none"/>
          <w:shd w:fill="auto" w:val="clear"/>
          <w:vertAlign w:val="baseline"/>
          <w:rtl w:val="0"/>
        </w:rPr>
        <w:t xml:space="preserve">Asumir los gastos de transportes y demás ocasionados con el servicio, objeto del contrato y relacionado en la ficha técnica.</w:t>
      </w:r>
    </w:p>
    <w:p w:rsidR="00000000" w:rsidDel="00000000" w:rsidP="00000000" w:rsidRDefault="00000000" w:rsidRPr="00000000" w14:paraId="0000004C">
      <w:pPr>
        <w:numPr>
          <w:ilvl w:val="0"/>
          <w:numId w:val="3"/>
        </w:numPr>
        <w:tabs>
          <w:tab w:val="left" w:leader="none" w:pos="426"/>
        </w:tabs>
        <w:spacing w:after="0" w:line="240" w:lineRule="auto"/>
        <w:ind w:left="108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Cumplir con todas las demás disposiciones normativas que resulten aplicables al objeto del contrato, garantizando la ejecución del servicio dentro del marco legal vigente.</w:t>
      </w:r>
    </w:p>
    <w:p w:rsidR="00000000" w:rsidDel="00000000" w:rsidP="00000000" w:rsidRDefault="00000000" w:rsidRPr="00000000" w14:paraId="0000004D">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E">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F">
      <w:pPr>
        <w:tabs>
          <w:tab w:val="left" w:leader="none" w:pos="284"/>
        </w:tabs>
        <w:spacing w:after="0" w:line="240" w:lineRule="auto"/>
        <w:ind w:right="-92"/>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ESPECIFICACIONES TÉCNICAS: </w:t>
      </w:r>
      <w:r w:rsidDel="00000000" w:rsidR="00000000" w:rsidRPr="00000000">
        <w:rPr>
          <w:rFonts w:ascii="Arial Narrow" w:cs="Arial Narrow" w:eastAsia="Arial Narrow" w:hAnsi="Arial Narrow"/>
          <w:sz w:val="23"/>
          <w:szCs w:val="23"/>
          <w:rtl w:val="0"/>
        </w:rPr>
        <w:t xml:space="preserve">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deberá cumplir con las especificaciones técnicas mínimas, de conformidad con el </w:t>
      </w:r>
      <w:r w:rsidDel="00000000" w:rsidR="00000000" w:rsidRPr="00000000">
        <w:rPr>
          <w:rFonts w:ascii="Arial Narrow" w:cs="Arial Narrow" w:eastAsia="Arial Narrow" w:hAnsi="Arial Narrow"/>
          <w:b w:val="1"/>
          <w:sz w:val="23"/>
          <w:szCs w:val="23"/>
          <w:rtl w:val="0"/>
        </w:rPr>
        <w:t xml:space="preserve">Anexo No. 2</w:t>
      </w:r>
      <w:r w:rsidDel="00000000" w:rsidR="00000000" w:rsidRPr="00000000">
        <w:rPr>
          <w:rFonts w:ascii="Arial Narrow" w:cs="Arial Narrow" w:eastAsia="Arial Narrow" w:hAnsi="Arial Narrow"/>
          <w:sz w:val="23"/>
          <w:szCs w:val="23"/>
          <w:rtl w:val="0"/>
        </w:rPr>
        <w:t xml:space="preserve"> de la presente aceptación de oferta (contrato).</w:t>
      </w:r>
    </w:p>
    <w:p w:rsidR="00000000" w:rsidDel="00000000" w:rsidP="00000000" w:rsidRDefault="00000000" w:rsidRPr="00000000" w14:paraId="00000050">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51">
      <w:pPr>
        <w:spacing w:after="0" w:line="240" w:lineRule="auto"/>
        <w:jc w:val="both"/>
        <w:rPr>
          <w:rFonts w:ascii="Arial Narrow" w:cs="Arial Narrow" w:eastAsia="Arial Narrow" w:hAnsi="Arial Narrow"/>
          <w:sz w:val="24"/>
          <w:szCs w:val="24"/>
          <w:shd w:fill="cccccc" w:val="clear"/>
        </w:rPr>
      </w:pPr>
      <w:bookmarkStart w:colFirst="0" w:colLast="0" w:name="_heading=h.t8zwwx5ejtwa" w:id="9"/>
      <w:bookmarkEnd w:id="9"/>
      <w:r w:rsidDel="00000000" w:rsidR="00000000" w:rsidRPr="00000000">
        <w:rPr>
          <w:rFonts w:ascii="Arial Narrow" w:cs="Arial Narrow" w:eastAsia="Arial Narrow" w:hAnsi="Arial Narrow"/>
          <w:b w:val="1"/>
          <w:sz w:val="23"/>
          <w:szCs w:val="23"/>
          <w:u w:val="single"/>
          <w:rtl w:val="0"/>
        </w:rPr>
        <w:t xml:space="preserve">SUPERVISIÓN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La responsabilidad del control y seguimiento de la ejecución del presente contrato estará a cargo del Supervisor, función que será desempeñada por el </w:t>
      </w:r>
      <w:r w:rsidDel="00000000" w:rsidR="00000000" w:rsidRPr="00000000">
        <w:rPr>
          <w:rFonts w:ascii="Arial Narrow" w:cs="Arial Narrow" w:eastAsia="Arial Narrow" w:hAnsi="Arial Narrow"/>
          <w:b w:val="1"/>
          <w:rtl w:val="0"/>
        </w:rPr>
        <w:t xml:space="preserve">DIRECTOR TÉCNICO DEL GRUPO DE METROLOGÍA </w:t>
      </w:r>
      <w:r w:rsidDel="00000000" w:rsidR="00000000" w:rsidRPr="00000000">
        <w:rPr>
          <w:rFonts w:ascii="Arial Narrow" w:cs="Arial Narrow" w:eastAsia="Arial Narrow" w:hAnsi="Arial Narrow"/>
          <w:b w:val="1"/>
          <w:sz w:val="23"/>
          <w:szCs w:val="23"/>
          <w:rtl w:val="0"/>
        </w:rPr>
        <w:t xml:space="preserve">DE LA FISCALÍA GENERAL DE LA NACIÓN, quien podrá designar profesionales de apoyo a la supervisión, </w:t>
      </w:r>
      <w:r w:rsidDel="00000000" w:rsidR="00000000" w:rsidRPr="00000000">
        <w:rPr>
          <w:rFonts w:ascii="Arial Narrow" w:cs="Arial Narrow" w:eastAsia="Arial Narrow" w:hAnsi="Arial Narrow"/>
          <w:sz w:val="23"/>
          <w:szCs w:val="23"/>
          <w:rtl w:val="0"/>
        </w:rPr>
        <w:t xml:space="preserve">quienes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w:t>
      </w:r>
      <w:r w:rsidDel="00000000" w:rsidR="00000000" w:rsidRPr="00000000">
        <w:rPr>
          <w:rFonts w:ascii="Arial Narrow" w:cs="Arial Narrow" w:eastAsia="Arial Narrow" w:hAnsi="Arial Narrow"/>
          <w:b w:val="1"/>
          <w:sz w:val="23"/>
          <w:szCs w:val="23"/>
          <w:rtl w:val="0"/>
        </w:rPr>
        <w:t xml:space="preserve">a)</w:t>
      </w:r>
      <w:r w:rsidDel="00000000" w:rsidR="00000000" w:rsidRPr="00000000">
        <w:rPr>
          <w:rFonts w:ascii="Arial Narrow" w:cs="Arial Narrow" w:eastAsia="Arial Narrow" w:hAnsi="Arial Narrow"/>
          <w:sz w:val="23"/>
          <w:szCs w:val="23"/>
          <w:rtl w:val="0"/>
        </w:rPr>
        <w:t xml:space="preserve">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w:t>
      </w:r>
      <w:r w:rsidDel="00000000" w:rsidR="00000000" w:rsidRPr="00000000">
        <w:rPr>
          <w:rFonts w:ascii="Arial Narrow" w:cs="Arial Narrow" w:eastAsia="Arial Narrow" w:hAnsi="Arial Narrow"/>
          <w:b w:val="1"/>
          <w:sz w:val="23"/>
          <w:szCs w:val="23"/>
          <w:rtl w:val="0"/>
        </w:rPr>
        <w:t xml:space="preserve">b) </w:t>
      </w:r>
      <w:r w:rsidDel="00000000" w:rsidR="00000000" w:rsidRPr="00000000">
        <w:rPr>
          <w:rFonts w:ascii="Arial Narrow" w:cs="Arial Narrow" w:eastAsia="Arial Narrow" w:hAnsi="Arial Narrow"/>
          <w:sz w:val="23"/>
          <w:szCs w:val="23"/>
          <w:rtl w:val="0"/>
        </w:rPr>
        <w:t xml:space="preserve">Elaborar los informes requeridos para soportar los pagos que deba efectuar la Fiscalía General de la Nación. </w:t>
      </w:r>
      <w:r w:rsidDel="00000000" w:rsidR="00000000" w:rsidRPr="00000000">
        <w:rPr>
          <w:rFonts w:ascii="Arial Narrow" w:cs="Arial Narrow" w:eastAsia="Arial Narrow" w:hAnsi="Arial Narrow"/>
          <w:b w:val="1"/>
          <w:sz w:val="23"/>
          <w:szCs w:val="23"/>
          <w:rtl w:val="0"/>
        </w:rPr>
        <w:t xml:space="preserve">c) </w:t>
      </w:r>
      <w:r w:rsidDel="00000000" w:rsidR="00000000" w:rsidRPr="00000000">
        <w:rPr>
          <w:rFonts w:ascii="Arial Narrow" w:cs="Arial Narrow" w:eastAsia="Arial Narrow" w:hAnsi="Arial Narrow"/>
          <w:sz w:val="23"/>
          <w:szCs w:val="23"/>
          <w:rtl w:val="0"/>
        </w:rPr>
        <w:t xml:space="preserve">Exigir al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la ejecución idónea y oportuna del contrato. </w:t>
      </w:r>
      <w:r w:rsidDel="00000000" w:rsidR="00000000" w:rsidRPr="00000000">
        <w:rPr>
          <w:rFonts w:ascii="Arial Narrow" w:cs="Arial Narrow" w:eastAsia="Arial Narrow" w:hAnsi="Arial Narrow"/>
          <w:b w:val="1"/>
          <w:sz w:val="23"/>
          <w:szCs w:val="23"/>
          <w:rtl w:val="0"/>
        </w:rPr>
        <w:t xml:space="preserve">d)</w:t>
      </w:r>
      <w:r w:rsidDel="00000000" w:rsidR="00000000" w:rsidRPr="00000000">
        <w:rPr>
          <w:rFonts w:ascii="Arial Narrow" w:cs="Arial Narrow" w:eastAsia="Arial Narrow" w:hAnsi="Arial Narrow"/>
          <w:sz w:val="23"/>
          <w:szCs w:val="23"/>
          <w:rtl w:val="0"/>
        </w:rPr>
        <w:t xml:space="preserve"> Elaborar oportunamente y remitir a la Subdirección de Gestión Contractual las actuaciones resultantes de la ejecución contractual para que reposen en la carpeta del contrato, especialmente: </w:t>
      </w:r>
      <w:r w:rsidDel="00000000" w:rsidR="00000000" w:rsidRPr="00000000">
        <w:rPr>
          <w:rFonts w:ascii="Arial Narrow" w:cs="Arial Narrow" w:eastAsia="Arial Narrow" w:hAnsi="Arial Narrow"/>
          <w:b w:val="1"/>
          <w:sz w:val="23"/>
          <w:szCs w:val="23"/>
          <w:rtl w:val="0"/>
        </w:rPr>
        <w:t xml:space="preserve">i)</w:t>
      </w:r>
      <w:r w:rsidDel="00000000" w:rsidR="00000000" w:rsidRPr="00000000">
        <w:rPr>
          <w:rFonts w:ascii="Arial Narrow" w:cs="Arial Narrow" w:eastAsia="Arial Narrow" w:hAnsi="Arial Narrow"/>
          <w:sz w:val="23"/>
          <w:szCs w:val="23"/>
          <w:rtl w:val="0"/>
        </w:rPr>
        <w:t xml:space="preserve"> informe de ejecución del contrato. </w:t>
      </w:r>
      <w:r w:rsidDel="00000000" w:rsidR="00000000" w:rsidRPr="00000000">
        <w:rPr>
          <w:rFonts w:ascii="Arial Narrow" w:cs="Arial Narrow" w:eastAsia="Arial Narrow" w:hAnsi="Arial Narrow"/>
          <w:b w:val="1"/>
          <w:sz w:val="23"/>
          <w:szCs w:val="23"/>
          <w:rtl w:val="0"/>
        </w:rPr>
        <w:t xml:space="preserve">e)</w:t>
      </w:r>
      <w:r w:rsidDel="00000000" w:rsidR="00000000" w:rsidRPr="00000000">
        <w:rPr>
          <w:rFonts w:ascii="Arial Narrow" w:cs="Arial Narrow" w:eastAsia="Arial Narrow" w:hAnsi="Arial Narrow"/>
          <w:sz w:val="23"/>
          <w:szCs w:val="23"/>
          <w:rtl w:val="0"/>
        </w:rPr>
        <w:t xml:space="preserve"> Vigilar que se mantenga vigente la garantía única que ampara el contrato. </w:t>
      </w:r>
      <w:r w:rsidDel="00000000" w:rsidR="00000000" w:rsidRPr="00000000">
        <w:rPr>
          <w:rFonts w:ascii="Arial Narrow" w:cs="Arial Narrow" w:eastAsia="Arial Narrow" w:hAnsi="Arial Narrow"/>
          <w:b w:val="1"/>
          <w:sz w:val="23"/>
          <w:szCs w:val="23"/>
          <w:rtl w:val="0"/>
        </w:rPr>
        <w:t xml:space="preserve">f)</w:t>
      </w:r>
      <w:r w:rsidDel="00000000" w:rsidR="00000000" w:rsidRPr="00000000">
        <w:rPr>
          <w:rFonts w:ascii="Arial Narrow" w:cs="Arial Narrow" w:eastAsia="Arial Narrow" w:hAnsi="Arial Narrow"/>
          <w:sz w:val="23"/>
          <w:szCs w:val="23"/>
          <w:rtl w:val="0"/>
        </w:rPr>
        <w:t xml:space="preserve"> Responder por los hechos y omisiones que le fueren imputables en los términos previstos en el artículo 53 del Estatuto de Contratación Administrativa y los artículos 83 a 86 de la Ley 1474 de 2011. Los profesionales designados como apoyo a la supervisión son igualmente responsables de sus actuaciones y omisiones en el proceso de control y vigilancia de la ejecución contractual. </w:t>
      </w:r>
      <w:r w:rsidDel="00000000" w:rsidR="00000000" w:rsidRPr="00000000">
        <w:rPr>
          <w:rFonts w:ascii="Arial Narrow" w:cs="Arial Narrow" w:eastAsia="Arial Narrow" w:hAnsi="Arial Narrow"/>
          <w:b w:val="1"/>
          <w:sz w:val="23"/>
          <w:szCs w:val="23"/>
          <w:rtl w:val="0"/>
        </w:rPr>
        <w:t xml:space="preserve">g)</w:t>
      </w:r>
      <w:r w:rsidDel="00000000" w:rsidR="00000000" w:rsidRPr="00000000">
        <w:rPr>
          <w:rFonts w:ascii="Arial Narrow" w:cs="Arial Narrow" w:eastAsia="Arial Narrow" w:hAnsi="Arial Narrow"/>
          <w:b w:val="1"/>
          <w:sz w:val="23"/>
          <w:szCs w:val="23"/>
          <w:shd w:fill="cccccc" w:val="clear"/>
          <w:rtl w:val="0"/>
        </w:rPr>
        <w:t xml:space="preserve"> </w:t>
      </w:r>
      <w:r w:rsidDel="00000000" w:rsidR="00000000" w:rsidRPr="00000000">
        <w:rPr>
          <w:rFonts w:ascii="Arial Narrow" w:cs="Arial Narrow" w:eastAsia="Arial Narrow" w:hAnsi="Arial Narrow"/>
          <w:sz w:val="24"/>
          <w:szCs w:val="24"/>
          <w:shd w:fill="cccccc" w:val="clear"/>
          <w:rtl w:val="0"/>
        </w:rPr>
        <w:t xml:space="preserve">Verificar que el contratista cumpla con lo establecido artículo 2.2.1.2.4.2.16 del Decreto 1860 de 2021 “</w:t>
      </w:r>
      <w:r w:rsidDel="00000000" w:rsidR="00000000" w:rsidRPr="00000000">
        <w:rPr>
          <w:rFonts w:ascii="Arial Narrow" w:cs="Arial Narrow" w:eastAsia="Arial Narrow" w:hAnsi="Arial Narrow"/>
          <w:i w:val="1"/>
          <w:sz w:val="24"/>
          <w:szCs w:val="24"/>
          <w:shd w:fill="cccccc" w:val="clear"/>
          <w:rtl w:val="0"/>
        </w:rPr>
        <w:t xml:space="preserve">Fomento a la ejecución de contratos estatales por parte de población en pobreza extrema, desplazados por la violencia, personas en proceso de reintegración o reincorporación y sujetos de especial protección constitucional”</w:t>
      </w:r>
      <w:r w:rsidDel="00000000" w:rsidR="00000000" w:rsidRPr="00000000">
        <w:rPr>
          <w:rFonts w:ascii="Arial Narrow" w:cs="Arial Narrow" w:eastAsia="Arial Narrow" w:hAnsi="Arial Narrow"/>
          <w:sz w:val="24"/>
          <w:szCs w:val="24"/>
          <w:shd w:fill="cccccc" w:val="clear"/>
          <w:rtl w:val="0"/>
        </w:rPr>
        <w:t xml:space="preserve">, de acuerdo con lo informado en su oferta, según anexo 2 del presente contrato.</w:t>
      </w:r>
    </w:p>
    <w:p w:rsidR="00000000" w:rsidDel="00000000" w:rsidP="00000000" w:rsidRDefault="00000000" w:rsidRPr="00000000" w14:paraId="00000052">
      <w:pPr>
        <w:spacing w:line="240" w:lineRule="auto"/>
        <w:jc w:val="both"/>
        <w:rPr>
          <w:rFonts w:ascii="Arial Narrow" w:cs="Arial Narrow" w:eastAsia="Arial Narrow" w:hAnsi="Arial Narrow"/>
          <w:color w:val="ff0000"/>
          <w:sz w:val="24"/>
          <w:szCs w:val="24"/>
        </w:rPr>
      </w:pPr>
      <w:bookmarkStart w:colFirst="0" w:colLast="0" w:name="_heading=h.xrf3rfgi45ph" w:id="10"/>
      <w:bookmarkEnd w:id="10"/>
      <w:r w:rsidDel="00000000" w:rsidR="00000000" w:rsidRPr="00000000">
        <w:rPr>
          <w:rtl w:val="0"/>
        </w:rPr>
      </w:r>
    </w:p>
    <w:p w:rsidR="00000000" w:rsidDel="00000000" w:rsidP="00000000" w:rsidRDefault="00000000" w:rsidRPr="00000000" w14:paraId="00000053">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sz w:val="23"/>
          <w:szCs w:val="23"/>
          <w:rtl w:val="0"/>
        </w:rPr>
        <w:t xml:space="preserve">: Las modificaciones de la supervisión se realizarán mediante comunicación oficial suscrita por el Ordenador del Gasto, la cual será remitida tanto al nuevo designado como a la Subdirección de Gestión Contractual para que repose en el expediente contractual.</w:t>
      </w:r>
    </w:p>
    <w:p w:rsidR="00000000" w:rsidDel="00000000" w:rsidP="00000000" w:rsidRDefault="00000000" w:rsidRPr="00000000" w14:paraId="00000054">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55">
      <w:pPr>
        <w:spacing w:after="0" w:line="240" w:lineRule="auto"/>
        <w:ind w:left="360" w:firstLine="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GARANTÍAS DE LA ACEPTACIÓN DE OFERTA (CONTRATO)</w:t>
      </w:r>
      <w:r w:rsidDel="00000000" w:rsidR="00000000" w:rsidRPr="00000000">
        <w:rPr>
          <w:rFonts w:ascii="Arial Narrow" w:cs="Arial Narrow" w:eastAsia="Arial Narrow" w:hAnsi="Arial Narrow"/>
          <w:sz w:val="23"/>
          <w:szCs w:val="23"/>
          <w:rtl w:val="0"/>
        </w:rPr>
        <w:t xml:space="preserve">: </w:t>
      </w:r>
    </w:p>
    <w:p w:rsidR="00000000" w:rsidDel="00000000" w:rsidP="00000000" w:rsidRDefault="00000000" w:rsidRPr="00000000" w14:paraId="00000056">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GARANTÍA ÚNICA DE CUMPLIMIENTO: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deberá constituir a favor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con NIT. 800.152.783-2, dentro de los tres (3) días hábiles siguientes a la aceptación de oferta (contrato), garantía única que ampare los riesgos en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suficiencia y vigencia señalados en la plataforma SECOP II y en el documento complementario a la aceptación de oferta (contrato)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 cual deberá ser cargada a la plataforma SECOP II: </w:t>
      </w:r>
    </w:p>
    <w:p w:rsidR="00000000" w:rsidDel="00000000" w:rsidP="00000000" w:rsidRDefault="00000000" w:rsidRPr="00000000" w14:paraId="00000058">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59">
      <w:pPr>
        <w:spacing w:after="0" w:lineRule="auto"/>
        <w:jc w:val="both"/>
        <w:rPr>
          <w:rFonts w:ascii="Arial Narrow" w:cs="Arial Narrow" w:eastAsia="Arial Narrow" w:hAnsi="Arial Narrow"/>
          <w:sz w:val="24"/>
          <w:szCs w:val="24"/>
        </w:rPr>
      </w:pPr>
      <w:r w:rsidDel="00000000" w:rsidR="00000000" w:rsidRPr="00000000">
        <w:rPr>
          <w:rtl w:val="0"/>
        </w:rPr>
      </w:r>
    </w:p>
    <w:tbl>
      <w:tblPr>
        <w:tblStyle w:val="Table1"/>
        <w:tblW w:w="8690.0" w:type="dxa"/>
        <w:jc w:val="left"/>
        <w:tblInd w:w="70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10"/>
        <w:gridCol w:w="2651"/>
        <w:gridCol w:w="3129"/>
        <w:tblGridChange w:id="0">
          <w:tblGrid>
            <w:gridCol w:w="2910"/>
            <w:gridCol w:w="2651"/>
            <w:gridCol w:w="3129"/>
          </w:tblGrid>
        </w:tblGridChange>
      </w:tblGrid>
      <w:tr>
        <w:trPr>
          <w:cantSplit w:val="0"/>
          <w:tblHeader w:val="0"/>
        </w:trPr>
        <w:tc>
          <w:tcPr>
            <w:shd w:fill="d9d9d9" w:val="clear"/>
            <w:vAlign w:val="center"/>
          </w:tcPr>
          <w:p w:rsidR="00000000" w:rsidDel="00000000" w:rsidP="00000000" w:rsidRDefault="00000000" w:rsidRPr="00000000" w14:paraId="0000005A">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AMPARO</w:t>
            </w:r>
            <w:r w:rsidDel="00000000" w:rsidR="00000000" w:rsidRPr="00000000">
              <w:rPr>
                <w:rtl w:val="0"/>
              </w:rPr>
            </w:r>
          </w:p>
        </w:tc>
        <w:tc>
          <w:tcPr>
            <w:shd w:fill="d9d9d9" w:val="clear"/>
            <w:vAlign w:val="center"/>
          </w:tcPr>
          <w:p w:rsidR="00000000" w:rsidDel="00000000" w:rsidP="00000000" w:rsidRDefault="00000000" w:rsidRPr="00000000" w14:paraId="0000005B">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SUFICIENCIA</w:t>
            </w:r>
            <w:r w:rsidDel="00000000" w:rsidR="00000000" w:rsidRPr="00000000">
              <w:rPr>
                <w:rtl w:val="0"/>
              </w:rPr>
            </w:r>
          </w:p>
        </w:tc>
        <w:tc>
          <w:tcPr>
            <w:shd w:fill="d9d9d9" w:val="clear"/>
            <w:vAlign w:val="center"/>
          </w:tcPr>
          <w:p w:rsidR="00000000" w:rsidDel="00000000" w:rsidP="00000000" w:rsidRDefault="00000000" w:rsidRPr="00000000" w14:paraId="0000005C">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VIGENCIA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D">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Cumplimiento del contrato</w:t>
            </w:r>
          </w:p>
        </w:tc>
        <w:tc>
          <w:tcPr>
            <w:vAlign w:val="center"/>
          </w:tcPr>
          <w:p w:rsidR="00000000" w:rsidDel="00000000" w:rsidP="00000000" w:rsidRDefault="00000000" w:rsidRPr="00000000" w14:paraId="0000005E">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Por el 30% del valor total del contrato</w:t>
            </w:r>
          </w:p>
        </w:tc>
        <w:tc>
          <w:tcPr>
            <w:vAlign w:val="center"/>
          </w:tcPr>
          <w:p w:rsidR="00000000" w:rsidDel="00000000" w:rsidP="00000000" w:rsidRDefault="00000000" w:rsidRPr="00000000" w14:paraId="0000005F">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Por el término de ejecución y seis (6) meses más.</w:t>
            </w:r>
          </w:p>
        </w:tc>
      </w:tr>
      <w:tr>
        <w:trPr>
          <w:cantSplit w:val="0"/>
          <w:tblHeader w:val="0"/>
        </w:trPr>
        <w:tc>
          <w:tcPr>
            <w:vAlign w:val="center"/>
          </w:tcPr>
          <w:p w:rsidR="00000000" w:rsidDel="00000000" w:rsidP="00000000" w:rsidRDefault="00000000" w:rsidRPr="00000000" w14:paraId="00000060">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Pago de salarios prestaciones sociales legales e indemnizaciones laborales</w:t>
            </w:r>
          </w:p>
        </w:tc>
        <w:tc>
          <w:tcPr>
            <w:vAlign w:val="center"/>
          </w:tcPr>
          <w:p w:rsidR="00000000" w:rsidDel="00000000" w:rsidP="00000000" w:rsidRDefault="00000000" w:rsidRPr="00000000" w14:paraId="00000061">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Por el 5% del valor total del contrato</w:t>
            </w:r>
          </w:p>
        </w:tc>
        <w:tc>
          <w:tcPr>
            <w:vAlign w:val="center"/>
          </w:tcPr>
          <w:p w:rsidR="00000000" w:rsidDel="00000000" w:rsidP="00000000" w:rsidRDefault="00000000" w:rsidRPr="00000000" w14:paraId="00000062">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Por el término de ejecución y tres (3) años más. </w:t>
            </w:r>
          </w:p>
        </w:tc>
      </w:tr>
      <w:tr>
        <w:trPr>
          <w:cantSplit w:val="0"/>
          <w:tblHeader w:val="0"/>
        </w:trPr>
        <w:tc>
          <w:tcPr>
            <w:vAlign w:val="center"/>
          </w:tcPr>
          <w:p w:rsidR="00000000" w:rsidDel="00000000" w:rsidP="00000000" w:rsidRDefault="00000000" w:rsidRPr="00000000" w14:paraId="00000063">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Calidad de servicio</w:t>
            </w:r>
          </w:p>
        </w:tc>
        <w:tc>
          <w:tcPr>
            <w:vAlign w:val="center"/>
          </w:tcPr>
          <w:p w:rsidR="00000000" w:rsidDel="00000000" w:rsidP="00000000" w:rsidRDefault="00000000" w:rsidRPr="00000000" w14:paraId="00000064">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Por el 30% del valor total del contrato</w:t>
            </w:r>
          </w:p>
        </w:tc>
        <w:tc>
          <w:tcPr>
            <w:vAlign w:val="center"/>
          </w:tcPr>
          <w:p w:rsidR="00000000" w:rsidDel="00000000" w:rsidP="00000000" w:rsidRDefault="00000000" w:rsidRPr="00000000" w14:paraId="00000065">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Por el término de seis (6) meses contados a partir de la finalización del plazo de ejecución. </w:t>
            </w:r>
          </w:p>
        </w:tc>
      </w:tr>
    </w:tbl>
    <w:p w:rsidR="00000000" w:rsidDel="00000000" w:rsidP="00000000" w:rsidRDefault="00000000" w:rsidRPr="00000000" w14:paraId="00000066">
      <w:pPr>
        <w:spacing w:after="0" w:line="240" w:lineRule="auto"/>
        <w:jc w:val="both"/>
        <w:rPr>
          <w:rFonts w:ascii="Arial Narrow" w:cs="Arial Narrow" w:eastAsia="Arial Narrow" w:hAnsi="Arial Narrow"/>
          <w:color w:val="000000"/>
          <w:sz w:val="24"/>
          <w:szCs w:val="24"/>
        </w:rPr>
      </w:pPr>
      <w:bookmarkStart w:colFirst="0" w:colLast="0" w:name="_heading=h.1n2o0p6bvzb" w:id="11"/>
      <w:bookmarkEnd w:id="11"/>
      <w:r w:rsidDel="00000000" w:rsidR="00000000" w:rsidRPr="00000000">
        <w:rPr>
          <w:rtl w:val="0"/>
        </w:rPr>
      </w:r>
    </w:p>
    <w:p w:rsidR="00000000" w:rsidDel="00000000" w:rsidP="00000000" w:rsidRDefault="00000000" w:rsidRPr="00000000" w14:paraId="00000067">
      <w:pPr>
        <w:spacing w:after="0" w:line="240" w:lineRule="auto"/>
        <w:jc w:val="both"/>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TERMINACIÓN, MODIFICACIÓN E INTERPRETACIÓN UNILATERAL</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podrá terminar, modificar e interpretar unilateralmente la presente aceptación de oferta (contrato), en los términos y condiciones previstos en los artículos 15, 16, y 17 de la Ley 80 de 1993 y demás normas complementarias.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CADUCIDAD: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podrá declarar la caducidad si se presenta alguno de los hechos constitutivos de incumplimiento de cualquiera de las obligaciones a cargo del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que afecte de manera grave y directa la ejecución de la aceptación de oferta (contrato) y se evidencie, a criterio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que puede conducir a su paralización, la entidad mediante acto motivado lo dará por terminado y ordenará su liquidación en el estado en que se encuentre.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PARÁGRAFO: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Lo pactado en esta cláusula se sujetará a lo estipulado en el artículo 18 de la Ley 80 de 1993.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MULTAS:</w:t>
      </w:r>
      <w:r w:rsidDel="00000000" w:rsidR="00000000" w:rsidRPr="00000000">
        <w:rPr>
          <w:rFonts w:ascii="Arial Narrow" w:cs="Arial Narrow" w:eastAsia="Arial Narrow" w:hAnsi="Arial Narrow"/>
          <w:b w:val="0"/>
          <w:i w:val="0"/>
          <w:smallCaps w:val="0"/>
          <w:strike w:val="0"/>
          <w:color w:val="000000"/>
          <w:sz w:val="23"/>
          <w:szCs w:val="23"/>
          <w:u w:val="singl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Si durante la ejecución de la aceptación de oferta (contrato)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incumple obligaciones a su cargo,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podrá </w:t>
      </w:r>
      <w:r w:rsidDel="00000000" w:rsidR="00000000" w:rsidRPr="00000000">
        <w:rPr>
          <w:rFonts w:ascii="Arial Narrow" w:cs="Arial Narrow" w:eastAsia="Arial Narrow" w:hAnsi="Arial Narrow"/>
          <w:sz w:val="23"/>
          <w:szCs w:val="23"/>
          <w:rtl w:val="0"/>
        </w:rPr>
        <w:t xml:space="preserve">imponer el</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pago de sumas sucesivas diarias en calidad de multas conminatorias equivalentes al cero punto cinco por ciento (0.5%) del valor total de la aceptación de oferta (contrato), en calidad de multa, por cada día de retardo sin exceder el diez por ciento (10%) del valor total de la aceptación de oferta (contrato). Los valores por concepto de multas impuestas podrán ser compensados con las sumas que adeude la entidad. El pago o la deducción del valor de dichas multas no exoneran al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su obligación de ejecutar las prestaciones a su cargo.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PARÁGRAFO: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De manera previa a la imposición de multas,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procederá de conformidad con lo señalado en artículo 86 de la Ley 1474 de 2011, y en aplicación de la figura de la compensación, se descontarán de cualquier suma que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LA FISCALÍA GENERAL DE LA NACIÓN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le adeude 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71">
      <w:pPr>
        <w:tabs>
          <w:tab w:val="left" w:leader="none" w:pos="284"/>
        </w:tabs>
        <w:spacing w:after="0" w:line="240" w:lineRule="auto"/>
        <w:jc w:val="both"/>
        <w:rPr>
          <w:rFonts w:ascii="Arial Narrow" w:cs="Arial Narrow" w:eastAsia="Arial Narrow" w:hAnsi="Arial Narrow"/>
          <w:sz w:val="23"/>
          <w:szCs w:val="23"/>
          <w:u w:val="single"/>
        </w:rPr>
      </w:pPr>
      <w:bookmarkStart w:colFirst="0" w:colLast="0" w:name="_heading=h.ff23866b2ak6" w:id="12"/>
      <w:bookmarkEnd w:id="12"/>
      <w:r w:rsidDel="00000000" w:rsidR="00000000" w:rsidRPr="00000000">
        <w:rPr>
          <w:rtl w:val="0"/>
        </w:rPr>
      </w:r>
    </w:p>
    <w:p w:rsidR="00000000" w:rsidDel="00000000" w:rsidP="00000000" w:rsidRDefault="00000000" w:rsidRPr="00000000" w14:paraId="00000072">
      <w:pPr>
        <w:tabs>
          <w:tab w:val="left" w:leader="none" w:pos="284"/>
        </w:tabs>
        <w:spacing w:after="0" w:line="240" w:lineRule="auto"/>
        <w:jc w:val="both"/>
        <w:rPr>
          <w:rFonts w:ascii="Arial Narrow" w:cs="Arial Narrow" w:eastAsia="Arial Narrow" w:hAnsi="Arial Narrow"/>
          <w:sz w:val="23"/>
          <w:szCs w:val="23"/>
        </w:rPr>
      </w:pPr>
      <w:bookmarkStart w:colFirst="0" w:colLast="0" w:name="_heading=h.kvrcsd3em051" w:id="13"/>
      <w:bookmarkEnd w:id="13"/>
      <w:r w:rsidDel="00000000" w:rsidR="00000000" w:rsidRPr="00000000">
        <w:rPr>
          <w:rFonts w:ascii="Arial Narrow" w:cs="Arial Narrow" w:eastAsia="Arial Narrow" w:hAnsi="Arial Narrow"/>
          <w:b w:val="1"/>
          <w:sz w:val="23"/>
          <w:szCs w:val="23"/>
          <w:u w:val="single"/>
          <w:rtl w:val="0"/>
        </w:rPr>
        <w:t xml:space="preserve">PENAL PECUNIARIA DE LA ACEPTACIÓN DE OFERTA (CONTRATO)</w:t>
      </w:r>
      <w:r w:rsidDel="00000000" w:rsidR="00000000" w:rsidRPr="00000000">
        <w:rPr>
          <w:rFonts w:ascii="Arial Narrow" w:cs="Arial Narrow" w:eastAsia="Arial Narrow" w:hAnsi="Arial Narrow"/>
          <w:sz w:val="23"/>
          <w:szCs w:val="23"/>
          <w:u w:val="single"/>
          <w:rtl w:val="0"/>
        </w:rPr>
        <w:t xml:space="preserve">: </w:t>
      </w:r>
      <w:r w:rsidDel="00000000" w:rsidR="00000000" w:rsidRPr="00000000">
        <w:rPr>
          <w:rFonts w:ascii="Arial Narrow" w:cs="Arial Narrow" w:eastAsia="Arial Narrow" w:hAnsi="Arial Narrow"/>
          <w:sz w:val="23"/>
          <w:szCs w:val="23"/>
          <w:rtl w:val="0"/>
        </w:rPr>
        <w:t xml:space="preserve">En caso de declaratoria de caducidad, incumplimiento total o parcial, mora en el cumplimiento de las obligaciones a cargo del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o  en firme y ejecutoriada sentencia judicial por la comisión de delitos contra la Administración pública o de cualquiera de los delitos contemplados en el literal j) del artículo 8° de la Ley 80 de 1993,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 pagar a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una suma equivalente hasta del </w:t>
      </w:r>
      <w:r w:rsidDel="00000000" w:rsidR="00000000" w:rsidRPr="00000000">
        <w:rPr>
          <w:rFonts w:ascii="Arial Narrow" w:cs="Arial Narrow" w:eastAsia="Arial Narrow" w:hAnsi="Arial Narrow"/>
          <w:sz w:val="23"/>
          <w:szCs w:val="23"/>
          <w:rtl w:val="0"/>
        </w:rPr>
        <w:t xml:space="preserve">30% del valor total de la aceptación de oferta (contrato), la cual podrá ser compensada con las sumas que adeude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renuncia expresamente a todo requerimiento judicial, para efectos de constitución en mora. </w:t>
      </w:r>
    </w:p>
    <w:p w:rsidR="00000000" w:rsidDel="00000000" w:rsidP="00000000" w:rsidRDefault="00000000" w:rsidRPr="00000000" w14:paraId="00000073">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74">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sz w:val="23"/>
          <w:szCs w:val="23"/>
          <w:rtl w:val="0"/>
        </w:rPr>
        <w:t xml:space="preserve">: De manera previa a la declaratoria de incumplimiento,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00000000" w:rsidDel="00000000" w:rsidP="00000000" w:rsidRDefault="00000000" w:rsidRPr="00000000" w14:paraId="00000075">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CONTROVERSIAS CONTRACTUALES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LIQUIDACIÓN </w:t>
      </w: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DE LA ACEPTACIÓN DE OFERTA (CONTRATO)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presente contrato será objeto de liquidación de conformidad con los artículos 60 de la Ley 80 de 1993, modificado por el artículo 11 de la Ley 1150 de 2007, y el artículo 217 del Decreto Ley 019 de 2012.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EXCLUSIÓN DE RELACIÓN LABORAL.</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CONTRATISTA se obliga a desarrollar el objeto contractual por su cuenta y riesgo bajo su exclusiva responsabilidad. Por lo tanto, este contrato no genera vínculo laboral alguno entre EL CONTRATISTA y la FISCALÍA GENERAL DE LA NACIÓN, ni éste último con relación a las personas que emplee EL CONTRATISTA para la ejecución del mismo.</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COMPROMISO ANTICORRUPCIÓN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TERMINACIÓN </w:t>
      </w: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DE LA ACEPTACIÓN DE OFERTA (CONTRATO)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FISCALÍA o que vulneren los principios de la contratación estatal por parte del CONTRATISTA o de las personas vinculadas a éste. g) Las demás que determine la ley.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Si se da por terminado el contrato, se pagará al Contratista los valores correspondientes a los servicios y/o productos recibidos a satisfacción por parte del Supervisor, causados previamente al conocimiento de las situaciones descritas en esta cláusula.</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singl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CONFIDENCIALIDAD Y RESERVA</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se obliga a proteger y dar un uso adecuado a la información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conformidad con las disposiciones legales vigentes. Para tal efecto, respecto de la información que requiera, adquiera, procese, utilice, sintetice, reproduzca, etc., durante y con ocasión de la ejecución de la aceptación de oferta (contrato), dará a dicha información exclusivamente el uso indispensable para la debida ejecución, por lo que se prohíbe su revelación, publicación, divulgación, transmisión o reproducción a terceros con un fin distinto a la ejecución de la aceptación de oferta (contrato) sin previa autorización escrita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 trasgresión a esta obligación de confidencialidad dará lugar a que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adelante las acciones civiles, administrativas o penales a que haya lugar. En cumplimiento de la cláusula de reserva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deberá utilizar la información suministrada por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con fines exclusivamente informativos y en el marco de la aceptación de oferta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sz w:val="23"/>
          <w:szCs w:val="23"/>
          <w:u w:val="none"/>
          <w:shd w:fill="auto" w:val="clear"/>
          <w:vertAlign w:val="baseline"/>
          <w:rtl w:val="0"/>
        </w:rPr>
        <w:t xml:space="preserve">TRATAMIENTO DE DATOS:</w:t>
      </w:r>
      <w:r w:rsidDel="00000000" w:rsidR="00000000" w:rsidRPr="00000000">
        <w:rPr>
          <w:rFonts w:ascii="Arial Narrow" w:cs="Arial Narrow" w:eastAsia="Arial Narrow" w:hAnsi="Arial Narrow"/>
          <w:b w:val="0"/>
          <w:i w:val="0"/>
          <w:smallCaps w:val="0"/>
          <w:strike w:val="0"/>
          <w:sz w:val="23"/>
          <w:szCs w:val="23"/>
          <w:u w:val="none"/>
          <w:shd w:fill="auto" w:val="clear"/>
          <w:vertAlign w:val="baseline"/>
          <w:rtl w:val="0"/>
        </w:rPr>
        <w:t xml:space="preserve"> Con la aceptación de la presente Aceptación de Oferta en el SECOP II el </w:t>
      </w:r>
      <w:r w:rsidDel="00000000" w:rsidR="00000000" w:rsidRPr="00000000">
        <w:rPr>
          <w:rFonts w:ascii="Arial Narrow" w:cs="Arial Narrow" w:eastAsia="Arial Narrow" w:hAnsi="Arial Narrow"/>
          <w:b w:val="1"/>
          <w:i w:val="0"/>
          <w:smallCaps w:val="0"/>
          <w:strike w:val="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sz w:val="23"/>
          <w:szCs w:val="23"/>
          <w:u w:val="none"/>
          <w:shd w:fill="auto" w:val="clear"/>
          <w:vertAlign w:val="baseline"/>
          <w:rtl w:val="0"/>
        </w:rPr>
        <w:t xml:space="preserve">, autoriza a la Fiscalía General de la Nación, el manejo de los datos personales, en concordancia con lo establecido en la ley 1581 de 2012 de Protección de Datos y la política de Tratamiento de Datos Personales de la institución.</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6">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DOMICILIO.</w:t>
      </w:r>
      <w:r w:rsidDel="00000000" w:rsidR="00000000" w:rsidRPr="00000000">
        <w:rPr>
          <w:rFonts w:ascii="Arial Narrow" w:cs="Arial Narrow" w:eastAsia="Arial Narrow" w:hAnsi="Arial Narrow"/>
          <w:sz w:val="23"/>
          <w:szCs w:val="23"/>
          <w:rtl w:val="0"/>
        </w:rPr>
        <w:t xml:space="preserve"> Para todos los efectos, las partes acuerdan como domicilio contractual la ciudad de Bogotá, D.C.</w:t>
      </w:r>
    </w:p>
    <w:p w:rsidR="00000000" w:rsidDel="00000000" w:rsidP="00000000" w:rsidRDefault="00000000" w:rsidRPr="00000000" w14:paraId="00000087">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88">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Cualquier información adicional será atendida en la Subdirección de Gestión Contractual, Edificio Capital Tower, ubicado en la Avenida Esperanza No 51 – 40 Piso 10, teléfono 5803814 Ext 33220 y el correo electrónico: </w:t>
      </w:r>
      <w:hyperlink r:id="rId8">
        <w:r w:rsidDel="00000000" w:rsidR="00000000" w:rsidRPr="00000000">
          <w:rPr>
            <w:rFonts w:ascii="Arial Narrow" w:cs="Arial Narrow" w:eastAsia="Arial Narrow" w:hAnsi="Arial Narrow"/>
            <w:color w:val="0563c1"/>
            <w:sz w:val="23"/>
            <w:szCs w:val="23"/>
            <w:u w:val="single"/>
            <w:rtl w:val="0"/>
          </w:rPr>
          <w:t xml:space="preserve">gestioncontractual.pcontractualesnc@fiscalia.gov.co</w:t>
        </w:r>
      </w:hyperlink>
      <w:r w:rsidDel="00000000" w:rsidR="00000000" w:rsidRPr="00000000">
        <w:rPr>
          <w:rFonts w:ascii="Arial Narrow" w:cs="Arial Narrow" w:eastAsia="Arial Narrow" w:hAnsi="Arial Narrow"/>
          <w:color w:val="000000"/>
          <w:sz w:val="23"/>
          <w:szCs w:val="23"/>
          <w:u w:val="single"/>
          <w:rtl w:val="0"/>
        </w:rPr>
        <w:t xml:space="preserve"> </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presente aceptación de oferta junto con la oferta </w:t>
      </w:r>
      <w:r w:rsidDel="00000000" w:rsidR="00000000" w:rsidRPr="00000000">
        <w:rPr>
          <w:rFonts w:ascii="Arial Narrow" w:cs="Arial Narrow" w:eastAsia="Arial Narrow" w:hAnsi="Arial Narrow"/>
          <w:sz w:val="23"/>
          <w:szCs w:val="23"/>
          <w:rtl w:val="0"/>
        </w:rPr>
        <w:t xml:space="preserve">constituyen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para todos los efectos el contrato celebrado.</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bookmarkStart w:colFirst="0" w:colLast="0" w:name="_heading=h.wieclggge329" w:id="14"/>
      <w:bookmarkEnd w:id="14"/>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bookmarkStart w:colFirst="0" w:colLast="0" w:name="_heading=h.2qo1xjv62krd" w:id="15"/>
      <w:bookmarkEnd w:id="15"/>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Hará parte integral de la presente aceptación de oferta, el contenido de la Invitación Pública de Mínima Cuantía No.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FGN-NC-M</w:t>
      </w:r>
      <w:r w:rsidDel="00000000" w:rsidR="00000000" w:rsidRPr="00000000">
        <w:rPr>
          <w:rFonts w:ascii="Arial Narrow" w:cs="Arial Narrow" w:eastAsia="Arial Narrow" w:hAnsi="Arial Narrow"/>
          <w:b w:val="1"/>
          <w:i w:val="0"/>
          <w:smallCaps w:val="0"/>
          <w:strike w:val="0"/>
          <w:sz w:val="23"/>
          <w:szCs w:val="23"/>
          <w:u w:val="none"/>
          <w:shd w:fill="auto" w:val="clear"/>
          <w:vertAlign w:val="baseline"/>
          <w:rtl w:val="0"/>
        </w:rPr>
        <w:t xml:space="preserve">C-</w:t>
      </w:r>
      <w:r w:rsidDel="00000000" w:rsidR="00000000" w:rsidRPr="00000000">
        <w:rPr>
          <w:rFonts w:ascii="Arial Narrow" w:cs="Arial Narrow" w:eastAsia="Arial Narrow" w:hAnsi="Arial Narrow"/>
          <w:b w:val="1"/>
          <w:sz w:val="23"/>
          <w:szCs w:val="23"/>
          <w:rtl w:val="0"/>
        </w:rPr>
        <w:t xml:space="preserve">0004</w:t>
      </w:r>
      <w:r w:rsidDel="00000000" w:rsidR="00000000" w:rsidRPr="00000000">
        <w:rPr>
          <w:rFonts w:ascii="Arial Narrow" w:cs="Arial Narrow" w:eastAsia="Arial Narrow" w:hAnsi="Arial Narrow"/>
          <w:b w:val="1"/>
          <w:i w:val="0"/>
          <w:smallCaps w:val="0"/>
          <w:strike w:val="0"/>
          <w:sz w:val="23"/>
          <w:szCs w:val="23"/>
          <w:u w:val="none"/>
          <w:shd w:fill="auto" w:val="clear"/>
          <w:vertAlign w:val="baseline"/>
          <w:rtl w:val="0"/>
        </w:rPr>
        <w:t xml:space="preserve">-</w:t>
      </w:r>
      <w:r w:rsidDel="00000000" w:rsidR="00000000" w:rsidRPr="00000000">
        <w:rPr>
          <w:rFonts w:ascii="Arial Narrow" w:cs="Arial Narrow" w:eastAsia="Arial Narrow" w:hAnsi="Arial Narrow"/>
          <w:b w:val="1"/>
          <w:i w:val="0"/>
          <w:smallCaps w:val="0"/>
          <w:strike w:val="0"/>
          <w:sz w:val="23"/>
          <w:szCs w:val="23"/>
          <w:u w:val="none"/>
          <w:shd w:fill="auto" w:val="clear"/>
          <w:vertAlign w:val="baseline"/>
          <w:rtl w:val="0"/>
        </w:rPr>
        <w:t xml:space="preserve">2025</w:t>
      </w:r>
      <w:r w:rsidDel="00000000" w:rsidR="00000000" w:rsidRPr="00000000">
        <w:rPr>
          <w:rFonts w:ascii="Arial Narrow" w:cs="Arial Narrow" w:eastAsia="Arial Narrow" w:hAnsi="Arial Narrow"/>
          <w:b w:val="0"/>
          <w:i w:val="0"/>
          <w:smallCaps w:val="0"/>
          <w:strike w:val="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en especial los requisitos técnicos y jurídicos que le sean aplicables.</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Para todos los efectos, la fecha de suscripción será la aprobación electrónica del ordenador del gasto a través de la plataforma SECOP II.</w:t>
      </w:r>
    </w:p>
    <w:p w:rsidR="00000000" w:rsidDel="00000000" w:rsidP="00000000" w:rsidRDefault="00000000" w:rsidRPr="00000000" w14:paraId="0000008F">
      <w:pPr>
        <w:spacing w:after="0" w:line="240" w:lineRule="auto"/>
        <w:ind w:right="-880"/>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90">
      <w:pPr>
        <w:spacing w:after="0" w:line="240" w:lineRule="auto"/>
        <w:ind w:right="-880"/>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91">
      <w:pPr>
        <w:spacing w:after="0" w:line="240" w:lineRule="auto"/>
        <w:ind w:right="-880"/>
        <w:jc w:val="both"/>
        <w:rPr>
          <w:rFonts w:ascii="Arial Narrow" w:cs="Arial Narrow" w:eastAsia="Arial Narrow" w:hAnsi="Arial Narrow"/>
          <w:b w:val="1"/>
          <w:sz w:val="23"/>
          <w:szCs w:val="23"/>
        </w:rPr>
      </w:pPr>
      <w:r w:rsidDel="00000000" w:rsidR="00000000" w:rsidRPr="00000000">
        <w:rPr>
          <w:rtl w:val="0"/>
        </w:rPr>
      </w:r>
    </w:p>
    <w:tbl>
      <w:tblPr>
        <w:tblStyle w:val="Table2"/>
        <w:tblW w:w="90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5"/>
        <w:gridCol w:w="5289"/>
        <w:gridCol w:w="1490"/>
        <w:gridCol w:w="1178"/>
        <w:tblGridChange w:id="0">
          <w:tblGrid>
            <w:gridCol w:w="1085"/>
            <w:gridCol w:w="5289"/>
            <w:gridCol w:w="1490"/>
            <w:gridCol w:w="1178"/>
          </w:tblGrid>
        </w:tblGridChange>
      </w:tblGrid>
      <w:tr>
        <w:trPr>
          <w:cantSplit w:val="0"/>
          <w:tblHeader w:val="0"/>
        </w:trPr>
        <w:tc>
          <w:tcPr/>
          <w:p w:rsidR="00000000" w:rsidDel="00000000" w:rsidP="00000000" w:rsidRDefault="00000000" w:rsidRPr="00000000" w14:paraId="00000092">
            <w:pPr>
              <w:rPr>
                <w:rFonts w:ascii="Arial Narrow" w:cs="Arial Narrow" w:eastAsia="Arial Narrow" w:hAnsi="Arial Narrow"/>
                <w:sz w:val="18"/>
                <w:szCs w:val="18"/>
              </w:rPr>
            </w:pPr>
            <w:bookmarkStart w:colFirst="0" w:colLast="0" w:name="_heading=h.3apuisnvpnli" w:id="16"/>
            <w:bookmarkEnd w:id="16"/>
            <w:r w:rsidDel="00000000" w:rsidR="00000000" w:rsidRPr="00000000">
              <w:rPr>
                <w:rtl w:val="0"/>
              </w:rPr>
            </w:r>
          </w:p>
        </w:tc>
        <w:tc>
          <w:tcPr/>
          <w:p w:rsidR="00000000" w:rsidDel="00000000" w:rsidP="00000000" w:rsidRDefault="00000000" w:rsidRPr="00000000" w14:paraId="00000093">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Nombre</w:t>
            </w:r>
          </w:p>
        </w:tc>
        <w:tc>
          <w:tcPr/>
          <w:p w:rsidR="00000000" w:rsidDel="00000000" w:rsidP="00000000" w:rsidRDefault="00000000" w:rsidRPr="00000000" w14:paraId="00000094">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Firma</w:t>
            </w:r>
          </w:p>
        </w:tc>
        <w:tc>
          <w:tcPr/>
          <w:p w:rsidR="00000000" w:rsidDel="00000000" w:rsidP="00000000" w:rsidRDefault="00000000" w:rsidRPr="00000000" w14:paraId="00000095">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Fecha</w:t>
            </w:r>
          </w:p>
        </w:tc>
      </w:tr>
      <w:tr>
        <w:trPr>
          <w:cantSplit w:val="0"/>
          <w:trHeight w:val="189" w:hRule="atLeast"/>
          <w:tblHeader w:val="0"/>
        </w:trPr>
        <w:tc>
          <w:tcPr/>
          <w:p w:rsidR="00000000" w:rsidDel="00000000" w:rsidP="00000000" w:rsidRDefault="00000000" w:rsidRPr="00000000" w14:paraId="00000096">
            <w:pP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Revisó</w:t>
            </w:r>
          </w:p>
        </w:tc>
        <w:tc>
          <w:tcPr/>
          <w:p w:rsidR="00000000" w:rsidDel="00000000" w:rsidP="00000000" w:rsidRDefault="00000000" w:rsidRPr="00000000" w14:paraId="00000097">
            <w:pP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Pilar Álvarez Mora -Profesional Especializado II – SGC</w:t>
            </w:r>
          </w:p>
        </w:tc>
        <w:tc>
          <w:tcPr/>
          <w:p w:rsidR="00000000" w:rsidDel="00000000" w:rsidP="00000000" w:rsidRDefault="00000000" w:rsidRPr="00000000" w14:paraId="00000098">
            <w:pP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099">
            <w:pPr>
              <w:rPr>
                <w:rFonts w:ascii="Arial Narrow" w:cs="Arial Narrow" w:eastAsia="Arial Narrow" w:hAnsi="Arial Narrow"/>
                <w:sz w:val="18"/>
                <w:szCs w:val="18"/>
              </w:rPr>
            </w:pPr>
            <w:r w:rsidDel="00000000" w:rsidR="00000000" w:rsidRPr="00000000">
              <w:rPr>
                <w:rtl w:val="0"/>
              </w:rPr>
            </w:r>
          </w:p>
        </w:tc>
        <w:tc>
          <w:tcPr/>
          <w:p w:rsidR="00000000" w:rsidDel="00000000" w:rsidP="00000000" w:rsidRDefault="00000000" w:rsidRPr="00000000" w14:paraId="0000009A">
            <w:pPr>
              <w:rPr>
                <w:rFonts w:ascii="Arial Narrow" w:cs="Arial Narrow" w:eastAsia="Arial Narrow" w:hAnsi="Arial Narrow"/>
                <w:sz w:val="18"/>
                <w:szCs w:val="18"/>
              </w:rPr>
            </w:pPr>
            <w:r w:rsidDel="00000000" w:rsidR="00000000" w:rsidRPr="00000000">
              <w:rPr>
                <w:rtl w:val="0"/>
              </w:rPr>
            </w:r>
          </w:p>
        </w:tc>
      </w:tr>
      <w:tr>
        <w:trPr>
          <w:cantSplit w:val="0"/>
          <w:trHeight w:val="189" w:hRule="atLeast"/>
          <w:tblHeader w:val="0"/>
        </w:trPr>
        <w:tc>
          <w:tcPr/>
          <w:p w:rsidR="00000000" w:rsidDel="00000000" w:rsidP="00000000" w:rsidRDefault="00000000" w:rsidRPr="00000000" w14:paraId="0000009B">
            <w:pP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Revisó </w:t>
            </w:r>
          </w:p>
        </w:tc>
        <w:tc>
          <w:tcPr/>
          <w:p w:rsidR="00000000" w:rsidDel="00000000" w:rsidP="00000000" w:rsidRDefault="00000000" w:rsidRPr="00000000" w14:paraId="0000009C">
            <w:pP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John Leonidas Zabala Díaz –Asesor Dirección Ejecutiva</w:t>
            </w:r>
          </w:p>
        </w:tc>
        <w:tc>
          <w:tcPr/>
          <w:p w:rsidR="00000000" w:rsidDel="00000000" w:rsidP="00000000" w:rsidRDefault="00000000" w:rsidRPr="00000000" w14:paraId="0000009D">
            <w:pP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09E">
            <w:pPr>
              <w:rPr>
                <w:rFonts w:ascii="Arial Narrow" w:cs="Arial Narrow" w:eastAsia="Arial Narrow" w:hAnsi="Arial Narrow"/>
                <w:sz w:val="18"/>
                <w:szCs w:val="18"/>
              </w:rPr>
            </w:pPr>
            <w:r w:rsidDel="00000000" w:rsidR="00000000" w:rsidRPr="00000000">
              <w:rPr>
                <w:rtl w:val="0"/>
              </w:rPr>
            </w:r>
          </w:p>
        </w:tc>
        <w:tc>
          <w:tcPr/>
          <w:p w:rsidR="00000000" w:rsidDel="00000000" w:rsidP="00000000" w:rsidRDefault="00000000" w:rsidRPr="00000000" w14:paraId="0000009F">
            <w:pPr>
              <w:rPr>
                <w:rFonts w:ascii="Arial Narrow" w:cs="Arial Narrow" w:eastAsia="Arial Narrow" w:hAnsi="Arial Narrow"/>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A0">
            <w:pP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Aprobó</w:t>
            </w:r>
          </w:p>
        </w:tc>
        <w:tc>
          <w:tcPr/>
          <w:p w:rsidR="00000000" w:rsidDel="00000000" w:rsidP="00000000" w:rsidRDefault="00000000" w:rsidRPr="00000000" w14:paraId="000000A1">
            <w:pP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Raúl Javier Manrique Vacca -Subdirector Nacional de Gestión Contractual </w:t>
            </w:r>
          </w:p>
        </w:tc>
        <w:tc>
          <w:tcPr/>
          <w:p w:rsidR="00000000" w:rsidDel="00000000" w:rsidP="00000000" w:rsidRDefault="00000000" w:rsidRPr="00000000" w14:paraId="000000A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59" w:lineRule="auto"/>
              <w:ind w:left="0" w:right="0" w:firstLine="0"/>
              <w:jc w:val="left"/>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A3">
            <w:pP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0A4">
            <w:pPr>
              <w:rPr>
                <w:rFonts w:ascii="Arial Narrow" w:cs="Arial Narrow" w:eastAsia="Arial Narrow" w:hAnsi="Arial Narrow"/>
                <w:sz w:val="18"/>
                <w:szCs w:val="18"/>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0A5">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Los arriba firmantes declaramos que hemos revisado el documento y lo encontramos ajustado a las normas y disposiciones legales vigentes y por lo tanto, bajo nuestra responsabilidad lo presentamos para la firma.</w:t>
            </w:r>
          </w:p>
        </w:tc>
      </w:tr>
    </w:tbl>
    <w:p w:rsidR="00000000" w:rsidDel="00000000" w:rsidP="00000000" w:rsidRDefault="00000000" w:rsidRPr="00000000" w14:paraId="000000A9">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AA">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AB">
      <w:pPr>
        <w:jc w:val="left"/>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AC">
      <w:pPr>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ANEXO No. 1</w:t>
      </w:r>
    </w:p>
    <w:p w:rsidR="00000000" w:rsidDel="00000000" w:rsidP="00000000" w:rsidRDefault="00000000" w:rsidRPr="00000000" w14:paraId="000000AD">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PROPUESTA ECONÓMICA</w:t>
      </w:r>
    </w:p>
    <w:p w:rsidR="00000000" w:rsidDel="00000000" w:rsidP="00000000" w:rsidRDefault="00000000" w:rsidRPr="00000000" w14:paraId="000000AE">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AF">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B0">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ANEXO No. 2 </w:t>
      </w:r>
    </w:p>
    <w:p w:rsidR="00000000" w:rsidDel="00000000" w:rsidP="00000000" w:rsidRDefault="00000000" w:rsidRPr="00000000" w14:paraId="000000B1">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ESPECIFICACIONES TÉCNICAS</w:t>
      </w:r>
    </w:p>
    <w:p w:rsidR="00000000" w:rsidDel="00000000" w:rsidP="00000000" w:rsidRDefault="00000000" w:rsidRPr="00000000" w14:paraId="000000B2">
      <w:pPr>
        <w:tabs>
          <w:tab w:val="left" w:leader="none" w:pos="284"/>
        </w:tabs>
        <w:spacing w:after="0" w:line="240"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B3">
      <w:pPr>
        <w:tabs>
          <w:tab w:val="left" w:leader="none" w:pos="284"/>
        </w:tabs>
        <w:spacing w:after="0" w:line="240" w:lineRule="auto"/>
        <w:jc w:val="center"/>
        <w:rPr>
          <w:rFonts w:ascii="Arial Narrow" w:cs="Arial Narrow" w:eastAsia="Arial Narrow" w:hAnsi="Arial Narrow"/>
          <w:b w:val="1"/>
          <w:sz w:val="23"/>
          <w:szCs w:val="23"/>
        </w:rPr>
      </w:pPr>
      <w:bookmarkStart w:colFirst="0" w:colLast="0" w:name="_heading=h.asti3hv2p3d5" w:id="17"/>
      <w:bookmarkEnd w:id="17"/>
      <w:r w:rsidDel="00000000" w:rsidR="00000000" w:rsidRPr="00000000">
        <w:rPr>
          <w:rFonts w:ascii="Arial Narrow" w:cs="Arial Narrow" w:eastAsia="Arial Narrow" w:hAnsi="Arial Narrow"/>
          <w:b w:val="1"/>
          <w:sz w:val="23"/>
          <w:szCs w:val="23"/>
          <w:rtl w:val="0"/>
        </w:rPr>
        <w:t xml:space="preserve">ANEXO No. 3 </w:t>
      </w:r>
    </w:p>
    <w:p w:rsidR="00000000" w:rsidDel="00000000" w:rsidP="00000000" w:rsidRDefault="00000000" w:rsidRPr="00000000" w14:paraId="000000B4">
      <w:pPr>
        <w:tabs>
          <w:tab w:val="left" w:leader="none" w:pos="284"/>
        </w:tabs>
        <w:spacing w:after="0" w:line="240" w:lineRule="auto"/>
        <w:jc w:val="center"/>
        <w:rPr>
          <w:rFonts w:ascii="Arial Narrow" w:cs="Arial Narrow" w:eastAsia="Arial Narrow" w:hAnsi="Arial Narrow"/>
          <w:b w:val="1"/>
          <w:sz w:val="23"/>
          <w:szCs w:val="23"/>
          <w:shd w:fill="b7b7b7" w:val="clear"/>
        </w:rPr>
      </w:pPr>
      <w:r w:rsidDel="00000000" w:rsidR="00000000" w:rsidRPr="00000000">
        <w:rPr>
          <w:rFonts w:ascii="Arial Narrow" w:cs="Arial Narrow" w:eastAsia="Arial Narrow" w:hAnsi="Arial Narrow"/>
          <w:b w:val="1"/>
          <w:shd w:fill="b7b7b7" w:val="clear"/>
          <w:rtl w:val="0"/>
        </w:rPr>
        <w:t xml:space="preserve">“FOMENTO A LA EJECUCIÓN</w:t>
      </w:r>
      <w:r w:rsidDel="00000000" w:rsidR="00000000" w:rsidRPr="00000000">
        <w:rPr>
          <w:rFonts w:ascii="Arial Narrow" w:cs="Arial Narrow" w:eastAsia="Arial Narrow" w:hAnsi="Arial Narrow"/>
          <w:b w:val="1"/>
          <w:shd w:fill="b7b7b7" w:val="clear"/>
          <w:rtl w:val="0"/>
        </w:rPr>
        <w:t xml:space="preserve"> </w:t>
      </w:r>
      <w:r w:rsidDel="00000000" w:rsidR="00000000" w:rsidRPr="00000000">
        <w:rPr>
          <w:rFonts w:ascii="Arial Narrow" w:cs="Arial Narrow" w:eastAsia="Arial Narrow" w:hAnsi="Arial Narrow"/>
          <w:b w:val="1"/>
          <w:shd w:fill="b7b7b7" w:val="clear"/>
          <w:rtl w:val="0"/>
        </w:rPr>
        <w:t xml:space="preserve">DE CONTRATOS ESTATALES POR PARTE DE POBLACIÓN EN POBREZA EXTREMA, DESPLAZADOS POR LA VIOLENCIA, PERSONAS EN PROCESO DE REINTEGRACIÓN O REINCORPORACIÓN Y SUJETOS DE ESPECIAL PROTECCIÓN CONSTITUCIONAL</w:t>
      </w: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sectPr>
      <w:headerReference r:id="rId9" w:type="default"/>
      <w:headerReference r:id="rId10" w:type="even"/>
      <w:footerReference r:id="rId11" w:type="default"/>
      <w:pgSz w:h="18720" w:w="12240" w:orient="portrait"/>
      <w:pgMar w:bottom="567" w:top="1418" w:left="1418" w:right="1185" w:header="568" w:footer="3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bl>
    <w:tblPr>
      <w:tblStyle w:val="Table3"/>
      <w:tblW w:w="9637.0" w:type="dxa"/>
      <w:jc w:val="left"/>
      <w:tblBorders>
        <w:top w:color="808080" w:space="0" w:sz="18" w:val="single"/>
        <w:insideV w:color="808080" w:space="0" w:sz="18" w:val="single"/>
      </w:tblBorders>
      <w:tblLayout w:type="fixed"/>
      <w:tblLook w:val="0400"/>
    </w:tblPr>
    <w:tblGrid>
      <w:gridCol w:w="999"/>
      <w:gridCol w:w="8638"/>
      <w:tblGridChange w:id="0">
        <w:tblGrid>
          <w:gridCol w:w="999"/>
          <w:gridCol w:w="8638"/>
        </w:tblGrid>
      </w:tblGridChange>
    </w:tblGrid>
    <w:tr>
      <w:trPr>
        <w:cantSplit w:val="0"/>
        <w:tblHeader w:val="0"/>
      </w:trPr>
      <w:tc>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14"/>
          <w:szCs w:val="14"/>
          <w:highlight w:val="white"/>
          <w:u w:val="none"/>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18"/>
          <w:szCs w:val="18"/>
          <w:highlight w:val="white"/>
          <w:u w:val="none"/>
          <w:vertAlign w:val="baseline"/>
          <w:rtl w:val="0"/>
        </w:rPr>
        <w:t xml:space="preserve">En la plataforma del SECOP II el xx/xx/2025 a las xx:xx:xx. Fecha máxima prevista para presentar propuestas de acuerdo con lo señalado en el cronograma de la Invitación Pública.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drawing>
        <wp:inline distB="0" distT="0" distL="0" distR="0">
          <wp:extent cx="751292" cy="1085272"/>
          <wp:effectExtent b="0" l="0" r="0" t="0"/>
          <wp:docPr descr="C:\Users\ilde.saenz\AppData\Local\Microsoft\Windows\Temporary Internet Files\Content.Outlook\BDWFRGO2\FGN B_N Vertical 1.jpg" id="808321152"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6" l="12174" r="11495" t="11042"/>
                  <a:stretch>
                    <a:fillRect/>
                  </a:stretch>
                </pic:blipFill>
                <pic:spPr>
                  <a:xfrm>
                    <a:off x="0" y="0"/>
                    <a:ext cx="751292" cy="1085272"/>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B9">
    <w:pPr>
      <w:widowControl w:val="0"/>
      <w:spacing w:after="0" w:line="200" w:lineRule="auto"/>
      <w:rPr>
        <w:rFonts w:ascii="Times New Roman" w:cs="Times New Roman" w:eastAsia="Times New Roman" w:hAnsi="Times New Roman"/>
        <w:color w:val="000000"/>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808321149"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80832114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808321150"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80832115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3890" cy="845389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808321151"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80832115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0080" cy="84500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2"/>
      <w:numFmt w:val="decimal"/>
      <w:lvlText w:val="%1."/>
      <w:lvlJc w:val="left"/>
      <w:pPr>
        <w:ind w:left="720" w:hanging="360"/>
      </w:pPr>
      <w:rPr>
        <w:b w:val="1"/>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1080" w:hanging="360"/>
      </w:pPr>
      <w:rPr>
        <w:b w:val="1"/>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A3F77"/>
    <w:rPr>
      <w:rFonts w:ascii="Calibri" w:cs="Times New Roman" w:eastAsia="Calibri" w:hAnsi="Calibri"/>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106B43"/>
    <w:pPr>
      <w:keepNext w:val="1"/>
      <w:keepLines w:val="1"/>
      <w:numPr>
        <w:numId w:val="1"/>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basedOn w:val="Normal"/>
    <w:next w:val="Normal"/>
    <w:link w:val="Ttulo2Car"/>
    <w:uiPriority w:val="9"/>
    <w:unhideWhenUsed w:val="1"/>
    <w:qFormat w:val="1"/>
    <w:rsid w:val="00D3345F"/>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cs="Times New Roman" w:eastAsia="Times New Roman" w:hAnsi="Cambria"/>
      <w:b w:val="1"/>
      <w:bCs w:val="1"/>
      <w:color w:val="365f91"/>
      <w:sz w:val="28"/>
      <w:szCs w:val="28"/>
    </w:rPr>
  </w:style>
  <w:style w:type="paragraph" w:styleId="Encabezado">
    <w:name w:val="header"/>
    <w:basedOn w:val="Normal"/>
    <w:link w:val="EncabezadoCar"/>
    <w:uiPriority w:val="99"/>
    <w:unhideWhenUsed w:val="1"/>
    <w:rsid w:val="00106B43"/>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106B43"/>
    <w:rPr>
      <w:rFonts w:ascii="Calibri" w:cs="Times New Roman" w:eastAsia="Times New Roman" w:hAnsi="Calibri"/>
    </w:rPr>
  </w:style>
  <w:style w:type="paragraph" w:styleId="Piedepgina">
    <w:name w:val="footer"/>
    <w:basedOn w:val="Normal"/>
    <w:link w:val="PiedepginaCar"/>
    <w:unhideWhenUsed w:val="1"/>
    <w:rsid w:val="00106B43"/>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106B43"/>
    <w:rPr>
      <w:rFonts w:ascii="Calibri" w:cs="Times New Roman" w:eastAsia="Times New Roman" w:hAnsi="Calibri"/>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val="1"/>
    <w:rsid w:val="00106B43"/>
    <w:pPr>
      <w:numPr>
        <w:ilvl w:val="1"/>
        <w:numId w:val="1"/>
      </w:numPr>
      <w:spacing w:after="200" w:line="276" w:lineRule="auto"/>
      <w:contextualSpacing w:val="1"/>
    </w:pPr>
    <w:rPr>
      <w:rFonts w:eastAsia="Times New Roman"/>
      <w:lang w:val="en-US"/>
    </w:rPr>
  </w:style>
  <w:style w:type="paragraph" w:styleId="NormalWeb">
    <w:name w:val="Normal (Web)"/>
    <w:basedOn w:val="Normal"/>
    <w:uiPriority w:val="99"/>
    <w:unhideWhenUsed w:val="1"/>
    <w:rsid w:val="00106B43"/>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val="1"/>
    <w:rsid w:val="00106B43"/>
    <w:rPr>
      <w:rFonts w:ascii="Calibri" w:cs="Times New Roman" w:eastAsia="Times New Roman" w:hAnsi="Calibri"/>
    </w:rPr>
  </w:style>
  <w:style w:type="paragraph" w:styleId="Sinespaciado">
    <w:name w:val="No Spacing"/>
    <w:link w:val="SinespaciadoCar"/>
    <w:uiPriority w:val="1"/>
    <w:qFormat w:val="1"/>
    <w:rsid w:val="00106B43"/>
    <w:pPr>
      <w:spacing w:after="0" w:line="240" w:lineRule="auto"/>
    </w:pPr>
    <w:rPr>
      <w:rFonts w:ascii="Calibri" w:cs="Times New Roman" w:eastAsia="Times New Roman" w:hAnsi="Calibri"/>
      <w:lang w:val="es-CO"/>
    </w:rPr>
  </w:style>
  <w:style w:type="paragraph" w:styleId="Prrafodelista1" w:customStyle="1">
    <w:name w:val="Párrafo de lista1"/>
    <w:basedOn w:val="Normal"/>
    <w:rsid w:val="00106B43"/>
    <w:pPr>
      <w:spacing w:after="200" w:line="276" w:lineRule="auto"/>
      <w:ind w:left="720"/>
      <w:contextualSpacing w:val="1"/>
    </w:pPr>
    <w:rPr>
      <w:rFonts w:eastAsia="Times New Roman"/>
    </w:rPr>
  </w:style>
  <w:style w:type="paragraph" w:styleId="Standard" w:customStyle="1">
    <w:name w:val="Standard"/>
    <w:basedOn w:val="Normal"/>
    <w:rsid w:val="00106B43"/>
    <w:pPr>
      <w:autoSpaceDN w:val="0"/>
      <w:spacing w:after="0" w:line="240" w:lineRule="auto"/>
    </w:pPr>
    <w:rPr>
      <w:rFonts w:ascii="Verdana" w:hAnsi="Verdana" w:eastAsiaTheme="minorHAnsi"/>
      <w:lang w:eastAsia="es-CO"/>
    </w:rPr>
  </w:style>
  <w:style w:type="character" w:styleId="Hipervnculo">
    <w:name w:val="Hyperlink"/>
    <w:basedOn w:val="Fuentedeprrafopredeter"/>
    <w:uiPriority w:val="99"/>
    <w:unhideWhenUsed w:val="1"/>
    <w:rsid w:val="00C32538"/>
    <w:rPr>
      <w:color w:val="0563c1" w:themeColor="hyperlink"/>
      <w:u w:val="single"/>
    </w:rPr>
  </w:style>
  <w:style w:type="paragraph" w:styleId="xmsonormal" w:customStyle="1">
    <w:name w:val="x_msonormal"/>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xmsolistparagraph" w:customStyle="1">
    <w:name w:val="x_msolistparagraph"/>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xxxmsonormal" w:customStyle="1">
    <w:name w:val="x_xxmsonormal"/>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val="1"/>
    <w:qFormat w:val="1"/>
    <w:rsid w:val="002B73ED"/>
    <w:pPr>
      <w:spacing w:after="0" w:line="240" w:lineRule="auto"/>
    </w:pPr>
    <w:rPr>
      <w:sz w:val="20"/>
      <w:szCs w:val="20"/>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cs="Times New Roman" w:eastAsia="Calibri" w:hAnsi="Calibri"/>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val="1"/>
    <w:qFormat w:val="1"/>
    <w:rsid w:val="002B73ED"/>
    <w:rPr>
      <w:vertAlign w:val="superscript"/>
    </w:rPr>
  </w:style>
  <w:style w:type="paragraph" w:styleId="Textodeglobo">
    <w:name w:val="Balloon Text"/>
    <w:basedOn w:val="Normal"/>
    <w:link w:val="TextodegloboCar"/>
    <w:uiPriority w:val="99"/>
    <w:semiHidden w:val="1"/>
    <w:unhideWhenUsed w:val="1"/>
    <w:rsid w:val="00A74372"/>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A74372"/>
    <w:rPr>
      <w:rFonts w:ascii="Tahoma" w:cs="Tahoma" w:eastAsia="Calibri" w:hAnsi="Tahoma"/>
      <w:sz w:val="16"/>
      <w:szCs w:val="16"/>
      <w:lang w:val="es-CO"/>
    </w:rPr>
  </w:style>
  <w:style w:type="character" w:styleId="Refdecomentario">
    <w:name w:val="annotation reference"/>
    <w:basedOn w:val="Fuentedeprrafopredeter"/>
    <w:unhideWhenUsed w:val="1"/>
    <w:rsid w:val="003D4CA8"/>
    <w:rPr>
      <w:sz w:val="16"/>
      <w:szCs w:val="16"/>
    </w:rPr>
  </w:style>
  <w:style w:type="paragraph" w:styleId="Textocomentario">
    <w:name w:val="annotation text"/>
    <w:basedOn w:val="Normal"/>
    <w:link w:val="TextocomentarioCar"/>
    <w:uiPriority w:val="99"/>
    <w:unhideWhenUsed w:val="1"/>
    <w:rsid w:val="003D4CA8"/>
    <w:pPr>
      <w:spacing w:line="240" w:lineRule="auto"/>
    </w:pPr>
    <w:rPr>
      <w:sz w:val="20"/>
      <w:szCs w:val="20"/>
    </w:rPr>
  </w:style>
  <w:style w:type="character" w:styleId="TextocomentarioCar" w:customStyle="1">
    <w:name w:val="Texto comentario Car"/>
    <w:basedOn w:val="Fuentedeprrafopredeter"/>
    <w:link w:val="Textocomentario"/>
    <w:uiPriority w:val="99"/>
    <w:rsid w:val="003D4CA8"/>
    <w:rPr>
      <w:rFonts w:ascii="Calibri" w:cs="Times New Roman" w:eastAsia="Calibri" w:hAnsi="Calibri"/>
      <w:sz w:val="20"/>
      <w:szCs w:val="20"/>
      <w:lang w:val="es-CO"/>
    </w:rPr>
  </w:style>
  <w:style w:type="paragraph" w:styleId="Asuntodelcomentario">
    <w:name w:val="annotation subject"/>
    <w:basedOn w:val="Textocomentario"/>
    <w:next w:val="Textocomentario"/>
    <w:link w:val="AsuntodelcomentarioCar"/>
    <w:uiPriority w:val="99"/>
    <w:semiHidden w:val="1"/>
    <w:unhideWhenUsed w:val="1"/>
    <w:rsid w:val="003D4CA8"/>
    <w:rPr>
      <w:b w:val="1"/>
      <w:bCs w:val="1"/>
    </w:rPr>
  </w:style>
  <w:style w:type="character" w:styleId="AsuntodelcomentarioCar" w:customStyle="1">
    <w:name w:val="Asunto del comentario Car"/>
    <w:basedOn w:val="TextocomentarioCar"/>
    <w:link w:val="Asuntodelcomentario"/>
    <w:uiPriority w:val="99"/>
    <w:semiHidden w:val="1"/>
    <w:rsid w:val="003D4CA8"/>
    <w:rPr>
      <w:rFonts w:ascii="Calibri" w:cs="Times New Roman" w:eastAsia="Calibri" w:hAnsi="Calibri"/>
      <w:b w:val="1"/>
      <w:bCs w:val="1"/>
      <w:sz w:val="20"/>
      <w:szCs w:val="20"/>
      <w:lang w:val="es-CO"/>
    </w:rPr>
  </w:style>
  <w:style w:type="table" w:styleId="Tablaconcuadrcula">
    <w:name w:val="Table Grid"/>
    <w:basedOn w:val="Tablanormal"/>
    <w:uiPriority w:val="39"/>
    <w:qFormat w:val="1"/>
    <w:rsid w:val="0064506A"/>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Mencinsinresolver1" w:customStyle="1">
    <w:name w:val="Mención sin resolver1"/>
    <w:basedOn w:val="Fuentedeprrafopredeter"/>
    <w:uiPriority w:val="99"/>
    <w:semiHidden w:val="1"/>
    <w:unhideWhenUsed w:val="1"/>
    <w:rsid w:val="002A5684"/>
    <w:rPr>
      <w:color w:val="605e5c"/>
      <w:shd w:color="auto" w:fill="e1dfdd" w:val="clear"/>
    </w:rPr>
  </w:style>
  <w:style w:type="character" w:styleId="Ttulo2Car" w:customStyle="1">
    <w:name w:val="Título 2 Car"/>
    <w:basedOn w:val="Fuentedeprrafopredeter"/>
    <w:link w:val="Ttulo2"/>
    <w:uiPriority w:val="9"/>
    <w:rsid w:val="00D3345F"/>
    <w:rPr>
      <w:rFonts w:asciiTheme="majorHAnsi" w:cstheme="majorBidi" w:eastAsiaTheme="majorEastAsia" w:hAnsiTheme="majorHAnsi"/>
      <w:color w:val="2e74b5" w:themeColor="accent1" w:themeShade="0000BF"/>
      <w:sz w:val="26"/>
      <w:szCs w:val="26"/>
      <w:lang w:val="es-CO"/>
    </w:rPr>
  </w:style>
  <w:style w:type="character" w:styleId="UnresolvedMention1" w:customStyle="1">
    <w:name w:val="Unresolved Mention1"/>
    <w:basedOn w:val="Fuentedeprrafopredeter"/>
    <w:uiPriority w:val="99"/>
    <w:semiHidden w:val="1"/>
    <w:unhideWhenUsed w:val="1"/>
    <w:rsid w:val="001C7E1B"/>
    <w:rPr>
      <w:color w:val="605e5c"/>
      <w:shd w:color="auto" w:fill="e1dfdd" w:val="clear"/>
    </w:rPr>
  </w:style>
  <w:style w:type="paragraph" w:styleId="Default" w:customStyle="1">
    <w:name w:val="Default"/>
    <w:rsid w:val="007A16CC"/>
    <w:pPr>
      <w:autoSpaceDE w:val="0"/>
      <w:autoSpaceDN w:val="0"/>
      <w:adjustRightInd w:val="0"/>
      <w:spacing w:after="0" w:line="240" w:lineRule="auto"/>
    </w:pPr>
    <w:rPr>
      <w:rFonts w:ascii="Arial" w:cs="Arial" w:hAnsi="Arial"/>
      <w:color w:val="000000"/>
      <w:sz w:val="24"/>
      <w:szCs w:val="24"/>
      <w:lang w:val="es-CO"/>
    </w:rPr>
  </w:style>
  <w:style w:type="character" w:styleId="SinespaciadoCar" w:customStyle="1">
    <w:name w:val="Sin espaciado Car"/>
    <w:link w:val="Sinespaciado"/>
    <w:uiPriority w:val="1"/>
    <w:locked w:val="1"/>
    <w:rsid w:val="00356429"/>
    <w:rPr>
      <w:rFonts w:ascii="Calibri" w:cs="Times New Roman" w:eastAsia="Times New Roman" w:hAnsi="Calibri"/>
      <w:lang w:val="es-CO"/>
    </w:rPr>
  </w:style>
  <w:style w:type="paragraph" w:styleId="paragraph" w:customStyle="1">
    <w:name w:val="paragraph"/>
    <w:basedOn w:val="Normal"/>
    <w:rsid w:val="00653393"/>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653393"/>
  </w:style>
  <w:style w:type="character" w:styleId="eop" w:customStyle="1">
    <w:name w:val="eop"/>
    <w:basedOn w:val="Fuentedeprrafopredeter"/>
    <w:rsid w:val="00653393"/>
  </w:style>
  <w:style w:type="paragraph" w:styleId="Revisin">
    <w:name w:val="Revision"/>
    <w:hidden w:val="1"/>
    <w:uiPriority w:val="99"/>
    <w:semiHidden w:val="1"/>
    <w:rsid w:val="00226335"/>
    <w:pPr>
      <w:spacing w:after="0" w:line="240" w:lineRule="auto"/>
    </w:pPr>
    <w:rPr>
      <w:rFonts w:ascii="Calibri" w:cs="Times New Roman" w:eastAsia="Calibri" w:hAnsi="Calibri"/>
      <w:lang w:val="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gestioncontractual.pcontractualesnc@fiscalia.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MGmQOO42JFhuvElIIZoyFWw1QA==">CgMxLjAyDmguMWJrcjh2eWUxdTRrMg5oLjc2MHRlbm9sOHhqdzIOaC52c2V2ZGc1ZjZzNmsyDmgua3l1MjdyOXMwaTIxMg5oLnFqOXZjM25qM2xldDIOaC5paWNlNnk4ZnlyZWsyDmguM3k2d3l4amU2aTZhMg5oLm1waGxjYWxvaGliazIIaC5namRneHMyDmgudDh6d3d4NWVqdHdhMg5oLnhyZjNyZmdpNDVwaDINaC4xbjJvMHA2YnZ6YjIOaC5mZjIzODY2YjJhazYyDmgua3ZyY3NkM2VtMDUxMg5oLndpZWNsZ2dnZTMyOTIOaC4ycW8xeGp2NjJrcmQyDmguM2FwdWlzbnZwbmxpMg5oLmFzdGkzaHYycDNkNTgAciExTVVJVHZQcGZvNXR4dm9CZVBKTnVPV2dWNWx6REsyS3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2022-05-14T03:25:00Z</dcterms:created>
  <dc:creator>Olga Pilar Alvarez Mora</dc:creator>
</cp:coreProperties>
</file>