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91962" w:rsidR="005C4A1A" w:rsidP="1AAA6281" w:rsidRDefault="004B501C" w14:paraId="585FF817" w14:textId="77777777">
      <w:pPr>
        <w:spacing w:after="0" w:line="240" w:lineRule="auto"/>
        <w:jc w:val="center"/>
        <w:rPr>
          <w:rFonts w:ascii="Arial" w:hAnsi="Arial" w:eastAsia="Arial" w:cs="Arial"/>
          <w:b w:val="1"/>
          <w:bCs w:val="1"/>
          <w:sz w:val="22"/>
          <w:szCs w:val="22"/>
        </w:rPr>
      </w:pPr>
      <w:r w:rsidRPr="1AAA6281" w:rsidR="004B501C">
        <w:rPr>
          <w:rFonts w:ascii="Arial" w:hAnsi="Arial" w:eastAsia="Arial" w:cs="Arial"/>
          <w:b w:val="1"/>
          <w:bCs w:val="1"/>
          <w:sz w:val="22"/>
          <w:szCs w:val="22"/>
        </w:rPr>
        <w:t xml:space="preserve"> </w:t>
      </w:r>
    </w:p>
    <w:p w:rsidRPr="00902A8C" w:rsidR="00253017" w:rsidP="1AAA6281" w:rsidRDefault="0039684C" w14:paraId="74BD6132" w14:textId="172136C6">
      <w:pPr>
        <w:spacing w:line="240" w:lineRule="auto"/>
        <w:jc w:val="both"/>
        <w:rPr>
          <w:rFonts w:ascii="Arial" w:hAnsi="Arial" w:eastAsia="Arial" w:cs="Arial"/>
          <w:sz w:val="22"/>
          <w:szCs w:val="22"/>
        </w:rPr>
      </w:pPr>
      <w:r w:rsidRPr="1AAA6281" w:rsidR="0039684C">
        <w:rPr>
          <w:rFonts w:ascii="Arial" w:hAnsi="Arial" w:eastAsia="Arial" w:cs="Arial"/>
          <w:sz w:val="22"/>
          <w:szCs w:val="22"/>
        </w:rPr>
        <w:t xml:space="preserve">El Jardín Botánico José Celestino Mutis realiza el presente </w:t>
      </w:r>
      <w:r w:rsidRPr="1AAA6281" w:rsidR="00770278">
        <w:rPr>
          <w:rFonts w:ascii="Arial" w:hAnsi="Arial" w:eastAsia="Arial" w:cs="Arial"/>
          <w:sz w:val="22"/>
          <w:szCs w:val="22"/>
        </w:rPr>
        <w:t>estudio con el propósito de</w:t>
      </w:r>
      <w:r w:rsidRPr="1AAA6281" w:rsidR="0039684C">
        <w:rPr>
          <w:rFonts w:ascii="Arial" w:hAnsi="Arial" w:eastAsia="Arial" w:cs="Arial"/>
          <w:sz w:val="22"/>
          <w:szCs w:val="22"/>
        </w:rPr>
        <w:t xml:space="preserve"> </w:t>
      </w:r>
      <w:r w:rsidRPr="1AAA6281" w:rsidR="00770278">
        <w:rPr>
          <w:rFonts w:ascii="Arial" w:hAnsi="Arial" w:eastAsia="Arial" w:cs="Arial"/>
          <w:sz w:val="22"/>
          <w:szCs w:val="22"/>
        </w:rPr>
        <w:t>analizar</w:t>
      </w:r>
      <w:r w:rsidRPr="1AAA6281" w:rsidR="006C3C60">
        <w:rPr>
          <w:rFonts w:ascii="Arial" w:hAnsi="Arial" w:eastAsia="Arial" w:cs="Arial"/>
          <w:sz w:val="22"/>
          <w:szCs w:val="22"/>
        </w:rPr>
        <w:t xml:space="preserve"> </w:t>
      </w:r>
      <w:r w:rsidRPr="1AAA6281" w:rsidR="0039684C">
        <w:rPr>
          <w:rFonts w:ascii="Arial" w:hAnsi="Arial" w:eastAsia="Arial" w:cs="Arial"/>
          <w:sz w:val="22"/>
          <w:szCs w:val="22"/>
        </w:rPr>
        <w:t xml:space="preserve"> la oferta y </w:t>
      </w:r>
      <w:r w:rsidRPr="1AAA6281" w:rsidR="009B66A7">
        <w:rPr>
          <w:rFonts w:ascii="Arial" w:hAnsi="Arial" w:eastAsia="Arial" w:cs="Arial"/>
          <w:sz w:val="22"/>
          <w:szCs w:val="22"/>
        </w:rPr>
        <w:t>demanda del sector de</w:t>
      </w:r>
      <w:r w:rsidRPr="1AAA6281" w:rsidR="00B533C1">
        <w:rPr>
          <w:rFonts w:ascii="Arial" w:hAnsi="Arial" w:eastAsia="Arial" w:cs="Arial"/>
          <w:sz w:val="22"/>
          <w:szCs w:val="22"/>
        </w:rPr>
        <w:t>l</w:t>
      </w:r>
      <w:r w:rsidRPr="1AAA6281" w:rsidR="009B66A7">
        <w:rPr>
          <w:rFonts w:ascii="Arial" w:hAnsi="Arial" w:eastAsia="Arial" w:cs="Arial"/>
          <w:sz w:val="22"/>
          <w:szCs w:val="22"/>
        </w:rPr>
        <w:t xml:space="preserve"> </w:t>
      </w:r>
      <w:r w:rsidRPr="1AAA6281" w:rsidR="0039684C">
        <w:rPr>
          <w:rFonts w:ascii="Arial" w:hAnsi="Arial" w:eastAsia="Arial" w:cs="Arial"/>
          <w:sz w:val="22"/>
          <w:szCs w:val="22"/>
        </w:rPr>
        <w:t>bien requerido</w:t>
      </w:r>
      <w:r w:rsidRPr="1AAA6281" w:rsidR="00542438">
        <w:rPr>
          <w:rFonts w:ascii="Arial" w:hAnsi="Arial" w:eastAsia="Arial" w:cs="Arial"/>
          <w:sz w:val="22"/>
          <w:szCs w:val="22"/>
        </w:rPr>
        <w:t>, para lo cual se</w:t>
      </w:r>
      <w:r w:rsidRPr="1AAA6281" w:rsidR="0039684C">
        <w:rPr>
          <w:rFonts w:ascii="Arial" w:hAnsi="Arial" w:eastAsia="Arial" w:cs="Arial"/>
          <w:sz w:val="22"/>
          <w:szCs w:val="22"/>
        </w:rPr>
        <w:t xml:space="preserve"> t</w:t>
      </w:r>
      <w:r w:rsidRPr="1AAA6281" w:rsidR="00542438">
        <w:rPr>
          <w:rFonts w:ascii="Arial" w:hAnsi="Arial" w:eastAsia="Arial" w:cs="Arial"/>
          <w:sz w:val="22"/>
          <w:szCs w:val="22"/>
        </w:rPr>
        <w:t>iene</w:t>
      </w:r>
      <w:r w:rsidRPr="1AAA6281" w:rsidR="005B23E6">
        <w:rPr>
          <w:rFonts w:ascii="Arial" w:hAnsi="Arial" w:eastAsia="Arial" w:cs="Arial"/>
          <w:sz w:val="22"/>
          <w:szCs w:val="22"/>
        </w:rPr>
        <w:t xml:space="preserve"> en cuenta </w:t>
      </w:r>
      <w:r w:rsidRPr="1AAA6281" w:rsidR="00253017">
        <w:rPr>
          <w:rFonts w:ascii="Arial" w:hAnsi="Arial" w:eastAsia="Arial" w:cs="Arial"/>
          <w:sz w:val="22"/>
          <w:szCs w:val="22"/>
        </w:rPr>
        <w:t>el</w:t>
      </w:r>
      <w:r w:rsidRPr="1AAA6281" w:rsidR="005C4A1A">
        <w:rPr>
          <w:rFonts w:ascii="Arial" w:hAnsi="Arial" w:eastAsia="Arial" w:cs="Arial"/>
          <w:sz w:val="22"/>
          <w:szCs w:val="22"/>
        </w:rPr>
        <w:t xml:space="preserve"> artículo 2.2.1.1.1.6.1 del Decreto 1082 de 2015</w:t>
      </w:r>
      <w:r w:rsidRPr="1AAA6281" w:rsidR="00253017">
        <w:rPr>
          <w:rFonts w:ascii="Arial" w:hAnsi="Arial" w:eastAsia="Arial" w:cs="Arial"/>
          <w:sz w:val="22"/>
          <w:szCs w:val="22"/>
        </w:rPr>
        <w:t xml:space="preserve">, </w:t>
      </w:r>
      <w:r w:rsidRPr="1AAA6281" w:rsidR="00542438">
        <w:rPr>
          <w:rFonts w:ascii="Arial" w:hAnsi="Arial" w:eastAsia="Arial" w:cs="Arial"/>
          <w:sz w:val="22"/>
          <w:szCs w:val="22"/>
        </w:rPr>
        <w:t>en</w:t>
      </w:r>
      <w:r w:rsidRPr="1AAA6281" w:rsidR="00253017">
        <w:rPr>
          <w:rFonts w:ascii="Arial" w:hAnsi="Arial" w:eastAsia="Arial" w:cs="Arial"/>
          <w:sz w:val="22"/>
          <w:szCs w:val="22"/>
        </w:rPr>
        <w:t xml:space="preserve"> </w:t>
      </w:r>
      <w:r w:rsidRPr="1AAA6281" w:rsidR="00E670BE">
        <w:rPr>
          <w:rFonts w:ascii="Arial" w:hAnsi="Arial" w:eastAsia="Arial" w:cs="Arial"/>
          <w:sz w:val="22"/>
          <w:szCs w:val="22"/>
        </w:rPr>
        <w:t xml:space="preserve">el cual </w:t>
      </w:r>
      <w:r w:rsidRPr="1AAA6281" w:rsidR="00542438">
        <w:rPr>
          <w:rFonts w:ascii="Arial" w:hAnsi="Arial" w:eastAsia="Arial" w:cs="Arial"/>
          <w:sz w:val="22"/>
          <w:szCs w:val="22"/>
        </w:rPr>
        <w:t xml:space="preserve">se </w:t>
      </w:r>
      <w:r w:rsidRPr="1AAA6281" w:rsidR="005B23E6">
        <w:rPr>
          <w:rFonts w:ascii="Arial" w:hAnsi="Arial" w:eastAsia="Arial" w:cs="Arial"/>
          <w:sz w:val="22"/>
          <w:szCs w:val="22"/>
        </w:rPr>
        <w:t xml:space="preserve">establece que </w:t>
      </w:r>
      <w:r w:rsidRPr="1AAA6281" w:rsidR="00253017">
        <w:rPr>
          <w:rFonts w:ascii="Arial" w:hAnsi="Arial" w:eastAsia="Arial" w:cs="Arial"/>
          <w:sz w:val="22"/>
          <w:szCs w:val="22"/>
        </w:rPr>
        <w:t>las Entidades Estatales</w:t>
      </w:r>
      <w:r w:rsidRPr="1AAA6281" w:rsidR="00E670BE">
        <w:rPr>
          <w:rFonts w:ascii="Arial" w:hAnsi="Arial" w:eastAsia="Arial" w:cs="Arial"/>
          <w:sz w:val="22"/>
          <w:szCs w:val="22"/>
        </w:rPr>
        <w:t xml:space="preserve"> deben hacer, durante la etapa de planeación, el análisis necesario para conocer el sector relativo al objeto del Proceso de Contratación desde la perspectiva legal, comercial, financiera, organizacional, técnica, y de análisis de Riesgo</w:t>
      </w:r>
      <w:r w:rsidRPr="1AAA6281" w:rsidR="00DA6531">
        <w:rPr>
          <w:rFonts w:ascii="Arial" w:hAnsi="Arial" w:eastAsia="Arial" w:cs="Arial"/>
          <w:sz w:val="22"/>
          <w:szCs w:val="22"/>
        </w:rPr>
        <w:t>; de la misma manera se tiene</w:t>
      </w:r>
      <w:r w:rsidRPr="1AAA6281" w:rsidR="00E670BE">
        <w:rPr>
          <w:rFonts w:ascii="Arial" w:hAnsi="Arial" w:eastAsia="Arial" w:cs="Arial"/>
          <w:sz w:val="22"/>
          <w:szCs w:val="22"/>
        </w:rPr>
        <w:t xml:space="preserve"> en cuenta la Guía para la Elaboración de Estudios de Sector emitida por Colombia Compra Eficiente, en la cual se </w:t>
      </w:r>
      <w:r w:rsidRPr="1AAA6281" w:rsidR="00DA6531">
        <w:rPr>
          <w:rFonts w:ascii="Arial" w:hAnsi="Arial" w:eastAsia="Arial" w:cs="Arial"/>
          <w:sz w:val="22"/>
          <w:szCs w:val="22"/>
        </w:rPr>
        <w:t>prevé</w:t>
      </w:r>
      <w:r w:rsidRPr="1AAA6281" w:rsidR="00E670BE">
        <w:rPr>
          <w:rFonts w:ascii="Arial" w:hAnsi="Arial" w:eastAsia="Arial" w:cs="Arial"/>
          <w:sz w:val="22"/>
          <w:szCs w:val="22"/>
        </w:rPr>
        <w:t xml:space="preserve"> la obligación de la Entidad estatal de </w:t>
      </w:r>
      <w:r w:rsidRPr="1AAA6281" w:rsidR="0039684C">
        <w:rPr>
          <w:rFonts w:ascii="Arial" w:hAnsi="Arial" w:eastAsia="Arial" w:cs="Arial"/>
          <w:sz w:val="22"/>
          <w:szCs w:val="22"/>
        </w:rPr>
        <w:t xml:space="preserve">conocer </w:t>
      </w:r>
      <w:r w:rsidRPr="1AAA6281" w:rsidR="00E670BE">
        <w:rPr>
          <w:rFonts w:ascii="Arial" w:hAnsi="Arial" w:eastAsia="Arial" w:cs="Arial"/>
          <w:sz w:val="22"/>
          <w:szCs w:val="22"/>
        </w:rPr>
        <w:t xml:space="preserve">a) </w:t>
      </w:r>
      <w:r w:rsidRPr="1AAA6281" w:rsidR="0039684C">
        <w:rPr>
          <w:rFonts w:ascii="Arial" w:hAnsi="Arial" w:eastAsia="Arial" w:cs="Arial"/>
          <w:sz w:val="22"/>
          <w:szCs w:val="22"/>
        </w:rPr>
        <w:t xml:space="preserve">cuál es su necesidad y cómo puede satisfacerla; b) cómo y quiénes pueden proveer los bienes, obras y servicios que necesita; y c) el contexto en el cual los posibles proveedores desarrollan su actividad. </w:t>
      </w:r>
    </w:p>
    <w:p w:rsidRPr="00902A8C" w:rsidR="005C4A1A" w:rsidP="1AAA6281" w:rsidRDefault="008108E8" w14:paraId="2046A903" w14:textId="142EE5C4">
      <w:pPr>
        <w:tabs>
          <w:tab w:val="left" w:leader="none" w:pos="33"/>
        </w:tabs>
        <w:spacing w:after="0" w:line="240" w:lineRule="auto"/>
        <w:jc w:val="both"/>
        <w:rPr>
          <w:rFonts w:ascii="Arial" w:hAnsi="Arial" w:eastAsia="Arial" w:cs="Arial"/>
          <w:sz w:val="22"/>
          <w:szCs w:val="22"/>
        </w:rPr>
      </w:pPr>
      <w:r w:rsidRPr="1AAA6281" w:rsidR="6D392072">
        <w:rPr>
          <w:rFonts w:ascii="Arial" w:hAnsi="Arial" w:eastAsia="Arial" w:cs="Arial"/>
          <w:sz w:val="22"/>
          <w:szCs w:val="22"/>
        </w:rPr>
        <w:t>Adicional</w:t>
      </w:r>
      <w:r w:rsidRPr="1AAA6281" w:rsidR="7D135A35">
        <w:rPr>
          <w:rFonts w:ascii="Arial" w:hAnsi="Arial" w:eastAsia="Arial" w:cs="Arial"/>
          <w:sz w:val="22"/>
          <w:szCs w:val="22"/>
        </w:rPr>
        <w:t xml:space="preserve">, se </w:t>
      </w:r>
      <w:r w:rsidRPr="1AAA6281" w:rsidR="19EA8E0B">
        <w:rPr>
          <w:rFonts w:ascii="Arial" w:hAnsi="Arial" w:eastAsia="Arial" w:cs="Arial"/>
          <w:sz w:val="22"/>
          <w:szCs w:val="22"/>
        </w:rPr>
        <w:t>toma como referencia</w:t>
      </w:r>
      <w:r w:rsidRPr="1AAA6281" w:rsidR="48B8814C">
        <w:rPr>
          <w:rFonts w:ascii="Arial" w:hAnsi="Arial" w:eastAsia="Arial" w:cs="Arial"/>
          <w:sz w:val="22"/>
          <w:szCs w:val="22"/>
        </w:rPr>
        <w:t xml:space="preserve"> </w:t>
      </w:r>
      <w:r w:rsidRPr="1AAA6281" w:rsidR="547E0F17">
        <w:rPr>
          <w:rFonts w:ascii="Arial" w:hAnsi="Arial" w:eastAsia="Arial" w:cs="Arial"/>
          <w:sz w:val="22"/>
          <w:szCs w:val="22"/>
        </w:rPr>
        <w:t xml:space="preserve">para el presente estudio </w:t>
      </w:r>
      <w:r w:rsidRPr="1AAA6281" w:rsidR="48B8814C">
        <w:rPr>
          <w:rFonts w:ascii="Arial" w:hAnsi="Arial" w:eastAsia="Arial" w:cs="Arial"/>
          <w:sz w:val="22"/>
          <w:szCs w:val="22"/>
        </w:rPr>
        <w:t xml:space="preserve">las anteriores adquisiciones en el JBB, las compras realizadas por otras Entidades </w:t>
      </w:r>
      <w:r w:rsidRPr="1AAA6281" w:rsidR="5728A4FE">
        <w:rPr>
          <w:rFonts w:ascii="Arial" w:hAnsi="Arial" w:eastAsia="Arial" w:cs="Arial"/>
          <w:sz w:val="22"/>
          <w:szCs w:val="22"/>
        </w:rPr>
        <w:t>Estatales,</w:t>
      </w:r>
      <w:r w:rsidRPr="1AAA6281" w:rsidR="48B8814C">
        <w:rPr>
          <w:rFonts w:ascii="Arial" w:hAnsi="Arial" w:eastAsia="Arial" w:cs="Arial"/>
          <w:sz w:val="22"/>
          <w:szCs w:val="22"/>
        </w:rPr>
        <w:t xml:space="preserve"> así como las consultas en bases de datos especializadas, cuando así se requiera</w:t>
      </w:r>
      <w:r w:rsidRPr="1AAA6281" w:rsidR="3F3E63D4">
        <w:rPr>
          <w:rFonts w:ascii="Arial" w:hAnsi="Arial" w:eastAsia="Arial" w:cs="Arial"/>
          <w:sz w:val="22"/>
          <w:szCs w:val="22"/>
        </w:rPr>
        <w:t>.</w:t>
      </w:r>
    </w:p>
    <w:p w:rsidRPr="00902A8C" w:rsidR="005315A4" w:rsidP="1AAA6281" w:rsidRDefault="005315A4" w14:paraId="51CE96A7" w14:textId="77777777">
      <w:pPr>
        <w:tabs>
          <w:tab w:val="left" w:pos="33"/>
        </w:tabs>
        <w:spacing w:after="0" w:line="240" w:lineRule="auto"/>
        <w:jc w:val="both"/>
        <w:rPr>
          <w:rFonts w:ascii="Arial" w:hAnsi="Arial" w:eastAsia="Arial" w:cs="Arial"/>
          <w:sz w:val="22"/>
          <w:szCs w:val="22"/>
        </w:rPr>
      </w:pPr>
    </w:p>
    <w:p w:rsidR="138DD629" w:rsidP="1AAA6281" w:rsidRDefault="138DD629" w14:paraId="5C24791D" w14:textId="4B373723">
      <w:pPr>
        <w:tabs>
          <w:tab w:val="left" w:pos="33"/>
        </w:tabs>
        <w:spacing w:after="0" w:line="240" w:lineRule="auto"/>
        <w:jc w:val="both"/>
        <w:rPr>
          <w:rFonts w:ascii="Arial" w:hAnsi="Arial" w:eastAsia="Arial" w:cs="Arial"/>
          <w:sz w:val="22"/>
          <w:szCs w:val="22"/>
        </w:rPr>
      </w:pPr>
    </w:p>
    <w:p w:rsidRPr="00902A8C" w:rsidR="006E25B6" w:rsidP="1AAA6281" w:rsidRDefault="006E25B6" w14:paraId="2BBAF98F" w14:textId="38AEA8A5">
      <w:pPr>
        <w:pStyle w:val="ListParagraph"/>
        <w:numPr>
          <w:ilvl w:val="0"/>
          <w:numId w:val="1"/>
        </w:numPr>
        <w:tabs>
          <w:tab w:val="left" w:pos="33"/>
        </w:tabs>
        <w:spacing w:after="0" w:line="240" w:lineRule="auto"/>
        <w:ind w:left="426"/>
        <w:jc w:val="both"/>
        <w:rPr>
          <w:rFonts w:ascii="Arial" w:hAnsi="Arial" w:eastAsia="Arial" w:cs="Arial"/>
          <w:color w:val="000000" w:themeColor="text1" w:themeTint="FF" w:themeShade="FF"/>
          <w:sz w:val="22"/>
          <w:szCs w:val="22"/>
        </w:rPr>
      </w:pPr>
      <w:r w:rsidRPr="1AAA6281" w:rsidR="006E25B6">
        <w:rPr>
          <w:rFonts w:ascii="Arial" w:hAnsi="Arial" w:eastAsia="Arial" w:cs="Arial"/>
          <w:b w:val="1"/>
          <w:bCs w:val="1"/>
          <w:sz w:val="22"/>
          <w:szCs w:val="22"/>
        </w:rPr>
        <w:t>OBJETO:</w:t>
      </w:r>
      <w:r w:rsidRPr="1AAA6281" w:rsidR="299E9DFD">
        <w:rPr>
          <w:rFonts w:ascii="Arial" w:hAnsi="Arial" w:eastAsia="Arial" w:cs="Arial"/>
          <w:b w:val="1"/>
          <w:bCs w:val="1"/>
          <w:sz w:val="22"/>
          <w:szCs w:val="22"/>
        </w:rPr>
        <w:t xml:space="preserve"> </w:t>
      </w:r>
      <w:r w:rsidRPr="1AAA6281" w:rsidR="31604ABC">
        <w:rPr>
          <w:rFonts w:ascii="Arial" w:hAnsi="Arial" w:eastAsia="Arial" w:cs="Arial"/>
          <w:color w:val="000000" w:themeColor="text1" w:themeTint="FF" w:themeShade="FF"/>
          <w:sz w:val="22"/>
          <w:szCs w:val="22"/>
        </w:rPr>
        <w:t>“07-50005-ADQUIRIR ELEMENTOS DE LABORATORIO NECESARIOS PARA LAS INVESTIGACIONES Y ACTIVIDADES QUE ADELANTA EL JARDÍN BOTÁNICO JOSÉ CELESTINO MUTIS EN EL MARCO DE LA EJECUCIÓN DE RECURSOS PROVENIENTES DEL PROYECTO SGR BPIN2023000050005”.</w:t>
      </w:r>
    </w:p>
    <w:p w:rsidRPr="00E90C18" w:rsidR="00B533C1" w:rsidP="1AAA6281" w:rsidRDefault="00B533C1" w14:paraId="56EA9376" w14:textId="77777777">
      <w:pPr>
        <w:pStyle w:val="ListParagraph"/>
        <w:tabs>
          <w:tab w:val="left" w:pos="33"/>
        </w:tabs>
        <w:spacing w:after="0" w:line="240" w:lineRule="auto"/>
        <w:ind w:left="426"/>
        <w:jc w:val="both"/>
        <w:rPr>
          <w:rFonts w:ascii="Arial" w:hAnsi="Arial" w:eastAsia="Arial" w:cs="Arial"/>
          <w:b w:val="1"/>
          <w:bCs w:val="1"/>
          <w:sz w:val="22"/>
          <w:szCs w:val="22"/>
        </w:rPr>
      </w:pPr>
    </w:p>
    <w:p w:rsidR="138DD629" w:rsidP="1AAA6281" w:rsidRDefault="138DD629" w14:paraId="55A7C439" w14:textId="21D9F9CB">
      <w:pPr>
        <w:pStyle w:val="ListParagraph"/>
        <w:tabs>
          <w:tab w:val="left" w:pos="33"/>
        </w:tabs>
        <w:spacing w:after="0" w:line="240" w:lineRule="auto"/>
        <w:ind w:left="426"/>
        <w:jc w:val="both"/>
        <w:rPr>
          <w:rFonts w:ascii="Arial" w:hAnsi="Arial" w:eastAsia="Arial" w:cs="Arial"/>
          <w:b w:val="1"/>
          <w:bCs w:val="1"/>
          <w:sz w:val="22"/>
          <w:szCs w:val="22"/>
        </w:rPr>
      </w:pPr>
    </w:p>
    <w:p w:rsidRPr="00902A8C" w:rsidR="006E25B6" w:rsidP="1AAA6281" w:rsidRDefault="006E25B6" w14:paraId="3F04BE4A" w14:textId="77777777">
      <w:pPr>
        <w:pStyle w:val="ListParagraph"/>
        <w:numPr>
          <w:ilvl w:val="0"/>
          <w:numId w:val="1"/>
        </w:numPr>
        <w:tabs>
          <w:tab w:val="left" w:leader="none" w:pos="33"/>
        </w:tabs>
        <w:spacing w:after="0" w:line="240" w:lineRule="auto"/>
        <w:ind w:left="426"/>
        <w:jc w:val="both"/>
        <w:rPr>
          <w:rFonts w:ascii="Arial" w:hAnsi="Arial" w:eastAsia="Arial" w:cs="Arial"/>
          <w:b w:val="1"/>
          <w:bCs w:val="1"/>
          <w:sz w:val="22"/>
          <w:szCs w:val="22"/>
        </w:rPr>
      </w:pPr>
      <w:r w:rsidRPr="1AAA6281" w:rsidR="006E25B6">
        <w:rPr>
          <w:rFonts w:ascii="Arial" w:hAnsi="Arial" w:eastAsia="Arial" w:cs="Arial"/>
          <w:b w:val="1"/>
          <w:bCs w:val="1"/>
          <w:sz w:val="22"/>
          <w:szCs w:val="22"/>
        </w:rPr>
        <w:t xml:space="preserve">CLASIFICACIÓN UNSPSC </w:t>
      </w:r>
    </w:p>
    <w:p w:rsidRPr="00902A8C" w:rsidR="00B22170" w:rsidP="1AAA6281" w:rsidRDefault="00B22170" w14:paraId="3404E078" w14:textId="77777777">
      <w:pPr>
        <w:tabs>
          <w:tab w:val="left" w:leader="none" w:pos="33"/>
        </w:tabs>
        <w:spacing w:after="0" w:line="240" w:lineRule="auto"/>
        <w:jc w:val="both"/>
        <w:rPr>
          <w:rFonts w:ascii="Arial" w:hAnsi="Arial" w:eastAsia="Arial" w:cs="Arial"/>
          <w:b w:val="1"/>
          <w:bCs w:val="1"/>
          <w:sz w:val="22"/>
          <w:szCs w:val="22"/>
        </w:rPr>
      </w:pPr>
    </w:p>
    <w:tbl>
      <w:tblPr>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12"/>
        <w:gridCol w:w="2114"/>
        <w:gridCol w:w="2285"/>
        <w:gridCol w:w="2299"/>
      </w:tblGrid>
      <w:tr w:rsidR="138DD629" w:rsidTr="1AAA6281" w14:paraId="28090217" w14:textId="77777777">
        <w:trPr>
          <w:trHeight w:val="300"/>
          <w:tblHeader/>
        </w:trPr>
        <w:tc>
          <w:tcPr>
            <w:tcW w:w="2512" w:type="dxa"/>
            <w:tcBorders>
              <w:top w:val="single" w:color="000000" w:themeColor="text1" w:sz="6" w:space="0"/>
              <w:left w:val="single" w:color="000000" w:themeColor="text1" w:sz="6" w:space="0"/>
              <w:bottom w:val="single" w:color="auto" w:sz="6" w:space="0"/>
              <w:right w:val="single" w:color="000000" w:themeColor="text1" w:sz="6" w:space="0"/>
            </w:tcBorders>
            <w:shd w:val="clear" w:color="auto" w:fill="D9D9D9" w:themeFill="background1" w:themeFillShade="D9"/>
            <w:tcMar>
              <w:left w:w="90" w:type="dxa"/>
              <w:right w:w="90" w:type="dxa"/>
            </w:tcMar>
            <w:vAlign w:val="center"/>
          </w:tcPr>
          <w:p w:rsidR="138DD629" w:rsidP="1AAA6281" w:rsidRDefault="138DD629" w14:paraId="715DD72B" w14:textId="39B91ED2">
            <w:pPr>
              <w:spacing w:after="0" w:line="240" w:lineRule="auto"/>
              <w:jc w:val="center"/>
              <w:rPr>
                <w:rFonts w:ascii="Arial" w:hAnsi="Arial" w:eastAsia="Arial" w:cs="Arial"/>
                <w:color w:val="000000" w:themeColor="text1"/>
                <w:sz w:val="22"/>
                <w:szCs w:val="22"/>
              </w:rPr>
            </w:pPr>
            <w:r w:rsidRPr="1AAA6281" w:rsidR="138DD629">
              <w:rPr>
                <w:rFonts w:ascii="Arial" w:hAnsi="Arial" w:eastAsia="Arial" w:cs="Arial"/>
                <w:b w:val="1"/>
                <w:bCs w:val="1"/>
                <w:color w:val="000000" w:themeColor="text1" w:themeTint="FF" w:themeShade="FF"/>
                <w:sz w:val="22"/>
                <w:szCs w:val="22"/>
              </w:rPr>
              <w:t>SEGMENTO</w:t>
            </w:r>
          </w:p>
        </w:tc>
        <w:tc>
          <w:tcPr>
            <w:tcW w:w="2114" w:type="dxa"/>
            <w:tcBorders>
              <w:top w:val="single" w:color="000000" w:themeColor="text1" w:sz="6" w:space="0"/>
              <w:left w:val="single" w:color="000000" w:themeColor="text1" w:sz="6" w:space="0"/>
              <w:bottom w:val="single" w:color="auto" w:sz="6" w:space="0"/>
              <w:right w:val="single" w:color="000000" w:themeColor="text1" w:sz="6" w:space="0"/>
            </w:tcBorders>
            <w:shd w:val="clear" w:color="auto" w:fill="D9D9D9" w:themeFill="background1" w:themeFillShade="D9"/>
            <w:tcMar>
              <w:left w:w="90" w:type="dxa"/>
              <w:right w:w="90" w:type="dxa"/>
            </w:tcMar>
            <w:vAlign w:val="center"/>
          </w:tcPr>
          <w:p w:rsidR="138DD629" w:rsidP="1AAA6281" w:rsidRDefault="138DD629" w14:paraId="5B3F567D" w14:textId="78A4C734">
            <w:pPr>
              <w:spacing w:after="0" w:line="240" w:lineRule="auto"/>
              <w:jc w:val="center"/>
              <w:rPr>
                <w:rFonts w:ascii="Arial" w:hAnsi="Arial" w:eastAsia="Arial" w:cs="Arial"/>
                <w:color w:val="000000" w:themeColor="text1"/>
                <w:sz w:val="22"/>
                <w:szCs w:val="22"/>
              </w:rPr>
            </w:pPr>
            <w:r w:rsidRPr="1AAA6281" w:rsidR="138DD629">
              <w:rPr>
                <w:rFonts w:ascii="Arial" w:hAnsi="Arial" w:eastAsia="Arial" w:cs="Arial"/>
                <w:b w:val="1"/>
                <w:bCs w:val="1"/>
                <w:color w:val="000000" w:themeColor="text1" w:themeTint="FF" w:themeShade="FF"/>
                <w:sz w:val="22"/>
                <w:szCs w:val="22"/>
              </w:rPr>
              <w:t>FAMILIA</w:t>
            </w:r>
          </w:p>
        </w:tc>
        <w:tc>
          <w:tcPr>
            <w:tcW w:w="2285" w:type="dxa"/>
            <w:tcBorders>
              <w:top w:val="single" w:color="000000" w:themeColor="text1" w:sz="6" w:space="0"/>
              <w:left w:val="single" w:color="000000" w:themeColor="text1" w:sz="6" w:space="0"/>
              <w:bottom w:val="single" w:color="auto" w:sz="6" w:space="0"/>
              <w:right w:val="single" w:color="000000" w:themeColor="text1" w:sz="6" w:space="0"/>
            </w:tcBorders>
            <w:shd w:val="clear" w:color="auto" w:fill="D9D9D9" w:themeFill="background1" w:themeFillShade="D9"/>
            <w:tcMar>
              <w:left w:w="90" w:type="dxa"/>
              <w:right w:w="90" w:type="dxa"/>
            </w:tcMar>
            <w:vAlign w:val="center"/>
          </w:tcPr>
          <w:p w:rsidR="138DD629" w:rsidP="1AAA6281" w:rsidRDefault="138DD629" w14:paraId="518B709C" w14:textId="59E129C0">
            <w:pPr>
              <w:spacing w:after="0" w:line="240" w:lineRule="auto"/>
              <w:jc w:val="center"/>
              <w:rPr>
                <w:rFonts w:ascii="Arial" w:hAnsi="Arial" w:eastAsia="Arial" w:cs="Arial"/>
                <w:color w:val="000000" w:themeColor="text1"/>
                <w:sz w:val="22"/>
                <w:szCs w:val="22"/>
              </w:rPr>
            </w:pPr>
            <w:r w:rsidRPr="1AAA6281" w:rsidR="138DD629">
              <w:rPr>
                <w:rFonts w:ascii="Arial" w:hAnsi="Arial" w:eastAsia="Arial" w:cs="Arial"/>
                <w:b w:val="1"/>
                <w:bCs w:val="1"/>
                <w:color w:val="000000" w:themeColor="text1" w:themeTint="FF" w:themeShade="FF"/>
                <w:sz w:val="22"/>
                <w:szCs w:val="22"/>
              </w:rPr>
              <w:t>CLASE</w:t>
            </w:r>
          </w:p>
        </w:tc>
        <w:tc>
          <w:tcPr>
            <w:tcW w:w="2299" w:type="dxa"/>
            <w:tcBorders>
              <w:top w:val="single" w:color="000000" w:themeColor="text1" w:sz="6" w:space="0"/>
              <w:left w:val="single" w:color="000000" w:themeColor="text1" w:sz="6" w:space="0"/>
              <w:bottom w:val="single" w:color="auto" w:sz="6" w:space="0"/>
              <w:right w:val="single" w:color="000000" w:themeColor="text1" w:sz="6" w:space="0"/>
            </w:tcBorders>
            <w:shd w:val="clear" w:color="auto" w:fill="D9D9D9" w:themeFill="background1" w:themeFillShade="D9"/>
            <w:tcMar>
              <w:left w:w="90" w:type="dxa"/>
              <w:right w:w="90" w:type="dxa"/>
            </w:tcMar>
            <w:vAlign w:val="center"/>
          </w:tcPr>
          <w:p w:rsidR="138DD629" w:rsidP="1AAA6281" w:rsidRDefault="138DD629" w14:paraId="0B6E6ED1" w14:textId="6EDD7712">
            <w:pPr>
              <w:spacing w:after="0" w:line="240" w:lineRule="auto"/>
              <w:jc w:val="center"/>
              <w:rPr>
                <w:rFonts w:ascii="Arial" w:hAnsi="Arial" w:eastAsia="Arial" w:cs="Arial"/>
                <w:color w:val="000000" w:themeColor="text1"/>
                <w:sz w:val="22"/>
                <w:szCs w:val="22"/>
              </w:rPr>
            </w:pPr>
            <w:r w:rsidRPr="1AAA6281" w:rsidR="138DD629">
              <w:rPr>
                <w:rFonts w:ascii="Arial" w:hAnsi="Arial" w:eastAsia="Arial" w:cs="Arial"/>
                <w:b w:val="1"/>
                <w:bCs w:val="1"/>
                <w:color w:val="000000" w:themeColor="text1" w:themeTint="FF" w:themeShade="FF"/>
                <w:sz w:val="22"/>
                <w:szCs w:val="22"/>
              </w:rPr>
              <w:t>PRODUCTO</w:t>
            </w:r>
          </w:p>
        </w:tc>
      </w:tr>
      <w:tr w:rsidR="138DD629" w:rsidTr="1AAA6281" w14:paraId="1055732F"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7327B830" w14:textId="5674992F">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46000000</w:t>
            </w:r>
          </w:p>
          <w:p w:rsidR="138DD629" w:rsidP="1AAA6281" w:rsidRDefault="138DD629" w14:paraId="0D95241B" w14:textId="4283C983">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y suministro de defensa, orden público, protección, vigilancia y seguridad.</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BF6DED2" w14:textId="53DD804A">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46180000</w:t>
            </w:r>
          </w:p>
          <w:p w:rsidR="138DD629" w:rsidP="1AAA6281" w:rsidRDefault="138DD629" w14:paraId="7C7343EB" w14:textId="32EF8D6D">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Seguridad y protección personal.</w:t>
            </w: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27AF082F" w14:textId="7C45EDBA">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46181500</w:t>
            </w:r>
          </w:p>
          <w:p w:rsidR="138DD629" w:rsidP="1AAA6281" w:rsidRDefault="138DD629" w14:paraId="2FC22C9E" w14:textId="19B27E90">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Ropa de seguridad</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2B24D5A2" w14:textId="217B6B16">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46181532</w:t>
            </w:r>
            <w:r>
              <w:br/>
            </w:r>
            <w:r w:rsidRPr="1AAA6281" w:rsidR="066F00DE">
              <w:rPr>
                <w:rFonts w:ascii="Arial" w:hAnsi="Arial" w:eastAsia="Arial" w:cs="Arial"/>
                <w:color w:val="000000" w:themeColor="text1" w:themeTint="FF" w:themeShade="FF"/>
                <w:sz w:val="22"/>
                <w:szCs w:val="22"/>
                <w:lang w:eastAsia="en-US" w:bidi="ar-SA"/>
              </w:rPr>
              <w:t>Batas de laboratorio</w:t>
            </w:r>
          </w:p>
        </w:tc>
      </w:tr>
      <w:tr w:rsidR="138DD629" w:rsidTr="1AAA6281" w14:paraId="6D8C77AB"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374FAB1" w14:textId="036DECFF">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24000000</w:t>
            </w:r>
          </w:p>
          <w:p w:rsidR="138DD629" w:rsidP="1AAA6281" w:rsidRDefault="138DD629" w14:paraId="64BEED23" w14:textId="1EF9943C">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Maquinaria, accesorios y suministros para manejo, acondicionamiento y almacenamiento de materiales.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66A12263" w14:textId="2786B15E">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24110000</w:t>
            </w:r>
          </w:p>
          <w:p w:rsidR="138DD629" w:rsidP="1AAA6281" w:rsidRDefault="138DD629" w14:paraId="553C64C7" w14:textId="5CFED2C8">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Recipientes y almacenamiento.</w:t>
            </w: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6E822532" w14:textId="0C74A33B">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24111500</w:t>
            </w:r>
          </w:p>
          <w:p w:rsidR="138DD629" w:rsidP="1AAA6281" w:rsidRDefault="138DD629" w14:paraId="4E32A13A" w14:textId="6478DDC4">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Bolsas</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62AB4E92" w14:textId="278A26C0">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24111501</w:t>
            </w:r>
            <w:r>
              <w:br/>
            </w:r>
            <w:r w:rsidRPr="1AAA6281" w:rsidR="066F00DE">
              <w:rPr>
                <w:rFonts w:ascii="Arial" w:hAnsi="Arial" w:eastAsia="Arial" w:cs="Arial"/>
                <w:color w:val="000000" w:themeColor="text1" w:themeTint="FF" w:themeShade="FF"/>
                <w:sz w:val="22"/>
                <w:szCs w:val="22"/>
                <w:lang w:eastAsia="en-US" w:bidi="ar-SA"/>
              </w:rPr>
              <w:t>Bolsas de lona</w:t>
            </w:r>
          </w:p>
        </w:tc>
      </w:tr>
      <w:tr w:rsidR="138DD629" w:rsidTr="1AAA6281" w14:paraId="0220FD00"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2009D97D" w14:textId="4C50901B">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41000000</w:t>
            </w:r>
          </w:p>
          <w:p w:rsidR="138DD629" w:rsidP="1AAA6281" w:rsidRDefault="138DD629" w14:paraId="693E4F1C" w14:textId="33ED56B8">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y suministros de laboratorio, de medición, de observación y de pruebas.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7A589D45" w14:textId="05A8236E">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41120000</w:t>
            </w:r>
          </w:p>
          <w:p w:rsidR="138DD629" w:rsidP="1AAA6281" w:rsidRDefault="138DD629" w14:paraId="5AA1525D" w14:textId="012AE999">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Suministros y accesorios de laboratorio.</w:t>
            </w: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643F4DD" w14:textId="7283B9E6">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41121800</w:t>
            </w:r>
          </w:p>
          <w:p w:rsidR="138DD629" w:rsidP="1AAA6281" w:rsidRDefault="138DD629" w14:paraId="0B36D089" w14:textId="05AC72A5">
            <w:pPr>
              <w:pStyle w:val="Normal"/>
              <w:suppressLineNumbers w:val="0"/>
              <w:bidi w:val="0"/>
              <w:spacing w:before="0" w:beforeAutospacing="off" w:after="0" w:afterAutospacing="off" w:line="240" w:lineRule="auto"/>
              <w:ind w:left="0" w:right="0"/>
              <w:jc w:val="left"/>
              <w:rPr>
                <w:rFonts w:ascii="Arial" w:hAnsi="Arial" w:eastAsia="Arial" w:cs="Arial"/>
                <w:color w:val="000000" w:themeColor="text1" w:themeTint="FF" w:themeShade="FF"/>
                <w:sz w:val="22"/>
                <w:szCs w:val="22"/>
                <w:lang w:eastAsia="en-US" w:bidi="ar-SA"/>
              </w:rPr>
            </w:pPr>
            <w:r w:rsidRPr="1AAA6281" w:rsidR="066F00DE">
              <w:rPr>
                <w:rFonts w:ascii="Arial" w:hAnsi="Arial" w:eastAsia="Arial" w:cs="Arial"/>
                <w:color w:val="000000" w:themeColor="text1" w:themeTint="FF" w:themeShade="FF"/>
                <w:sz w:val="22"/>
                <w:szCs w:val="22"/>
                <w:lang w:eastAsia="en-US" w:bidi="ar-SA"/>
              </w:rPr>
              <w:t>Artículos de vidrio o plástico y suministros generales de laboratorio.</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BADD0AF" w14:textId="06408387">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41121806</w:t>
            </w:r>
          </w:p>
          <w:p w:rsidR="138DD629" w:rsidP="1AAA6281" w:rsidRDefault="138DD629" w14:paraId="3C3D9A59" w14:textId="20CDED5D">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Frascos para laboratorios.</w:t>
            </w:r>
            <w:r>
              <w:br/>
            </w:r>
          </w:p>
        </w:tc>
      </w:tr>
      <w:tr w:rsidR="138DD629" w:rsidTr="1AAA6281" w14:paraId="2BED7F89"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0C5FFDC3" w14:textId="451EAB18">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41000000</w:t>
            </w:r>
          </w:p>
          <w:p w:rsidR="138DD629" w:rsidP="1AAA6281" w:rsidRDefault="138DD629" w14:paraId="06996E44" w14:textId="2DA30F23">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y suministros de laboratorio, de medición, de observación y de pruebas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FA1F29C" w14:textId="2D1CFE7C">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41110000</w:t>
            </w:r>
          </w:p>
          <w:p w:rsidR="138DD629" w:rsidP="1AAA6281" w:rsidRDefault="138DD629" w14:paraId="08B34726" w14:textId="32353A53">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Instrumentos de medida, observación y ensayo.</w:t>
            </w: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2A5DC45" w14:textId="12EE889E">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41115800</w:t>
            </w:r>
          </w:p>
          <w:p w:rsidR="138DD629" w:rsidP="1AAA6281" w:rsidRDefault="138DD629" w14:paraId="5C385854" w14:textId="47EEF01E">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Analizadores, accesorios y suministros clínicos y diagnósticos.</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2F62C67B" w14:textId="32990E80">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41115822</w:t>
            </w:r>
          </w:p>
          <w:p w:rsidR="138DD629" w:rsidP="1AAA6281" w:rsidRDefault="138DD629" w14:paraId="2566DBB9" w14:textId="307FFA4C">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Accesorios o suministros para analizadores de microbiología</w:t>
            </w:r>
            <w:r>
              <w:br/>
            </w:r>
          </w:p>
        </w:tc>
      </w:tr>
      <w:tr w:rsidR="138DD629" w:rsidTr="1AAA6281" w14:paraId="374A5B3D"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2153F708" w14:textId="2DE14929">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24000000</w:t>
            </w:r>
          </w:p>
          <w:p w:rsidR="138DD629" w:rsidP="1AAA6281" w:rsidRDefault="138DD629" w14:paraId="5DB96636" w14:textId="735E8176">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Maquinaria, accesorios y suministros para manejo, acondicionamiento y almacenamiento de materiales.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12BF1C4" w14:textId="4B9994DF">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24110000</w:t>
            </w:r>
          </w:p>
          <w:p w:rsidR="138DD629" w:rsidP="1AAA6281" w:rsidRDefault="138DD629" w14:paraId="28F1E81C" w14:textId="240624E2">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Recipientes y almacenamiento.</w:t>
            </w: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0C3C74D" w14:textId="55F95B3D">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24112100</w:t>
            </w:r>
          </w:p>
          <w:p w:rsidR="138DD629" w:rsidP="1AAA6281" w:rsidRDefault="138DD629" w14:paraId="66872D64" w14:textId="6E151B41">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Toneles, cubas y bidones.</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2D449948" w14:textId="4EB8A724">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24112110</w:t>
            </w:r>
            <w:r>
              <w:br/>
            </w:r>
            <w:r w:rsidRPr="1AAA6281" w:rsidR="066F00DE">
              <w:rPr>
                <w:rFonts w:ascii="Arial" w:hAnsi="Arial" w:eastAsia="Arial" w:cs="Arial"/>
                <w:color w:val="000000" w:themeColor="text1" w:themeTint="FF" w:themeShade="FF"/>
                <w:sz w:val="22"/>
                <w:szCs w:val="22"/>
                <w:lang w:eastAsia="en-US" w:bidi="ar-SA"/>
              </w:rPr>
              <w:t>Contenedores intermedios a granel</w:t>
            </w:r>
          </w:p>
        </w:tc>
      </w:tr>
      <w:tr w:rsidR="138DD629" w:rsidTr="1AAA6281" w14:paraId="75C914D2"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B3C74F9" w14:textId="26A0D5BB">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41000000</w:t>
            </w:r>
          </w:p>
          <w:p w:rsidR="138DD629" w:rsidP="1AAA6281" w:rsidRDefault="138DD629" w14:paraId="1EBAF8CE" w14:textId="49931D89">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y suministros de laboratorio, de medición, de observación y de pruebas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380873C0" w14:textId="0D632C32">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41120000</w:t>
            </w:r>
          </w:p>
          <w:p w:rsidR="138DD629" w:rsidP="1AAA6281" w:rsidRDefault="138DD629" w14:paraId="50606C2D" w14:textId="5C2F70F9">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Suministros y accesorios de laboratorio.</w:t>
            </w:r>
          </w:p>
          <w:p w:rsidR="138DD629" w:rsidP="1AAA6281" w:rsidRDefault="138DD629" w14:paraId="6D23F5AF" w14:textId="426E48D7">
            <w:pPr>
              <w:spacing w:after="0" w:line="240" w:lineRule="auto"/>
              <w:rPr>
                <w:rFonts w:ascii="Arial" w:hAnsi="Arial" w:eastAsia="Arial" w:cs="Arial"/>
                <w:color w:val="000000" w:themeColor="text1"/>
                <w:sz w:val="22"/>
                <w:szCs w:val="22"/>
              </w:rPr>
            </w:pP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6E2FE275" w14:textId="5CAE7E08">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41122700</w:t>
            </w:r>
          </w:p>
          <w:p w:rsidR="138DD629" w:rsidP="1AAA6281" w:rsidRDefault="138DD629" w14:paraId="2210F933" w14:textId="3C48A6F0">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Cintas y etiquetas de laboratorio.</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2E04AF10" w14:textId="528C34A5">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41122702</w:t>
            </w:r>
          </w:p>
          <w:p w:rsidR="138DD629" w:rsidP="1AAA6281" w:rsidRDefault="138DD629" w14:paraId="0513CFB5" w14:textId="754D2396">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Cintas etiquetadoras</w:t>
            </w:r>
            <w:r>
              <w:br/>
            </w:r>
          </w:p>
        </w:tc>
      </w:tr>
      <w:tr w:rsidR="138DD629" w:rsidTr="1AAA6281" w14:paraId="7B56B273"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7E7C7E81" w14:textId="68CDCC8D">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41000000</w:t>
            </w:r>
          </w:p>
          <w:p w:rsidR="138DD629" w:rsidP="1AAA6281" w:rsidRDefault="138DD629" w14:paraId="22375AE5" w14:textId="2444EE99">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y suministros de laboratorio, de medición, de observación y de pruebas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059AD2AC" w14:textId="226F5E1A">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41120000</w:t>
            </w:r>
          </w:p>
          <w:p w:rsidR="138DD629" w:rsidP="1AAA6281" w:rsidRDefault="138DD629" w14:paraId="20C7B1CE" w14:textId="76CE2677">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Suministros y accesorios de laboratorio.</w:t>
            </w:r>
          </w:p>
          <w:p w:rsidR="138DD629" w:rsidP="1AAA6281" w:rsidRDefault="138DD629" w14:paraId="221D3CC1" w14:textId="4505DAC2">
            <w:pPr>
              <w:spacing w:after="0" w:line="240" w:lineRule="auto"/>
              <w:rPr>
                <w:rFonts w:ascii="Arial" w:hAnsi="Arial" w:eastAsia="Arial" w:cs="Arial"/>
                <w:color w:val="000000" w:themeColor="text1"/>
                <w:sz w:val="22"/>
                <w:szCs w:val="22"/>
              </w:rPr>
            </w:pP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DB07859" w14:textId="48A8C748">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41121800</w:t>
            </w:r>
          </w:p>
          <w:p w:rsidR="138DD629" w:rsidP="1AAA6281" w:rsidRDefault="138DD629" w14:paraId="308721DB" w14:textId="0833CAB1">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Artículos de vidrio o plástico y suministros generales de laboratorio.</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7B82D13" w14:textId="502D6C7F">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41121809</w:t>
            </w:r>
          </w:p>
          <w:p w:rsidR="138DD629" w:rsidP="1AAA6281" w:rsidRDefault="138DD629" w14:paraId="08E6951B" w14:textId="2E46E4C8">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Embudos para laboratorio</w:t>
            </w:r>
            <w:r>
              <w:br/>
            </w:r>
          </w:p>
        </w:tc>
      </w:tr>
      <w:tr w:rsidR="138DD629" w:rsidTr="1AAA6281" w14:paraId="231B095B"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0B4244F1" w14:textId="3031B57A">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60000000</w:t>
            </w:r>
          </w:p>
          <w:p w:rsidR="138DD629" w:rsidP="1AAA6281" w:rsidRDefault="138DD629" w14:paraId="5926CEE1" w14:textId="066EBD0E">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Instrumentos musicales, juegos, juguetes, artes, artesanías y equipo educativo, materiales, accesorios y suministros.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71F6D45D" w14:textId="653F3A3A">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60100000</w:t>
            </w:r>
          </w:p>
          <w:p w:rsidR="138DD629" w:rsidP="1AAA6281" w:rsidRDefault="138DD629" w14:paraId="6EE954DA" w14:textId="213177A0">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Materiales didácticos profesionales y de desarrollo y accesorios y suministros.</w:t>
            </w: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2291D73F" w14:textId="2D0B5A53">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60103900</w:t>
            </w:r>
          </w:p>
          <w:p w:rsidR="138DD629" w:rsidP="1AAA6281" w:rsidRDefault="138DD629" w14:paraId="48DC2554" w14:textId="278C6E8D">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Organismos vivos, especímenes conservados y materiales relacionados.</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7847D39" w14:textId="16D13B68">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60103915</w:t>
            </w:r>
          </w:p>
          <w:p w:rsidR="138DD629" w:rsidP="1AAA6281" w:rsidRDefault="138DD629" w14:paraId="300948DC" w14:textId="221839E0">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Kits o materiales de disección</w:t>
            </w:r>
            <w:r>
              <w:br/>
            </w:r>
          </w:p>
        </w:tc>
      </w:tr>
      <w:tr w:rsidR="138DD629" w:rsidTr="1AAA6281" w14:paraId="2EBCA3EE"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F44F5DD" w14:textId="1695D090">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42000000</w:t>
            </w:r>
          </w:p>
          <w:p w:rsidR="138DD629" w:rsidP="1AAA6281" w:rsidRDefault="138DD629" w14:paraId="78A0A9C8" w14:textId="4E2A0608">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 médico, accesorios y suministros.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308C44C5" w14:textId="0638568B">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42130000</w:t>
            </w:r>
          </w:p>
          <w:p w:rsidR="138DD629" w:rsidP="1AAA6281" w:rsidRDefault="138DD629" w14:paraId="509341C6" w14:textId="65DBA20B">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Telas y vestidos médicos.</w:t>
            </w: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38084EF" w14:textId="27794167">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42132200</w:t>
            </w:r>
          </w:p>
          <w:p w:rsidR="138DD629" w:rsidP="1AAA6281" w:rsidRDefault="138DD629" w14:paraId="7DA0407B" w14:textId="26DC69A6">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Guantes y accesorios médicos.</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033DC0F0" w14:textId="309BA252">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42132203</w:t>
            </w:r>
          </w:p>
          <w:p w:rsidR="138DD629" w:rsidP="1AAA6281" w:rsidRDefault="138DD629" w14:paraId="2410CE7A" w14:textId="120CEE34">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Guantes de examen o para procedimientos no quirúrgicos.</w:t>
            </w:r>
          </w:p>
        </w:tc>
      </w:tr>
      <w:tr w:rsidR="138DD629" w:rsidTr="1AAA6281" w14:paraId="766F7FF7"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36237F8" w14:textId="7D570F3E">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41000000</w:t>
            </w:r>
          </w:p>
          <w:p w:rsidR="138DD629" w:rsidP="1AAA6281" w:rsidRDefault="138DD629" w14:paraId="69875D1B" w14:textId="4C9DE802">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y suministros de laboratorio, de medición, de observación y de pruebas.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70A4161C" w14:textId="68753DBB">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41120000</w:t>
            </w:r>
          </w:p>
          <w:p w:rsidR="138DD629" w:rsidP="1AAA6281" w:rsidRDefault="138DD629" w14:paraId="19461CC2" w14:textId="21AE339E">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Suministros y accesorios de laboratorio.</w:t>
            </w:r>
          </w:p>
          <w:p w:rsidR="138DD629" w:rsidP="1AAA6281" w:rsidRDefault="138DD629" w14:paraId="441D82B0" w14:textId="3E1B41B0">
            <w:pPr>
              <w:spacing w:after="0" w:line="240" w:lineRule="auto"/>
              <w:rPr>
                <w:rFonts w:ascii="Arial" w:hAnsi="Arial" w:eastAsia="Arial" w:cs="Arial"/>
                <w:color w:val="000000" w:themeColor="text1"/>
                <w:sz w:val="22"/>
                <w:szCs w:val="22"/>
              </w:rPr>
            </w:pP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24A728F7" w14:textId="3704EC98">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41122400</w:t>
            </w:r>
          </w:p>
          <w:p w:rsidR="138DD629" w:rsidP="1AAA6281" w:rsidRDefault="138DD629" w14:paraId="589BEEE1" w14:textId="64E993C7">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Instrumentos de laboratorio.</w:t>
            </w:r>
          </w:p>
          <w:p w:rsidR="138DD629" w:rsidP="1AAA6281" w:rsidRDefault="138DD629" w14:paraId="5F474CA5" w14:textId="7E2EEAF6">
            <w:pPr>
              <w:spacing w:after="0" w:line="240" w:lineRule="auto"/>
              <w:rPr>
                <w:rFonts w:ascii="Arial" w:hAnsi="Arial" w:eastAsia="Arial" w:cs="Arial"/>
                <w:color w:val="000000" w:themeColor="text1"/>
                <w:sz w:val="22"/>
                <w:szCs w:val="22"/>
              </w:rPr>
            </w:pP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3B23B920" w14:textId="44A70768">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41122413</w:t>
            </w:r>
          </w:p>
          <w:p w:rsidR="138DD629" w:rsidP="1AAA6281" w:rsidRDefault="138DD629" w14:paraId="7E8B36CF" w14:textId="3BE45641">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Pinzas para laboratorio.</w:t>
            </w:r>
          </w:p>
        </w:tc>
      </w:tr>
      <w:tr w:rsidR="138DD629" w:rsidTr="1AAA6281" w14:paraId="6B810366"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6A998900" w14:textId="36D29482">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60000000</w:t>
            </w:r>
          </w:p>
          <w:p w:rsidR="138DD629" w:rsidP="1AAA6281" w:rsidRDefault="138DD629" w14:paraId="3FD4DBEE" w14:textId="6C9276FB">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Instrumentos musicales, juegos, juguetes, artes, artesanías y equipo educativo, materiales, accesorios y suministros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34307B31" w14:textId="0B3F3D03">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60120000</w:t>
            </w:r>
          </w:p>
          <w:p w:rsidR="138DD629" w:rsidP="1AAA6281" w:rsidRDefault="138DD629" w14:paraId="338C4A1B" w14:textId="1DAF104A">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 accesorios y suministros de arte y manualidades.</w:t>
            </w:r>
          </w:p>
          <w:p w:rsidR="138DD629" w:rsidP="1AAA6281" w:rsidRDefault="138DD629" w14:paraId="559D43A4" w14:textId="409487AE">
            <w:pPr>
              <w:spacing w:after="0" w:line="240" w:lineRule="auto"/>
              <w:rPr>
                <w:rFonts w:ascii="Arial" w:hAnsi="Arial" w:eastAsia="Arial" w:cs="Arial"/>
                <w:color w:val="000000" w:themeColor="text1"/>
                <w:sz w:val="22"/>
                <w:szCs w:val="22"/>
              </w:rPr>
            </w:pP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09DAED1E" w14:textId="50494046">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60122500</w:t>
            </w:r>
          </w:p>
          <w:p w:rsidR="138DD629" w:rsidP="1AAA6281" w:rsidRDefault="138DD629" w14:paraId="17C8DDF8" w14:textId="5BD62F14">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Manualidades de papel y papel artesanal</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04AECA36" w14:textId="2F6173B8">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60122504</w:t>
            </w:r>
            <w:r>
              <w:br/>
            </w:r>
            <w:r w:rsidRPr="1AAA6281" w:rsidR="066F00DE">
              <w:rPr>
                <w:rFonts w:ascii="Arial" w:hAnsi="Arial" w:eastAsia="Arial" w:cs="Arial"/>
                <w:color w:val="000000" w:themeColor="text1" w:themeTint="FF" w:themeShade="FF"/>
                <w:sz w:val="22"/>
                <w:szCs w:val="22"/>
                <w:lang w:eastAsia="en-US" w:bidi="ar-SA"/>
              </w:rPr>
              <w:t>Filtros de papel</w:t>
            </w:r>
          </w:p>
        </w:tc>
      </w:tr>
      <w:tr w:rsidR="138DD629" w:rsidTr="1AAA6281" w14:paraId="408E6DBB"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00EB010" w14:textId="20FCE60F">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41000000</w:t>
            </w:r>
          </w:p>
          <w:p w:rsidR="138DD629" w:rsidP="1AAA6281" w:rsidRDefault="138DD629" w14:paraId="32EC4457" w14:textId="21EDB01D">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y suministros de laboratorio, de medición, de observación y de pruebas.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1F553EA" w14:textId="3CA54335">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41120000</w:t>
            </w:r>
          </w:p>
          <w:p w:rsidR="138DD629" w:rsidP="1AAA6281" w:rsidRDefault="138DD629" w14:paraId="4BEB4A2A" w14:textId="1F3044E5">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Suministros y accesorios de laboratorio.</w:t>
            </w:r>
          </w:p>
          <w:p w:rsidR="138DD629" w:rsidP="1AAA6281" w:rsidRDefault="138DD629" w14:paraId="07B55BE3" w14:textId="3C23DA9B">
            <w:pPr>
              <w:spacing w:after="0" w:line="240" w:lineRule="auto"/>
              <w:rPr>
                <w:rFonts w:ascii="Arial" w:hAnsi="Arial" w:eastAsia="Arial" w:cs="Arial"/>
                <w:color w:val="000000" w:themeColor="text1"/>
                <w:sz w:val="22"/>
                <w:szCs w:val="22"/>
              </w:rPr>
            </w:pP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41EB14F" w14:textId="03671E4A">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41121700</w:t>
            </w:r>
          </w:p>
          <w:p w:rsidR="138DD629" w:rsidP="1AAA6281" w:rsidRDefault="138DD629" w14:paraId="4E93A57A" w14:textId="66DDFD32">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Tubos de ensayo.</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8C51FDE" w14:textId="0AFAABBA">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41121709</w:t>
            </w:r>
          </w:p>
          <w:p w:rsidR="138DD629" w:rsidP="1AAA6281" w:rsidRDefault="138DD629" w14:paraId="5BA0048C" w14:textId="3BF74151">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Tubos capilares o hematocritos.</w:t>
            </w:r>
          </w:p>
        </w:tc>
      </w:tr>
      <w:tr w:rsidR="138DD629" w:rsidTr="1AAA6281" w14:paraId="4D6E08CD"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76C85B8A" w14:textId="33AE841F">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48000000</w:t>
            </w:r>
          </w:p>
          <w:p w:rsidR="138DD629" w:rsidP="1AAA6281" w:rsidRDefault="138DD629" w14:paraId="38F2A15E" w14:textId="55A7C6DB">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Maquinaria, equipo y suministros para la industria de servicios.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02C39DB" w14:textId="2E03AF81">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48100000</w:t>
            </w:r>
          </w:p>
          <w:p w:rsidR="138DD629" w:rsidP="1AAA6281" w:rsidRDefault="138DD629" w14:paraId="1E3DBA3C" w14:textId="71147208">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de servicio de alimentación para instituciones.</w:t>
            </w: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8F8745D" w14:textId="78015E07">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48102100</w:t>
            </w:r>
          </w:p>
          <w:p w:rsidR="138DD629" w:rsidP="1AAA6281" w:rsidRDefault="138DD629" w14:paraId="72258EDD" w14:textId="7DE614F1">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Suministros y equipo de manipulación y almacenamiento.</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E394E8A" w14:textId="6A39E378">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48102109</w:t>
            </w:r>
            <w:r>
              <w:br/>
            </w:r>
            <w:r w:rsidRPr="1AAA6281" w:rsidR="066F00DE">
              <w:rPr>
                <w:rFonts w:ascii="Arial" w:hAnsi="Arial" w:eastAsia="Arial" w:cs="Arial"/>
                <w:color w:val="000000" w:themeColor="text1" w:themeTint="FF" w:themeShade="FF"/>
                <w:sz w:val="22"/>
                <w:szCs w:val="22"/>
                <w:lang w:eastAsia="en-US" w:bidi="ar-SA"/>
              </w:rPr>
              <w:t>Papel plástico para envolver alimentos</w:t>
            </w:r>
          </w:p>
        </w:tc>
      </w:tr>
      <w:tr w:rsidR="138DD629" w:rsidTr="1AAA6281" w14:paraId="46000B98"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79C91989" w14:textId="3FA6624E">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41000000</w:t>
            </w:r>
          </w:p>
          <w:p w:rsidR="138DD629" w:rsidP="1AAA6281" w:rsidRDefault="138DD629" w14:paraId="1043C304" w14:textId="2305FB8B">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y suministros de laboratorio, de medición, de observación y de pruebas.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5B674E62" w14:textId="19E7903F">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41120000</w:t>
            </w:r>
          </w:p>
          <w:p w:rsidR="138DD629" w:rsidP="1AAA6281" w:rsidRDefault="138DD629" w14:paraId="45B60778" w14:textId="4C3B78AB">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Suministros y accesorios de laboratorio.</w:t>
            </w:r>
          </w:p>
          <w:p w:rsidR="138DD629" w:rsidP="1AAA6281" w:rsidRDefault="138DD629" w14:paraId="6ABEDD67" w14:textId="69AA770A">
            <w:pPr>
              <w:spacing w:after="0" w:line="240" w:lineRule="auto"/>
              <w:rPr>
                <w:rFonts w:ascii="Arial" w:hAnsi="Arial" w:eastAsia="Arial" w:cs="Arial"/>
                <w:color w:val="000000" w:themeColor="text1"/>
                <w:sz w:val="22"/>
                <w:szCs w:val="22"/>
              </w:rPr>
            </w:pP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6F12E553" w14:textId="521B52EA">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41121600</w:t>
            </w:r>
          </w:p>
          <w:p w:rsidR="138DD629" w:rsidP="1AAA6281" w:rsidRDefault="138DD629" w14:paraId="34F43BC6" w14:textId="08667E97">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Puntas de Pipeta</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58A253B6" w14:textId="778D18F8">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41121609</w:t>
            </w:r>
            <w:r>
              <w:br/>
            </w:r>
            <w:r w:rsidRPr="1AAA6281" w:rsidR="066F00DE">
              <w:rPr>
                <w:rFonts w:ascii="Arial" w:hAnsi="Arial" w:eastAsia="Arial" w:cs="Arial"/>
                <w:color w:val="000000" w:themeColor="text1" w:themeTint="FF" w:themeShade="FF"/>
                <w:sz w:val="22"/>
                <w:szCs w:val="22"/>
                <w:lang w:eastAsia="en-US" w:bidi="ar-SA"/>
              </w:rPr>
              <w:t>Puntas de pipeta de volumen variable</w:t>
            </w:r>
          </w:p>
        </w:tc>
      </w:tr>
      <w:tr w:rsidR="138DD629" w:rsidTr="1AAA6281" w14:paraId="3E33636B"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3E61CD0A" w14:textId="7E08D04E">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41000000</w:t>
            </w:r>
          </w:p>
          <w:p w:rsidR="138DD629" w:rsidP="1AAA6281" w:rsidRDefault="138DD629" w14:paraId="6E214795" w14:textId="6DCDBE2A">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y suministros de laboratorio, de medición, de observación y de pruebas.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24DE2418" w14:textId="1A2784D3">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41120000</w:t>
            </w:r>
          </w:p>
          <w:p w:rsidR="138DD629" w:rsidP="1AAA6281" w:rsidRDefault="138DD629" w14:paraId="370E1D2E" w14:textId="6AD3DD5F">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Suministros y accesorios de laboratorio.</w:t>
            </w:r>
          </w:p>
          <w:p w:rsidR="138DD629" w:rsidP="1AAA6281" w:rsidRDefault="138DD629" w14:paraId="0A7FD800" w14:textId="7A794CDF">
            <w:pPr>
              <w:spacing w:after="0" w:line="240" w:lineRule="auto"/>
              <w:rPr>
                <w:rFonts w:ascii="Arial" w:hAnsi="Arial" w:eastAsia="Arial" w:cs="Arial"/>
                <w:color w:val="000000" w:themeColor="text1"/>
                <w:sz w:val="22"/>
                <w:szCs w:val="22"/>
              </w:rPr>
            </w:pP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9EC57E1" w14:textId="7DD7E57D">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41121700</w:t>
            </w:r>
          </w:p>
          <w:p w:rsidR="138DD629" w:rsidP="1AAA6281" w:rsidRDefault="138DD629" w14:paraId="6FCD6A5D" w14:textId="65944F86">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Tubos de ensayo</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7B302325" w14:textId="0C043D12">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41121702</w:t>
            </w:r>
          </w:p>
          <w:p w:rsidR="138DD629" w:rsidP="1AAA6281" w:rsidRDefault="138DD629" w14:paraId="6866DA0F" w14:textId="3D83F537">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Tubos micro centrífugos</w:t>
            </w:r>
            <w:r>
              <w:br/>
            </w:r>
          </w:p>
        </w:tc>
      </w:tr>
      <w:tr w:rsidR="138DD629" w:rsidTr="1AAA6281" w14:paraId="1A698FC5" w14:textId="77777777">
        <w:trPr>
          <w:trHeight w:val="300"/>
        </w:trPr>
        <w:tc>
          <w:tcPr>
            <w:tcW w:w="2512"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02DE7B8B" w14:textId="47A7E394">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41000000</w:t>
            </w:r>
          </w:p>
          <w:p w:rsidR="138DD629" w:rsidP="1AAA6281" w:rsidRDefault="138DD629" w14:paraId="310FEAC3" w14:textId="26CB7F90">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Equipos y suministros de laboratorio, de medición, de observación y de pruebas.</w:t>
            </w:r>
          </w:p>
        </w:tc>
        <w:tc>
          <w:tcPr>
            <w:tcW w:w="2114"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61E5B6E1" w14:textId="4A335B64">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41120000</w:t>
            </w:r>
          </w:p>
          <w:p w:rsidR="138DD629" w:rsidP="1AAA6281" w:rsidRDefault="138DD629" w14:paraId="0EBFABB4" w14:textId="33103D74">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Suministros y accesorios de laboratorio.</w:t>
            </w:r>
          </w:p>
          <w:p w:rsidR="138DD629" w:rsidP="1AAA6281" w:rsidRDefault="138DD629" w14:paraId="7C5192D4" w14:textId="6DB89718">
            <w:pPr>
              <w:spacing w:after="0" w:line="240" w:lineRule="auto"/>
              <w:rPr>
                <w:rFonts w:ascii="Arial" w:hAnsi="Arial" w:eastAsia="Arial" w:cs="Arial"/>
                <w:color w:val="000000" w:themeColor="text1"/>
                <w:sz w:val="22"/>
                <w:szCs w:val="22"/>
              </w:rPr>
            </w:pPr>
          </w:p>
        </w:tc>
        <w:tc>
          <w:tcPr>
            <w:tcW w:w="228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10E65200" w14:textId="502DB113">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41121700</w:t>
            </w:r>
          </w:p>
          <w:p w:rsidR="138DD629" w:rsidP="1AAA6281" w:rsidRDefault="138DD629" w14:paraId="1937D602" w14:textId="276E9103">
            <w:pPr>
              <w:spacing w:after="0" w:line="240" w:lineRule="auto"/>
              <w:rPr>
                <w:rFonts w:ascii="Arial" w:hAnsi="Arial" w:eastAsia="Arial" w:cs="Arial"/>
                <w:color w:val="000000" w:themeColor="text1"/>
                <w:sz w:val="22"/>
                <w:szCs w:val="22"/>
              </w:rPr>
            </w:pPr>
            <w:r w:rsidRPr="1AAA6281" w:rsidR="138DD629">
              <w:rPr>
                <w:rFonts w:ascii="Arial" w:hAnsi="Arial" w:eastAsia="Arial" w:cs="Arial"/>
                <w:color w:val="000000" w:themeColor="text1" w:themeTint="FF" w:themeShade="FF"/>
                <w:sz w:val="22"/>
                <w:szCs w:val="22"/>
              </w:rPr>
              <w:t>Tubos de ensayo</w:t>
            </w:r>
          </w:p>
        </w:tc>
        <w:tc>
          <w:tcPr>
            <w:tcW w:w="2299"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138DD629" w:rsidP="1AAA6281" w:rsidRDefault="138DD629" w14:paraId="433B50F2" w14:textId="16017013">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41121701</w:t>
            </w:r>
          </w:p>
          <w:p w:rsidR="138DD629" w:rsidP="1AAA6281" w:rsidRDefault="138DD629" w14:paraId="03499819" w14:textId="0803A92E">
            <w:pPr>
              <w:spacing w:after="0" w:line="240" w:lineRule="auto"/>
              <w:rPr>
                <w:rFonts w:ascii="Arial" w:hAnsi="Arial" w:eastAsia="Arial" w:cs="Arial"/>
                <w:color w:val="000000" w:themeColor="text1" w:themeTint="FF" w:themeShade="FF"/>
                <w:sz w:val="22"/>
                <w:szCs w:val="22"/>
              </w:rPr>
            </w:pPr>
            <w:r w:rsidRPr="1AAA6281" w:rsidR="066F00DE">
              <w:rPr>
                <w:rFonts w:ascii="Arial" w:hAnsi="Arial" w:eastAsia="Arial" w:cs="Arial"/>
                <w:color w:val="000000" w:themeColor="text1" w:themeTint="FF" w:themeShade="FF"/>
                <w:sz w:val="22"/>
                <w:szCs w:val="22"/>
                <w:lang w:eastAsia="en-US" w:bidi="ar-SA"/>
              </w:rPr>
              <w:t>Tubos de ensayo general o multipropósito</w:t>
            </w:r>
          </w:p>
        </w:tc>
      </w:tr>
    </w:tbl>
    <w:p w:rsidR="006E25B6" w:rsidP="1AAA6281" w:rsidRDefault="006E25B6" w14:paraId="12374872" w14:textId="6290F96F">
      <w:pPr>
        <w:pStyle w:val="ListParagraph"/>
        <w:tabs>
          <w:tab w:val="left" w:pos="33"/>
        </w:tabs>
        <w:spacing w:after="0" w:line="240" w:lineRule="auto"/>
        <w:jc w:val="both"/>
        <w:rPr>
          <w:rFonts w:ascii="Arial" w:hAnsi="Arial" w:eastAsia="Arial" w:cs="Arial"/>
          <w:b w:val="1"/>
          <w:bCs w:val="1"/>
          <w:sz w:val="22"/>
          <w:szCs w:val="22"/>
        </w:rPr>
      </w:pPr>
    </w:p>
    <w:p w:rsidRPr="00902A8C" w:rsidR="00533DF2" w:rsidP="1AAA6281" w:rsidRDefault="00533DF2" w14:paraId="120647C3" w14:textId="77777777">
      <w:pPr>
        <w:tabs>
          <w:tab w:val="left" w:leader="none" w:pos="33"/>
        </w:tabs>
        <w:spacing w:after="0" w:line="240" w:lineRule="auto"/>
        <w:jc w:val="both"/>
        <w:rPr>
          <w:rFonts w:ascii="Arial" w:hAnsi="Arial" w:eastAsia="Arial" w:cs="Arial"/>
          <w:color w:val="FF0000"/>
          <w:sz w:val="22"/>
          <w:szCs w:val="22"/>
        </w:rPr>
      </w:pPr>
    </w:p>
    <w:p w:rsidRPr="00902A8C" w:rsidR="00533DF2" w:rsidP="1AAA6281" w:rsidRDefault="00533DF2" w14:paraId="15FBBA77" w14:textId="77777777">
      <w:pPr>
        <w:pStyle w:val="ListParagraph"/>
        <w:numPr>
          <w:ilvl w:val="0"/>
          <w:numId w:val="1"/>
        </w:numPr>
        <w:tabs>
          <w:tab w:val="left" w:leader="none" w:pos="33"/>
        </w:tabs>
        <w:spacing w:after="0" w:line="240" w:lineRule="auto"/>
        <w:jc w:val="both"/>
        <w:rPr>
          <w:rFonts w:ascii="Arial" w:hAnsi="Arial" w:eastAsia="Arial" w:cs="Arial"/>
          <w:b w:val="1"/>
          <w:bCs w:val="1"/>
          <w:sz w:val="22"/>
          <w:szCs w:val="22"/>
        </w:rPr>
      </w:pPr>
      <w:r w:rsidRPr="1AAA6281" w:rsidR="00533DF2">
        <w:rPr>
          <w:rFonts w:ascii="Arial" w:hAnsi="Arial" w:eastAsia="Arial" w:cs="Arial"/>
          <w:b w:val="1"/>
          <w:bCs w:val="1"/>
          <w:sz w:val="22"/>
          <w:szCs w:val="22"/>
        </w:rPr>
        <w:t>PARTICIPACION MIPYMES</w:t>
      </w:r>
    </w:p>
    <w:p w:rsidRPr="00902A8C" w:rsidR="00B70CAC" w:rsidP="1AAA6281" w:rsidRDefault="00B70CAC" w14:paraId="3C6876AB" w14:textId="77777777">
      <w:pPr>
        <w:pStyle w:val="ListParagraph"/>
        <w:tabs>
          <w:tab w:val="left" w:leader="none" w:pos="33"/>
        </w:tabs>
        <w:spacing w:after="0" w:line="240" w:lineRule="auto"/>
        <w:jc w:val="both"/>
        <w:rPr>
          <w:rFonts w:ascii="Arial" w:hAnsi="Arial" w:eastAsia="Arial" w:cs="Arial"/>
          <w:sz w:val="22"/>
          <w:szCs w:val="22"/>
        </w:rPr>
      </w:pPr>
    </w:p>
    <w:p w:rsidRPr="00902A8C" w:rsidR="00F9220E" w:rsidP="1AAA6281" w:rsidRDefault="00F9220E" w14:paraId="7C58E56F" w14:textId="4DDD9EEA">
      <w:pPr>
        <w:tabs>
          <w:tab w:val="left" w:leader="none" w:pos="33"/>
        </w:tabs>
        <w:spacing w:after="0" w:line="240" w:lineRule="auto"/>
        <w:jc w:val="both"/>
        <w:rPr>
          <w:rFonts w:ascii="Arial" w:hAnsi="Arial" w:eastAsia="Arial" w:cs="Arial"/>
          <w:sz w:val="22"/>
          <w:szCs w:val="22"/>
        </w:rPr>
      </w:pPr>
      <w:r w:rsidRPr="1AAA6281" w:rsidR="00F9220E">
        <w:rPr>
          <w:rFonts w:ascii="Arial" w:hAnsi="Arial" w:eastAsia="Arial" w:cs="Arial"/>
          <w:sz w:val="22"/>
          <w:szCs w:val="22"/>
          <w:lang w:val="es-CO"/>
        </w:rPr>
        <w:t>De acuerdo con el artículo 33, numeral 1, de la Ley 2069 de 2020, se establece la obligación de promover la participación de MIPYMES en los procesos de contratación, siempre y cuando existan condiciones de mercado que permitan su inclusión como posibles proveedores.</w:t>
      </w:r>
      <w:r w:rsidRPr="1AAA6281" w:rsidR="00F9220E">
        <w:rPr>
          <w:rFonts w:ascii="Arial" w:hAnsi="Arial" w:eastAsia="Arial" w:cs="Arial"/>
          <w:sz w:val="22"/>
          <w:szCs w:val="22"/>
          <w:lang w:val="es-CO"/>
        </w:rPr>
        <w:t xml:space="preserve"> Sin embargo, en el presente caso, el proceso de adquisición se realiza bajo la modalidad de contratación directa </w:t>
      </w:r>
      <w:r w:rsidRPr="1AAA6281" w:rsidR="00F9220E">
        <w:rPr>
          <w:rFonts w:ascii="Arial" w:hAnsi="Arial" w:eastAsia="Arial" w:cs="Arial"/>
          <w:sz w:val="22"/>
          <w:szCs w:val="22"/>
        </w:rPr>
        <w:t xml:space="preserve">para el desarrollo de actividades científicas y </w:t>
      </w:r>
      <w:r w:rsidRPr="1AAA6281" w:rsidR="00FB3781">
        <w:rPr>
          <w:rFonts w:ascii="Arial" w:hAnsi="Arial" w:eastAsia="Arial" w:cs="Arial"/>
          <w:sz w:val="22"/>
          <w:szCs w:val="22"/>
        </w:rPr>
        <w:t>tecnológicas.</w:t>
      </w:r>
    </w:p>
    <w:p w:rsidRPr="00902A8C" w:rsidR="00FB3781" w:rsidP="1AAA6281" w:rsidRDefault="00FB3781" w14:paraId="7B358636" w14:textId="77777777">
      <w:pPr>
        <w:tabs>
          <w:tab w:val="left" w:leader="none" w:pos="33"/>
        </w:tabs>
        <w:spacing w:after="0" w:line="240" w:lineRule="auto"/>
        <w:jc w:val="both"/>
        <w:rPr>
          <w:rFonts w:ascii="Arial" w:hAnsi="Arial" w:eastAsia="Arial" w:cs="Arial"/>
          <w:sz w:val="22"/>
          <w:szCs w:val="22"/>
          <w:lang w:val="es-CO"/>
        </w:rPr>
      </w:pPr>
    </w:p>
    <w:p w:rsidR="03389BD3" w:rsidP="1AAA6281" w:rsidRDefault="03389BD3" w14:paraId="2C7E4B4F" w14:textId="2699ADBD">
      <w:pPr>
        <w:tabs>
          <w:tab w:val="left" w:leader="none" w:pos="33"/>
        </w:tabs>
        <w:spacing w:after="0" w:line="240" w:lineRule="auto"/>
        <w:jc w:val="both"/>
        <w:rPr>
          <w:rFonts w:ascii="Arial" w:hAnsi="Arial" w:eastAsia="Arial" w:cs="Arial"/>
          <w:sz w:val="22"/>
          <w:szCs w:val="22"/>
          <w:lang w:val="es-CO"/>
        </w:rPr>
      </w:pPr>
      <w:r w:rsidRPr="1AAA6281" w:rsidR="03389BD3">
        <w:rPr>
          <w:rFonts w:ascii="Arial" w:hAnsi="Arial" w:eastAsia="Arial" w:cs="Arial"/>
          <w:sz w:val="22"/>
          <w:szCs w:val="22"/>
          <w:lang w:val="es-CO"/>
        </w:rPr>
        <w:t>Esta modalidad de contratación está justificada debido a la naturaleza especializada y avanzada d</w:t>
      </w:r>
      <w:r w:rsidRPr="1AAA6281" w:rsidR="4CB16322">
        <w:rPr>
          <w:rFonts w:ascii="Arial" w:hAnsi="Arial" w:eastAsia="Arial" w:cs="Arial"/>
          <w:sz w:val="22"/>
          <w:szCs w:val="22"/>
          <w:lang w:val="es-CO"/>
        </w:rPr>
        <w:t>e los e</w:t>
      </w:r>
      <w:r w:rsidRPr="1AAA6281" w:rsidR="4497DBB6">
        <w:rPr>
          <w:rFonts w:ascii="Arial" w:hAnsi="Arial" w:eastAsia="Arial" w:cs="Arial"/>
          <w:sz w:val="22"/>
          <w:szCs w:val="22"/>
          <w:lang w:val="es-CO"/>
        </w:rPr>
        <w:t>lementos e insumos de laboratorio</w:t>
      </w:r>
      <w:r w:rsidRPr="1AAA6281" w:rsidR="03389BD3">
        <w:rPr>
          <w:rFonts w:ascii="Arial" w:hAnsi="Arial" w:eastAsia="Arial" w:cs="Arial"/>
          <w:sz w:val="22"/>
          <w:szCs w:val="22"/>
          <w:lang w:val="es-CO"/>
        </w:rPr>
        <w:t xml:space="preserve"> requerido</w:t>
      </w:r>
      <w:r w:rsidRPr="1AAA6281" w:rsidR="2888C975">
        <w:rPr>
          <w:rFonts w:ascii="Arial" w:hAnsi="Arial" w:eastAsia="Arial" w:cs="Arial"/>
          <w:sz w:val="22"/>
          <w:szCs w:val="22"/>
          <w:lang w:val="es-CO"/>
        </w:rPr>
        <w:t>s</w:t>
      </w:r>
      <w:r w:rsidRPr="1AAA6281" w:rsidR="03389BD3">
        <w:rPr>
          <w:rFonts w:ascii="Arial" w:hAnsi="Arial" w:eastAsia="Arial" w:cs="Arial"/>
          <w:sz w:val="22"/>
          <w:szCs w:val="22"/>
          <w:lang w:val="es-CO"/>
        </w:rPr>
        <w:t xml:space="preserve">, </w:t>
      </w:r>
      <w:r w:rsidRPr="1AAA6281" w:rsidR="74B670BA">
        <w:rPr>
          <w:rFonts w:ascii="Arial" w:hAnsi="Arial" w:eastAsia="Arial" w:cs="Arial"/>
          <w:sz w:val="22"/>
          <w:szCs w:val="22"/>
          <w:lang w:val="es-CO"/>
        </w:rPr>
        <w:t>los cuales son esenciales</w:t>
      </w:r>
      <w:r w:rsidRPr="1AAA6281" w:rsidR="03389BD3">
        <w:rPr>
          <w:rFonts w:ascii="Arial" w:hAnsi="Arial" w:eastAsia="Arial" w:cs="Arial"/>
          <w:sz w:val="22"/>
          <w:szCs w:val="22"/>
          <w:lang w:val="es-CO"/>
        </w:rPr>
        <w:t xml:space="preserve"> para el desarrollo de un proyecto de investigación tecnológica.</w:t>
      </w:r>
      <w:r w:rsidRPr="1AAA6281" w:rsidR="03389BD3">
        <w:rPr>
          <w:rFonts w:ascii="Arial" w:hAnsi="Arial" w:eastAsia="Arial" w:cs="Arial"/>
          <w:sz w:val="22"/>
          <w:szCs w:val="22"/>
          <w:lang w:val="es-CO"/>
        </w:rPr>
        <w:t xml:space="preserve"> </w:t>
      </w:r>
    </w:p>
    <w:p w:rsidR="596D2D65" w:rsidP="1AAA6281" w:rsidRDefault="596D2D65" w14:paraId="69B37C8B" w14:textId="171D7465">
      <w:pPr>
        <w:tabs>
          <w:tab w:val="left" w:leader="none" w:pos="33"/>
        </w:tabs>
        <w:spacing w:after="0" w:line="240" w:lineRule="auto"/>
        <w:jc w:val="both"/>
        <w:rPr>
          <w:rFonts w:ascii="Arial" w:hAnsi="Arial" w:eastAsia="Arial" w:cs="Arial"/>
          <w:sz w:val="22"/>
          <w:szCs w:val="22"/>
          <w:lang w:val="es-CO"/>
        </w:rPr>
      </w:pPr>
    </w:p>
    <w:p w:rsidR="02BC66D7" w:rsidP="1AAA6281" w:rsidRDefault="02BC66D7" w14:paraId="74F3B505" w14:textId="02B1176D">
      <w:pPr>
        <w:tabs>
          <w:tab w:val="left" w:leader="none" w:pos="33"/>
        </w:tabs>
        <w:spacing w:after="0" w:line="240" w:lineRule="auto"/>
        <w:jc w:val="both"/>
        <w:rPr>
          <w:rFonts w:ascii="Arial" w:hAnsi="Arial" w:eastAsia="Arial" w:cs="Arial"/>
          <w:sz w:val="22"/>
          <w:szCs w:val="22"/>
          <w:lang w:val="es-CO"/>
        </w:rPr>
      </w:pPr>
      <w:r w:rsidRPr="1AAA6281" w:rsidR="02BC66D7">
        <w:rPr>
          <w:rFonts w:ascii="Arial" w:hAnsi="Arial" w:eastAsia="Arial" w:cs="Arial"/>
          <w:sz w:val="22"/>
          <w:szCs w:val="22"/>
          <w:lang w:val="es-CO"/>
        </w:rPr>
        <w:t xml:space="preserve">En consecuencia, y conforme a lo estipulado por la normativa vigente, no </w:t>
      </w:r>
      <w:r w:rsidRPr="1AAA6281" w:rsidR="7DB0A83D">
        <w:rPr>
          <w:rFonts w:ascii="Arial" w:hAnsi="Arial" w:eastAsia="Arial" w:cs="Arial"/>
          <w:sz w:val="22"/>
          <w:szCs w:val="22"/>
          <w:lang w:val="es-CO"/>
        </w:rPr>
        <w:t>es obligatori</w:t>
      </w:r>
      <w:r w:rsidRPr="1AAA6281" w:rsidR="02BC66D7">
        <w:rPr>
          <w:rFonts w:ascii="Arial" w:hAnsi="Arial" w:eastAsia="Arial" w:cs="Arial"/>
          <w:sz w:val="22"/>
          <w:szCs w:val="22"/>
          <w:lang w:val="es-CO"/>
        </w:rPr>
        <w:t>a la</w:t>
      </w:r>
      <w:r w:rsidRPr="1AAA6281" w:rsidR="338BF879">
        <w:rPr>
          <w:rFonts w:ascii="Arial" w:hAnsi="Arial" w:eastAsia="Arial" w:cs="Arial"/>
          <w:sz w:val="22"/>
          <w:szCs w:val="22"/>
          <w:lang w:val="es-CO"/>
        </w:rPr>
        <w:t xml:space="preserve"> </w:t>
      </w:r>
      <w:r w:rsidRPr="1AAA6281" w:rsidR="02BC66D7">
        <w:rPr>
          <w:rFonts w:ascii="Arial" w:hAnsi="Arial" w:eastAsia="Arial" w:cs="Arial"/>
          <w:sz w:val="22"/>
          <w:szCs w:val="22"/>
          <w:lang w:val="es-CO"/>
        </w:rPr>
        <w:t>participación de MIPYMES en este proceso de contratación directa</w:t>
      </w:r>
      <w:r w:rsidRPr="1AAA6281" w:rsidR="6364FE0F">
        <w:rPr>
          <w:rFonts w:ascii="Arial" w:hAnsi="Arial" w:eastAsia="Arial" w:cs="Arial"/>
          <w:sz w:val="22"/>
          <w:szCs w:val="22"/>
          <w:lang w:val="es-CO"/>
        </w:rPr>
        <w:t xml:space="preserve"> puesto que requiere de una complejidad logística alta</w:t>
      </w:r>
      <w:r w:rsidRPr="1AAA6281" w:rsidR="02BC66D7">
        <w:rPr>
          <w:rFonts w:ascii="Arial" w:hAnsi="Arial" w:eastAsia="Arial" w:cs="Arial"/>
          <w:sz w:val="22"/>
          <w:szCs w:val="22"/>
          <w:lang w:val="es-CO"/>
        </w:rPr>
        <w:t xml:space="preserve">, sin embargo, se evaluaron las tipologías de empresas cotizantes para </w:t>
      </w:r>
      <w:r w:rsidRPr="1AAA6281" w:rsidR="02BC66D7">
        <w:rPr>
          <w:rFonts w:ascii="Arial" w:hAnsi="Arial" w:eastAsia="Arial" w:cs="Arial"/>
          <w:sz w:val="22"/>
          <w:szCs w:val="22"/>
          <w:lang w:val="es-CO"/>
        </w:rPr>
        <w:t>el proceso y se evidenció que varias de ellas cumplían con ser MIPYMES en crecimiento</w:t>
      </w:r>
      <w:r w:rsidRPr="1AAA6281" w:rsidR="426560F8">
        <w:rPr>
          <w:rFonts w:ascii="Arial" w:hAnsi="Arial" w:eastAsia="Arial" w:cs="Arial"/>
          <w:sz w:val="22"/>
          <w:szCs w:val="22"/>
          <w:lang w:val="es-CO"/>
        </w:rPr>
        <w:t xml:space="preserve"> y que podían suplir la necesidad y efectividad en el acceso y distribución de los elementos</w:t>
      </w:r>
      <w:r w:rsidRPr="1AAA6281" w:rsidR="02BC66D7">
        <w:rPr>
          <w:rFonts w:ascii="Arial" w:hAnsi="Arial" w:eastAsia="Arial" w:cs="Arial"/>
          <w:sz w:val="22"/>
          <w:szCs w:val="22"/>
          <w:lang w:val="es-CO"/>
        </w:rPr>
        <w:t>.</w:t>
      </w:r>
    </w:p>
    <w:p w:rsidR="596D2D65" w:rsidP="1AAA6281" w:rsidRDefault="596D2D65" w14:paraId="37226218" w14:textId="209261E3">
      <w:pPr>
        <w:tabs>
          <w:tab w:val="left" w:leader="none" w:pos="33"/>
        </w:tabs>
        <w:spacing w:after="0" w:line="240" w:lineRule="auto"/>
        <w:jc w:val="both"/>
        <w:rPr>
          <w:rFonts w:ascii="Arial" w:hAnsi="Arial" w:eastAsia="Arial" w:cs="Arial"/>
          <w:sz w:val="22"/>
          <w:szCs w:val="22"/>
          <w:lang w:val="es-CO"/>
        </w:rPr>
      </w:pPr>
    </w:p>
    <w:p w:rsidRPr="00902A8C" w:rsidR="00B22170" w:rsidP="1AAA6281" w:rsidRDefault="00391962" w14:paraId="1A9CC433" w14:textId="77777777">
      <w:pPr>
        <w:pStyle w:val="ListParagraph"/>
        <w:numPr>
          <w:ilvl w:val="0"/>
          <w:numId w:val="1"/>
        </w:numPr>
        <w:tabs>
          <w:tab w:val="left" w:leader="none" w:pos="33"/>
        </w:tabs>
        <w:spacing w:after="0" w:line="240" w:lineRule="auto"/>
        <w:ind w:left="426"/>
        <w:jc w:val="both"/>
        <w:rPr>
          <w:rFonts w:ascii="Arial" w:hAnsi="Arial" w:eastAsia="Arial" w:cs="Arial"/>
          <w:b w:val="1"/>
          <w:bCs w:val="1"/>
          <w:sz w:val="22"/>
          <w:szCs w:val="22"/>
        </w:rPr>
      </w:pPr>
      <w:r w:rsidRPr="1AAA6281" w:rsidR="00391962">
        <w:rPr>
          <w:rFonts w:ascii="Arial" w:hAnsi="Arial" w:eastAsia="Arial" w:cs="Arial"/>
          <w:b w:val="1"/>
          <w:bCs w:val="1"/>
          <w:sz w:val="22"/>
          <w:szCs w:val="22"/>
        </w:rPr>
        <w:t xml:space="preserve">ASPECTOS GENERALES </w:t>
      </w:r>
    </w:p>
    <w:p w:rsidRPr="00902A8C" w:rsidR="00391962" w:rsidP="1AAA6281" w:rsidRDefault="00391962" w14:paraId="0B1F8AF5" w14:textId="77777777">
      <w:pPr>
        <w:pStyle w:val="ListParagraph"/>
        <w:tabs>
          <w:tab w:val="left" w:leader="none" w:pos="33"/>
        </w:tabs>
        <w:spacing w:after="0" w:line="240" w:lineRule="auto"/>
        <w:jc w:val="both"/>
        <w:rPr>
          <w:rFonts w:ascii="Arial" w:hAnsi="Arial" w:eastAsia="Arial" w:cs="Arial"/>
          <w:b w:val="1"/>
          <w:bCs w:val="1"/>
          <w:sz w:val="22"/>
          <w:szCs w:val="22"/>
        </w:rPr>
      </w:pPr>
    </w:p>
    <w:p w:rsidRPr="00902A8C" w:rsidR="00FB3781" w:rsidP="1AAA6281" w:rsidRDefault="69E15B64" w14:paraId="2DF0E342" w14:textId="5E370D6E">
      <w:pPr>
        <w:tabs>
          <w:tab w:val="left" w:pos="33"/>
        </w:tabs>
        <w:spacing w:after="0" w:line="240" w:lineRule="auto"/>
        <w:jc w:val="both"/>
        <w:rPr>
          <w:rFonts w:ascii="Arial" w:hAnsi="Arial" w:eastAsia="Arial" w:cs="Arial"/>
          <w:b w:val="1"/>
          <w:bCs w:val="1"/>
          <w:sz w:val="22"/>
          <w:szCs w:val="22"/>
        </w:rPr>
      </w:pPr>
      <w:r w:rsidRPr="1AAA6281" w:rsidR="69E15B64">
        <w:rPr>
          <w:rFonts w:ascii="Arial" w:hAnsi="Arial" w:eastAsia="Arial" w:cs="Arial"/>
          <w:b w:val="1"/>
          <w:bCs w:val="1"/>
          <w:sz w:val="22"/>
          <w:szCs w:val="22"/>
        </w:rPr>
        <w:t>Justificación de la Necesidad por Parte de la Entidad de Adelantar el Proceso de Contratación:</w:t>
      </w:r>
    </w:p>
    <w:p w:rsidRPr="00902A8C" w:rsidR="006106A1" w:rsidP="1AAA6281" w:rsidRDefault="006106A1" w14:paraId="3964B026" w14:textId="77777777">
      <w:pPr>
        <w:pStyle w:val="ListParagraph"/>
        <w:tabs>
          <w:tab w:val="left" w:leader="none" w:pos="33"/>
        </w:tabs>
        <w:spacing w:after="0" w:line="240" w:lineRule="auto"/>
        <w:jc w:val="both"/>
        <w:rPr>
          <w:rFonts w:ascii="Arial" w:hAnsi="Arial" w:eastAsia="Arial" w:cs="Arial"/>
          <w:b w:val="1"/>
          <w:bCs w:val="1"/>
          <w:sz w:val="22"/>
          <w:szCs w:val="22"/>
        </w:rPr>
      </w:pPr>
    </w:p>
    <w:p w:rsidRPr="00902A8C" w:rsidR="006106A1" w:rsidP="1AAA6281" w:rsidRDefault="59C22750" w14:paraId="4F817163" w14:textId="77777777">
      <w:pPr>
        <w:tabs>
          <w:tab w:val="left" w:pos="33"/>
        </w:tabs>
        <w:spacing w:after="0" w:line="240" w:lineRule="auto"/>
        <w:jc w:val="both"/>
        <w:rPr>
          <w:rFonts w:ascii="Arial" w:hAnsi="Arial" w:eastAsia="Arial" w:cs="Arial"/>
          <w:sz w:val="22"/>
          <w:szCs w:val="22"/>
        </w:rPr>
      </w:pPr>
      <w:r w:rsidRPr="1AAA6281" w:rsidR="59C22750">
        <w:rPr>
          <w:rFonts w:ascii="Arial" w:hAnsi="Arial" w:eastAsia="Arial" w:cs="Arial"/>
          <w:sz w:val="22"/>
          <w:szCs w:val="22"/>
        </w:rPr>
        <w:t>En el marco del Plan de Desarrollo Económico, Social, Ambiental y de Obras Públicas del Distrito Capital 2024-2027 “Bogotá Camina Segura”, que busca mejorar la calidad de vida de los ciudadanos bajo un modelo de desarrollo comprometido con la acción climática y la integración regional, asegurando un futuro sostenible y próspero para todos los habitantes de Bogotá, la Subdirección Científica del Jardín Botánico, ya reconocida como centro de investigación, estableció el proyecto de inversión «8087 Investigación para la conservación de los ecosistemas y la flora de Bogotá D.C.», en el entendido de que el conocimiento de los ecosistemas y la flora en el Distrito es crucial para conservar la biodiversidad y garantizar la sostenibilidad de los recursos naturales. Se determinó que, dada la limitada capacidad institucional para la gestión del conocimiento en conservación, restauración y uso sostenible de la flora en áreas de la estructura ecológica y de interés ambiental en la ciudad región, por ello se plantea (i) generar conocimiento acerca de la representatividad, funcionamiento y dinámicas que inciden en los cambios y estado de la diversidad, (</w:t>
      </w:r>
      <w:r w:rsidRPr="1AAA6281" w:rsidR="59C22750">
        <w:rPr>
          <w:rFonts w:ascii="Arial" w:hAnsi="Arial" w:eastAsia="Arial" w:cs="Arial"/>
          <w:sz w:val="22"/>
          <w:szCs w:val="22"/>
        </w:rPr>
        <w:t>ii</w:t>
      </w:r>
      <w:r w:rsidRPr="1AAA6281" w:rsidR="59C22750">
        <w:rPr>
          <w:rFonts w:ascii="Arial" w:hAnsi="Arial" w:eastAsia="Arial" w:cs="Arial"/>
          <w:sz w:val="22"/>
          <w:szCs w:val="22"/>
        </w:rPr>
        <w:t>) desarrollar procesos de investigación en restauración ecológica de los efectos de los disturbios naturales y antrópicos sobre la composición, estructura y función de los ecosistemas de importancia biológica y los servicios ecosistémicos en áreas estratégicas de importancia ambiental, (</w:t>
      </w:r>
      <w:r w:rsidRPr="1AAA6281" w:rsidR="59C22750">
        <w:rPr>
          <w:rFonts w:ascii="Arial" w:hAnsi="Arial" w:eastAsia="Arial" w:cs="Arial"/>
          <w:sz w:val="22"/>
          <w:szCs w:val="22"/>
        </w:rPr>
        <w:t>iii</w:t>
      </w:r>
      <w:r w:rsidRPr="1AAA6281" w:rsidR="59C22750">
        <w:rPr>
          <w:rFonts w:ascii="Arial" w:hAnsi="Arial" w:eastAsia="Arial" w:cs="Arial"/>
          <w:sz w:val="22"/>
          <w:szCs w:val="22"/>
        </w:rPr>
        <w:t>) desarrollar investigaciones asociadas al uso de las especies vegetales nativas que permita un aprovechamiento ambientalmente sustentable, a través de una estrategia con base técnico-científica, y (</w:t>
      </w:r>
      <w:r w:rsidRPr="1AAA6281" w:rsidR="59C22750">
        <w:rPr>
          <w:rFonts w:ascii="Arial" w:hAnsi="Arial" w:eastAsia="Arial" w:cs="Arial"/>
          <w:sz w:val="22"/>
          <w:szCs w:val="22"/>
        </w:rPr>
        <w:t>iv</w:t>
      </w:r>
      <w:r w:rsidRPr="1AAA6281" w:rsidR="59C22750">
        <w:rPr>
          <w:rFonts w:ascii="Arial" w:hAnsi="Arial" w:eastAsia="Arial" w:cs="Arial"/>
          <w:sz w:val="22"/>
          <w:szCs w:val="22"/>
        </w:rPr>
        <w:t xml:space="preserve">) fortalecer una estrategia institucional que consolide su rol en la conservación y estudio de los ecosistemas de la ciudad región. A pesar de los avances en este campo, Bogotá y su región enfrentan lagunas de información que dificultan la planificación y ejecución de acciones efectivas para la conservación, restauración y uso sostenible de estos recursos. Estas deficiencias complican la implementación de estrategias de gestión del conocimiento y limitan la capacidad de proteger el patrimonio natural y responder adecuadamente al deterioro ambiental. Es por ello </w:t>
      </w:r>
      <w:r w:rsidRPr="1AAA6281" w:rsidR="59C22750">
        <w:rPr>
          <w:rFonts w:ascii="Arial" w:hAnsi="Arial" w:eastAsia="Arial" w:cs="Arial"/>
          <w:sz w:val="22"/>
          <w:szCs w:val="22"/>
        </w:rPr>
        <w:t>que</w:t>
      </w:r>
      <w:r w:rsidRPr="1AAA6281" w:rsidR="59C22750">
        <w:rPr>
          <w:rFonts w:ascii="Arial" w:hAnsi="Arial" w:eastAsia="Arial" w:cs="Arial"/>
          <w:sz w:val="22"/>
          <w:szCs w:val="22"/>
        </w:rPr>
        <w:t xml:space="preserve">, la Subdirección Científica del Jardín Botánico de Bogotá trabajará para generar y fortalecer el componente de generación de conocimiento sobre los ecosistemas y la flora, con el fin de apoyar la toma de decisiones en torno a la conservación, restauración ecológica y uso sostenible, que mejoren la calidad de vida y contribuyan a los compromisos climáticos en el Distrito Capital, la región y la nación.  </w:t>
      </w:r>
    </w:p>
    <w:p w:rsidRPr="00902A8C" w:rsidR="006106A1" w:rsidP="1AAA6281" w:rsidRDefault="006106A1" w14:paraId="33E7BBE8" w14:textId="77777777">
      <w:pPr>
        <w:pStyle w:val="ListParagraph"/>
        <w:tabs>
          <w:tab w:val="left" w:leader="none" w:pos="33"/>
        </w:tabs>
        <w:spacing w:after="0" w:line="240" w:lineRule="auto"/>
        <w:jc w:val="both"/>
        <w:rPr>
          <w:rFonts w:ascii="Arial" w:hAnsi="Arial" w:eastAsia="Arial" w:cs="Arial"/>
          <w:sz w:val="22"/>
          <w:szCs w:val="22"/>
        </w:rPr>
      </w:pPr>
    </w:p>
    <w:p w:rsidRPr="00902A8C" w:rsidR="006106A1" w:rsidP="1AAA6281" w:rsidRDefault="59C22750" w14:paraId="56C5E4D6" w14:textId="77777777">
      <w:pPr>
        <w:tabs>
          <w:tab w:val="left" w:pos="33"/>
        </w:tabs>
        <w:spacing w:after="0" w:line="240" w:lineRule="auto"/>
        <w:jc w:val="both"/>
        <w:rPr>
          <w:rFonts w:ascii="Arial" w:hAnsi="Arial" w:eastAsia="Arial" w:cs="Arial"/>
          <w:sz w:val="22"/>
          <w:szCs w:val="22"/>
        </w:rPr>
      </w:pPr>
      <w:r w:rsidRPr="1AAA6281" w:rsidR="59C22750">
        <w:rPr>
          <w:rFonts w:ascii="Arial" w:hAnsi="Arial" w:eastAsia="Arial" w:cs="Arial"/>
          <w:sz w:val="22"/>
          <w:szCs w:val="22"/>
        </w:rPr>
        <w:t xml:space="preserve">Mediante el Decreto 618 del 22 de diciembre de 2023, titulado “Por el cual se prioriza, aprueba y designa el ejecutor del proyecto de inversión código BPIN 2023000050005, con cargo a los recursos del Sistema General de Regalías”, la Alcaldía Mayor de Bogotá priorizó y aprobó el proyecto de inversión mencionado. El objetivo del proyecto es aumentar la capacidad de producción y difusión del conocimiento generado por el Centro de Investigación Jardín Botánico de Bogotá sobre la biodiversidad y los servicios ecosistémicos. </w:t>
      </w:r>
    </w:p>
    <w:p w:rsidRPr="00902A8C" w:rsidR="006106A1" w:rsidP="1AAA6281" w:rsidRDefault="006106A1" w14:paraId="00E8D683" w14:textId="77777777">
      <w:pPr>
        <w:pStyle w:val="ListParagraph"/>
        <w:tabs>
          <w:tab w:val="left" w:leader="none" w:pos="33"/>
        </w:tabs>
        <w:spacing w:after="0" w:line="240" w:lineRule="auto"/>
        <w:jc w:val="both"/>
        <w:rPr>
          <w:rFonts w:ascii="Arial" w:hAnsi="Arial" w:eastAsia="Arial" w:cs="Arial"/>
          <w:sz w:val="22"/>
          <w:szCs w:val="22"/>
        </w:rPr>
      </w:pPr>
    </w:p>
    <w:p w:rsidRPr="00902A8C" w:rsidR="006106A1" w:rsidP="1AAA6281" w:rsidRDefault="59C22750" w14:paraId="3D52A73E" w14:textId="13E681D0">
      <w:pPr>
        <w:tabs>
          <w:tab w:val="left" w:pos="33"/>
        </w:tabs>
        <w:spacing w:after="0" w:line="240" w:lineRule="auto"/>
        <w:jc w:val="both"/>
        <w:rPr>
          <w:rFonts w:ascii="Arial" w:hAnsi="Arial" w:eastAsia="Arial" w:cs="Arial"/>
          <w:sz w:val="22"/>
          <w:szCs w:val="22"/>
        </w:rPr>
      </w:pPr>
      <w:r w:rsidRPr="1AAA6281" w:rsidR="59C22750">
        <w:rPr>
          <w:rFonts w:ascii="Arial" w:hAnsi="Arial" w:eastAsia="Arial" w:cs="Arial"/>
          <w:sz w:val="22"/>
          <w:szCs w:val="22"/>
        </w:rPr>
        <w:t xml:space="preserve">Este proyecto, denominado “Fortalecimiento de las capacidades científicas, de infraestructura, tecnológicas e institucionales para la consolidación del Jardín Botánico de Bogotá como centro de investigación de referencia de la Región y Bogotá”, se encuentra actualmente en ejecución. </w:t>
      </w:r>
    </w:p>
    <w:p w:rsidRPr="00902A8C" w:rsidR="006106A1" w:rsidP="1AAA6281" w:rsidRDefault="006106A1" w14:paraId="26E6CE2A" w14:textId="77777777">
      <w:pPr>
        <w:pStyle w:val="ListParagraph"/>
        <w:tabs>
          <w:tab w:val="left" w:leader="none" w:pos="33"/>
        </w:tabs>
        <w:spacing w:after="0" w:line="240" w:lineRule="auto"/>
        <w:jc w:val="both"/>
        <w:rPr>
          <w:rFonts w:ascii="Arial" w:hAnsi="Arial" w:eastAsia="Arial" w:cs="Arial"/>
          <w:sz w:val="22"/>
          <w:szCs w:val="22"/>
        </w:rPr>
      </w:pPr>
    </w:p>
    <w:p w:rsidRPr="00902A8C" w:rsidR="006106A1" w:rsidP="1AAA6281" w:rsidRDefault="59C22750" w14:paraId="7F7FF686" w14:textId="77777777">
      <w:pPr>
        <w:tabs>
          <w:tab w:val="left" w:pos="33"/>
        </w:tabs>
        <w:spacing w:after="0" w:line="240" w:lineRule="auto"/>
        <w:jc w:val="both"/>
        <w:rPr>
          <w:rFonts w:ascii="Arial" w:hAnsi="Arial" w:eastAsia="Arial" w:cs="Arial"/>
          <w:sz w:val="22"/>
          <w:szCs w:val="22"/>
        </w:rPr>
      </w:pPr>
      <w:r w:rsidRPr="1AAA6281" w:rsidR="59C22750">
        <w:rPr>
          <w:rFonts w:ascii="Arial" w:hAnsi="Arial" w:eastAsia="Arial" w:cs="Arial"/>
          <w:sz w:val="22"/>
          <w:szCs w:val="22"/>
        </w:rPr>
        <w:t xml:space="preserve">Conforme con lo anterior, y en cumplimiento de las competencias y funciones de la Subdirección Científica, responsable de la ejecución de los recursos arriba mencionados, se ha identificado la siguiente necesidad: </w:t>
      </w:r>
    </w:p>
    <w:p w:rsidRPr="00902A8C" w:rsidR="006106A1" w:rsidP="1AAA6281" w:rsidRDefault="006106A1" w14:paraId="28476EAB" w14:textId="77777777">
      <w:pPr>
        <w:pStyle w:val="ListParagraph"/>
        <w:tabs>
          <w:tab w:val="left" w:leader="none" w:pos="33"/>
        </w:tabs>
        <w:spacing w:after="0" w:line="240" w:lineRule="auto"/>
        <w:jc w:val="both"/>
        <w:rPr>
          <w:rFonts w:ascii="Arial" w:hAnsi="Arial" w:eastAsia="Arial" w:cs="Arial"/>
          <w:sz w:val="22"/>
          <w:szCs w:val="22"/>
        </w:rPr>
      </w:pPr>
    </w:p>
    <w:p w:rsidRPr="00902A8C" w:rsidR="006106A1" w:rsidP="1AAA6281" w:rsidRDefault="59C22750" w14:paraId="576D556F" w14:textId="77777777">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sz w:val="22"/>
          <w:szCs w:val="22"/>
        </w:rPr>
      </w:pPr>
      <w:r w:rsidRPr="1AAA6281" w:rsidR="2C521609">
        <w:rPr>
          <w:rFonts w:ascii="Arial" w:hAnsi="Arial" w:eastAsia="Arial" w:cs="Arial"/>
          <w:sz w:val="22"/>
          <w:szCs w:val="22"/>
        </w:rPr>
        <w:t>Desarro</w:t>
      </w:r>
      <w:r w:rsidRPr="1AAA6281" w:rsidR="2C521609">
        <w:rPr>
          <w:rFonts w:ascii="Arial" w:hAnsi="Arial" w:eastAsia="Arial" w:cs="Arial"/>
          <w:color w:val="auto"/>
          <w:sz w:val="22"/>
          <w:szCs w:val="22"/>
          <w:lang w:eastAsia="en-US" w:bidi="ar-SA"/>
        </w:rPr>
        <w:t xml:space="preserve">llar las actividades definidas en la Metodología General Ajustada (MGA) que incluyen la adecuación y dotación de laboratorios y áreas experimentales y de investigación, la </w:t>
      </w:r>
      <w:r w:rsidRPr="1AAA6281" w:rsidR="2C521609">
        <w:rPr>
          <w:rFonts w:ascii="Arial" w:hAnsi="Arial" w:eastAsia="Arial" w:cs="Arial"/>
          <w:color w:val="auto"/>
          <w:sz w:val="22"/>
          <w:szCs w:val="22"/>
          <w:lang w:eastAsia="en-US" w:bidi="ar-SA"/>
        </w:rPr>
        <w:t xml:space="preserve">modernización de sistemas de información, plataformas de software y herramientas tecnológicas, para dar cumplimiento al objetivo general del proyecto. </w:t>
      </w:r>
    </w:p>
    <w:p w:rsidRPr="00902A8C" w:rsidR="006106A1" w:rsidP="1AAA6281" w:rsidRDefault="006106A1" w14:paraId="4B03B3A0" w14:textId="77777777">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sz w:val="22"/>
          <w:szCs w:val="22"/>
        </w:rPr>
      </w:pPr>
    </w:p>
    <w:p w:rsidR="4EA6A3B1" w:rsidP="1AAA6281" w:rsidRDefault="4EA6A3B1" w14:paraId="3BDD7571" w14:textId="00C738FB">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sz w:val="22"/>
          <w:szCs w:val="22"/>
        </w:rPr>
      </w:pPr>
      <w:r w:rsidRPr="1AAA6281" w:rsidR="4EA6A3B1">
        <w:rPr>
          <w:rFonts w:ascii="Arial" w:hAnsi="Arial" w:eastAsia="Arial" w:cs="Arial"/>
          <w:sz w:val="22"/>
          <w:szCs w:val="22"/>
        </w:rPr>
        <w:t>Por tanto, la necesidad de suministrar e</w:t>
      </w:r>
      <w:r w:rsidRPr="1AAA6281" w:rsidR="56BC87F3">
        <w:rPr>
          <w:rFonts w:ascii="Arial" w:hAnsi="Arial" w:eastAsia="Arial" w:cs="Arial"/>
          <w:sz w:val="22"/>
          <w:szCs w:val="22"/>
        </w:rPr>
        <w:t>lementos e insumos del laboratorio para</w:t>
      </w:r>
      <w:r w:rsidRPr="1AAA6281" w:rsidR="4EA6A3B1">
        <w:rPr>
          <w:rFonts w:ascii="Arial" w:hAnsi="Arial" w:eastAsia="Arial" w:cs="Arial"/>
          <w:sz w:val="22"/>
          <w:szCs w:val="22"/>
        </w:rPr>
        <w:t xml:space="preserve"> el Jardín Botánico José Celestino Mutis, en el Proyecto BPIN 202300000050005, es vital para el desarrollo de investigaciones científicas fundamentales. Estos </w:t>
      </w:r>
      <w:r w:rsidRPr="1AAA6281" w:rsidR="4EA6A3B1">
        <w:rPr>
          <w:rFonts w:ascii="Arial" w:hAnsi="Arial" w:eastAsia="Arial" w:cs="Arial"/>
          <w:sz w:val="22"/>
          <w:szCs w:val="22"/>
        </w:rPr>
        <w:t>e</w:t>
      </w:r>
      <w:r w:rsidRPr="1AAA6281" w:rsidR="6143F296">
        <w:rPr>
          <w:rFonts w:ascii="Arial" w:hAnsi="Arial" w:eastAsia="Arial" w:cs="Arial"/>
          <w:sz w:val="22"/>
          <w:szCs w:val="22"/>
        </w:rPr>
        <w:t>lementos</w:t>
      </w:r>
      <w:r w:rsidRPr="1AAA6281" w:rsidR="4EA6A3B1">
        <w:rPr>
          <w:rFonts w:ascii="Arial" w:hAnsi="Arial" w:eastAsia="Arial" w:cs="Arial"/>
          <w:sz w:val="22"/>
          <w:szCs w:val="22"/>
        </w:rPr>
        <w:t xml:space="preserve">, son esenciales para </w:t>
      </w:r>
      <w:r w:rsidRPr="1AAA6281" w:rsidR="3A8CFE37">
        <w:rPr>
          <w:rFonts w:ascii="Arial" w:hAnsi="Arial" w:eastAsia="Arial" w:cs="Arial"/>
          <w:sz w:val="22"/>
          <w:szCs w:val="22"/>
        </w:rPr>
        <w:t>desarrollar las siguientes actividades:</w:t>
      </w:r>
    </w:p>
    <w:p w:rsidR="4EA6A3B1" w:rsidP="1AAA6281" w:rsidRDefault="4EA6A3B1" w14:paraId="35CE5F32" w14:textId="3AAD1CB2">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sz w:val="22"/>
          <w:szCs w:val="22"/>
        </w:rPr>
      </w:pPr>
    </w:p>
    <w:p w:rsidR="4EA6A3B1" w:rsidP="1AAA6281" w:rsidRDefault="4EA6A3B1" w14:paraId="724F2DAF" w14:textId="38707AB5">
      <w:pPr>
        <w:pStyle w:val="ListParagraph"/>
        <w:numPr>
          <w:ilvl w:val="0"/>
          <w:numId w:val="7"/>
        </w:numPr>
        <w:suppressLineNumbers w:val="0"/>
        <w:bidi w:val="0"/>
        <w:spacing w:before="0" w:beforeAutospacing="off" w:after="0" w:afterAutospacing="off" w:line="240" w:lineRule="auto"/>
        <w:ind w:left="720" w:right="0" w:hanging="360"/>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 w:eastAsia="en-US" w:bidi="ar-SA"/>
        </w:rPr>
        <w:t>Caracterizar áreas co</w:t>
      </w:r>
      <w:r w:rsidRPr="1AAA6281" w:rsidR="779887F9">
        <w:rPr>
          <w:rFonts w:ascii="Arial" w:hAnsi="Arial" w:eastAsia="Arial" w:cs="Arial"/>
          <w:noProof w:val="0"/>
          <w:color w:val="auto"/>
          <w:sz w:val="22"/>
          <w:szCs w:val="22"/>
          <w:lang w:val="es" w:eastAsia="en-US" w:bidi="ar-SA"/>
        </w:rPr>
        <w:t xml:space="preserve">n alto valor </w:t>
      </w:r>
      <w:r w:rsidRPr="1AAA6281" w:rsidR="779887F9">
        <w:rPr>
          <w:rFonts w:ascii="Arial" w:hAnsi="Arial" w:eastAsia="Arial" w:cs="Arial"/>
          <w:noProof w:val="0"/>
          <w:color w:val="auto"/>
          <w:sz w:val="22"/>
          <w:szCs w:val="22"/>
          <w:lang w:val="es" w:eastAsia="en-US" w:bidi="ar-SA"/>
        </w:rPr>
        <w:t>ecológico y dinámica del paisaje.</w:t>
      </w:r>
    </w:p>
    <w:p w:rsidR="4EA6A3B1" w:rsidP="1AAA6281" w:rsidRDefault="4EA6A3B1" w14:paraId="0F1EA98E" w14:textId="566D5636">
      <w:pPr>
        <w:pStyle w:val="ListParagraph"/>
        <w:numPr>
          <w:ilvl w:val="0"/>
          <w:numId w:val="5"/>
        </w:numPr>
        <w:spacing w:before="0" w:beforeAutospacing="off" w:after="0" w:afterAutospacing="off" w:line="240" w:lineRule="auto"/>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 w:eastAsia="en-US" w:bidi="ar-SA"/>
        </w:rPr>
        <w:t>Analizar ecológico y valoración</w:t>
      </w:r>
      <w:r w:rsidRPr="1AAA6281" w:rsidR="779887F9">
        <w:rPr>
          <w:rFonts w:ascii="Arial" w:hAnsi="Arial" w:eastAsia="Arial" w:cs="Arial"/>
          <w:noProof w:val="0"/>
          <w:color w:val="auto"/>
          <w:sz w:val="22"/>
          <w:szCs w:val="22"/>
          <w:lang w:val="es" w:eastAsia="en-US" w:bidi="ar-SA"/>
        </w:rPr>
        <w:t xml:space="preserve"> integral de servicios ecosistémicos.</w:t>
      </w:r>
    </w:p>
    <w:p w:rsidR="4EA6A3B1" w:rsidP="1AAA6281" w:rsidRDefault="4EA6A3B1" w14:paraId="57436D3A" w14:textId="6A628A61">
      <w:pPr>
        <w:pStyle w:val="ListParagraph"/>
        <w:numPr>
          <w:ilvl w:val="0"/>
          <w:numId w:val="5"/>
        </w:numPr>
        <w:spacing w:before="0" w:beforeAutospacing="off" w:after="0" w:afterAutospacing="off" w:line="240" w:lineRule="auto"/>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 w:eastAsia="en-US" w:bidi="ar-SA"/>
        </w:rPr>
        <w:t>Caracterizar biológicamente la flora y organismos asociados.</w:t>
      </w:r>
    </w:p>
    <w:p w:rsidR="4EA6A3B1" w:rsidP="1AAA6281" w:rsidRDefault="4EA6A3B1" w14:paraId="7B4FE9DC" w14:textId="18ADAD7F">
      <w:pPr>
        <w:pStyle w:val="ListParagraph"/>
        <w:numPr>
          <w:ilvl w:val="0"/>
          <w:numId w:val="5"/>
        </w:numPr>
        <w:spacing w:before="0" w:beforeAutospacing="off" w:after="0" w:afterAutospacing="off" w:line="240" w:lineRule="auto"/>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 w:eastAsia="en-US" w:bidi="ar-SA"/>
        </w:rPr>
        <w:t>Potenciar ecológicamente el almacenamiento y flujo de carbono.</w:t>
      </w:r>
    </w:p>
    <w:p w:rsidR="4EA6A3B1" w:rsidP="1AAA6281" w:rsidRDefault="4EA6A3B1" w14:paraId="58850F65" w14:textId="7481A7E7">
      <w:pPr>
        <w:pStyle w:val="ListParagraph"/>
        <w:numPr>
          <w:ilvl w:val="0"/>
          <w:numId w:val="5"/>
        </w:numPr>
        <w:spacing w:before="0" w:beforeAutospacing="off" w:after="0" w:afterAutospacing="off" w:line="240" w:lineRule="auto"/>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 w:eastAsia="en-US" w:bidi="ar-SA"/>
        </w:rPr>
        <w:t>Conservar y enriquecer los recursos fitogenéticos.</w:t>
      </w:r>
    </w:p>
    <w:p w:rsidR="4EA6A3B1" w:rsidP="1AAA6281" w:rsidRDefault="4EA6A3B1" w14:paraId="1A509E6F" w14:textId="3C11D06B">
      <w:pPr>
        <w:pStyle w:val="ListParagraph"/>
        <w:numPr>
          <w:ilvl w:val="0"/>
          <w:numId w:val="5"/>
        </w:numPr>
        <w:spacing w:before="0" w:beforeAutospacing="off" w:after="0" w:afterAutospacing="off" w:line="240" w:lineRule="auto"/>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 w:eastAsia="en-US" w:bidi="ar-SA"/>
        </w:rPr>
        <w:t>Curaduría e inventario.</w:t>
      </w:r>
    </w:p>
    <w:p w:rsidR="4EA6A3B1" w:rsidP="1AAA6281" w:rsidRDefault="4EA6A3B1" w14:paraId="2BC0FE76" w14:textId="25C8AF2A">
      <w:pPr>
        <w:pStyle w:val="ListParagraph"/>
        <w:numPr>
          <w:ilvl w:val="0"/>
          <w:numId w:val="5"/>
        </w:numPr>
        <w:spacing w:before="0" w:beforeAutospacing="off" w:after="0" w:afterAutospacing="off" w:line="240" w:lineRule="auto"/>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 w:eastAsia="en-US" w:bidi="ar-SA"/>
        </w:rPr>
        <w:t>Preparar soluciones stock.</w:t>
      </w:r>
    </w:p>
    <w:p w:rsidR="4EA6A3B1" w:rsidP="1AAA6281" w:rsidRDefault="4EA6A3B1" w14:paraId="0FFA1866" w14:textId="536275C2">
      <w:pPr>
        <w:pStyle w:val="ListParagraph"/>
        <w:numPr>
          <w:ilvl w:val="0"/>
          <w:numId w:val="5"/>
        </w:numPr>
        <w:spacing w:before="0" w:beforeAutospacing="off" w:after="0" w:afterAutospacing="off" w:line="240" w:lineRule="auto"/>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 w:eastAsia="en-US" w:bidi="ar-SA"/>
        </w:rPr>
        <w:t>Ecología y biogeografía de las colecciones.</w:t>
      </w:r>
    </w:p>
    <w:p w:rsidR="4EA6A3B1" w:rsidP="1AAA6281" w:rsidRDefault="4EA6A3B1" w14:paraId="2D58F125" w14:textId="060B0271">
      <w:pPr>
        <w:pStyle w:val="ListParagraph"/>
        <w:numPr>
          <w:ilvl w:val="0"/>
          <w:numId w:val="5"/>
        </w:numPr>
        <w:spacing w:before="0" w:beforeAutospacing="off" w:after="0" w:afterAutospacing="off" w:line="240" w:lineRule="auto"/>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ES" w:eastAsia="en-US" w:bidi="ar-SA"/>
        </w:rPr>
        <w:t>Propagación y conservación genética.</w:t>
      </w:r>
    </w:p>
    <w:p w:rsidR="4EA6A3B1" w:rsidP="1AAA6281" w:rsidRDefault="4EA6A3B1" w14:paraId="722A2FBA" w14:textId="6A85FE10">
      <w:pPr>
        <w:pStyle w:val="ListParagraph"/>
        <w:numPr>
          <w:ilvl w:val="0"/>
          <w:numId w:val="5"/>
        </w:numPr>
        <w:spacing w:before="0" w:beforeAutospacing="off" w:after="0" w:afterAutospacing="off" w:line="240" w:lineRule="auto"/>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ES" w:eastAsia="en-US" w:bidi="ar-SA"/>
        </w:rPr>
        <w:t xml:space="preserve">Eco fisiología y </w:t>
      </w:r>
      <w:r w:rsidRPr="1AAA6281" w:rsidR="779887F9">
        <w:rPr>
          <w:rFonts w:ascii="Arial" w:hAnsi="Arial" w:eastAsia="Arial" w:cs="Arial"/>
          <w:noProof w:val="0"/>
          <w:color w:val="auto"/>
          <w:sz w:val="22"/>
          <w:szCs w:val="22"/>
          <w:lang w:val="es-ES" w:eastAsia="en-US" w:bidi="ar-SA"/>
        </w:rPr>
        <w:t>fitosanidad</w:t>
      </w:r>
      <w:r w:rsidRPr="1AAA6281" w:rsidR="779887F9">
        <w:rPr>
          <w:rFonts w:ascii="Arial" w:hAnsi="Arial" w:eastAsia="Arial" w:cs="Arial"/>
          <w:noProof w:val="0"/>
          <w:color w:val="auto"/>
          <w:sz w:val="22"/>
          <w:szCs w:val="22"/>
          <w:lang w:val="es-ES" w:eastAsia="en-US" w:bidi="ar-SA"/>
        </w:rPr>
        <w:t>.</w:t>
      </w:r>
    </w:p>
    <w:p w:rsidR="4EA6A3B1" w:rsidP="1AAA6281" w:rsidRDefault="4EA6A3B1" w14:paraId="61FCCC57" w14:textId="0274E66B">
      <w:pPr>
        <w:pStyle w:val="ListParagraph"/>
        <w:numPr>
          <w:ilvl w:val="0"/>
          <w:numId w:val="5"/>
        </w:numPr>
        <w:spacing w:before="0" w:beforeAutospacing="off" w:after="0" w:afterAutospacing="off" w:line="240" w:lineRule="auto"/>
        <w:jc w:val="both"/>
        <w:rPr>
          <w:rFonts w:ascii="Arial" w:hAnsi="Arial" w:eastAsia="Arial" w:cs="Arial"/>
          <w:noProof w:val="0"/>
          <w:sz w:val="22"/>
          <w:szCs w:val="22"/>
          <w:lang w:val="es-ES"/>
        </w:rPr>
      </w:pPr>
      <w:r w:rsidRPr="1AAA6281" w:rsidR="779887F9">
        <w:rPr>
          <w:rFonts w:ascii="Arial" w:hAnsi="Arial" w:eastAsia="Arial" w:cs="Arial"/>
          <w:noProof w:val="0"/>
          <w:color w:val="auto"/>
          <w:sz w:val="22"/>
          <w:szCs w:val="22"/>
          <w:lang w:val="es-ES" w:eastAsia="en-US" w:bidi="ar-SA"/>
        </w:rPr>
        <w:t>Identificación del uso potencial de especies vegetales nativas, mediante la determi</w:t>
      </w:r>
      <w:r w:rsidRPr="1AAA6281" w:rsidR="779887F9">
        <w:rPr>
          <w:rFonts w:ascii="Arial" w:hAnsi="Arial" w:eastAsia="Arial" w:cs="Arial"/>
          <w:noProof w:val="0"/>
          <w:color w:val="auto"/>
          <w:sz w:val="22"/>
          <w:szCs w:val="22"/>
          <w:lang w:val="es" w:eastAsia="en-US" w:bidi="ar-SA"/>
        </w:rPr>
        <w:t>nación de actividad biológica, análisis microbiológicos, y evaluación del potencial.</w:t>
      </w:r>
    </w:p>
    <w:p w:rsidR="4EA6A3B1" w:rsidP="1AAA6281" w:rsidRDefault="4EA6A3B1" w14:paraId="7CEE0149" w14:textId="5AA501EE">
      <w:pPr>
        <w:pStyle w:val="Normal"/>
        <w:tabs>
          <w:tab w:val="left" w:pos="33"/>
        </w:tabs>
        <w:spacing w:after="0" w:line="240" w:lineRule="auto"/>
        <w:jc w:val="both"/>
        <w:rPr>
          <w:rFonts w:ascii="Arial" w:hAnsi="Arial" w:eastAsia="Arial" w:cs="Arial"/>
          <w:sz w:val="22"/>
          <w:szCs w:val="22"/>
          <w:highlight w:val="yellow"/>
        </w:rPr>
      </w:pPr>
    </w:p>
    <w:p w:rsidR="4EA6A3B1" w:rsidP="1AAA6281" w:rsidRDefault="4EA6A3B1" w14:paraId="67A36019" w14:textId="3F756BBA">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sz w:val="22"/>
          <w:szCs w:val="22"/>
        </w:rPr>
      </w:pPr>
      <w:r w:rsidRPr="1AAA6281" w:rsidR="4EA6A3B1">
        <w:rPr>
          <w:rFonts w:ascii="Arial" w:hAnsi="Arial" w:eastAsia="Arial" w:cs="Arial"/>
          <w:sz w:val="22"/>
          <w:szCs w:val="22"/>
        </w:rPr>
        <w:t>El suministro de estos e</w:t>
      </w:r>
      <w:r w:rsidRPr="1AAA6281" w:rsidR="5794F4EE">
        <w:rPr>
          <w:rFonts w:ascii="Arial" w:hAnsi="Arial" w:eastAsia="Arial" w:cs="Arial"/>
          <w:sz w:val="22"/>
          <w:szCs w:val="22"/>
        </w:rPr>
        <w:t xml:space="preserve">lementos e insumos </w:t>
      </w:r>
      <w:r w:rsidRPr="1AAA6281" w:rsidR="4EA6A3B1">
        <w:rPr>
          <w:rFonts w:ascii="Arial" w:hAnsi="Arial" w:eastAsia="Arial" w:cs="Arial"/>
          <w:sz w:val="22"/>
          <w:szCs w:val="22"/>
        </w:rPr>
        <w:t>asegurará que los laboratorios cuenten con la infraestructura necesaria para cumplir con las metas establecidas, permitiendo un uso eficiente de los recursos públicos. Además, estos e</w:t>
      </w:r>
      <w:r w:rsidRPr="1AAA6281" w:rsidR="24C6B5F5">
        <w:rPr>
          <w:rFonts w:ascii="Arial" w:hAnsi="Arial" w:eastAsia="Arial" w:cs="Arial"/>
          <w:sz w:val="22"/>
          <w:szCs w:val="22"/>
        </w:rPr>
        <w:t xml:space="preserve">lementos e insumos </w:t>
      </w:r>
      <w:r w:rsidRPr="1AAA6281" w:rsidR="4EA6A3B1">
        <w:rPr>
          <w:rFonts w:ascii="Arial" w:hAnsi="Arial" w:eastAsia="Arial" w:cs="Arial"/>
          <w:sz w:val="22"/>
          <w:szCs w:val="22"/>
        </w:rPr>
        <w:t>fortalecerán las capacidades de investigación del Jardín Botánico, apoyando la generación de conocimiento clave para la conservación de la biodiversidad y el desarrollo científico y tecnológico del país.</w:t>
      </w:r>
    </w:p>
    <w:p w:rsidRPr="00902A8C" w:rsidR="006106A1" w:rsidP="1AAA6281" w:rsidRDefault="006106A1" w14:paraId="1DB0BEDF" w14:textId="77777777">
      <w:pPr>
        <w:pStyle w:val="ListParagraph"/>
        <w:tabs>
          <w:tab w:val="left" w:leader="none" w:pos="33"/>
        </w:tabs>
        <w:spacing w:after="0" w:line="240" w:lineRule="auto"/>
        <w:jc w:val="both"/>
        <w:rPr>
          <w:rFonts w:ascii="Arial" w:hAnsi="Arial" w:eastAsia="Arial" w:cs="Arial"/>
          <w:sz w:val="22"/>
          <w:szCs w:val="22"/>
        </w:rPr>
      </w:pPr>
    </w:p>
    <w:p w:rsidRPr="00902A8C" w:rsidR="006106A1" w:rsidP="1AAA6281" w:rsidRDefault="59C22750" w14:paraId="4CF5C28A" w14:textId="77777777">
      <w:pPr>
        <w:tabs>
          <w:tab w:val="left" w:pos="33"/>
        </w:tabs>
        <w:spacing w:after="0" w:line="240" w:lineRule="auto"/>
        <w:jc w:val="both"/>
        <w:rPr>
          <w:rFonts w:ascii="Arial" w:hAnsi="Arial" w:eastAsia="Arial" w:cs="Arial"/>
          <w:sz w:val="22"/>
          <w:szCs w:val="22"/>
        </w:rPr>
      </w:pPr>
      <w:r w:rsidRPr="1AAA6281" w:rsidR="59C22750">
        <w:rPr>
          <w:rFonts w:ascii="Arial" w:hAnsi="Arial" w:eastAsia="Arial" w:cs="Arial"/>
          <w:sz w:val="22"/>
          <w:szCs w:val="22"/>
        </w:rPr>
        <w:t xml:space="preserve">Conforme con lo señalado en el Decreto 040 de 1993 y la Resolución No. 017 de 2020, para todos los efectos, el ordenador del gasto del presente proceso será la </w:t>
      </w:r>
      <w:r w:rsidRPr="1AAA6281" w:rsidR="59C22750">
        <w:rPr>
          <w:rFonts w:ascii="Arial" w:hAnsi="Arial" w:eastAsia="Arial" w:cs="Arial"/>
          <w:sz w:val="22"/>
          <w:szCs w:val="22"/>
        </w:rPr>
        <w:t>Directora</w:t>
      </w:r>
      <w:r w:rsidRPr="1AAA6281" w:rsidR="59C22750">
        <w:rPr>
          <w:rFonts w:ascii="Arial" w:hAnsi="Arial" w:eastAsia="Arial" w:cs="Arial"/>
          <w:sz w:val="22"/>
          <w:szCs w:val="22"/>
        </w:rPr>
        <w:t xml:space="preserve"> del JBJCM. </w:t>
      </w:r>
    </w:p>
    <w:p w:rsidRPr="00902A8C" w:rsidR="006106A1" w:rsidP="1AAA6281" w:rsidRDefault="006106A1" w14:paraId="0C2F03DF" w14:textId="77777777">
      <w:pPr>
        <w:pStyle w:val="ListParagraph"/>
        <w:tabs>
          <w:tab w:val="left" w:leader="none" w:pos="33"/>
        </w:tabs>
        <w:spacing w:after="0" w:line="240" w:lineRule="auto"/>
        <w:jc w:val="both"/>
        <w:rPr>
          <w:rFonts w:ascii="Arial" w:hAnsi="Arial" w:eastAsia="Arial" w:cs="Arial"/>
          <w:sz w:val="22"/>
          <w:szCs w:val="22"/>
        </w:rPr>
      </w:pPr>
    </w:p>
    <w:p w:rsidRPr="00902A8C" w:rsidR="006106A1" w:rsidP="1AAA6281" w:rsidRDefault="59C22750" w14:paraId="503B8443" w14:textId="2B75059D">
      <w:pPr>
        <w:spacing w:after="0" w:line="240" w:lineRule="auto"/>
        <w:jc w:val="both"/>
        <w:rPr>
          <w:rFonts w:ascii="Arial" w:hAnsi="Arial" w:eastAsia="Arial" w:cs="Arial"/>
          <w:sz w:val="22"/>
          <w:szCs w:val="22"/>
        </w:rPr>
      </w:pPr>
      <w:r w:rsidRPr="1AAA6281" w:rsidR="59C22750">
        <w:rPr>
          <w:rFonts w:ascii="Arial" w:hAnsi="Arial" w:eastAsia="Arial" w:cs="Arial"/>
          <w:sz w:val="22"/>
          <w:szCs w:val="22"/>
        </w:rPr>
        <w:t xml:space="preserve">Por las razones expuestas anteriormente, se considera pertinente y viable técnicamente adelantar el proceso de selección para </w:t>
      </w:r>
      <w:r w:rsidRPr="1AAA6281" w:rsidR="1D754B75">
        <w:rPr>
          <w:rFonts w:ascii="Arial" w:hAnsi="Arial" w:eastAsia="Arial" w:cs="Arial"/>
          <w:color w:val="000000" w:themeColor="text1" w:themeTint="FF" w:themeShade="FF"/>
          <w:sz w:val="22"/>
          <w:szCs w:val="22"/>
        </w:rPr>
        <w:t>“07</w:t>
      </w:r>
      <w:r w:rsidRPr="1AAA6281" w:rsidR="448E59EA">
        <w:rPr>
          <w:rFonts w:ascii="Arial" w:hAnsi="Arial" w:eastAsia="Arial" w:cs="Arial"/>
          <w:color w:val="000000" w:themeColor="text1" w:themeTint="FF" w:themeShade="FF"/>
          <w:sz w:val="22"/>
          <w:szCs w:val="22"/>
        </w:rPr>
        <w:t>-50005-</w:t>
      </w:r>
      <w:r w:rsidRPr="1AAA6281" w:rsidR="1D754B75">
        <w:rPr>
          <w:rFonts w:ascii="Arial" w:hAnsi="Arial" w:eastAsia="Arial" w:cs="Arial"/>
          <w:color w:val="000000" w:themeColor="text1" w:themeTint="FF" w:themeShade="FF"/>
          <w:sz w:val="22"/>
          <w:szCs w:val="22"/>
        </w:rPr>
        <w:t xml:space="preserve">ADQUIRIR ELEMENTOS DE </w:t>
      </w:r>
      <w:r w:rsidRPr="1AAA6281" w:rsidR="448E59EA">
        <w:rPr>
          <w:rFonts w:ascii="Arial" w:hAnsi="Arial" w:eastAsia="Arial" w:cs="Arial"/>
          <w:color w:val="000000" w:themeColor="text1" w:themeTint="FF" w:themeShade="FF"/>
          <w:sz w:val="22"/>
          <w:szCs w:val="22"/>
        </w:rPr>
        <w:t xml:space="preserve">LABORATORIO </w:t>
      </w:r>
      <w:r w:rsidRPr="1AAA6281" w:rsidR="1D754B75">
        <w:rPr>
          <w:rFonts w:ascii="Arial" w:hAnsi="Arial" w:eastAsia="Arial" w:cs="Arial"/>
          <w:color w:val="000000" w:themeColor="text1" w:themeTint="FF" w:themeShade="FF"/>
          <w:sz w:val="22"/>
          <w:szCs w:val="22"/>
        </w:rPr>
        <w:t>NECESARIOS PARA LAS INVESTIGACIONES Y ACTIVIDADES QUE ADELANTA EL</w:t>
      </w:r>
      <w:r w:rsidRPr="1AAA6281" w:rsidR="448E59EA">
        <w:rPr>
          <w:rFonts w:ascii="Arial" w:hAnsi="Arial" w:eastAsia="Arial" w:cs="Arial"/>
          <w:color w:val="000000" w:themeColor="text1" w:themeTint="FF" w:themeShade="FF"/>
          <w:sz w:val="22"/>
          <w:szCs w:val="22"/>
        </w:rPr>
        <w:t xml:space="preserve"> JARDÍN BOTÁNICO JOSÉ CELESTINO MUTIS EN EL MARCO DE LA EJECUCIÓN DE RECURSOS PROVENIENTES DEL PROYECTO SGR </w:t>
      </w:r>
      <w:r w:rsidRPr="1AAA6281" w:rsidR="1D754B75">
        <w:rPr>
          <w:rFonts w:ascii="Arial" w:hAnsi="Arial" w:eastAsia="Arial" w:cs="Arial"/>
          <w:color w:val="000000" w:themeColor="text1" w:themeTint="FF" w:themeShade="FF"/>
          <w:sz w:val="22"/>
          <w:szCs w:val="22"/>
        </w:rPr>
        <w:t>BPIN2023000050005”.</w:t>
      </w:r>
    </w:p>
    <w:p w:rsidRPr="00902A8C" w:rsidR="006106A1" w:rsidP="1AAA6281" w:rsidRDefault="59C22750" w14:paraId="392674DE" w14:textId="722213D1">
      <w:pPr>
        <w:tabs>
          <w:tab w:val="left" w:pos="33"/>
        </w:tabs>
        <w:spacing w:after="0" w:line="240" w:lineRule="auto"/>
        <w:jc w:val="both"/>
        <w:rPr>
          <w:rFonts w:ascii="Arial" w:hAnsi="Arial" w:eastAsia="Arial" w:cs="Arial"/>
          <w:sz w:val="22"/>
          <w:szCs w:val="22"/>
        </w:rPr>
      </w:pPr>
      <w:r w:rsidRPr="1AAA6281" w:rsidR="59C22750">
        <w:rPr>
          <w:rFonts w:ascii="Arial" w:hAnsi="Arial" w:eastAsia="Arial" w:cs="Arial"/>
          <w:sz w:val="22"/>
          <w:szCs w:val="22"/>
        </w:rPr>
        <w:t xml:space="preserve"> </w:t>
      </w:r>
    </w:p>
    <w:p w:rsidR="006106A1" w:rsidP="1AAA6281" w:rsidRDefault="006106A1" w14:paraId="6465FE6F" w14:textId="77777777">
      <w:pPr>
        <w:tabs>
          <w:tab w:val="left" w:pos="33"/>
        </w:tabs>
        <w:spacing w:after="0" w:line="240" w:lineRule="auto"/>
        <w:jc w:val="both"/>
        <w:rPr>
          <w:rFonts w:ascii="Arial" w:hAnsi="Arial" w:eastAsia="Arial" w:cs="Arial"/>
          <w:b w:val="1"/>
          <w:bCs w:val="1"/>
          <w:sz w:val="22"/>
          <w:szCs w:val="22"/>
        </w:rPr>
      </w:pPr>
    </w:p>
    <w:p w:rsidRPr="00902A8C" w:rsidR="00FB3781" w:rsidP="1AAA6281" w:rsidRDefault="69E15B64" w14:paraId="55DD0F9D" w14:textId="144098EB">
      <w:pPr>
        <w:tabs>
          <w:tab w:val="left" w:pos="33"/>
        </w:tabs>
        <w:spacing w:after="0" w:line="240" w:lineRule="auto"/>
        <w:jc w:val="both"/>
        <w:rPr>
          <w:rFonts w:ascii="Arial" w:hAnsi="Arial" w:eastAsia="Arial" w:cs="Arial"/>
          <w:b w:val="1"/>
          <w:bCs w:val="1"/>
          <w:sz w:val="22"/>
          <w:szCs w:val="22"/>
        </w:rPr>
      </w:pPr>
      <w:r w:rsidRPr="1AAA6281" w:rsidR="69E15B64">
        <w:rPr>
          <w:rFonts w:ascii="Arial" w:hAnsi="Arial" w:eastAsia="Arial" w:cs="Arial"/>
          <w:b w:val="1"/>
          <w:bCs w:val="1"/>
          <w:sz w:val="22"/>
          <w:szCs w:val="22"/>
        </w:rPr>
        <w:t>Aspectos Técnicos del Objeto a Contratar:</w:t>
      </w:r>
    </w:p>
    <w:p w:rsidRPr="00902A8C" w:rsidR="00FB3781" w:rsidP="1AAA6281" w:rsidRDefault="00FB3781" w14:paraId="1C4A312A" w14:textId="77777777">
      <w:pPr>
        <w:pStyle w:val="ListParagraph"/>
        <w:tabs>
          <w:tab w:val="left" w:leader="none" w:pos="33"/>
        </w:tabs>
        <w:spacing w:after="0" w:line="240" w:lineRule="auto"/>
        <w:jc w:val="both"/>
        <w:rPr>
          <w:rFonts w:ascii="Arial" w:hAnsi="Arial" w:eastAsia="Arial" w:cs="Arial"/>
          <w:b w:val="1"/>
          <w:bCs w:val="1"/>
          <w:sz w:val="22"/>
          <w:szCs w:val="22"/>
        </w:rPr>
      </w:pPr>
    </w:p>
    <w:p w:rsidRPr="00902A8C" w:rsidR="007F20ED" w:rsidP="1AAA6281" w:rsidRDefault="286B96C3" w14:paraId="41E6A077" w14:textId="1114F1DA">
      <w:pPr>
        <w:tabs>
          <w:tab w:val="left" w:pos="33"/>
        </w:tabs>
        <w:spacing w:after="0"/>
        <w:jc w:val="both"/>
        <w:rPr>
          <w:rFonts w:ascii="Arial" w:hAnsi="Arial" w:eastAsia="Arial" w:cs="Arial"/>
          <w:sz w:val="22"/>
          <w:szCs w:val="22"/>
          <w:lang w:val="es-CO"/>
        </w:rPr>
      </w:pPr>
      <w:r w:rsidRPr="1AAA6281" w:rsidR="286B96C3">
        <w:rPr>
          <w:rFonts w:ascii="Arial" w:hAnsi="Arial" w:eastAsia="Arial" w:cs="Arial"/>
          <w:sz w:val="22"/>
          <w:szCs w:val="22"/>
          <w:lang w:val="es-CO"/>
        </w:rPr>
        <w:t>Los e</w:t>
      </w:r>
      <w:r w:rsidRPr="1AAA6281" w:rsidR="44434670">
        <w:rPr>
          <w:rFonts w:ascii="Arial" w:hAnsi="Arial" w:eastAsia="Arial" w:cs="Arial"/>
          <w:sz w:val="22"/>
          <w:szCs w:val="22"/>
          <w:lang w:val="es-CO"/>
        </w:rPr>
        <w:t xml:space="preserve">lementos e insumos de </w:t>
      </w:r>
      <w:r w:rsidRPr="1AAA6281" w:rsidR="6B4890CB">
        <w:rPr>
          <w:rFonts w:ascii="Arial" w:hAnsi="Arial" w:eastAsia="Arial" w:cs="Arial"/>
          <w:sz w:val="22"/>
          <w:szCs w:val="22"/>
          <w:lang w:val="es-CO"/>
        </w:rPr>
        <w:t>laboratorio</w:t>
      </w:r>
      <w:r w:rsidRPr="1AAA6281" w:rsidR="439D3D63">
        <w:rPr>
          <w:rFonts w:ascii="Arial" w:hAnsi="Arial" w:eastAsia="Arial" w:cs="Arial"/>
          <w:sz w:val="22"/>
          <w:szCs w:val="22"/>
          <w:lang w:val="es-CO"/>
        </w:rPr>
        <w:t xml:space="preserve"> </w:t>
      </w:r>
      <w:r w:rsidRPr="1AAA6281" w:rsidR="4A211B15">
        <w:rPr>
          <w:rFonts w:ascii="Arial" w:hAnsi="Arial" w:eastAsia="Arial" w:cs="Arial"/>
          <w:sz w:val="22"/>
          <w:szCs w:val="22"/>
          <w:lang w:val="es-CO"/>
        </w:rPr>
        <w:t xml:space="preserve">que </w:t>
      </w:r>
      <w:r w:rsidRPr="1AAA6281" w:rsidR="439D3D63">
        <w:rPr>
          <w:rFonts w:ascii="Arial" w:hAnsi="Arial" w:eastAsia="Arial" w:cs="Arial"/>
          <w:sz w:val="22"/>
          <w:szCs w:val="22"/>
          <w:lang w:val="es-CO"/>
        </w:rPr>
        <w:t xml:space="preserve">se </w:t>
      </w:r>
      <w:r w:rsidRPr="1AAA6281" w:rsidR="4C29FECB">
        <w:rPr>
          <w:rFonts w:ascii="Arial" w:hAnsi="Arial" w:eastAsia="Arial" w:cs="Arial"/>
          <w:sz w:val="22"/>
          <w:szCs w:val="22"/>
          <w:lang w:val="es-CO"/>
        </w:rPr>
        <w:t>a</w:t>
      </w:r>
      <w:r w:rsidRPr="1AAA6281" w:rsidR="439D3D63">
        <w:rPr>
          <w:rFonts w:ascii="Arial" w:hAnsi="Arial" w:eastAsia="Arial" w:cs="Arial"/>
          <w:sz w:val="22"/>
          <w:szCs w:val="22"/>
          <w:lang w:val="es-CO"/>
        </w:rPr>
        <w:t>dquirir</w:t>
      </w:r>
      <w:r w:rsidRPr="1AAA6281" w:rsidR="298A84AA">
        <w:rPr>
          <w:rFonts w:ascii="Arial" w:hAnsi="Arial" w:eastAsia="Arial" w:cs="Arial"/>
          <w:sz w:val="22"/>
          <w:szCs w:val="22"/>
          <w:lang w:val="es-CO"/>
        </w:rPr>
        <w:t>án</w:t>
      </w:r>
      <w:r w:rsidRPr="1AAA6281" w:rsidR="439D3D63">
        <w:rPr>
          <w:rFonts w:ascii="Arial" w:hAnsi="Arial" w:eastAsia="Arial" w:cs="Arial"/>
          <w:sz w:val="22"/>
          <w:szCs w:val="22"/>
          <w:lang w:val="es-CO"/>
        </w:rPr>
        <w:t xml:space="preserve"> debe</w:t>
      </w:r>
      <w:r w:rsidRPr="1AAA6281" w:rsidR="6885C70B">
        <w:rPr>
          <w:rFonts w:ascii="Arial" w:hAnsi="Arial" w:eastAsia="Arial" w:cs="Arial"/>
          <w:sz w:val="22"/>
          <w:szCs w:val="22"/>
          <w:lang w:val="es-CO"/>
        </w:rPr>
        <w:t>n</w:t>
      </w:r>
      <w:r w:rsidRPr="1AAA6281" w:rsidR="439D3D63">
        <w:rPr>
          <w:rFonts w:ascii="Arial" w:hAnsi="Arial" w:eastAsia="Arial" w:cs="Arial"/>
          <w:sz w:val="22"/>
          <w:szCs w:val="22"/>
          <w:lang w:val="es-CO"/>
        </w:rPr>
        <w:t xml:space="preserve"> cumplir con las siguientes especificaciones técnicas:</w:t>
      </w:r>
    </w:p>
    <w:p w:rsidR="7D531ED1" w:rsidP="1AAA6281" w:rsidRDefault="7D531ED1" w14:paraId="065B2DB3" w14:textId="4F559EB0">
      <w:pPr>
        <w:tabs>
          <w:tab w:val="left" w:pos="33"/>
        </w:tabs>
        <w:spacing w:after="0"/>
        <w:jc w:val="both"/>
        <w:rPr>
          <w:rFonts w:ascii="Arial" w:hAnsi="Arial" w:eastAsia="Arial" w:cs="Arial"/>
          <w:sz w:val="22"/>
          <w:szCs w:val="22"/>
          <w:lang w:val="es-CO"/>
        </w:rPr>
      </w:pPr>
    </w:p>
    <w:p w:rsidR="000465D1" w:rsidP="1AAA6281" w:rsidRDefault="000465D1" w14:paraId="21336841" w14:textId="29F94257">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Bata blanca de laboratorio manga larga, material antifluido</w:t>
      </w:r>
    </w:p>
    <w:p w:rsidR="000465D1" w:rsidP="1AAA6281" w:rsidRDefault="000465D1" w14:paraId="1986C1C2" w14:textId="6EBC093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Cantidades:15 Talla M, 15 Talla L y 15 Talla S</w:t>
      </w:r>
    </w:p>
    <w:p w:rsidR="25039EFC" w:rsidP="1AAA6281" w:rsidRDefault="25039EFC" w14:paraId="48826562" w14:textId="5F830E1C">
      <w:pPr>
        <w:spacing w:after="0" w:line="240" w:lineRule="auto"/>
        <w:rPr>
          <w:rFonts w:ascii="Arial" w:hAnsi="Arial" w:eastAsia="Arial" w:cs="Arial"/>
          <w:b w:val="0"/>
          <w:bCs w:val="0"/>
          <w:i w:val="0"/>
          <w:iCs w:val="0"/>
          <w:noProof w:val="0"/>
          <w:sz w:val="22"/>
          <w:szCs w:val="22"/>
          <w:lang w:val="en-US"/>
        </w:rPr>
      </w:pPr>
    </w:p>
    <w:p w:rsidR="000465D1" w:rsidP="1AAA6281" w:rsidRDefault="000465D1" w14:paraId="786D3174" w14:textId="210190C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Bolsa de tela blanca </w:t>
      </w:r>
    </w:p>
    <w:p w:rsidR="000465D1" w:rsidP="1AAA6281" w:rsidRDefault="000465D1" w14:paraId="319B0538" w14:textId="680E41C4">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5 paquetes x 10 unidades</w:t>
      </w:r>
    </w:p>
    <w:p w:rsidR="000465D1" w:rsidP="1AAA6281" w:rsidRDefault="000465D1" w14:paraId="37AB680C" w14:textId="0C0F901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Dimensiones:</w:t>
      </w:r>
      <w:r w:rsidRPr="1AAA6281" w:rsidR="000465D1">
        <w:rPr>
          <w:rFonts w:ascii="Arial" w:hAnsi="Arial" w:eastAsia="Arial" w:cs="Arial"/>
          <w:b w:val="1"/>
          <w:bCs w:val="1"/>
          <w:i w:val="0"/>
          <w:iCs w:val="0"/>
          <w:noProof w:val="0"/>
          <w:sz w:val="22"/>
          <w:szCs w:val="22"/>
          <w:lang w:val="es-CO"/>
        </w:rPr>
        <w:t xml:space="preserve"> </w:t>
      </w:r>
      <w:r w:rsidRPr="1AAA6281" w:rsidR="000465D1">
        <w:rPr>
          <w:rFonts w:ascii="Arial" w:hAnsi="Arial" w:eastAsia="Arial" w:cs="Arial"/>
          <w:b w:val="0"/>
          <w:bCs w:val="0"/>
          <w:i w:val="0"/>
          <w:iCs w:val="0"/>
          <w:noProof w:val="0"/>
          <w:sz w:val="22"/>
          <w:szCs w:val="22"/>
          <w:lang w:val="es-CO"/>
        </w:rPr>
        <w:t>50 x 40 cm</w:t>
      </w:r>
      <w:r w:rsidRPr="1AAA6281" w:rsidR="000465D1">
        <w:rPr>
          <w:rFonts w:ascii="Arial" w:hAnsi="Arial" w:eastAsia="Arial" w:cs="Arial"/>
          <w:b w:val="1"/>
          <w:bCs w:val="1"/>
          <w:i w:val="0"/>
          <w:iCs w:val="0"/>
          <w:noProof w:val="0"/>
          <w:sz w:val="22"/>
          <w:szCs w:val="22"/>
          <w:lang w:val="es-CO"/>
        </w:rPr>
        <w:t>,</w:t>
      </w:r>
    </w:p>
    <w:p w:rsidR="000465D1" w:rsidP="1AAA6281" w:rsidRDefault="000465D1" w14:paraId="6F7097BD" w14:textId="0E4571BB">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Con cordón de cierre sin costuras</w:t>
      </w:r>
    </w:p>
    <w:p w:rsidR="25039EFC" w:rsidP="1AAA6281" w:rsidRDefault="25039EFC" w14:paraId="3FC74E62" w14:textId="750B857D">
      <w:pPr>
        <w:spacing w:after="0" w:line="240" w:lineRule="auto"/>
        <w:rPr>
          <w:rFonts w:ascii="Arial" w:hAnsi="Arial" w:eastAsia="Arial" w:cs="Arial"/>
          <w:b w:val="0"/>
          <w:bCs w:val="0"/>
          <w:i w:val="0"/>
          <w:iCs w:val="0"/>
          <w:noProof w:val="0"/>
          <w:sz w:val="22"/>
          <w:szCs w:val="22"/>
          <w:lang w:val="en-US"/>
        </w:rPr>
      </w:pPr>
    </w:p>
    <w:p w:rsidR="000465D1" w:rsidP="1AAA6281" w:rsidRDefault="000465D1" w14:paraId="28D063D8" w14:textId="119A4D6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Cámara de </w:t>
      </w:r>
      <w:r w:rsidRPr="1AAA6281" w:rsidR="000465D1">
        <w:rPr>
          <w:rFonts w:ascii="Arial" w:hAnsi="Arial" w:eastAsia="Arial" w:cs="Arial"/>
          <w:b w:val="1"/>
          <w:bCs w:val="1"/>
          <w:i w:val="0"/>
          <w:iCs w:val="0"/>
          <w:noProof w:val="0"/>
          <w:sz w:val="22"/>
          <w:szCs w:val="22"/>
          <w:lang w:val="es-CO"/>
        </w:rPr>
        <w:t>Newbauer</w:t>
      </w:r>
    </w:p>
    <w:p w:rsidR="000465D1" w:rsidP="1AAA6281" w:rsidRDefault="000465D1" w14:paraId="44506F59" w14:textId="141A5373">
      <w:pPr>
        <w:spacing w:before="0" w:beforeAutospacing="off" w:after="0" w:afterAutospacing="off" w:line="240" w:lineRule="auto"/>
        <w:ind w:left="0" w:right="0"/>
        <w:jc w:val="left"/>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2</w:t>
      </w:r>
    </w:p>
    <w:p w:rsidR="25039EFC" w:rsidP="1AAA6281" w:rsidRDefault="25039EFC" w14:paraId="435432C9" w14:textId="3CA75F90">
      <w:pPr>
        <w:spacing w:after="0" w:line="240" w:lineRule="auto"/>
        <w:rPr>
          <w:rFonts w:ascii="Arial" w:hAnsi="Arial" w:eastAsia="Arial" w:cs="Arial"/>
          <w:b w:val="0"/>
          <w:bCs w:val="0"/>
          <w:i w:val="0"/>
          <w:iCs w:val="0"/>
          <w:noProof w:val="0"/>
          <w:sz w:val="22"/>
          <w:szCs w:val="22"/>
          <w:lang w:val="en-US"/>
        </w:rPr>
      </w:pPr>
    </w:p>
    <w:p w:rsidR="000465D1" w:rsidP="1AAA6281" w:rsidRDefault="000465D1" w14:paraId="65C75A82" w14:textId="39FB7486">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Cinta </w:t>
      </w:r>
      <w:r w:rsidRPr="1AAA6281" w:rsidR="000465D1">
        <w:rPr>
          <w:rFonts w:ascii="Arial" w:hAnsi="Arial" w:eastAsia="Arial" w:cs="Arial"/>
          <w:b w:val="1"/>
          <w:bCs w:val="1"/>
          <w:i w:val="0"/>
          <w:iCs w:val="0"/>
          <w:noProof w:val="0"/>
          <w:sz w:val="22"/>
          <w:szCs w:val="22"/>
          <w:lang w:val="es-CO"/>
        </w:rPr>
        <w:t>flagging</w:t>
      </w:r>
    </w:p>
    <w:p w:rsidR="000465D1" w:rsidP="1AAA6281" w:rsidRDefault="000465D1" w14:paraId="0D81F9A0" w14:textId="51C6F1AD">
      <w:pPr>
        <w:spacing w:before="0" w:beforeAutospacing="off" w:after="0" w:afterAutospacing="off" w:line="240" w:lineRule="auto"/>
        <w:ind w:left="0" w:right="0"/>
        <w:jc w:val="left"/>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10 rollos</w:t>
      </w:r>
    </w:p>
    <w:p w:rsidR="25039EFC" w:rsidP="1AAA6281" w:rsidRDefault="25039EFC" w14:paraId="70395D36" w14:textId="49FF3AE0">
      <w:pPr>
        <w:spacing w:after="0" w:line="240" w:lineRule="auto"/>
        <w:rPr>
          <w:rFonts w:ascii="Arial" w:hAnsi="Arial" w:eastAsia="Arial" w:cs="Arial"/>
          <w:b w:val="0"/>
          <w:bCs w:val="0"/>
          <w:i w:val="0"/>
          <w:iCs w:val="0"/>
          <w:noProof w:val="0"/>
          <w:sz w:val="22"/>
          <w:szCs w:val="22"/>
          <w:lang w:val="en-US"/>
        </w:rPr>
      </w:pPr>
    </w:p>
    <w:p w:rsidR="000465D1" w:rsidP="1AAA6281" w:rsidRDefault="000465D1" w14:paraId="7921F032" w14:textId="70987A57">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Cinta resistente a autoclave</w:t>
      </w:r>
      <w:r>
        <w:tab/>
      </w:r>
    </w:p>
    <w:p w:rsidR="000465D1" w:rsidP="1AAA6281" w:rsidRDefault="000465D1" w14:paraId="2FDB509D" w14:textId="60292C26">
      <w:pPr>
        <w:spacing w:before="0" w:beforeAutospacing="off" w:after="0" w:afterAutospacing="off" w:line="240" w:lineRule="auto"/>
        <w:ind w:left="0" w:right="0"/>
        <w:jc w:val="left"/>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10 rollos</w:t>
      </w:r>
    </w:p>
    <w:p w:rsidR="000465D1" w:rsidP="1AAA6281" w:rsidRDefault="000465D1" w14:paraId="47AEA6CD" w14:textId="2D588185">
      <w:pPr>
        <w:spacing w:after="0" w:line="240" w:lineRule="auto"/>
        <w:rPr>
          <w:rFonts w:ascii="Arial" w:hAnsi="Arial" w:eastAsia="Arial" w:cs="Arial"/>
          <w:b w:val="0"/>
          <w:bCs w:val="0"/>
          <w:i w:val="0"/>
          <w:iCs w:val="0"/>
          <w:noProof w:val="0"/>
          <w:sz w:val="22"/>
          <w:szCs w:val="22"/>
          <w:lang w:val="en-US"/>
        </w:rPr>
      </w:pPr>
    </w:p>
    <w:p w:rsidR="000465D1" w:rsidP="1AAA6281" w:rsidRDefault="000465D1" w14:paraId="6CBC6B91" w14:textId="54B7713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Conjunto uniforme material antifluido</w:t>
      </w:r>
    </w:p>
    <w:p w:rsidR="000465D1" w:rsidP="1AAA6281" w:rsidRDefault="000465D1" w14:paraId="50D78D9C" w14:textId="7563CFAA">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6 talla S, 10 talla M, 6 talla L, 3 talla XL</w:t>
      </w:r>
    </w:p>
    <w:p w:rsidR="25039EFC" w:rsidP="1AAA6281" w:rsidRDefault="25039EFC" w14:paraId="27270549" w14:textId="0E32D8B7">
      <w:pPr>
        <w:spacing w:after="0" w:line="240" w:lineRule="auto"/>
        <w:rPr>
          <w:rFonts w:ascii="Arial" w:hAnsi="Arial" w:eastAsia="Arial" w:cs="Arial"/>
          <w:b w:val="0"/>
          <w:bCs w:val="0"/>
          <w:i w:val="0"/>
          <w:iCs w:val="0"/>
          <w:noProof w:val="0"/>
          <w:sz w:val="22"/>
          <w:szCs w:val="22"/>
          <w:lang w:val="en-US"/>
        </w:rPr>
      </w:pPr>
    </w:p>
    <w:p w:rsidR="000465D1" w:rsidP="1AAA6281" w:rsidRDefault="000465D1" w14:paraId="2917D19D" w14:textId="603910DA">
      <w:pPr>
        <w:spacing w:after="0" w:line="240" w:lineRule="auto"/>
        <w:rPr>
          <w:rFonts w:ascii="Arial" w:hAnsi="Arial" w:eastAsia="Arial" w:cs="Arial"/>
          <w:b w:val="0"/>
          <w:bCs w:val="0"/>
          <w:i w:val="0"/>
          <w:iCs w:val="0"/>
          <w:noProof w:val="0"/>
          <w:sz w:val="22"/>
          <w:szCs w:val="22"/>
          <w:lang w:val="en-US"/>
        </w:rPr>
      </w:pPr>
      <w:r w:rsidRPr="1AAA6281" w:rsidR="62FE71FD">
        <w:rPr>
          <w:rFonts w:ascii="Arial" w:hAnsi="Arial" w:eastAsia="Arial" w:cs="Arial"/>
          <w:b w:val="1"/>
          <w:bCs w:val="1"/>
          <w:i w:val="0"/>
          <w:iCs w:val="0"/>
          <w:noProof w:val="0"/>
          <w:sz w:val="22"/>
          <w:szCs w:val="22"/>
          <w:lang w:val="es-CO"/>
        </w:rPr>
        <w:t>Crioviales</w:t>
      </w:r>
      <w:r w:rsidRPr="1AAA6281" w:rsidR="62FE71FD">
        <w:rPr>
          <w:rFonts w:ascii="Arial" w:hAnsi="Arial" w:eastAsia="Arial" w:cs="Arial"/>
          <w:b w:val="1"/>
          <w:bCs w:val="1"/>
          <w:i w:val="0"/>
          <w:iCs w:val="0"/>
          <w:noProof w:val="0"/>
          <w:sz w:val="22"/>
          <w:szCs w:val="22"/>
          <w:lang w:val="es-CO"/>
        </w:rPr>
        <w:t xml:space="preserve"> </w:t>
      </w:r>
      <w:r w:rsidRPr="1AAA6281" w:rsidR="4A5E2A0A">
        <w:rPr>
          <w:rFonts w:ascii="Arial" w:hAnsi="Arial" w:eastAsia="Arial" w:cs="Arial"/>
          <w:b w:val="1"/>
          <w:bCs w:val="1"/>
          <w:i w:val="0"/>
          <w:iCs w:val="0"/>
          <w:noProof w:val="0"/>
          <w:sz w:val="22"/>
          <w:szCs w:val="22"/>
          <w:lang w:val="es-CO"/>
        </w:rPr>
        <w:t>estériles</w:t>
      </w:r>
      <w:r w:rsidRPr="1AAA6281" w:rsidR="62FE71FD">
        <w:rPr>
          <w:rFonts w:ascii="Arial" w:hAnsi="Arial" w:eastAsia="Arial" w:cs="Arial"/>
          <w:b w:val="1"/>
          <w:bCs w:val="1"/>
          <w:i w:val="0"/>
          <w:iCs w:val="0"/>
          <w:noProof w:val="0"/>
          <w:sz w:val="22"/>
          <w:szCs w:val="22"/>
          <w:lang w:val="es-CO"/>
        </w:rPr>
        <w:t xml:space="preserve"> </w:t>
      </w:r>
    </w:p>
    <w:p w:rsidR="000465D1" w:rsidP="1AAA6281" w:rsidRDefault="000465D1" w14:paraId="38B78672" w14:textId="6129263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40 x100</w:t>
      </w:r>
    </w:p>
    <w:p w:rsidR="000465D1" w:rsidP="1AAA6281" w:rsidRDefault="000465D1" w14:paraId="044B5A26" w14:textId="5E6C8246">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Crioviales</w:t>
      </w:r>
      <w:r w:rsidRPr="1AAA6281" w:rsidR="000465D1">
        <w:rPr>
          <w:rFonts w:ascii="Arial" w:hAnsi="Arial" w:eastAsia="Arial" w:cs="Arial"/>
          <w:b w:val="0"/>
          <w:bCs w:val="0"/>
          <w:i w:val="0"/>
          <w:iCs w:val="0"/>
          <w:noProof w:val="0"/>
          <w:sz w:val="22"/>
          <w:szCs w:val="22"/>
          <w:lang w:val="es-CO"/>
        </w:rPr>
        <w:t xml:space="preserve"> de 2 ml</w:t>
      </w:r>
      <w:r>
        <w:tab/>
      </w:r>
    </w:p>
    <w:p w:rsidR="25039EFC" w:rsidP="1AAA6281" w:rsidRDefault="25039EFC" w14:paraId="0CB0C2F1" w14:textId="15FCE906">
      <w:pPr>
        <w:spacing w:after="0" w:line="240" w:lineRule="auto"/>
        <w:rPr>
          <w:rFonts w:ascii="Arial" w:hAnsi="Arial" w:eastAsia="Arial" w:cs="Arial"/>
          <w:b w:val="0"/>
          <w:bCs w:val="0"/>
          <w:i w:val="0"/>
          <w:iCs w:val="0"/>
          <w:noProof w:val="0"/>
          <w:sz w:val="22"/>
          <w:szCs w:val="22"/>
          <w:lang w:val="en-US"/>
        </w:rPr>
      </w:pPr>
    </w:p>
    <w:p w:rsidR="000465D1" w:rsidP="1AAA6281" w:rsidRDefault="000465D1" w14:paraId="530592EB" w14:textId="60CF8B30">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Embudo </w:t>
      </w:r>
      <w:r w:rsidRPr="1AAA6281" w:rsidR="000465D1">
        <w:rPr>
          <w:rFonts w:ascii="Arial" w:hAnsi="Arial" w:eastAsia="Arial" w:cs="Arial"/>
          <w:b w:val="1"/>
          <w:bCs w:val="1"/>
          <w:i w:val="0"/>
          <w:iCs w:val="0"/>
          <w:noProof w:val="0"/>
          <w:sz w:val="22"/>
          <w:szCs w:val="22"/>
          <w:lang w:val="es-CO"/>
        </w:rPr>
        <w:t>berlesse</w:t>
      </w:r>
      <w:r>
        <w:tab/>
      </w:r>
    </w:p>
    <w:p w:rsidR="000465D1" w:rsidP="1AAA6281" w:rsidRDefault="000465D1" w14:paraId="53C1FEB2" w14:textId="2C40F549">
      <w:pPr>
        <w:spacing w:before="0" w:beforeAutospacing="off" w:after="0" w:afterAutospacing="off" w:line="240" w:lineRule="auto"/>
        <w:ind w:left="0" w:right="0"/>
        <w:jc w:val="left"/>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10 rollos</w:t>
      </w:r>
    </w:p>
    <w:p w:rsidR="000465D1" w:rsidP="1AAA6281" w:rsidRDefault="000465D1" w14:paraId="69848569" w14:textId="1D6E06A4">
      <w:pPr>
        <w:spacing w:after="0" w:line="240" w:lineRule="auto"/>
        <w:rPr>
          <w:rFonts w:ascii="Arial" w:hAnsi="Arial" w:eastAsia="Arial" w:cs="Arial"/>
          <w:b w:val="0"/>
          <w:bCs w:val="0"/>
          <w:i w:val="0"/>
          <w:iCs w:val="0"/>
          <w:noProof w:val="0"/>
          <w:sz w:val="22"/>
          <w:szCs w:val="22"/>
          <w:lang w:val="en-US"/>
        </w:rPr>
      </w:pPr>
    </w:p>
    <w:p w:rsidR="000465D1" w:rsidP="1AAA6281" w:rsidRDefault="000465D1" w14:paraId="4FF70A45" w14:textId="754DB44D">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Estuche de disección</w:t>
      </w:r>
      <w:r>
        <w:tab/>
      </w:r>
    </w:p>
    <w:p w:rsidR="000465D1" w:rsidP="1AAA6281" w:rsidRDefault="000465D1" w14:paraId="28CB03C9" w14:textId="07680185">
      <w:pPr>
        <w:spacing w:before="0" w:beforeAutospacing="off" w:after="0" w:afterAutospacing="off" w:line="240" w:lineRule="auto"/>
        <w:ind w:left="0" w:right="0"/>
        <w:jc w:val="left"/>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10 rollos</w:t>
      </w:r>
    </w:p>
    <w:p w:rsidR="25039EFC" w:rsidP="1AAA6281" w:rsidRDefault="25039EFC" w14:paraId="26C4C101" w14:textId="23B303B6">
      <w:pPr>
        <w:spacing w:after="0" w:line="240" w:lineRule="auto"/>
        <w:rPr>
          <w:rFonts w:ascii="Arial" w:hAnsi="Arial" w:eastAsia="Arial" w:cs="Arial"/>
          <w:b w:val="0"/>
          <w:bCs w:val="0"/>
          <w:i w:val="0"/>
          <w:iCs w:val="0"/>
          <w:noProof w:val="0"/>
          <w:sz w:val="22"/>
          <w:szCs w:val="22"/>
          <w:lang w:val="en-US"/>
        </w:rPr>
      </w:pPr>
    </w:p>
    <w:p w:rsidR="000465D1" w:rsidP="1AAA6281" w:rsidRDefault="000465D1" w14:paraId="036B729E" w14:textId="3686FC59">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Guantes de poliéster</w:t>
      </w:r>
      <w:r>
        <w:tab/>
      </w:r>
    </w:p>
    <w:p w:rsidR="000465D1" w:rsidP="1AAA6281" w:rsidRDefault="000465D1" w14:paraId="3337E5A4" w14:textId="21471916">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16 talla S, 16 talla M, 16 talla L</w:t>
      </w:r>
    </w:p>
    <w:p w:rsidR="25039EFC" w:rsidP="1AAA6281" w:rsidRDefault="25039EFC" w14:paraId="45B23D4E" w14:textId="30A2D1F1">
      <w:pPr>
        <w:spacing w:after="0" w:line="240" w:lineRule="auto"/>
        <w:rPr>
          <w:rFonts w:ascii="Arial" w:hAnsi="Arial" w:eastAsia="Arial" w:cs="Arial"/>
          <w:b w:val="0"/>
          <w:bCs w:val="0"/>
          <w:i w:val="0"/>
          <w:iCs w:val="0"/>
          <w:noProof w:val="0"/>
          <w:sz w:val="22"/>
          <w:szCs w:val="22"/>
          <w:lang w:val="en-US"/>
        </w:rPr>
      </w:pPr>
    </w:p>
    <w:p w:rsidR="000465D1" w:rsidP="1AAA6281" w:rsidRDefault="000465D1" w14:paraId="6865AD9D" w14:textId="220DA38C">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Jeringas desechables insulina </w:t>
      </w:r>
    </w:p>
    <w:p w:rsidR="000465D1" w:rsidP="1AAA6281" w:rsidRDefault="000465D1" w14:paraId="14D37FA8" w14:textId="10BBF712">
      <w:pPr>
        <w:spacing w:after="0" w:line="240" w:lineRule="auto"/>
        <w:rPr>
          <w:rFonts w:ascii="Arial" w:hAnsi="Arial" w:eastAsia="Arial" w:cs="Arial"/>
          <w:b w:val="0"/>
          <w:bCs w:val="0"/>
          <w:i w:val="0"/>
          <w:iCs w:val="0"/>
          <w:noProof w:val="0"/>
          <w:sz w:val="22"/>
          <w:szCs w:val="22"/>
          <w:lang w:val="en-US"/>
        </w:rPr>
      </w:pPr>
      <w:r w:rsidRPr="1AAA6281" w:rsidR="62FE71FD">
        <w:rPr>
          <w:rFonts w:ascii="Arial" w:hAnsi="Arial" w:eastAsia="Arial" w:cs="Arial"/>
          <w:b w:val="0"/>
          <w:bCs w:val="0"/>
          <w:i w:val="0"/>
          <w:iCs w:val="0"/>
          <w:noProof w:val="0"/>
          <w:sz w:val="22"/>
          <w:szCs w:val="22"/>
          <w:lang w:val="es-CO"/>
        </w:rPr>
        <w:t xml:space="preserve">1 ml caja x 100 </w:t>
      </w:r>
      <w:r w:rsidRPr="1AAA6281" w:rsidR="4A2DB6A8">
        <w:rPr>
          <w:rFonts w:ascii="Arial" w:hAnsi="Arial" w:eastAsia="Arial" w:cs="Arial"/>
          <w:b w:val="0"/>
          <w:bCs w:val="0"/>
          <w:i w:val="0"/>
          <w:iCs w:val="0"/>
          <w:noProof w:val="0"/>
          <w:sz w:val="22"/>
          <w:szCs w:val="22"/>
          <w:lang w:val="es-CO"/>
        </w:rPr>
        <w:t>unidades</w:t>
      </w:r>
      <w:r>
        <w:tab/>
      </w:r>
    </w:p>
    <w:p w:rsidR="000465D1" w:rsidP="1AAA6281" w:rsidRDefault="000465D1" w14:paraId="2D1BC138" w14:textId="41A88D8A">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2 cajas x 100 unidades</w:t>
      </w:r>
    </w:p>
    <w:p w:rsidR="25039EFC" w:rsidP="1AAA6281" w:rsidRDefault="25039EFC" w14:paraId="117C1626" w14:textId="5A1059B3">
      <w:pPr>
        <w:spacing w:after="0" w:line="240" w:lineRule="auto"/>
        <w:rPr>
          <w:rFonts w:ascii="Arial" w:hAnsi="Arial" w:eastAsia="Arial" w:cs="Arial"/>
          <w:b w:val="0"/>
          <w:bCs w:val="0"/>
          <w:i w:val="0"/>
          <w:iCs w:val="0"/>
          <w:noProof w:val="0"/>
          <w:sz w:val="22"/>
          <w:szCs w:val="22"/>
          <w:lang w:val="en-US"/>
        </w:rPr>
      </w:pPr>
    </w:p>
    <w:p w:rsidR="000465D1" w:rsidP="1AAA6281" w:rsidRDefault="000465D1" w14:paraId="74144E85" w14:textId="5A7380D4">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Papel de filtro</w:t>
      </w:r>
    </w:p>
    <w:p w:rsidR="000465D1" w:rsidP="1AAA6281" w:rsidRDefault="000465D1" w14:paraId="6AC29453" w14:textId="197CF695">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1 grado</w:t>
      </w:r>
    </w:p>
    <w:p w:rsidR="000465D1" w:rsidP="1AAA6281" w:rsidRDefault="000465D1" w14:paraId="1CC8BC3A" w14:textId="6DADAF60">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5 cajas</w:t>
      </w:r>
    </w:p>
    <w:p w:rsidR="000465D1" w:rsidP="1AAA6281" w:rsidRDefault="000465D1" w14:paraId="1DF6AB2E" w14:textId="2055AC37">
      <w:pPr>
        <w:spacing w:after="0" w:line="240" w:lineRule="auto"/>
        <w:rPr>
          <w:rFonts w:ascii="Arial" w:hAnsi="Arial" w:eastAsia="Arial" w:cs="Arial"/>
          <w:b w:val="0"/>
          <w:bCs w:val="0"/>
          <w:i w:val="0"/>
          <w:iCs w:val="0"/>
          <w:noProof w:val="0"/>
          <w:sz w:val="22"/>
          <w:szCs w:val="22"/>
          <w:lang w:val="en-US"/>
        </w:rPr>
      </w:pPr>
    </w:p>
    <w:p w:rsidR="000465D1" w:rsidP="1AAA6281" w:rsidRDefault="000465D1" w14:paraId="37A78328" w14:textId="1BD3069D">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Papel de filtro</w:t>
      </w:r>
    </w:p>
    <w:p w:rsidR="000465D1" w:rsidP="1AAA6281" w:rsidRDefault="000465D1" w14:paraId="03F325AD" w14:textId="0789C6D9">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3 grado</w:t>
      </w:r>
    </w:p>
    <w:p w:rsidR="000465D1" w:rsidP="1AAA6281" w:rsidRDefault="000465D1" w14:paraId="33E0BA91" w14:textId="4496C42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Cantidades:10 cajas</w:t>
      </w:r>
    </w:p>
    <w:p w:rsidR="000465D1" w:rsidP="1AAA6281" w:rsidRDefault="000465D1" w14:paraId="264F1A2E" w14:textId="3EEEB86A">
      <w:pPr>
        <w:spacing w:after="0" w:line="240" w:lineRule="auto"/>
        <w:rPr>
          <w:rFonts w:ascii="Arial" w:hAnsi="Arial" w:eastAsia="Arial" w:cs="Arial"/>
          <w:b w:val="0"/>
          <w:bCs w:val="0"/>
          <w:i w:val="0"/>
          <w:iCs w:val="0"/>
          <w:noProof w:val="0"/>
          <w:sz w:val="22"/>
          <w:szCs w:val="22"/>
          <w:lang w:val="en-US"/>
        </w:rPr>
      </w:pPr>
    </w:p>
    <w:p w:rsidR="000465D1" w:rsidP="1AAA6281" w:rsidRDefault="000465D1" w14:paraId="5474E290" w14:textId="5EDD0979">
      <w:pPr>
        <w:spacing w:after="0" w:line="240" w:lineRule="auto"/>
        <w:rPr>
          <w:rFonts w:ascii="Arial" w:hAnsi="Arial" w:eastAsia="Arial" w:cs="Arial"/>
          <w:b w:val="0"/>
          <w:bCs w:val="0"/>
          <w:i w:val="0"/>
          <w:iCs w:val="0"/>
          <w:noProof w:val="0"/>
          <w:sz w:val="22"/>
          <w:szCs w:val="22"/>
          <w:lang w:val="en-US"/>
        </w:rPr>
      </w:pPr>
      <w:r w:rsidRPr="1AAA6281" w:rsidR="62FE71FD">
        <w:rPr>
          <w:rFonts w:ascii="Arial" w:hAnsi="Arial" w:eastAsia="Arial" w:cs="Arial"/>
          <w:b w:val="1"/>
          <w:bCs w:val="1"/>
          <w:i w:val="0"/>
          <w:iCs w:val="0"/>
          <w:noProof w:val="0"/>
          <w:sz w:val="22"/>
          <w:szCs w:val="22"/>
          <w:lang w:val="es-CO"/>
        </w:rPr>
        <w:t xml:space="preserve">Papel </w:t>
      </w:r>
      <w:r w:rsidRPr="1AAA6281" w:rsidR="4D35A214">
        <w:rPr>
          <w:rFonts w:ascii="Arial" w:hAnsi="Arial" w:eastAsia="Arial" w:cs="Arial"/>
          <w:b w:val="1"/>
          <w:bCs w:val="1"/>
          <w:i w:val="0"/>
          <w:iCs w:val="0"/>
          <w:noProof w:val="0"/>
          <w:sz w:val="22"/>
          <w:szCs w:val="22"/>
          <w:lang w:val="es-CO"/>
        </w:rPr>
        <w:t>Esterilización</w:t>
      </w:r>
      <w:r w:rsidRPr="1AAA6281" w:rsidR="62FE71FD">
        <w:rPr>
          <w:rFonts w:ascii="Arial" w:hAnsi="Arial" w:eastAsia="Arial" w:cs="Arial"/>
          <w:b w:val="0"/>
          <w:bCs w:val="0"/>
          <w:i w:val="0"/>
          <w:iCs w:val="0"/>
          <w:noProof w:val="0"/>
          <w:sz w:val="22"/>
          <w:szCs w:val="22"/>
          <w:lang w:val="es-CO"/>
        </w:rPr>
        <w:t xml:space="preserve"> </w:t>
      </w:r>
      <w:r>
        <w:tab/>
      </w:r>
      <w:r>
        <w:tab/>
      </w:r>
    </w:p>
    <w:p w:rsidR="000465D1" w:rsidP="1AAA6281" w:rsidRDefault="000465D1" w14:paraId="26E19838" w14:textId="25B80B6F">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5 rollos</w:t>
      </w:r>
    </w:p>
    <w:p w:rsidR="25039EFC" w:rsidP="1AAA6281" w:rsidRDefault="25039EFC" w14:paraId="43A57059" w14:textId="6FD3EF09">
      <w:pPr>
        <w:spacing w:after="0" w:line="240" w:lineRule="auto"/>
        <w:rPr>
          <w:rFonts w:ascii="Arial" w:hAnsi="Arial" w:eastAsia="Arial" w:cs="Arial"/>
          <w:b w:val="0"/>
          <w:bCs w:val="0"/>
          <w:i w:val="0"/>
          <w:iCs w:val="0"/>
          <w:noProof w:val="0"/>
          <w:sz w:val="22"/>
          <w:szCs w:val="22"/>
          <w:lang w:val="en-US"/>
        </w:rPr>
      </w:pPr>
    </w:p>
    <w:p w:rsidR="000465D1" w:rsidP="1AAA6281" w:rsidRDefault="000465D1" w14:paraId="5DC0DA6C" w14:textId="052E5D4F">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Pinzas de punta fina</w:t>
      </w:r>
    </w:p>
    <w:p w:rsidR="000465D1" w:rsidP="1AAA6281" w:rsidRDefault="000465D1" w14:paraId="73B126FA" w14:textId="1B488284">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5</w:t>
      </w:r>
    </w:p>
    <w:p w:rsidR="000465D1" w:rsidP="1AAA6281" w:rsidRDefault="000465D1" w14:paraId="6021BFBB" w14:textId="7A028204">
      <w:pPr>
        <w:spacing w:after="0" w:line="240" w:lineRule="auto"/>
        <w:rPr>
          <w:rFonts w:ascii="Arial" w:hAnsi="Arial" w:eastAsia="Arial" w:cs="Arial"/>
          <w:b w:val="0"/>
          <w:bCs w:val="0"/>
          <w:i w:val="0"/>
          <w:iCs w:val="0"/>
          <w:noProof w:val="0"/>
          <w:sz w:val="22"/>
          <w:szCs w:val="22"/>
          <w:lang w:val="en-US"/>
        </w:rPr>
      </w:pPr>
    </w:p>
    <w:p w:rsidR="000465D1" w:rsidP="1AAA6281" w:rsidRDefault="000465D1" w14:paraId="3B0C8642" w14:textId="5A62D85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Pinzas de 20 Cm, de punta fina.</w:t>
      </w:r>
    </w:p>
    <w:p w:rsidR="000465D1" w:rsidP="1AAA6281" w:rsidRDefault="000465D1" w14:paraId="46A7348B" w14:textId="0E1E9119">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10</w:t>
      </w:r>
    </w:p>
    <w:p w:rsidR="25039EFC" w:rsidP="1AAA6281" w:rsidRDefault="25039EFC" w14:paraId="1ADF9358" w14:textId="7A71B610">
      <w:pPr>
        <w:spacing w:after="0" w:line="240" w:lineRule="auto"/>
        <w:rPr>
          <w:rFonts w:ascii="Arial" w:hAnsi="Arial" w:eastAsia="Arial" w:cs="Arial"/>
          <w:b w:val="0"/>
          <w:bCs w:val="0"/>
          <w:i w:val="0"/>
          <w:iCs w:val="0"/>
          <w:noProof w:val="0"/>
          <w:sz w:val="22"/>
          <w:szCs w:val="22"/>
          <w:lang w:val="en-US"/>
        </w:rPr>
      </w:pPr>
    </w:p>
    <w:p w:rsidR="25039EFC" w:rsidP="1AAA6281" w:rsidRDefault="25039EFC" w14:paraId="142727D6" w14:textId="03B89F99">
      <w:pPr>
        <w:spacing w:after="0" w:line="240" w:lineRule="auto"/>
        <w:rPr>
          <w:rFonts w:ascii="Arial" w:hAnsi="Arial" w:eastAsia="Arial" w:cs="Arial"/>
          <w:b w:val="0"/>
          <w:bCs w:val="0"/>
          <w:i w:val="0"/>
          <w:iCs w:val="0"/>
          <w:noProof w:val="0"/>
          <w:sz w:val="22"/>
          <w:szCs w:val="22"/>
          <w:lang w:val="en-US"/>
        </w:rPr>
      </w:pPr>
    </w:p>
    <w:p w:rsidR="000465D1" w:rsidP="1AAA6281" w:rsidRDefault="000465D1" w14:paraId="59FB9104" w14:textId="24645651">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Puntas para micropipetas </w:t>
      </w:r>
    </w:p>
    <w:p w:rsidR="000465D1" w:rsidP="1AAA6281" w:rsidRDefault="000465D1" w14:paraId="2F1E3B95" w14:textId="7BE1EA9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2</w:t>
      </w:r>
    </w:p>
    <w:p w:rsidR="000465D1" w:rsidP="1AAA6281" w:rsidRDefault="000465D1" w14:paraId="37BF3E01" w14:textId="780E9E1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 xml:space="preserve">0,5 - 20 microlitros </w:t>
      </w:r>
    </w:p>
    <w:p w:rsidR="25039EFC" w:rsidP="1AAA6281" w:rsidRDefault="25039EFC" w14:paraId="13F079C9" w14:textId="5B9A7F0F">
      <w:pPr>
        <w:spacing w:after="0" w:line="240" w:lineRule="auto"/>
        <w:rPr>
          <w:rFonts w:ascii="Arial" w:hAnsi="Arial" w:eastAsia="Arial" w:cs="Arial"/>
          <w:b w:val="0"/>
          <w:bCs w:val="0"/>
          <w:i w:val="0"/>
          <w:iCs w:val="0"/>
          <w:noProof w:val="0"/>
          <w:sz w:val="22"/>
          <w:szCs w:val="22"/>
          <w:lang w:val="en-US"/>
        </w:rPr>
      </w:pPr>
    </w:p>
    <w:p w:rsidR="000465D1" w:rsidP="1AAA6281" w:rsidRDefault="000465D1" w14:paraId="1111F977" w14:textId="5806FFD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Puntas para micropipetas</w:t>
      </w:r>
    </w:p>
    <w:p w:rsidR="000465D1" w:rsidP="1AAA6281" w:rsidRDefault="000465D1" w14:paraId="68A84542" w14:textId="0584E45A">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2</w:t>
      </w:r>
    </w:p>
    <w:p w:rsidR="000465D1" w:rsidP="1AAA6281" w:rsidRDefault="000465D1" w14:paraId="2E585A65" w14:textId="22A396BF">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 xml:space="preserve">Puntas:2- 200 microlitros </w:t>
      </w:r>
      <w:r>
        <w:tab/>
      </w:r>
    </w:p>
    <w:p w:rsidR="000465D1" w:rsidP="1AAA6281" w:rsidRDefault="000465D1" w14:paraId="4008CA16" w14:textId="1949DA12">
      <w:pPr>
        <w:spacing w:after="0" w:line="240" w:lineRule="auto"/>
        <w:rPr>
          <w:rFonts w:ascii="Arial" w:hAnsi="Arial" w:eastAsia="Arial" w:cs="Arial"/>
          <w:b w:val="0"/>
          <w:bCs w:val="0"/>
          <w:i w:val="0"/>
          <w:iCs w:val="0"/>
          <w:noProof w:val="0"/>
          <w:sz w:val="22"/>
          <w:szCs w:val="22"/>
          <w:lang w:val="en-US"/>
        </w:rPr>
      </w:pPr>
    </w:p>
    <w:p w:rsidR="000465D1" w:rsidP="1AAA6281" w:rsidRDefault="000465D1" w14:paraId="232DBB2C" w14:textId="7A841AA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Puntas para micropipetas</w:t>
      </w:r>
    </w:p>
    <w:p w:rsidR="000465D1" w:rsidP="1AAA6281" w:rsidRDefault="000465D1" w14:paraId="05214586" w14:textId="5F43EA31">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2</w:t>
      </w:r>
    </w:p>
    <w:p w:rsidR="000465D1" w:rsidP="1AAA6281" w:rsidRDefault="000465D1" w14:paraId="75D2492D" w14:textId="7944EFC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 xml:space="preserve">Puntas: 50 - 1000 microlitros </w:t>
      </w:r>
      <w:r>
        <w:tab/>
      </w:r>
    </w:p>
    <w:p w:rsidR="000465D1" w:rsidP="1AAA6281" w:rsidRDefault="000465D1" w14:paraId="209ED1F2" w14:textId="10724EE9">
      <w:pPr>
        <w:spacing w:after="0" w:line="240" w:lineRule="auto"/>
        <w:rPr>
          <w:rFonts w:ascii="Arial" w:hAnsi="Arial" w:eastAsia="Arial" w:cs="Arial"/>
          <w:b w:val="0"/>
          <w:bCs w:val="0"/>
          <w:i w:val="0"/>
          <w:iCs w:val="0"/>
          <w:noProof w:val="0"/>
          <w:sz w:val="22"/>
          <w:szCs w:val="22"/>
          <w:lang w:val="en-US"/>
        </w:rPr>
      </w:pPr>
    </w:p>
    <w:p w:rsidR="000465D1" w:rsidP="1AAA6281" w:rsidRDefault="000465D1" w14:paraId="38CB19D5" w14:textId="02C34549">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Tubos </w:t>
      </w:r>
      <w:r w:rsidRPr="1AAA6281" w:rsidR="000465D1">
        <w:rPr>
          <w:rFonts w:ascii="Arial" w:hAnsi="Arial" w:eastAsia="Arial" w:cs="Arial"/>
          <w:b w:val="1"/>
          <w:bCs w:val="1"/>
          <w:i w:val="0"/>
          <w:iCs w:val="0"/>
          <w:noProof w:val="0"/>
          <w:sz w:val="22"/>
          <w:szCs w:val="22"/>
          <w:lang w:val="es-CO"/>
        </w:rPr>
        <w:t>eppendorf</w:t>
      </w:r>
      <w:r w:rsidRPr="1AAA6281" w:rsidR="000465D1">
        <w:rPr>
          <w:rFonts w:ascii="Arial" w:hAnsi="Arial" w:eastAsia="Arial" w:cs="Arial"/>
          <w:b w:val="1"/>
          <w:bCs w:val="1"/>
          <w:i w:val="0"/>
          <w:iCs w:val="0"/>
          <w:noProof w:val="0"/>
          <w:sz w:val="22"/>
          <w:szCs w:val="22"/>
          <w:lang w:val="es-CO"/>
        </w:rPr>
        <w:t>.</w:t>
      </w:r>
    </w:p>
    <w:p w:rsidR="000465D1" w:rsidP="1AAA6281" w:rsidRDefault="000465D1" w14:paraId="0B23D132" w14:textId="43C85491">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Cantidad: </w:t>
      </w:r>
      <w:r w:rsidRPr="1AAA6281" w:rsidR="000465D1">
        <w:rPr>
          <w:rFonts w:ascii="Arial" w:hAnsi="Arial" w:eastAsia="Arial" w:cs="Arial"/>
          <w:b w:val="0"/>
          <w:bCs w:val="0"/>
          <w:i w:val="0"/>
          <w:iCs w:val="0"/>
          <w:noProof w:val="0"/>
          <w:sz w:val="22"/>
          <w:szCs w:val="22"/>
          <w:lang w:val="es-CO"/>
        </w:rPr>
        <w:t>1 caja x 500 unidades</w:t>
      </w:r>
    </w:p>
    <w:p w:rsidR="000465D1" w:rsidP="1AAA6281" w:rsidRDefault="000465D1" w14:paraId="4E1457A3" w14:textId="1041D61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 xml:space="preserve">1,5 </w:t>
      </w:r>
      <w:r w:rsidRPr="1AAA6281" w:rsidR="000465D1">
        <w:rPr>
          <w:rFonts w:ascii="Arial" w:hAnsi="Arial" w:eastAsia="Arial" w:cs="Arial"/>
          <w:b w:val="0"/>
          <w:bCs w:val="0"/>
          <w:i w:val="0"/>
          <w:iCs w:val="0"/>
          <w:noProof w:val="0"/>
          <w:sz w:val="22"/>
          <w:szCs w:val="22"/>
          <w:lang w:val="es-CO"/>
        </w:rPr>
        <w:t>Ml</w:t>
      </w:r>
      <w:r w:rsidRPr="1AAA6281" w:rsidR="000465D1">
        <w:rPr>
          <w:rFonts w:ascii="Arial" w:hAnsi="Arial" w:eastAsia="Arial" w:cs="Arial"/>
          <w:b w:val="0"/>
          <w:bCs w:val="0"/>
          <w:i w:val="0"/>
          <w:iCs w:val="0"/>
          <w:noProof w:val="0"/>
          <w:sz w:val="22"/>
          <w:szCs w:val="22"/>
          <w:lang w:val="es-CO"/>
        </w:rPr>
        <w:t xml:space="preserve"> Tapa Segura</w:t>
      </w:r>
    </w:p>
    <w:p w:rsidR="25039EFC" w:rsidP="1AAA6281" w:rsidRDefault="25039EFC" w14:paraId="42257964" w14:textId="226D796D">
      <w:pPr>
        <w:spacing w:after="0" w:line="240" w:lineRule="auto"/>
        <w:rPr>
          <w:rFonts w:ascii="Arial" w:hAnsi="Arial" w:eastAsia="Arial" w:cs="Arial"/>
          <w:b w:val="0"/>
          <w:bCs w:val="0"/>
          <w:i w:val="0"/>
          <w:iCs w:val="0"/>
          <w:noProof w:val="0"/>
          <w:sz w:val="22"/>
          <w:szCs w:val="22"/>
          <w:lang w:val="en-US"/>
        </w:rPr>
      </w:pPr>
    </w:p>
    <w:p w:rsidR="000465D1" w:rsidP="1AAA6281" w:rsidRDefault="000465D1" w14:paraId="092B2078" w14:textId="65405A68">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Tubos Falcon </w:t>
      </w:r>
    </w:p>
    <w:p w:rsidR="000465D1" w:rsidP="1AAA6281" w:rsidRDefault="000465D1" w14:paraId="64396B90" w14:textId="74EB108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10</w:t>
      </w:r>
    </w:p>
    <w:p w:rsidR="000465D1" w:rsidP="1AAA6281" w:rsidRDefault="000465D1" w14:paraId="6D3A90D8" w14:textId="0EF51A6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15ml</w:t>
      </w:r>
      <w:r>
        <w:tab/>
      </w:r>
    </w:p>
    <w:p w:rsidR="000465D1" w:rsidP="1AAA6281" w:rsidRDefault="000465D1" w14:paraId="474AB56B" w14:textId="602AB5BA">
      <w:pPr>
        <w:spacing w:after="0" w:line="240" w:lineRule="auto"/>
        <w:rPr>
          <w:rFonts w:ascii="Arial" w:hAnsi="Arial" w:eastAsia="Arial" w:cs="Arial"/>
          <w:b w:val="0"/>
          <w:bCs w:val="0"/>
          <w:i w:val="0"/>
          <w:iCs w:val="0"/>
          <w:noProof w:val="0"/>
          <w:sz w:val="22"/>
          <w:szCs w:val="22"/>
          <w:lang w:val="en-US"/>
        </w:rPr>
      </w:pPr>
    </w:p>
    <w:p w:rsidR="000465D1" w:rsidP="1AAA6281" w:rsidRDefault="000465D1" w14:paraId="4FCFA8EC" w14:textId="3A173D56">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Tubos Falcon </w:t>
      </w:r>
    </w:p>
    <w:p w:rsidR="000465D1" w:rsidP="1AAA6281" w:rsidRDefault="000465D1" w14:paraId="1B64AFF2" w14:textId="700B4E3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10</w:t>
      </w:r>
    </w:p>
    <w:p w:rsidR="000465D1" w:rsidP="1AAA6281" w:rsidRDefault="000465D1" w14:paraId="57CC98FF" w14:textId="4AFF82D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50 ml</w:t>
      </w:r>
    </w:p>
    <w:p w:rsidR="25039EFC" w:rsidP="1AAA6281" w:rsidRDefault="25039EFC" w14:paraId="0D787FFD" w14:textId="7BBCE8A3">
      <w:pPr>
        <w:spacing w:after="0" w:line="240" w:lineRule="auto"/>
        <w:rPr>
          <w:rFonts w:ascii="Arial" w:hAnsi="Arial" w:eastAsia="Arial" w:cs="Arial"/>
          <w:b w:val="0"/>
          <w:bCs w:val="0"/>
          <w:i w:val="0"/>
          <w:iCs w:val="0"/>
          <w:noProof w:val="0"/>
          <w:sz w:val="22"/>
          <w:szCs w:val="22"/>
          <w:lang w:val="en-US"/>
        </w:rPr>
      </w:pPr>
    </w:p>
    <w:p w:rsidR="000465D1" w:rsidP="1AAA6281" w:rsidRDefault="000465D1" w14:paraId="7D8A5B8E" w14:textId="4FEAD5C5">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Vinipel para alimentos</w:t>
      </w:r>
    </w:p>
    <w:p w:rsidR="000465D1" w:rsidP="1AAA6281" w:rsidRDefault="000465D1" w14:paraId="6A9C9B26" w14:textId="7C9B1093">
      <w:pPr>
        <w:spacing w:before="0" w:beforeAutospacing="off" w:after="0" w:afterAutospacing="off" w:line="240" w:lineRule="auto"/>
        <w:ind w:left="0" w:right="0"/>
        <w:jc w:val="left"/>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ES"/>
        </w:rPr>
        <w:t>Dimensiones: 30x300mt</w:t>
      </w:r>
    </w:p>
    <w:p w:rsidR="000465D1" w:rsidP="1AAA6281" w:rsidRDefault="000465D1" w14:paraId="54936D9F" w14:textId="7E9BCB50">
      <w:pPr>
        <w:spacing w:before="0" w:beforeAutospacing="off" w:after="0" w:afterAutospacing="off" w:line="240" w:lineRule="auto"/>
        <w:ind w:left="0" w:right="0"/>
        <w:jc w:val="left"/>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ES"/>
        </w:rPr>
        <w:t>Cantidad: 10 rollos</w:t>
      </w:r>
    </w:p>
    <w:p w:rsidR="25039EFC" w:rsidP="1AAA6281" w:rsidRDefault="25039EFC" w14:paraId="01E550E1" w14:textId="5E8ED85B">
      <w:pPr>
        <w:spacing w:after="0" w:line="240" w:lineRule="auto"/>
        <w:rPr>
          <w:rFonts w:ascii="Arial" w:hAnsi="Arial" w:eastAsia="Arial" w:cs="Arial"/>
          <w:b w:val="0"/>
          <w:bCs w:val="0"/>
          <w:i w:val="0"/>
          <w:iCs w:val="0"/>
          <w:noProof w:val="0"/>
          <w:sz w:val="22"/>
          <w:szCs w:val="22"/>
          <w:lang w:val="en-US"/>
        </w:rPr>
      </w:pPr>
    </w:p>
    <w:p w:rsidR="000465D1" w:rsidP="1AAA6281" w:rsidRDefault="000465D1" w14:paraId="7E8DF58D" w14:textId="2B1989F7">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Papel Aluminio</w:t>
      </w:r>
    </w:p>
    <w:p w:rsidR="000465D1" w:rsidP="1AAA6281" w:rsidRDefault="000465D1" w14:paraId="7B88AFCD" w14:textId="581965D6">
      <w:pPr>
        <w:spacing w:before="0" w:beforeAutospacing="off" w:after="0" w:afterAutospacing="off" w:line="240" w:lineRule="auto"/>
        <w:ind w:left="0" w:right="0"/>
        <w:jc w:val="left"/>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ES"/>
        </w:rPr>
        <w:t xml:space="preserve">Cantidad: 15 rollos x 100 </w:t>
      </w:r>
      <w:r w:rsidRPr="1AAA6281" w:rsidR="000465D1">
        <w:rPr>
          <w:rFonts w:ascii="Arial" w:hAnsi="Arial" w:eastAsia="Arial" w:cs="Arial"/>
          <w:b w:val="0"/>
          <w:bCs w:val="0"/>
          <w:i w:val="0"/>
          <w:iCs w:val="0"/>
          <w:noProof w:val="0"/>
          <w:sz w:val="22"/>
          <w:szCs w:val="22"/>
          <w:lang w:val="es-ES"/>
        </w:rPr>
        <w:t>mt</w:t>
      </w:r>
    </w:p>
    <w:p w:rsidR="25039EFC" w:rsidP="1AAA6281" w:rsidRDefault="25039EFC" w14:paraId="7EBD6D4A" w14:textId="657770AD">
      <w:pPr>
        <w:spacing w:after="0" w:line="240" w:lineRule="auto"/>
        <w:rPr>
          <w:rFonts w:ascii="Arial" w:hAnsi="Arial" w:eastAsia="Arial" w:cs="Arial"/>
          <w:b w:val="0"/>
          <w:bCs w:val="0"/>
          <w:i w:val="0"/>
          <w:iCs w:val="0"/>
          <w:noProof w:val="0"/>
          <w:sz w:val="22"/>
          <w:szCs w:val="22"/>
          <w:lang w:val="en-US"/>
        </w:rPr>
      </w:pPr>
    </w:p>
    <w:p w:rsidR="000465D1" w:rsidP="1AAA6281" w:rsidRDefault="000465D1" w14:paraId="5BBD095C" w14:textId="6F7A33F8">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Polainas</w:t>
      </w:r>
    </w:p>
    <w:p w:rsidR="000465D1" w:rsidP="1AAA6281" w:rsidRDefault="000465D1" w14:paraId="26C592F5" w14:textId="71D0D5A8">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Cantidades: 30 paquetes x 100 unidades</w:t>
      </w:r>
    </w:p>
    <w:p w:rsidR="25039EFC" w:rsidP="1AAA6281" w:rsidRDefault="25039EFC" w14:paraId="3C36C7FE" w14:textId="7E08887C">
      <w:pPr>
        <w:spacing w:after="0" w:line="240" w:lineRule="auto"/>
        <w:rPr>
          <w:rFonts w:ascii="Arial" w:hAnsi="Arial" w:eastAsia="Arial" w:cs="Arial"/>
          <w:b w:val="0"/>
          <w:bCs w:val="0"/>
          <w:i w:val="0"/>
          <w:iCs w:val="0"/>
          <w:noProof w:val="0"/>
          <w:sz w:val="22"/>
          <w:szCs w:val="22"/>
          <w:lang w:val="en-US"/>
        </w:rPr>
      </w:pPr>
    </w:p>
    <w:p w:rsidR="000465D1" w:rsidP="1AAA6281" w:rsidRDefault="000465D1" w14:paraId="4B5F035E" w14:textId="6EFA7558">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Cofias</w:t>
      </w:r>
      <w:r>
        <w:tab/>
      </w:r>
      <w:r>
        <w:tab/>
      </w:r>
    </w:p>
    <w:p w:rsidR="000465D1" w:rsidP="1AAA6281" w:rsidRDefault="000465D1" w14:paraId="10272364" w14:textId="2768AD41">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 xml:space="preserve">Cantidades: 10 paquetes x 100 unidades </w:t>
      </w:r>
    </w:p>
    <w:p w:rsidR="25039EFC" w:rsidP="1AAA6281" w:rsidRDefault="25039EFC" w14:paraId="66DE6812" w14:textId="37426AD5">
      <w:pPr>
        <w:spacing w:after="0" w:line="240" w:lineRule="auto"/>
        <w:rPr>
          <w:rFonts w:ascii="Arial" w:hAnsi="Arial" w:eastAsia="Arial" w:cs="Arial"/>
          <w:b w:val="0"/>
          <w:bCs w:val="0"/>
          <w:i w:val="0"/>
          <w:iCs w:val="0"/>
          <w:noProof w:val="0"/>
          <w:sz w:val="22"/>
          <w:szCs w:val="22"/>
          <w:lang w:val="en-US"/>
        </w:rPr>
      </w:pPr>
    </w:p>
    <w:p w:rsidR="000465D1" w:rsidP="1AAA6281" w:rsidRDefault="000465D1" w14:paraId="001A7EA9" w14:textId="68368A30">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Gafas de Seguridad de laboratorio</w:t>
      </w:r>
    </w:p>
    <w:p w:rsidR="000465D1" w:rsidP="1AAA6281" w:rsidRDefault="000465D1" w14:paraId="5287A0B4" w14:textId="5415E7A2">
      <w:pPr>
        <w:spacing w:before="0" w:beforeAutospacing="off" w:after="0" w:afterAutospacing="off" w:line="240" w:lineRule="auto"/>
        <w:ind w:left="0" w:right="0"/>
        <w:jc w:val="left"/>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ES"/>
        </w:rPr>
        <w:t>Cantidad: 20 unidades</w:t>
      </w:r>
    </w:p>
    <w:p w:rsidR="000465D1" w:rsidP="1AAA6281" w:rsidRDefault="000465D1" w14:paraId="2C16C18A" w14:textId="31338FC8">
      <w:pPr>
        <w:spacing w:after="0" w:line="240" w:lineRule="auto"/>
        <w:rPr>
          <w:rFonts w:ascii="Arial" w:hAnsi="Arial" w:eastAsia="Arial" w:cs="Arial"/>
          <w:b w:val="0"/>
          <w:bCs w:val="0"/>
          <w:i w:val="0"/>
          <w:iCs w:val="0"/>
          <w:noProof w:val="0"/>
          <w:sz w:val="22"/>
          <w:szCs w:val="22"/>
          <w:lang w:val="en-US"/>
        </w:rPr>
      </w:pPr>
    </w:p>
    <w:p w:rsidR="000465D1" w:rsidP="1AAA6281" w:rsidRDefault="000465D1" w14:paraId="32BFA548" w14:textId="458F34F6">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Guantes de nitrilo</w:t>
      </w:r>
      <w:r>
        <w:tab/>
      </w:r>
      <w:r>
        <w:tab/>
      </w:r>
    </w:p>
    <w:p w:rsidR="000465D1" w:rsidP="1AAA6281" w:rsidRDefault="000465D1" w14:paraId="4C33D914" w14:textId="309525E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 xml:space="preserve">Cantidad: 30 cajas Talla L, 30 cajas Talla M, 30 cajas Talla S </w:t>
      </w:r>
    </w:p>
    <w:p w:rsidR="25039EFC" w:rsidP="1AAA6281" w:rsidRDefault="25039EFC" w14:paraId="58E3DDA8" w14:textId="5AFBAD86">
      <w:pPr>
        <w:spacing w:after="0" w:line="240" w:lineRule="auto"/>
        <w:rPr>
          <w:rFonts w:ascii="Arial" w:hAnsi="Arial" w:eastAsia="Arial" w:cs="Arial"/>
          <w:b w:val="0"/>
          <w:bCs w:val="0"/>
          <w:i w:val="0"/>
          <w:iCs w:val="0"/>
          <w:noProof w:val="0"/>
          <w:sz w:val="22"/>
          <w:szCs w:val="22"/>
          <w:lang w:val="en-US"/>
        </w:rPr>
      </w:pPr>
    </w:p>
    <w:p w:rsidR="000465D1" w:rsidP="1AAA6281" w:rsidRDefault="000465D1" w14:paraId="0BCB65FB" w14:textId="69061D78">
      <w:pPr>
        <w:spacing w:after="0" w:line="240" w:lineRule="auto"/>
        <w:rPr>
          <w:rFonts w:ascii="Arial" w:hAnsi="Arial" w:eastAsia="Arial" w:cs="Arial"/>
          <w:b w:val="0"/>
          <w:bCs w:val="0"/>
          <w:i w:val="0"/>
          <w:iCs w:val="0"/>
          <w:noProof w:val="0"/>
          <w:sz w:val="22"/>
          <w:szCs w:val="22"/>
          <w:lang w:val="en-US"/>
        </w:rPr>
      </w:pPr>
      <w:r w:rsidRPr="1AAA6281" w:rsidR="62FE71FD">
        <w:rPr>
          <w:rFonts w:ascii="Arial" w:hAnsi="Arial" w:eastAsia="Arial" w:cs="Arial"/>
          <w:b w:val="1"/>
          <w:bCs w:val="1"/>
          <w:i w:val="0"/>
          <w:iCs w:val="0"/>
          <w:noProof w:val="0"/>
          <w:sz w:val="22"/>
          <w:szCs w:val="22"/>
          <w:lang w:val="es-CO"/>
        </w:rPr>
        <w:t xml:space="preserve">Guante de </w:t>
      </w:r>
      <w:r w:rsidRPr="1AAA6281" w:rsidR="62FE71FD">
        <w:rPr>
          <w:rFonts w:ascii="Arial" w:hAnsi="Arial" w:eastAsia="Arial" w:cs="Arial"/>
          <w:b w:val="1"/>
          <w:bCs w:val="1"/>
          <w:i w:val="0"/>
          <w:iCs w:val="0"/>
          <w:noProof w:val="0"/>
          <w:sz w:val="22"/>
          <w:szCs w:val="22"/>
          <w:lang w:val="es-CO"/>
        </w:rPr>
        <w:t>Latex</w:t>
      </w:r>
      <w:r w:rsidRPr="1AAA6281" w:rsidR="62FE71FD">
        <w:rPr>
          <w:rFonts w:ascii="Arial" w:hAnsi="Arial" w:eastAsia="Arial" w:cs="Arial"/>
          <w:b w:val="1"/>
          <w:bCs w:val="1"/>
          <w:i w:val="0"/>
          <w:iCs w:val="0"/>
          <w:noProof w:val="0"/>
          <w:sz w:val="22"/>
          <w:szCs w:val="22"/>
          <w:lang w:val="es-CO"/>
        </w:rPr>
        <w:t xml:space="preserve"> </w:t>
      </w:r>
      <w:r w:rsidRPr="1AAA6281" w:rsidR="3E16CA55">
        <w:rPr>
          <w:rFonts w:ascii="Arial" w:hAnsi="Arial" w:eastAsia="Arial" w:cs="Arial"/>
          <w:b w:val="1"/>
          <w:bCs w:val="1"/>
          <w:i w:val="0"/>
          <w:iCs w:val="0"/>
          <w:noProof w:val="0"/>
          <w:sz w:val="22"/>
          <w:szCs w:val="22"/>
          <w:lang w:val="es-CO"/>
        </w:rPr>
        <w:t>Quirúrgico</w:t>
      </w:r>
      <w:r>
        <w:tab/>
      </w:r>
      <w:r>
        <w:tab/>
      </w:r>
    </w:p>
    <w:p w:rsidR="000465D1" w:rsidP="1AAA6281" w:rsidRDefault="000465D1" w14:paraId="3C6AE056" w14:textId="2F9CF0AB">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 xml:space="preserve">Cantidad: 10 cajas Talla L, 10 cajas Talla M, 10 cajas Talla S </w:t>
      </w:r>
    </w:p>
    <w:p w:rsidR="25039EFC" w:rsidP="1AAA6281" w:rsidRDefault="25039EFC" w14:paraId="754638BA" w14:textId="05CA72CE">
      <w:pPr>
        <w:spacing w:after="0" w:line="240" w:lineRule="auto"/>
        <w:rPr>
          <w:rFonts w:ascii="Arial" w:hAnsi="Arial" w:eastAsia="Arial" w:cs="Arial"/>
          <w:b w:val="0"/>
          <w:bCs w:val="0"/>
          <w:i w:val="0"/>
          <w:iCs w:val="0"/>
          <w:noProof w:val="0"/>
          <w:sz w:val="22"/>
          <w:szCs w:val="22"/>
          <w:lang w:val="en-US"/>
        </w:rPr>
      </w:pPr>
    </w:p>
    <w:p w:rsidR="000465D1" w:rsidP="1AAA6281" w:rsidRDefault="000465D1" w14:paraId="267D6CAD" w14:textId="482EB1DF">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Papel Toalla</w:t>
      </w:r>
      <w:r>
        <w:tab/>
      </w:r>
      <w:r>
        <w:tab/>
      </w:r>
    </w:p>
    <w:p w:rsidR="000465D1" w:rsidP="1AAA6281" w:rsidRDefault="000465D1" w14:paraId="5D4A6BBD" w14:textId="3FA0F26C">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Rollo de papel resistente</w:t>
      </w:r>
    </w:p>
    <w:p w:rsidR="000465D1" w:rsidP="1AAA6281" w:rsidRDefault="000465D1" w14:paraId="73B76C24" w14:textId="6024AE0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Rollo x 875 hojas</w:t>
      </w:r>
    </w:p>
    <w:p w:rsidR="000465D1" w:rsidP="1AAA6281" w:rsidRDefault="000465D1" w14:paraId="42F68BEC" w14:textId="4F1AE834">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20 rollos</w:t>
      </w:r>
    </w:p>
    <w:p w:rsidR="25039EFC" w:rsidP="1AAA6281" w:rsidRDefault="25039EFC" w14:paraId="39AE0A2C" w14:textId="1BCF0EFB">
      <w:pPr>
        <w:spacing w:after="0" w:line="240" w:lineRule="auto"/>
        <w:rPr>
          <w:rFonts w:ascii="Arial" w:hAnsi="Arial" w:eastAsia="Arial" w:cs="Arial"/>
          <w:b w:val="0"/>
          <w:bCs w:val="0"/>
          <w:i w:val="0"/>
          <w:iCs w:val="0"/>
          <w:noProof w:val="0"/>
          <w:sz w:val="22"/>
          <w:szCs w:val="22"/>
          <w:lang w:val="en-US"/>
        </w:rPr>
      </w:pPr>
    </w:p>
    <w:p w:rsidR="000465D1" w:rsidP="1AAA6281" w:rsidRDefault="000465D1" w14:paraId="762BF85F" w14:textId="66B60AF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Bloc de papel de arroz</w:t>
      </w:r>
    </w:p>
    <w:p w:rsidR="000465D1" w:rsidP="1AAA6281" w:rsidRDefault="000465D1" w14:paraId="0A749782" w14:textId="797AAE7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100 hojas de 10x15cm</w:t>
      </w:r>
    </w:p>
    <w:p w:rsidR="000465D1" w:rsidP="1AAA6281" w:rsidRDefault="000465D1" w14:paraId="6D8373D4" w14:textId="2FA55F0D">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5 Blocs</w:t>
      </w:r>
    </w:p>
    <w:p w:rsidR="25039EFC" w:rsidP="1AAA6281" w:rsidRDefault="25039EFC" w14:paraId="3CAA3608" w14:textId="3D47D554">
      <w:pPr>
        <w:spacing w:after="0" w:line="240" w:lineRule="auto"/>
        <w:rPr>
          <w:rFonts w:ascii="Arial" w:hAnsi="Arial" w:eastAsia="Arial" w:cs="Arial"/>
          <w:b w:val="0"/>
          <w:bCs w:val="0"/>
          <w:i w:val="0"/>
          <w:iCs w:val="0"/>
          <w:noProof w:val="0"/>
          <w:sz w:val="22"/>
          <w:szCs w:val="22"/>
          <w:lang w:val="en-US"/>
        </w:rPr>
      </w:pPr>
    </w:p>
    <w:p w:rsidR="000465D1" w:rsidP="1AAA6281" w:rsidRDefault="000465D1" w14:paraId="20B8634F" w14:textId="2BC1D23D">
      <w:pPr>
        <w:spacing w:after="0" w:line="240" w:lineRule="auto"/>
        <w:rPr>
          <w:rFonts w:ascii="Arial" w:hAnsi="Arial" w:eastAsia="Arial" w:cs="Arial"/>
          <w:b w:val="0"/>
          <w:bCs w:val="0"/>
          <w:i w:val="0"/>
          <w:iCs w:val="0"/>
          <w:noProof w:val="0"/>
          <w:sz w:val="22"/>
          <w:szCs w:val="22"/>
          <w:lang w:val="en-US"/>
        </w:rPr>
      </w:pPr>
      <w:r w:rsidRPr="1AAA6281" w:rsidR="4FC35B16">
        <w:rPr>
          <w:rFonts w:ascii="Arial" w:hAnsi="Arial" w:eastAsia="Arial" w:cs="Arial"/>
          <w:b w:val="1"/>
          <w:bCs w:val="1"/>
          <w:i w:val="0"/>
          <w:iCs w:val="0"/>
          <w:noProof w:val="0"/>
          <w:sz w:val="22"/>
          <w:szCs w:val="22"/>
          <w:lang w:val="es-CO"/>
        </w:rPr>
        <w:t>Algodón</w:t>
      </w:r>
      <w:r>
        <w:tab/>
      </w:r>
      <w:r>
        <w:tab/>
      </w:r>
    </w:p>
    <w:p w:rsidR="000465D1" w:rsidP="1AAA6281" w:rsidRDefault="000465D1" w14:paraId="3624DEBA" w14:textId="0FB2E6B8">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Rollo x 500 gr</w:t>
      </w:r>
    </w:p>
    <w:p w:rsidR="000465D1" w:rsidP="1AAA6281" w:rsidRDefault="000465D1" w14:paraId="1D6C32BB" w14:textId="37562BC1">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5</w:t>
      </w:r>
    </w:p>
    <w:p w:rsidR="25039EFC" w:rsidP="1AAA6281" w:rsidRDefault="25039EFC" w14:paraId="2513B19F" w14:textId="657A1D89">
      <w:pPr>
        <w:spacing w:after="0" w:line="240" w:lineRule="auto"/>
        <w:rPr>
          <w:rFonts w:ascii="Arial" w:hAnsi="Arial" w:eastAsia="Arial" w:cs="Arial"/>
          <w:b w:val="0"/>
          <w:bCs w:val="0"/>
          <w:i w:val="0"/>
          <w:iCs w:val="0"/>
          <w:noProof w:val="0"/>
          <w:sz w:val="22"/>
          <w:szCs w:val="22"/>
          <w:lang w:val="en-US"/>
        </w:rPr>
      </w:pPr>
    </w:p>
    <w:p w:rsidR="000465D1" w:rsidP="1AAA6281" w:rsidRDefault="000465D1" w14:paraId="42EAE885" w14:textId="5AA180B8">
      <w:pPr>
        <w:spacing w:after="0" w:line="240" w:lineRule="auto"/>
        <w:rPr>
          <w:rFonts w:ascii="Arial" w:hAnsi="Arial" w:eastAsia="Arial" w:cs="Arial"/>
          <w:b w:val="0"/>
          <w:bCs w:val="0"/>
          <w:i w:val="0"/>
          <w:iCs w:val="0"/>
          <w:noProof w:val="0"/>
          <w:sz w:val="22"/>
          <w:szCs w:val="22"/>
          <w:lang w:val="en-US"/>
        </w:rPr>
      </w:pPr>
      <w:r w:rsidRPr="1AAA6281" w:rsidR="21E30CEA">
        <w:rPr>
          <w:rFonts w:ascii="Arial" w:hAnsi="Arial" w:eastAsia="Arial" w:cs="Arial"/>
          <w:b w:val="1"/>
          <w:bCs w:val="1"/>
          <w:i w:val="0"/>
          <w:iCs w:val="0"/>
          <w:noProof w:val="0"/>
          <w:sz w:val="22"/>
          <w:szCs w:val="22"/>
          <w:lang w:val="es-CO"/>
        </w:rPr>
        <w:t>Cuchillas quirúrgicas</w:t>
      </w:r>
      <w:r w:rsidRPr="1AAA6281" w:rsidR="62FE71FD">
        <w:rPr>
          <w:rFonts w:ascii="Arial" w:hAnsi="Arial" w:eastAsia="Arial" w:cs="Arial"/>
          <w:b w:val="1"/>
          <w:bCs w:val="1"/>
          <w:i w:val="0"/>
          <w:iCs w:val="0"/>
          <w:noProof w:val="0"/>
          <w:sz w:val="22"/>
          <w:szCs w:val="22"/>
          <w:lang w:val="es-CO"/>
        </w:rPr>
        <w:t xml:space="preserve"> de </w:t>
      </w:r>
      <w:r w:rsidRPr="1AAA6281" w:rsidR="6AFAEF9B">
        <w:rPr>
          <w:rFonts w:ascii="Arial" w:hAnsi="Arial" w:eastAsia="Arial" w:cs="Arial"/>
          <w:b w:val="1"/>
          <w:bCs w:val="1"/>
          <w:i w:val="0"/>
          <w:iCs w:val="0"/>
          <w:noProof w:val="0"/>
          <w:sz w:val="22"/>
          <w:szCs w:val="22"/>
          <w:lang w:val="es-CO"/>
        </w:rPr>
        <w:t>bisturí</w:t>
      </w:r>
      <w:r w:rsidRPr="1AAA6281" w:rsidR="62FE71FD">
        <w:rPr>
          <w:rFonts w:ascii="Arial" w:hAnsi="Arial" w:eastAsia="Arial" w:cs="Arial"/>
          <w:b w:val="1"/>
          <w:bCs w:val="1"/>
          <w:i w:val="0"/>
          <w:iCs w:val="0"/>
          <w:noProof w:val="0"/>
          <w:sz w:val="22"/>
          <w:szCs w:val="22"/>
          <w:lang w:val="es-CO"/>
        </w:rPr>
        <w:t xml:space="preserve"> </w:t>
      </w:r>
      <w:r w:rsidRPr="1AAA6281" w:rsidR="62FE71FD">
        <w:rPr>
          <w:rFonts w:ascii="Arial" w:hAnsi="Arial" w:eastAsia="Arial" w:cs="Arial"/>
          <w:b w:val="1"/>
          <w:bCs w:val="1"/>
          <w:i w:val="0"/>
          <w:iCs w:val="0"/>
          <w:noProof w:val="0"/>
          <w:sz w:val="22"/>
          <w:szCs w:val="22"/>
          <w:lang w:val="es-CO"/>
        </w:rPr>
        <w:t>esteriles</w:t>
      </w:r>
      <w:r>
        <w:tab/>
      </w:r>
    </w:p>
    <w:p w:rsidR="000465D1" w:rsidP="1AAA6281" w:rsidRDefault="000465D1" w14:paraId="2348452E" w14:textId="52CD8EED">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Número 10 x 10 cajas, Número 15 x 10 cajas, Número 11 x 10 cajas, Número 20 x 10 cajas</w:t>
      </w:r>
    </w:p>
    <w:p w:rsidR="25039EFC" w:rsidP="1AAA6281" w:rsidRDefault="25039EFC" w14:paraId="35F23CA8" w14:textId="32D925AB">
      <w:pPr>
        <w:spacing w:after="0" w:line="240" w:lineRule="auto"/>
        <w:rPr>
          <w:rFonts w:ascii="Arial" w:hAnsi="Arial" w:eastAsia="Arial" w:cs="Arial"/>
          <w:b w:val="0"/>
          <w:bCs w:val="0"/>
          <w:i w:val="0"/>
          <w:iCs w:val="0"/>
          <w:noProof w:val="0"/>
          <w:sz w:val="22"/>
          <w:szCs w:val="22"/>
          <w:lang w:val="en-US"/>
        </w:rPr>
      </w:pPr>
    </w:p>
    <w:p w:rsidR="000465D1" w:rsidP="1AAA6281" w:rsidRDefault="000465D1" w14:paraId="312E4ADB" w14:textId="0A09272D">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Mechas para mechero</w:t>
      </w:r>
      <w:r>
        <w:tab/>
      </w:r>
      <w:r>
        <w:tab/>
      </w:r>
    </w:p>
    <w:p w:rsidR="000465D1" w:rsidP="1AAA6281" w:rsidRDefault="000465D1" w14:paraId="64B2116D" w14:textId="459A97F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10 bolsas</w:t>
      </w:r>
    </w:p>
    <w:p w:rsidR="000465D1" w:rsidP="1AAA6281" w:rsidRDefault="000465D1" w14:paraId="5AD114CF" w14:textId="05DC366C">
      <w:pPr>
        <w:spacing w:after="0" w:line="240" w:lineRule="auto"/>
        <w:rPr>
          <w:rFonts w:ascii="Arial" w:hAnsi="Arial" w:eastAsia="Arial" w:cs="Arial"/>
          <w:b w:val="0"/>
          <w:bCs w:val="0"/>
          <w:i w:val="0"/>
          <w:iCs w:val="0"/>
          <w:noProof w:val="0"/>
          <w:sz w:val="22"/>
          <w:szCs w:val="22"/>
          <w:lang w:val="en-US"/>
        </w:rPr>
      </w:pPr>
      <w:r w:rsidRPr="1AAA6281" w:rsidR="62FE71FD">
        <w:rPr>
          <w:rFonts w:ascii="Arial" w:hAnsi="Arial" w:eastAsia="Arial" w:cs="Arial"/>
          <w:b w:val="0"/>
          <w:bCs w:val="0"/>
          <w:i w:val="0"/>
          <w:iCs w:val="0"/>
          <w:noProof w:val="0"/>
          <w:sz w:val="22"/>
          <w:szCs w:val="22"/>
          <w:lang w:val="es-CO"/>
        </w:rPr>
        <w:t xml:space="preserve">Bolsa x 12 unidades, trenzada de </w:t>
      </w:r>
      <w:r w:rsidRPr="1AAA6281" w:rsidR="62FE71FD">
        <w:rPr>
          <w:rFonts w:ascii="Arial" w:hAnsi="Arial" w:eastAsia="Arial" w:cs="Arial"/>
          <w:b w:val="0"/>
          <w:bCs w:val="0"/>
          <w:i w:val="0"/>
          <w:iCs w:val="0"/>
          <w:noProof w:val="0"/>
          <w:sz w:val="22"/>
          <w:szCs w:val="22"/>
          <w:lang w:val="es-CO"/>
        </w:rPr>
        <w:t>algod</w:t>
      </w:r>
      <w:r w:rsidRPr="1AAA6281" w:rsidR="489E1C75">
        <w:rPr>
          <w:rFonts w:ascii="Arial" w:hAnsi="Arial" w:eastAsia="Arial" w:cs="Arial"/>
          <w:b w:val="0"/>
          <w:bCs w:val="0"/>
          <w:i w:val="0"/>
          <w:iCs w:val="0"/>
          <w:noProof w:val="0"/>
          <w:sz w:val="22"/>
          <w:szCs w:val="22"/>
          <w:lang w:val="es-CO"/>
        </w:rPr>
        <w:t>ó</w:t>
      </w:r>
      <w:r w:rsidRPr="1AAA6281" w:rsidR="62FE71FD">
        <w:rPr>
          <w:rFonts w:ascii="Arial" w:hAnsi="Arial" w:eastAsia="Arial" w:cs="Arial"/>
          <w:b w:val="0"/>
          <w:bCs w:val="0"/>
          <w:i w:val="0"/>
          <w:iCs w:val="0"/>
          <w:noProof w:val="0"/>
          <w:sz w:val="22"/>
          <w:szCs w:val="22"/>
          <w:lang w:val="es-CO"/>
        </w:rPr>
        <w:t>n</w:t>
      </w:r>
    </w:p>
    <w:p w:rsidR="25039EFC" w:rsidP="1AAA6281" w:rsidRDefault="25039EFC" w14:paraId="4DF53843" w14:textId="13233868">
      <w:pPr>
        <w:spacing w:after="0" w:line="240" w:lineRule="auto"/>
        <w:rPr>
          <w:rFonts w:ascii="Arial" w:hAnsi="Arial" w:eastAsia="Arial" w:cs="Arial"/>
          <w:b w:val="0"/>
          <w:bCs w:val="0"/>
          <w:i w:val="0"/>
          <w:iCs w:val="0"/>
          <w:noProof w:val="0"/>
          <w:sz w:val="22"/>
          <w:szCs w:val="22"/>
          <w:lang w:val="en-US"/>
        </w:rPr>
      </w:pPr>
    </w:p>
    <w:p w:rsidR="000465D1" w:rsidP="1AAA6281" w:rsidRDefault="000465D1" w14:paraId="6FD060AA" w14:textId="1669F80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Papel parafinado para hornear</w:t>
      </w:r>
      <w:r>
        <w:tab/>
      </w:r>
      <w:r>
        <w:tab/>
      </w:r>
    </w:p>
    <w:p w:rsidR="000465D1" w:rsidP="1AAA6281" w:rsidRDefault="000465D1" w14:paraId="33873512" w14:textId="3C2898A0">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 xml:space="preserve">Cantidad: 5 rollos x 20 </w:t>
      </w:r>
      <w:r w:rsidRPr="1AAA6281" w:rsidR="000465D1">
        <w:rPr>
          <w:rFonts w:ascii="Arial" w:hAnsi="Arial" w:eastAsia="Arial" w:cs="Arial"/>
          <w:b w:val="0"/>
          <w:bCs w:val="0"/>
          <w:i w:val="0"/>
          <w:iCs w:val="0"/>
          <w:noProof w:val="0"/>
          <w:sz w:val="22"/>
          <w:szCs w:val="22"/>
          <w:lang w:val="es-CO"/>
        </w:rPr>
        <w:t>mt</w:t>
      </w:r>
    </w:p>
    <w:p w:rsidR="25039EFC" w:rsidP="1AAA6281" w:rsidRDefault="25039EFC" w14:paraId="5C103D49" w14:textId="7653899C">
      <w:pPr>
        <w:spacing w:after="0" w:line="240" w:lineRule="auto"/>
        <w:rPr>
          <w:rFonts w:ascii="Arial" w:hAnsi="Arial" w:eastAsia="Arial" w:cs="Arial"/>
          <w:b w:val="0"/>
          <w:bCs w:val="0"/>
          <w:i w:val="0"/>
          <w:iCs w:val="0"/>
          <w:noProof w:val="0"/>
          <w:sz w:val="22"/>
          <w:szCs w:val="22"/>
          <w:lang w:val="en-US"/>
        </w:rPr>
      </w:pPr>
    </w:p>
    <w:p w:rsidR="000465D1" w:rsidP="1AAA6281" w:rsidRDefault="000465D1" w14:paraId="2C963B02" w14:textId="2251E514">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Papel </w:t>
      </w:r>
      <w:r w:rsidRPr="1AAA6281" w:rsidR="000465D1">
        <w:rPr>
          <w:rFonts w:ascii="Arial" w:hAnsi="Arial" w:eastAsia="Arial" w:cs="Arial"/>
          <w:b w:val="1"/>
          <w:bCs w:val="1"/>
          <w:i w:val="0"/>
          <w:iCs w:val="0"/>
          <w:noProof w:val="0"/>
          <w:sz w:val="22"/>
          <w:szCs w:val="22"/>
          <w:lang w:val="es-CO"/>
        </w:rPr>
        <w:t>parafilm</w:t>
      </w:r>
    </w:p>
    <w:p w:rsidR="000465D1" w:rsidP="1AAA6281" w:rsidRDefault="000465D1" w14:paraId="4E29AFF1" w14:textId="042D4ACC">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rollo 10 cm x 38mt</w:t>
      </w:r>
    </w:p>
    <w:p w:rsidR="000465D1" w:rsidP="1AAA6281" w:rsidRDefault="000465D1" w14:paraId="03CF78CA" w14:textId="6A73F35A">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13 rollos</w:t>
      </w:r>
    </w:p>
    <w:p w:rsidR="25039EFC" w:rsidP="1AAA6281" w:rsidRDefault="25039EFC" w14:paraId="047F2E17" w14:textId="3D1CB969">
      <w:pPr>
        <w:spacing w:after="0" w:line="240" w:lineRule="auto"/>
        <w:rPr>
          <w:rFonts w:ascii="Arial" w:hAnsi="Arial" w:eastAsia="Arial" w:cs="Arial"/>
          <w:b w:val="0"/>
          <w:bCs w:val="0"/>
          <w:i w:val="0"/>
          <w:iCs w:val="0"/>
          <w:noProof w:val="0"/>
          <w:sz w:val="22"/>
          <w:szCs w:val="22"/>
          <w:lang w:val="en-US"/>
        </w:rPr>
      </w:pPr>
    </w:p>
    <w:p w:rsidR="000465D1" w:rsidP="1AAA6281" w:rsidRDefault="000465D1" w14:paraId="3ADD1959" w14:textId="5F7AAD94">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Asas bacteriológicas rectas</w:t>
      </w:r>
    </w:p>
    <w:p w:rsidR="000465D1" w:rsidP="1AAA6281" w:rsidRDefault="000465D1" w14:paraId="32ED806B" w14:textId="661ADD3B">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Acero inoxidable</w:t>
      </w:r>
    </w:p>
    <w:p w:rsidR="000465D1" w:rsidP="1AAA6281" w:rsidRDefault="000465D1" w14:paraId="2239EB2A" w14:textId="529D9D7F">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30</w:t>
      </w:r>
    </w:p>
    <w:p w:rsidR="25039EFC" w:rsidP="1AAA6281" w:rsidRDefault="25039EFC" w14:paraId="724674DF" w14:textId="2D80B6EE">
      <w:pPr>
        <w:spacing w:after="0" w:line="240" w:lineRule="auto"/>
        <w:rPr>
          <w:rFonts w:ascii="Arial" w:hAnsi="Arial" w:eastAsia="Arial" w:cs="Arial"/>
          <w:b w:val="0"/>
          <w:bCs w:val="0"/>
          <w:i w:val="0"/>
          <w:iCs w:val="0"/>
          <w:noProof w:val="0"/>
          <w:sz w:val="22"/>
          <w:szCs w:val="22"/>
          <w:lang w:val="en-US"/>
        </w:rPr>
      </w:pPr>
    </w:p>
    <w:p w:rsidR="000465D1" w:rsidP="1AAA6281" w:rsidRDefault="000465D1" w14:paraId="5174D212" w14:textId="073D6C35">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Asas bacteriológicas redondas</w:t>
      </w:r>
    </w:p>
    <w:p w:rsidR="000465D1" w:rsidP="1AAA6281" w:rsidRDefault="000465D1" w14:paraId="4662846C" w14:textId="4B1589BC">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Acero inoxidable</w:t>
      </w:r>
    </w:p>
    <w:p w:rsidR="000465D1" w:rsidP="1AAA6281" w:rsidRDefault="000465D1" w14:paraId="5504D685" w14:textId="3B7C78CC">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30</w:t>
      </w:r>
    </w:p>
    <w:p w:rsidR="25039EFC" w:rsidP="1AAA6281" w:rsidRDefault="25039EFC" w14:paraId="63C177A1" w14:textId="20186241">
      <w:pPr>
        <w:spacing w:after="0" w:line="240" w:lineRule="auto"/>
        <w:rPr>
          <w:rFonts w:ascii="Arial" w:hAnsi="Arial" w:eastAsia="Arial" w:cs="Arial"/>
          <w:b w:val="0"/>
          <w:bCs w:val="0"/>
          <w:i w:val="0"/>
          <w:iCs w:val="0"/>
          <w:noProof w:val="0"/>
          <w:sz w:val="22"/>
          <w:szCs w:val="22"/>
          <w:lang w:val="en-US"/>
        </w:rPr>
      </w:pPr>
    </w:p>
    <w:p w:rsidR="000465D1" w:rsidP="1AAA6281" w:rsidRDefault="000465D1" w14:paraId="4088AE1B" w14:textId="59220215">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Pipeteador de cremallera Azul</w:t>
      </w:r>
    </w:p>
    <w:p w:rsidR="000465D1" w:rsidP="1AAA6281" w:rsidRDefault="000465D1" w14:paraId="26FB1C69" w14:textId="7EE369C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Pipeteador De Cremallera Azul 2ml</w:t>
      </w:r>
    </w:p>
    <w:p w:rsidR="000465D1" w:rsidP="1AAA6281" w:rsidRDefault="000465D1" w14:paraId="713823FC" w14:textId="5E216F96">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3</w:t>
      </w:r>
    </w:p>
    <w:p w:rsidR="25039EFC" w:rsidP="1AAA6281" w:rsidRDefault="25039EFC" w14:paraId="09C5B399" w14:textId="0DC06C69">
      <w:pPr>
        <w:spacing w:after="0" w:line="240" w:lineRule="auto"/>
        <w:rPr>
          <w:rFonts w:ascii="Arial" w:hAnsi="Arial" w:eastAsia="Arial" w:cs="Arial"/>
          <w:b w:val="0"/>
          <w:bCs w:val="0"/>
          <w:i w:val="0"/>
          <w:iCs w:val="0"/>
          <w:noProof w:val="0"/>
          <w:sz w:val="22"/>
          <w:szCs w:val="22"/>
          <w:lang w:val="en-US"/>
        </w:rPr>
      </w:pPr>
    </w:p>
    <w:p w:rsidR="000465D1" w:rsidP="1AAA6281" w:rsidRDefault="000465D1" w14:paraId="0D171E40" w14:textId="55F0DA2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Pipeteador de cremallera Verde</w:t>
      </w:r>
      <w:r>
        <w:tab/>
      </w:r>
      <w:r>
        <w:tab/>
      </w:r>
    </w:p>
    <w:p w:rsidR="000465D1" w:rsidP="1AAA6281" w:rsidRDefault="000465D1" w14:paraId="3838E940" w14:textId="3945DCC6">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Pipeteador De Cremallera Verde 10ml</w:t>
      </w:r>
    </w:p>
    <w:p w:rsidR="000465D1" w:rsidP="1AAA6281" w:rsidRDefault="000465D1" w14:paraId="76AFB926" w14:textId="11EC841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3</w:t>
      </w:r>
    </w:p>
    <w:p w:rsidR="25039EFC" w:rsidP="1AAA6281" w:rsidRDefault="25039EFC" w14:paraId="6606CA6A" w14:textId="46CED27E">
      <w:pPr>
        <w:spacing w:after="0" w:line="240" w:lineRule="auto"/>
        <w:rPr>
          <w:rFonts w:ascii="Arial" w:hAnsi="Arial" w:eastAsia="Arial" w:cs="Arial"/>
          <w:b w:val="0"/>
          <w:bCs w:val="0"/>
          <w:i w:val="0"/>
          <w:iCs w:val="0"/>
          <w:noProof w:val="0"/>
          <w:sz w:val="22"/>
          <w:szCs w:val="22"/>
          <w:lang w:val="en-US"/>
        </w:rPr>
      </w:pPr>
    </w:p>
    <w:p w:rsidR="000465D1" w:rsidP="1AAA6281" w:rsidRDefault="000465D1" w14:paraId="5897F6F9" w14:textId="4F297ED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Guantes de baqueta</w:t>
      </w:r>
      <w:r>
        <w:tab/>
      </w:r>
      <w:r>
        <w:tab/>
      </w:r>
    </w:p>
    <w:p w:rsidR="000465D1" w:rsidP="1AAA6281" w:rsidRDefault="000465D1" w14:paraId="0E307975" w14:textId="0FB1782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5 talla S. 5 talla M y 5 talla L</w:t>
      </w:r>
    </w:p>
    <w:p w:rsidR="25039EFC" w:rsidP="1AAA6281" w:rsidRDefault="25039EFC" w14:paraId="139BFDA7" w14:textId="2A2A3D88">
      <w:pPr>
        <w:spacing w:after="0" w:line="240" w:lineRule="auto"/>
        <w:rPr>
          <w:rFonts w:ascii="Arial" w:hAnsi="Arial" w:eastAsia="Arial" w:cs="Arial"/>
          <w:b w:val="0"/>
          <w:bCs w:val="0"/>
          <w:i w:val="0"/>
          <w:iCs w:val="0"/>
          <w:noProof w:val="0"/>
          <w:sz w:val="22"/>
          <w:szCs w:val="22"/>
          <w:lang w:val="en-US"/>
        </w:rPr>
      </w:pPr>
    </w:p>
    <w:p w:rsidR="000465D1" w:rsidP="1AAA6281" w:rsidRDefault="000465D1" w14:paraId="601AD52F" w14:textId="4A46C708">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Gradilla tubos PCR</w:t>
      </w:r>
      <w:r>
        <w:tab/>
      </w:r>
    </w:p>
    <w:p w:rsidR="000465D1" w:rsidP="1AAA6281" w:rsidRDefault="000465D1" w14:paraId="7284DDF9" w14:textId="14199618">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fr-FR"/>
        </w:rPr>
        <w:t xml:space="preserve">PCR de 0.5 ml - 1.5 ml en </w:t>
      </w:r>
      <w:r w:rsidRPr="1AAA6281" w:rsidR="000465D1">
        <w:rPr>
          <w:rFonts w:ascii="Arial" w:hAnsi="Arial" w:eastAsia="Arial" w:cs="Arial"/>
          <w:b w:val="0"/>
          <w:bCs w:val="0"/>
          <w:i w:val="0"/>
          <w:iCs w:val="0"/>
          <w:noProof w:val="0"/>
          <w:sz w:val="22"/>
          <w:szCs w:val="22"/>
          <w:lang w:val="fr-FR"/>
        </w:rPr>
        <w:t>Prolipropileno</w:t>
      </w:r>
      <w:r w:rsidRPr="1AAA6281" w:rsidR="000465D1">
        <w:rPr>
          <w:rFonts w:ascii="Arial" w:hAnsi="Arial" w:eastAsia="Arial" w:cs="Arial"/>
          <w:b w:val="0"/>
          <w:bCs w:val="0"/>
          <w:i w:val="0"/>
          <w:iCs w:val="0"/>
          <w:noProof w:val="0"/>
          <w:sz w:val="22"/>
          <w:szCs w:val="22"/>
          <w:lang w:val="fr-FR"/>
        </w:rPr>
        <w:t>, autoclavable</w:t>
      </w:r>
    </w:p>
    <w:p w:rsidR="000465D1" w:rsidP="1AAA6281" w:rsidRDefault="000465D1" w14:paraId="0CEA4622" w14:textId="0B35C4B8">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3</w:t>
      </w:r>
    </w:p>
    <w:p w:rsidR="25039EFC" w:rsidP="1AAA6281" w:rsidRDefault="25039EFC" w14:paraId="09BC9431" w14:textId="145B5A35">
      <w:pPr>
        <w:spacing w:after="0" w:line="240" w:lineRule="auto"/>
        <w:rPr>
          <w:rFonts w:ascii="Arial" w:hAnsi="Arial" w:eastAsia="Arial" w:cs="Arial"/>
          <w:b w:val="0"/>
          <w:bCs w:val="0"/>
          <w:i w:val="0"/>
          <w:iCs w:val="0"/>
          <w:noProof w:val="0"/>
          <w:sz w:val="22"/>
          <w:szCs w:val="22"/>
          <w:lang w:val="en-US"/>
        </w:rPr>
      </w:pPr>
    </w:p>
    <w:p w:rsidR="000465D1" w:rsidP="1AAA6281" w:rsidRDefault="000465D1" w14:paraId="5E90E80A" w14:textId="6A1AC531">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Caja </w:t>
      </w:r>
      <w:r w:rsidRPr="1AAA6281" w:rsidR="000465D1">
        <w:rPr>
          <w:rFonts w:ascii="Arial" w:hAnsi="Arial" w:eastAsia="Arial" w:cs="Arial"/>
          <w:b w:val="1"/>
          <w:bCs w:val="1"/>
          <w:i w:val="0"/>
          <w:iCs w:val="0"/>
          <w:noProof w:val="0"/>
          <w:sz w:val="22"/>
          <w:szCs w:val="22"/>
          <w:lang w:val="es-CO"/>
        </w:rPr>
        <w:t>TipBox</w:t>
      </w:r>
      <w:r w:rsidRPr="1AAA6281" w:rsidR="000465D1">
        <w:rPr>
          <w:rFonts w:ascii="Arial" w:hAnsi="Arial" w:eastAsia="Arial" w:cs="Arial"/>
          <w:b w:val="1"/>
          <w:bCs w:val="1"/>
          <w:i w:val="0"/>
          <w:iCs w:val="0"/>
          <w:noProof w:val="0"/>
          <w:sz w:val="22"/>
          <w:szCs w:val="22"/>
          <w:lang w:val="es-CO"/>
        </w:rPr>
        <w:t xml:space="preserve"> vacía con gradilla para puntas de pipeta - AZUL</w:t>
      </w:r>
      <w:r>
        <w:tab/>
      </w:r>
      <w:r>
        <w:tab/>
      </w:r>
    </w:p>
    <w:p w:rsidR="000465D1" w:rsidP="1AAA6281" w:rsidRDefault="000465D1" w14:paraId="28E3121B" w14:textId="5CE0A8F7">
      <w:pPr>
        <w:spacing w:after="0" w:line="240" w:lineRule="auto"/>
        <w:rPr>
          <w:rFonts w:ascii="Arial" w:hAnsi="Arial" w:eastAsia="Arial" w:cs="Arial"/>
          <w:b w:val="0"/>
          <w:bCs w:val="0"/>
          <w:i w:val="0"/>
          <w:iCs w:val="0"/>
          <w:noProof w:val="0"/>
          <w:sz w:val="22"/>
          <w:szCs w:val="22"/>
          <w:lang w:val="en-US"/>
        </w:rPr>
      </w:pPr>
      <w:r w:rsidRPr="1AAA6281" w:rsidR="62FE71FD">
        <w:rPr>
          <w:rFonts w:ascii="Arial" w:hAnsi="Arial" w:eastAsia="Arial" w:cs="Arial"/>
          <w:b w:val="0"/>
          <w:bCs w:val="0"/>
          <w:i w:val="0"/>
          <w:iCs w:val="0"/>
          <w:noProof w:val="0"/>
          <w:sz w:val="22"/>
          <w:szCs w:val="22"/>
          <w:lang w:val="es-CO"/>
        </w:rPr>
        <w:t>Autoc</w:t>
      </w:r>
      <w:r w:rsidRPr="1AAA6281" w:rsidR="5B5CF7C9">
        <w:rPr>
          <w:rFonts w:ascii="Arial" w:hAnsi="Arial" w:eastAsia="Arial" w:cs="Arial"/>
          <w:b w:val="0"/>
          <w:bCs w:val="0"/>
          <w:i w:val="0"/>
          <w:iCs w:val="0"/>
          <w:noProof w:val="0"/>
          <w:sz w:val="22"/>
          <w:szCs w:val="22"/>
          <w:lang w:val="es-CO"/>
        </w:rPr>
        <w:t>l</w:t>
      </w:r>
      <w:r w:rsidRPr="1AAA6281" w:rsidR="62FE71FD">
        <w:rPr>
          <w:rFonts w:ascii="Arial" w:hAnsi="Arial" w:eastAsia="Arial" w:cs="Arial"/>
          <w:b w:val="0"/>
          <w:bCs w:val="0"/>
          <w:i w:val="0"/>
          <w:iCs w:val="0"/>
          <w:noProof w:val="0"/>
          <w:sz w:val="22"/>
          <w:szCs w:val="22"/>
          <w:lang w:val="es-CO"/>
        </w:rPr>
        <w:t>avable</w:t>
      </w:r>
      <w:r w:rsidRPr="1AAA6281" w:rsidR="62FE71FD">
        <w:rPr>
          <w:rFonts w:ascii="Arial" w:hAnsi="Arial" w:eastAsia="Arial" w:cs="Arial"/>
          <w:b w:val="0"/>
          <w:bCs w:val="0"/>
          <w:i w:val="0"/>
          <w:iCs w:val="0"/>
          <w:noProof w:val="0"/>
          <w:sz w:val="22"/>
          <w:szCs w:val="22"/>
          <w:lang w:val="es-CO"/>
        </w:rPr>
        <w:t>, fabricado en polipropileno, apilable</w:t>
      </w:r>
    </w:p>
    <w:p w:rsidR="000465D1" w:rsidP="1AAA6281" w:rsidRDefault="000465D1" w14:paraId="3D52FB87" w14:textId="3D053275">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Hasta 1000uL</w:t>
      </w:r>
    </w:p>
    <w:p w:rsidR="000465D1" w:rsidP="1AAA6281" w:rsidRDefault="000465D1" w14:paraId="721ED7A4" w14:textId="71821D7B">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10</w:t>
      </w:r>
    </w:p>
    <w:p w:rsidR="25039EFC" w:rsidP="1AAA6281" w:rsidRDefault="25039EFC" w14:paraId="2ADED589" w14:textId="646BE81E">
      <w:pPr>
        <w:spacing w:after="0" w:line="240" w:lineRule="auto"/>
        <w:rPr>
          <w:rFonts w:ascii="Arial" w:hAnsi="Arial" w:eastAsia="Arial" w:cs="Arial"/>
          <w:b w:val="0"/>
          <w:bCs w:val="0"/>
          <w:i w:val="0"/>
          <w:iCs w:val="0"/>
          <w:noProof w:val="0"/>
          <w:sz w:val="22"/>
          <w:szCs w:val="22"/>
          <w:lang w:val="en-US"/>
        </w:rPr>
      </w:pPr>
    </w:p>
    <w:p w:rsidR="000465D1" w:rsidP="1AAA6281" w:rsidRDefault="000465D1" w14:paraId="2EFBF687" w14:textId="6754D47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Caja </w:t>
      </w:r>
      <w:r w:rsidRPr="1AAA6281" w:rsidR="000465D1">
        <w:rPr>
          <w:rFonts w:ascii="Arial" w:hAnsi="Arial" w:eastAsia="Arial" w:cs="Arial"/>
          <w:b w:val="1"/>
          <w:bCs w:val="1"/>
          <w:i w:val="0"/>
          <w:iCs w:val="0"/>
          <w:noProof w:val="0"/>
          <w:sz w:val="22"/>
          <w:szCs w:val="22"/>
          <w:lang w:val="es-CO"/>
        </w:rPr>
        <w:t>TipBox</w:t>
      </w:r>
      <w:r w:rsidRPr="1AAA6281" w:rsidR="000465D1">
        <w:rPr>
          <w:rFonts w:ascii="Arial" w:hAnsi="Arial" w:eastAsia="Arial" w:cs="Arial"/>
          <w:b w:val="1"/>
          <w:bCs w:val="1"/>
          <w:i w:val="0"/>
          <w:iCs w:val="0"/>
          <w:noProof w:val="0"/>
          <w:sz w:val="22"/>
          <w:szCs w:val="22"/>
          <w:lang w:val="es-CO"/>
        </w:rPr>
        <w:t xml:space="preserve"> vacía con gradilla para puntas de pipeta – AMARILLA</w:t>
      </w:r>
    </w:p>
    <w:p w:rsidR="000465D1" w:rsidP="1AAA6281" w:rsidRDefault="000465D1" w14:paraId="16FEDC96" w14:textId="28001871">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Autoclavable</w:t>
      </w:r>
      <w:r w:rsidRPr="1AAA6281" w:rsidR="000465D1">
        <w:rPr>
          <w:rFonts w:ascii="Arial" w:hAnsi="Arial" w:eastAsia="Arial" w:cs="Arial"/>
          <w:b w:val="0"/>
          <w:bCs w:val="0"/>
          <w:i w:val="0"/>
          <w:iCs w:val="0"/>
          <w:noProof w:val="0"/>
          <w:sz w:val="22"/>
          <w:szCs w:val="22"/>
          <w:lang w:val="es-CO"/>
        </w:rPr>
        <w:t>, fabricado en polipropileno, apilable</w:t>
      </w:r>
    </w:p>
    <w:p w:rsidR="000465D1" w:rsidP="1AAA6281" w:rsidRDefault="000465D1" w14:paraId="16EAB8D4" w14:textId="52191048">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Hasta 200uL</w:t>
      </w:r>
    </w:p>
    <w:p w:rsidR="000465D1" w:rsidP="1AAA6281" w:rsidRDefault="000465D1" w14:paraId="15B1FB35" w14:textId="26BD5E9B">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10</w:t>
      </w:r>
    </w:p>
    <w:p w:rsidR="25039EFC" w:rsidP="1AAA6281" w:rsidRDefault="25039EFC" w14:paraId="5F40361A" w14:textId="28064276">
      <w:pPr>
        <w:spacing w:after="0" w:line="240" w:lineRule="auto"/>
        <w:rPr>
          <w:rFonts w:ascii="Arial" w:hAnsi="Arial" w:eastAsia="Arial" w:cs="Arial"/>
          <w:b w:val="0"/>
          <w:bCs w:val="0"/>
          <w:i w:val="0"/>
          <w:iCs w:val="0"/>
          <w:noProof w:val="0"/>
          <w:sz w:val="22"/>
          <w:szCs w:val="22"/>
          <w:lang w:val="en-US"/>
        </w:rPr>
      </w:pPr>
    </w:p>
    <w:p w:rsidR="000465D1" w:rsidP="1AAA6281" w:rsidRDefault="000465D1" w14:paraId="796EF25E" w14:textId="7E3C30D2">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Caja </w:t>
      </w:r>
      <w:r w:rsidRPr="1AAA6281" w:rsidR="000465D1">
        <w:rPr>
          <w:rFonts w:ascii="Arial" w:hAnsi="Arial" w:eastAsia="Arial" w:cs="Arial"/>
          <w:b w:val="1"/>
          <w:bCs w:val="1"/>
          <w:i w:val="0"/>
          <w:iCs w:val="0"/>
          <w:noProof w:val="0"/>
          <w:sz w:val="22"/>
          <w:szCs w:val="22"/>
          <w:lang w:val="es-CO"/>
        </w:rPr>
        <w:t>TipBox</w:t>
      </w:r>
      <w:r w:rsidRPr="1AAA6281" w:rsidR="000465D1">
        <w:rPr>
          <w:rFonts w:ascii="Arial" w:hAnsi="Arial" w:eastAsia="Arial" w:cs="Arial"/>
          <w:b w:val="1"/>
          <w:bCs w:val="1"/>
          <w:i w:val="0"/>
          <w:iCs w:val="0"/>
          <w:noProof w:val="0"/>
          <w:sz w:val="22"/>
          <w:szCs w:val="22"/>
          <w:lang w:val="es-CO"/>
        </w:rPr>
        <w:t xml:space="preserve"> vacía con gradilla para puntas de pipeta – BLANCA</w:t>
      </w:r>
    </w:p>
    <w:p w:rsidR="000465D1" w:rsidP="1AAA6281" w:rsidRDefault="000465D1" w14:paraId="1F3E7306" w14:textId="3BBB5BCB">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Autoclavable</w:t>
      </w:r>
      <w:r w:rsidRPr="1AAA6281" w:rsidR="000465D1">
        <w:rPr>
          <w:rFonts w:ascii="Arial" w:hAnsi="Arial" w:eastAsia="Arial" w:cs="Arial"/>
          <w:b w:val="0"/>
          <w:bCs w:val="0"/>
          <w:i w:val="0"/>
          <w:iCs w:val="0"/>
          <w:noProof w:val="0"/>
          <w:sz w:val="22"/>
          <w:szCs w:val="22"/>
          <w:lang w:val="es-CO"/>
        </w:rPr>
        <w:t>, fabricado en polipropileno, apilable</w:t>
      </w:r>
    </w:p>
    <w:p w:rsidR="000465D1" w:rsidP="1AAA6281" w:rsidRDefault="000465D1" w14:paraId="315AA9DB" w14:textId="11E78819">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 xml:space="preserve">Hasta 5 – 10 </w:t>
      </w:r>
      <w:r w:rsidRPr="1AAA6281" w:rsidR="000465D1">
        <w:rPr>
          <w:rFonts w:ascii="Arial" w:hAnsi="Arial" w:eastAsia="Arial" w:cs="Arial"/>
          <w:b w:val="0"/>
          <w:bCs w:val="0"/>
          <w:i w:val="0"/>
          <w:iCs w:val="0"/>
          <w:noProof w:val="0"/>
          <w:sz w:val="22"/>
          <w:szCs w:val="22"/>
          <w:lang w:val="es-CO"/>
        </w:rPr>
        <w:t>uL</w:t>
      </w:r>
    </w:p>
    <w:p w:rsidR="000465D1" w:rsidP="1AAA6281" w:rsidRDefault="000465D1" w14:paraId="54FC5D68" w14:textId="2D0805E1">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10</w:t>
      </w:r>
    </w:p>
    <w:p w:rsidR="25039EFC" w:rsidP="1AAA6281" w:rsidRDefault="25039EFC" w14:paraId="0358C6A9" w14:textId="5A7C8574">
      <w:pPr>
        <w:spacing w:after="0" w:line="240" w:lineRule="auto"/>
        <w:rPr>
          <w:rFonts w:ascii="Arial" w:hAnsi="Arial" w:eastAsia="Arial" w:cs="Arial"/>
          <w:b w:val="0"/>
          <w:bCs w:val="0"/>
          <w:i w:val="0"/>
          <w:iCs w:val="0"/>
          <w:noProof w:val="0"/>
          <w:sz w:val="22"/>
          <w:szCs w:val="22"/>
          <w:lang w:val="en-US"/>
        </w:rPr>
      </w:pPr>
    </w:p>
    <w:p w:rsidR="000465D1" w:rsidP="1AAA6281" w:rsidRDefault="000465D1" w14:paraId="6A4973B7" w14:textId="646B29E9">
      <w:pPr>
        <w:spacing w:after="0" w:line="240" w:lineRule="auto"/>
        <w:rPr>
          <w:rFonts w:ascii="Arial" w:hAnsi="Arial" w:eastAsia="Arial" w:cs="Arial"/>
          <w:b w:val="0"/>
          <w:bCs w:val="0"/>
          <w:i w:val="0"/>
          <w:iCs w:val="0"/>
          <w:noProof w:val="0"/>
          <w:sz w:val="22"/>
          <w:szCs w:val="22"/>
          <w:lang w:val="en-US"/>
        </w:rPr>
      </w:pPr>
      <w:r w:rsidRPr="1AAA6281" w:rsidR="62FE71FD">
        <w:rPr>
          <w:rFonts w:ascii="Arial" w:hAnsi="Arial" w:eastAsia="Arial" w:cs="Arial"/>
          <w:b w:val="1"/>
          <w:bCs w:val="1"/>
          <w:i w:val="0"/>
          <w:iCs w:val="0"/>
          <w:noProof w:val="0"/>
          <w:sz w:val="22"/>
          <w:szCs w:val="22"/>
          <w:lang w:val="es-CO"/>
        </w:rPr>
        <w:t xml:space="preserve">Nevera portátil para muestra </w:t>
      </w:r>
      <w:r w:rsidRPr="1AAA6281" w:rsidR="035B2353">
        <w:rPr>
          <w:rFonts w:ascii="Arial" w:hAnsi="Arial" w:eastAsia="Arial" w:cs="Arial"/>
          <w:b w:val="1"/>
          <w:bCs w:val="1"/>
          <w:i w:val="0"/>
          <w:iCs w:val="0"/>
          <w:noProof w:val="0"/>
          <w:sz w:val="22"/>
          <w:szCs w:val="22"/>
          <w:lang w:val="es-CO"/>
        </w:rPr>
        <w:t>biológicas</w:t>
      </w:r>
      <w:r w:rsidRPr="1AAA6281" w:rsidR="62FE71FD">
        <w:rPr>
          <w:rFonts w:ascii="Arial" w:hAnsi="Arial" w:eastAsia="Arial" w:cs="Arial"/>
          <w:b w:val="1"/>
          <w:bCs w:val="1"/>
          <w:i w:val="0"/>
          <w:iCs w:val="0"/>
          <w:noProof w:val="0"/>
          <w:sz w:val="22"/>
          <w:szCs w:val="22"/>
          <w:lang w:val="es-CO"/>
        </w:rPr>
        <w:t xml:space="preserve"> </w:t>
      </w:r>
    </w:p>
    <w:p w:rsidR="000465D1" w:rsidP="1AAA6281" w:rsidRDefault="000465D1" w14:paraId="0A89D9EF" w14:textId="2D461200">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Capacidad de 22 Litros</w:t>
      </w:r>
    </w:p>
    <w:p w:rsidR="000465D1" w:rsidP="1AAA6281" w:rsidRDefault="000465D1" w14:paraId="21784712" w14:textId="491CDB84">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3</w:t>
      </w:r>
    </w:p>
    <w:p w:rsidR="25039EFC" w:rsidP="1AAA6281" w:rsidRDefault="25039EFC" w14:paraId="6678A163" w14:textId="787BDAC8">
      <w:pPr>
        <w:spacing w:after="0" w:line="240" w:lineRule="auto"/>
        <w:rPr>
          <w:rFonts w:ascii="Arial" w:hAnsi="Arial" w:eastAsia="Arial" w:cs="Arial"/>
          <w:b w:val="0"/>
          <w:bCs w:val="0"/>
          <w:i w:val="0"/>
          <w:iCs w:val="0"/>
          <w:noProof w:val="0"/>
          <w:sz w:val="22"/>
          <w:szCs w:val="22"/>
          <w:lang w:val="en-US"/>
        </w:rPr>
      </w:pPr>
    </w:p>
    <w:p w:rsidR="000465D1" w:rsidP="1AAA6281" w:rsidRDefault="000465D1" w14:paraId="2B48A3B8" w14:textId="235298DB">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 xml:space="preserve">Bolsa de micología con puerto de inyección </w:t>
      </w:r>
    </w:p>
    <w:p w:rsidR="000465D1" w:rsidP="1AAA6281" w:rsidRDefault="000465D1" w14:paraId="2746145B" w14:textId="4818C6F3">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 xml:space="preserve">1.5 </w:t>
      </w:r>
      <w:r w:rsidRPr="1AAA6281" w:rsidR="000465D1">
        <w:rPr>
          <w:rFonts w:ascii="Arial" w:hAnsi="Arial" w:eastAsia="Arial" w:cs="Arial"/>
          <w:b w:val="0"/>
          <w:bCs w:val="0"/>
          <w:i w:val="0"/>
          <w:iCs w:val="0"/>
          <w:noProof w:val="0"/>
          <w:sz w:val="22"/>
          <w:szCs w:val="22"/>
          <w:lang w:val="es-CO"/>
        </w:rPr>
        <w:t>lt</w:t>
      </w:r>
      <w:r w:rsidRPr="1AAA6281" w:rsidR="000465D1">
        <w:rPr>
          <w:rFonts w:ascii="Arial" w:hAnsi="Arial" w:eastAsia="Arial" w:cs="Arial"/>
          <w:b w:val="0"/>
          <w:bCs w:val="0"/>
          <w:i w:val="0"/>
          <w:iCs w:val="0"/>
          <w:noProof w:val="0"/>
          <w:sz w:val="22"/>
          <w:szCs w:val="22"/>
          <w:lang w:val="es-CO"/>
        </w:rPr>
        <w:t xml:space="preserve"> Tamaño 20x12x50 cm</w:t>
      </w:r>
    </w:p>
    <w:p w:rsidR="000465D1" w:rsidP="1AAA6281" w:rsidRDefault="000465D1" w14:paraId="3CF37B45" w14:textId="23ECA6C4">
      <w:pPr>
        <w:spacing w:after="0" w:line="240" w:lineRule="auto"/>
        <w:rPr>
          <w:rFonts w:ascii="Arial" w:hAnsi="Arial" w:eastAsia="Arial" w:cs="Arial"/>
          <w:b w:val="0"/>
          <w:bCs w:val="0"/>
          <w:i w:val="0"/>
          <w:iCs w:val="0"/>
          <w:noProof w:val="0"/>
          <w:sz w:val="22"/>
          <w:szCs w:val="22"/>
          <w:lang w:val="en-US"/>
        </w:rPr>
      </w:pPr>
      <w:r w:rsidRPr="1AAA6281" w:rsidR="62FE71FD">
        <w:rPr>
          <w:rFonts w:ascii="Arial" w:hAnsi="Arial" w:eastAsia="Arial" w:cs="Arial"/>
          <w:b w:val="0"/>
          <w:bCs w:val="0"/>
          <w:i w:val="0"/>
          <w:iCs w:val="0"/>
          <w:noProof w:val="0"/>
          <w:sz w:val="22"/>
          <w:szCs w:val="22"/>
          <w:lang w:val="es-CO"/>
        </w:rPr>
        <w:t>Esterizable</w:t>
      </w:r>
      <w:r w:rsidRPr="1AAA6281" w:rsidR="62FE71FD">
        <w:rPr>
          <w:rFonts w:ascii="Arial" w:hAnsi="Arial" w:eastAsia="Arial" w:cs="Arial"/>
          <w:b w:val="0"/>
          <w:bCs w:val="0"/>
          <w:i w:val="0"/>
          <w:iCs w:val="0"/>
          <w:noProof w:val="0"/>
          <w:sz w:val="22"/>
          <w:szCs w:val="22"/>
          <w:lang w:val="es-CO"/>
        </w:rPr>
        <w:t xml:space="preserve"> en </w:t>
      </w:r>
      <w:r w:rsidRPr="1AAA6281" w:rsidR="1D42CDEB">
        <w:rPr>
          <w:rFonts w:ascii="Arial" w:hAnsi="Arial" w:eastAsia="Arial" w:cs="Arial"/>
          <w:b w:val="0"/>
          <w:bCs w:val="0"/>
          <w:i w:val="0"/>
          <w:iCs w:val="0"/>
          <w:noProof w:val="0"/>
          <w:sz w:val="22"/>
          <w:szCs w:val="22"/>
          <w:lang w:val="es-CO"/>
        </w:rPr>
        <w:t>autoclave</w:t>
      </w:r>
      <w:r w:rsidRPr="1AAA6281" w:rsidR="62FE71FD">
        <w:rPr>
          <w:rFonts w:ascii="Arial" w:hAnsi="Arial" w:eastAsia="Arial" w:cs="Arial"/>
          <w:b w:val="0"/>
          <w:bCs w:val="0"/>
          <w:i w:val="0"/>
          <w:iCs w:val="0"/>
          <w:noProof w:val="0"/>
          <w:sz w:val="22"/>
          <w:szCs w:val="22"/>
          <w:lang w:val="es-CO"/>
        </w:rPr>
        <w:t>, transpirable y puerto de inyección</w:t>
      </w:r>
    </w:p>
    <w:p w:rsidR="000465D1" w:rsidP="1AAA6281" w:rsidRDefault="000465D1" w14:paraId="1EA52CBA" w14:textId="3BF62A10">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Paquete por 50 Unidades</w:t>
      </w:r>
    </w:p>
    <w:p w:rsidR="000465D1" w:rsidP="1AAA6281" w:rsidRDefault="000465D1" w14:paraId="6C1D3C9D" w14:textId="2CC909FE">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Cantidad: 2</w:t>
      </w:r>
    </w:p>
    <w:p w:rsidR="25039EFC" w:rsidP="1AAA6281" w:rsidRDefault="25039EFC" w14:paraId="509015B9" w14:textId="6A95994D">
      <w:pPr>
        <w:spacing w:after="0" w:line="240" w:lineRule="auto"/>
        <w:rPr>
          <w:rFonts w:ascii="Arial" w:hAnsi="Arial" w:eastAsia="Arial" w:cs="Arial"/>
          <w:b w:val="0"/>
          <w:bCs w:val="0"/>
          <w:i w:val="0"/>
          <w:iCs w:val="0"/>
          <w:noProof w:val="0"/>
          <w:sz w:val="22"/>
          <w:szCs w:val="22"/>
          <w:lang w:val="en-US"/>
        </w:rPr>
      </w:pPr>
    </w:p>
    <w:p w:rsidR="000465D1" w:rsidP="1AAA6281" w:rsidRDefault="000465D1" w14:paraId="7F155793" w14:textId="400063E5">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1"/>
          <w:bCs w:val="1"/>
          <w:i w:val="0"/>
          <w:iCs w:val="0"/>
          <w:noProof w:val="0"/>
          <w:sz w:val="22"/>
          <w:szCs w:val="22"/>
          <w:lang w:val="es-CO"/>
        </w:rPr>
        <w:t>Cajas de criogenia con tapa abatible</w:t>
      </w:r>
    </w:p>
    <w:p w:rsidR="000465D1" w:rsidP="1AAA6281" w:rsidRDefault="000465D1" w14:paraId="2EC7C1AD" w14:textId="7D18DC66">
      <w:pPr>
        <w:spacing w:after="0" w:line="240" w:lineRule="auto"/>
        <w:rPr>
          <w:rFonts w:ascii="Arial" w:hAnsi="Arial" w:eastAsia="Arial" w:cs="Arial"/>
          <w:b w:val="0"/>
          <w:bCs w:val="0"/>
          <w:i w:val="0"/>
          <w:iCs w:val="0"/>
          <w:noProof w:val="0"/>
          <w:sz w:val="22"/>
          <w:szCs w:val="22"/>
          <w:lang w:val="en-US"/>
        </w:rPr>
      </w:pPr>
      <w:r w:rsidRPr="1AAA6281" w:rsidR="000465D1">
        <w:rPr>
          <w:rFonts w:ascii="Arial" w:hAnsi="Arial" w:eastAsia="Arial" w:cs="Arial"/>
          <w:b w:val="0"/>
          <w:bCs w:val="0"/>
          <w:i w:val="0"/>
          <w:iCs w:val="0"/>
          <w:noProof w:val="0"/>
          <w:sz w:val="22"/>
          <w:szCs w:val="22"/>
          <w:lang w:val="es-CO"/>
        </w:rPr>
        <w:t>Crioviales</w:t>
      </w:r>
      <w:r w:rsidRPr="1AAA6281" w:rsidR="000465D1">
        <w:rPr>
          <w:rFonts w:ascii="Arial" w:hAnsi="Arial" w:eastAsia="Arial" w:cs="Arial"/>
          <w:b w:val="0"/>
          <w:bCs w:val="0"/>
          <w:i w:val="0"/>
          <w:iCs w:val="0"/>
          <w:noProof w:val="0"/>
          <w:sz w:val="22"/>
          <w:szCs w:val="22"/>
          <w:lang w:val="es-CO"/>
        </w:rPr>
        <w:t xml:space="preserve"> de 1 a 5 ml</w:t>
      </w:r>
      <w:r>
        <w:tab/>
      </w:r>
      <w:r>
        <w:tab/>
      </w:r>
    </w:p>
    <w:p w:rsidR="000465D1" w:rsidP="1AAA6281" w:rsidRDefault="000465D1" w14:paraId="287A3EF0" w14:textId="164E97E4">
      <w:pPr>
        <w:spacing w:after="0" w:line="240" w:lineRule="auto"/>
        <w:rPr>
          <w:rFonts w:ascii="Arial" w:hAnsi="Arial" w:eastAsia="Arial" w:cs="Arial"/>
          <w:b w:val="0"/>
          <w:bCs w:val="0"/>
          <w:i w:val="0"/>
          <w:iCs w:val="0"/>
          <w:noProof w:val="0"/>
          <w:sz w:val="22"/>
          <w:szCs w:val="22"/>
          <w:lang w:val="es-CO"/>
        </w:rPr>
      </w:pPr>
      <w:r w:rsidRPr="1AAA6281" w:rsidR="000465D1">
        <w:rPr>
          <w:rFonts w:ascii="Arial" w:hAnsi="Arial" w:eastAsia="Arial" w:cs="Arial"/>
          <w:b w:val="0"/>
          <w:bCs w:val="0"/>
          <w:i w:val="0"/>
          <w:iCs w:val="0"/>
          <w:noProof w:val="0"/>
          <w:sz w:val="22"/>
          <w:szCs w:val="22"/>
          <w:lang w:val="es-CO"/>
        </w:rPr>
        <w:t>Cantidad: 10</w:t>
      </w:r>
    </w:p>
    <w:p w:rsidRPr="00902A8C" w:rsidR="007F20ED" w:rsidP="1AAA6281" w:rsidRDefault="007F20ED" w14:paraId="28BDFC62" w14:textId="77777777">
      <w:pPr>
        <w:tabs>
          <w:tab w:val="left" w:pos="33"/>
        </w:tabs>
        <w:spacing w:after="0"/>
        <w:jc w:val="both"/>
        <w:rPr>
          <w:rFonts w:ascii="Arial" w:hAnsi="Arial" w:eastAsia="Arial" w:cs="Arial"/>
          <w:sz w:val="22"/>
          <w:szCs w:val="22"/>
          <w:lang w:val="es-CO"/>
        </w:rPr>
      </w:pPr>
    </w:p>
    <w:p w:rsidR="31E36040" w:rsidP="1AAA6281" w:rsidRDefault="31E36040" w14:paraId="70A04F6F" w14:textId="2B03D8AD">
      <w:pPr>
        <w:tabs>
          <w:tab w:val="left" w:pos="33"/>
        </w:tabs>
        <w:spacing w:after="0"/>
        <w:jc w:val="both"/>
        <w:rPr>
          <w:rFonts w:ascii="Arial" w:hAnsi="Arial" w:eastAsia="Arial" w:cs="Arial"/>
          <w:sz w:val="22"/>
          <w:szCs w:val="22"/>
          <w:lang w:val="es-CO"/>
        </w:rPr>
      </w:pPr>
      <w:r w:rsidRPr="1AAA6281" w:rsidR="31E36040">
        <w:rPr>
          <w:rFonts w:ascii="Arial" w:hAnsi="Arial" w:eastAsia="Arial" w:cs="Arial"/>
          <w:sz w:val="22"/>
          <w:szCs w:val="22"/>
          <w:lang w:val="es-CO"/>
        </w:rPr>
        <w:t xml:space="preserve">Debido a la naturaleza técnica y especializada de estos </w:t>
      </w:r>
      <w:r w:rsidRPr="1AAA6281" w:rsidR="31E36040">
        <w:rPr>
          <w:rFonts w:ascii="Arial" w:hAnsi="Arial" w:eastAsia="Arial" w:cs="Arial"/>
          <w:sz w:val="22"/>
          <w:szCs w:val="22"/>
          <w:lang w:val="es-CO"/>
        </w:rPr>
        <w:t>e</w:t>
      </w:r>
      <w:r w:rsidRPr="1AAA6281" w:rsidR="4EA2EAEC">
        <w:rPr>
          <w:rFonts w:ascii="Arial" w:hAnsi="Arial" w:eastAsia="Arial" w:cs="Arial"/>
          <w:sz w:val="22"/>
          <w:szCs w:val="22"/>
          <w:lang w:val="es-CO"/>
        </w:rPr>
        <w:t>lementos e insumos de laboratorio</w:t>
      </w:r>
      <w:r w:rsidRPr="1AAA6281" w:rsidR="31E36040">
        <w:rPr>
          <w:rFonts w:ascii="Arial" w:hAnsi="Arial" w:eastAsia="Arial" w:cs="Arial"/>
          <w:sz w:val="22"/>
          <w:szCs w:val="22"/>
          <w:lang w:val="es-CO"/>
        </w:rPr>
        <w:t xml:space="preserve">, la ficha técnica detallada que especifica las características requeridas se encuentra también en el Estudio </w:t>
      </w:r>
      <w:r w:rsidRPr="1AAA6281" w:rsidR="5D5AAB13">
        <w:rPr>
          <w:rFonts w:ascii="Arial" w:hAnsi="Arial" w:eastAsia="Arial" w:cs="Arial"/>
          <w:sz w:val="22"/>
          <w:szCs w:val="22"/>
          <w:lang w:val="es-CO"/>
        </w:rPr>
        <w:t>P</w:t>
      </w:r>
      <w:r w:rsidRPr="1AAA6281" w:rsidR="31E36040">
        <w:rPr>
          <w:rFonts w:ascii="Arial" w:hAnsi="Arial" w:eastAsia="Arial" w:cs="Arial"/>
          <w:sz w:val="22"/>
          <w:szCs w:val="22"/>
          <w:lang w:val="es-CO"/>
        </w:rPr>
        <w:t>revio</w:t>
      </w:r>
      <w:r w:rsidRPr="1AAA6281" w:rsidR="0E83181D">
        <w:rPr>
          <w:rFonts w:ascii="Arial" w:hAnsi="Arial" w:eastAsia="Arial" w:cs="Arial"/>
          <w:sz w:val="22"/>
          <w:szCs w:val="22"/>
          <w:lang w:val="es-CO"/>
        </w:rPr>
        <w:t xml:space="preserve"> y dentro de la oferta</w:t>
      </w:r>
      <w:r w:rsidRPr="1AAA6281" w:rsidR="31E36040">
        <w:rPr>
          <w:rFonts w:ascii="Arial" w:hAnsi="Arial" w:eastAsia="Arial" w:cs="Arial"/>
          <w:sz w:val="22"/>
          <w:szCs w:val="22"/>
          <w:lang w:val="es-CO"/>
        </w:rPr>
        <w:t>.</w:t>
      </w:r>
    </w:p>
    <w:p w:rsidRPr="00902A8C" w:rsidR="00FB3781" w:rsidP="1AAA6281" w:rsidRDefault="00FB3781" w14:paraId="50C2FF5A" w14:textId="77777777">
      <w:pPr>
        <w:tabs>
          <w:tab w:val="left" w:pos="33"/>
        </w:tabs>
        <w:spacing w:after="0" w:line="240" w:lineRule="auto"/>
        <w:ind w:left="708"/>
        <w:jc w:val="both"/>
        <w:rPr>
          <w:rFonts w:ascii="Arial" w:hAnsi="Arial" w:eastAsia="Arial" w:cs="Arial"/>
          <w:b w:val="1"/>
          <w:bCs w:val="1"/>
          <w:sz w:val="22"/>
          <w:szCs w:val="22"/>
        </w:rPr>
      </w:pPr>
    </w:p>
    <w:p w:rsidRPr="00902A8C" w:rsidR="6A516FBB" w:rsidP="1AAA6281" w:rsidRDefault="5D9B91EB" w14:paraId="7C1B838B" w14:textId="359A0A4E">
      <w:pPr>
        <w:tabs>
          <w:tab w:val="left" w:pos="33"/>
        </w:tabs>
        <w:spacing w:after="0" w:line="240" w:lineRule="auto"/>
        <w:jc w:val="both"/>
        <w:rPr>
          <w:rFonts w:ascii="Arial" w:hAnsi="Arial" w:eastAsia="Arial" w:cs="Arial"/>
          <w:b w:val="1"/>
          <w:bCs w:val="1"/>
          <w:sz w:val="22"/>
          <w:szCs w:val="22"/>
        </w:rPr>
      </w:pPr>
      <w:r w:rsidRPr="1AAA6281" w:rsidR="5D9B91EB">
        <w:rPr>
          <w:rFonts w:ascii="Arial" w:hAnsi="Arial" w:eastAsia="Arial" w:cs="Arial"/>
          <w:b w:val="1"/>
          <w:bCs w:val="1"/>
          <w:sz w:val="22"/>
          <w:szCs w:val="22"/>
        </w:rPr>
        <w:t xml:space="preserve">Aspectos </w:t>
      </w:r>
      <w:r w:rsidRPr="1AAA6281" w:rsidR="4F417E2D">
        <w:rPr>
          <w:rFonts w:ascii="Arial" w:hAnsi="Arial" w:eastAsia="Arial" w:cs="Arial"/>
          <w:b w:val="1"/>
          <w:bCs w:val="1"/>
          <w:sz w:val="22"/>
          <w:szCs w:val="22"/>
        </w:rPr>
        <w:t>Económicos</w:t>
      </w:r>
      <w:r w:rsidRPr="1AAA6281" w:rsidR="5D9B91EB">
        <w:rPr>
          <w:rFonts w:ascii="Arial" w:hAnsi="Arial" w:eastAsia="Arial" w:cs="Arial"/>
          <w:b w:val="1"/>
          <w:bCs w:val="1"/>
          <w:sz w:val="22"/>
          <w:szCs w:val="22"/>
        </w:rPr>
        <w:t>:</w:t>
      </w:r>
    </w:p>
    <w:p w:rsidRPr="00902A8C" w:rsidR="255D17DB" w:rsidP="1AAA6281" w:rsidRDefault="255D17DB" w14:paraId="63627899" w14:textId="7B00EED7">
      <w:pPr>
        <w:pStyle w:val="ListParagraph"/>
        <w:tabs>
          <w:tab w:val="left" w:pos="33"/>
        </w:tabs>
        <w:spacing w:after="0" w:line="240" w:lineRule="auto"/>
        <w:jc w:val="both"/>
        <w:rPr>
          <w:rFonts w:ascii="Arial" w:hAnsi="Arial" w:eastAsia="Arial" w:cs="Arial"/>
          <w:b w:val="1"/>
          <w:bCs w:val="1"/>
          <w:sz w:val="22"/>
          <w:szCs w:val="22"/>
        </w:rPr>
      </w:pPr>
    </w:p>
    <w:p w:rsidRPr="00902A8C" w:rsidR="07B696D8" w:rsidP="1AAA6281" w:rsidRDefault="381B39AC" w14:paraId="271A844A" w14:textId="60F30E04">
      <w:pPr>
        <w:tabs>
          <w:tab w:val="left" w:pos="33"/>
        </w:tabs>
        <w:spacing w:after="0" w:line="240" w:lineRule="auto"/>
        <w:jc w:val="both"/>
        <w:rPr>
          <w:rFonts w:ascii="Arial" w:hAnsi="Arial" w:eastAsia="Arial" w:cs="Arial"/>
          <w:sz w:val="22"/>
          <w:szCs w:val="22"/>
        </w:rPr>
      </w:pPr>
      <w:r w:rsidRPr="1AAA6281" w:rsidR="381B39AC">
        <w:rPr>
          <w:rFonts w:ascii="Arial" w:hAnsi="Arial" w:eastAsia="Arial" w:cs="Arial"/>
          <w:sz w:val="22"/>
          <w:szCs w:val="22"/>
        </w:rPr>
        <w:t>En primer lugar, Según la división de la economía clásica, los sectores de la economía son los siguientes:</w:t>
      </w:r>
    </w:p>
    <w:p w:rsidRPr="00902A8C" w:rsidR="255D17DB" w:rsidP="1AAA6281" w:rsidRDefault="255D17DB" w14:paraId="762C191B" w14:textId="0CF6EF9C">
      <w:pPr>
        <w:pStyle w:val="ListParagraph"/>
        <w:tabs>
          <w:tab w:val="left" w:pos="33"/>
        </w:tabs>
        <w:spacing w:after="0" w:line="240" w:lineRule="auto"/>
        <w:jc w:val="both"/>
        <w:rPr>
          <w:rFonts w:ascii="Arial" w:hAnsi="Arial" w:eastAsia="Arial" w:cs="Arial"/>
          <w:sz w:val="22"/>
          <w:szCs w:val="22"/>
        </w:rPr>
      </w:pPr>
    </w:p>
    <w:p w:rsidRPr="00902A8C" w:rsidR="07B696D8" w:rsidP="1AAA6281" w:rsidRDefault="381B39AC" w14:paraId="22CB7F9D" w14:textId="22B3EF42">
      <w:pPr>
        <w:tabs>
          <w:tab w:val="left" w:pos="33"/>
        </w:tabs>
        <w:spacing w:after="0" w:line="240" w:lineRule="auto"/>
        <w:jc w:val="both"/>
        <w:rPr>
          <w:rFonts w:ascii="Arial" w:hAnsi="Arial" w:eastAsia="Arial" w:cs="Arial"/>
          <w:sz w:val="22"/>
          <w:szCs w:val="22"/>
        </w:rPr>
      </w:pPr>
      <w:r w:rsidRPr="1AAA6281" w:rsidR="381B39AC">
        <w:rPr>
          <w:rFonts w:ascii="Arial" w:hAnsi="Arial" w:eastAsia="Arial" w:cs="Arial"/>
          <w:sz w:val="22"/>
          <w:szCs w:val="22"/>
        </w:rPr>
        <w:t>Sector primario o agropecuario</w:t>
      </w:r>
    </w:p>
    <w:p w:rsidRPr="00902A8C" w:rsidR="255D17DB" w:rsidP="1AAA6281" w:rsidRDefault="255D17DB" w14:paraId="4BFB3DFC" w14:textId="05C3A69C">
      <w:pPr>
        <w:pStyle w:val="ListParagraph"/>
        <w:tabs>
          <w:tab w:val="left" w:pos="33"/>
        </w:tabs>
        <w:spacing w:after="0" w:line="240" w:lineRule="auto"/>
        <w:jc w:val="both"/>
        <w:rPr>
          <w:rFonts w:ascii="Arial" w:hAnsi="Arial" w:eastAsia="Arial" w:cs="Arial"/>
          <w:sz w:val="22"/>
          <w:szCs w:val="22"/>
        </w:rPr>
      </w:pPr>
    </w:p>
    <w:p w:rsidRPr="00902A8C" w:rsidR="07B696D8" w:rsidP="1AAA6281" w:rsidRDefault="381B39AC" w14:paraId="150D85A5" w14:textId="34725685">
      <w:pPr>
        <w:tabs>
          <w:tab w:val="left" w:pos="33"/>
        </w:tabs>
        <w:spacing w:after="0" w:line="240" w:lineRule="auto"/>
        <w:jc w:val="both"/>
        <w:rPr>
          <w:rFonts w:ascii="Arial" w:hAnsi="Arial" w:eastAsia="Arial" w:cs="Arial"/>
          <w:sz w:val="22"/>
          <w:szCs w:val="22"/>
        </w:rPr>
      </w:pPr>
      <w:r w:rsidRPr="1AAA6281" w:rsidR="381B39AC">
        <w:rPr>
          <w:rFonts w:ascii="Arial" w:hAnsi="Arial" w:eastAsia="Arial" w:cs="Arial"/>
          <w:sz w:val="22"/>
          <w:szCs w:val="22"/>
        </w:rPr>
        <w:t>Sector secundario o industrial</w:t>
      </w:r>
    </w:p>
    <w:p w:rsidRPr="00902A8C" w:rsidR="255D17DB" w:rsidP="1AAA6281" w:rsidRDefault="255D17DB" w14:paraId="209BAAAE" w14:textId="00AFE16A">
      <w:pPr>
        <w:pStyle w:val="ListParagraph"/>
        <w:tabs>
          <w:tab w:val="left" w:pos="33"/>
        </w:tabs>
        <w:spacing w:after="0" w:line="240" w:lineRule="auto"/>
        <w:jc w:val="both"/>
        <w:rPr>
          <w:rFonts w:ascii="Arial" w:hAnsi="Arial" w:eastAsia="Arial" w:cs="Arial"/>
          <w:sz w:val="22"/>
          <w:szCs w:val="22"/>
        </w:rPr>
      </w:pPr>
    </w:p>
    <w:p w:rsidRPr="00902A8C" w:rsidR="07B696D8" w:rsidP="1AAA6281" w:rsidRDefault="381B39AC" w14:paraId="3B05A419" w14:textId="7238D6AD">
      <w:pPr>
        <w:tabs>
          <w:tab w:val="left" w:pos="33"/>
        </w:tabs>
        <w:spacing w:after="0" w:line="240" w:lineRule="auto"/>
        <w:jc w:val="both"/>
        <w:rPr>
          <w:rFonts w:ascii="Arial" w:hAnsi="Arial" w:eastAsia="Arial" w:cs="Arial"/>
          <w:sz w:val="22"/>
          <w:szCs w:val="22"/>
        </w:rPr>
      </w:pPr>
      <w:r w:rsidRPr="1AAA6281" w:rsidR="381B39AC">
        <w:rPr>
          <w:rFonts w:ascii="Arial" w:hAnsi="Arial" w:eastAsia="Arial" w:cs="Arial"/>
          <w:sz w:val="22"/>
          <w:szCs w:val="22"/>
        </w:rPr>
        <w:t>Sector terciario o de servicios</w:t>
      </w:r>
    </w:p>
    <w:p w:rsidRPr="00902A8C" w:rsidR="255D17DB" w:rsidP="1AAA6281" w:rsidRDefault="255D17DB" w14:paraId="44BB2E65" w14:textId="3FF80CCD">
      <w:pPr>
        <w:pStyle w:val="ListParagraph"/>
        <w:tabs>
          <w:tab w:val="left" w:pos="33"/>
        </w:tabs>
        <w:spacing w:after="0" w:line="240" w:lineRule="auto"/>
        <w:jc w:val="both"/>
        <w:rPr>
          <w:rFonts w:ascii="Arial" w:hAnsi="Arial" w:eastAsia="Arial" w:cs="Arial"/>
          <w:sz w:val="22"/>
          <w:szCs w:val="22"/>
        </w:rPr>
      </w:pPr>
    </w:p>
    <w:p w:rsidRPr="00902A8C" w:rsidR="07B696D8" w:rsidP="1AAA6281" w:rsidRDefault="381B39AC" w14:paraId="5AD1C0B6" w14:textId="042B7E2F">
      <w:pPr>
        <w:tabs>
          <w:tab w:val="left" w:pos="33"/>
        </w:tabs>
        <w:spacing w:after="0" w:line="240" w:lineRule="auto"/>
        <w:jc w:val="both"/>
        <w:rPr>
          <w:rFonts w:ascii="Arial" w:hAnsi="Arial" w:eastAsia="Arial" w:cs="Arial"/>
          <w:sz w:val="22"/>
          <w:szCs w:val="22"/>
        </w:rPr>
      </w:pPr>
      <w:r w:rsidRPr="1AAA6281" w:rsidR="381B39AC">
        <w:rPr>
          <w:rFonts w:ascii="Arial" w:hAnsi="Arial" w:eastAsia="Arial" w:cs="Arial"/>
          <w:sz w:val="22"/>
          <w:szCs w:val="22"/>
        </w:rPr>
        <w:t xml:space="preserve">Se precisa que el presente proceso de contratación </w:t>
      </w:r>
      <w:r w:rsidRPr="1AAA6281" w:rsidR="49BB3EDB">
        <w:rPr>
          <w:rFonts w:ascii="Arial" w:hAnsi="Arial" w:eastAsia="Arial" w:cs="Arial"/>
          <w:sz w:val="22"/>
          <w:szCs w:val="22"/>
        </w:rPr>
        <w:t>directa</w:t>
      </w:r>
      <w:r w:rsidRPr="1AAA6281" w:rsidR="381B39AC">
        <w:rPr>
          <w:rFonts w:ascii="Arial" w:hAnsi="Arial" w:eastAsia="Arial" w:cs="Arial"/>
          <w:sz w:val="22"/>
          <w:szCs w:val="22"/>
        </w:rPr>
        <w:t xml:space="preserve"> pertenece al sector secundario o industrial, en este sector se incluyen las actividades en la cuales se transforman productos generalmente del sector primario o del mismo sector secundario, tales como la agroindustria, la producción de alimentos procesados, el plástico, los textiles, entre otros.</w:t>
      </w:r>
    </w:p>
    <w:p w:rsidR="7D531ED1" w:rsidP="1AAA6281" w:rsidRDefault="7D531ED1" w14:paraId="7D1BF0C6" w14:textId="030F8C9D">
      <w:pPr>
        <w:tabs>
          <w:tab w:val="left" w:pos="33"/>
        </w:tabs>
        <w:spacing w:after="0" w:line="240" w:lineRule="auto"/>
        <w:jc w:val="both"/>
        <w:rPr>
          <w:rFonts w:ascii="Arial" w:hAnsi="Arial" w:eastAsia="Arial" w:cs="Arial"/>
          <w:sz w:val="22"/>
          <w:szCs w:val="22"/>
        </w:rPr>
      </w:pPr>
    </w:p>
    <w:p w:rsidRPr="00902A8C" w:rsidR="255D17DB" w:rsidP="1AAA6281" w:rsidRDefault="381B39AC" w14:paraId="18B5C5E4" w14:textId="3AF6C075">
      <w:pPr>
        <w:tabs>
          <w:tab w:val="left" w:pos="33"/>
        </w:tabs>
        <w:spacing w:after="0" w:line="240" w:lineRule="auto"/>
        <w:jc w:val="both"/>
        <w:rPr>
          <w:rFonts w:ascii="Arial" w:hAnsi="Arial" w:eastAsia="Arial" w:cs="Arial"/>
          <w:sz w:val="22"/>
          <w:szCs w:val="22"/>
        </w:rPr>
      </w:pPr>
      <w:r w:rsidRPr="1AAA6281" w:rsidR="381B39AC">
        <w:rPr>
          <w:rFonts w:ascii="Arial" w:hAnsi="Arial" w:eastAsia="Arial" w:cs="Arial"/>
          <w:sz w:val="22"/>
          <w:szCs w:val="22"/>
        </w:rPr>
        <w:t>El sector secundario en Colombia representa gran parte del crecimiento económico del país. Su fortaleza principal radica del petróleo, la minería, la industria textil y de confección, la industria automovilística o la artesanía.</w:t>
      </w:r>
    </w:p>
    <w:p w:rsidR="7D531ED1" w:rsidP="1AAA6281" w:rsidRDefault="7D531ED1" w14:paraId="538CE460" w14:textId="75175986">
      <w:pPr>
        <w:tabs>
          <w:tab w:val="left" w:pos="33"/>
        </w:tabs>
        <w:spacing w:after="0" w:line="240" w:lineRule="auto"/>
        <w:jc w:val="both"/>
        <w:rPr>
          <w:rFonts w:ascii="Arial" w:hAnsi="Arial" w:eastAsia="Arial" w:cs="Arial"/>
          <w:sz w:val="22"/>
          <w:szCs w:val="22"/>
        </w:rPr>
      </w:pPr>
    </w:p>
    <w:p w:rsidR="6E3C99C7" w:rsidP="1AAA6281" w:rsidRDefault="6E3C99C7" w14:paraId="300C4B95" w14:textId="7F0AB9F3">
      <w:pPr>
        <w:tabs>
          <w:tab w:val="left" w:pos="33"/>
        </w:tabs>
        <w:spacing w:after="0" w:line="240" w:lineRule="auto"/>
        <w:jc w:val="both"/>
        <w:rPr>
          <w:rFonts w:ascii="Arial" w:hAnsi="Arial" w:eastAsia="Arial" w:cs="Arial"/>
          <w:b w:val="1"/>
          <w:bCs w:val="1"/>
          <w:sz w:val="22"/>
          <w:szCs w:val="22"/>
        </w:rPr>
      </w:pPr>
      <w:r w:rsidRPr="1AAA6281" w:rsidR="6E3C99C7">
        <w:rPr>
          <w:rFonts w:ascii="Arial" w:hAnsi="Arial" w:eastAsia="Arial" w:cs="Arial"/>
          <w:b w:val="1"/>
          <w:bCs w:val="1"/>
          <w:sz w:val="22"/>
          <w:szCs w:val="22"/>
        </w:rPr>
        <w:t>Inflación:</w:t>
      </w:r>
    </w:p>
    <w:p w:rsidRPr="00902A8C" w:rsidR="255D17DB" w:rsidP="1AAA6281" w:rsidRDefault="255D17DB" w14:paraId="6C9686CA" w14:textId="56396767">
      <w:pPr>
        <w:tabs>
          <w:tab w:val="left" w:pos="33"/>
        </w:tabs>
        <w:spacing w:after="0" w:line="240" w:lineRule="auto"/>
        <w:jc w:val="both"/>
        <w:rPr>
          <w:rFonts w:ascii="Arial" w:hAnsi="Arial" w:eastAsia="Arial" w:cs="Arial"/>
          <w:sz w:val="22"/>
          <w:szCs w:val="22"/>
        </w:rPr>
      </w:pPr>
    </w:p>
    <w:p w:rsidR="67E9FC33" w:rsidP="1AAA6281" w:rsidRDefault="67E9FC33" w14:paraId="1D328DB4" w14:textId="0B64BFD0">
      <w:pPr>
        <w:tabs>
          <w:tab w:val="left" w:pos="33"/>
        </w:tabs>
        <w:spacing w:after="0" w:line="240" w:lineRule="auto"/>
        <w:jc w:val="both"/>
        <w:rPr>
          <w:rFonts w:ascii="Arial" w:hAnsi="Arial" w:eastAsia="Arial" w:cs="Arial"/>
          <w:sz w:val="22"/>
          <w:szCs w:val="22"/>
        </w:rPr>
      </w:pPr>
      <w:r w:rsidRPr="1AAA6281" w:rsidR="67E9FC33">
        <w:rPr>
          <w:rFonts w:ascii="Arial" w:hAnsi="Arial" w:eastAsia="Arial" w:cs="Arial"/>
          <w:sz w:val="22"/>
          <w:szCs w:val="22"/>
        </w:rPr>
        <w:t>El comportamiento mensual del IPC total en enero de 2025 (0,94%) se explicó principalmente por la variación mensual de las divisiones Alimentos y bebidas no alcohólicas y Transporte. Las mayores variaciones se presentaron en las divisiones Restaurantes y hoteles (1,90%) y Transporte (1,71%).</w:t>
      </w:r>
      <w:r w:rsidRPr="1AAA6281" w:rsidR="430186EE">
        <w:rPr>
          <w:rFonts w:ascii="Arial" w:hAnsi="Arial" w:eastAsia="Arial" w:cs="Arial"/>
          <w:sz w:val="22"/>
          <w:szCs w:val="22"/>
        </w:rPr>
        <w:t xml:space="preserve"> </w:t>
      </w:r>
      <w:r w:rsidRPr="1AAA6281" w:rsidR="430186EE">
        <w:rPr>
          <w:rFonts w:ascii="Arial" w:hAnsi="Arial" w:eastAsia="Arial" w:cs="Arial"/>
          <w:sz w:val="22"/>
          <w:szCs w:val="22"/>
        </w:rPr>
        <w:t xml:space="preserve">En el mes de enero de 2025, el IPC registró una variación de 0,94% en comparación con diciembre de 2024, cuatro divisiones se ubicaron por encima del promedio nacional (0,94%): Restaurantes y hoteles (1,90%), Transporte (1,71%), Alimentos y bebidas no alcohólicas (1,62%) </w:t>
      </w:r>
      <w:r w:rsidRPr="1AAA6281" w:rsidR="430186EE">
        <w:rPr>
          <w:rFonts w:ascii="Arial" w:hAnsi="Arial" w:eastAsia="Arial" w:cs="Arial"/>
          <w:sz w:val="22"/>
          <w:szCs w:val="22"/>
        </w:rPr>
        <w:t>y</w:t>
      </w:r>
      <w:r w:rsidRPr="1AAA6281" w:rsidR="430186EE">
        <w:rPr>
          <w:rFonts w:ascii="Arial" w:hAnsi="Arial" w:eastAsia="Arial" w:cs="Arial"/>
          <w:sz w:val="22"/>
          <w:szCs w:val="22"/>
        </w:rPr>
        <w:t xml:space="preserve"> por último, Salud (1,04%).</w:t>
      </w:r>
    </w:p>
    <w:p w:rsidR="7D531ED1" w:rsidP="1AAA6281" w:rsidRDefault="7D531ED1" w14:paraId="2979A051" w14:textId="5ADBBDF0">
      <w:pPr>
        <w:tabs>
          <w:tab w:val="left" w:pos="33"/>
        </w:tabs>
        <w:spacing w:after="0" w:line="240" w:lineRule="auto"/>
        <w:jc w:val="both"/>
        <w:rPr>
          <w:rFonts w:ascii="Arial" w:hAnsi="Arial" w:eastAsia="Arial" w:cs="Arial"/>
          <w:sz w:val="22"/>
          <w:szCs w:val="22"/>
        </w:rPr>
      </w:pPr>
    </w:p>
    <w:p w:rsidR="1A9E36FA" w:rsidP="1AAA6281" w:rsidRDefault="1A9E36FA" w14:paraId="2391A1CD" w14:textId="28445A0D">
      <w:pPr>
        <w:tabs>
          <w:tab w:val="left" w:pos="33"/>
        </w:tabs>
        <w:spacing w:after="0" w:line="240" w:lineRule="auto"/>
        <w:jc w:val="both"/>
        <w:rPr>
          <w:rFonts w:ascii="Arial" w:hAnsi="Arial" w:eastAsia="Arial" w:cs="Arial"/>
          <w:sz w:val="22"/>
          <w:szCs w:val="22"/>
        </w:rPr>
      </w:pPr>
      <w:r w:rsidRPr="1AAA6281" w:rsidR="1A9E36FA">
        <w:rPr>
          <w:rFonts w:ascii="Arial" w:hAnsi="Arial" w:eastAsia="Arial" w:cs="Arial"/>
          <w:sz w:val="22"/>
          <w:szCs w:val="22"/>
        </w:rPr>
        <w:t>La división Transporte registró una variación mensual de 1,71%, siendo esta la segunda mayor variación mensual. En enero de 2025 los mayores incrementos de precio se registraron en las subclases: peajes (6,44%), gastos reglamentarios relacionados con la propiedad, manejo y alquiler de vehículos (5,37%) y transporte urbano (incluye tren y metro) (4,03%). Las mayores disminuciones de precio se reportaron en las subclases: transporte de pasajeros y equipaje en avión (incluye pagos por exceso de equipaje) (-6,51%), otras piezas de repuesto para vehículo (-0,52%) y piezas para bicicleta (-0,39%).</w:t>
      </w:r>
    </w:p>
    <w:p w:rsidR="7D531ED1" w:rsidP="1AAA6281" w:rsidRDefault="7D531ED1" w14:paraId="25C54E74" w14:textId="1BA6B683">
      <w:pPr>
        <w:tabs>
          <w:tab w:val="left" w:pos="33"/>
        </w:tabs>
        <w:spacing w:after="0" w:line="240" w:lineRule="auto"/>
        <w:jc w:val="both"/>
        <w:rPr>
          <w:rFonts w:ascii="Arial" w:hAnsi="Arial" w:eastAsia="Arial" w:cs="Arial"/>
          <w:sz w:val="22"/>
          <w:szCs w:val="22"/>
        </w:rPr>
      </w:pPr>
    </w:p>
    <w:p w:rsidR="1A9E36FA" w:rsidP="1AAA6281" w:rsidRDefault="1A9E36FA" w14:paraId="4F275C47" w14:textId="233B6FA3">
      <w:pPr>
        <w:tabs>
          <w:tab w:val="left" w:pos="33"/>
        </w:tabs>
        <w:spacing w:after="0" w:line="240" w:lineRule="auto"/>
        <w:jc w:val="both"/>
        <w:rPr>
          <w:rFonts w:ascii="Arial" w:hAnsi="Arial" w:eastAsia="Arial" w:cs="Arial"/>
          <w:sz w:val="22"/>
          <w:szCs w:val="22"/>
        </w:rPr>
      </w:pPr>
      <w:r w:rsidRPr="1AAA6281" w:rsidR="1A9E36FA">
        <w:rPr>
          <w:rFonts w:ascii="Arial" w:hAnsi="Arial" w:eastAsia="Arial" w:cs="Arial"/>
          <w:sz w:val="22"/>
          <w:szCs w:val="22"/>
        </w:rPr>
        <w:t>La división Información y comunicación registró una variación mensual de -0,19%, siendo esta la menor variación mensual. En enero de 2025 la subclase que presento disminución en el precio fue: equipos de telefonía móvil, similares y reparación (-4,49%). Por otro lado, se presentó incremento del precio en la subclase: servicios de comunicación fija y móvil y provisión a internet (0,05%).</w:t>
      </w:r>
    </w:p>
    <w:p w:rsidR="7D531ED1" w:rsidP="1AAA6281" w:rsidRDefault="7D531ED1" w14:paraId="5D5FABCF" w14:textId="70526762">
      <w:pPr>
        <w:tabs>
          <w:tab w:val="left" w:pos="33"/>
        </w:tabs>
        <w:spacing w:after="0" w:line="240" w:lineRule="auto"/>
        <w:jc w:val="both"/>
        <w:rPr>
          <w:rFonts w:ascii="Arial" w:hAnsi="Arial" w:eastAsia="Arial" w:cs="Arial"/>
          <w:sz w:val="22"/>
          <w:szCs w:val="22"/>
        </w:rPr>
      </w:pPr>
    </w:p>
    <w:p w:rsidR="1A9E36FA" w:rsidP="1AAA6281" w:rsidRDefault="1A9E36FA" w14:paraId="25B30F43" w14:textId="2622F4A2">
      <w:pPr>
        <w:tabs>
          <w:tab w:val="left" w:pos="33"/>
        </w:tabs>
        <w:spacing w:after="0" w:line="240" w:lineRule="auto"/>
        <w:jc w:val="both"/>
        <w:rPr>
          <w:rFonts w:ascii="Arial" w:hAnsi="Arial" w:eastAsia="Arial" w:cs="Arial"/>
          <w:sz w:val="22"/>
          <w:szCs w:val="22"/>
        </w:rPr>
      </w:pPr>
      <w:r w:rsidRPr="1AAA6281" w:rsidR="1A9E36FA">
        <w:rPr>
          <w:rFonts w:ascii="Arial" w:hAnsi="Arial" w:eastAsia="Arial" w:cs="Arial"/>
          <w:sz w:val="22"/>
          <w:szCs w:val="22"/>
        </w:rPr>
        <w:t>La división Recreación y cultura registró una variación mensual de -0,18%, siendo esta la segunda menor variación mensual. En enero de 2025 las mayores disminuciones de precio se reportaron en las subclases: aparatos de procesamiento de información y hardware (-6,60%), cines y teatros (-2,92%) y servicios prestados por escenarios deportivos (-2,41%). Los mayores incrementos de precio se registraron en las subclases: compra de periódicos (4,10%), juegos y juguetes infantiles (1,65%) y servicios de veterinaria y de otro tipo para animales domésticos (1,18%).</w:t>
      </w:r>
    </w:p>
    <w:p w:rsidR="7D531ED1" w:rsidP="1AAA6281" w:rsidRDefault="7D531ED1" w14:paraId="10BC3C6A" w14:textId="3BD09765">
      <w:pPr>
        <w:tabs>
          <w:tab w:val="left" w:pos="33"/>
        </w:tabs>
        <w:spacing w:after="0" w:line="240" w:lineRule="auto"/>
        <w:jc w:val="both"/>
        <w:rPr>
          <w:rFonts w:ascii="Arial" w:hAnsi="Arial" w:eastAsia="Arial" w:cs="Arial"/>
          <w:sz w:val="22"/>
          <w:szCs w:val="22"/>
        </w:rPr>
      </w:pPr>
    </w:p>
    <w:p w:rsidR="43B9DD09" w:rsidP="1AAA6281" w:rsidRDefault="43B9DD09" w14:paraId="3DA3B73E" w14:textId="0C50BC7D">
      <w:pPr>
        <w:tabs>
          <w:tab w:val="left" w:pos="33"/>
        </w:tabs>
        <w:spacing w:after="0" w:line="240" w:lineRule="auto"/>
        <w:jc w:val="both"/>
        <w:rPr>
          <w:rFonts w:ascii="Arial" w:hAnsi="Arial" w:eastAsia="Arial" w:cs="Arial"/>
          <w:sz w:val="22"/>
          <w:szCs w:val="22"/>
        </w:rPr>
      </w:pPr>
      <w:r w:rsidRPr="1AAA6281" w:rsidR="43B9DD09">
        <w:rPr>
          <w:rFonts w:ascii="Arial" w:hAnsi="Arial" w:eastAsia="Arial" w:cs="Arial"/>
          <w:sz w:val="22"/>
          <w:szCs w:val="22"/>
        </w:rPr>
        <w:t>En enero de 2025 la variación anual del IPC fue 5,22%, es decir, 3,13 puntos porcentuales menor que la reportada en el mismo periodo del año anterior, cuando fue de 8,35%, reveló el Departamento Administrativo Nacional de Estadísticas (DANE). De acuerdo con el informe, la variación anual medida de febrero de 2023 a enero de 2024 cerró en 8,35%, cinco puntos porcentuales menos que la del mismo periodo en 2023, cuando fue de 13,25%.</w:t>
      </w:r>
    </w:p>
    <w:p w:rsidR="7D531ED1" w:rsidP="1AAA6281" w:rsidRDefault="7D531ED1" w14:paraId="7B995D9D" w14:textId="04F7A380">
      <w:pPr>
        <w:tabs>
          <w:tab w:val="left" w:pos="33"/>
        </w:tabs>
        <w:spacing w:after="0" w:line="240" w:lineRule="auto"/>
        <w:jc w:val="both"/>
        <w:rPr>
          <w:rFonts w:ascii="Arial" w:hAnsi="Arial" w:eastAsia="Arial" w:cs="Arial"/>
          <w:sz w:val="22"/>
          <w:szCs w:val="22"/>
        </w:rPr>
      </w:pPr>
    </w:p>
    <w:p w:rsidR="23A35C7D" w:rsidP="1AAA6281" w:rsidRDefault="23A35C7D" w14:paraId="566DEA49" w14:textId="489DE3D8">
      <w:pPr>
        <w:tabs>
          <w:tab w:val="left" w:pos="33"/>
        </w:tabs>
        <w:spacing w:after="0" w:line="240" w:lineRule="auto"/>
        <w:jc w:val="both"/>
        <w:rPr>
          <w:rFonts w:ascii="Arial" w:hAnsi="Arial" w:eastAsia="Arial" w:cs="Arial"/>
          <w:sz w:val="22"/>
          <w:szCs w:val="22"/>
        </w:rPr>
      </w:pPr>
      <w:r w:rsidRPr="1AAA6281" w:rsidR="0AA59B35">
        <w:rPr>
          <w:rFonts w:ascii="Arial" w:hAnsi="Arial" w:eastAsia="Arial" w:cs="Arial"/>
          <w:b w:val="1"/>
          <w:bCs w:val="1"/>
          <w:sz w:val="22"/>
          <w:szCs w:val="22"/>
        </w:rPr>
        <w:t>Tasa de Cambio:</w:t>
      </w:r>
      <w:r w:rsidRPr="1AAA6281" w:rsidR="0AA59B35">
        <w:rPr>
          <w:rFonts w:ascii="Arial" w:hAnsi="Arial" w:eastAsia="Arial" w:cs="Arial"/>
          <w:sz w:val="22"/>
          <w:szCs w:val="22"/>
        </w:rPr>
        <w:t xml:space="preserve"> La volatilidad de la tasa de cambio sigue siendo un factor crucial. En 202</w:t>
      </w:r>
      <w:r w:rsidRPr="1AAA6281" w:rsidR="3566A5BE">
        <w:rPr>
          <w:rFonts w:ascii="Arial" w:hAnsi="Arial" w:eastAsia="Arial" w:cs="Arial"/>
          <w:sz w:val="22"/>
          <w:szCs w:val="22"/>
        </w:rPr>
        <w:t>5</w:t>
      </w:r>
      <w:r w:rsidRPr="1AAA6281" w:rsidR="0AA59B35">
        <w:rPr>
          <w:rFonts w:ascii="Arial" w:hAnsi="Arial" w:eastAsia="Arial" w:cs="Arial"/>
          <w:sz w:val="22"/>
          <w:szCs w:val="22"/>
        </w:rPr>
        <w:t>, la revaluación del peso colombiano ha sido favorable, pero cualquier depreciación futura del peso frente al dólar o el euro encarecería los e</w:t>
      </w:r>
      <w:r w:rsidRPr="1AAA6281" w:rsidR="0AE636A2">
        <w:rPr>
          <w:rFonts w:ascii="Arial" w:hAnsi="Arial" w:eastAsia="Arial" w:cs="Arial"/>
          <w:sz w:val="22"/>
          <w:szCs w:val="22"/>
        </w:rPr>
        <w:t xml:space="preserve">lementos producidos fuera del país e </w:t>
      </w:r>
      <w:r w:rsidRPr="1AAA6281" w:rsidR="0AA59B35">
        <w:rPr>
          <w:rFonts w:ascii="Arial" w:hAnsi="Arial" w:eastAsia="Arial" w:cs="Arial"/>
          <w:sz w:val="22"/>
          <w:szCs w:val="22"/>
        </w:rPr>
        <w:t>importados. Esto subraya la importancia de gestionar el riesgo cambiario en las adquisiciones.</w:t>
      </w:r>
    </w:p>
    <w:p w:rsidR="7D531ED1" w:rsidP="1AAA6281" w:rsidRDefault="7D531ED1" w14:paraId="51FF73D9" w14:textId="649ACF3A">
      <w:pPr>
        <w:tabs>
          <w:tab w:val="left" w:pos="33"/>
        </w:tabs>
        <w:spacing w:after="0" w:line="240" w:lineRule="auto"/>
        <w:jc w:val="both"/>
        <w:rPr>
          <w:rFonts w:ascii="Arial" w:hAnsi="Arial" w:eastAsia="Arial" w:cs="Arial"/>
          <w:sz w:val="22"/>
          <w:szCs w:val="22"/>
        </w:rPr>
      </w:pPr>
    </w:p>
    <w:p w:rsidR="269468D5" w:rsidP="1AAA6281" w:rsidRDefault="269468D5" w14:paraId="6A2C080A" w14:textId="4290123F">
      <w:pPr>
        <w:tabs>
          <w:tab w:val="left" w:pos="33"/>
        </w:tabs>
        <w:spacing w:after="0" w:line="240" w:lineRule="auto"/>
        <w:jc w:val="both"/>
        <w:rPr>
          <w:rFonts w:ascii="Arial" w:hAnsi="Arial" w:eastAsia="Arial" w:cs="Arial"/>
          <w:sz w:val="22"/>
          <w:szCs w:val="22"/>
        </w:rPr>
      </w:pPr>
      <w:r w:rsidR="269468D5">
        <w:drawing>
          <wp:inline wp14:editId="0C2B8731" wp14:anchorId="27D870F0">
            <wp:extent cx="5848352" cy="3352800"/>
            <wp:effectExtent l="0" t="0" r="0" b="0"/>
            <wp:docPr id="2107038878" name="Imagen 2107038878" title=""/>
            <wp:cNvGraphicFramePr>
              <a:graphicFrameLocks noChangeAspect="1"/>
            </wp:cNvGraphicFramePr>
            <a:graphic>
              <a:graphicData uri="http://schemas.openxmlformats.org/drawingml/2006/picture">
                <pic:pic>
                  <pic:nvPicPr>
                    <pic:cNvPr id="0" name="Imagen 2107038878"/>
                    <pic:cNvPicPr/>
                  </pic:nvPicPr>
                  <pic:blipFill>
                    <a:blip r:embed="Rf45b094a8f544cb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48352" cy="3352800"/>
                    </a:xfrm>
                    <a:prstGeom prst="rect">
                      <a:avLst/>
                    </a:prstGeom>
                  </pic:spPr>
                </pic:pic>
              </a:graphicData>
            </a:graphic>
          </wp:inline>
        </w:drawing>
      </w:r>
    </w:p>
    <w:p w:rsidR="7D531ED1" w:rsidP="1AAA6281" w:rsidRDefault="7D531ED1" w14:paraId="62AB35CE" w14:textId="683D3452">
      <w:pPr>
        <w:tabs>
          <w:tab w:val="left" w:pos="33"/>
        </w:tabs>
        <w:spacing w:after="0" w:line="240" w:lineRule="auto"/>
        <w:jc w:val="both"/>
        <w:rPr>
          <w:rFonts w:ascii="Arial" w:hAnsi="Arial" w:eastAsia="Arial" w:cs="Arial"/>
          <w:sz w:val="22"/>
          <w:szCs w:val="22"/>
        </w:rPr>
      </w:pPr>
    </w:p>
    <w:p w:rsidRPr="00902A8C" w:rsidR="6E37AF45" w:rsidP="1AAA6281" w:rsidRDefault="2F05DDC7" w14:paraId="39C56E01" w14:textId="64D1EC9E">
      <w:pPr>
        <w:tabs>
          <w:tab w:val="left" w:pos="33"/>
        </w:tabs>
        <w:spacing w:after="0" w:line="240" w:lineRule="auto"/>
        <w:jc w:val="both"/>
        <w:rPr>
          <w:rFonts w:ascii="Arial" w:hAnsi="Arial" w:eastAsia="Arial" w:cs="Arial"/>
          <w:sz w:val="22"/>
          <w:szCs w:val="22"/>
        </w:rPr>
      </w:pPr>
      <w:r w:rsidRPr="1AAA6281" w:rsidR="2F05DDC7">
        <w:rPr>
          <w:rFonts w:ascii="Arial" w:hAnsi="Arial" w:eastAsia="Arial" w:cs="Arial"/>
          <w:b w:val="1"/>
          <w:bCs w:val="1"/>
          <w:sz w:val="22"/>
          <w:szCs w:val="22"/>
        </w:rPr>
        <w:t>Movilidad del Salario Mínimo Mensual Legal Vigente (SMMLV):</w:t>
      </w:r>
      <w:r w:rsidRPr="1AAA6281" w:rsidR="2F05DDC7">
        <w:rPr>
          <w:rFonts w:ascii="Arial" w:hAnsi="Arial" w:eastAsia="Arial" w:cs="Arial"/>
          <w:sz w:val="22"/>
          <w:szCs w:val="22"/>
        </w:rPr>
        <w:t xml:space="preserve"> Para 202</w:t>
      </w:r>
      <w:r w:rsidRPr="1AAA6281" w:rsidR="2B28ED1B">
        <w:rPr>
          <w:rFonts w:ascii="Arial" w:hAnsi="Arial" w:eastAsia="Arial" w:cs="Arial"/>
          <w:sz w:val="22"/>
          <w:szCs w:val="22"/>
        </w:rPr>
        <w:t>5</w:t>
      </w:r>
      <w:r w:rsidRPr="1AAA6281" w:rsidR="2F05DDC7">
        <w:rPr>
          <w:rFonts w:ascii="Arial" w:hAnsi="Arial" w:eastAsia="Arial" w:cs="Arial"/>
          <w:sz w:val="22"/>
          <w:szCs w:val="22"/>
        </w:rPr>
        <w:t xml:space="preserve">, el SMMLV en Colombia fue ajustado a COP </w:t>
      </w:r>
      <w:r w:rsidRPr="1AAA6281" w:rsidR="3777FADD">
        <w:rPr>
          <w:rFonts w:ascii="Arial" w:hAnsi="Arial" w:eastAsia="Arial" w:cs="Arial"/>
          <w:sz w:val="22"/>
          <w:szCs w:val="22"/>
        </w:rPr>
        <w:t>$1.423.500</w:t>
      </w:r>
      <w:r w:rsidRPr="1AAA6281" w:rsidR="2F05DDC7">
        <w:rPr>
          <w:rFonts w:ascii="Arial" w:hAnsi="Arial" w:eastAsia="Arial" w:cs="Arial"/>
          <w:sz w:val="22"/>
          <w:szCs w:val="22"/>
        </w:rPr>
        <w:t>, representando un incremento del 9.</w:t>
      </w:r>
      <w:r w:rsidRPr="1AAA6281" w:rsidR="332FE930">
        <w:rPr>
          <w:rFonts w:ascii="Arial" w:hAnsi="Arial" w:eastAsia="Arial" w:cs="Arial"/>
          <w:sz w:val="22"/>
          <w:szCs w:val="22"/>
        </w:rPr>
        <w:t>5</w:t>
      </w:r>
      <w:r w:rsidRPr="1AAA6281" w:rsidR="2F05DDC7">
        <w:rPr>
          <w:rFonts w:ascii="Arial" w:hAnsi="Arial" w:eastAsia="Arial" w:cs="Arial"/>
          <w:sz w:val="22"/>
          <w:szCs w:val="22"/>
        </w:rPr>
        <w:t>% con respecto al año anterior. Aunque este aumento no afecta directamente el costo de</w:t>
      </w:r>
      <w:r w:rsidRPr="1AAA6281" w:rsidR="39580AE1">
        <w:rPr>
          <w:rFonts w:ascii="Arial" w:hAnsi="Arial" w:eastAsia="Arial" w:cs="Arial"/>
          <w:sz w:val="22"/>
          <w:szCs w:val="22"/>
        </w:rPr>
        <w:t xml:space="preserve"> los </w:t>
      </w:r>
      <w:r w:rsidRPr="1AAA6281" w:rsidR="003D33D7">
        <w:rPr>
          <w:rFonts w:ascii="Arial" w:hAnsi="Arial" w:eastAsia="Arial" w:cs="Arial"/>
          <w:sz w:val="22"/>
          <w:szCs w:val="22"/>
        </w:rPr>
        <w:t>elementos e insumos de laboratorio</w:t>
      </w:r>
      <w:r w:rsidRPr="1AAA6281" w:rsidR="2F05DDC7">
        <w:rPr>
          <w:rFonts w:ascii="Arial" w:hAnsi="Arial" w:eastAsia="Arial" w:cs="Arial"/>
          <w:sz w:val="22"/>
          <w:szCs w:val="22"/>
        </w:rPr>
        <w:t>, sí influye en los costos de servicios complementarios como instalación y mantenimiento, incrementando los gastos operativos en las fases posteriores a la adquisición.</w:t>
      </w:r>
    </w:p>
    <w:p w:rsidRPr="00902A8C" w:rsidR="255D17DB" w:rsidP="1AAA6281" w:rsidRDefault="255D17DB" w14:paraId="41EC3C2E" w14:textId="2DABD40D">
      <w:pPr>
        <w:pStyle w:val="ListParagraph"/>
        <w:tabs>
          <w:tab w:val="left" w:pos="33"/>
        </w:tabs>
        <w:spacing w:after="0" w:line="240" w:lineRule="auto"/>
        <w:jc w:val="both"/>
        <w:rPr>
          <w:rFonts w:ascii="Arial" w:hAnsi="Arial" w:eastAsia="Arial" w:cs="Arial"/>
          <w:sz w:val="22"/>
          <w:szCs w:val="22"/>
        </w:rPr>
      </w:pPr>
    </w:p>
    <w:p w:rsidRPr="00902A8C" w:rsidR="00391962" w:rsidP="1AAA6281" w:rsidRDefault="00391962" w14:paraId="697CD41D" w14:textId="77777777">
      <w:pPr>
        <w:tabs>
          <w:tab w:val="left" w:leader="none" w:pos="33"/>
        </w:tabs>
        <w:spacing w:after="0" w:line="240" w:lineRule="auto"/>
        <w:jc w:val="both"/>
        <w:rPr>
          <w:rFonts w:ascii="Arial" w:hAnsi="Arial" w:eastAsia="Arial" w:cs="Arial"/>
          <w:b w:val="1"/>
          <w:bCs w:val="1"/>
          <w:sz w:val="22"/>
          <w:szCs w:val="22"/>
        </w:rPr>
      </w:pPr>
    </w:p>
    <w:p w:rsidRPr="00902A8C" w:rsidR="00391962" w:rsidP="1AAA6281" w:rsidRDefault="00391962" w14:paraId="74E24941" w14:textId="77777777">
      <w:pPr>
        <w:pStyle w:val="ListParagraph"/>
        <w:numPr>
          <w:ilvl w:val="0"/>
          <w:numId w:val="1"/>
        </w:numPr>
        <w:spacing w:after="0" w:line="240" w:lineRule="auto"/>
        <w:ind w:left="284" w:hanging="284"/>
        <w:jc w:val="both"/>
        <w:rPr>
          <w:rFonts w:ascii="Arial" w:hAnsi="Arial" w:eastAsia="Arial" w:cs="Arial"/>
          <w:b w:val="1"/>
          <w:bCs w:val="1"/>
          <w:sz w:val="22"/>
          <w:szCs w:val="22"/>
        </w:rPr>
      </w:pPr>
      <w:r w:rsidRPr="1AAA6281" w:rsidR="00391962">
        <w:rPr>
          <w:rFonts w:ascii="Arial" w:hAnsi="Arial" w:eastAsia="Arial" w:cs="Arial"/>
          <w:b w:val="1"/>
          <w:bCs w:val="1"/>
          <w:sz w:val="22"/>
          <w:szCs w:val="22"/>
        </w:rPr>
        <w:t xml:space="preserve">ANALISIS DE ANTECEDENTES EN EL JARDÍN </w:t>
      </w:r>
    </w:p>
    <w:p w:rsidRPr="00902A8C" w:rsidR="00391962" w:rsidP="1AAA6281" w:rsidRDefault="00391962" w14:paraId="282131F5" w14:textId="77777777">
      <w:pPr>
        <w:pStyle w:val="ListParagraph"/>
        <w:spacing w:after="0" w:line="240" w:lineRule="auto"/>
        <w:ind w:left="284"/>
        <w:jc w:val="both"/>
        <w:rPr>
          <w:rFonts w:ascii="Arial" w:hAnsi="Arial" w:eastAsia="Arial" w:cs="Arial"/>
          <w:b w:val="1"/>
          <w:bCs w:val="1"/>
          <w:sz w:val="22"/>
          <w:szCs w:val="22"/>
        </w:rPr>
      </w:pPr>
    </w:p>
    <w:p w:rsidRPr="00902A8C" w:rsidR="00EF0F2C" w:rsidP="1AAA6281" w:rsidRDefault="00EF0F2C" w14:paraId="52DBD6CC" w14:textId="1E78E80A">
      <w:pPr>
        <w:pStyle w:val="CommentText"/>
        <w:spacing w:after="0" w:line="240" w:lineRule="auto"/>
        <w:jc w:val="both"/>
        <w:rPr>
          <w:rFonts w:ascii="Arial" w:hAnsi="Arial" w:eastAsia="Arial" w:cs="Arial"/>
          <w:sz w:val="22"/>
          <w:szCs w:val="22"/>
        </w:rPr>
      </w:pPr>
      <w:r w:rsidRPr="1AAA6281" w:rsidR="3145FF45">
        <w:rPr>
          <w:rFonts w:ascii="Arial" w:hAnsi="Arial" w:eastAsia="Arial" w:cs="Arial"/>
          <w:sz w:val="22"/>
          <w:szCs w:val="22"/>
        </w:rPr>
        <w:t xml:space="preserve">Durante los últimos </w:t>
      </w:r>
      <w:r w:rsidRPr="1AAA6281" w:rsidR="2EFBAB71">
        <w:rPr>
          <w:rFonts w:ascii="Arial" w:hAnsi="Arial" w:eastAsia="Arial" w:cs="Arial"/>
          <w:sz w:val="22"/>
          <w:szCs w:val="22"/>
        </w:rPr>
        <w:t>tre</w:t>
      </w:r>
      <w:r w:rsidRPr="1AAA6281" w:rsidR="3145FF45">
        <w:rPr>
          <w:rFonts w:ascii="Arial" w:hAnsi="Arial" w:eastAsia="Arial" w:cs="Arial"/>
          <w:sz w:val="22"/>
          <w:szCs w:val="22"/>
        </w:rPr>
        <w:t>s (</w:t>
      </w:r>
      <w:r w:rsidRPr="1AAA6281" w:rsidR="5F311ED1">
        <w:rPr>
          <w:rFonts w:ascii="Arial" w:hAnsi="Arial" w:eastAsia="Arial" w:cs="Arial"/>
          <w:sz w:val="22"/>
          <w:szCs w:val="22"/>
        </w:rPr>
        <w:t>3</w:t>
      </w:r>
      <w:r w:rsidRPr="1AAA6281" w:rsidR="3145FF45">
        <w:rPr>
          <w:rFonts w:ascii="Arial" w:hAnsi="Arial" w:eastAsia="Arial" w:cs="Arial"/>
          <w:sz w:val="22"/>
          <w:szCs w:val="22"/>
        </w:rPr>
        <w:t xml:space="preserve">) años, EL JARDIN ha adelantado los siguientes procesos de </w:t>
      </w:r>
      <w:r w:rsidRPr="1AAA6281" w:rsidR="3145FF45">
        <w:rPr>
          <w:rFonts w:ascii="Arial" w:hAnsi="Arial" w:eastAsia="Arial" w:cs="Arial"/>
          <w:sz w:val="22"/>
          <w:szCs w:val="22"/>
        </w:rPr>
        <w:t xml:space="preserve">selección para adquirir insumos y elementos de laboratorio como los del objeto de la presente contratación. </w:t>
      </w:r>
    </w:p>
    <w:p w:rsidRPr="00902A8C" w:rsidR="00EF0F2C" w:rsidP="1AAA6281" w:rsidRDefault="00EF0F2C" w14:paraId="5AF05B1A" w14:textId="5616BD37">
      <w:pPr>
        <w:pStyle w:val="CommentText"/>
        <w:spacing w:after="0" w:line="240" w:lineRule="auto"/>
        <w:jc w:val="both"/>
        <w:rPr>
          <w:rFonts w:ascii="Arial" w:hAnsi="Arial" w:eastAsia="Arial" w:cs="Arial"/>
          <w:sz w:val="22"/>
          <w:szCs w:val="22"/>
        </w:rPr>
      </w:pPr>
    </w:p>
    <w:tbl>
      <w:tblPr>
        <w:tblStyle w:val="TableGrid"/>
        <w:tblW w:w="0" w:type="auto"/>
        <w:tblLook w:val="04A0" w:firstRow="1" w:lastRow="0" w:firstColumn="1" w:lastColumn="0" w:noHBand="0" w:noVBand="1"/>
      </w:tblPr>
      <w:tblGrid>
        <w:gridCol w:w="2235"/>
        <w:gridCol w:w="7118"/>
      </w:tblGrid>
      <w:tr w:rsidR="596D2D65" w:rsidTr="1AAA6281" w14:paraId="3C388CD3">
        <w:trPr>
          <w:trHeight w:val="300"/>
        </w:trPr>
        <w:tc>
          <w:tcPr>
            <w:tcW w:w="2235" w:type="dxa"/>
            <w:tcMar/>
          </w:tcPr>
          <w:p w:rsidR="3145FF45" w:rsidP="1AAA6281" w:rsidRDefault="3145FF45" w14:paraId="671F141C" w14:textId="73FFE8CD">
            <w:pPr>
              <w:pStyle w:val="CommentText"/>
              <w:rPr>
                <w:rFonts w:ascii="Arial" w:hAnsi="Arial" w:eastAsia="Arial" w:cs="Arial"/>
                <w:sz w:val="22"/>
                <w:szCs w:val="22"/>
              </w:rPr>
            </w:pPr>
            <w:r w:rsidRPr="1AAA6281" w:rsidR="3145FF45">
              <w:rPr>
                <w:rFonts w:ascii="Arial" w:hAnsi="Arial" w:eastAsia="Arial" w:cs="Arial"/>
                <w:sz w:val="22"/>
                <w:szCs w:val="22"/>
              </w:rPr>
              <w:t>Vigencia</w:t>
            </w:r>
          </w:p>
        </w:tc>
        <w:tc>
          <w:tcPr>
            <w:tcW w:w="7118" w:type="dxa"/>
            <w:tcMar/>
          </w:tcPr>
          <w:p w:rsidR="79E3CA71" w:rsidP="1AAA6281" w:rsidRDefault="79E3CA71" w14:paraId="259475A8" w14:textId="17ADBDAC">
            <w:pPr>
              <w:tabs>
                <w:tab w:val="left" w:leader="none" w:pos="33"/>
              </w:tabs>
              <w:jc w:val="both"/>
              <w:rPr>
                <w:rFonts w:ascii="Arial" w:hAnsi="Arial" w:eastAsia="Arial" w:cs="Arial"/>
                <w:sz w:val="22"/>
                <w:szCs w:val="22"/>
              </w:rPr>
            </w:pPr>
            <w:r w:rsidRPr="1AAA6281" w:rsidR="79E3CA71">
              <w:rPr>
                <w:rFonts w:ascii="Arial" w:hAnsi="Arial" w:eastAsia="Arial" w:cs="Arial"/>
                <w:sz w:val="22"/>
                <w:szCs w:val="22"/>
              </w:rPr>
              <w:t>2022</w:t>
            </w:r>
          </w:p>
        </w:tc>
      </w:tr>
      <w:tr w:rsidR="596D2D65" w:rsidTr="1AAA6281" w14:paraId="594B4418">
        <w:trPr>
          <w:trHeight w:val="300"/>
        </w:trPr>
        <w:tc>
          <w:tcPr>
            <w:tcW w:w="2235" w:type="dxa"/>
            <w:tcMar/>
          </w:tcPr>
          <w:p w:rsidR="596D2D65" w:rsidP="1AAA6281" w:rsidRDefault="596D2D65" w14:paraId="3F2836B9">
            <w:pPr>
              <w:rPr>
                <w:rFonts w:ascii="Arial" w:hAnsi="Arial" w:eastAsia="Arial" w:cs="Arial"/>
                <w:sz w:val="22"/>
                <w:szCs w:val="22"/>
              </w:rPr>
            </w:pPr>
            <w:r w:rsidRPr="1AAA6281" w:rsidR="596D2D65">
              <w:rPr>
                <w:rFonts w:ascii="Arial" w:hAnsi="Arial" w:eastAsia="Arial" w:cs="Arial"/>
                <w:sz w:val="22"/>
                <w:szCs w:val="22"/>
              </w:rPr>
              <w:t>No. de proceso</w:t>
            </w:r>
          </w:p>
        </w:tc>
        <w:tc>
          <w:tcPr>
            <w:tcW w:w="7118" w:type="dxa"/>
            <w:tcMar/>
          </w:tcPr>
          <w:p w:rsidR="057FBC93" w:rsidP="1AAA6281" w:rsidRDefault="057FBC93" w14:paraId="30CF7DFF" w14:textId="1092F4E3">
            <w:pPr>
              <w:tabs>
                <w:tab w:val="left" w:leader="none" w:pos="33"/>
              </w:tabs>
              <w:jc w:val="both"/>
              <w:rPr>
                <w:rFonts w:ascii="Arial" w:hAnsi="Arial" w:eastAsia="Arial" w:cs="Arial"/>
                <w:noProof w:val="0"/>
                <w:sz w:val="22"/>
                <w:szCs w:val="22"/>
                <w:lang w:val="es-ES"/>
              </w:rPr>
            </w:pPr>
            <w:r w:rsidRPr="1AAA6281" w:rsidR="057FBC93">
              <w:rPr>
                <w:rFonts w:ascii="Arial" w:hAnsi="Arial" w:eastAsia="Arial" w:cs="Arial"/>
                <w:noProof w:val="0"/>
                <w:sz w:val="22"/>
                <w:szCs w:val="22"/>
                <w:lang w:val="es-ES"/>
              </w:rPr>
              <w:t>JBB-MIC-020-2022</w:t>
            </w:r>
          </w:p>
        </w:tc>
      </w:tr>
      <w:tr w:rsidR="596D2D65" w:rsidTr="1AAA6281" w14:paraId="769749CB">
        <w:trPr>
          <w:trHeight w:val="300"/>
        </w:trPr>
        <w:tc>
          <w:tcPr>
            <w:tcW w:w="2235" w:type="dxa"/>
            <w:tcMar/>
          </w:tcPr>
          <w:p w:rsidR="7975C6B0" w:rsidP="1AAA6281" w:rsidRDefault="7975C6B0" w14:paraId="63385BE7" w14:textId="42C20885">
            <w:pPr>
              <w:pStyle w:val="CommentText"/>
              <w:rPr>
                <w:rFonts w:ascii="Arial" w:hAnsi="Arial" w:eastAsia="Arial" w:cs="Arial"/>
                <w:sz w:val="22"/>
                <w:szCs w:val="22"/>
              </w:rPr>
            </w:pPr>
            <w:r w:rsidRPr="1AAA6281" w:rsidR="7975C6B0">
              <w:rPr>
                <w:rFonts w:ascii="Arial" w:hAnsi="Arial" w:eastAsia="Arial" w:cs="Arial"/>
                <w:sz w:val="22"/>
                <w:szCs w:val="22"/>
              </w:rPr>
              <w:t>Modalidad de Selección</w:t>
            </w:r>
          </w:p>
        </w:tc>
        <w:tc>
          <w:tcPr>
            <w:tcW w:w="7118" w:type="dxa"/>
            <w:tcMar/>
          </w:tcPr>
          <w:p w:rsidR="0D678DC1" w:rsidP="1AAA6281" w:rsidRDefault="0D678DC1" w14:paraId="56A1BEA1" w14:textId="21AF65BC">
            <w:pPr>
              <w:tabs>
                <w:tab w:val="left" w:leader="none" w:pos="33"/>
              </w:tabs>
              <w:jc w:val="both"/>
              <w:rPr>
                <w:rFonts w:ascii="Arial" w:hAnsi="Arial" w:eastAsia="Arial" w:cs="Arial"/>
                <w:noProof w:val="0"/>
                <w:sz w:val="22"/>
                <w:szCs w:val="22"/>
                <w:lang w:val="es-ES"/>
              </w:rPr>
            </w:pPr>
            <w:r w:rsidRPr="1AAA6281" w:rsidR="0D678DC1">
              <w:rPr>
                <w:rFonts w:ascii="Arial" w:hAnsi="Arial" w:eastAsia="Arial" w:cs="Arial"/>
                <w:noProof w:val="0"/>
                <w:sz w:val="22"/>
                <w:szCs w:val="22"/>
                <w:lang w:val="es-ES"/>
              </w:rPr>
              <w:t>Mínima cuantía</w:t>
            </w:r>
          </w:p>
        </w:tc>
      </w:tr>
      <w:tr w:rsidR="596D2D65" w:rsidTr="1AAA6281" w14:paraId="7BDC5D06">
        <w:trPr>
          <w:trHeight w:val="300"/>
        </w:trPr>
        <w:tc>
          <w:tcPr>
            <w:tcW w:w="2235" w:type="dxa"/>
            <w:tcMar/>
          </w:tcPr>
          <w:p w:rsidR="31A27182" w:rsidP="1AAA6281" w:rsidRDefault="31A27182" w14:paraId="49A66005" w14:textId="73564E30">
            <w:pPr>
              <w:pStyle w:val="CommentText"/>
              <w:spacing w:after="0"/>
              <w:jc w:val="both"/>
              <w:rPr>
                <w:rFonts w:ascii="Arial" w:hAnsi="Arial" w:eastAsia="Arial" w:cs="Arial"/>
                <w:sz w:val="22"/>
                <w:szCs w:val="22"/>
              </w:rPr>
            </w:pPr>
            <w:r w:rsidRPr="1AAA6281" w:rsidR="31A27182">
              <w:rPr>
                <w:rFonts w:ascii="Arial" w:hAnsi="Arial" w:eastAsia="Arial" w:cs="Arial"/>
                <w:sz w:val="22"/>
                <w:szCs w:val="22"/>
              </w:rPr>
              <w:t>Objeto</w:t>
            </w:r>
          </w:p>
        </w:tc>
        <w:tc>
          <w:tcPr>
            <w:tcW w:w="7118" w:type="dxa"/>
            <w:tcMar/>
          </w:tcPr>
          <w:p w:rsidR="74C389EE" w:rsidP="1AAA6281" w:rsidRDefault="74C389EE" w14:paraId="0BF37A1E" w14:textId="7DA0F80E">
            <w:pPr>
              <w:jc w:val="both"/>
              <w:rPr>
                <w:rFonts w:ascii="Arial" w:hAnsi="Arial" w:eastAsia="Arial" w:cs="Arial"/>
                <w:noProof w:val="0"/>
                <w:sz w:val="22"/>
                <w:szCs w:val="22"/>
                <w:lang w:val="es-ES"/>
              </w:rPr>
            </w:pPr>
            <w:r w:rsidRPr="1AAA6281" w:rsidR="74C389EE">
              <w:rPr>
                <w:rFonts w:ascii="Arial" w:hAnsi="Arial" w:eastAsia="Arial" w:cs="Arial"/>
                <w:noProof w:val="0"/>
                <w:sz w:val="22"/>
                <w:szCs w:val="22"/>
                <w:lang w:val="es-ES"/>
              </w:rPr>
              <w:t>89-08-7679-ADQUIRIR VIDRIERÍA, INSUMOS Y CONSUMIBLES DE LABORATORIO NECESARIOS PARA EL DESARROLLO DE LAS ACTIVIDADES DE INVESTIGACIÓN DEL JARDÍN BOTÁNICO JOSÉ CELESTINO MUTIS</w:t>
            </w:r>
          </w:p>
        </w:tc>
      </w:tr>
      <w:tr w:rsidR="596D2D65" w:rsidTr="1AAA6281" w14:paraId="2AFF7D9D">
        <w:trPr>
          <w:trHeight w:val="300"/>
        </w:trPr>
        <w:tc>
          <w:tcPr>
            <w:tcW w:w="2235" w:type="dxa"/>
            <w:tcMar/>
          </w:tcPr>
          <w:p w:rsidR="16AD366D" w:rsidP="1AAA6281" w:rsidRDefault="16AD366D" w14:paraId="44F55CB8" w14:textId="1C6A9AE4">
            <w:pPr>
              <w:pStyle w:val="CommentText"/>
              <w:rPr>
                <w:rFonts w:ascii="Arial" w:hAnsi="Arial" w:eastAsia="Arial" w:cs="Arial"/>
                <w:sz w:val="22"/>
                <w:szCs w:val="22"/>
              </w:rPr>
            </w:pPr>
            <w:r w:rsidRPr="1AAA6281" w:rsidR="16AD366D">
              <w:rPr>
                <w:rFonts w:ascii="Arial" w:hAnsi="Arial" w:eastAsia="Arial" w:cs="Arial"/>
                <w:sz w:val="22"/>
                <w:szCs w:val="22"/>
              </w:rPr>
              <w:t>Número del contrato</w:t>
            </w:r>
          </w:p>
        </w:tc>
        <w:tc>
          <w:tcPr>
            <w:tcW w:w="7118" w:type="dxa"/>
            <w:tcMar/>
          </w:tcPr>
          <w:p w:rsidR="76D54F8F" w:rsidP="1AAA6281" w:rsidRDefault="76D54F8F" w14:paraId="313D3A08" w14:textId="16781A8C">
            <w:pPr>
              <w:jc w:val="both"/>
              <w:rPr>
                <w:rFonts w:ascii="Arial" w:hAnsi="Arial" w:eastAsia="Arial" w:cs="Arial"/>
                <w:noProof w:val="0"/>
                <w:sz w:val="22"/>
                <w:szCs w:val="22"/>
                <w:lang w:val="es-ES"/>
              </w:rPr>
            </w:pPr>
            <w:r w:rsidRPr="1AAA6281" w:rsidR="76D54F8F">
              <w:rPr>
                <w:rFonts w:ascii="Arial" w:hAnsi="Arial" w:eastAsia="Arial" w:cs="Arial"/>
                <w:noProof w:val="0"/>
                <w:sz w:val="22"/>
                <w:szCs w:val="22"/>
                <w:lang w:val="es-ES"/>
              </w:rPr>
              <w:t>JBB-CTO-1240-2022</w:t>
            </w:r>
          </w:p>
        </w:tc>
      </w:tr>
      <w:tr w:rsidR="596D2D65" w:rsidTr="1AAA6281" w14:paraId="07031B4D">
        <w:trPr>
          <w:trHeight w:val="300"/>
        </w:trPr>
        <w:tc>
          <w:tcPr>
            <w:tcW w:w="2235" w:type="dxa"/>
            <w:tcMar/>
          </w:tcPr>
          <w:p w:rsidR="16AD366D" w:rsidP="1AAA6281" w:rsidRDefault="16AD366D" w14:paraId="16B399F1" w14:textId="3D27340E">
            <w:pPr>
              <w:pStyle w:val="CommentText"/>
              <w:spacing w:after="0"/>
              <w:jc w:val="both"/>
              <w:rPr>
                <w:rFonts w:ascii="Arial" w:hAnsi="Arial" w:eastAsia="Arial" w:cs="Arial"/>
                <w:sz w:val="22"/>
                <w:szCs w:val="22"/>
              </w:rPr>
            </w:pPr>
            <w:r w:rsidRPr="1AAA6281" w:rsidR="16AD366D">
              <w:rPr>
                <w:rFonts w:ascii="Arial" w:hAnsi="Arial" w:eastAsia="Arial" w:cs="Arial"/>
                <w:sz w:val="22"/>
                <w:szCs w:val="22"/>
              </w:rPr>
              <w:t>Valor total del contrato</w:t>
            </w:r>
          </w:p>
        </w:tc>
        <w:tc>
          <w:tcPr>
            <w:tcW w:w="7118" w:type="dxa"/>
            <w:tcMar/>
          </w:tcPr>
          <w:p w:rsidR="6CAADBFD" w:rsidP="1AAA6281" w:rsidRDefault="6CAADBFD" w14:paraId="017B58D3" w14:textId="7BDD086A">
            <w:pPr>
              <w:tabs>
                <w:tab w:val="left" w:leader="none" w:pos="33"/>
              </w:tabs>
              <w:jc w:val="both"/>
              <w:rPr>
                <w:rFonts w:ascii="Arial" w:hAnsi="Arial" w:eastAsia="Arial" w:cs="Arial"/>
                <w:noProof w:val="0"/>
                <w:sz w:val="22"/>
                <w:szCs w:val="22"/>
                <w:lang w:val="es-ES"/>
              </w:rPr>
            </w:pPr>
            <w:r w:rsidRPr="1AAA6281" w:rsidR="6CAADBFD">
              <w:rPr>
                <w:rFonts w:ascii="Arial" w:hAnsi="Arial" w:eastAsia="Arial" w:cs="Arial"/>
                <w:noProof w:val="0"/>
                <w:sz w:val="22"/>
                <w:szCs w:val="22"/>
                <w:lang w:val="es-ES"/>
              </w:rPr>
              <w:t>4.000.000</w:t>
            </w:r>
            <w:r w:rsidRPr="1AAA6281" w:rsidR="4883E2B0">
              <w:rPr>
                <w:rFonts w:ascii="Arial" w:hAnsi="Arial" w:eastAsia="Arial" w:cs="Arial"/>
                <w:noProof w:val="0"/>
                <w:sz w:val="22"/>
                <w:szCs w:val="22"/>
                <w:lang w:val="es-ES"/>
              </w:rPr>
              <w:t xml:space="preserve"> COP</w:t>
            </w:r>
          </w:p>
        </w:tc>
      </w:tr>
      <w:tr w:rsidR="596D2D65" w:rsidTr="1AAA6281" w14:paraId="56C130AB">
        <w:trPr>
          <w:trHeight w:val="300"/>
        </w:trPr>
        <w:tc>
          <w:tcPr>
            <w:tcW w:w="2235" w:type="dxa"/>
            <w:tcMar/>
          </w:tcPr>
          <w:p w:rsidR="57C24335" w:rsidP="1AAA6281" w:rsidRDefault="57C24335" w14:paraId="29EDA751" w14:textId="5672399D">
            <w:pPr>
              <w:pStyle w:val="CommentText"/>
              <w:jc w:val="both"/>
              <w:rPr>
                <w:rFonts w:ascii="Arial" w:hAnsi="Arial" w:eastAsia="Arial" w:cs="Arial"/>
                <w:sz w:val="22"/>
                <w:szCs w:val="22"/>
              </w:rPr>
            </w:pPr>
            <w:r w:rsidRPr="1AAA6281" w:rsidR="57C24335">
              <w:rPr>
                <w:rFonts w:ascii="Arial" w:hAnsi="Arial" w:eastAsia="Arial" w:cs="Arial"/>
                <w:sz w:val="22"/>
                <w:szCs w:val="22"/>
              </w:rPr>
              <w:t>Plazo de ejecución</w:t>
            </w:r>
          </w:p>
        </w:tc>
        <w:tc>
          <w:tcPr>
            <w:tcW w:w="7118" w:type="dxa"/>
            <w:tcMar/>
          </w:tcPr>
          <w:p w:rsidR="208FDA6A" w:rsidP="1AAA6281" w:rsidRDefault="208FDA6A" w14:paraId="580D2281" w14:textId="60155928">
            <w:pPr>
              <w:pStyle w:val="Normal"/>
              <w:jc w:val="both"/>
              <w:rPr>
                <w:rFonts w:ascii="Arial" w:hAnsi="Arial" w:eastAsia="Arial" w:cs="Arial"/>
                <w:sz w:val="22"/>
                <w:szCs w:val="22"/>
              </w:rPr>
            </w:pPr>
            <w:r w:rsidRPr="1AAA6281" w:rsidR="208FDA6A">
              <w:rPr>
                <w:rFonts w:ascii="Arial" w:hAnsi="Arial" w:eastAsia="Arial" w:cs="Arial"/>
                <w:sz w:val="22"/>
                <w:szCs w:val="22"/>
              </w:rPr>
              <w:t>3 meses</w:t>
            </w:r>
          </w:p>
        </w:tc>
      </w:tr>
    </w:tbl>
    <w:p w:rsidRPr="00902A8C" w:rsidR="00EF0F2C" w:rsidP="1AAA6281" w:rsidRDefault="00EF0F2C" w14:paraId="4982003A" w14:textId="1CAC9D10">
      <w:pPr>
        <w:pStyle w:val="CommentText"/>
        <w:spacing w:after="0" w:line="240" w:lineRule="auto"/>
        <w:jc w:val="both"/>
        <w:rPr>
          <w:rFonts w:ascii="Arial" w:hAnsi="Arial" w:eastAsia="Arial" w:cs="Arial"/>
          <w:b w:val="1"/>
          <w:bCs w:val="1"/>
          <w:sz w:val="22"/>
          <w:szCs w:val="22"/>
        </w:rPr>
      </w:pPr>
    </w:p>
    <w:tbl>
      <w:tblPr>
        <w:tblStyle w:val="TableGrid"/>
        <w:tblW w:w="0" w:type="auto"/>
        <w:tblLook w:val="04A0" w:firstRow="1" w:lastRow="0" w:firstColumn="1" w:lastColumn="0" w:noHBand="0" w:noVBand="1"/>
      </w:tblPr>
      <w:tblGrid>
        <w:gridCol w:w="2235"/>
        <w:gridCol w:w="7118"/>
      </w:tblGrid>
      <w:tr w:rsidR="596D2D65" w:rsidTr="1AAA6281" w14:paraId="55ACB2E6">
        <w:trPr>
          <w:trHeight w:val="300"/>
        </w:trPr>
        <w:tc>
          <w:tcPr>
            <w:tcW w:w="2235" w:type="dxa"/>
            <w:tcMar/>
          </w:tcPr>
          <w:p w:rsidR="596D2D65" w:rsidP="1AAA6281" w:rsidRDefault="596D2D65" w14:paraId="761E6715" w14:textId="73FFE8CD">
            <w:pPr>
              <w:pStyle w:val="CommentText"/>
              <w:rPr>
                <w:rFonts w:ascii="Arial" w:hAnsi="Arial" w:eastAsia="Arial" w:cs="Arial"/>
                <w:sz w:val="22"/>
                <w:szCs w:val="22"/>
              </w:rPr>
            </w:pPr>
            <w:r w:rsidRPr="1AAA6281" w:rsidR="596D2D65">
              <w:rPr>
                <w:rFonts w:ascii="Arial" w:hAnsi="Arial" w:eastAsia="Arial" w:cs="Arial"/>
                <w:sz w:val="22"/>
                <w:szCs w:val="22"/>
              </w:rPr>
              <w:t>Vigencia</w:t>
            </w:r>
          </w:p>
        </w:tc>
        <w:tc>
          <w:tcPr>
            <w:tcW w:w="7118" w:type="dxa"/>
            <w:tcMar/>
          </w:tcPr>
          <w:p w:rsidR="0780C557" w:rsidP="1AAA6281" w:rsidRDefault="0780C557" w14:paraId="3C38F381" w14:textId="5570BF27">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sz w:val="22"/>
                <w:szCs w:val="22"/>
              </w:rPr>
            </w:pPr>
            <w:r w:rsidRPr="1AAA6281" w:rsidR="0780C557">
              <w:rPr>
                <w:rFonts w:ascii="Arial" w:hAnsi="Arial" w:eastAsia="Arial" w:cs="Arial"/>
                <w:sz w:val="22"/>
                <w:szCs w:val="22"/>
              </w:rPr>
              <w:t>2023</w:t>
            </w:r>
          </w:p>
        </w:tc>
      </w:tr>
      <w:tr w:rsidR="596D2D65" w:rsidTr="1AAA6281" w14:paraId="228FEFEA">
        <w:trPr>
          <w:trHeight w:val="300"/>
        </w:trPr>
        <w:tc>
          <w:tcPr>
            <w:tcW w:w="2235" w:type="dxa"/>
            <w:tcMar/>
          </w:tcPr>
          <w:p w:rsidR="596D2D65" w:rsidP="1AAA6281" w:rsidRDefault="596D2D65" w14:paraId="7CAD7685">
            <w:pPr>
              <w:rPr>
                <w:rFonts w:ascii="Arial" w:hAnsi="Arial" w:eastAsia="Arial" w:cs="Arial"/>
                <w:sz w:val="22"/>
                <w:szCs w:val="22"/>
              </w:rPr>
            </w:pPr>
            <w:r w:rsidRPr="1AAA6281" w:rsidR="596D2D65">
              <w:rPr>
                <w:rFonts w:ascii="Arial" w:hAnsi="Arial" w:eastAsia="Arial" w:cs="Arial"/>
                <w:sz w:val="22"/>
                <w:szCs w:val="22"/>
              </w:rPr>
              <w:t>No. de proceso</w:t>
            </w:r>
          </w:p>
        </w:tc>
        <w:tc>
          <w:tcPr>
            <w:tcW w:w="7118" w:type="dxa"/>
            <w:tcMar/>
          </w:tcPr>
          <w:p w:rsidR="6F98C578" w:rsidP="1AAA6281" w:rsidRDefault="6F98C578" w14:paraId="715D8966" w14:textId="0F469007">
            <w:pPr>
              <w:tabs>
                <w:tab w:val="left" w:leader="none" w:pos="33"/>
              </w:tabs>
              <w:jc w:val="both"/>
              <w:rPr>
                <w:rFonts w:ascii="Arial" w:hAnsi="Arial" w:eastAsia="Arial" w:cs="Arial"/>
                <w:noProof w:val="0"/>
                <w:sz w:val="22"/>
                <w:szCs w:val="22"/>
                <w:lang w:val="es-ES"/>
              </w:rPr>
            </w:pPr>
            <w:r w:rsidRPr="1AAA6281" w:rsidR="6F98C578">
              <w:rPr>
                <w:rFonts w:ascii="Arial" w:hAnsi="Arial" w:eastAsia="Arial" w:cs="Arial"/>
                <w:noProof w:val="0"/>
                <w:sz w:val="22"/>
                <w:szCs w:val="22"/>
                <w:lang w:val="es-ES"/>
              </w:rPr>
              <w:t>JBB-CD-962-2023</w:t>
            </w:r>
          </w:p>
        </w:tc>
      </w:tr>
      <w:tr w:rsidR="596D2D65" w:rsidTr="1AAA6281" w14:paraId="51BF49FE">
        <w:trPr>
          <w:trHeight w:val="300"/>
        </w:trPr>
        <w:tc>
          <w:tcPr>
            <w:tcW w:w="2235" w:type="dxa"/>
            <w:tcMar/>
          </w:tcPr>
          <w:p w:rsidR="596D2D65" w:rsidP="1AAA6281" w:rsidRDefault="596D2D65" w14:paraId="36906A2B" w14:textId="42C20885">
            <w:pPr>
              <w:pStyle w:val="CommentText"/>
              <w:rPr>
                <w:rFonts w:ascii="Arial" w:hAnsi="Arial" w:eastAsia="Arial" w:cs="Arial"/>
                <w:sz w:val="22"/>
                <w:szCs w:val="22"/>
              </w:rPr>
            </w:pPr>
            <w:r w:rsidRPr="1AAA6281" w:rsidR="596D2D65">
              <w:rPr>
                <w:rFonts w:ascii="Arial" w:hAnsi="Arial" w:eastAsia="Arial" w:cs="Arial"/>
                <w:sz w:val="22"/>
                <w:szCs w:val="22"/>
              </w:rPr>
              <w:t>Modalidad de Selección</w:t>
            </w:r>
          </w:p>
        </w:tc>
        <w:tc>
          <w:tcPr>
            <w:tcW w:w="7118" w:type="dxa"/>
            <w:tcMar/>
          </w:tcPr>
          <w:p w:rsidR="74102513" w:rsidP="1AAA6281" w:rsidRDefault="74102513" w14:paraId="29B65ABB" w14:textId="26485A47">
            <w:pPr>
              <w:tabs>
                <w:tab w:val="left" w:leader="none" w:pos="33"/>
              </w:tabs>
              <w:jc w:val="both"/>
              <w:rPr>
                <w:rFonts w:ascii="Arial" w:hAnsi="Arial" w:eastAsia="Arial" w:cs="Arial"/>
                <w:noProof w:val="0"/>
                <w:sz w:val="22"/>
                <w:szCs w:val="22"/>
                <w:lang w:val="es-ES"/>
              </w:rPr>
            </w:pPr>
            <w:r w:rsidRPr="1AAA6281" w:rsidR="74102513">
              <w:rPr>
                <w:rFonts w:ascii="Arial" w:hAnsi="Arial" w:eastAsia="Arial" w:cs="Arial"/>
                <w:noProof w:val="0"/>
                <w:sz w:val="22"/>
                <w:szCs w:val="22"/>
                <w:lang w:val="es-ES"/>
              </w:rPr>
              <w:t>Contratación directa (con ofertas)</w:t>
            </w:r>
          </w:p>
        </w:tc>
      </w:tr>
      <w:tr w:rsidR="596D2D65" w:rsidTr="1AAA6281" w14:paraId="2B76F9C8">
        <w:trPr>
          <w:trHeight w:val="300"/>
        </w:trPr>
        <w:tc>
          <w:tcPr>
            <w:tcW w:w="2235" w:type="dxa"/>
            <w:tcMar/>
          </w:tcPr>
          <w:p w:rsidR="596D2D65" w:rsidP="1AAA6281" w:rsidRDefault="596D2D65" w14:paraId="61E536A8" w14:textId="73564E30">
            <w:pPr>
              <w:pStyle w:val="CommentText"/>
              <w:spacing w:after="0"/>
              <w:jc w:val="both"/>
              <w:rPr>
                <w:rFonts w:ascii="Arial" w:hAnsi="Arial" w:eastAsia="Arial" w:cs="Arial"/>
                <w:sz w:val="22"/>
                <w:szCs w:val="22"/>
              </w:rPr>
            </w:pPr>
            <w:r w:rsidRPr="1AAA6281" w:rsidR="596D2D65">
              <w:rPr>
                <w:rFonts w:ascii="Arial" w:hAnsi="Arial" w:eastAsia="Arial" w:cs="Arial"/>
                <w:sz w:val="22"/>
                <w:szCs w:val="22"/>
              </w:rPr>
              <w:t>Objeto</w:t>
            </w:r>
          </w:p>
        </w:tc>
        <w:tc>
          <w:tcPr>
            <w:tcW w:w="7118" w:type="dxa"/>
            <w:tcMar/>
          </w:tcPr>
          <w:p w:rsidR="7241B27F" w:rsidP="1AAA6281" w:rsidRDefault="7241B27F" w14:paraId="0E025187" w14:textId="03994B94">
            <w:pPr>
              <w:spacing w:before="0" w:beforeAutospacing="off" w:after="0" w:afterAutospacing="off"/>
              <w:jc w:val="left"/>
              <w:rPr>
                <w:rFonts w:ascii="Arial" w:hAnsi="Arial" w:eastAsia="Arial" w:cs="Arial"/>
                <w:noProof w:val="0"/>
                <w:sz w:val="22"/>
                <w:szCs w:val="22"/>
                <w:lang w:val="es-ES"/>
              </w:rPr>
            </w:pPr>
            <w:r w:rsidRPr="1AAA6281" w:rsidR="7241B27F">
              <w:rPr>
                <w:rFonts w:ascii="Arial" w:hAnsi="Arial" w:eastAsia="Arial" w:cs="Arial"/>
                <w:noProof w:val="0"/>
                <w:sz w:val="22"/>
                <w:szCs w:val="22"/>
                <w:lang w:val="es-ES"/>
              </w:rPr>
              <w:t>512-7677-ADQUIRIR ELEMENTOS PARA DESARROLLAR ACTIVIDADES DE MANEJO FITOSANITARIO AL ARBOLADO DE LA CIUDAD NECESARIOS PARA EL MEJORAMIENTO Y GESTIÓN DE LAS COBERTURAS VEGETALES DEL DISTRITO CAPITAL A CARGO DEL JARDÍN BOTÁNICO JOSÉ CELESTINO MUTIS.</w:t>
            </w:r>
          </w:p>
        </w:tc>
      </w:tr>
      <w:tr w:rsidR="596D2D65" w:rsidTr="1AAA6281" w14:paraId="729E7908">
        <w:trPr>
          <w:trHeight w:val="500"/>
        </w:trPr>
        <w:tc>
          <w:tcPr>
            <w:tcW w:w="2235" w:type="dxa"/>
            <w:tcMar/>
          </w:tcPr>
          <w:p w:rsidR="596D2D65" w:rsidP="1AAA6281" w:rsidRDefault="596D2D65" w14:paraId="2C86F27C" w14:textId="1C6A9AE4">
            <w:pPr>
              <w:pStyle w:val="CommentText"/>
              <w:rPr>
                <w:rFonts w:ascii="Arial" w:hAnsi="Arial" w:eastAsia="Arial" w:cs="Arial"/>
                <w:sz w:val="22"/>
                <w:szCs w:val="22"/>
              </w:rPr>
            </w:pPr>
            <w:r w:rsidRPr="1AAA6281" w:rsidR="596D2D65">
              <w:rPr>
                <w:rFonts w:ascii="Arial" w:hAnsi="Arial" w:eastAsia="Arial" w:cs="Arial"/>
                <w:sz w:val="22"/>
                <w:szCs w:val="22"/>
              </w:rPr>
              <w:t>Número del contrato</w:t>
            </w:r>
          </w:p>
        </w:tc>
        <w:tc>
          <w:tcPr>
            <w:tcW w:w="7118" w:type="dxa"/>
            <w:tcMar/>
          </w:tcPr>
          <w:p w:rsidR="3F9CA67C" w:rsidP="1AAA6281" w:rsidRDefault="3F9CA67C" w14:paraId="377AA9A0" w14:textId="12B2444C">
            <w:pPr>
              <w:jc w:val="both"/>
              <w:rPr>
                <w:rFonts w:ascii="Arial" w:hAnsi="Arial" w:eastAsia="Arial" w:cs="Arial"/>
                <w:noProof w:val="0"/>
                <w:sz w:val="22"/>
                <w:szCs w:val="22"/>
                <w:lang w:val="es-ES"/>
              </w:rPr>
            </w:pPr>
            <w:r w:rsidRPr="1AAA6281" w:rsidR="3F9CA67C">
              <w:rPr>
                <w:rFonts w:ascii="Arial" w:hAnsi="Arial" w:eastAsia="Arial" w:cs="Arial"/>
                <w:noProof w:val="0"/>
                <w:sz w:val="22"/>
                <w:szCs w:val="22"/>
                <w:lang w:val="es-ES"/>
              </w:rPr>
              <w:t>JBB-CTO-982-2023</w:t>
            </w:r>
          </w:p>
        </w:tc>
      </w:tr>
      <w:tr w:rsidR="596D2D65" w:rsidTr="1AAA6281" w14:paraId="2464B33D">
        <w:trPr>
          <w:trHeight w:val="300"/>
        </w:trPr>
        <w:tc>
          <w:tcPr>
            <w:tcW w:w="2235" w:type="dxa"/>
            <w:tcMar/>
          </w:tcPr>
          <w:p w:rsidR="596D2D65" w:rsidP="1AAA6281" w:rsidRDefault="596D2D65" w14:paraId="7319F491" w14:textId="3D27340E">
            <w:pPr>
              <w:pStyle w:val="CommentText"/>
              <w:spacing w:after="0"/>
              <w:jc w:val="both"/>
              <w:rPr>
                <w:rFonts w:ascii="Arial" w:hAnsi="Arial" w:eastAsia="Arial" w:cs="Arial"/>
                <w:sz w:val="22"/>
                <w:szCs w:val="22"/>
              </w:rPr>
            </w:pPr>
            <w:r w:rsidRPr="1AAA6281" w:rsidR="596D2D65">
              <w:rPr>
                <w:rFonts w:ascii="Arial" w:hAnsi="Arial" w:eastAsia="Arial" w:cs="Arial"/>
                <w:sz w:val="22"/>
                <w:szCs w:val="22"/>
              </w:rPr>
              <w:t>Valor total del contrato</w:t>
            </w:r>
          </w:p>
        </w:tc>
        <w:tc>
          <w:tcPr>
            <w:tcW w:w="7118" w:type="dxa"/>
            <w:tcMar/>
          </w:tcPr>
          <w:p w:rsidR="72D1BC07" w:rsidP="1AAA6281" w:rsidRDefault="72D1BC07" w14:paraId="672C2C91" w14:textId="48BB1059">
            <w:pPr>
              <w:tabs>
                <w:tab w:val="left" w:leader="none" w:pos="33"/>
              </w:tabs>
              <w:jc w:val="both"/>
              <w:rPr>
                <w:rFonts w:ascii="Arial" w:hAnsi="Arial" w:eastAsia="Arial" w:cs="Arial"/>
                <w:noProof w:val="0"/>
                <w:sz w:val="22"/>
                <w:szCs w:val="22"/>
                <w:lang w:val="es-ES"/>
              </w:rPr>
            </w:pPr>
            <w:r w:rsidRPr="1AAA6281" w:rsidR="72D1BC07">
              <w:rPr>
                <w:rFonts w:ascii="Arial" w:hAnsi="Arial" w:eastAsia="Arial" w:cs="Arial"/>
                <w:noProof w:val="0"/>
                <w:sz w:val="22"/>
                <w:szCs w:val="22"/>
                <w:lang w:val="es-ES"/>
              </w:rPr>
              <w:t>67.897.220 COP</w:t>
            </w:r>
          </w:p>
        </w:tc>
      </w:tr>
      <w:tr w:rsidR="596D2D65" w:rsidTr="1AAA6281" w14:paraId="21FCF4BE">
        <w:trPr>
          <w:trHeight w:val="300"/>
        </w:trPr>
        <w:tc>
          <w:tcPr>
            <w:tcW w:w="2235" w:type="dxa"/>
            <w:tcMar/>
          </w:tcPr>
          <w:p w:rsidR="596D2D65" w:rsidP="1AAA6281" w:rsidRDefault="596D2D65" w14:paraId="70D13FC4" w14:textId="5672399D">
            <w:pPr>
              <w:pStyle w:val="CommentText"/>
              <w:jc w:val="both"/>
              <w:rPr>
                <w:rFonts w:ascii="Arial" w:hAnsi="Arial" w:eastAsia="Arial" w:cs="Arial"/>
                <w:sz w:val="22"/>
                <w:szCs w:val="22"/>
              </w:rPr>
            </w:pPr>
            <w:r w:rsidRPr="1AAA6281" w:rsidR="596D2D65">
              <w:rPr>
                <w:rFonts w:ascii="Arial" w:hAnsi="Arial" w:eastAsia="Arial" w:cs="Arial"/>
                <w:sz w:val="22"/>
                <w:szCs w:val="22"/>
              </w:rPr>
              <w:t>Plazo de ejecución</w:t>
            </w:r>
          </w:p>
        </w:tc>
        <w:tc>
          <w:tcPr>
            <w:tcW w:w="7118" w:type="dxa"/>
            <w:tcMar/>
          </w:tcPr>
          <w:p w:rsidR="0B60DE9C" w:rsidP="1AAA6281" w:rsidRDefault="0B60DE9C" w14:paraId="03EDA11D" w14:textId="3425A6D0">
            <w:pPr>
              <w:pStyle w:val="Normal"/>
              <w:jc w:val="both"/>
              <w:rPr>
                <w:rFonts w:ascii="Arial" w:hAnsi="Arial" w:eastAsia="Arial" w:cs="Arial"/>
                <w:sz w:val="22"/>
                <w:szCs w:val="22"/>
              </w:rPr>
            </w:pPr>
            <w:r w:rsidRPr="1AAA6281" w:rsidR="0B60DE9C">
              <w:rPr>
                <w:rFonts w:ascii="Arial" w:hAnsi="Arial" w:eastAsia="Arial" w:cs="Arial"/>
                <w:sz w:val="22"/>
                <w:szCs w:val="22"/>
              </w:rPr>
              <w:t xml:space="preserve">4 </w:t>
            </w:r>
            <w:r w:rsidRPr="1AAA6281" w:rsidR="596D2D65">
              <w:rPr>
                <w:rFonts w:ascii="Arial" w:hAnsi="Arial" w:eastAsia="Arial" w:cs="Arial"/>
                <w:sz w:val="22"/>
                <w:szCs w:val="22"/>
              </w:rPr>
              <w:t>meses</w:t>
            </w:r>
          </w:p>
        </w:tc>
      </w:tr>
    </w:tbl>
    <w:p w:rsidRPr="00902A8C" w:rsidR="00EF0F2C" w:rsidP="1AAA6281" w:rsidRDefault="00EF0F2C" w14:paraId="541D75E9" w14:textId="22F2E19C">
      <w:pPr>
        <w:pStyle w:val="CommentText"/>
        <w:spacing w:after="0" w:line="240" w:lineRule="auto"/>
        <w:jc w:val="both"/>
        <w:rPr>
          <w:rFonts w:ascii="Arial" w:hAnsi="Arial" w:eastAsia="Arial" w:cs="Arial"/>
          <w:b w:val="1"/>
          <w:bCs w:val="1"/>
          <w:sz w:val="22"/>
          <w:szCs w:val="22"/>
        </w:rPr>
      </w:pPr>
    </w:p>
    <w:tbl>
      <w:tblPr>
        <w:tblStyle w:val="TableGrid"/>
        <w:tblW w:w="0" w:type="auto"/>
        <w:tblLook w:val="04A0" w:firstRow="1" w:lastRow="0" w:firstColumn="1" w:lastColumn="0" w:noHBand="0" w:noVBand="1"/>
      </w:tblPr>
      <w:tblGrid>
        <w:gridCol w:w="2235"/>
        <w:gridCol w:w="7118"/>
      </w:tblGrid>
      <w:tr w:rsidR="596D2D65" w:rsidTr="1AAA6281" w14:paraId="12D47294">
        <w:trPr>
          <w:trHeight w:val="300"/>
        </w:trPr>
        <w:tc>
          <w:tcPr>
            <w:tcW w:w="2235" w:type="dxa"/>
            <w:tcMar/>
          </w:tcPr>
          <w:p w:rsidR="596D2D65" w:rsidP="1AAA6281" w:rsidRDefault="596D2D65" w14:paraId="0E442745" w14:textId="73FFE8CD">
            <w:pPr>
              <w:pStyle w:val="CommentText"/>
              <w:rPr>
                <w:rFonts w:ascii="Arial" w:hAnsi="Arial" w:eastAsia="Arial" w:cs="Arial"/>
                <w:sz w:val="22"/>
                <w:szCs w:val="22"/>
              </w:rPr>
            </w:pPr>
            <w:r w:rsidRPr="1AAA6281" w:rsidR="596D2D65">
              <w:rPr>
                <w:rFonts w:ascii="Arial" w:hAnsi="Arial" w:eastAsia="Arial" w:cs="Arial"/>
                <w:sz w:val="22"/>
                <w:szCs w:val="22"/>
              </w:rPr>
              <w:t>Vigencia</w:t>
            </w:r>
          </w:p>
        </w:tc>
        <w:tc>
          <w:tcPr>
            <w:tcW w:w="7118" w:type="dxa"/>
            <w:tcMar/>
          </w:tcPr>
          <w:p w:rsidR="596D2D65" w:rsidP="1AAA6281" w:rsidRDefault="596D2D65" w14:paraId="1A3A7062" w14:textId="5570BF27">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sz w:val="22"/>
                <w:szCs w:val="22"/>
              </w:rPr>
            </w:pPr>
            <w:r w:rsidRPr="1AAA6281" w:rsidR="596D2D65">
              <w:rPr>
                <w:rFonts w:ascii="Arial" w:hAnsi="Arial" w:eastAsia="Arial" w:cs="Arial"/>
                <w:sz w:val="22"/>
                <w:szCs w:val="22"/>
              </w:rPr>
              <w:t>2023</w:t>
            </w:r>
          </w:p>
        </w:tc>
      </w:tr>
      <w:tr w:rsidR="596D2D65" w:rsidTr="1AAA6281" w14:paraId="5996315C">
        <w:trPr>
          <w:trHeight w:val="300"/>
        </w:trPr>
        <w:tc>
          <w:tcPr>
            <w:tcW w:w="2235" w:type="dxa"/>
            <w:tcMar/>
          </w:tcPr>
          <w:p w:rsidR="596D2D65" w:rsidP="1AAA6281" w:rsidRDefault="596D2D65" w14:paraId="24EF9D3A">
            <w:pPr>
              <w:rPr>
                <w:rFonts w:ascii="Arial" w:hAnsi="Arial" w:eastAsia="Arial" w:cs="Arial"/>
                <w:sz w:val="22"/>
                <w:szCs w:val="22"/>
              </w:rPr>
            </w:pPr>
            <w:r w:rsidRPr="1AAA6281" w:rsidR="596D2D65">
              <w:rPr>
                <w:rFonts w:ascii="Arial" w:hAnsi="Arial" w:eastAsia="Arial" w:cs="Arial"/>
                <w:sz w:val="22"/>
                <w:szCs w:val="22"/>
              </w:rPr>
              <w:t>No. de proceso</w:t>
            </w:r>
          </w:p>
        </w:tc>
        <w:tc>
          <w:tcPr>
            <w:tcW w:w="7118" w:type="dxa"/>
            <w:tcMar/>
          </w:tcPr>
          <w:p w:rsidR="5A1D0E4A" w:rsidP="1AAA6281" w:rsidRDefault="5A1D0E4A" w14:paraId="23D95248" w14:textId="4A08142B">
            <w:pPr>
              <w:tabs>
                <w:tab w:val="left" w:leader="none" w:pos="33"/>
              </w:tabs>
              <w:jc w:val="both"/>
              <w:rPr>
                <w:rFonts w:ascii="Arial" w:hAnsi="Arial" w:eastAsia="Arial" w:cs="Arial"/>
                <w:noProof w:val="0"/>
                <w:sz w:val="22"/>
                <w:szCs w:val="22"/>
                <w:lang w:val="es-ES"/>
              </w:rPr>
            </w:pPr>
            <w:r w:rsidRPr="1AAA6281" w:rsidR="5A1D0E4A">
              <w:rPr>
                <w:rFonts w:ascii="Arial" w:hAnsi="Arial" w:eastAsia="Arial" w:cs="Arial"/>
                <w:noProof w:val="0"/>
                <w:sz w:val="22"/>
                <w:szCs w:val="22"/>
                <w:lang w:val="es-ES"/>
              </w:rPr>
              <w:t>JBB-MIC-027-2023</w:t>
            </w:r>
          </w:p>
        </w:tc>
      </w:tr>
      <w:tr w:rsidR="596D2D65" w:rsidTr="1AAA6281" w14:paraId="2A522340">
        <w:trPr>
          <w:trHeight w:val="300"/>
        </w:trPr>
        <w:tc>
          <w:tcPr>
            <w:tcW w:w="2235" w:type="dxa"/>
            <w:tcMar/>
          </w:tcPr>
          <w:p w:rsidR="596D2D65" w:rsidP="1AAA6281" w:rsidRDefault="596D2D65" w14:paraId="1C81FEF0" w14:textId="42C20885">
            <w:pPr>
              <w:pStyle w:val="CommentText"/>
              <w:rPr>
                <w:rFonts w:ascii="Arial" w:hAnsi="Arial" w:eastAsia="Arial" w:cs="Arial"/>
                <w:sz w:val="22"/>
                <w:szCs w:val="22"/>
              </w:rPr>
            </w:pPr>
            <w:r w:rsidRPr="1AAA6281" w:rsidR="596D2D65">
              <w:rPr>
                <w:rFonts w:ascii="Arial" w:hAnsi="Arial" w:eastAsia="Arial" w:cs="Arial"/>
                <w:sz w:val="22"/>
                <w:szCs w:val="22"/>
              </w:rPr>
              <w:t>Modalidad de Selección</w:t>
            </w:r>
          </w:p>
        </w:tc>
        <w:tc>
          <w:tcPr>
            <w:tcW w:w="7118" w:type="dxa"/>
            <w:tcMar/>
          </w:tcPr>
          <w:p w:rsidR="6F3CF583" w:rsidP="1AAA6281" w:rsidRDefault="6F3CF583" w14:paraId="479A48EB" w14:textId="63599C6B">
            <w:pPr>
              <w:tabs>
                <w:tab w:val="left" w:leader="none" w:pos="33"/>
              </w:tabs>
              <w:jc w:val="both"/>
              <w:rPr>
                <w:rFonts w:ascii="Arial" w:hAnsi="Arial" w:eastAsia="Arial" w:cs="Arial"/>
                <w:noProof w:val="0"/>
                <w:sz w:val="22"/>
                <w:szCs w:val="22"/>
                <w:lang w:val="es-ES"/>
              </w:rPr>
            </w:pPr>
            <w:r w:rsidRPr="1AAA6281" w:rsidR="6F3CF583">
              <w:rPr>
                <w:rFonts w:ascii="Arial" w:hAnsi="Arial" w:eastAsia="Arial" w:cs="Arial"/>
                <w:noProof w:val="0"/>
                <w:sz w:val="22"/>
                <w:szCs w:val="22"/>
                <w:lang w:val="es-ES"/>
              </w:rPr>
              <w:t>Mínima cuantía</w:t>
            </w:r>
          </w:p>
        </w:tc>
      </w:tr>
      <w:tr w:rsidR="596D2D65" w:rsidTr="1AAA6281" w14:paraId="1F902ACC">
        <w:trPr>
          <w:trHeight w:val="300"/>
        </w:trPr>
        <w:tc>
          <w:tcPr>
            <w:tcW w:w="2235" w:type="dxa"/>
            <w:tcMar/>
          </w:tcPr>
          <w:p w:rsidR="596D2D65" w:rsidP="1AAA6281" w:rsidRDefault="596D2D65" w14:paraId="2DC80524" w14:textId="73564E30">
            <w:pPr>
              <w:pStyle w:val="CommentText"/>
              <w:spacing w:after="0"/>
              <w:jc w:val="both"/>
              <w:rPr>
                <w:rFonts w:ascii="Arial" w:hAnsi="Arial" w:eastAsia="Arial" w:cs="Arial"/>
                <w:sz w:val="22"/>
                <w:szCs w:val="22"/>
              </w:rPr>
            </w:pPr>
            <w:r w:rsidRPr="1AAA6281" w:rsidR="596D2D65">
              <w:rPr>
                <w:rFonts w:ascii="Arial" w:hAnsi="Arial" w:eastAsia="Arial" w:cs="Arial"/>
                <w:sz w:val="22"/>
                <w:szCs w:val="22"/>
              </w:rPr>
              <w:t>Objeto</w:t>
            </w:r>
          </w:p>
        </w:tc>
        <w:tc>
          <w:tcPr>
            <w:tcW w:w="7118" w:type="dxa"/>
            <w:tcMar/>
          </w:tcPr>
          <w:p w:rsidR="1E08CD9D" w:rsidP="1AAA6281" w:rsidRDefault="1E08CD9D" w14:paraId="2C62FF3A" w14:textId="6A412D40">
            <w:pPr>
              <w:spacing w:before="0" w:beforeAutospacing="off" w:after="0" w:afterAutospacing="off"/>
              <w:jc w:val="left"/>
              <w:rPr>
                <w:rFonts w:ascii="Arial" w:hAnsi="Arial" w:eastAsia="Arial" w:cs="Arial"/>
                <w:noProof w:val="0"/>
                <w:sz w:val="22"/>
                <w:szCs w:val="22"/>
                <w:lang w:val="es-ES"/>
              </w:rPr>
            </w:pPr>
            <w:r w:rsidRPr="1AAA6281" w:rsidR="1E08CD9D">
              <w:rPr>
                <w:rFonts w:ascii="Arial" w:hAnsi="Arial" w:eastAsia="Arial" w:cs="Arial"/>
                <w:noProof w:val="0"/>
                <w:sz w:val="22"/>
                <w:szCs w:val="22"/>
                <w:lang w:val="es-ES"/>
              </w:rPr>
              <w:t>119-7679 ADQUIRIR VIDRIERÍA, INSUMOS Y CONSUMIBLES DE LABORATORIO NECESARIOS PARA EL DESARROLLO DE LAS ACTIVIDADES DE INVESTIGACIÓN DEL JARDÍN BOTÁNICO JOSÉ CELESTINO MUTIS</w:t>
            </w:r>
          </w:p>
        </w:tc>
      </w:tr>
      <w:tr w:rsidR="596D2D65" w:rsidTr="1AAA6281" w14:paraId="4DF853F9">
        <w:trPr>
          <w:trHeight w:val="300"/>
        </w:trPr>
        <w:tc>
          <w:tcPr>
            <w:tcW w:w="2235" w:type="dxa"/>
            <w:tcMar/>
          </w:tcPr>
          <w:p w:rsidR="596D2D65" w:rsidP="1AAA6281" w:rsidRDefault="596D2D65" w14:paraId="477750A2" w14:textId="1C6A9AE4">
            <w:pPr>
              <w:pStyle w:val="CommentText"/>
              <w:rPr>
                <w:rFonts w:ascii="Arial" w:hAnsi="Arial" w:eastAsia="Arial" w:cs="Arial"/>
                <w:sz w:val="22"/>
                <w:szCs w:val="22"/>
              </w:rPr>
            </w:pPr>
            <w:r w:rsidRPr="1AAA6281" w:rsidR="596D2D65">
              <w:rPr>
                <w:rFonts w:ascii="Arial" w:hAnsi="Arial" w:eastAsia="Arial" w:cs="Arial"/>
                <w:sz w:val="22"/>
                <w:szCs w:val="22"/>
              </w:rPr>
              <w:t>Número del contrato</w:t>
            </w:r>
          </w:p>
        </w:tc>
        <w:tc>
          <w:tcPr>
            <w:tcW w:w="7118" w:type="dxa"/>
            <w:tcMar/>
          </w:tcPr>
          <w:p w:rsidR="03DA6973" w:rsidP="1AAA6281" w:rsidRDefault="03DA6973" w14:paraId="5E6DE1F5" w14:textId="1110B1CE">
            <w:pPr>
              <w:jc w:val="both"/>
              <w:rPr>
                <w:rFonts w:ascii="Arial" w:hAnsi="Arial" w:eastAsia="Arial" w:cs="Arial"/>
                <w:noProof w:val="0"/>
                <w:sz w:val="22"/>
                <w:szCs w:val="22"/>
                <w:lang w:val="es-ES"/>
              </w:rPr>
            </w:pPr>
            <w:r w:rsidRPr="1AAA6281" w:rsidR="03DA6973">
              <w:rPr>
                <w:rFonts w:ascii="Arial" w:hAnsi="Arial" w:eastAsia="Arial" w:cs="Arial"/>
                <w:noProof w:val="0"/>
                <w:sz w:val="22"/>
                <w:szCs w:val="22"/>
                <w:lang w:val="es-ES"/>
              </w:rPr>
              <w:t>JBB-CTO- 1119-2023</w:t>
            </w:r>
          </w:p>
        </w:tc>
      </w:tr>
      <w:tr w:rsidR="596D2D65" w:rsidTr="1AAA6281" w14:paraId="41B3BC1E">
        <w:trPr>
          <w:trHeight w:val="300"/>
        </w:trPr>
        <w:tc>
          <w:tcPr>
            <w:tcW w:w="2235" w:type="dxa"/>
            <w:tcMar/>
          </w:tcPr>
          <w:p w:rsidR="596D2D65" w:rsidP="1AAA6281" w:rsidRDefault="596D2D65" w14:paraId="0CF9CF57" w14:textId="3D27340E">
            <w:pPr>
              <w:pStyle w:val="CommentText"/>
              <w:spacing w:after="0"/>
              <w:jc w:val="both"/>
              <w:rPr>
                <w:rFonts w:ascii="Arial" w:hAnsi="Arial" w:eastAsia="Arial" w:cs="Arial"/>
                <w:sz w:val="22"/>
                <w:szCs w:val="22"/>
              </w:rPr>
            </w:pPr>
            <w:r w:rsidRPr="1AAA6281" w:rsidR="596D2D65">
              <w:rPr>
                <w:rFonts w:ascii="Arial" w:hAnsi="Arial" w:eastAsia="Arial" w:cs="Arial"/>
                <w:sz w:val="22"/>
                <w:szCs w:val="22"/>
              </w:rPr>
              <w:t>Valor total del contrato</w:t>
            </w:r>
          </w:p>
        </w:tc>
        <w:tc>
          <w:tcPr>
            <w:tcW w:w="7118" w:type="dxa"/>
            <w:tcMar/>
          </w:tcPr>
          <w:p w:rsidR="18794410" w:rsidP="596D2D65" w:rsidRDefault="18794410" w14:paraId="68C60AAB" w14:textId="679B34B3">
            <w:pPr>
              <w:tabs>
                <w:tab w:val="left" w:leader="none" w:pos="33"/>
              </w:tabs>
              <w:jc w:val="both"/>
              <w:rPr>
                <w:rFonts w:ascii="Arial" w:hAnsi="Arial" w:eastAsia="Arial" w:cs="Arial"/>
                <w:noProof w:val="0"/>
                <w:sz w:val="22"/>
                <w:szCs w:val="22"/>
                <w:lang w:val="es-ES"/>
              </w:rPr>
            </w:pPr>
            <w:r w:rsidRPr="1AAA6281" w:rsidR="18794410">
              <w:rPr>
                <w:rFonts w:ascii="Arial" w:hAnsi="Arial" w:eastAsia="Arial" w:cs="Arial"/>
                <w:noProof w:val="0"/>
                <w:sz w:val="22"/>
                <w:szCs w:val="22"/>
                <w:lang w:val="es-ES"/>
              </w:rPr>
              <w:t>20.0</w:t>
            </w:r>
            <w:r w:rsidRPr="1AAA6281" w:rsidR="596D2D65">
              <w:rPr>
                <w:rFonts w:ascii="Arial" w:hAnsi="Arial" w:eastAsia="Arial" w:cs="Arial"/>
                <w:noProof w:val="0"/>
                <w:sz w:val="22"/>
                <w:szCs w:val="22"/>
                <w:lang w:val="es-ES"/>
              </w:rPr>
              <w:t>0</w:t>
            </w:r>
            <w:r w:rsidRPr="1AAA6281" w:rsidR="18794410">
              <w:rPr>
                <w:rFonts w:ascii="Arial" w:hAnsi="Arial" w:eastAsia="Arial" w:cs="Arial"/>
                <w:noProof w:val="0"/>
                <w:sz w:val="22"/>
                <w:szCs w:val="22"/>
                <w:lang w:val="es-ES"/>
              </w:rPr>
              <w:t>0.000</w:t>
            </w:r>
            <w:r w:rsidRPr="1AAA6281" w:rsidR="596D2D65">
              <w:rPr>
                <w:rFonts w:ascii="Arial" w:hAnsi="Arial" w:eastAsia="Arial" w:cs="Arial"/>
                <w:noProof w:val="0"/>
                <w:sz w:val="22"/>
                <w:szCs w:val="22"/>
                <w:lang w:val="es-ES"/>
              </w:rPr>
              <w:t xml:space="preserve"> COP</w:t>
            </w:r>
          </w:p>
        </w:tc>
      </w:tr>
      <w:tr w:rsidR="596D2D65" w:rsidTr="1AAA6281" w14:paraId="6E6B1FE4">
        <w:trPr>
          <w:trHeight w:val="300"/>
        </w:trPr>
        <w:tc>
          <w:tcPr>
            <w:tcW w:w="2235" w:type="dxa"/>
            <w:tcMar/>
          </w:tcPr>
          <w:p w:rsidR="596D2D65" w:rsidP="1AAA6281" w:rsidRDefault="596D2D65" w14:paraId="4DD6713B" w14:textId="5672399D">
            <w:pPr>
              <w:pStyle w:val="CommentText"/>
              <w:jc w:val="both"/>
              <w:rPr>
                <w:rFonts w:ascii="Arial" w:hAnsi="Arial" w:eastAsia="Arial" w:cs="Arial"/>
                <w:sz w:val="22"/>
                <w:szCs w:val="22"/>
              </w:rPr>
            </w:pPr>
            <w:r w:rsidRPr="1AAA6281" w:rsidR="596D2D65">
              <w:rPr>
                <w:rFonts w:ascii="Arial" w:hAnsi="Arial" w:eastAsia="Arial" w:cs="Arial"/>
                <w:sz w:val="22"/>
                <w:szCs w:val="22"/>
              </w:rPr>
              <w:t>Plazo de ejecución</w:t>
            </w:r>
          </w:p>
        </w:tc>
        <w:tc>
          <w:tcPr>
            <w:tcW w:w="7118" w:type="dxa"/>
            <w:tcMar/>
          </w:tcPr>
          <w:p w:rsidR="596D2D65" w:rsidP="1AAA6281" w:rsidRDefault="596D2D65" w14:paraId="071AB321" w14:textId="3425A6D0">
            <w:pPr>
              <w:pStyle w:val="Normal"/>
              <w:jc w:val="both"/>
              <w:rPr>
                <w:rFonts w:ascii="Arial" w:hAnsi="Arial" w:eastAsia="Arial" w:cs="Arial"/>
                <w:sz w:val="22"/>
                <w:szCs w:val="22"/>
              </w:rPr>
            </w:pPr>
            <w:r w:rsidRPr="1AAA6281" w:rsidR="596D2D65">
              <w:rPr>
                <w:rFonts w:ascii="Arial" w:hAnsi="Arial" w:eastAsia="Arial" w:cs="Arial"/>
                <w:sz w:val="22"/>
                <w:szCs w:val="22"/>
              </w:rPr>
              <w:t xml:space="preserve">4 </w:t>
            </w:r>
            <w:r w:rsidRPr="1AAA6281" w:rsidR="596D2D65">
              <w:rPr>
                <w:rFonts w:ascii="Arial" w:hAnsi="Arial" w:eastAsia="Arial" w:cs="Arial"/>
                <w:sz w:val="22"/>
                <w:szCs w:val="22"/>
              </w:rPr>
              <w:t>meses</w:t>
            </w:r>
          </w:p>
        </w:tc>
      </w:tr>
    </w:tbl>
    <w:p w:rsidRPr="00902A8C" w:rsidR="00EF0F2C" w:rsidP="1AAA6281" w:rsidRDefault="00EF0F2C" w14:paraId="0588B9B5" w14:textId="3E22DA3F">
      <w:pPr>
        <w:spacing w:after="0" w:line="240" w:lineRule="auto"/>
        <w:jc w:val="both"/>
        <w:rPr>
          <w:rFonts w:ascii="Arial" w:hAnsi="Arial" w:eastAsia="Arial" w:cs="Arial"/>
          <w:b w:val="0"/>
          <w:bCs w:val="0"/>
          <w:sz w:val="22"/>
          <w:szCs w:val="22"/>
        </w:rPr>
      </w:pPr>
    </w:p>
    <w:p w:rsidR="619BB6EC" w:rsidP="1AAA6281" w:rsidRDefault="619BB6EC" w14:paraId="79A76A41" w14:textId="1F481C33">
      <w:pPr>
        <w:pStyle w:val="Normal"/>
        <w:suppressLineNumbers w:val="0"/>
        <w:bidi w:val="0"/>
        <w:spacing w:before="0" w:beforeAutospacing="off" w:after="0" w:afterAutospacing="off" w:line="240" w:lineRule="auto"/>
        <w:ind w:left="0" w:right="0"/>
        <w:jc w:val="both"/>
        <w:rPr>
          <w:rFonts w:ascii="Arial" w:hAnsi="Arial" w:eastAsia="Arial" w:cs="Arial"/>
          <w:b w:val="0"/>
          <w:bCs w:val="0"/>
          <w:sz w:val="22"/>
          <w:szCs w:val="22"/>
        </w:rPr>
      </w:pPr>
      <w:r w:rsidRPr="1AAA6281" w:rsidR="619BB6EC">
        <w:rPr>
          <w:rFonts w:ascii="Arial" w:hAnsi="Arial" w:eastAsia="Arial" w:cs="Arial"/>
          <w:b w:val="0"/>
          <w:bCs w:val="0"/>
          <w:sz w:val="22"/>
          <w:szCs w:val="22"/>
        </w:rPr>
        <w:t xml:space="preserve">De aquí se evidencia que la entidad </w:t>
      </w:r>
      <w:r w:rsidRPr="1AAA6281" w:rsidR="7FF6ECD0">
        <w:rPr>
          <w:rFonts w:ascii="Arial" w:hAnsi="Arial" w:eastAsia="Arial" w:cs="Arial"/>
          <w:b w:val="0"/>
          <w:bCs w:val="0"/>
          <w:sz w:val="22"/>
          <w:szCs w:val="22"/>
        </w:rPr>
        <w:t xml:space="preserve">ha tenido </w:t>
      </w:r>
      <w:r w:rsidRPr="1AAA6281" w:rsidR="619BB6EC">
        <w:rPr>
          <w:rFonts w:ascii="Arial" w:hAnsi="Arial" w:eastAsia="Arial" w:cs="Arial"/>
          <w:b w:val="0"/>
          <w:bCs w:val="0"/>
          <w:sz w:val="22"/>
          <w:szCs w:val="22"/>
        </w:rPr>
        <w:t xml:space="preserve">experiencia en la contratación de procesos de elementos e insumos de laboratorio, sin embargo, también es claro que en varios de esos procesos no se contaba con </w:t>
      </w:r>
      <w:r w:rsidRPr="1AAA6281" w:rsidR="318369A5">
        <w:rPr>
          <w:rFonts w:ascii="Arial" w:hAnsi="Arial" w:eastAsia="Arial" w:cs="Arial"/>
          <w:b w:val="0"/>
          <w:bCs w:val="0"/>
          <w:sz w:val="22"/>
          <w:szCs w:val="22"/>
        </w:rPr>
        <w:t xml:space="preserve">la </w:t>
      </w:r>
      <w:r w:rsidRPr="1AAA6281" w:rsidR="619BB6EC">
        <w:rPr>
          <w:rFonts w:ascii="Arial" w:hAnsi="Arial" w:eastAsia="Arial" w:cs="Arial"/>
          <w:b w:val="0"/>
          <w:bCs w:val="0"/>
          <w:sz w:val="22"/>
          <w:szCs w:val="22"/>
        </w:rPr>
        <w:t xml:space="preserve">especificidad en los productos ni con la variedad </w:t>
      </w:r>
      <w:r w:rsidRPr="1AAA6281" w:rsidR="5D5FDCB9">
        <w:rPr>
          <w:rFonts w:ascii="Arial" w:hAnsi="Arial" w:eastAsia="Arial" w:cs="Arial"/>
          <w:b w:val="0"/>
          <w:bCs w:val="0"/>
          <w:sz w:val="22"/>
          <w:szCs w:val="22"/>
        </w:rPr>
        <w:t xml:space="preserve">y calidad actualmente </w:t>
      </w:r>
      <w:r w:rsidRPr="1AAA6281" w:rsidR="619BB6EC">
        <w:rPr>
          <w:rFonts w:ascii="Arial" w:hAnsi="Arial" w:eastAsia="Arial" w:cs="Arial"/>
          <w:b w:val="0"/>
          <w:bCs w:val="0"/>
          <w:sz w:val="22"/>
          <w:szCs w:val="22"/>
        </w:rPr>
        <w:t>requerida para el desarroll</w:t>
      </w:r>
      <w:r w:rsidRPr="1AAA6281" w:rsidR="0A9B2554">
        <w:rPr>
          <w:rFonts w:ascii="Arial" w:hAnsi="Arial" w:eastAsia="Arial" w:cs="Arial"/>
          <w:b w:val="0"/>
          <w:bCs w:val="0"/>
          <w:sz w:val="22"/>
          <w:szCs w:val="22"/>
        </w:rPr>
        <w:t xml:space="preserve">o de los proyectos </w:t>
      </w:r>
      <w:r w:rsidRPr="1AAA6281" w:rsidR="082DF3EE">
        <w:rPr>
          <w:rFonts w:ascii="Arial" w:hAnsi="Arial" w:eastAsia="Arial" w:cs="Arial"/>
          <w:b w:val="0"/>
          <w:bCs w:val="0"/>
          <w:sz w:val="22"/>
          <w:szCs w:val="22"/>
        </w:rPr>
        <w:t xml:space="preserve">y sus actividades </w:t>
      </w:r>
      <w:r w:rsidRPr="1AAA6281" w:rsidR="0A9B2554">
        <w:rPr>
          <w:rFonts w:ascii="Arial" w:hAnsi="Arial" w:eastAsia="Arial" w:cs="Arial"/>
          <w:b w:val="0"/>
          <w:bCs w:val="0"/>
          <w:sz w:val="22"/>
          <w:szCs w:val="22"/>
        </w:rPr>
        <w:t xml:space="preserve">de ciencia y tecnología </w:t>
      </w:r>
      <w:r w:rsidRPr="1AAA6281" w:rsidR="14E006D6">
        <w:rPr>
          <w:rFonts w:ascii="Arial" w:hAnsi="Arial" w:eastAsia="Arial" w:cs="Arial"/>
          <w:b w:val="0"/>
          <w:bCs w:val="0"/>
          <w:sz w:val="22"/>
          <w:szCs w:val="22"/>
        </w:rPr>
        <w:t xml:space="preserve">demandados por el </w:t>
      </w:r>
      <w:r w:rsidRPr="1AAA6281" w:rsidR="0A9B2554">
        <w:rPr>
          <w:rFonts w:ascii="Arial" w:hAnsi="Arial" w:eastAsia="Arial" w:cs="Arial"/>
          <w:b w:val="0"/>
          <w:bCs w:val="0"/>
          <w:sz w:val="22"/>
          <w:szCs w:val="22"/>
        </w:rPr>
        <w:t>centro de investigación</w:t>
      </w:r>
      <w:r w:rsidRPr="1AAA6281" w:rsidR="7101AC7E">
        <w:rPr>
          <w:rFonts w:ascii="Arial" w:hAnsi="Arial" w:eastAsia="Arial" w:cs="Arial"/>
          <w:b w:val="0"/>
          <w:bCs w:val="0"/>
          <w:sz w:val="22"/>
          <w:szCs w:val="22"/>
        </w:rPr>
        <w:t>.</w:t>
      </w:r>
    </w:p>
    <w:p w:rsidRPr="00902A8C" w:rsidR="255D17DB" w:rsidP="1AAA6281" w:rsidRDefault="255D17DB" w14:paraId="5A3ADCE0" w14:textId="52A668F1">
      <w:pPr>
        <w:spacing w:after="0" w:line="240" w:lineRule="auto"/>
        <w:jc w:val="both"/>
        <w:rPr>
          <w:rFonts w:ascii="Arial" w:hAnsi="Arial" w:eastAsia="Arial" w:cs="Arial"/>
          <w:b w:val="1"/>
          <w:bCs w:val="1"/>
          <w:sz w:val="22"/>
          <w:szCs w:val="22"/>
        </w:rPr>
      </w:pPr>
    </w:p>
    <w:p w:rsidRPr="00902A8C" w:rsidR="00D55DE0" w:rsidP="1AAA6281" w:rsidRDefault="4FFC655A" w14:paraId="4A0413BF" w14:textId="77777777">
      <w:pPr>
        <w:pStyle w:val="ListParagraph"/>
        <w:numPr>
          <w:ilvl w:val="0"/>
          <w:numId w:val="1"/>
        </w:numPr>
        <w:tabs>
          <w:tab w:val="left" w:leader="none" w:pos="33"/>
        </w:tabs>
        <w:spacing w:after="0" w:line="240" w:lineRule="auto"/>
        <w:ind w:left="284" w:hanging="284"/>
        <w:jc w:val="both"/>
        <w:rPr>
          <w:rFonts w:ascii="Arial" w:hAnsi="Arial" w:eastAsia="Arial" w:cs="Arial"/>
          <w:b w:val="1"/>
          <w:bCs w:val="1"/>
          <w:sz w:val="22"/>
          <w:szCs w:val="22"/>
        </w:rPr>
      </w:pPr>
      <w:r w:rsidRPr="1AAA6281" w:rsidR="4FFC655A">
        <w:rPr>
          <w:rFonts w:ascii="Arial" w:hAnsi="Arial" w:eastAsia="Arial" w:cs="Arial"/>
          <w:b w:val="1"/>
          <w:bCs w:val="1"/>
          <w:sz w:val="22"/>
          <w:szCs w:val="22"/>
        </w:rPr>
        <w:t>ANALISIS DE</w:t>
      </w:r>
      <w:r w:rsidRPr="1AAA6281" w:rsidR="125A3AFB">
        <w:rPr>
          <w:rFonts w:ascii="Arial" w:hAnsi="Arial" w:eastAsia="Arial" w:cs="Arial"/>
          <w:b w:val="1"/>
          <w:bCs w:val="1"/>
          <w:sz w:val="22"/>
          <w:szCs w:val="22"/>
        </w:rPr>
        <w:t xml:space="preserve"> ADQUISICIONES POR OTRAS ENTIDADES </w:t>
      </w:r>
      <w:r w:rsidRPr="1AAA6281" w:rsidR="1B844A7C">
        <w:rPr>
          <w:rFonts w:ascii="Arial" w:hAnsi="Arial" w:eastAsia="Arial" w:cs="Arial"/>
          <w:b w:val="1"/>
          <w:bCs w:val="1"/>
          <w:sz w:val="22"/>
          <w:szCs w:val="22"/>
        </w:rPr>
        <w:t>ESTATALES</w:t>
      </w:r>
    </w:p>
    <w:p w:rsidR="7D531ED1" w:rsidP="1AAA6281" w:rsidRDefault="7D531ED1" w14:paraId="7C2230BB" w14:textId="2D58EC71">
      <w:pPr>
        <w:tabs>
          <w:tab w:val="left" w:pos="33"/>
        </w:tabs>
        <w:spacing w:after="0" w:line="240" w:lineRule="auto"/>
        <w:jc w:val="both"/>
        <w:rPr>
          <w:rFonts w:ascii="Arial" w:hAnsi="Arial" w:eastAsia="Arial" w:cs="Arial"/>
          <w:sz w:val="22"/>
          <w:szCs w:val="22"/>
        </w:rPr>
      </w:pPr>
    </w:p>
    <w:p w:rsidRPr="00902A8C" w:rsidR="00C32AA4" w:rsidP="1AAA6281" w:rsidRDefault="125A3AFB" w14:paraId="197669BF" w14:textId="77777777">
      <w:pPr>
        <w:tabs>
          <w:tab w:val="left" w:pos="33"/>
        </w:tabs>
        <w:spacing w:after="0" w:line="240" w:lineRule="auto"/>
        <w:jc w:val="both"/>
        <w:rPr>
          <w:rFonts w:ascii="Arial" w:hAnsi="Arial" w:eastAsia="Arial" w:cs="Arial"/>
          <w:sz w:val="22"/>
          <w:szCs w:val="22"/>
        </w:rPr>
      </w:pPr>
      <w:r w:rsidRPr="1AAA6281" w:rsidR="125A3AFB">
        <w:rPr>
          <w:rFonts w:ascii="Arial" w:hAnsi="Arial" w:eastAsia="Arial" w:cs="Arial"/>
          <w:sz w:val="22"/>
          <w:szCs w:val="22"/>
        </w:rPr>
        <w:t xml:space="preserve">Así mismo, </w:t>
      </w:r>
      <w:r w:rsidRPr="1AAA6281" w:rsidR="53F8DFF4">
        <w:rPr>
          <w:rFonts w:ascii="Arial" w:hAnsi="Arial" w:eastAsia="Arial" w:cs="Arial"/>
          <w:sz w:val="22"/>
          <w:szCs w:val="22"/>
        </w:rPr>
        <w:t>se realizó una búsqueda en el Sistema Electrónico de Contratación Pública (SECOP), identificando entidades estatales que hayan realizado contrataciones similares, de tal forma que se considere pertinente su análisis para la presente investigación de sector.</w:t>
      </w:r>
      <w:r w:rsidRPr="1AAA6281" w:rsidR="53F8DFF4">
        <w:rPr>
          <w:rFonts w:ascii="Arial" w:hAnsi="Arial" w:eastAsia="Arial" w:cs="Arial"/>
          <w:sz w:val="22"/>
          <w:szCs w:val="22"/>
        </w:rPr>
        <w:t xml:space="preserve"> </w:t>
      </w:r>
    </w:p>
    <w:p w:rsidRPr="00902A8C" w:rsidR="00C32AA4" w:rsidP="1AAA6281" w:rsidRDefault="00C32AA4" w14:paraId="6EC37251" w14:textId="77777777">
      <w:pPr>
        <w:tabs>
          <w:tab w:val="left" w:leader="none" w:pos="33"/>
        </w:tabs>
        <w:spacing w:after="0" w:line="240" w:lineRule="auto"/>
        <w:jc w:val="both"/>
        <w:rPr>
          <w:rFonts w:ascii="Arial" w:hAnsi="Arial" w:eastAsia="Arial" w:cs="Arial"/>
          <w:sz w:val="22"/>
          <w:szCs w:val="22"/>
        </w:rPr>
      </w:pPr>
    </w:p>
    <w:p w:rsidRPr="00902A8C" w:rsidR="00C32AA4" w:rsidP="1AAA6281" w:rsidRDefault="003373E6" w14:paraId="5B057487" w14:textId="77777777">
      <w:pPr>
        <w:tabs>
          <w:tab w:val="left" w:leader="none" w:pos="33"/>
        </w:tabs>
        <w:spacing w:after="0" w:line="240" w:lineRule="auto"/>
        <w:jc w:val="both"/>
        <w:rPr>
          <w:rFonts w:ascii="Arial" w:hAnsi="Arial" w:eastAsia="Arial" w:cs="Arial"/>
          <w:sz w:val="22"/>
          <w:szCs w:val="22"/>
        </w:rPr>
      </w:pPr>
      <w:r w:rsidRPr="1AAA6281" w:rsidR="003373E6">
        <w:rPr>
          <w:rFonts w:ascii="Arial" w:hAnsi="Arial" w:eastAsia="Arial" w:cs="Arial"/>
          <w:sz w:val="22"/>
          <w:szCs w:val="22"/>
        </w:rPr>
        <w:t>Los resultados de esta búsqueda se presentan a continuación:</w:t>
      </w:r>
    </w:p>
    <w:p w:rsidRPr="00902A8C" w:rsidR="00C32AA4" w:rsidP="1AAA6281" w:rsidRDefault="00C32AA4" w14:paraId="7B54367B" w14:textId="77777777">
      <w:pPr>
        <w:tabs>
          <w:tab w:val="left" w:leader="none" w:pos="33"/>
        </w:tabs>
        <w:spacing w:after="0" w:line="240" w:lineRule="auto"/>
        <w:jc w:val="both"/>
        <w:rPr>
          <w:rFonts w:ascii="Arial" w:hAnsi="Arial" w:eastAsia="Arial" w:cs="Arial"/>
          <w:sz w:val="22"/>
          <w:szCs w:val="22"/>
        </w:rPr>
      </w:pPr>
    </w:p>
    <w:tbl>
      <w:tblPr>
        <w:tblStyle w:val="TableGrid"/>
        <w:tblW w:w="0" w:type="auto"/>
        <w:tblLook w:val="04A0" w:firstRow="1" w:lastRow="0" w:firstColumn="1" w:lastColumn="0" w:noHBand="0" w:noVBand="1"/>
      </w:tblPr>
      <w:tblGrid>
        <w:gridCol w:w="2235"/>
        <w:gridCol w:w="7118"/>
      </w:tblGrid>
      <w:tr w:rsidRPr="00902A8C" w:rsidR="00C32AA4" w:rsidTr="1AAA6281" w14:paraId="1C04A145" w14:textId="77777777">
        <w:tc>
          <w:tcPr>
            <w:tcW w:w="2235" w:type="dxa"/>
            <w:tcMar/>
          </w:tcPr>
          <w:p w:rsidRPr="00902A8C" w:rsidR="00C32AA4" w:rsidP="1AAA6281" w:rsidRDefault="00C32AA4" w14:paraId="68BB0BE9" w14:textId="77777777">
            <w:pPr>
              <w:rPr>
                <w:rFonts w:ascii="Arial" w:hAnsi="Arial" w:eastAsia="Arial" w:cs="Arial"/>
                <w:sz w:val="22"/>
                <w:szCs w:val="22"/>
              </w:rPr>
            </w:pPr>
            <w:r w:rsidRPr="1AAA6281" w:rsidR="00C32AA4">
              <w:rPr>
                <w:rFonts w:ascii="Arial" w:hAnsi="Arial" w:eastAsia="Arial" w:cs="Arial"/>
                <w:sz w:val="22"/>
                <w:szCs w:val="22"/>
              </w:rPr>
              <w:t>Entidad Contratante</w:t>
            </w:r>
          </w:p>
        </w:tc>
        <w:tc>
          <w:tcPr>
            <w:tcW w:w="7118" w:type="dxa"/>
            <w:tcMar/>
          </w:tcPr>
          <w:p w:rsidRPr="00902A8C" w:rsidR="00C32AA4" w:rsidP="1AAA6281" w:rsidRDefault="35CD8CFA" w14:paraId="6AC4D3F7" w14:textId="2D2585DB">
            <w:pPr>
              <w:tabs>
                <w:tab w:val="left" w:pos="33"/>
              </w:tabs>
              <w:jc w:val="both"/>
              <w:rPr>
                <w:rFonts w:ascii="Arial" w:hAnsi="Arial" w:eastAsia="Arial" w:cs="Arial"/>
                <w:sz w:val="22"/>
                <w:szCs w:val="22"/>
              </w:rPr>
            </w:pPr>
            <w:r w:rsidRPr="1AAA6281" w:rsidR="20F0DE77">
              <w:rPr>
                <w:rFonts w:ascii="Arial" w:hAnsi="Arial" w:eastAsia="Arial" w:cs="Arial"/>
                <w:sz w:val="22"/>
                <w:szCs w:val="22"/>
              </w:rPr>
              <w:t>INSTITUTO NACIONAL DE MEDICINA LEGAL Y CIENCIAS</w:t>
            </w:r>
          </w:p>
        </w:tc>
      </w:tr>
      <w:tr w:rsidRPr="00902A8C" w:rsidR="00C32AA4" w:rsidTr="1AAA6281" w14:paraId="51E4B40B" w14:textId="77777777">
        <w:tc>
          <w:tcPr>
            <w:tcW w:w="2235" w:type="dxa"/>
            <w:tcMar/>
          </w:tcPr>
          <w:p w:rsidRPr="00902A8C" w:rsidR="00C32AA4" w:rsidP="1AAA6281" w:rsidRDefault="00C32AA4" w14:paraId="78AB9553" w14:textId="77777777">
            <w:pPr>
              <w:rPr>
                <w:rFonts w:ascii="Arial" w:hAnsi="Arial" w:eastAsia="Arial" w:cs="Arial"/>
                <w:sz w:val="22"/>
                <w:szCs w:val="22"/>
              </w:rPr>
            </w:pPr>
            <w:r w:rsidRPr="1AAA6281" w:rsidR="00C32AA4">
              <w:rPr>
                <w:rFonts w:ascii="Arial" w:hAnsi="Arial" w:eastAsia="Arial" w:cs="Arial"/>
                <w:sz w:val="22"/>
                <w:szCs w:val="22"/>
              </w:rPr>
              <w:t>No. de proceso</w:t>
            </w:r>
          </w:p>
        </w:tc>
        <w:tc>
          <w:tcPr>
            <w:tcW w:w="7118" w:type="dxa"/>
            <w:tcMar/>
          </w:tcPr>
          <w:p w:rsidRPr="00902A8C" w:rsidR="00C32AA4" w:rsidP="1AAA6281" w:rsidRDefault="53677A72" w14:paraId="698C995F" w14:textId="75A4E247">
            <w:pPr>
              <w:tabs>
                <w:tab w:val="left" w:pos="33"/>
              </w:tabs>
              <w:jc w:val="both"/>
              <w:rPr>
                <w:rFonts w:ascii="Arial" w:hAnsi="Arial" w:eastAsia="Arial" w:cs="Arial"/>
                <w:sz w:val="22"/>
                <w:szCs w:val="22"/>
              </w:rPr>
            </w:pPr>
            <w:r w:rsidRPr="1AAA6281" w:rsidR="6DFC4D4B">
              <w:rPr>
                <w:rFonts w:ascii="Arial" w:hAnsi="Arial" w:eastAsia="Arial" w:cs="Arial"/>
                <w:sz w:val="22"/>
                <w:szCs w:val="22"/>
              </w:rPr>
              <w:t>SASI-0011-SG-2022</w:t>
            </w:r>
          </w:p>
        </w:tc>
      </w:tr>
      <w:tr w:rsidRPr="00902A8C" w:rsidR="00C32AA4" w:rsidTr="1AAA6281" w14:paraId="07453BE2" w14:textId="77777777">
        <w:tc>
          <w:tcPr>
            <w:tcW w:w="2235" w:type="dxa"/>
            <w:tcMar/>
          </w:tcPr>
          <w:p w:rsidRPr="00902A8C" w:rsidR="00C32AA4" w:rsidP="1AAA6281" w:rsidRDefault="00C32AA4" w14:paraId="4DDBDE5D" w14:textId="77777777">
            <w:pPr>
              <w:rPr>
                <w:rFonts w:ascii="Arial" w:hAnsi="Arial" w:eastAsia="Arial" w:cs="Arial"/>
                <w:sz w:val="22"/>
                <w:szCs w:val="22"/>
              </w:rPr>
            </w:pPr>
            <w:r w:rsidRPr="1AAA6281" w:rsidR="00C32AA4">
              <w:rPr>
                <w:rFonts w:ascii="Arial" w:hAnsi="Arial" w:eastAsia="Arial" w:cs="Arial"/>
                <w:sz w:val="22"/>
                <w:szCs w:val="22"/>
              </w:rPr>
              <w:t>Tipo de Proceso</w:t>
            </w:r>
          </w:p>
        </w:tc>
        <w:tc>
          <w:tcPr>
            <w:tcW w:w="7118" w:type="dxa"/>
            <w:tcMar/>
          </w:tcPr>
          <w:p w:rsidRPr="00902A8C" w:rsidR="00C32AA4" w:rsidP="1AAA6281" w:rsidRDefault="0CCD7BCE" w14:paraId="06EE83DC" w14:textId="641A4826">
            <w:pPr>
              <w:tabs>
                <w:tab w:val="left" w:pos="33"/>
              </w:tabs>
              <w:jc w:val="both"/>
              <w:rPr>
                <w:rFonts w:ascii="Arial" w:hAnsi="Arial" w:eastAsia="Arial" w:cs="Arial"/>
                <w:sz w:val="22"/>
                <w:szCs w:val="22"/>
              </w:rPr>
            </w:pPr>
            <w:r w:rsidRPr="1AAA6281" w:rsidR="193C754C">
              <w:rPr>
                <w:rFonts w:ascii="Arial" w:hAnsi="Arial" w:eastAsia="Arial" w:cs="Arial"/>
                <w:sz w:val="22"/>
                <w:szCs w:val="22"/>
              </w:rPr>
              <w:t>Selección abreviada subasta inversa</w:t>
            </w:r>
          </w:p>
        </w:tc>
      </w:tr>
      <w:tr w:rsidRPr="00902A8C" w:rsidR="00C32AA4" w:rsidTr="1AAA6281" w14:paraId="7989F5F3" w14:textId="77777777">
        <w:tc>
          <w:tcPr>
            <w:tcW w:w="2235" w:type="dxa"/>
            <w:tcMar/>
          </w:tcPr>
          <w:p w:rsidRPr="00902A8C" w:rsidR="00C32AA4" w:rsidP="1AAA6281" w:rsidRDefault="00C32AA4" w14:paraId="0616FFFB" w14:textId="77777777">
            <w:pPr>
              <w:rPr>
                <w:rFonts w:ascii="Arial" w:hAnsi="Arial" w:eastAsia="Arial" w:cs="Arial"/>
                <w:sz w:val="22"/>
                <w:szCs w:val="22"/>
              </w:rPr>
            </w:pPr>
            <w:r w:rsidRPr="1AAA6281" w:rsidR="00C32AA4">
              <w:rPr>
                <w:rFonts w:ascii="Arial" w:hAnsi="Arial" w:eastAsia="Arial" w:cs="Arial"/>
                <w:sz w:val="22"/>
                <w:szCs w:val="22"/>
              </w:rPr>
              <w:t>Estado del Proceso</w:t>
            </w:r>
          </w:p>
        </w:tc>
        <w:tc>
          <w:tcPr>
            <w:tcW w:w="7118" w:type="dxa"/>
            <w:tcMar/>
          </w:tcPr>
          <w:p w:rsidRPr="00902A8C" w:rsidR="00C32AA4" w:rsidP="1AAA6281" w:rsidRDefault="577733FE" w14:paraId="3B670079" w14:textId="0EBADC4F">
            <w:pPr>
              <w:tabs>
                <w:tab w:val="left" w:pos="33"/>
              </w:tabs>
              <w:jc w:val="both"/>
              <w:rPr>
                <w:rFonts w:ascii="Arial" w:hAnsi="Arial" w:eastAsia="Arial" w:cs="Arial"/>
                <w:sz w:val="22"/>
                <w:szCs w:val="22"/>
              </w:rPr>
            </w:pPr>
            <w:r w:rsidRPr="1AAA6281" w:rsidR="4941512D">
              <w:rPr>
                <w:rFonts w:ascii="Arial" w:hAnsi="Arial" w:eastAsia="Arial" w:cs="Arial"/>
                <w:sz w:val="22"/>
                <w:szCs w:val="22"/>
              </w:rPr>
              <w:t>Proceso adjudicado y celebrado</w:t>
            </w:r>
          </w:p>
        </w:tc>
      </w:tr>
      <w:tr w:rsidRPr="00902A8C" w:rsidR="00C32AA4" w:rsidTr="1AAA6281" w14:paraId="1A7A16C5" w14:textId="77777777">
        <w:tc>
          <w:tcPr>
            <w:tcW w:w="2235" w:type="dxa"/>
            <w:tcMar/>
          </w:tcPr>
          <w:p w:rsidRPr="00902A8C" w:rsidR="00C32AA4" w:rsidP="1AAA6281" w:rsidRDefault="00C32AA4" w14:paraId="3CAD5CDF" w14:textId="77777777">
            <w:pPr>
              <w:rPr>
                <w:rFonts w:ascii="Arial" w:hAnsi="Arial" w:eastAsia="Arial" w:cs="Arial"/>
                <w:sz w:val="22"/>
                <w:szCs w:val="22"/>
              </w:rPr>
            </w:pPr>
            <w:r w:rsidRPr="1AAA6281" w:rsidR="00C32AA4">
              <w:rPr>
                <w:rFonts w:ascii="Arial" w:hAnsi="Arial" w:eastAsia="Arial" w:cs="Arial"/>
                <w:sz w:val="22"/>
                <w:szCs w:val="22"/>
              </w:rPr>
              <w:t>Objeto a Contratar</w:t>
            </w:r>
          </w:p>
        </w:tc>
        <w:tc>
          <w:tcPr>
            <w:tcW w:w="7118" w:type="dxa"/>
            <w:tcMar/>
          </w:tcPr>
          <w:p w:rsidRPr="00902A8C" w:rsidR="00C32AA4" w:rsidP="1AAA6281" w:rsidRDefault="61CFC313" w14:paraId="61D09892" w14:textId="61318BF7">
            <w:pPr>
              <w:jc w:val="both"/>
              <w:rPr>
                <w:rFonts w:ascii="Arial" w:hAnsi="Arial" w:eastAsia="Arial" w:cs="Arial"/>
                <w:sz w:val="22"/>
                <w:szCs w:val="22"/>
              </w:rPr>
            </w:pPr>
            <w:r w:rsidRPr="1AAA6281" w:rsidR="1F67EB38">
              <w:rPr>
                <w:rFonts w:ascii="Arial" w:hAnsi="Arial" w:eastAsia="Arial" w:cs="Arial"/>
                <w:sz w:val="22"/>
                <w:szCs w:val="22"/>
              </w:rPr>
              <w:t>SUMINISTRO DE INSUMOS PARA LOS LABORATORIOS FORENSES DEL INSTITUTO NACIONAL DE MEDICINA LEGAL Y CIENCIAS FORENSES.</w:t>
            </w:r>
          </w:p>
        </w:tc>
      </w:tr>
      <w:tr w:rsidRPr="00902A8C" w:rsidR="00C32AA4" w:rsidTr="1AAA6281" w14:paraId="078BD320" w14:textId="77777777">
        <w:tc>
          <w:tcPr>
            <w:tcW w:w="2235" w:type="dxa"/>
            <w:tcMar/>
          </w:tcPr>
          <w:p w:rsidRPr="00902A8C" w:rsidR="00C32AA4" w:rsidP="1AAA6281" w:rsidRDefault="00C32AA4" w14:paraId="58C85576" w14:textId="77777777">
            <w:pPr>
              <w:rPr>
                <w:rFonts w:ascii="Arial" w:hAnsi="Arial" w:eastAsia="Arial" w:cs="Arial"/>
                <w:sz w:val="22"/>
                <w:szCs w:val="22"/>
              </w:rPr>
            </w:pPr>
            <w:r w:rsidRPr="1AAA6281" w:rsidR="00C32AA4">
              <w:rPr>
                <w:rFonts w:ascii="Arial" w:hAnsi="Arial" w:eastAsia="Arial" w:cs="Arial"/>
                <w:sz w:val="22"/>
                <w:szCs w:val="22"/>
              </w:rPr>
              <w:t>Cuantía a Contratar</w:t>
            </w:r>
          </w:p>
        </w:tc>
        <w:tc>
          <w:tcPr>
            <w:tcW w:w="7118" w:type="dxa"/>
            <w:tcMar/>
          </w:tcPr>
          <w:p w:rsidRPr="00902A8C" w:rsidR="00C32AA4" w:rsidP="1AAA6281" w:rsidRDefault="0FD93CF5" w14:paraId="18837E2A" w14:textId="0A0A0A61">
            <w:pPr>
              <w:tabs>
                <w:tab w:val="left" w:pos="33"/>
              </w:tabs>
              <w:jc w:val="both"/>
              <w:rPr>
                <w:rFonts w:ascii="Arial" w:hAnsi="Arial" w:eastAsia="Arial" w:cs="Arial"/>
                <w:sz w:val="22"/>
                <w:szCs w:val="22"/>
              </w:rPr>
            </w:pPr>
            <w:r w:rsidRPr="1AAA6281" w:rsidR="4FA40C8C">
              <w:rPr>
                <w:rFonts w:ascii="Arial" w:hAnsi="Arial" w:eastAsia="Arial" w:cs="Arial"/>
                <w:sz w:val="22"/>
                <w:szCs w:val="22"/>
              </w:rPr>
              <w:t>$ 403.640.493 COP</w:t>
            </w:r>
          </w:p>
        </w:tc>
      </w:tr>
    </w:tbl>
    <w:p w:rsidR="7D531ED1" w:rsidP="1AAA6281" w:rsidRDefault="7D531ED1" w14:paraId="66A25EBF" w14:textId="14DD3251">
      <w:pPr>
        <w:spacing w:after="0"/>
        <w:rPr>
          <w:rFonts w:ascii="Arial" w:hAnsi="Arial" w:eastAsia="Arial" w:cs="Arial"/>
          <w:sz w:val="22"/>
          <w:szCs w:val="22"/>
        </w:rPr>
      </w:pPr>
    </w:p>
    <w:tbl>
      <w:tblPr>
        <w:tblStyle w:val="TableGrid"/>
        <w:tblW w:w="0" w:type="auto"/>
        <w:tblLook w:val="04A0" w:firstRow="1" w:lastRow="0" w:firstColumn="1" w:lastColumn="0" w:noHBand="0" w:noVBand="1"/>
      </w:tblPr>
      <w:tblGrid>
        <w:gridCol w:w="2235"/>
        <w:gridCol w:w="7118"/>
      </w:tblGrid>
      <w:tr w:rsidR="7D531ED1" w:rsidTr="1AAA6281" w14:paraId="7EEEF7A3" w14:textId="77777777">
        <w:trPr>
          <w:trHeight w:val="300"/>
        </w:trPr>
        <w:tc>
          <w:tcPr>
            <w:tcW w:w="2235" w:type="dxa"/>
            <w:tcMar/>
          </w:tcPr>
          <w:p w:rsidR="32ED3054" w:rsidP="1AAA6281" w:rsidRDefault="32ED3054" w14:paraId="28E8630B">
            <w:pPr>
              <w:rPr>
                <w:rFonts w:ascii="Arial" w:hAnsi="Arial" w:eastAsia="Arial" w:cs="Arial"/>
                <w:sz w:val="22"/>
                <w:szCs w:val="22"/>
              </w:rPr>
            </w:pPr>
            <w:r w:rsidRPr="1AAA6281" w:rsidR="32ED3054">
              <w:rPr>
                <w:rFonts w:ascii="Arial" w:hAnsi="Arial" w:eastAsia="Arial" w:cs="Arial"/>
                <w:sz w:val="22"/>
                <w:szCs w:val="22"/>
              </w:rPr>
              <w:t>Entidad Contratante</w:t>
            </w:r>
          </w:p>
        </w:tc>
        <w:tc>
          <w:tcPr>
            <w:tcW w:w="7118" w:type="dxa"/>
            <w:tcMar/>
          </w:tcPr>
          <w:p w:rsidR="32ED3054" w:rsidP="1AAA6281" w:rsidRDefault="32ED3054" w14:paraId="012BD85B" w14:textId="0149BAF3">
            <w:pPr>
              <w:tabs>
                <w:tab w:val="left" w:leader="none" w:pos="33"/>
              </w:tabs>
              <w:jc w:val="both"/>
              <w:rPr>
                <w:rFonts w:ascii="Arial" w:hAnsi="Arial" w:eastAsia="Arial" w:cs="Arial"/>
                <w:sz w:val="22"/>
                <w:szCs w:val="22"/>
              </w:rPr>
            </w:pPr>
            <w:r w:rsidRPr="1AAA6281" w:rsidR="32ED3054">
              <w:rPr>
                <w:rFonts w:ascii="Arial" w:hAnsi="Arial" w:eastAsia="Arial" w:cs="Arial"/>
                <w:sz w:val="22"/>
                <w:szCs w:val="22"/>
              </w:rPr>
              <w:t>HOSPITAL CENTRAL DE LA POLICIA</w:t>
            </w:r>
          </w:p>
        </w:tc>
      </w:tr>
      <w:tr w:rsidR="7D531ED1" w:rsidTr="1AAA6281" w14:paraId="6898CCCD" w14:textId="77777777">
        <w:trPr>
          <w:trHeight w:val="300"/>
        </w:trPr>
        <w:tc>
          <w:tcPr>
            <w:tcW w:w="2235" w:type="dxa"/>
            <w:tcMar/>
          </w:tcPr>
          <w:p w:rsidR="32ED3054" w:rsidP="1AAA6281" w:rsidRDefault="32ED3054" w14:paraId="30D9E7F8">
            <w:pPr>
              <w:rPr>
                <w:rFonts w:ascii="Arial" w:hAnsi="Arial" w:eastAsia="Arial" w:cs="Arial"/>
                <w:sz w:val="22"/>
                <w:szCs w:val="22"/>
              </w:rPr>
            </w:pPr>
            <w:r w:rsidRPr="1AAA6281" w:rsidR="32ED3054">
              <w:rPr>
                <w:rFonts w:ascii="Arial" w:hAnsi="Arial" w:eastAsia="Arial" w:cs="Arial"/>
                <w:sz w:val="22"/>
                <w:szCs w:val="22"/>
              </w:rPr>
              <w:t>No. de proceso</w:t>
            </w:r>
          </w:p>
        </w:tc>
        <w:tc>
          <w:tcPr>
            <w:tcW w:w="7118" w:type="dxa"/>
            <w:tcMar/>
          </w:tcPr>
          <w:p w:rsidR="32ED3054" w:rsidP="1AAA6281" w:rsidRDefault="32ED3054" w14:paraId="07B66F64" w14:textId="3B3070DB">
            <w:pPr>
              <w:tabs>
                <w:tab w:val="left" w:leader="none" w:pos="33"/>
              </w:tabs>
              <w:jc w:val="both"/>
              <w:rPr>
                <w:rFonts w:ascii="Arial" w:hAnsi="Arial" w:eastAsia="Arial" w:cs="Arial"/>
                <w:sz w:val="22"/>
                <w:szCs w:val="22"/>
              </w:rPr>
            </w:pPr>
            <w:r w:rsidRPr="1AAA6281" w:rsidR="32ED3054">
              <w:rPr>
                <w:rFonts w:ascii="Arial" w:hAnsi="Arial" w:eastAsia="Arial" w:cs="Arial"/>
                <w:sz w:val="22"/>
                <w:szCs w:val="22"/>
              </w:rPr>
              <w:t>PN HOCEN SA 027 2021</w:t>
            </w:r>
          </w:p>
        </w:tc>
      </w:tr>
      <w:tr w:rsidR="7D531ED1" w:rsidTr="1AAA6281" w14:paraId="6F1EA8A4" w14:textId="77777777">
        <w:trPr>
          <w:trHeight w:val="300"/>
        </w:trPr>
        <w:tc>
          <w:tcPr>
            <w:tcW w:w="2235" w:type="dxa"/>
            <w:tcMar/>
          </w:tcPr>
          <w:p w:rsidR="32ED3054" w:rsidP="1AAA6281" w:rsidRDefault="32ED3054" w14:paraId="3B2B5C62">
            <w:pPr>
              <w:rPr>
                <w:rFonts w:ascii="Arial" w:hAnsi="Arial" w:eastAsia="Arial" w:cs="Arial"/>
                <w:sz w:val="22"/>
                <w:szCs w:val="22"/>
              </w:rPr>
            </w:pPr>
            <w:r w:rsidRPr="1AAA6281" w:rsidR="32ED3054">
              <w:rPr>
                <w:rFonts w:ascii="Arial" w:hAnsi="Arial" w:eastAsia="Arial" w:cs="Arial"/>
                <w:sz w:val="22"/>
                <w:szCs w:val="22"/>
              </w:rPr>
              <w:t>Tipo de Proceso</w:t>
            </w:r>
          </w:p>
        </w:tc>
        <w:tc>
          <w:tcPr>
            <w:tcW w:w="7118" w:type="dxa"/>
            <w:tcMar/>
          </w:tcPr>
          <w:p w:rsidR="32ED3054" w:rsidP="1AAA6281" w:rsidRDefault="32ED3054" w14:paraId="558660EE" w14:textId="24BE6470">
            <w:pPr>
              <w:tabs>
                <w:tab w:val="left" w:leader="none" w:pos="33"/>
              </w:tabs>
              <w:jc w:val="both"/>
              <w:rPr>
                <w:rFonts w:ascii="Arial" w:hAnsi="Arial" w:eastAsia="Arial" w:cs="Arial"/>
                <w:sz w:val="22"/>
                <w:szCs w:val="22"/>
              </w:rPr>
            </w:pPr>
            <w:r w:rsidRPr="1AAA6281" w:rsidR="32ED3054">
              <w:rPr>
                <w:rFonts w:ascii="Arial" w:hAnsi="Arial" w:eastAsia="Arial" w:cs="Arial"/>
                <w:sz w:val="22"/>
                <w:szCs w:val="22"/>
              </w:rPr>
              <w:t>Selección abreviada subasta inversa</w:t>
            </w:r>
          </w:p>
        </w:tc>
      </w:tr>
      <w:tr w:rsidR="7D531ED1" w:rsidTr="1AAA6281" w14:paraId="72CC552D" w14:textId="77777777">
        <w:trPr>
          <w:trHeight w:val="300"/>
        </w:trPr>
        <w:tc>
          <w:tcPr>
            <w:tcW w:w="2235" w:type="dxa"/>
            <w:tcMar/>
          </w:tcPr>
          <w:p w:rsidR="32ED3054" w:rsidP="1AAA6281" w:rsidRDefault="32ED3054" w14:paraId="4BFF82F3">
            <w:pPr>
              <w:rPr>
                <w:rFonts w:ascii="Arial" w:hAnsi="Arial" w:eastAsia="Arial" w:cs="Arial"/>
                <w:sz w:val="22"/>
                <w:szCs w:val="22"/>
              </w:rPr>
            </w:pPr>
            <w:r w:rsidRPr="1AAA6281" w:rsidR="32ED3054">
              <w:rPr>
                <w:rFonts w:ascii="Arial" w:hAnsi="Arial" w:eastAsia="Arial" w:cs="Arial"/>
                <w:sz w:val="22"/>
                <w:szCs w:val="22"/>
              </w:rPr>
              <w:t>Estado del Proceso</w:t>
            </w:r>
          </w:p>
        </w:tc>
        <w:tc>
          <w:tcPr>
            <w:tcW w:w="7118" w:type="dxa"/>
            <w:tcMar/>
          </w:tcPr>
          <w:p w:rsidR="32ED3054" w:rsidP="1AAA6281" w:rsidRDefault="32ED3054" w14:paraId="2179D71E" w14:textId="16B25E4C">
            <w:pPr>
              <w:tabs>
                <w:tab w:val="left" w:leader="none" w:pos="33"/>
              </w:tabs>
              <w:jc w:val="both"/>
              <w:rPr>
                <w:rFonts w:ascii="Arial" w:hAnsi="Arial" w:eastAsia="Arial" w:cs="Arial"/>
                <w:sz w:val="22"/>
                <w:szCs w:val="22"/>
              </w:rPr>
            </w:pPr>
            <w:r w:rsidRPr="1AAA6281" w:rsidR="32ED3054">
              <w:rPr>
                <w:rFonts w:ascii="Arial" w:hAnsi="Arial" w:eastAsia="Arial" w:cs="Arial"/>
                <w:sz w:val="22"/>
                <w:szCs w:val="22"/>
              </w:rPr>
              <w:t>Proceso adjudicado y celebrado</w:t>
            </w:r>
          </w:p>
        </w:tc>
      </w:tr>
      <w:tr w:rsidR="7D531ED1" w:rsidTr="1AAA6281" w14:paraId="294D0FB0" w14:textId="77777777">
        <w:trPr>
          <w:trHeight w:val="300"/>
        </w:trPr>
        <w:tc>
          <w:tcPr>
            <w:tcW w:w="2235" w:type="dxa"/>
            <w:tcMar/>
          </w:tcPr>
          <w:p w:rsidR="32ED3054" w:rsidP="1AAA6281" w:rsidRDefault="32ED3054" w14:paraId="6043423C">
            <w:pPr>
              <w:rPr>
                <w:rFonts w:ascii="Arial" w:hAnsi="Arial" w:eastAsia="Arial" w:cs="Arial"/>
                <w:sz w:val="22"/>
                <w:szCs w:val="22"/>
              </w:rPr>
            </w:pPr>
            <w:r w:rsidRPr="1AAA6281" w:rsidR="32ED3054">
              <w:rPr>
                <w:rFonts w:ascii="Arial" w:hAnsi="Arial" w:eastAsia="Arial" w:cs="Arial"/>
                <w:sz w:val="22"/>
                <w:szCs w:val="22"/>
              </w:rPr>
              <w:t>Objeto a Contratar</w:t>
            </w:r>
          </w:p>
        </w:tc>
        <w:tc>
          <w:tcPr>
            <w:tcW w:w="7118" w:type="dxa"/>
            <w:tcMar/>
          </w:tcPr>
          <w:p w:rsidR="32ED3054" w:rsidP="1AAA6281" w:rsidRDefault="32ED3054" w14:paraId="659AC489" w14:textId="03C52418">
            <w:pPr>
              <w:jc w:val="both"/>
              <w:rPr>
                <w:rFonts w:ascii="Arial" w:hAnsi="Arial" w:eastAsia="Arial" w:cs="Arial"/>
                <w:sz w:val="22"/>
                <w:szCs w:val="22"/>
              </w:rPr>
            </w:pPr>
            <w:r w:rsidRPr="1AAA6281" w:rsidR="32ED3054">
              <w:rPr>
                <w:rFonts w:ascii="Arial" w:hAnsi="Arial" w:eastAsia="Arial" w:cs="Arial"/>
                <w:sz w:val="22"/>
                <w:szCs w:val="22"/>
              </w:rPr>
              <w:t>SUMINISTRO DE INSUMOS NECESARIOS PARA PROCESAMIENTO DE PRODUCTOS SANGUÍNEOS POR AFÉRESIS, RECOLECCIÓN, FILTRACIÓN, TRANSFUSIÓN DE HEMOCOMPONENTES SANGUÍNEOS CON EQUIPOS EN APOYO TECNOLOGICO Y DE REACTIVOS PARA EL AREA DE TAMIZAJE DE PRUEBAS INFECCIOSAS COECCIOSAS CON APOYO TECNOLOGICO CON DESTINO A LOS USUARIOS DEL SUBSISTEMA DE SALUD DE LA POLICÍA NACIONAL.</w:t>
            </w:r>
          </w:p>
        </w:tc>
      </w:tr>
      <w:tr w:rsidR="7D531ED1" w:rsidTr="1AAA6281" w14:paraId="3DD81D2B" w14:textId="77777777">
        <w:trPr>
          <w:trHeight w:val="300"/>
        </w:trPr>
        <w:tc>
          <w:tcPr>
            <w:tcW w:w="2235" w:type="dxa"/>
            <w:tcMar/>
          </w:tcPr>
          <w:p w:rsidR="32ED3054" w:rsidP="1AAA6281" w:rsidRDefault="32ED3054" w14:paraId="662AD301">
            <w:pPr>
              <w:rPr>
                <w:rFonts w:ascii="Arial" w:hAnsi="Arial" w:eastAsia="Arial" w:cs="Arial"/>
                <w:sz w:val="22"/>
                <w:szCs w:val="22"/>
              </w:rPr>
            </w:pPr>
            <w:r w:rsidRPr="1AAA6281" w:rsidR="32ED3054">
              <w:rPr>
                <w:rFonts w:ascii="Arial" w:hAnsi="Arial" w:eastAsia="Arial" w:cs="Arial"/>
                <w:sz w:val="22"/>
                <w:szCs w:val="22"/>
              </w:rPr>
              <w:t>Cuantía a Contratar</w:t>
            </w:r>
          </w:p>
        </w:tc>
        <w:tc>
          <w:tcPr>
            <w:tcW w:w="7118" w:type="dxa"/>
            <w:tcMar/>
          </w:tcPr>
          <w:p w:rsidR="32ED3054" w:rsidP="1AAA6281" w:rsidRDefault="32ED3054" w14:paraId="4128EDDE" w14:textId="1ED3C012">
            <w:pPr>
              <w:rPr>
                <w:rFonts w:ascii="Arial" w:hAnsi="Arial" w:eastAsia="Arial" w:cs="Arial"/>
                <w:sz w:val="22"/>
                <w:szCs w:val="22"/>
              </w:rPr>
            </w:pPr>
            <w:r w:rsidRPr="1AAA6281" w:rsidR="32ED3054">
              <w:rPr>
                <w:rFonts w:ascii="Arial" w:hAnsi="Arial" w:eastAsia="Arial" w:cs="Arial"/>
                <w:sz w:val="22"/>
                <w:szCs w:val="22"/>
              </w:rPr>
              <w:t>$ 765.000.000 COP</w:t>
            </w:r>
          </w:p>
        </w:tc>
      </w:tr>
    </w:tbl>
    <w:p w:rsidR="7D531ED1" w:rsidP="1AAA6281" w:rsidRDefault="7D531ED1" w14:paraId="3654414A" w14:textId="6D978CBF">
      <w:pPr>
        <w:spacing w:after="0"/>
        <w:jc w:val="both"/>
        <w:rPr>
          <w:rFonts w:ascii="Arial" w:hAnsi="Arial" w:eastAsia="Arial" w:cs="Arial"/>
          <w:sz w:val="22"/>
          <w:szCs w:val="22"/>
        </w:rPr>
      </w:pPr>
    </w:p>
    <w:tbl>
      <w:tblPr>
        <w:tblStyle w:val="TableGrid"/>
        <w:tblW w:w="0" w:type="auto"/>
        <w:tblLook w:val="04A0" w:firstRow="1" w:lastRow="0" w:firstColumn="1" w:lastColumn="0" w:noHBand="0" w:noVBand="1"/>
      </w:tblPr>
      <w:tblGrid>
        <w:gridCol w:w="2235"/>
        <w:gridCol w:w="7118"/>
      </w:tblGrid>
      <w:tr w:rsidR="32ED3054" w:rsidTr="1AAA6281" w14:paraId="154329AC">
        <w:trPr>
          <w:trHeight w:val="300"/>
        </w:trPr>
        <w:tc>
          <w:tcPr>
            <w:tcW w:w="2235" w:type="dxa"/>
            <w:tcMar/>
          </w:tcPr>
          <w:p w:rsidR="32ED3054" w:rsidP="1AAA6281" w:rsidRDefault="32ED3054" w14:paraId="5E82D763">
            <w:pPr>
              <w:rPr>
                <w:rFonts w:ascii="Arial" w:hAnsi="Arial" w:eastAsia="Arial" w:cs="Arial"/>
                <w:sz w:val="22"/>
                <w:szCs w:val="22"/>
              </w:rPr>
            </w:pPr>
            <w:r w:rsidRPr="1AAA6281" w:rsidR="32ED3054">
              <w:rPr>
                <w:rFonts w:ascii="Arial" w:hAnsi="Arial" w:eastAsia="Arial" w:cs="Arial"/>
                <w:sz w:val="22"/>
                <w:szCs w:val="22"/>
              </w:rPr>
              <w:t>Entidad Contratante</w:t>
            </w:r>
          </w:p>
        </w:tc>
        <w:tc>
          <w:tcPr>
            <w:tcW w:w="7118" w:type="dxa"/>
            <w:tcMar/>
          </w:tcPr>
          <w:p w:rsidR="4D934D66" w:rsidP="1AAA6281" w:rsidRDefault="4D934D66" w14:paraId="24962263" w14:textId="09D67CB2">
            <w:pPr>
              <w:rPr>
                <w:rFonts w:ascii="Arial" w:hAnsi="Arial" w:eastAsia="Arial" w:cs="Arial"/>
                <w:sz w:val="22"/>
                <w:szCs w:val="22"/>
              </w:rPr>
            </w:pPr>
            <w:r w:rsidRPr="1AAA6281" w:rsidR="4D934D66">
              <w:rPr>
                <w:rFonts w:ascii="Arial" w:hAnsi="Arial" w:eastAsia="Arial" w:cs="Arial"/>
                <w:sz w:val="22"/>
                <w:szCs w:val="22"/>
              </w:rPr>
              <w:t>GOBERNACIÓN DEL CAUCA</w:t>
            </w:r>
          </w:p>
        </w:tc>
      </w:tr>
      <w:tr w:rsidR="32ED3054" w:rsidTr="1AAA6281" w14:paraId="1414E685">
        <w:trPr>
          <w:trHeight w:val="300"/>
        </w:trPr>
        <w:tc>
          <w:tcPr>
            <w:tcW w:w="2235" w:type="dxa"/>
            <w:tcMar/>
          </w:tcPr>
          <w:p w:rsidR="32ED3054" w:rsidP="1AAA6281" w:rsidRDefault="32ED3054" w14:paraId="07AE0246">
            <w:pPr>
              <w:rPr>
                <w:rFonts w:ascii="Arial" w:hAnsi="Arial" w:eastAsia="Arial" w:cs="Arial"/>
                <w:sz w:val="22"/>
                <w:szCs w:val="22"/>
              </w:rPr>
            </w:pPr>
            <w:r w:rsidRPr="1AAA6281" w:rsidR="32ED3054">
              <w:rPr>
                <w:rFonts w:ascii="Arial" w:hAnsi="Arial" w:eastAsia="Arial" w:cs="Arial"/>
                <w:sz w:val="22"/>
                <w:szCs w:val="22"/>
              </w:rPr>
              <w:t>No. de proceso</w:t>
            </w:r>
          </w:p>
        </w:tc>
        <w:tc>
          <w:tcPr>
            <w:tcW w:w="7118" w:type="dxa"/>
            <w:tcMar/>
          </w:tcPr>
          <w:p w:rsidR="22175A61" w:rsidP="1AAA6281" w:rsidRDefault="22175A61" w14:paraId="47E3F66B" w14:textId="749E5315">
            <w:pPr>
              <w:tabs>
                <w:tab w:val="left" w:leader="none" w:pos="33"/>
              </w:tabs>
              <w:jc w:val="both"/>
              <w:rPr>
                <w:rFonts w:ascii="Arial" w:hAnsi="Arial" w:eastAsia="Arial" w:cs="Arial"/>
                <w:sz w:val="22"/>
                <w:szCs w:val="22"/>
              </w:rPr>
            </w:pPr>
            <w:r w:rsidRPr="1AAA6281" w:rsidR="22175A61">
              <w:rPr>
                <w:rFonts w:ascii="Arial" w:hAnsi="Arial" w:eastAsia="Arial" w:cs="Arial"/>
                <w:sz w:val="22"/>
                <w:szCs w:val="22"/>
              </w:rPr>
              <w:t>DC-SED-SASI-299-2022</w:t>
            </w:r>
          </w:p>
        </w:tc>
      </w:tr>
      <w:tr w:rsidR="32ED3054" w:rsidTr="1AAA6281" w14:paraId="2021B736">
        <w:trPr>
          <w:trHeight w:val="300"/>
        </w:trPr>
        <w:tc>
          <w:tcPr>
            <w:tcW w:w="2235" w:type="dxa"/>
            <w:tcMar/>
          </w:tcPr>
          <w:p w:rsidR="32ED3054" w:rsidP="1AAA6281" w:rsidRDefault="32ED3054" w14:paraId="3C1792B9">
            <w:pPr>
              <w:rPr>
                <w:rFonts w:ascii="Arial" w:hAnsi="Arial" w:eastAsia="Arial" w:cs="Arial"/>
                <w:sz w:val="22"/>
                <w:szCs w:val="22"/>
              </w:rPr>
            </w:pPr>
            <w:r w:rsidRPr="1AAA6281" w:rsidR="32ED3054">
              <w:rPr>
                <w:rFonts w:ascii="Arial" w:hAnsi="Arial" w:eastAsia="Arial" w:cs="Arial"/>
                <w:sz w:val="22"/>
                <w:szCs w:val="22"/>
              </w:rPr>
              <w:t>Tipo de Proceso</w:t>
            </w:r>
          </w:p>
        </w:tc>
        <w:tc>
          <w:tcPr>
            <w:tcW w:w="7118" w:type="dxa"/>
            <w:tcMar/>
          </w:tcPr>
          <w:p w:rsidR="32ED3054" w:rsidP="1AAA6281" w:rsidRDefault="32ED3054" w14:paraId="1A4AA7B9" w14:textId="24BE6470">
            <w:pPr>
              <w:tabs>
                <w:tab w:val="left" w:leader="none" w:pos="33"/>
              </w:tabs>
              <w:jc w:val="both"/>
              <w:rPr>
                <w:rFonts w:ascii="Arial" w:hAnsi="Arial" w:eastAsia="Arial" w:cs="Arial"/>
                <w:sz w:val="22"/>
                <w:szCs w:val="22"/>
              </w:rPr>
            </w:pPr>
            <w:r w:rsidRPr="1AAA6281" w:rsidR="32ED3054">
              <w:rPr>
                <w:rFonts w:ascii="Arial" w:hAnsi="Arial" w:eastAsia="Arial" w:cs="Arial"/>
                <w:sz w:val="22"/>
                <w:szCs w:val="22"/>
              </w:rPr>
              <w:t>Selección abreviada subasta inversa</w:t>
            </w:r>
          </w:p>
        </w:tc>
      </w:tr>
      <w:tr w:rsidR="32ED3054" w:rsidTr="1AAA6281" w14:paraId="3310C867">
        <w:trPr>
          <w:trHeight w:val="300"/>
        </w:trPr>
        <w:tc>
          <w:tcPr>
            <w:tcW w:w="2235" w:type="dxa"/>
            <w:tcMar/>
          </w:tcPr>
          <w:p w:rsidR="32ED3054" w:rsidP="1AAA6281" w:rsidRDefault="32ED3054" w14:paraId="76FB6BCB">
            <w:pPr>
              <w:rPr>
                <w:rFonts w:ascii="Arial" w:hAnsi="Arial" w:eastAsia="Arial" w:cs="Arial"/>
                <w:sz w:val="22"/>
                <w:szCs w:val="22"/>
              </w:rPr>
            </w:pPr>
            <w:r w:rsidRPr="1AAA6281" w:rsidR="32ED3054">
              <w:rPr>
                <w:rFonts w:ascii="Arial" w:hAnsi="Arial" w:eastAsia="Arial" w:cs="Arial"/>
                <w:sz w:val="22"/>
                <w:szCs w:val="22"/>
              </w:rPr>
              <w:t>Estado del Proceso</w:t>
            </w:r>
          </w:p>
        </w:tc>
        <w:tc>
          <w:tcPr>
            <w:tcW w:w="7118" w:type="dxa"/>
            <w:tcMar/>
          </w:tcPr>
          <w:p w:rsidR="32ED3054" w:rsidP="1AAA6281" w:rsidRDefault="32ED3054" w14:paraId="69B4F3EC" w14:textId="16B25E4C">
            <w:pPr>
              <w:tabs>
                <w:tab w:val="left" w:leader="none" w:pos="33"/>
              </w:tabs>
              <w:jc w:val="both"/>
              <w:rPr>
                <w:rFonts w:ascii="Arial" w:hAnsi="Arial" w:eastAsia="Arial" w:cs="Arial"/>
                <w:sz w:val="22"/>
                <w:szCs w:val="22"/>
              </w:rPr>
            </w:pPr>
            <w:r w:rsidRPr="1AAA6281" w:rsidR="32ED3054">
              <w:rPr>
                <w:rFonts w:ascii="Arial" w:hAnsi="Arial" w:eastAsia="Arial" w:cs="Arial"/>
                <w:sz w:val="22"/>
                <w:szCs w:val="22"/>
              </w:rPr>
              <w:t>Proceso adjudicado y celebrado</w:t>
            </w:r>
          </w:p>
        </w:tc>
      </w:tr>
      <w:tr w:rsidR="32ED3054" w:rsidTr="1AAA6281" w14:paraId="553EF88C">
        <w:trPr>
          <w:trHeight w:val="300"/>
        </w:trPr>
        <w:tc>
          <w:tcPr>
            <w:tcW w:w="2235" w:type="dxa"/>
            <w:tcMar/>
          </w:tcPr>
          <w:p w:rsidR="32ED3054" w:rsidP="1AAA6281" w:rsidRDefault="32ED3054" w14:paraId="67571815">
            <w:pPr>
              <w:rPr>
                <w:rFonts w:ascii="Arial" w:hAnsi="Arial" w:eastAsia="Arial" w:cs="Arial"/>
                <w:sz w:val="22"/>
                <w:szCs w:val="22"/>
              </w:rPr>
            </w:pPr>
            <w:r w:rsidRPr="1AAA6281" w:rsidR="32ED3054">
              <w:rPr>
                <w:rFonts w:ascii="Arial" w:hAnsi="Arial" w:eastAsia="Arial" w:cs="Arial"/>
                <w:sz w:val="22"/>
                <w:szCs w:val="22"/>
              </w:rPr>
              <w:t>Objeto a Contratar</w:t>
            </w:r>
          </w:p>
        </w:tc>
        <w:tc>
          <w:tcPr>
            <w:tcW w:w="7118" w:type="dxa"/>
            <w:tcMar/>
          </w:tcPr>
          <w:p w:rsidR="08D8CDCC" w:rsidP="1AAA6281" w:rsidRDefault="08D8CDCC" w14:paraId="28D8F2BD" w14:textId="0D38AED2">
            <w:pPr>
              <w:jc w:val="both"/>
              <w:rPr>
                <w:rFonts w:ascii="Arial" w:hAnsi="Arial" w:eastAsia="Arial" w:cs="Arial"/>
                <w:sz w:val="22"/>
                <w:szCs w:val="22"/>
              </w:rPr>
            </w:pPr>
            <w:r w:rsidRPr="1AAA6281" w:rsidR="08D8CDCC">
              <w:rPr>
                <w:rFonts w:ascii="Arial" w:hAnsi="Arial" w:eastAsia="Arial" w:cs="Arial"/>
                <w:sz w:val="22"/>
                <w:szCs w:val="22"/>
              </w:rPr>
              <w:t>TRANSFERIR A TITULO DE COMPRAVENTA DOTACIÓN DE LABORATORIOS INTEGRADOS DE FÍSICA Y QUÍMICA A ESTABLECIMIENTOS EDUCATIVOS OFICIALES PRIORIZADOS DE LOS MUNICIPIOS NO CERTIFICADOS EN LA SECRETARÍA DE EDUCACIÓN DEL DEPARTAMENTO DEL CAUCA.</w:t>
            </w:r>
          </w:p>
        </w:tc>
      </w:tr>
      <w:tr w:rsidR="32ED3054" w:rsidTr="1AAA6281" w14:paraId="704B00E7">
        <w:trPr>
          <w:trHeight w:val="300"/>
        </w:trPr>
        <w:tc>
          <w:tcPr>
            <w:tcW w:w="2235" w:type="dxa"/>
            <w:tcMar/>
          </w:tcPr>
          <w:p w:rsidR="32ED3054" w:rsidP="1AAA6281" w:rsidRDefault="32ED3054" w14:paraId="3850DEC2">
            <w:pPr>
              <w:rPr>
                <w:rFonts w:ascii="Arial" w:hAnsi="Arial" w:eastAsia="Arial" w:cs="Arial"/>
                <w:sz w:val="22"/>
                <w:szCs w:val="22"/>
              </w:rPr>
            </w:pPr>
            <w:r w:rsidRPr="1AAA6281" w:rsidR="32ED3054">
              <w:rPr>
                <w:rFonts w:ascii="Arial" w:hAnsi="Arial" w:eastAsia="Arial" w:cs="Arial"/>
                <w:sz w:val="22"/>
                <w:szCs w:val="22"/>
              </w:rPr>
              <w:t>Cuantía a Contratar</w:t>
            </w:r>
          </w:p>
        </w:tc>
        <w:tc>
          <w:tcPr>
            <w:tcW w:w="7118" w:type="dxa"/>
            <w:tcMar/>
          </w:tcPr>
          <w:p w:rsidR="32ED3054" w:rsidP="1AAA6281" w:rsidRDefault="32ED3054" w14:paraId="08331971" w14:textId="24B49BB0">
            <w:pPr>
              <w:rPr>
                <w:rFonts w:ascii="Arial" w:hAnsi="Arial" w:eastAsia="Arial" w:cs="Arial"/>
                <w:sz w:val="22"/>
                <w:szCs w:val="22"/>
              </w:rPr>
            </w:pPr>
            <w:r w:rsidRPr="1AAA6281" w:rsidR="32ED3054">
              <w:rPr>
                <w:rFonts w:ascii="Arial" w:hAnsi="Arial" w:eastAsia="Arial" w:cs="Arial"/>
                <w:sz w:val="22"/>
                <w:szCs w:val="22"/>
              </w:rPr>
              <w:t xml:space="preserve">$ </w:t>
            </w:r>
            <w:r w:rsidRPr="1AAA6281" w:rsidR="3B6D64F7">
              <w:rPr>
                <w:rFonts w:ascii="Arial" w:hAnsi="Arial" w:eastAsia="Arial" w:cs="Arial"/>
                <w:sz w:val="22"/>
                <w:szCs w:val="22"/>
              </w:rPr>
              <w:t>1.975.332.000 COP</w:t>
            </w:r>
          </w:p>
        </w:tc>
      </w:tr>
    </w:tbl>
    <w:p w:rsidR="32ED3054" w:rsidP="1AAA6281" w:rsidRDefault="32ED3054" w14:paraId="35B6B481" w14:textId="5676F7F9">
      <w:pPr>
        <w:spacing w:after="0" w:line="240" w:lineRule="auto"/>
        <w:jc w:val="both"/>
        <w:rPr>
          <w:rFonts w:ascii="Arial" w:hAnsi="Arial" w:eastAsia="Arial" w:cs="Arial"/>
          <w:sz w:val="22"/>
          <w:szCs w:val="22"/>
        </w:rPr>
      </w:pPr>
    </w:p>
    <w:p w:rsidR="11AF4039" w:rsidP="1AAA6281" w:rsidRDefault="11AF4039" w14:paraId="5D70F6A5" w14:textId="28D91F01">
      <w:pPr>
        <w:spacing w:after="0" w:line="240" w:lineRule="auto"/>
        <w:jc w:val="both"/>
        <w:rPr>
          <w:rFonts w:ascii="Arial" w:hAnsi="Arial" w:eastAsia="Arial" w:cs="Arial"/>
          <w:noProof w:val="0"/>
          <w:sz w:val="22"/>
          <w:szCs w:val="22"/>
          <w:lang w:val="es-ES"/>
        </w:rPr>
      </w:pPr>
      <w:r w:rsidRPr="1AAA6281" w:rsidR="11AF4039">
        <w:rPr>
          <w:rFonts w:ascii="Arial" w:hAnsi="Arial" w:eastAsia="Arial" w:cs="Arial"/>
          <w:noProof w:val="0"/>
          <w:sz w:val="22"/>
          <w:szCs w:val="22"/>
          <w:lang w:val="es-ES"/>
        </w:rPr>
        <w:t>La variabilidad en los costos adjudicados en los procesos analíticos responde a factores como el tipo y cantidad de bienes adquiridos, las especificaciones técnicas, el volumen de compra, la oferta de proveedores y los costos logísticos, lo que genera diferencias significativas en los montos contratados. La baja frecuencia de adquisición de estos bienes y su especialización pueden reducir la competencia, limitando la disponibilidad de referencias de precios y proveedores confiables, lo que a su vez impacta los valores ofertados, incluso en procesos de subasta inversa, donde la competencia debería favorecer precios más bajos. Para optimizar la contratación, se recomienda analizar precios de referencia en el SECOP y otras bases de datos gubernamentales, identificar proveedores nacionales e internacionales con experiencia y certificaciones adecuadas, evaluar su historial de cumplimiento en contratos similares, considerar compras agregadas o convenios marco para mejorar las condiciones económicas, definir con precisión las especificaciones técnicas para evitar sobrecostos innecesarios y analizar tendencias del mercado, incluyendo alternativas tecnológicas o productos sustitutos que puedan reducir costos sin afectar la calidad ni el cumplimiento de los requisitos establecidos en los procesos de adquisición.</w:t>
      </w:r>
    </w:p>
    <w:p w:rsidRPr="00902A8C" w:rsidR="255D17DB" w:rsidP="1AAA6281" w:rsidRDefault="255D17DB" w14:paraId="103F967E" w14:textId="0737E106">
      <w:pPr>
        <w:spacing w:after="0" w:line="240" w:lineRule="auto"/>
        <w:jc w:val="both"/>
        <w:rPr>
          <w:rFonts w:ascii="Arial" w:hAnsi="Arial" w:eastAsia="Arial" w:cs="Arial"/>
          <w:sz w:val="22"/>
          <w:szCs w:val="22"/>
        </w:rPr>
      </w:pPr>
    </w:p>
    <w:p w:rsidRPr="00902A8C" w:rsidR="002B0986" w:rsidP="1AAA6281" w:rsidRDefault="002B0986" w14:paraId="13B91708" w14:textId="77777777">
      <w:pPr>
        <w:pStyle w:val="ListParagraph"/>
        <w:numPr>
          <w:ilvl w:val="0"/>
          <w:numId w:val="1"/>
        </w:numPr>
        <w:tabs>
          <w:tab w:val="left" w:leader="none" w:pos="33"/>
        </w:tabs>
        <w:spacing w:after="0" w:line="240" w:lineRule="auto"/>
        <w:ind w:left="284" w:hanging="284"/>
        <w:jc w:val="both"/>
        <w:rPr>
          <w:rFonts w:ascii="Arial" w:hAnsi="Arial" w:eastAsia="Arial" w:cs="Arial"/>
          <w:b w:val="1"/>
          <w:bCs w:val="1"/>
          <w:sz w:val="22"/>
          <w:szCs w:val="22"/>
        </w:rPr>
      </w:pPr>
      <w:r w:rsidRPr="1AAA6281" w:rsidR="002B0986">
        <w:rPr>
          <w:rFonts w:ascii="Arial" w:hAnsi="Arial" w:eastAsia="Arial" w:cs="Arial"/>
          <w:b w:val="1"/>
          <w:bCs w:val="1"/>
          <w:sz w:val="22"/>
          <w:szCs w:val="22"/>
        </w:rPr>
        <w:t xml:space="preserve"> </w:t>
      </w:r>
      <w:r w:rsidRPr="1AAA6281" w:rsidR="00195B65">
        <w:rPr>
          <w:rFonts w:ascii="Arial" w:hAnsi="Arial" w:eastAsia="Arial" w:cs="Arial"/>
          <w:b w:val="1"/>
          <w:bCs w:val="1"/>
          <w:sz w:val="22"/>
          <w:szCs w:val="22"/>
        </w:rPr>
        <w:t>ANÁLISIS</w:t>
      </w:r>
      <w:r w:rsidRPr="1AAA6281" w:rsidR="00E6623C">
        <w:rPr>
          <w:rFonts w:ascii="Arial" w:hAnsi="Arial" w:eastAsia="Arial" w:cs="Arial"/>
          <w:b w:val="1"/>
          <w:bCs w:val="1"/>
          <w:sz w:val="22"/>
          <w:szCs w:val="22"/>
        </w:rPr>
        <w:t xml:space="preserve"> DE LA OFERTA </w:t>
      </w:r>
      <w:r w:rsidRPr="1AAA6281" w:rsidR="002B0986">
        <w:rPr>
          <w:rFonts w:ascii="Arial" w:hAnsi="Arial" w:eastAsia="Arial" w:cs="Arial"/>
          <w:b w:val="1"/>
          <w:bCs w:val="1"/>
          <w:sz w:val="22"/>
          <w:szCs w:val="22"/>
        </w:rPr>
        <w:t xml:space="preserve"> </w:t>
      </w:r>
    </w:p>
    <w:p w:rsidRPr="00902A8C" w:rsidR="006E25B6" w:rsidP="1AAA6281" w:rsidRDefault="006E25B6" w14:paraId="3EB55517" w14:textId="77777777">
      <w:pPr>
        <w:tabs>
          <w:tab w:val="left" w:leader="none" w:pos="33"/>
        </w:tabs>
        <w:spacing w:after="0" w:line="240" w:lineRule="auto"/>
        <w:jc w:val="both"/>
        <w:rPr>
          <w:rFonts w:ascii="Arial" w:hAnsi="Arial" w:eastAsia="Arial" w:cs="Arial"/>
          <w:b w:val="1"/>
          <w:bCs w:val="1"/>
          <w:sz w:val="22"/>
          <w:szCs w:val="22"/>
        </w:rPr>
      </w:pPr>
    </w:p>
    <w:p w:rsidR="24DA38F9" w:rsidP="1AAA6281" w:rsidRDefault="24DA38F9" w14:paraId="034444CE" w14:textId="0B5FCBC9">
      <w:pPr>
        <w:tabs>
          <w:tab w:val="left" w:pos="33"/>
        </w:tabs>
        <w:spacing w:after="0" w:line="240" w:lineRule="auto"/>
        <w:jc w:val="both"/>
        <w:rPr>
          <w:rFonts w:ascii="Arial" w:hAnsi="Arial" w:eastAsia="Arial" w:cs="Arial"/>
          <w:sz w:val="22"/>
          <w:szCs w:val="22"/>
        </w:rPr>
      </w:pPr>
      <w:r w:rsidRPr="1AAA6281" w:rsidR="75192A55">
        <w:rPr>
          <w:rFonts w:ascii="Arial" w:hAnsi="Arial" w:eastAsia="Arial" w:cs="Arial"/>
          <w:sz w:val="22"/>
          <w:szCs w:val="22"/>
        </w:rPr>
        <w:t xml:space="preserve">Los proveedores relacionados a continuación fueron seleccionados por ser aquellos que dieron respuesta a la solicitud de cotización creada en la plataforma de SECOP II, todos respondieron con su oferta de cotización bajo los requerimientos establecidos para los </w:t>
      </w:r>
      <w:r w:rsidRPr="1AAA6281" w:rsidR="75192A55">
        <w:rPr>
          <w:rFonts w:ascii="Arial" w:hAnsi="Arial" w:eastAsia="Arial" w:cs="Arial"/>
          <w:sz w:val="22"/>
          <w:szCs w:val="22"/>
        </w:rPr>
        <w:t>e</w:t>
      </w:r>
      <w:r w:rsidRPr="1AAA6281" w:rsidR="57495FED">
        <w:rPr>
          <w:rFonts w:ascii="Arial" w:hAnsi="Arial" w:eastAsia="Arial" w:cs="Arial"/>
          <w:sz w:val="22"/>
          <w:szCs w:val="22"/>
        </w:rPr>
        <w:t xml:space="preserve">lementos </w:t>
      </w:r>
      <w:r w:rsidRPr="1AAA6281" w:rsidR="75192A55">
        <w:rPr>
          <w:rFonts w:ascii="Arial" w:hAnsi="Arial" w:eastAsia="Arial" w:cs="Arial"/>
          <w:sz w:val="22"/>
          <w:szCs w:val="22"/>
        </w:rPr>
        <w:t>requeridos.</w:t>
      </w:r>
      <w:r w:rsidRPr="1AAA6281" w:rsidR="75192A55">
        <w:rPr>
          <w:rFonts w:ascii="Arial" w:hAnsi="Arial" w:eastAsia="Arial" w:cs="Arial"/>
          <w:sz w:val="22"/>
          <w:szCs w:val="22"/>
        </w:rPr>
        <w:t xml:space="preserve"> </w:t>
      </w:r>
    </w:p>
    <w:p w:rsidR="596D2D65" w:rsidP="1AAA6281" w:rsidRDefault="596D2D65" w14:paraId="02C2A3E8" w14:textId="6F453282">
      <w:pPr>
        <w:tabs>
          <w:tab w:val="left" w:leader="none" w:pos="33"/>
        </w:tabs>
        <w:spacing w:after="0" w:line="240" w:lineRule="auto"/>
        <w:jc w:val="both"/>
        <w:rPr>
          <w:rFonts w:ascii="Arial" w:hAnsi="Arial" w:eastAsia="Arial" w:cs="Arial"/>
          <w:sz w:val="22"/>
          <w:szCs w:val="22"/>
        </w:rPr>
      </w:pPr>
    </w:p>
    <w:p w:rsidR="63FC6397" w:rsidP="1AAA6281" w:rsidRDefault="63FC6397" w14:paraId="6EF59FDE" w14:textId="60DB0891">
      <w:pPr>
        <w:spacing w:before="0" w:beforeAutospacing="off" w:after="0" w:afterAutospacing="off"/>
        <w:jc w:val="both"/>
        <w:rPr>
          <w:rFonts w:ascii="Arial" w:hAnsi="Arial" w:eastAsia="Arial" w:cs="Arial"/>
          <w:noProof w:val="0"/>
          <w:sz w:val="22"/>
          <w:szCs w:val="22"/>
          <w:lang w:val="es-ES"/>
        </w:rPr>
      </w:pPr>
      <w:r w:rsidRPr="1AAA6281" w:rsidR="63FC6397">
        <w:rPr>
          <w:rFonts w:ascii="Arial" w:hAnsi="Arial" w:eastAsia="Arial" w:cs="Arial"/>
          <w:noProof w:val="0"/>
          <w:sz w:val="22"/>
          <w:szCs w:val="22"/>
          <w:lang w:val="es-ES"/>
        </w:rPr>
        <w:t>SIMURQ S.A.S</w:t>
      </w:r>
    </w:p>
    <w:p w:rsidR="63FC6397" w:rsidP="1AAA6281" w:rsidRDefault="63FC6397" w14:paraId="221354C1" w14:textId="289E6BE0">
      <w:pPr>
        <w:spacing w:before="0" w:beforeAutospacing="off" w:after="0" w:afterAutospacing="off"/>
        <w:jc w:val="both"/>
        <w:rPr>
          <w:rFonts w:ascii="Arial" w:hAnsi="Arial" w:eastAsia="Arial" w:cs="Arial"/>
          <w:noProof w:val="0"/>
          <w:sz w:val="22"/>
          <w:szCs w:val="22"/>
          <w:lang w:val="es-ES"/>
        </w:rPr>
      </w:pPr>
      <w:r w:rsidRPr="1AAA6281" w:rsidR="63FC6397">
        <w:rPr>
          <w:rFonts w:ascii="Arial" w:hAnsi="Arial" w:eastAsia="Arial" w:cs="Arial"/>
          <w:noProof w:val="0"/>
          <w:sz w:val="22"/>
          <w:szCs w:val="22"/>
          <w:lang w:val="es-ES"/>
        </w:rPr>
        <w:t xml:space="preserve">NIT: 901016432 </w:t>
      </w:r>
    </w:p>
    <w:p w:rsidR="596D2D65" w:rsidP="1AAA6281" w:rsidRDefault="596D2D65" w14:paraId="282405E2" w14:textId="0E1E9827">
      <w:pPr>
        <w:spacing w:before="0" w:beforeAutospacing="off" w:after="0" w:afterAutospacing="off"/>
        <w:jc w:val="both"/>
        <w:rPr>
          <w:rFonts w:ascii="Arial" w:hAnsi="Arial" w:eastAsia="Arial" w:cs="Arial"/>
          <w:sz w:val="22"/>
          <w:szCs w:val="22"/>
        </w:rPr>
      </w:pPr>
    </w:p>
    <w:p w:rsidR="63FC6397" w:rsidP="1AAA6281" w:rsidRDefault="63FC6397" w14:paraId="7A365748" w14:textId="6BD2AAF8">
      <w:pPr>
        <w:spacing w:before="0" w:beforeAutospacing="off" w:after="0" w:afterAutospacing="off"/>
        <w:jc w:val="both"/>
        <w:rPr>
          <w:rFonts w:ascii="Arial" w:hAnsi="Arial" w:eastAsia="Arial" w:cs="Arial"/>
          <w:noProof w:val="0"/>
          <w:sz w:val="22"/>
          <w:szCs w:val="22"/>
          <w:lang w:val="es-ES"/>
        </w:rPr>
      </w:pPr>
      <w:r w:rsidRPr="1AAA6281" w:rsidR="63FC6397">
        <w:rPr>
          <w:rFonts w:ascii="Arial" w:hAnsi="Arial" w:eastAsia="Arial" w:cs="Arial"/>
          <w:noProof w:val="0"/>
          <w:sz w:val="22"/>
          <w:szCs w:val="22"/>
          <w:lang w:val="es-ES"/>
        </w:rPr>
        <w:t>QUIMITRONICA S.A.S</w:t>
      </w:r>
    </w:p>
    <w:p w:rsidR="63FC6397" w:rsidP="1AAA6281" w:rsidRDefault="63FC6397" w14:paraId="6C84E4B0" w14:textId="1EB41505">
      <w:pPr>
        <w:spacing w:before="0" w:beforeAutospacing="off" w:after="0" w:afterAutospacing="off"/>
        <w:jc w:val="both"/>
        <w:rPr>
          <w:rFonts w:ascii="Arial" w:hAnsi="Arial" w:eastAsia="Arial" w:cs="Arial"/>
          <w:noProof w:val="0"/>
          <w:sz w:val="22"/>
          <w:szCs w:val="22"/>
          <w:lang w:val="es-ES"/>
        </w:rPr>
      </w:pPr>
      <w:r w:rsidRPr="1AAA6281" w:rsidR="63FC6397">
        <w:rPr>
          <w:rFonts w:ascii="Arial" w:hAnsi="Arial" w:eastAsia="Arial" w:cs="Arial"/>
          <w:noProof w:val="0"/>
          <w:sz w:val="22"/>
          <w:szCs w:val="22"/>
          <w:lang w:val="es-ES"/>
        </w:rPr>
        <w:t>NIT: 830051965</w:t>
      </w:r>
    </w:p>
    <w:p w:rsidR="596D2D65" w:rsidP="1AAA6281" w:rsidRDefault="596D2D65" w14:paraId="56EAD11B" w14:textId="45C618AC">
      <w:pPr>
        <w:spacing w:before="0" w:beforeAutospacing="off" w:after="0" w:afterAutospacing="off"/>
        <w:jc w:val="both"/>
        <w:rPr>
          <w:rFonts w:ascii="Arial" w:hAnsi="Arial" w:eastAsia="Arial" w:cs="Arial"/>
          <w:sz w:val="22"/>
          <w:szCs w:val="22"/>
        </w:rPr>
      </w:pPr>
    </w:p>
    <w:p w:rsidR="63FC6397" w:rsidP="1AAA6281" w:rsidRDefault="63FC6397" w14:paraId="2F13E2D5" w14:textId="6FFD6422">
      <w:pPr>
        <w:spacing w:before="0" w:beforeAutospacing="off" w:after="0" w:afterAutospacing="off"/>
        <w:jc w:val="both"/>
        <w:rPr>
          <w:rFonts w:ascii="Arial" w:hAnsi="Arial" w:eastAsia="Arial" w:cs="Arial"/>
          <w:noProof w:val="0"/>
          <w:sz w:val="22"/>
          <w:szCs w:val="22"/>
          <w:lang w:val="es-ES"/>
        </w:rPr>
      </w:pPr>
      <w:r w:rsidRPr="1AAA6281" w:rsidR="63FC6397">
        <w:rPr>
          <w:rFonts w:ascii="Arial" w:hAnsi="Arial" w:eastAsia="Arial" w:cs="Arial"/>
          <w:noProof w:val="0"/>
          <w:sz w:val="22"/>
          <w:szCs w:val="22"/>
          <w:lang w:val="es-ES"/>
        </w:rPr>
        <w:t>CAHOZ INVERSIONES S.A.S</w:t>
      </w:r>
    </w:p>
    <w:p w:rsidR="63FC6397" w:rsidP="1AAA6281" w:rsidRDefault="63FC6397" w14:paraId="7DAF0B5A" w14:textId="15E2E183">
      <w:pPr>
        <w:spacing w:before="0" w:beforeAutospacing="off" w:after="0" w:afterAutospacing="off"/>
        <w:jc w:val="both"/>
        <w:rPr>
          <w:rFonts w:ascii="Arial" w:hAnsi="Arial" w:eastAsia="Arial" w:cs="Arial"/>
          <w:noProof w:val="0"/>
          <w:sz w:val="22"/>
          <w:szCs w:val="22"/>
          <w:lang w:val="es-ES"/>
        </w:rPr>
      </w:pPr>
      <w:r w:rsidRPr="1AAA6281" w:rsidR="63FC6397">
        <w:rPr>
          <w:rFonts w:ascii="Arial" w:hAnsi="Arial" w:eastAsia="Arial" w:cs="Arial"/>
          <w:noProof w:val="0"/>
          <w:sz w:val="22"/>
          <w:szCs w:val="22"/>
          <w:lang w:val="es-ES"/>
        </w:rPr>
        <w:t>NIT: 900730558</w:t>
      </w:r>
    </w:p>
    <w:p w:rsidR="596D2D65" w:rsidP="1AAA6281" w:rsidRDefault="596D2D65" w14:paraId="420C348D" w14:textId="6F040749">
      <w:pPr>
        <w:spacing w:before="0" w:beforeAutospacing="off" w:after="0" w:afterAutospacing="off"/>
        <w:jc w:val="both"/>
        <w:rPr>
          <w:rFonts w:ascii="Arial" w:hAnsi="Arial" w:eastAsia="Arial" w:cs="Arial"/>
          <w:sz w:val="22"/>
          <w:szCs w:val="22"/>
        </w:rPr>
      </w:pPr>
    </w:p>
    <w:p w:rsidR="63FC6397" w:rsidP="1AAA6281" w:rsidRDefault="63FC6397" w14:paraId="20A2B6FE" w14:textId="648AEA1C">
      <w:pPr>
        <w:spacing w:before="0" w:beforeAutospacing="off" w:after="0" w:afterAutospacing="off"/>
        <w:jc w:val="both"/>
        <w:rPr>
          <w:rFonts w:ascii="Arial" w:hAnsi="Arial" w:eastAsia="Arial" w:cs="Arial"/>
          <w:noProof w:val="0"/>
          <w:sz w:val="22"/>
          <w:szCs w:val="22"/>
          <w:lang w:val="es-ES"/>
        </w:rPr>
      </w:pPr>
      <w:r w:rsidRPr="1AAA6281" w:rsidR="63FC6397">
        <w:rPr>
          <w:rFonts w:ascii="Arial" w:hAnsi="Arial" w:eastAsia="Arial" w:cs="Arial"/>
          <w:noProof w:val="0"/>
          <w:sz w:val="22"/>
          <w:szCs w:val="22"/>
          <w:lang w:val="es-ES"/>
        </w:rPr>
        <w:t>C.I GLOBAL SCIENTIFIC S.A.S</w:t>
      </w:r>
    </w:p>
    <w:p w:rsidR="63FC6397" w:rsidP="1AAA6281" w:rsidRDefault="63FC6397" w14:paraId="4EC5E9FD" w14:textId="65336010">
      <w:pPr>
        <w:spacing w:before="0" w:beforeAutospacing="off" w:after="0" w:afterAutospacing="off"/>
        <w:jc w:val="both"/>
        <w:rPr>
          <w:rFonts w:ascii="Arial" w:hAnsi="Arial" w:eastAsia="Arial" w:cs="Arial"/>
          <w:noProof w:val="0"/>
          <w:sz w:val="22"/>
          <w:szCs w:val="22"/>
          <w:lang w:val="es-ES"/>
        </w:rPr>
      </w:pPr>
      <w:r w:rsidRPr="1AAA6281" w:rsidR="63FC6397">
        <w:rPr>
          <w:rFonts w:ascii="Arial" w:hAnsi="Arial" w:eastAsia="Arial" w:cs="Arial"/>
          <w:noProof w:val="0"/>
          <w:sz w:val="22"/>
          <w:szCs w:val="22"/>
          <w:lang w:val="es-ES"/>
        </w:rPr>
        <w:t>NIT: 830067880</w:t>
      </w:r>
    </w:p>
    <w:p w:rsidR="596D2D65" w:rsidP="1AAA6281" w:rsidRDefault="596D2D65" w14:paraId="0C573585" w14:textId="2D484CE4">
      <w:pPr>
        <w:spacing w:before="0" w:beforeAutospacing="off" w:after="0" w:afterAutospacing="off"/>
        <w:jc w:val="both"/>
        <w:rPr>
          <w:rFonts w:ascii="Arial" w:hAnsi="Arial" w:eastAsia="Arial" w:cs="Arial"/>
          <w:sz w:val="22"/>
          <w:szCs w:val="22"/>
        </w:rPr>
      </w:pPr>
    </w:p>
    <w:p w:rsidR="63FC6397" w:rsidP="1AAA6281" w:rsidRDefault="63FC6397" w14:paraId="04A4353D" w14:textId="2F67B13B">
      <w:pPr>
        <w:spacing w:before="0" w:beforeAutospacing="off" w:after="0" w:afterAutospacing="off"/>
        <w:jc w:val="both"/>
        <w:rPr>
          <w:rFonts w:ascii="Arial" w:hAnsi="Arial" w:eastAsia="Arial" w:cs="Arial"/>
          <w:noProof w:val="0"/>
          <w:sz w:val="22"/>
          <w:szCs w:val="22"/>
          <w:lang w:val="es-ES"/>
        </w:rPr>
      </w:pPr>
      <w:r w:rsidRPr="1AAA6281" w:rsidR="63FC6397">
        <w:rPr>
          <w:rFonts w:ascii="Arial" w:hAnsi="Arial" w:eastAsia="Arial" w:cs="Arial"/>
          <w:noProof w:val="0"/>
          <w:sz w:val="22"/>
          <w:szCs w:val="22"/>
          <w:lang w:val="es-ES"/>
        </w:rPr>
        <w:t>ADVANCED INSTRUMENTS SAS</w:t>
      </w:r>
    </w:p>
    <w:p w:rsidR="63FC6397" w:rsidP="1AAA6281" w:rsidRDefault="63FC6397" w14:paraId="741F24EB" w14:textId="26BD18A3">
      <w:pPr>
        <w:spacing w:before="0" w:beforeAutospacing="off" w:after="0" w:afterAutospacing="off"/>
        <w:jc w:val="both"/>
        <w:rPr>
          <w:rFonts w:ascii="Arial" w:hAnsi="Arial" w:eastAsia="Arial" w:cs="Arial"/>
          <w:noProof w:val="0"/>
          <w:sz w:val="22"/>
          <w:szCs w:val="22"/>
          <w:lang w:val="es-ES"/>
        </w:rPr>
      </w:pPr>
      <w:r w:rsidRPr="1AAA6281" w:rsidR="63FC6397">
        <w:rPr>
          <w:rFonts w:ascii="Arial" w:hAnsi="Arial" w:eastAsia="Arial" w:cs="Arial"/>
          <w:noProof w:val="0"/>
          <w:sz w:val="22"/>
          <w:szCs w:val="22"/>
          <w:lang w:val="es-ES"/>
        </w:rPr>
        <w:t>NIT: 830101830</w:t>
      </w:r>
    </w:p>
    <w:p w:rsidR="7D531ED1" w:rsidP="1AAA6281" w:rsidRDefault="7D531ED1" w14:paraId="14F9C996" w14:textId="770ACBCB">
      <w:pPr>
        <w:tabs>
          <w:tab w:val="left" w:pos="33"/>
        </w:tabs>
        <w:spacing w:after="0" w:line="240" w:lineRule="auto"/>
        <w:jc w:val="both"/>
        <w:rPr>
          <w:rFonts w:ascii="Arial" w:hAnsi="Arial" w:eastAsia="Arial" w:cs="Arial"/>
          <w:color w:val="000000" w:themeColor="text1"/>
          <w:sz w:val="22"/>
          <w:szCs w:val="22"/>
        </w:rPr>
      </w:pPr>
    </w:p>
    <w:p w:rsidR="7D531ED1" w:rsidP="596D2D65" w:rsidRDefault="7D531ED1" w14:paraId="64E10E7A" w14:textId="25E6B832">
      <w:pPr>
        <w:pStyle w:val="Normal"/>
        <w:suppressLineNumbers w:val="0"/>
        <w:bidi w:val="0"/>
        <w:spacing w:before="0" w:beforeAutospacing="off" w:after="0" w:afterAutospacing="off" w:line="240" w:lineRule="auto"/>
        <w:ind w:left="0" w:right="0"/>
        <w:jc w:val="both"/>
        <w:rPr>
          <w:rFonts w:ascii="Arial" w:hAnsi="Arial" w:eastAsia="Arial" w:cs="Arial"/>
          <w:noProof w:val="0"/>
          <w:sz w:val="22"/>
          <w:szCs w:val="22"/>
          <w:lang w:val="es-ES"/>
        </w:rPr>
      </w:pPr>
      <w:r w:rsidRPr="1AAA6281" w:rsidR="6F6A169B">
        <w:rPr>
          <w:rFonts w:ascii="Arial" w:hAnsi="Arial" w:eastAsia="Arial" w:cs="Arial"/>
          <w:sz w:val="22"/>
          <w:szCs w:val="22"/>
        </w:rPr>
        <w:t>Sin embargo, solamente c</w:t>
      </w:r>
      <w:r w:rsidRPr="1AAA6281" w:rsidR="5C17CBCA">
        <w:rPr>
          <w:rFonts w:ascii="Arial" w:hAnsi="Arial" w:eastAsia="Arial" w:cs="Arial"/>
          <w:sz w:val="22"/>
          <w:szCs w:val="22"/>
        </w:rPr>
        <w:t>uatro</w:t>
      </w:r>
      <w:r w:rsidRPr="1AAA6281" w:rsidR="6F6A169B">
        <w:rPr>
          <w:rFonts w:ascii="Arial" w:hAnsi="Arial" w:eastAsia="Arial" w:cs="Arial"/>
          <w:sz w:val="22"/>
          <w:szCs w:val="22"/>
        </w:rPr>
        <w:t xml:space="preserve"> de ellos anexaron la propuesta de cotización incluyendo todos los </w:t>
      </w:r>
      <w:r w:rsidRPr="1AAA6281" w:rsidR="64DFCEAB">
        <w:rPr>
          <w:rFonts w:ascii="Arial" w:hAnsi="Arial" w:eastAsia="Arial" w:cs="Arial"/>
          <w:sz w:val="22"/>
          <w:szCs w:val="22"/>
        </w:rPr>
        <w:t>elemento</w:t>
      </w:r>
      <w:r w:rsidRPr="1AAA6281" w:rsidR="6F6A169B">
        <w:rPr>
          <w:rFonts w:ascii="Arial" w:hAnsi="Arial" w:eastAsia="Arial" w:cs="Arial"/>
          <w:sz w:val="22"/>
          <w:szCs w:val="22"/>
        </w:rPr>
        <w:t>s requeridos.</w:t>
      </w:r>
      <w:r w:rsidRPr="1AAA6281" w:rsidR="6F6A169B">
        <w:rPr>
          <w:rFonts w:ascii="Arial" w:hAnsi="Arial" w:eastAsia="Arial" w:cs="Arial"/>
          <w:sz w:val="22"/>
          <w:szCs w:val="22"/>
        </w:rPr>
        <w:t xml:space="preserve"> En este sentido únicamente se realizó el análisis revisando a los siguientes proveedores: </w:t>
      </w:r>
      <w:r w:rsidRPr="1AAA6281" w:rsidR="6008A422">
        <w:rPr>
          <w:rFonts w:ascii="Arial" w:hAnsi="Arial" w:eastAsia="Arial" w:cs="Arial"/>
          <w:noProof w:val="0"/>
          <w:sz w:val="22"/>
          <w:szCs w:val="22"/>
          <w:lang w:val="es-ES"/>
        </w:rPr>
        <w:t xml:space="preserve">SIMURQ SAS, </w:t>
      </w:r>
      <w:r w:rsidRPr="1AAA6281" w:rsidR="6008A422">
        <w:rPr>
          <w:rFonts w:ascii="Arial" w:hAnsi="Arial" w:eastAsia="Arial" w:cs="Arial"/>
          <w:noProof w:val="0"/>
          <w:sz w:val="22"/>
          <w:szCs w:val="22"/>
          <w:lang w:val="es-ES"/>
        </w:rPr>
        <w:t xml:space="preserve">C.I GLOBAL SCIENTIFIC S.A.S, </w:t>
      </w:r>
      <w:r w:rsidRPr="1AAA6281" w:rsidR="6008A422">
        <w:rPr>
          <w:rFonts w:ascii="Arial" w:hAnsi="Arial" w:eastAsia="Arial" w:cs="Arial"/>
          <w:noProof w:val="0"/>
          <w:sz w:val="22"/>
          <w:szCs w:val="22"/>
          <w:lang w:val="es-ES"/>
        </w:rPr>
        <w:t xml:space="preserve">ADVANCED INSTRUMENTS SAS, </w:t>
      </w:r>
      <w:r w:rsidRPr="1AAA6281" w:rsidR="6008A422">
        <w:rPr>
          <w:rFonts w:ascii="Arial" w:hAnsi="Arial" w:eastAsia="Arial" w:cs="Arial"/>
          <w:noProof w:val="0"/>
          <w:sz w:val="22"/>
          <w:szCs w:val="22"/>
          <w:lang w:val="es-ES"/>
        </w:rPr>
        <w:t>QUIMITRONICA S.A.S.</w:t>
      </w:r>
    </w:p>
    <w:p w:rsidR="596D2D65" w:rsidP="596D2D65" w:rsidRDefault="596D2D65" w14:paraId="741C6BE8" w14:textId="47C5924A">
      <w:pPr>
        <w:pStyle w:val="Normal"/>
        <w:suppressLineNumbers w:val="0"/>
        <w:bidi w:val="0"/>
        <w:spacing w:before="0" w:beforeAutospacing="off" w:after="0" w:afterAutospacing="off" w:line="240" w:lineRule="auto"/>
        <w:ind w:left="0" w:right="0"/>
        <w:jc w:val="both"/>
        <w:rPr>
          <w:rFonts w:ascii="Arial" w:hAnsi="Arial" w:eastAsia="Arial" w:cs="Arial"/>
          <w:noProof w:val="0"/>
          <w:sz w:val="22"/>
          <w:szCs w:val="22"/>
          <w:lang w:val="es-ES"/>
        </w:rPr>
      </w:pPr>
    </w:p>
    <w:p w:rsidR="255D17DB" w:rsidP="596D2D65" w:rsidRDefault="26C9672A" w14:paraId="2708E5D9" w14:textId="130F4762">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sz w:val="22"/>
          <w:szCs w:val="22"/>
        </w:rPr>
      </w:pPr>
      <w:r w:rsidRPr="1AAA6281" w:rsidR="76599BE4">
        <w:rPr>
          <w:rFonts w:ascii="Arial" w:hAnsi="Arial" w:eastAsia="Arial" w:cs="Arial"/>
          <w:sz w:val="22"/>
          <w:szCs w:val="22"/>
        </w:rPr>
        <w:t>Para la compra de los e</w:t>
      </w:r>
      <w:r w:rsidRPr="1AAA6281" w:rsidR="00A0593D">
        <w:rPr>
          <w:rFonts w:ascii="Arial" w:hAnsi="Arial" w:eastAsia="Arial" w:cs="Arial"/>
          <w:sz w:val="22"/>
          <w:szCs w:val="22"/>
        </w:rPr>
        <w:t>lementos de laboratorio</w:t>
      </w:r>
      <w:r w:rsidRPr="1AAA6281" w:rsidR="76599BE4">
        <w:rPr>
          <w:rFonts w:ascii="Arial" w:hAnsi="Arial" w:eastAsia="Arial" w:cs="Arial"/>
          <w:sz w:val="22"/>
          <w:szCs w:val="22"/>
        </w:rPr>
        <w:t xml:space="preserve">, si bien, la normatividad y los principios que rigen la Contratación Estatal no lo exige para esta modalidad de contratación directa, por parte de la entidad se procede a establecer algunos criterios de selección para garantizar que la inversión cumpla con las necesidades específicas requeridas por la </w:t>
      </w:r>
      <w:r w:rsidRPr="1AAA6281" w:rsidR="2FC1E279">
        <w:rPr>
          <w:rFonts w:ascii="Arial" w:hAnsi="Arial" w:eastAsia="Arial" w:cs="Arial"/>
          <w:sz w:val="22"/>
          <w:szCs w:val="22"/>
        </w:rPr>
        <w:t>S</w:t>
      </w:r>
      <w:r w:rsidRPr="1AAA6281" w:rsidR="76599BE4">
        <w:rPr>
          <w:rFonts w:ascii="Arial" w:hAnsi="Arial" w:eastAsia="Arial" w:cs="Arial"/>
          <w:sz w:val="22"/>
          <w:szCs w:val="22"/>
        </w:rPr>
        <w:t xml:space="preserve">ubdirección </w:t>
      </w:r>
      <w:r w:rsidRPr="1AAA6281" w:rsidR="7766924D">
        <w:rPr>
          <w:rFonts w:ascii="Arial" w:hAnsi="Arial" w:eastAsia="Arial" w:cs="Arial"/>
          <w:sz w:val="22"/>
          <w:szCs w:val="22"/>
        </w:rPr>
        <w:t>C</w:t>
      </w:r>
      <w:r w:rsidRPr="1AAA6281" w:rsidR="76599BE4">
        <w:rPr>
          <w:rFonts w:ascii="Arial" w:hAnsi="Arial" w:eastAsia="Arial" w:cs="Arial"/>
          <w:sz w:val="22"/>
          <w:szCs w:val="22"/>
        </w:rPr>
        <w:t>ientífica.</w:t>
      </w:r>
    </w:p>
    <w:p w:rsidR="00620212" w:rsidP="1AAA6281" w:rsidRDefault="00620212" w14:paraId="566936A2" w14:textId="2DC20FA9">
      <w:pPr>
        <w:tabs>
          <w:tab w:val="left" w:pos="33"/>
        </w:tabs>
        <w:spacing w:after="0" w:line="240" w:lineRule="auto"/>
        <w:jc w:val="both"/>
        <w:rPr>
          <w:rFonts w:ascii="Arial" w:hAnsi="Arial" w:eastAsia="Arial" w:cs="Arial"/>
          <w:sz w:val="22"/>
          <w:szCs w:val="22"/>
        </w:rPr>
      </w:pPr>
    </w:p>
    <w:p w:rsidR="00620212" w:rsidP="1AAA6281" w:rsidRDefault="4DE8985E" w14:paraId="4F158075" w14:textId="7B5EDEF5">
      <w:pPr>
        <w:bidi w:val="0"/>
        <w:spacing w:before="0" w:beforeAutospacing="off" w:after="0" w:afterAutospacing="off" w:line="240" w:lineRule="auto"/>
        <w:ind w:left="0" w:right="0"/>
        <w:jc w:val="both"/>
        <w:rPr>
          <w:rFonts w:ascii="Arial" w:hAnsi="Arial" w:eastAsia="Arial" w:cs="Arial"/>
          <w:b w:val="0"/>
          <w:bCs w:val="0"/>
          <w:i w:val="0"/>
          <w:iCs w:val="0"/>
          <w:noProof w:val="0"/>
          <w:sz w:val="22"/>
          <w:szCs w:val="22"/>
          <w:lang w:val="es-CO"/>
        </w:rPr>
      </w:pPr>
      <w:r w:rsidRPr="1AAA6281" w:rsidR="011F7A0A">
        <w:rPr>
          <w:rFonts w:ascii="Arial" w:hAnsi="Arial" w:eastAsia="Arial" w:cs="Arial"/>
          <w:b w:val="0"/>
          <w:bCs w:val="0"/>
          <w:i w:val="0"/>
          <w:iCs w:val="0"/>
          <w:caps w:val="0"/>
          <w:smallCaps w:val="0"/>
          <w:noProof w:val="0"/>
          <w:color w:val="000000" w:themeColor="text1" w:themeTint="FF" w:themeShade="FF"/>
          <w:sz w:val="22"/>
          <w:szCs w:val="22"/>
          <w:lang w:val="es-CO"/>
        </w:rPr>
        <w:t>Inicialmente para estos productos se tuvo en cuenta el cumplimiento de las especificaciones técnicas requeridas para adelantar las investigaciones científicas enfocadas en el estudio y conservación de la flora y los ecosistemas de Bogotá D.C. Por lo tanto, se valoró la capacidad de los elementos de laboratorio para cumplir con el propósito de los diseños experimentales desarrollados durante la ejecución de las investigaciones.</w:t>
      </w:r>
      <w:r w:rsidRPr="1AAA6281" w:rsidR="011F7A0A">
        <w:rPr>
          <w:rFonts w:ascii="Arial" w:hAnsi="Arial" w:eastAsia="Arial" w:cs="Arial"/>
          <w:b w:val="0"/>
          <w:bCs w:val="0"/>
          <w:i w:val="0"/>
          <w:iCs w:val="0"/>
          <w:caps w:val="0"/>
          <w:smallCaps w:val="0"/>
          <w:noProof w:val="0"/>
          <w:sz w:val="22"/>
          <w:szCs w:val="22"/>
          <w:lang w:val="es-CO"/>
        </w:rPr>
        <w:t xml:space="preserve"> Se evaluó que el proveedor tuviera disponibilidad de todos los elementos a ofrecer, así como una adecuada relación costo-beneficio, para los cuatro (4) grupos en los que se categorizaron los insumos de laboratorio de la Subdirección Científica: elementos de protección personal, elementos descartables, materiales consumibles para esterilización y materiales de microbiología.</w:t>
      </w:r>
    </w:p>
    <w:p w:rsidR="00620212" w:rsidP="1AAA6281" w:rsidRDefault="4DE8985E" w14:paraId="3BBBE6E1" w14:textId="0403CC06">
      <w:pPr>
        <w:bidi w:val="0"/>
        <w:spacing w:before="0" w:beforeAutospacing="off" w:after="0" w:afterAutospacing="off" w:line="24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s-CO"/>
        </w:rPr>
      </w:pPr>
    </w:p>
    <w:p w:rsidR="00620212" w:rsidP="63EA4B02" w:rsidRDefault="4DE8985E" w14:paraId="5C8E6B00" w14:textId="371F53AF">
      <w:pPr>
        <w:pStyle w:val="Normal"/>
        <w:suppressLineNumbers w:val="0"/>
        <w:bidi w:val="0"/>
        <w:spacing w:before="0" w:beforeAutospacing="off" w:after="0" w:afterAutospacing="off" w:line="240" w:lineRule="auto"/>
        <w:ind w:left="0" w:right="0"/>
        <w:jc w:val="both"/>
        <w:rPr>
          <w:rFonts w:ascii="Arial" w:hAnsi="Arial" w:eastAsia="Arial" w:cs="Arial"/>
          <w:b w:val="0"/>
          <w:bCs w:val="0"/>
          <w:i w:val="0"/>
          <w:iCs w:val="0"/>
          <w:caps w:val="0"/>
          <w:smallCaps w:val="0"/>
          <w:color w:val="000000" w:themeColor="text1" w:themeTint="FF" w:themeShade="FF"/>
          <w:sz w:val="22"/>
          <w:szCs w:val="22"/>
          <w:lang w:eastAsia="en-US" w:bidi="ar-SA"/>
        </w:rPr>
      </w:pPr>
      <w:r w:rsidRPr="63EA4B02" w:rsidR="4CCFF4D7">
        <w:rPr>
          <w:rFonts w:ascii="Arial" w:hAnsi="Arial" w:eastAsia="Arial" w:cs="Arial"/>
          <w:b w:val="0"/>
          <w:bCs w:val="0"/>
          <w:i w:val="0"/>
          <w:iCs w:val="0"/>
          <w:noProof w:val="0"/>
          <w:sz w:val="22"/>
          <w:szCs w:val="22"/>
          <w:lang w:val="es-CO"/>
        </w:rPr>
        <w:t>Las</w:t>
      </w:r>
      <w:r w:rsidRPr="63EA4B02" w:rsidR="011F7A0A">
        <w:rPr>
          <w:rFonts w:ascii="Arial" w:hAnsi="Arial" w:eastAsia="Arial" w:cs="Arial"/>
          <w:b w:val="0"/>
          <w:bCs w:val="0"/>
          <w:i w:val="0"/>
          <w:iCs w:val="0"/>
          <w:noProof w:val="0"/>
          <w:sz w:val="22"/>
          <w:szCs w:val="22"/>
          <w:lang w:val="es-CO"/>
        </w:rPr>
        <w:t xml:space="preserve"> características como la calidad de los productos y la disponibilidad del proveedor fueron factores clave para deter</w:t>
      </w:r>
      <w:r w:rsidRPr="63EA4B02" w:rsidR="011F7A0A">
        <w:rPr>
          <w:rFonts w:ascii="Arial" w:hAnsi="Arial" w:eastAsia="Arial" w:cs="Arial"/>
          <w:b w:val="0"/>
          <w:bCs w:val="0"/>
          <w:i w:val="0"/>
          <w:iCs w:val="0"/>
          <w:noProof w:val="0"/>
          <w:sz w:val="22"/>
          <w:szCs w:val="22"/>
          <w:lang w:val="es-CO"/>
        </w:rPr>
        <w:t>minar su idoneidad.</w:t>
      </w:r>
      <w:r w:rsidRPr="63EA4B02" w:rsidR="011F7A0A">
        <w:rPr>
          <w:rFonts w:ascii="Arial" w:hAnsi="Arial" w:eastAsia="Arial" w:cs="Arial"/>
          <w:b w:val="0"/>
          <w:bCs w:val="0"/>
          <w:i w:val="0"/>
          <w:iCs w:val="0"/>
          <w:caps w:val="0"/>
          <w:smallCaps w:val="0"/>
          <w:noProof w:val="0"/>
          <w:color w:val="000000" w:themeColor="text1" w:themeTint="FF" w:themeShade="FF"/>
          <w:sz w:val="22"/>
          <w:szCs w:val="22"/>
          <w:lang w:val="es-CO"/>
        </w:rPr>
        <w:t xml:space="preserve"> </w:t>
      </w:r>
      <w:r w:rsidRPr="63EA4B02" w:rsidR="011F7A0A">
        <w:rPr>
          <w:rFonts w:ascii="Arial" w:hAnsi="Arial" w:eastAsia="Arial" w:cs="Arial"/>
          <w:b w:val="0"/>
          <w:bCs w:val="0"/>
          <w:i w:val="0"/>
          <w:iCs w:val="0"/>
          <w:caps w:val="0"/>
          <w:smallCaps w:val="0"/>
          <w:noProof w:val="0"/>
          <w:color w:val="000000" w:themeColor="text1" w:themeTint="FF" w:themeShade="FF"/>
          <w:sz w:val="22"/>
          <w:szCs w:val="22"/>
          <w:lang w:val="es-CO"/>
        </w:rPr>
        <w:t>Por otra parte, se tuvo en cuenta la experiencia del proveedor en contrataciones con entidades públicas en la provisión de productos relacionados con equipos de molecular para el la</w:t>
      </w:r>
      <w:r w:rsidRPr="63EA4B02" w:rsidR="011F7A0A">
        <w:rPr>
          <w:rFonts w:ascii="Arial" w:hAnsi="Arial" w:eastAsia="Arial" w:cs="Arial"/>
          <w:b w:val="0"/>
          <w:bCs w:val="0"/>
          <w:i w:val="0"/>
          <w:iCs w:val="0"/>
          <w:caps w:val="0"/>
          <w:smallCaps w:val="0"/>
          <w:noProof w:val="0"/>
          <w:sz w:val="22"/>
          <w:szCs w:val="22"/>
          <w:lang w:val="es-CO"/>
        </w:rPr>
        <w:t>boratorio verificados a través del SECOP I y II.</w:t>
      </w:r>
      <w:r w:rsidRPr="63EA4B02" w:rsidR="011F7A0A">
        <w:rPr>
          <w:rFonts w:ascii="Arial" w:hAnsi="Arial" w:eastAsia="Arial" w:cs="Arial"/>
          <w:b w:val="0"/>
          <w:bCs w:val="0"/>
          <w:i w:val="0"/>
          <w:iCs w:val="0"/>
          <w:caps w:val="0"/>
          <w:smallCaps w:val="0"/>
          <w:noProof w:val="0"/>
          <w:sz w:val="22"/>
          <w:szCs w:val="22"/>
          <w:lang w:val="es-CO"/>
        </w:rPr>
        <w:t xml:space="preserve"> Donde se evidencio que</w:t>
      </w:r>
      <w:r w:rsidRPr="63EA4B02" w:rsidR="011F7A0A">
        <w:rPr>
          <w:rFonts w:ascii="Arial" w:hAnsi="Arial" w:eastAsia="Arial" w:cs="Arial"/>
          <w:b w:val="1"/>
          <w:bCs w:val="1"/>
          <w:i w:val="0"/>
          <w:iCs w:val="0"/>
          <w:caps w:val="0"/>
          <w:smallCaps w:val="0"/>
          <w:noProof w:val="0"/>
          <w:sz w:val="22"/>
          <w:szCs w:val="22"/>
          <w:lang w:val="es-CO"/>
        </w:rPr>
        <w:t xml:space="preserve"> SIMURQ S.A.S</w:t>
      </w:r>
      <w:r w:rsidRPr="63EA4B02" w:rsidR="011F7A0A">
        <w:rPr>
          <w:rFonts w:ascii="Arial" w:hAnsi="Arial" w:eastAsia="Arial" w:cs="Arial"/>
          <w:b w:val="0"/>
          <w:bCs w:val="0"/>
          <w:i w:val="0"/>
          <w:iCs w:val="0"/>
          <w:caps w:val="0"/>
          <w:smallCaps w:val="0"/>
          <w:noProof w:val="0"/>
          <w:sz w:val="22"/>
          <w:szCs w:val="22"/>
          <w:lang w:val="es-CO"/>
        </w:rPr>
        <w:t xml:space="preserve"> ha ejecutado más de</w:t>
      </w:r>
      <w:r w:rsidRPr="63EA4B02" w:rsidR="011F7A0A">
        <w:rPr>
          <w:rFonts w:ascii="Arial" w:hAnsi="Arial" w:eastAsia="Arial" w:cs="Arial"/>
          <w:b w:val="0"/>
          <w:bCs w:val="0"/>
          <w:i w:val="0"/>
          <w:iCs w:val="0"/>
          <w:caps w:val="0"/>
          <w:smallCaps w:val="0"/>
          <w:noProof w:val="0"/>
          <w:color w:val="000000" w:themeColor="text1" w:themeTint="FF" w:themeShade="FF"/>
          <w:sz w:val="22"/>
          <w:szCs w:val="22"/>
          <w:lang w:val="es-CO" w:eastAsia="en-US" w:bidi="ar-SA"/>
        </w:rPr>
        <w:t xml:space="preserve"> dos contratos relacionados con la venta del objeto a contratar y por valores similares al de este proceso.</w:t>
      </w:r>
      <w:r w:rsidRPr="63EA4B02" w:rsidR="79FEC5B3">
        <w:rPr>
          <w:rFonts w:ascii="Arial" w:hAnsi="Arial" w:eastAsia="Arial" w:cs="Arial"/>
          <w:b w:val="0"/>
          <w:bCs w:val="0"/>
          <w:i w:val="0"/>
          <w:iCs w:val="0"/>
          <w:caps w:val="0"/>
          <w:smallCaps w:val="0"/>
          <w:noProof w:val="0"/>
          <w:color w:val="000000" w:themeColor="text1" w:themeTint="FF" w:themeShade="FF"/>
          <w:sz w:val="22"/>
          <w:szCs w:val="22"/>
          <w:lang w:val="es-CO" w:eastAsia="en-US" w:bidi="ar-SA"/>
        </w:rPr>
        <w:t xml:space="preserve"> </w:t>
      </w:r>
      <w:r w:rsidRPr="63EA4B02" w:rsidR="65EF8DB0">
        <w:rPr>
          <w:rFonts w:ascii="Arial" w:hAnsi="Arial" w:eastAsia="Arial" w:cs="Arial"/>
          <w:b w:val="0"/>
          <w:bCs w:val="0"/>
          <w:i w:val="0"/>
          <w:iCs w:val="0"/>
          <w:caps w:val="0"/>
          <w:smallCaps w:val="0"/>
          <w:color w:val="000000" w:themeColor="text1" w:themeTint="FF" w:themeShade="FF"/>
          <w:sz w:val="22"/>
          <w:szCs w:val="22"/>
          <w:lang w:eastAsia="en-US" w:bidi="ar-SA"/>
        </w:rPr>
        <w:t>En</w:t>
      </w:r>
      <w:r w:rsidRPr="63EA4B02" w:rsidR="0DC781EC">
        <w:rPr>
          <w:rFonts w:ascii="Arial" w:hAnsi="Arial" w:eastAsia="Arial" w:cs="Arial"/>
          <w:b w:val="0"/>
          <w:bCs w:val="0"/>
          <w:i w:val="0"/>
          <w:iCs w:val="0"/>
          <w:caps w:val="0"/>
          <w:smallCaps w:val="0"/>
          <w:color w:val="000000" w:themeColor="text1" w:themeTint="FF" w:themeShade="FF"/>
          <w:sz w:val="22"/>
          <w:szCs w:val="22"/>
          <w:lang w:eastAsia="en-US" w:bidi="ar-SA"/>
        </w:rPr>
        <w:t xml:space="preserve"> </w:t>
      </w:r>
      <w:r w:rsidRPr="63EA4B02" w:rsidR="65EF8DB0">
        <w:rPr>
          <w:rFonts w:ascii="Arial" w:hAnsi="Arial" w:eastAsia="Arial" w:cs="Arial"/>
          <w:b w:val="0"/>
          <w:bCs w:val="0"/>
          <w:i w:val="0"/>
          <w:iCs w:val="0"/>
          <w:caps w:val="0"/>
          <w:smallCaps w:val="0"/>
          <w:color w:val="000000" w:themeColor="text1" w:themeTint="FF" w:themeShade="FF"/>
          <w:sz w:val="22"/>
          <w:szCs w:val="22"/>
          <w:lang w:eastAsia="en-US" w:bidi="ar-SA"/>
        </w:rPr>
        <w:t>conclusión, se determina como oferente seleccionado, respecto a los criterios evaluados</w:t>
      </w:r>
      <w:r w:rsidRPr="63EA4B02" w:rsidR="73824A84">
        <w:rPr>
          <w:rFonts w:ascii="Arial" w:hAnsi="Arial" w:eastAsia="Arial" w:cs="Arial"/>
          <w:b w:val="0"/>
          <w:bCs w:val="0"/>
          <w:i w:val="0"/>
          <w:iCs w:val="0"/>
          <w:caps w:val="0"/>
          <w:smallCaps w:val="0"/>
          <w:color w:val="000000" w:themeColor="text1" w:themeTint="FF" w:themeShade="FF"/>
          <w:sz w:val="22"/>
          <w:szCs w:val="22"/>
          <w:lang w:eastAsia="en-US" w:bidi="ar-SA"/>
        </w:rPr>
        <w:t xml:space="preserve"> </w:t>
      </w:r>
      <w:r w:rsidRPr="63EA4B02" w:rsidR="65EF8DB0">
        <w:rPr>
          <w:rFonts w:ascii="Arial" w:hAnsi="Arial" w:eastAsia="Arial" w:cs="Arial"/>
          <w:b w:val="0"/>
          <w:bCs w:val="0"/>
          <w:i w:val="0"/>
          <w:iCs w:val="0"/>
          <w:caps w:val="0"/>
          <w:smallCaps w:val="0"/>
          <w:color w:val="000000" w:themeColor="text1" w:themeTint="FF" w:themeShade="FF"/>
          <w:sz w:val="22"/>
          <w:szCs w:val="22"/>
          <w:lang w:eastAsia="en-US" w:bidi="ar-SA"/>
        </w:rPr>
        <w:t>(</w:t>
      </w:r>
      <w:r w:rsidRPr="63EA4B02" w:rsidR="4034DE9A">
        <w:rPr>
          <w:rFonts w:ascii="Arial" w:hAnsi="Arial" w:eastAsia="Arial" w:cs="Arial"/>
          <w:b w:val="0"/>
          <w:bCs w:val="0"/>
          <w:i w:val="0"/>
          <w:iCs w:val="0"/>
          <w:caps w:val="0"/>
          <w:smallCaps w:val="0"/>
          <w:color w:val="000000" w:themeColor="text1" w:themeTint="FF" w:themeShade="FF"/>
          <w:sz w:val="22"/>
          <w:szCs w:val="22"/>
          <w:lang w:eastAsia="en-US" w:bidi="ar-SA"/>
        </w:rPr>
        <w:t>calidad</w:t>
      </w:r>
      <w:r w:rsidRPr="63EA4B02" w:rsidR="65EF8DB0">
        <w:rPr>
          <w:rFonts w:ascii="Arial" w:hAnsi="Arial" w:eastAsia="Arial" w:cs="Arial"/>
          <w:b w:val="0"/>
          <w:bCs w:val="0"/>
          <w:i w:val="0"/>
          <w:iCs w:val="0"/>
          <w:caps w:val="0"/>
          <w:smallCaps w:val="0"/>
          <w:color w:val="000000" w:themeColor="text1" w:themeTint="FF" w:themeShade="FF"/>
          <w:sz w:val="22"/>
          <w:szCs w:val="22"/>
          <w:lang w:eastAsia="en-US" w:bidi="ar-SA"/>
        </w:rPr>
        <w:t xml:space="preserve">, </w:t>
      </w:r>
      <w:r w:rsidRPr="63EA4B02" w:rsidR="39473795">
        <w:rPr>
          <w:rFonts w:ascii="Arial" w:hAnsi="Arial" w:eastAsia="Arial" w:cs="Arial"/>
          <w:b w:val="0"/>
          <w:bCs w:val="0"/>
          <w:i w:val="0"/>
          <w:iCs w:val="0"/>
          <w:caps w:val="0"/>
          <w:smallCaps w:val="0"/>
          <w:color w:val="000000" w:themeColor="text1" w:themeTint="FF" w:themeShade="FF"/>
          <w:sz w:val="22"/>
          <w:szCs w:val="22"/>
          <w:lang w:eastAsia="en-US" w:bidi="ar-SA"/>
        </w:rPr>
        <w:t>disponibilidad de los elementos</w:t>
      </w:r>
      <w:r w:rsidRPr="63EA4B02" w:rsidR="5903FF4C">
        <w:rPr>
          <w:rFonts w:ascii="Arial" w:hAnsi="Arial" w:eastAsia="Arial" w:cs="Arial"/>
          <w:b w:val="0"/>
          <w:bCs w:val="0"/>
          <w:i w:val="0"/>
          <w:iCs w:val="0"/>
          <w:caps w:val="0"/>
          <w:smallCaps w:val="0"/>
          <w:color w:val="000000" w:themeColor="text1" w:themeTint="FF" w:themeShade="FF"/>
          <w:sz w:val="22"/>
          <w:szCs w:val="22"/>
          <w:lang w:eastAsia="en-US" w:bidi="ar-SA"/>
        </w:rPr>
        <w:t xml:space="preserve">, capacidades </w:t>
      </w:r>
      <w:r w:rsidRPr="63EA4B02" w:rsidR="190E1274">
        <w:rPr>
          <w:rFonts w:ascii="Arial" w:hAnsi="Arial" w:eastAsia="Arial" w:cs="Arial"/>
          <w:b w:val="0"/>
          <w:bCs w:val="0"/>
          <w:i w:val="0"/>
          <w:iCs w:val="0"/>
          <w:caps w:val="0"/>
          <w:smallCaps w:val="0"/>
          <w:color w:val="000000" w:themeColor="text1" w:themeTint="FF" w:themeShade="FF"/>
          <w:sz w:val="22"/>
          <w:szCs w:val="22"/>
          <w:lang w:eastAsia="en-US" w:bidi="ar-SA"/>
        </w:rPr>
        <w:t>logísticas</w:t>
      </w:r>
      <w:r w:rsidRPr="63EA4B02" w:rsidR="65EF8DB0">
        <w:rPr>
          <w:rFonts w:ascii="Arial" w:hAnsi="Arial" w:eastAsia="Arial" w:cs="Arial"/>
          <w:b w:val="0"/>
          <w:bCs w:val="0"/>
          <w:i w:val="0"/>
          <w:iCs w:val="0"/>
          <w:caps w:val="0"/>
          <w:smallCaps w:val="0"/>
          <w:color w:val="000000" w:themeColor="text1" w:themeTint="FF" w:themeShade="FF"/>
          <w:sz w:val="22"/>
          <w:szCs w:val="22"/>
          <w:lang w:eastAsia="en-US" w:bidi="ar-SA"/>
        </w:rPr>
        <w:t xml:space="preserve"> y</w:t>
      </w:r>
      <w:r w:rsidRPr="63EA4B02" w:rsidR="3C678348">
        <w:rPr>
          <w:rFonts w:ascii="Arial" w:hAnsi="Arial" w:eastAsia="Arial" w:cs="Arial"/>
          <w:b w:val="0"/>
          <w:bCs w:val="0"/>
          <w:i w:val="0"/>
          <w:iCs w:val="0"/>
          <w:caps w:val="0"/>
          <w:smallCaps w:val="0"/>
          <w:color w:val="000000" w:themeColor="text1" w:themeTint="FF" w:themeShade="FF"/>
          <w:sz w:val="22"/>
          <w:szCs w:val="22"/>
          <w:lang w:eastAsia="en-US" w:bidi="ar-SA"/>
        </w:rPr>
        <w:t xml:space="preserve"> </w:t>
      </w:r>
      <w:r w:rsidRPr="63EA4B02" w:rsidR="65EF8DB0">
        <w:rPr>
          <w:rFonts w:ascii="Arial" w:hAnsi="Arial" w:eastAsia="Arial" w:cs="Arial"/>
          <w:b w:val="0"/>
          <w:bCs w:val="0"/>
          <w:i w:val="0"/>
          <w:iCs w:val="0"/>
          <w:caps w:val="0"/>
          <w:smallCaps w:val="0"/>
          <w:color w:val="000000" w:themeColor="text1" w:themeTint="FF" w:themeShade="FF"/>
          <w:sz w:val="22"/>
          <w:szCs w:val="22"/>
          <w:lang w:eastAsia="en-US" w:bidi="ar-SA"/>
        </w:rPr>
        <w:t xml:space="preserve">experiencia) a </w:t>
      </w:r>
      <w:r w:rsidRPr="63EA4B02" w:rsidR="6881B86A">
        <w:rPr>
          <w:rFonts w:ascii="Arial" w:hAnsi="Arial" w:eastAsia="Arial" w:cs="Arial"/>
          <w:b w:val="1"/>
          <w:bCs w:val="1"/>
          <w:i w:val="0"/>
          <w:iCs w:val="0"/>
          <w:caps w:val="0"/>
          <w:smallCaps w:val="0"/>
          <w:noProof w:val="0"/>
          <w:sz w:val="22"/>
          <w:szCs w:val="22"/>
          <w:lang w:val="es-CO"/>
        </w:rPr>
        <w:t>SIMURQ S.A.S</w:t>
      </w:r>
      <w:r w:rsidRPr="63EA4B02" w:rsidR="65EF8DB0">
        <w:rPr>
          <w:rFonts w:ascii="Arial" w:hAnsi="Arial" w:eastAsia="Arial" w:cs="Arial"/>
          <w:b w:val="0"/>
          <w:bCs w:val="0"/>
          <w:i w:val="0"/>
          <w:iCs w:val="0"/>
          <w:caps w:val="0"/>
          <w:smallCaps w:val="0"/>
          <w:color w:val="000000" w:themeColor="text1" w:themeTint="FF" w:themeShade="FF"/>
          <w:sz w:val="22"/>
          <w:szCs w:val="22"/>
          <w:lang w:eastAsia="en-US" w:bidi="ar-SA"/>
        </w:rPr>
        <w:t>.</w:t>
      </w:r>
    </w:p>
    <w:p w:rsidR="00620212" w:rsidP="1AAA6281" w:rsidRDefault="00620212" w14:paraId="1973B4E5" w14:textId="2BA4B759">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b w:val="0"/>
          <w:bCs w:val="0"/>
          <w:i w:val="0"/>
          <w:iCs w:val="0"/>
          <w:caps w:val="0"/>
          <w:smallCaps w:val="0"/>
          <w:color w:val="000000" w:themeColor="text1" w:themeTint="FF" w:themeShade="FF"/>
          <w:sz w:val="22"/>
          <w:szCs w:val="22"/>
          <w:lang w:eastAsia="en-US" w:bidi="ar-SA"/>
        </w:rPr>
      </w:pPr>
    </w:p>
    <w:p w:rsidR="00620212" w:rsidP="1AAA6281" w:rsidRDefault="0FCF2613" w14:paraId="4C6DD1A9" w14:textId="2252C8EC">
      <w:pPr>
        <w:tabs>
          <w:tab w:val="left" w:pos="33"/>
        </w:tabs>
        <w:spacing w:after="0" w:line="240" w:lineRule="auto"/>
        <w:jc w:val="both"/>
        <w:rPr>
          <w:rFonts w:ascii="Arial" w:hAnsi="Arial" w:eastAsia="Arial" w:cs="Arial"/>
          <w:sz w:val="22"/>
          <w:szCs w:val="22"/>
        </w:rPr>
      </w:pPr>
      <w:r w:rsidRPr="1AAA6281" w:rsidR="408B6231">
        <w:rPr>
          <w:rFonts w:ascii="Arial" w:hAnsi="Arial" w:eastAsia="Arial" w:cs="Arial"/>
          <w:b w:val="0"/>
          <w:bCs w:val="0"/>
          <w:i w:val="0"/>
          <w:iCs w:val="0"/>
          <w:caps w:val="0"/>
          <w:smallCaps w:val="0"/>
          <w:color w:val="000000" w:themeColor="text1" w:themeTint="FF" w:themeShade="FF"/>
          <w:sz w:val="22"/>
          <w:szCs w:val="22"/>
          <w:lang w:eastAsia="en-US" w:bidi="ar-SA"/>
        </w:rPr>
        <w:t>La escogencia del proveedor se llevó a cabo con base en los Estudios previos -Contratación directa para causales diferentes a la prestación de servicios profesionales, artísticos y de apoyo a la gestión (GCT.PR.09. F.06) con o</w:t>
      </w:r>
      <w:r w:rsidRPr="1AAA6281" w:rsidR="408B6231">
        <w:rPr>
          <w:rFonts w:ascii="Arial" w:hAnsi="Arial" w:eastAsia="Arial" w:cs="Arial"/>
          <w:color w:val="000000" w:themeColor="text1" w:themeTint="FF" w:themeShade="FF"/>
          <w:sz w:val="22"/>
          <w:szCs w:val="22"/>
          <w:lang w:eastAsia="en-US" w:bidi="ar-SA"/>
        </w:rPr>
        <w:t>bjeto</w:t>
      </w:r>
      <w:r w:rsidRPr="1AAA6281" w:rsidR="408B6231">
        <w:rPr>
          <w:rFonts w:ascii="Arial" w:hAnsi="Arial" w:eastAsia="Arial" w:cs="Arial"/>
          <w:color w:val="000000" w:themeColor="text1" w:themeTint="FF" w:themeShade="FF"/>
          <w:sz w:val="22"/>
          <w:szCs w:val="22"/>
          <w:lang w:eastAsia="en-US" w:bidi="ar-SA"/>
        </w:rPr>
        <w:t xml:space="preserve"> </w:t>
      </w:r>
      <w:r w:rsidRPr="1AAA6281" w:rsidR="32A949D0">
        <w:rPr>
          <w:rFonts w:ascii="Arial" w:hAnsi="Arial" w:eastAsia="Arial" w:cs="Arial"/>
          <w:color w:val="000000" w:themeColor="text1" w:themeTint="FF" w:themeShade="FF"/>
          <w:sz w:val="22"/>
          <w:szCs w:val="22"/>
          <w:lang w:eastAsia="en-US" w:bidi="ar-SA"/>
        </w:rPr>
        <w:t>“07-50005-ADQUIRIR ELEMENTOS DE LABORATORIO NECESARIOS PARA LAS INV</w:t>
      </w:r>
      <w:r w:rsidRPr="1AAA6281" w:rsidR="32A949D0">
        <w:rPr>
          <w:rFonts w:ascii="Arial" w:hAnsi="Arial" w:eastAsia="Arial" w:cs="Arial"/>
          <w:color w:val="000000" w:themeColor="text1" w:themeTint="FF" w:themeShade="FF"/>
          <w:sz w:val="22"/>
          <w:szCs w:val="22"/>
        </w:rPr>
        <w:t>ESTIGACIONES Y ACTIVIDADES QUE ADELANTA EL JARDÍN BOTÁNICO JOSÉ CELESTINO MUTIS EN EL MARCO DE LA EJECUCIÓN DE RECURSOS PROVENIENTES DEL PROYECTO SGR BPIN2023000050005”.</w:t>
      </w:r>
    </w:p>
    <w:p w:rsidR="00620212" w:rsidP="1AAA6281" w:rsidRDefault="00620212" w14:paraId="1F478599" w14:textId="7F7FDDB5">
      <w:pPr>
        <w:tabs>
          <w:tab w:val="left" w:pos="33"/>
        </w:tabs>
        <w:spacing w:after="0" w:line="240" w:lineRule="auto"/>
        <w:jc w:val="both"/>
        <w:rPr>
          <w:rFonts w:ascii="Arial" w:hAnsi="Arial" w:eastAsia="Arial" w:cs="Arial"/>
          <w:sz w:val="22"/>
          <w:szCs w:val="22"/>
        </w:rPr>
      </w:pPr>
    </w:p>
    <w:p w:rsidR="00620212" w:rsidP="1AAA6281" w:rsidRDefault="27478E6C" w14:paraId="31166578" w14:textId="1940AA13">
      <w:pPr>
        <w:pStyle w:val="Normal"/>
        <w:suppressLineNumbers w:val="0"/>
        <w:bidi w:val="0"/>
        <w:spacing w:before="0" w:beforeAutospacing="off" w:after="0" w:afterAutospacing="off" w:line="240" w:lineRule="auto"/>
        <w:ind w:left="0" w:right="0"/>
        <w:jc w:val="both"/>
        <w:rPr>
          <w:rFonts w:ascii="Arial" w:hAnsi="Arial" w:eastAsia="Arial" w:cs="Arial"/>
          <w:color w:val="000000" w:themeColor="text1" w:themeTint="FF" w:themeShade="FF"/>
          <w:sz w:val="22"/>
          <w:szCs w:val="22"/>
        </w:rPr>
      </w:pPr>
      <w:r w:rsidRPr="1AAA6281" w:rsidR="282A36D5">
        <w:rPr>
          <w:rFonts w:ascii="Arial" w:hAnsi="Arial" w:eastAsia="Arial" w:cs="Arial"/>
          <w:color w:val="000000" w:themeColor="text1" w:themeTint="FF" w:themeShade="FF"/>
          <w:sz w:val="22"/>
          <w:szCs w:val="22"/>
        </w:rPr>
        <w:t xml:space="preserve">Teniendo presente las especificaciones de los </w:t>
      </w:r>
      <w:r w:rsidRPr="1AAA6281" w:rsidR="282A36D5">
        <w:rPr>
          <w:rFonts w:ascii="Arial" w:hAnsi="Arial" w:eastAsia="Arial" w:cs="Arial"/>
          <w:color w:val="000000" w:themeColor="text1" w:themeTint="FF" w:themeShade="FF"/>
          <w:sz w:val="22"/>
          <w:szCs w:val="22"/>
        </w:rPr>
        <w:t>e</w:t>
      </w:r>
      <w:r w:rsidRPr="1AAA6281" w:rsidR="3E0F9F4B">
        <w:rPr>
          <w:rFonts w:ascii="Arial" w:hAnsi="Arial" w:eastAsia="Arial" w:cs="Arial"/>
          <w:color w:val="000000" w:themeColor="text1" w:themeTint="FF" w:themeShade="FF"/>
          <w:sz w:val="22"/>
          <w:szCs w:val="22"/>
        </w:rPr>
        <w:t xml:space="preserve">lementos e insumos </w:t>
      </w:r>
      <w:r w:rsidRPr="1AAA6281" w:rsidR="282A36D5">
        <w:rPr>
          <w:rFonts w:ascii="Arial" w:hAnsi="Arial" w:eastAsia="Arial" w:cs="Arial"/>
          <w:color w:val="000000" w:themeColor="text1" w:themeTint="FF" w:themeShade="FF"/>
          <w:sz w:val="22"/>
          <w:szCs w:val="22"/>
        </w:rPr>
        <w:t>requeridos, la experiencia en el sector de los proveedores, los valores presentados como propuesta por los proveedores, las especificaciones técnicas ofrecidas, y los demás criterios presentados en el inciso anterior se concluyó que</w:t>
      </w:r>
      <w:r w:rsidRPr="1AAA6281" w:rsidR="282A36D5">
        <w:rPr>
          <w:rFonts w:ascii="Arial" w:hAnsi="Arial" w:eastAsia="Arial" w:cs="Arial"/>
          <w:color w:val="000000" w:themeColor="text1" w:themeTint="FF" w:themeShade="FF"/>
          <w:sz w:val="22"/>
          <w:szCs w:val="22"/>
        </w:rPr>
        <w:t xml:space="preserve"> </w:t>
      </w:r>
      <w:r w:rsidRPr="1AAA6281" w:rsidR="04646177">
        <w:rPr>
          <w:rFonts w:ascii="Arial" w:hAnsi="Arial" w:eastAsia="Arial" w:cs="Arial"/>
          <w:b w:val="1"/>
          <w:bCs w:val="1"/>
          <w:color w:val="000000" w:themeColor="text1" w:themeTint="FF" w:themeShade="FF"/>
          <w:sz w:val="22"/>
          <w:szCs w:val="22"/>
        </w:rPr>
        <w:t>SIMURQ SAS</w:t>
      </w:r>
      <w:r w:rsidRPr="1AAA6281" w:rsidR="04646177">
        <w:rPr>
          <w:rFonts w:ascii="Arial" w:hAnsi="Arial" w:eastAsia="Arial" w:cs="Arial"/>
          <w:color w:val="000000" w:themeColor="text1" w:themeTint="FF" w:themeShade="FF"/>
          <w:sz w:val="22"/>
          <w:szCs w:val="22"/>
        </w:rPr>
        <w:t xml:space="preserve"> identificado con</w:t>
      </w:r>
      <w:r w:rsidRPr="1AAA6281" w:rsidR="282A36D5">
        <w:rPr>
          <w:rFonts w:ascii="Arial" w:hAnsi="Arial" w:eastAsia="Arial" w:cs="Arial"/>
          <w:color w:val="000000" w:themeColor="text1" w:themeTint="FF" w:themeShade="FF"/>
          <w:sz w:val="22"/>
          <w:szCs w:val="22"/>
        </w:rPr>
        <w:t xml:space="preserve"> </w:t>
      </w:r>
      <w:r w:rsidRPr="1AAA6281" w:rsidR="01D92AE7">
        <w:rPr>
          <w:rFonts w:ascii="Arial" w:hAnsi="Arial" w:eastAsia="Arial" w:cs="Arial"/>
          <w:noProof w:val="0"/>
          <w:color w:val="000000" w:themeColor="text1" w:themeTint="FF" w:themeShade="FF"/>
          <w:sz w:val="22"/>
          <w:szCs w:val="22"/>
          <w:lang w:val="es-CO"/>
        </w:rPr>
        <w:t xml:space="preserve">NIT </w:t>
      </w:r>
      <w:r w:rsidRPr="1AAA6281" w:rsidR="01D92AE7">
        <w:rPr>
          <w:rFonts w:ascii="Arial" w:hAnsi="Arial" w:eastAsia="Arial" w:cs="Arial"/>
          <w:noProof w:val="0"/>
          <w:color w:val="000000" w:themeColor="text1" w:themeTint="FF" w:themeShade="FF"/>
          <w:sz w:val="22"/>
          <w:szCs w:val="22"/>
          <w:lang w:val="es-CO"/>
        </w:rPr>
        <w:t>901.016.432-7 con representación legal de JADDY MILENA URQUIJO HERRERA identificada con cedula de ciudadanía 35.533.161 de Facatativá</w:t>
      </w:r>
      <w:r w:rsidRPr="1AAA6281" w:rsidR="282A36D5">
        <w:rPr>
          <w:rFonts w:ascii="Arial" w:hAnsi="Arial" w:eastAsia="Arial" w:cs="Arial"/>
          <w:color w:val="000000" w:themeColor="text1" w:themeTint="FF" w:themeShade="FF"/>
          <w:sz w:val="22"/>
          <w:szCs w:val="22"/>
        </w:rPr>
        <w:t xml:space="preserve"> es el proveedor idóneo para adquirir</w:t>
      </w:r>
      <w:r w:rsidRPr="1AAA6281" w:rsidR="1F228F45">
        <w:rPr>
          <w:rFonts w:ascii="Arial" w:hAnsi="Arial" w:eastAsia="Arial" w:cs="Arial"/>
          <w:color w:val="000000" w:themeColor="text1" w:themeTint="FF" w:themeShade="FF"/>
          <w:sz w:val="22"/>
          <w:szCs w:val="22"/>
        </w:rPr>
        <w:t xml:space="preserve"> </w:t>
      </w:r>
      <w:r w:rsidRPr="1AAA6281" w:rsidR="282A36D5">
        <w:rPr>
          <w:rFonts w:ascii="Arial" w:hAnsi="Arial" w:eastAsia="Arial" w:cs="Arial"/>
          <w:color w:val="000000" w:themeColor="text1" w:themeTint="FF" w:themeShade="FF"/>
          <w:sz w:val="22"/>
          <w:szCs w:val="22"/>
        </w:rPr>
        <w:t>los</w:t>
      </w:r>
      <w:r w:rsidRPr="1AAA6281" w:rsidR="45111A3E">
        <w:rPr>
          <w:rFonts w:ascii="Arial" w:hAnsi="Arial" w:eastAsia="Arial" w:cs="Arial"/>
          <w:color w:val="000000" w:themeColor="text1" w:themeTint="FF" w:themeShade="FF"/>
          <w:sz w:val="22"/>
          <w:szCs w:val="22"/>
        </w:rPr>
        <w:t xml:space="preserve"> </w:t>
      </w:r>
      <w:r w:rsidRPr="1AAA6281" w:rsidR="0B551B9C">
        <w:rPr>
          <w:rFonts w:ascii="Arial" w:hAnsi="Arial" w:eastAsia="Arial" w:cs="Arial"/>
          <w:color w:val="000000" w:themeColor="text1" w:themeTint="FF" w:themeShade="FF"/>
          <w:sz w:val="22"/>
          <w:szCs w:val="22"/>
        </w:rPr>
        <w:t>elementos</w:t>
      </w:r>
      <w:r w:rsidRPr="1AAA6281" w:rsidR="45111A3E">
        <w:rPr>
          <w:rFonts w:ascii="Arial" w:hAnsi="Arial" w:eastAsia="Arial" w:cs="Arial"/>
          <w:color w:val="000000" w:themeColor="text1" w:themeTint="FF" w:themeShade="FF"/>
          <w:sz w:val="22"/>
          <w:szCs w:val="22"/>
        </w:rPr>
        <w:t xml:space="preserve"> e insumos</w:t>
      </w:r>
      <w:r w:rsidRPr="1AAA6281" w:rsidR="6E333348">
        <w:rPr>
          <w:rFonts w:ascii="Arial" w:hAnsi="Arial" w:eastAsia="Arial" w:cs="Arial"/>
          <w:color w:val="000000" w:themeColor="text1" w:themeTint="FF" w:themeShade="FF"/>
          <w:sz w:val="22"/>
          <w:szCs w:val="22"/>
        </w:rPr>
        <w:t xml:space="preserve"> </w:t>
      </w:r>
      <w:r w:rsidRPr="1AAA6281" w:rsidR="282A36D5">
        <w:rPr>
          <w:rFonts w:ascii="Arial" w:hAnsi="Arial" w:eastAsia="Arial" w:cs="Arial"/>
          <w:color w:val="000000" w:themeColor="text1" w:themeTint="FF" w:themeShade="FF"/>
          <w:sz w:val="22"/>
          <w:szCs w:val="22"/>
        </w:rPr>
        <w:t>en la modalidad de contratación directa por Ciencia y Tecnología</w:t>
      </w:r>
      <w:r w:rsidRPr="1AAA6281" w:rsidR="36C632C4">
        <w:rPr>
          <w:rFonts w:ascii="Arial" w:hAnsi="Arial" w:eastAsia="Arial" w:cs="Arial"/>
          <w:color w:val="000000" w:themeColor="text1" w:themeTint="FF" w:themeShade="FF"/>
          <w:sz w:val="22"/>
          <w:szCs w:val="22"/>
        </w:rPr>
        <w:t xml:space="preserve"> </w:t>
      </w:r>
      <w:r w:rsidRPr="1AAA6281" w:rsidR="282A36D5">
        <w:rPr>
          <w:rFonts w:ascii="Arial" w:hAnsi="Arial" w:eastAsia="Arial" w:cs="Arial"/>
          <w:color w:val="000000" w:themeColor="text1" w:themeTint="FF" w:themeShade="FF"/>
          <w:sz w:val="22"/>
          <w:szCs w:val="22"/>
        </w:rPr>
        <w:t>(Decreto 591 de 1991).</w:t>
      </w:r>
    </w:p>
    <w:p w:rsidR="00195B65" w:rsidP="1AAA6281" w:rsidRDefault="00195B65" w14:paraId="39BC9503" w14:textId="77777777">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color w:val="000000" w:themeColor="text1" w:themeTint="FF" w:themeShade="FF"/>
          <w:sz w:val="22"/>
          <w:szCs w:val="22"/>
        </w:rPr>
      </w:pPr>
    </w:p>
    <w:p w:rsidR="596D2D65" w:rsidP="1AAA6281" w:rsidRDefault="596D2D65" w14:paraId="7F818086" w14:textId="3BA96FFB">
      <w:pPr>
        <w:pStyle w:val="Normal"/>
        <w:suppressLineNumbers w:val="0"/>
        <w:tabs>
          <w:tab w:val="left" w:leader="none" w:pos="33"/>
        </w:tabs>
        <w:bidi w:val="0"/>
        <w:spacing w:before="0" w:beforeAutospacing="off" w:after="0" w:afterAutospacing="off" w:line="240" w:lineRule="auto"/>
        <w:ind w:left="0" w:right="0"/>
        <w:jc w:val="both"/>
        <w:rPr>
          <w:rFonts w:ascii="Arial" w:hAnsi="Arial" w:eastAsia="Arial" w:cs="Arial"/>
          <w:color w:val="000000" w:themeColor="text1" w:themeTint="FF" w:themeShade="FF"/>
          <w:sz w:val="22"/>
          <w:szCs w:val="22"/>
        </w:rPr>
      </w:pPr>
    </w:p>
    <w:tbl>
      <w:tblPr>
        <w:tblStyle w:val="TableGrid"/>
        <w:tblW w:w="9209" w:type="dxa"/>
        <w:tblLayout w:type="fixed"/>
        <w:tblLook w:val="06A0" w:firstRow="1" w:lastRow="0" w:firstColumn="1" w:lastColumn="0" w:noHBand="1" w:noVBand="1"/>
      </w:tblPr>
      <w:tblGrid>
        <w:gridCol w:w="1668"/>
        <w:gridCol w:w="3270"/>
        <w:gridCol w:w="1969"/>
        <w:gridCol w:w="2302"/>
      </w:tblGrid>
      <w:tr w:rsidR="255D17DB" w:rsidTr="1AAA6281" w14:paraId="75D8FD38" w14:textId="77777777">
        <w:trPr>
          <w:trHeight w:val="345"/>
        </w:trPr>
        <w:tc>
          <w:tcPr>
            <w:tcW w:w="1668" w:type="dxa"/>
            <w:tcMar/>
          </w:tcPr>
          <w:p w:rsidR="255D17DB" w:rsidP="1AAA6281" w:rsidRDefault="255D17DB" w14:paraId="10AE667F" w14:textId="71494F2E">
            <w:pPr>
              <w:rPr>
                <w:rFonts w:ascii="Arial" w:hAnsi="Arial" w:eastAsia="Arial" w:cs="Arial"/>
                <w:color w:val="FF0000"/>
                <w:sz w:val="22"/>
                <w:szCs w:val="22"/>
              </w:rPr>
            </w:pPr>
          </w:p>
        </w:tc>
        <w:tc>
          <w:tcPr>
            <w:tcW w:w="3270" w:type="dxa"/>
            <w:tcMar/>
            <w:vAlign w:val="center"/>
          </w:tcPr>
          <w:p w:rsidR="6D17B9C6" w:rsidP="1AAA6281" w:rsidRDefault="6D17B9C6" w14:paraId="48B1F329" w14:textId="2F073E81">
            <w:pPr>
              <w:jc w:val="center"/>
              <w:rPr>
                <w:rFonts w:ascii="Arial" w:hAnsi="Arial" w:eastAsia="Arial" w:cs="Arial"/>
                <w:sz w:val="22"/>
                <w:szCs w:val="22"/>
              </w:rPr>
            </w:pPr>
            <w:r w:rsidRPr="1AAA6281" w:rsidR="6D17B9C6">
              <w:rPr>
                <w:rFonts w:ascii="Arial" w:hAnsi="Arial" w:eastAsia="Arial" w:cs="Arial"/>
                <w:sz w:val="22"/>
                <w:szCs w:val="22"/>
              </w:rPr>
              <w:t>Nombre</w:t>
            </w:r>
          </w:p>
        </w:tc>
        <w:tc>
          <w:tcPr>
            <w:tcW w:w="1969" w:type="dxa"/>
            <w:tcMar/>
            <w:vAlign w:val="center"/>
          </w:tcPr>
          <w:p w:rsidR="6D17B9C6" w:rsidP="1AAA6281" w:rsidRDefault="6D17B9C6" w14:paraId="16CE5C5C" w14:textId="433F86F5">
            <w:pPr>
              <w:jc w:val="center"/>
              <w:rPr>
                <w:rFonts w:ascii="Arial" w:hAnsi="Arial" w:eastAsia="Arial" w:cs="Arial"/>
                <w:sz w:val="22"/>
                <w:szCs w:val="22"/>
              </w:rPr>
            </w:pPr>
            <w:r w:rsidRPr="1AAA6281" w:rsidR="6D17B9C6">
              <w:rPr>
                <w:rFonts w:ascii="Arial" w:hAnsi="Arial" w:eastAsia="Arial" w:cs="Arial"/>
                <w:sz w:val="22"/>
                <w:szCs w:val="22"/>
              </w:rPr>
              <w:t>Firma</w:t>
            </w:r>
          </w:p>
        </w:tc>
        <w:tc>
          <w:tcPr>
            <w:tcW w:w="2302" w:type="dxa"/>
            <w:tcMar/>
            <w:vAlign w:val="center"/>
          </w:tcPr>
          <w:p w:rsidR="6D17B9C6" w:rsidP="1AAA6281" w:rsidRDefault="6D17B9C6" w14:paraId="5ACEAE38" w14:textId="31331F77">
            <w:pPr>
              <w:jc w:val="center"/>
              <w:rPr>
                <w:rFonts w:ascii="Arial" w:hAnsi="Arial" w:eastAsia="Arial" w:cs="Arial"/>
                <w:sz w:val="22"/>
                <w:szCs w:val="22"/>
              </w:rPr>
            </w:pPr>
            <w:r w:rsidRPr="1AAA6281" w:rsidR="6D17B9C6">
              <w:rPr>
                <w:rFonts w:ascii="Arial" w:hAnsi="Arial" w:eastAsia="Arial" w:cs="Arial"/>
                <w:sz w:val="22"/>
                <w:szCs w:val="22"/>
              </w:rPr>
              <w:t>Fecha</w:t>
            </w:r>
          </w:p>
        </w:tc>
      </w:tr>
      <w:tr w:rsidR="255D17DB" w:rsidTr="1AAA6281" w14:paraId="59453FF1" w14:textId="77777777">
        <w:trPr>
          <w:trHeight w:val="525"/>
        </w:trPr>
        <w:tc>
          <w:tcPr>
            <w:tcW w:w="1668" w:type="dxa"/>
            <w:tcMar/>
            <w:vAlign w:val="center"/>
          </w:tcPr>
          <w:p w:rsidR="6D17B9C6" w:rsidP="1AAA6281" w:rsidRDefault="6D17B9C6" w14:paraId="54230030" w14:textId="3221692B">
            <w:pPr>
              <w:rPr>
                <w:rFonts w:ascii="Arial" w:hAnsi="Arial" w:eastAsia="Arial" w:cs="Arial"/>
                <w:sz w:val="22"/>
                <w:szCs w:val="22"/>
              </w:rPr>
            </w:pPr>
            <w:r w:rsidRPr="1AAA6281" w:rsidR="6D17B9C6">
              <w:rPr>
                <w:rFonts w:ascii="Arial" w:hAnsi="Arial" w:eastAsia="Arial" w:cs="Arial"/>
                <w:sz w:val="22"/>
                <w:szCs w:val="22"/>
              </w:rPr>
              <w:t>Aprobado por:</w:t>
            </w:r>
          </w:p>
        </w:tc>
        <w:tc>
          <w:tcPr>
            <w:tcW w:w="3270" w:type="dxa"/>
            <w:tcMar/>
          </w:tcPr>
          <w:p w:rsidR="5D2C2EB6" w:rsidP="1AAA6281" w:rsidRDefault="22BD0AAB" w14:paraId="1A84B929" w14:textId="75C053C4">
            <w:pPr>
              <w:rPr>
                <w:rFonts w:ascii="Arial" w:hAnsi="Arial" w:eastAsia="Arial" w:cs="Arial"/>
                <w:sz w:val="22"/>
                <w:szCs w:val="22"/>
              </w:rPr>
            </w:pPr>
            <w:r w:rsidRPr="1AAA6281" w:rsidR="22BD0AAB">
              <w:rPr>
                <w:rFonts w:ascii="Arial" w:hAnsi="Arial" w:eastAsia="Arial" w:cs="Arial"/>
                <w:sz w:val="22"/>
                <w:szCs w:val="22"/>
              </w:rPr>
              <w:t>Magda Liseth Bermúdez Valero</w:t>
            </w:r>
            <w:r w:rsidRPr="1AAA6281" w:rsidR="3A5021B5">
              <w:rPr>
                <w:rFonts w:ascii="Arial" w:hAnsi="Arial" w:eastAsia="Arial" w:cs="Arial"/>
                <w:sz w:val="22"/>
                <w:szCs w:val="22"/>
              </w:rPr>
              <w:t xml:space="preserve"> – Apoyo a la supervisión proyecto</w:t>
            </w:r>
            <w:r w:rsidRPr="1AAA6281" w:rsidR="065F1B32">
              <w:rPr>
                <w:rFonts w:ascii="Arial" w:hAnsi="Arial" w:eastAsia="Arial" w:cs="Arial"/>
                <w:sz w:val="22"/>
                <w:szCs w:val="22"/>
              </w:rPr>
              <w:t xml:space="preserve"> </w:t>
            </w:r>
            <w:r w:rsidRPr="1AAA6281" w:rsidR="3A5021B5">
              <w:rPr>
                <w:rFonts w:ascii="Arial" w:hAnsi="Arial" w:eastAsia="Arial" w:cs="Arial"/>
                <w:sz w:val="22"/>
                <w:szCs w:val="22"/>
              </w:rPr>
              <w:t>B</w:t>
            </w:r>
            <w:r w:rsidRPr="1AAA6281" w:rsidR="2666AE38">
              <w:rPr>
                <w:rFonts w:ascii="Arial" w:hAnsi="Arial" w:eastAsia="Arial" w:cs="Arial"/>
                <w:sz w:val="22"/>
                <w:szCs w:val="22"/>
              </w:rPr>
              <w:t>PIN</w:t>
            </w:r>
            <w:r w:rsidRPr="1AAA6281" w:rsidR="3A5021B5">
              <w:rPr>
                <w:rFonts w:ascii="Arial" w:hAnsi="Arial" w:eastAsia="Arial" w:cs="Arial"/>
                <w:sz w:val="22"/>
                <w:szCs w:val="22"/>
              </w:rPr>
              <w:t>2023000050005</w:t>
            </w:r>
            <w:r w:rsidRPr="1AAA6281" w:rsidR="5153D5CB">
              <w:rPr>
                <w:rFonts w:ascii="Arial" w:hAnsi="Arial" w:eastAsia="Arial" w:cs="Arial"/>
                <w:sz w:val="22"/>
                <w:szCs w:val="22"/>
              </w:rPr>
              <w:t>.</w:t>
            </w:r>
          </w:p>
        </w:tc>
        <w:tc>
          <w:tcPr>
            <w:tcW w:w="1969" w:type="dxa"/>
            <w:tcMar/>
          </w:tcPr>
          <w:p w:rsidR="255D17DB" w:rsidP="1AAA6281" w:rsidRDefault="255D17DB" w14:paraId="46DB3E11" w14:textId="3C6284FA">
            <w:pPr>
              <w:jc w:val="center"/>
              <w:rPr>
                <w:rFonts w:ascii="Arial" w:hAnsi="Arial" w:eastAsia="Arial" w:cs="Arial"/>
                <w:sz w:val="22"/>
                <w:szCs w:val="22"/>
              </w:rPr>
            </w:pPr>
            <w:r w:rsidR="2C29DA78">
              <w:drawing>
                <wp:inline wp14:editId="3EDFC5EC" wp14:anchorId="568936F0">
                  <wp:extent cx="769019" cy="232031"/>
                  <wp:effectExtent l="0" t="0" r="0" b="0"/>
                  <wp:docPr id="914396632" name="" title=""/>
                  <wp:cNvGraphicFramePr>
                    <a:graphicFrameLocks noChangeAspect="1"/>
                  </wp:cNvGraphicFramePr>
                  <a:graphic>
                    <a:graphicData uri="http://schemas.openxmlformats.org/drawingml/2006/picture">
                      <pic:pic>
                        <pic:nvPicPr>
                          <pic:cNvPr id="0" name=""/>
                          <pic:cNvPicPr/>
                        </pic:nvPicPr>
                        <pic:blipFill>
                          <a:blip r:embed="Rf89cc3d7fc4042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769019" cy="232031"/>
                          </a:xfrm>
                          <a:prstGeom prst="rect">
                            <a:avLst/>
                          </a:prstGeom>
                        </pic:spPr>
                      </pic:pic>
                    </a:graphicData>
                  </a:graphic>
                </wp:inline>
              </w:drawing>
            </w:r>
          </w:p>
        </w:tc>
        <w:tc>
          <w:tcPr>
            <w:tcW w:w="2302" w:type="dxa"/>
            <w:tcMar/>
            <w:vAlign w:val="center"/>
          </w:tcPr>
          <w:p w:rsidR="2D5D9CE2" w:rsidP="1AAA6281" w:rsidRDefault="7D36C4C5" w14:paraId="787ADF48" w14:textId="4884C5F3">
            <w:pPr>
              <w:pStyle w:val="Normal"/>
              <w:suppressLineNumbers w:val="0"/>
              <w:bidi w:val="0"/>
              <w:spacing w:before="0" w:beforeAutospacing="off" w:after="0" w:afterAutospacing="off" w:line="240" w:lineRule="auto"/>
              <w:ind w:left="0" w:right="0"/>
              <w:jc w:val="left"/>
              <w:rPr>
                <w:rFonts w:ascii="Arial" w:hAnsi="Arial" w:eastAsia="Arial" w:cs="Arial"/>
                <w:sz w:val="22"/>
                <w:szCs w:val="22"/>
              </w:rPr>
            </w:pPr>
            <w:r w:rsidRPr="1AAA6281" w:rsidR="19D01637">
              <w:rPr>
                <w:rFonts w:ascii="Arial" w:hAnsi="Arial" w:eastAsia="Arial" w:cs="Arial"/>
                <w:sz w:val="22"/>
                <w:szCs w:val="22"/>
              </w:rPr>
              <w:t>25/03/2025</w:t>
            </w:r>
          </w:p>
        </w:tc>
      </w:tr>
      <w:tr w:rsidR="255D17DB" w:rsidTr="1AAA6281" w14:paraId="6C558DF1" w14:textId="77777777">
        <w:trPr>
          <w:trHeight w:val="705"/>
        </w:trPr>
        <w:tc>
          <w:tcPr>
            <w:tcW w:w="1668" w:type="dxa"/>
            <w:tcMar/>
            <w:vAlign w:val="center"/>
          </w:tcPr>
          <w:p w:rsidR="6D17B9C6" w:rsidP="1AAA6281" w:rsidRDefault="6D17B9C6" w14:paraId="15109282" w14:textId="0DEB4760">
            <w:pPr>
              <w:rPr>
                <w:rFonts w:ascii="Arial" w:hAnsi="Arial" w:eastAsia="Arial" w:cs="Arial"/>
                <w:sz w:val="22"/>
                <w:szCs w:val="22"/>
              </w:rPr>
            </w:pPr>
            <w:r w:rsidRPr="1AAA6281" w:rsidR="6D17B9C6">
              <w:rPr>
                <w:rFonts w:ascii="Arial" w:hAnsi="Arial" w:eastAsia="Arial" w:cs="Arial"/>
                <w:sz w:val="22"/>
                <w:szCs w:val="22"/>
              </w:rPr>
              <w:t>Revisado por:</w:t>
            </w:r>
          </w:p>
        </w:tc>
        <w:tc>
          <w:tcPr>
            <w:tcW w:w="3270" w:type="dxa"/>
            <w:tcMar/>
          </w:tcPr>
          <w:p w:rsidR="255D17DB" w:rsidP="1AAA6281" w:rsidRDefault="7B66619B" w14:paraId="19870F5A" w14:textId="6662DCB1">
            <w:pPr>
              <w:rPr>
                <w:rFonts w:ascii="Arial" w:hAnsi="Arial" w:eastAsia="Arial" w:cs="Arial"/>
                <w:sz w:val="22"/>
                <w:szCs w:val="22"/>
              </w:rPr>
            </w:pPr>
            <w:r w:rsidRPr="1AAA6281" w:rsidR="7B66619B">
              <w:rPr>
                <w:rFonts w:ascii="Arial" w:hAnsi="Arial" w:eastAsia="Arial" w:cs="Arial"/>
                <w:sz w:val="22"/>
                <w:szCs w:val="22"/>
              </w:rPr>
              <w:t>María</w:t>
            </w:r>
            <w:r w:rsidRPr="1AAA6281" w:rsidR="60B4504A">
              <w:rPr>
                <w:rFonts w:ascii="Arial" w:hAnsi="Arial" w:eastAsia="Arial" w:cs="Arial"/>
                <w:sz w:val="22"/>
                <w:szCs w:val="22"/>
              </w:rPr>
              <w:t xml:space="preserve"> Claudia Pacheco Naranjo – Apoyo administrativo proyecto B</w:t>
            </w:r>
            <w:r w:rsidRPr="1AAA6281" w:rsidR="407E600D">
              <w:rPr>
                <w:rFonts w:ascii="Arial" w:hAnsi="Arial" w:eastAsia="Arial" w:cs="Arial"/>
                <w:sz w:val="22"/>
                <w:szCs w:val="22"/>
              </w:rPr>
              <w:t>PIN</w:t>
            </w:r>
            <w:r w:rsidRPr="1AAA6281" w:rsidR="60B4504A">
              <w:rPr>
                <w:rFonts w:ascii="Arial" w:hAnsi="Arial" w:eastAsia="Arial" w:cs="Arial"/>
                <w:sz w:val="22"/>
                <w:szCs w:val="22"/>
              </w:rPr>
              <w:t>2023000050005.</w:t>
            </w:r>
          </w:p>
        </w:tc>
        <w:tc>
          <w:tcPr>
            <w:tcW w:w="1969" w:type="dxa"/>
            <w:tcMar/>
          </w:tcPr>
          <w:p w:rsidR="255D17DB" w:rsidP="1AAA6281" w:rsidRDefault="1980B401" w14:paraId="3421A7E6" w14:textId="26AF2853">
            <w:pPr>
              <w:rPr>
                <w:rFonts w:ascii="Arial" w:hAnsi="Arial" w:eastAsia="Arial" w:cs="Arial"/>
                <w:color w:val="FF0000"/>
                <w:sz w:val="22"/>
                <w:szCs w:val="22"/>
              </w:rPr>
            </w:pPr>
            <w:r w:rsidR="1980B401">
              <w:drawing>
                <wp:inline wp14:editId="718D6348" wp14:anchorId="6A9810C9">
                  <wp:extent cx="1028700" cy="260902"/>
                  <wp:effectExtent l="0" t="0" r="0" b="0"/>
                  <wp:docPr id="1350502597" name="Picture 1350502597" title=""/>
                  <wp:cNvGraphicFramePr>
                    <a:graphicFrameLocks noChangeAspect="1"/>
                  </wp:cNvGraphicFramePr>
                  <a:graphic>
                    <a:graphicData uri="http://schemas.openxmlformats.org/drawingml/2006/picture">
                      <pic:pic>
                        <pic:nvPicPr>
                          <pic:cNvPr id="0" name="Picture 1350502597"/>
                          <pic:cNvPicPr/>
                        </pic:nvPicPr>
                        <pic:blipFill>
                          <a:blip r:embed="R4510bef1215b492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28700" cy="260902"/>
                          </a:xfrm>
                          <a:prstGeom prst="rect">
                            <a:avLst/>
                          </a:prstGeom>
                        </pic:spPr>
                      </pic:pic>
                    </a:graphicData>
                  </a:graphic>
                </wp:inline>
              </w:drawing>
            </w:r>
          </w:p>
        </w:tc>
        <w:tc>
          <w:tcPr>
            <w:tcW w:w="2302" w:type="dxa"/>
            <w:tcMar/>
            <w:vAlign w:val="center"/>
          </w:tcPr>
          <w:p w:rsidR="61E46D2B" w:rsidP="1AAA6281" w:rsidRDefault="6DBA1F62" w14:paraId="1381C2AF" w14:textId="22337A18">
            <w:pPr>
              <w:pStyle w:val="Normal"/>
              <w:suppressLineNumbers w:val="0"/>
              <w:bidi w:val="0"/>
              <w:spacing w:before="0" w:beforeAutospacing="off" w:after="0" w:afterAutospacing="off" w:line="240" w:lineRule="auto"/>
              <w:ind w:left="0" w:right="0"/>
              <w:jc w:val="left"/>
              <w:rPr>
                <w:rFonts w:ascii="Arial" w:hAnsi="Arial" w:eastAsia="Arial" w:cs="Arial"/>
                <w:sz w:val="22"/>
                <w:szCs w:val="22"/>
              </w:rPr>
            </w:pPr>
            <w:r w:rsidRPr="1AAA6281" w:rsidR="359084A4">
              <w:rPr>
                <w:rFonts w:ascii="Arial" w:hAnsi="Arial" w:eastAsia="Arial" w:cs="Arial"/>
                <w:sz w:val="22"/>
                <w:szCs w:val="22"/>
              </w:rPr>
              <w:t>25/03/2025</w:t>
            </w:r>
          </w:p>
        </w:tc>
      </w:tr>
      <w:tr w:rsidR="255D17DB" w:rsidTr="1AAA6281" w14:paraId="76CD13B4" w14:textId="77777777">
        <w:trPr>
          <w:trHeight w:val="435"/>
        </w:trPr>
        <w:tc>
          <w:tcPr>
            <w:tcW w:w="1668" w:type="dxa"/>
            <w:tcMar/>
            <w:vAlign w:val="center"/>
          </w:tcPr>
          <w:p w:rsidR="6D17B9C6" w:rsidP="1AAA6281" w:rsidRDefault="6D17B9C6" w14:paraId="02CED679" w14:textId="42809C3D">
            <w:pPr>
              <w:rPr>
                <w:rFonts w:ascii="Arial" w:hAnsi="Arial" w:eastAsia="Arial" w:cs="Arial"/>
                <w:sz w:val="22"/>
                <w:szCs w:val="22"/>
              </w:rPr>
            </w:pPr>
            <w:r w:rsidRPr="1AAA6281" w:rsidR="6D17B9C6">
              <w:rPr>
                <w:rFonts w:ascii="Arial" w:hAnsi="Arial" w:eastAsia="Arial" w:cs="Arial"/>
                <w:sz w:val="22"/>
                <w:szCs w:val="22"/>
              </w:rPr>
              <w:t>Elaborado por:</w:t>
            </w:r>
          </w:p>
        </w:tc>
        <w:tc>
          <w:tcPr>
            <w:tcW w:w="3270" w:type="dxa"/>
            <w:tcMar/>
          </w:tcPr>
          <w:p w:rsidR="4A6D2FAE" w:rsidP="1AAA6281" w:rsidRDefault="4A6D2FAE" w14:paraId="7FC70A0A" w14:textId="0EFAAF0F">
            <w:pPr>
              <w:rPr>
                <w:rFonts w:ascii="Arial" w:hAnsi="Arial" w:eastAsia="Arial" w:cs="Arial"/>
                <w:sz w:val="22"/>
                <w:szCs w:val="22"/>
              </w:rPr>
            </w:pPr>
            <w:r w:rsidRPr="1AAA6281" w:rsidR="4A6D2FAE">
              <w:rPr>
                <w:rFonts w:ascii="Arial" w:hAnsi="Arial" w:eastAsia="Arial" w:cs="Arial"/>
                <w:sz w:val="22"/>
                <w:szCs w:val="22"/>
              </w:rPr>
              <w:t>Johanna Preciado – Apoyo administrativo Subdirección Científica.</w:t>
            </w:r>
          </w:p>
        </w:tc>
        <w:tc>
          <w:tcPr>
            <w:tcW w:w="1969" w:type="dxa"/>
            <w:tcMar/>
          </w:tcPr>
          <w:p w:rsidR="43C215F5" w:rsidP="1AAA6281" w:rsidRDefault="43C215F5" w14:paraId="09030FE9" w14:textId="34CA9FBB">
            <w:pPr>
              <w:jc w:val="center"/>
              <w:rPr>
                <w:rFonts w:ascii="Arial" w:hAnsi="Arial" w:eastAsia="Arial" w:cs="Arial"/>
                <w:sz w:val="22"/>
                <w:szCs w:val="22"/>
              </w:rPr>
            </w:pPr>
            <w:r w:rsidR="43C215F5">
              <w:drawing>
                <wp:inline wp14:editId="1B0CF486" wp14:anchorId="53C002D4">
                  <wp:extent cx="541782" cy="196298"/>
                  <wp:effectExtent l="0" t="0" r="0" b="0"/>
                  <wp:docPr id="940408179" name="Picture 940408179" title=""/>
                  <wp:cNvGraphicFramePr>
                    <a:graphicFrameLocks noChangeAspect="1"/>
                  </wp:cNvGraphicFramePr>
                  <a:graphic>
                    <a:graphicData uri="http://schemas.openxmlformats.org/drawingml/2006/picture">
                      <pic:pic>
                        <pic:nvPicPr>
                          <pic:cNvPr id="0" name="Picture 940408179"/>
                          <pic:cNvPicPr/>
                        </pic:nvPicPr>
                        <pic:blipFill>
                          <a:blip r:embed="R696e0490815d4c6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1782" cy="196298"/>
                          </a:xfrm>
                          <a:prstGeom prst="rect">
                            <a:avLst/>
                          </a:prstGeom>
                        </pic:spPr>
                      </pic:pic>
                    </a:graphicData>
                  </a:graphic>
                </wp:inline>
              </w:drawing>
            </w:r>
          </w:p>
        </w:tc>
        <w:tc>
          <w:tcPr>
            <w:tcW w:w="2302" w:type="dxa"/>
            <w:tcMar/>
            <w:vAlign w:val="center"/>
          </w:tcPr>
          <w:p w:rsidR="4A6D2FAE" w:rsidP="1AAA6281" w:rsidRDefault="13DDE196" w14:paraId="2C6CECB5" w14:textId="56859424">
            <w:pPr>
              <w:pStyle w:val="Normal"/>
              <w:suppressLineNumbers w:val="0"/>
              <w:bidi w:val="0"/>
              <w:spacing w:before="0" w:beforeAutospacing="off" w:after="0" w:afterAutospacing="off" w:line="240" w:lineRule="auto"/>
              <w:ind w:left="0" w:right="0"/>
              <w:jc w:val="left"/>
              <w:rPr>
                <w:rFonts w:ascii="Arial" w:hAnsi="Arial" w:eastAsia="Arial" w:cs="Arial"/>
                <w:sz w:val="22"/>
                <w:szCs w:val="22"/>
              </w:rPr>
            </w:pPr>
            <w:r w:rsidRPr="1AAA6281" w:rsidR="0406DFC9">
              <w:rPr>
                <w:rFonts w:ascii="Arial" w:hAnsi="Arial" w:eastAsia="Arial" w:cs="Arial"/>
                <w:sz w:val="22"/>
                <w:szCs w:val="22"/>
              </w:rPr>
              <w:t>25/03/2025</w:t>
            </w:r>
          </w:p>
        </w:tc>
      </w:tr>
    </w:tbl>
    <w:p w:rsidRPr="00391962" w:rsidR="005B0F74" w:rsidP="1AAA6281" w:rsidRDefault="005B0F74" w14:paraId="36A176CE" w14:textId="77777777">
      <w:pPr>
        <w:tabs>
          <w:tab w:val="left" w:pos="1805"/>
        </w:tabs>
        <w:rPr>
          <w:rFonts w:ascii="Arial" w:hAnsi="Arial" w:eastAsia="Arial" w:cs="Arial"/>
          <w:sz w:val="22"/>
          <w:szCs w:val="22"/>
        </w:rPr>
      </w:pPr>
    </w:p>
    <w:sectPr w:rsidRPr="00391962" w:rsidR="005B0F74" w:rsidSect="001E6026">
      <w:headerReference w:type="default" r:id="rId14"/>
      <w:footerReference w:type="default" r:id="rId15"/>
      <w:pgSz w:w="12240" w:h="15840" w:orient="portrait"/>
      <w:pgMar w:top="1417" w:right="1467" w:bottom="1417" w:left="1560" w:header="708" w:footer="11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7B92" w:rsidP="005B0F74" w:rsidRDefault="00F47B92" w14:paraId="314F4945" w14:textId="77777777">
      <w:pPr>
        <w:spacing w:after="0" w:line="240" w:lineRule="auto"/>
      </w:pPr>
      <w:r>
        <w:separator/>
      </w:r>
    </w:p>
  </w:endnote>
  <w:endnote w:type="continuationSeparator" w:id="0">
    <w:p w:rsidR="00F47B92" w:rsidP="005B0F74" w:rsidRDefault="00F47B92" w14:paraId="1BCFEC39" w14:textId="77777777">
      <w:pPr>
        <w:spacing w:after="0" w:line="240" w:lineRule="auto"/>
      </w:pPr>
      <w:r>
        <w:continuationSeparator/>
      </w:r>
    </w:p>
  </w:endnote>
  <w:endnote w:type="continuationNotice" w:id="1">
    <w:p w:rsidR="00F47B92" w:rsidRDefault="00F47B92" w14:paraId="04E609F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Pr="0094619C" w:rsidR="005B0F74" w:rsidRDefault="00EC55F2" w14:paraId="0462DAA5" w14:textId="77777777">
    <w:pPr>
      <w:pStyle w:val="Footer"/>
      <w:rPr>
        <w:sz w:val="12"/>
        <w:szCs w:val="12"/>
      </w:rPr>
    </w:pPr>
    <w:r>
      <w:rPr>
        <w:noProof/>
        <w:lang w:val="en-US"/>
      </w:rPr>
      <mc:AlternateContent>
        <mc:Choice Requires="wps">
          <w:drawing>
            <wp:anchor distT="0" distB="0" distL="114300" distR="114300" simplePos="0" relativeHeight="251658241" behindDoc="0" locked="0" layoutInCell="1" allowOverlap="1" wp14:anchorId="748E883C" wp14:editId="1B0D4EC6">
              <wp:simplePos x="0" y="0"/>
              <wp:positionH relativeFrom="column">
                <wp:posOffset>0</wp:posOffset>
              </wp:positionH>
              <wp:positionV relativeFrom="paragraph">
                <wp:posOffset>72389</wp:posOffset>
              </wp:positionV>
              <wp:extent cx="5859780" cy="314325"/>
              <wp:effectExtent l="0" t="0" r="0" b="9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85978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2A7F23" w:rsidR="005B0F74" w:rsidP="005B0F74" w:rsidRDefault="002A7F23" w14:paraId="6893C7D6" w14:textId="4466F5A7">
                          <w:pPr>
                            <w:rPr>
                              <w:rFonts w:ascii="Arial" w:hAnsi="Arial" w:cs="Arial"/>
                              <w:sz w:val="14"/>
                              <w:szCs w:val="14"/>
                            </w:rPr>
                          </w:pPr>
                          <w:r>
                            <w:rPr>
                              <w:rFonts w:ascii="Arial" w:hAnsi="Arial" w:cs="Arial"/>
                              <w:sz w:val="14"/>
                              <w:szCs w:val="14"/>
                            </w:rPr>
                            <w:t xml:space="preserve">                                                                             </w:t>
                          </w:r>
                          <w:r w:rsidRPr="002A7F23">
                            <w:rPr>
                              <w:rFonts w:ascii="Arial" w:hAnsi="Arial" w:cs="Arial"/>
                              <w:sz w:val="14"/>
                              <w:szCs w:val="14"/>
                              <w:lang w:val="es-CO"/>
                            </w:rPr>
                            <w:t xml:space="preserve">Verificar su vigencia en el Listado Maestro de Documentos     </w:t>
                          </w:r>
                          <w:r w:rsidRPr="002A7F23" w:rsidR="005B0F74">
                            <w:rPr>
                              <w:rFonts w:ascii="Arial" w:hAnsi="Arial" w:cs="Arial"/>
                              <w:sz w:val="14"/>
                              <w:szCs w:val="14"/>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48E883C">
              <v:stroke joinstyle="miter"/>
              <v:path gradientshapeok="t" o:connecttype="rect"/>
            </v:shapetype>
            <v:shape id="Cuadro de texto 3" style="position:absolute;margin-left:0;margin-top:5.7pt;width:461.4pt;height:24.7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">
              <v:textbox>
                <w:txbxContent>
                  <w:p w:rsidRPr="002A7F23" w:rsidR="005B0F74" w:rsidP="005B0F74" w:rsidRDefault="002A7F23" w14:paraId="6893C7D6" w14:textId="4466F5A7">
                    <w:pPr>
                      <w:rPr>
                        <w:rFonts w:ascii="Arial" w:hAnsi="Arial" w:cs="Arial"/>
                        <w:sz w:val="14"/>
                        <w:szCs w:val="14"/>
                      </w:rPr>
                    </w:pPr>
                    <w:r>
                      <w:rPr>
                        <w:rFonts w:ascii="Arial" w:hAnsi="Arial" w:cs="Arial"/>
                        <w:sz w:val="14"/>
                        <w:szCs w:val="14"/>
                      </w:rPr>
                      <w:t xml:space="preserve">                                                                             </w:t>
                    </w:r>
                    <w:r w:rsidRPr="002A7F23">
                      <w:rPr>
                        <w:rFonts w:ascii="Arial" w:hAnsi="Arial" w:cs="Arial"/>
                        <w:sz w:val="14"/>
                        <w:szCs w:val="14"/>
                        <w:lang w:val="es-CO"/>
                      </w:rPr>
                      <w:t xml:space="preserve">Verificar su vigencia en el Listado Maestro de Documentos     </w:t>
                    </w:r>
                    <w:r w:rsidRPr="002A7F23" w:rsidR="005B0F74">
                      <w:rPr>
                        <w:rFonts w:ascii="Arial" w:hAnsi="Arial" w:cs="Arial"/>
                        <w:sz w:val="14"/>
                        <w:szCs w:val="14"/>
                      </w:rPr>
                      <w:tab/>
                    </w:r>
                  </w:p>
                </w:txbxContent>
              </v:textbox>
            </v:shape>
          </w:pict>
        </mc:Fallback>
      </mc:AlternateContent>
    </w:r>
  </w:p>
  <w:p w:rsidR="005B0F74" w:rsidRDefault="005B0F74" w14:paraId="5F6AAA4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7B92" w:rsidP="005B0F74" w:rsidRDefault="00F47B92" w14:paraId="6EE46869" w14:textId="77777777">
      <w:pPr>
        <w:spacing w:after="0" w:line="240" w:lineRule="auto"/>
      </w:pPr>
      <w:r>
        <w:separator/>
      </w:r>
    </w:p>
  </w:footnote>
  <w:footnote w:type="continuationSeparator" w:id="0">
    <w:p w:rsidR="00F47B92" w:rsidP="005B0F74" w:rsidRDefault="00F47B92" w14:paraId="7F5FC0CE" w14:textId="77777777">
      <w:pPr>
        <w:spacing w:after="0" w:line="240" w:lineRule="auto"/>
      </w:pPr>
      <w:r>
        <w:continuationSeparator/>
      </w:r>
    </w:p>
  </w:footnote>
  <w:footnote w:type="continuationNotice" w:id="1">
    <w:p w:rsidR="00F47B92" w:rsidRDefault="00F47B92" w14:paraId="6E2BC9C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F27CA" w:rsidP="003F27CA" w:rsidRDefault="003F27CA" w14:paraId="455BE49E" w14:textId="77777777">
    <w:pPr>
      <w:pStyle w:val="Header"/>
      <w:jc w:val="center"/>
      <w:rPr>
        <w:rFonts w:ascii="Arial" w:hAnsi="Arial" w:cs="Arial"/>
      </w:rPr>
    </w:pPr>
  </w:p>
  <w:tbl>
    <w:tblPr>
      <w:tblW w:w="10757" w:type="dxa"/>
      <w:tblInd w:w="-8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82"/>
      <w:gridCol w:w="2189"/>
      <w:gridCol w:w="1265"/>
      <w:gridCol w:w="1418"/>
      <w:gridCol w:w="1985"/>
      <w:gridCol w:w="1718"/>
    </w:tblGrid>
    <w:tr w:rsidR="003F27CA" w14:paraId="0C706FD0" w14:textId="77777777">
      <w:trPr>
        <w:trHeight w:val="400"/>
      </w:trPr>
      <w:tc>
        <w:tcPr>
          <w:tcW w:w="2182" w:type="dxa"/>
          <w:vMerge w:val="restart"/>
          <w:shd w:val="clear" w:color="auto" w:fill="auto"/>
        </w:tcPr>
        <w:p w:rsidRPr="00162C55" w:rsidR="003F27CA" w:rsidP="003F27CA" w:rsidRDefault="003F27CA" w14:paraId="715E50E5" w14:textId="77777777">
          <w:pPr>
            <w:pStyle w:val="TableParagraph"/>
            <w:rPr>
              <w:rFonts w:ascii="Times New Roman"/>
            </w:rPr>
          </w:pPr>
          <w:r>
            <w:rPr>
              <w:noProof/>
              <w:lang w:val="en-US"/>
            </w:rPr>
            <w:drawing>
              <wp:anchor distT="0" distB="0" distL="0" distR="0" simplePos="0" relativeHeight="251658240" behindDoc="1" locked="0" layoutInCell="1" allowOverlap="1" wp14:anchorId="7E950528" wp14:editId="35F3D428">
                <wp:simplePos x="0" y="0"/>
                <wp:positionH relativeFrom="page">
                  <wp:posOffset>180975</wp:posOffset>
                </wp:positionH>
                <wp:positionV relativeFrom="page">
                  <wp:posOffset>171450</wp:posOffset>
                </wp:positionV>
                <wp:extent cx="882015" cy="786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015" cy="7861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57" w:type="dxa"/>
          <w:gridSpan w:val="4"/>
          <w:shd w:val="clear" w:color="auto" w:fill="D9D9D9"/>
        </w:tcPr>
        <w:p w:rsidRPr="00162C55" w:rsidR="003F27CA" w:rsidP="003F27CA" w:rsidRDefault="003F27CA" w14:paraId="4A5256AE" w14:textId="77777777">
          <w:pPr>
            <w:pStyle w:val="TableParagraph"/>
            <w:spacing w:before="100"/>
            <w:ind w:left="974" w:right="958"/>
            <w:jc w:val="center"/>
            <w:rPr>
              <w:rFonts w:ascii="Arial"/>
              <w:b/>
            </w:rPr>
          </w:pPr>
          <w:r w:rsidRPr="00162C55">
            <w:rPr>
              <w:rFonts w:ascii="Arial"/>
              <w:b/>
            </w:rPr>
            <w:t>MANUAL</w:t>
          </w:r>
          <w:r w:rsidRPr="00162C55">
            <w:rPr>
              <w:rFonts w:ascii="Arial"/>
              <w:b/>
              <w:spacing w:val="-7"/>
            </w:rPr>
            <w:t xml:space="preserve"> </w:t>
          </w:r>
          <w:r w:rsidRPr="00162C55">
            <w:rPr>
              <w:rFonts w:ascii="Arial"/>
              <w:b/>
            </w:rPr>
            <w:t>DE</w:t>
          </w:r>
          <w:r w:rsidRPr="00162C55">
            <w:rPr>
              <w:rFonts w:ascii="Arial"/>
              <w:b/>
              <w:spacing w:val="-8"/>
            </w:rPr>
            <w:t xml:space="preserve"> </w:t>
          </w:r>
          <w:r w:rsidRPr="00162C55">
            <w:rPr>
              <w:rFonts w:ascii="Arial"/>
              <w:b/>
            </w:rPr>
            <w:t>PROCESOS</w:t>
          </w:r>
          <w:r w:rsidRPr="00162C55">
            <w:rPr>
              <w:rFonts w:ascii="Arial"/>
              <w:b/>
              <w:spacing w:val="-5"/>
            </w:rPr>
            <w:t xml:space="preserve"> </w:t>
          </w:r>
          <w:r w:rsidRPr="00162C55">
            <w:rPr>
              <w:rFonts w:ascii="Arial"/>
              <w:b/>
            </w:rPr>
            <w:t>Y</w:t>
          </w:r>
          <w:r w:rsidRPr="00162C55">
            <w:rPr>
              <w:rFonts w:ascii="Arial"/>
              <w:b/>
              <w:spacing w:val="-8"/>
            </w:rPr>
            <w:t xml:space="preserve"> </w:t>
          </w:r>
          <w:r w:rsidRPr="00162C55">
            <w:rPr>
              <w:rFonts w:ascii="Arial"/>
              <w:b/>
            </w:rPr>
            <w:t>PROCEDIMIENTOS</w:t>
          </w:r>
        </w:p>
      </w:tc>
      <w:tc>
        <w:tcPr>
          <w:tcW w:w="1718" w:type="dxa"/>
          <w:vMerge w:val="restart"/>
          <w:shd w:val="clear" w:color="auto" w:fill="auto"/>
        </w:tcPr>
        <w:p w:rsidRPr="00162C55" w:rsidR="003F27CA" w:rsidP="003F27CA" w:rsidRDefault="003F27CA" w14:paraId="53D423DB" w14:textId="77777777">
          <w:pPr>
            <w:pStyle w:val="TableParagraph"/>
            <w:rPr>
              <w:rFonts w:ascii="Times New Roman"/>
            </w:rPr>
          </w:pPr>
          <w:r>
            <w:rPr>
              <w:noProof/>
              <w:lang w:val="en-US"/>
            </w:rPr>
            <w:drawing>
              <wp:anchor distT="0" distB="0" distL="0" distR="0" simplePos="0" relativeHeight="251658242" behindDoc="1" locked="0" layoutInCell="1" allowOverlap="1" wp14:anchorId="661EC97D" wp14:editId="46249AC6">
                <wp:simplePos x="0" y="0"/>
                <wp:positionH relativeFrom="page">
                  <wp:posOffset>35560</wp:posOffset>
                </wp:positionH>
                <wp:positionV relativeFrom="page">
                  <wp:posOffset>430530</wp:posOffset>
                </wp:positionV>
                <wp:extent cx="969010" cy="365125"/>
                <wp:effectExtent l="0" t="0" r="254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9010" cy="3651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F27CA" w14:paraId="31E24506" w14:textId="77777777">
      <w:trPr>
        <w:trHeight w:val="364"/>
      </w:trPr>
      <w:tc>
        <w:tcPr>
          <w:tcW w:w="2182" w:type="dxa"/>
          <w:vMerge/>
          <w:tcBorders>
            <w:top w:val="nil"/>
          </w:tcBorders>
          <w:shd w:val="clear" w:color="auto" w:fill="auto"/>
        </w:tcPr>
        <w:p w:rsidRPr="00162C55" w:rsidR="003F27CA" w:rsidP="003F27CA" w:rsidRDefault="003F27CA" w14:paraId="507E3D94" w14:textId="77777777">
          <w:pPr>
            <w:widowControl w:val="0"/>
            <w:autoSpaceDE w:val="0"/>
            <w:autoSpaceDN w:val="0"/>
            <w:rPr>
              <w:sz w:val="2"/>
              <w:szCs w:val="2"/>
            </w:rPr>
          </w:pPr>
        </w:p>
      </w:tc>
      <w:tc>
        <w:tcPr>
          <w:tcW w:w="6857" w:type="dxa"/>
          <w:gridSpan w:val="4"/>
          <w:shd w:val="clear" w:color="auto" w:fill="D9D9D9"/>
        </w:tcPr>
        <w:p w:rsidRPr="00162C55" w:rsidR="003F27CA" w:rsidP="003F27CA" w:rsidRDefault="003F27CA" w14:paraId="160D2764" w14:textId="77777777">
          <w:pPr>
            <w:pStyle w:val="TableParagraph"/>
            <w:spacing w:before="48"/>
            <w:ind w:left="974" w:right="920"/>
            <w:jc w:val="center"/>
            <w:rPr>
              <w:rFonts w:ascii="Arial" w:hAnsi="Arial"/>
              <w:b/>
            </w:rPr>
          </w:pPr>
          <w:r w:rsidRPr="00E124BA">
            <w:rPr>
              <w:rFonts w:ascii="Arial" w:hAnsi="Arial"/>
              <w:b/>
            </w:rPr>
            <w:t>GCT – GESTIÓN CONTRACTUAL</w:t>
          </w:r>
        </w:p>
      </w:tc>
      <w:tc>
        <w:tcPr>
          <w:tcW w:w="1718" w:type="dxa"/>
          <w:vMerge/>
          <w:tcBorders>
            <w:top w:val="nil"/>
          </w:tcBorders>
          <w:shd w:val="clear" w:color="auto" w:fill="auto"/>
        </w:tcPr>
        <w:p w:rsidRPr="00162C55" w:rsidR="003F27CA" w:rsidP="003F27CA" w:rsidRDefault="003F27CA" w14:paraId="11ACEBE4" w14:textId="77777777">
          <w:pPr>
            <w:widowControl w:val="0"/>
            <w:autoSpaceDE w:val="0"/>
            <w:autoSpaceDN w:val="0"/>
            <w:rPr>
              <w:sz w:val="2"/>
              <w:szCs w:val="2"/>
            </w:rPr>
          </w:pPr>
        </w:p>
      </w:tc>
    </w:tr>
    <w:tr w:rsidR="003F27CA" w14:paraId="2C296463" w14:textId="77777777">
      <w:trPr>
        <w:trHeight w:val="341"/>
      </w:trPr>
      <w:tc>
        <w:tcPr>
          <w:tcW w:w="2182" w:type="dxa"/>
          <w:vMerge/>
          <w:tcBorders>
            <w:top w:val="nil"/>
          </w:tcBorders>
          <w:shd w:val="clear" w:color="auto" w:fill="auto"/>
        </w:tcPr>
        <w:p w:rsidRPr="00162C55" w:rsidR="003F27CA" w:rsidP="003F27CA" w:rsidRDefault="003F27CA" w14:paraId="507EBDB0" w14:textId="77777777">
          <w:pPr>
            <w:widowControl w:val="0"/>
            <w:autoSpaceDE w:val="0"/>
            <w:autoSpaceDN w:val="0"/>
            <w:rPr>
              <w:sz w:val="2"/>
              <w:szCs w:val="2"/>
            </w:rPr>
          </w:pPr>
        </w:p>
      </w:tc>
      <w:tc>
        <w:tcPr>
          <w:tcW w:w="6857" w:type="dxa"/>
          <w:gridSpan w:val="4"/>
          <w:shd w:val="clear" w:color="auto" w:fill="auto"/>
        </w:tcPr>
        <w:p w:rsidRPr="00162C55" w:rsidR="003F27CA" w:rsidP="003F27CA" w:rsidRDefault="003F27CA" w14:paraId="293FDFDB" w14:textId="7BFFF1FD">
          <w:pPr>
            <w:pStyle w:val="TableParagraph"/>
            <w:spacing w:before="52" w:line="223" w:lineRule="auto"/>
            <w:ind w:left="998" w:right="941" w:firstLine="40"/>
            <w:jc w:val="center"/>
            <w:rPr>
              <w:rFonts w:ascii="Arial" w:hAnsi="Arial"/>
              <w:b/>
            </w:rPr>
          </w:pPr>
          <w:r w:rsidRPr="00162C55">
            <w:rPr>
              <w:rFonts w:ascii="Arial" w:hAnsi="Arial"/>
              <w:b/>
            </w:rPr>
            <w:t xml:space="preserve">Formato: </w:t>
          </w:r>
          <w:r>
            <w:rPr>
              <w:rFonts w:ascii="Arial" w:hAnsi="Arial"/>
            </w:rPr>
            <w:t>Análisis del Sector</w:t>
          </w:r>
        </w:p>
      </w:tc>
      <w:tc>
        <w:tcPr>
          <w:tcW w:w="1718" w:type="dxa"/>
          <w:vMerge/>
          <w:tcBorders>
            <w:top w:val="nil"/>
          </w:tcBorders>
          <w:shd w:val="clear" w:color="auto" w:fill="auto"/>
        </w:tcPr>
        <w:p w:rsidRPr="00162C55" w:rsidR="003F27CA" w:rsidP="003F27CA" w:rsidRDefault="003F27CA" w14:paraId="127BA303" w14:textId="77777777">
          <w:pPr>
            <w:widowControl w:val="0"/>
            <w:autoSpaceDE w:val="0"/>
            <w:autoSpaceDN w:val="0"/>
            <w:rPr>
              <w:sz w:val="2"/>
              <w:szCs w:val="2"/>
            </w:rPr>
          </w:pPr>
        </w:p>
      </w:tc>
    </w:tr>
    <w:tr w:rsidR="003F27CA" w14:paraId="0B7E6758" w14:textId="77777777">
      <w:trPr>
        <w:trHeight w:val="274"/>
      </w:trPr>
      <w:tc>
        <w:tcPr>
          <w:tcW w:w="2182" w:type="dxa"/>
          <w:vMerge/>
          <w:tcBorders>
            <w:top w:val="nil"/>
          </w:tcBorders>
          <w:shd w:val="clear" w:color="auto" w:fill="auto"/>
        </w:tcPr>
        <w:p w:rsidRPr="00162C55" w:rsidR="003F27CA" w:rsidP="003F27CA" w:rsidRDefault="003F27CA" w14:paraId="4AFCE994" w14:textId="77777777">
          <w:pPr>
            <w:widowControl w:val="0"/>
            <w:autoSpaceDE w:val="0"/>
            <w:autoSpaceDN w:val="0"/>
            <w:rPr>
              <w:sz w:val="2"/>
              <w:szCs w:val="2"/>
            </w:rPr>
          </w:pPr>
        </w:p>
      </w:tc>
      <w:tc>
        <w:tcPr>
          <w:tcW w:w="2189" w:type="dxa"/>
          <w:shd w:val="clear" w:color="auto" w:fill="auto"/>
          <w:vAlign w:val="center"/>
        </w:tcPr>
        <w:p w:rsidRPr="00162C55" w:rsidR="003F27CA" w:rsidP="003F27CA" w:rsidRDefault="003F27CA" w14:paraId="6399B4C5" w14:textId="77777777">
          <w:pPr>
            <w:pStyle w:val="TableParagraph"/>
            <w:spacing w:before="44"/>
            <w:jc w:val="center"/>
            <w:rPr>
              <w:rFonts w:ascii="Arial"/>
              <w:b/>
            </w:rPr>
          </w:pPr>
          <w:r w:rsidRPr="00162C55">
            <w:rPr>
              <w:rFonts w:ascii="Arial"/>
              <w:b/>
            </w:rPr>
            <w:t>C</w:t>
          </w:r>
          <w:r w:rsidRPr="00162C55">
            <w:rPr>
              <w:rFonts w:ascii="Arial"/>
              <w:b/>
            </w:rPr>
            <w:t>ó</w:t>
          </w:r>
          <w:r w:rsidRPr="00162C55">
            <w:rPr>
              <w:rFonts w:ascii="Arial"/>
              <w:b/>
            </w:rPr>
            <w:t>digo:</w:t>
          </w:r>
        </w:p>
        <w:p w:rsidR="003F27CA" w:rsidP="003F27CA" w:rsidRDefault="003F27CA" w14:paraId="1AB8D9E3" w14:textId="59829DD3">
          <w:pPr>
            <w:pStyle w:val="TableParagraph"/>
            <w:spacing w:before="44"/>
            <w:jc w:val="center"/>
          </w:pPr>
          <w:r>
            <w:t>GCT.PR.01.F.03</w:t>
          </w:r>
        </w:p>
      </w:tc>
      <w:tc>
        <w:tcPr>
          <w:tcW w:w="1265" w:type="dxa"/>
          <w:shd w:val="clear" w:color="auto" w:fill="auto"/>
          <w:vAlign w:val="center"/>
        </w:tcPr>
        <w:p w:rsidR="003F27CA" w:rsidP="003F27CA" w:rsidRDefault="003F27CA" w14:paraId="408B97A8" w14:textId="77777777">
          <w:pPr>
            <w:pStyle w:val="TableParagraph"/>
            <w:spacing w:line="246" w:lineRule="exact"/>
            <w:ind w:right="161"/>
            <w:jc w:val="center"/>
          </w:pPr>
          <w:r w:rsidRPr="00162C55">
            <w:rPr>
              <w:rFonts w:ascii="Arial"/>
              <w:b/>
            </w:rPr>
            <w:t>Versi</w:t>
          </w:r>
          <w:r w:rsidRPr="00162C55">
            <w:rPr>
              <w:rFonts w:ascii="Arial"/>
              <w:b/>
            </w:rPr>
            <w:t>ó</w:t>
          </w:r>
          <w:r w:rsidRPr="00162C55">
            <w:rPr>
              <w:rFonts w:ascii="Arial"/>
              <w:b/>
            </w:rPr>
            <w:t>n</w:t>
          </w:r>
          <w:r>
            <w:t>:</w:t>
          </w:r>
        </w:p>
        <w:p w:rsidR="003F27CA" w:rsidP="003F27CA" w:rsidRDefault="003F27CA" w14:paraId="4645D8BB" w14:textId="77777777">
          <w:pPr>
            <w:pStyle w:val="TableParagraph"/>
            <w:spacing w:before="44"/>
            <w:ind w:left="20"/>
            <w:jc w:val="center"/>
          </w:pPr>
          <w:r>
            <w:t>1</w:t>
          </w:r>
        </w:p>
      </w:tc>
      <w:tc>
        <w:tcPr>
          <w:tcW w:w="1418" w:type="dxa"/>
          <w:shd w:val="clear" w:color="auto" w:fill="auto"/>
          <w:vAlign w:val="center"/>
        </w:tcPr>
        <w:p w:rsidRPr="00162C55" w:rsidR="003F27CA" w:rsidP="003F27CA" w:rsidRDefault="003F27CA" w14:paraId="00984977" w14:textId="77777777">
          <w:pPr>
            <w:pStyle w:val="TableParagraph"/>
            <w:spacing w:line="246" w:lineRule="exact"/>
            <w:ind w:left="143" w:right="121"/>
            <w:jc w:val="center"/>
            <w:rPr>
              <w:rFonts w:ascii="Arial"/>
              <w:b/>
            </w:rPr>
          </w:pPr>
          <w:r w:rsidRPr="00162C55">
            <w:rPr>
              <w:rFonts w:ascii="Arial"/>
              <w:b/>
            </w:rPr>
            <w:t>Fecha:</w:t>
          </w:r>
        </w:p>
        <w:p w:rsidR="003F27CA" w:rsidP="003F27CA" w:rsidRDefault="003F27CA" w14:paraId="6D47114D" w14:textId="77777777">
          <w:pPr>
            <w:pStyle w:val="TableParagraph"/>
            <w:spacing w:before="44"/>
            <w:ind w:left="144" w:right="121"/>
            <w:jc w:val="center"/>
          </w:pPr>
          <w:r>
            <w:t>27/02/2023</w:t>
          </w:r>
        </w:p>
      </w:tc>
      <w:tc>
        <w:tcPr>
          <w:tcW w:w="1985" w:type="dxa"/>
          <w:shd w:val="clear" w:color="auto" w:fill="auto"/>
          <w:vAlign w:val="center"/>
        </w:tcPr>
        <w:p w:rsidRPr="00162C55" w:rsidR="003F27CA" w:rsidP="003F27CA" w:rsidRDefault="003F27CA" w14:paraId="5A6FA438" w14:textId="77777777">
          <w:pPr>
            <w:pStyle w:val="TableParagraph"/>
            <w:spacing w:line="246" w:lineRule="exact"/>
            <w:jc w:val="center"/>
            <w:rPr>
              <w:rFonts w:ascii="Arial" w:hAnsi="Arial"/>
              <w:b/>
            </w:rPr>
          </w:pPr>
          <w:r w:rsidRPr="00162C55">
            <w:rPr>
              <w:rFonts w:ascii="Arial" w:hAnsi="Arial"/>
              <w:b/>
            </w:rPr>
            <w:t>Página:</w:t>
          </w:r>
        </w:p>
        <w:p w:rsidR="003F27CA" w:rsidP="003F27CA" w:rsidRDefault="003F27CA" w14:paraId="07FBD748" w14:textId="70193EB6">
          <w:pPr>
            <w:pStyle w:val="TableParagraph"/>
            <w:spacing w:before="44"/>
            <w:jc w:val="center"/>
          </w:pPr>
          <w:r>
            <w:fldChar w:fldCharType="begin"/>
          </w:r>
          <w:r>
            <w:instrText xml:space="preserve"> PAGE </w:instrText>
          </w:r>
          <w:r>
            <w:fldChar w:fldCharType="separate"/>
          </w:r>
          <w:r w:rsidR="00117FBA">
            <w:rPr>
              <w:noProof/>
            </w:rPr>
            <w:t>2</w:t>
          </w:r>
          <w:r>
            <w:fldChar w:fldCharType="end"/>
          </w:r>
          <w:r>
            <w:t xml:space="preserve"> de </w:t>
          </w:r>
          <w:r w:rsidR="00117FBA">
            <w:t>4</w:t>
          </w:r>
        </w:p>
      </w:tc>
      <w:tc>
        <w:tcPr>
          <w:tcW w:w="1718" w:type="dxa"/>
          <w:vMerge/>
          <w:tcBorders>
            <w:top w:val="nil"/>
          </w:tcBorders>
          <w:shd w:val="clear" w:color="auto" w:fill="auto"/>
        </w:tcPr>
        <w:p w:rsidRPr="00162C55" w:rsidR="003F27CA" w:rsidP="003F27CA" w:rsidRDefault="003F27CA" w14:paraId="637E9DF3" w14:textId="77777777">
          <w:pPr>
            <w:widowControl w:val="0"/>
            <w:autoSpaceDE w:val="0"/>
            <w:autoSpaceDN w:val="0"/>
            <w:rPr>
              <w:sz w:val="2"/>
              <w:szCs w:val="2"/>
            </w:rPr>
          </w:pPr>
        </w:p>
      </w:tc>
    </w:tr>
  </w:tbl>
  <w:p w:rsidRPr="003F27CA" w:rsidR="005B0F74" w:rsidP="003F27CA" w:rsidRDefault="005B0F74" w14:paraId="07853834" w14:textId="260D5E33">
    <w:pPr>
      <w:pStyle w:val="Header"/>
    </w:pPr>
  </w:p>
</w:hdr>
</file>

<file path=word/intelligence2.xml><?xml version="1.0" encoding="utf-8"?>
<int2:intelligence xmlns:int2="http://schemas.microsoft.com/office/intelligence/2020/intelligence" xmlns:oel="http://schemas.microsoft.com/office/2019/extlst">
  <int2:observations>
    <int2:textHash int2:hashCode="qYQwe5bYika/zG" int2:id="iabQvJnU">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6c3d26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7c7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79ef2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AE1B4D"/>
    <w:multiLevelType w:val="hybridMultilevel"/>
    <w:tmpl w:val="6C1E36A8"/>
    <w:lvl w:ilvl="0" w:tplc="39A03A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DBF4F70"/>
    <w:multiLevelType w:val="hybridMultilevel"/>
    <w:tmpl w:val="9990ABE4"/>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2" w15:restartNumberingAfterBreak="0">
    <w:nsid w:val="55E739E5"/>
    <w:multiLevelType w:val="hybridMultilevel"/>
    <w:tmpl w:val="297273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6B957AB8"/>
    <w:multiLevelType w:val="multilevel"/>
    <w:tmpl w:val="8B34E3FE"/>
    <w:lvl w:ilvl="0">
      <w:start w:val="1"/>
      <w:numFmt w:val="bullet"/>
      <w:lvlText w:val=""/>
      <w:lvlJc w:val="left"/>
      <w:pPr>
        <w:tabs>
          <w:tab w:val="num" w:pos="1068"/>
        </w:tabs>
        <w:ind w:left="1068" w:hanging="360"/>
      </w:pPr>
      <w:rPr>
        <w:rFonts w:hint="default" w:ascii="Symbol" w:hAnsi="Symbol"/>
        <w:sz w:val="20"/>
      </w:rPr>
    </w:lvl>
    <w:lvl w:ilvl="1" w:tentative="1">
      <w:start w:val="1"/>
      <w:numFmt w:val="bullet"/>
      <w:lvlText w:val="o"/>
      <w:lvlJc w:val="left"/>
      <w:pPr>
        <w:tabs>
          <w:tab w:val="num" w:pos="1788"/>
        </w:tabs>
        <w:ind w:left="1788" w:hanging="360"/>
      </w:pPr>
      <w:rPr>
        <w:rFonts w:hint="default" w:ascii="Courier New" w:hAnsi="Courier New"/>
        <w:sz w:val="20"/>
      </w:rPr>
    </w:lvl>
    <w:lvl w:ilvl="2" w:tentative="1">
      <w:start w:val="1"/>
      <w:numFmt w:val="bullet"/>
      <w:lvlText w:val=""/>
      <w:lvlJc w:val="left"/>
      <w:pPr>
        <w:tabs>
          <w:tab w:val="num" w:pos="2508"/>
        </w:tabs>
        <w:ind w:left="2508" w:hanging="360"/>
      </w:pPr>
      <w:rPr>
        <w:rFonts w:hint="default" w:ascii="Wingdings" w:hAnsi="Wingdings"/>
        <w:sz w:val="20"/>
      </w:rPr>
    </w:lvl>
    <w:lvl w:ilvl="3" w:tentative="1">
      <w:start w:val="1"/>
      <w:numFmt w:val="bullet"/>
      <w:lvlText w:val=""/>
      <w:lvlJc w:val="left"/>
      <w:pPr>
        <w:tabs>
          <w:tab w:val="num" w:pos="3228"/>
        </w:tabs>
        <w:ind w:left="3228" w:hanging="360"/>
      </w:pPr>
      <w:rPr>
        <w:rFonts w:hint="default" w:ascii="Wingdings" w:hAnsi="Wingdings"/>
        <w:sz w:val="20"/>
      </w:rPr>
    </w:lvl>
    <w:lvl w:ilvl="4" w:tentative="1">
      <w:start w:val="1"/>
      <w:numFmt w:val="bullet"/>
      <w:lvlText w:val=""/>
      <w:lvlJc w:val="left"/>
      <w:pPr>
        <w:tabs>
          <w:tab w:val="num" w:pos="3948"/>
        </w:tabs>
        <w:ind w:left="3948" w:hanging="360"/>
      </w:pPr>
      <w:rPr>
        <w:rFonts w:hint="default" w:ascii="Wingdings" w:hAnsi="Wingdings"/>
        <w:sz w:val="20"/>
      </w:rPr>
    </w:lvl>
    <w:lvl w:ilvl="5" w:tentative="1">
      <w:start w:val="1"/>
      <w:numFmt w:val="bullet"/>
      <w:lvlText w:val=""/>
      <w:lvlJc w:val="left"/>
      <w:pPr>
        <w:tabs>
          <w:tab w:val="num" w:pos="4668"/>
        </w:tabs>
        <w:ind w:left="4668" w:hanging="360"/>
      </w:pPr>
      <w:rPr>
        <w:rFonts w:hint="default" w:ascii="Wingdings" w:hAnsi="Wingdings"/>
        <w:sz w:val="20"/>
      </w:rPr>
    </w:lvl>
    <w:lvl w:ilvl="6" w:tentative="1">
      <w:start w:val="1"/>
      <w:numFmt w:val="bullet"/>
      <w:lvlText w:val=""/>
      <w:lvlJc w:val="left"/>
      <w:pPr>
        <w:tabs>
          <w:tab w:val="num" w:pos="5388"/>
        </w:tabs>
        <w:ind w:left="5388" w:hanging="360"/>
      </w:pPr>
      <w:rPr>
        <w:rFonts w:hint="default" w:ascii="Wingdings" w:hAnsi="Wingdings"/>
        <w:sz w:val="20"/>
      </w:rPr>
    </w:lvl>
    <w:lvl w:ilvl="7" w:tentative="1">
      <w:start w:val="1"/>
      <w:numFmt w:val="bullet"/>
      <w:lvlText w:val=""/>
      <w:lvlJc w:val="left"/>
      <w:pPr>
        <w:tabs>
          <w:tab w:val="num" w:pos="6108"/>
        </w:tabs>
        <w:ind w:left="6108" w:hanging="360"/>
      </w:pPr>
      <w:rPr>
        <w:rFonts w:hint="default" w:ascii="Wingdings" w:hAnsi="Wingdings"/>
        <w:sz w:val="20"/>
      </w:rPr>
    </w:lvl>
    <w:lvl w:ilvl="8" w:tentative="1">
      <w:start w:val="1"/>
      <w:numFmt w:val="bullet"/>
      <w:lvlText w:val=""/>
      <w:lvlJc w:val="left"/>
      <w:pPr>
        <w:tabs>
          <w:tab w:val="num" w:pos="6828"/>
        </w:tabs>
        <w:ind w:left="6828" w:hanging="360"/>
      </w:pPr>
      <w:rPr>
        <w:rFonts w:hint="default" w:ascii="Wingdings" w:hAnsi="Wingdings"/>
        <w:sz w:val="20"/>
      </w:rPr>
    </w:lvl>
  </w:abstractNum>
  <w:num w:numId="7">
    <w:abstractNumId w:val="6"/>
  </w:num>
  <w:num w:numId="6">
    <w:abstractNumId w:val="5"/>
  </w:num>
  <w:num w:numId="5">
    <w:abstractNumId w:val="4"/>
  </w:num>
  <w:num w:numId="1" w16cid:durableId="2110654932">
    <w:abstractNumId w:val="0"/>
  </w:num>
  <w:num w:numId="2" w16cid:durableId="1241866008">
    <w:abstractNumId w:val="1"/>
  </w:num>
  <w:num w:numId="3" w16cid:durableId="8045469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1731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1D69"/>
    <w:rsid w:val="00002E6D"/>
    <w:rsid w:val="000037F3"/>
    <w:rsid w:val="000059CF"/>
    <w:rsid w:val="00010728"/>
    <w:rsid w:val="00012068"/>
    <w:rsid w:val="0001262B"/>
    <w:rsid w:val="00015B4F"/>
    <w:rsid w:val="00021A13"/>
    <w:rsid w:val="0002327B"/>
    <w:rsid w:val="00031388"/>
    <w:rsid w:val="00043006"/>
    <w:rsid w:val="00044475"/>
    <w:rsid w:val="00044CB2"/>
    <w:rsid w:val="000464EE"/>
    <w:rsid w:val="000465D1"/>
    <w:rsid w:val="0004708C"/>
    <w:rsid w:val="00047EAF"/>
    <w:rsid w:val="00050548"/>
    <w:rsid w:val="00052203"/>
    <w:rsid w:val="00053598"/>
    <w:rsid w:val="00053C1A"/>
    <w:rsid w:val="0006078B"/>
    <w:rsid w:val="000634BE"/>
    <w:rsid w:val="00064493"/>
    <w:rsid w:val="000703D7"/>
    <w:rsid w:val="00074141"/>
    <w:rsid w:val="00074E25"/>
    <w:rsid w:val="000772F1"/>
    <w:rsid w:val="00084104"/>
    <w:rsid w:val="000860C3"/>
    <w:rsid w:val="000919E3"/>
    <w:rsid w:val="000926FE"/>
    <w:rsid w:val="00092A05"/>
    <w:rsid w:val="00092C97"/>
    <w:rsid w:val="00093A69"/>
    <w:rsid w:val="00096CEE"/>
    <w:rsid w:val="000A051E"/>
    <w:rsid w:val="000A062F"/>
    <w:rsid w:val="000B0B61"/>
    <w:rsid w:val="000B15F9"/>
    <w:rsid w:val="000B6D48"/>
    <w:rsid w:val="000C5079"/>
    <w:rsid w:val="000C5087"/>
    <w:rsid w:val="000E0C63"/>
    <w:rsid w:val="000E1BB1"/>
    <w:rsid w:val="000E694C"/>
    <w:rsid w:val="000F0541"/>
    <w:rsid w:val="000F34B9"/>
    <w:rsid w:val="000F5155"/>
    <w:rsid w:val="000F53DA"/>
    <w:rsid w:val="00101E7B"/>
    <w:rsid w:val="00103FC6"/>
    <w:rsid w:val="00114E18"/>
    <w:rsid w:val="00114F09"/>
    <w:rsid w:val="00117FBA"/>
    <w:rsid w:val="001212B3"/>
    <w:rsid w:val="00136F0B"/>
    <w:rsid w:val="00140713"/>
    <w:rsid w:val="001509B4"/>
    <w:rsid w:val="001537F9"/>
    <w:rsid w:val="00154B51"/>
    <w:rsid w:val="00163769"/>
    <w:rsid w:val="00164670"/>
    <w:rsid w:val="001670D1"/>
    <w:rsid w:val="00167505"/>
    <w:rsid w:val="0017268C"/>
    <w:rsid w:val="001732D1"/>
    <w:rsid w:val="00180237"/>
    <w:rsid w:val="00180C76"/>
    <w:rsid w:val="00187710"/>
    <w:rsid w:val="00192E98"/>
    <w:rsid w:val="00195B65"/>
    <w:rsid w:val="001A14F1"/>
    <w:rsid w:val="001A4186"/>
    <w:rsid w:val="001A544C"/>
    <w:rsid w:val="001A6B6D"/>
    <w:rsid w:val="001B04A9"/>
    <w:rsid w:val="001B1744"/>
    <w:rsid w:val="001B201C"/>
    <w:rsid w:val="001B631E"/>
    <w:rsid w:val="001B6551"/>
    <w:rsid w:val="001B7E8B"/>
    <w:rsid w:val="001B7FF2"/>
    <w:rsid w:val="001C1DA4"/>
    <w:rsid w:val="001C2CDF"/>
    <w:rsid w:val="001C45BF"/>
    <w:rsid w:val="001C49DD"/>
    <w:rsid w:val="001C4C57"/>
    <w:rsid w:val="001C6ABD"/>
    <w:rsid w:val="001C7052"/>
    <w:rsid w:val="001C7B65"/>
    <w:rsid w:val="001D4332"/>
    <w:rsid w:val="001D4A66"/>
    <w:rsid w:val="001D6D4E"/>
    <w:rsid w:val="001D733B"/>
    <w:rsid w:val="001D7ACE"/>
    <w:rsid w:val="001D7BE3"/>
    <w:rsid w:val="001E0C92"/>
    <w:rsid w:val="001E1C6F"/>
    <w:rsid w:val="001E360B"/>
    <w:rsid w:val="001E6026"/>
    <w:rsid w:val="001F0875"/>
    <w:rsid w:val="00203807"/>
    <w:rsid w:val="00203B57"/>
    <w:rsid w:val="00204240"/>
    <w:rsid w:val="00204723"/>
    <w:rsid w:val="00204D73"/>
    <w:rsid w:val="00204FC2"/>
    <w:rsid w:val="00205265"/>
    <w:rsid w:val="00206D24"/>
    <w:rsid w:val="00223C7C"/>
    <w:rsid w:val="002248C4"/>
    <w:rsid w:val="00225D60"/>
    <w:rsid w:val="00230825"/>
    <w:rsid w:val="00231AA9"/>
    <w:rsid w:val="00235ED1"/>
    <w:rsid w:val="002417E3"/>
    <w:rsid w:val="002425DC"/>
    <w:rsid w:val="00245BF4"/>
    <w:rsid w:val="0024618E"/>
    <w:rsid w:val="00246936"/>
    <w:rsid w:val="00253017"/>
    <w:rsid w:val="00254FAF"/>
    <w:rsid w:val="00257654"/>
    <w:rsid w:val="002616A4"/>
    <w:rsid w:val="002637A7"/>
    <w:rsid w:val="00263E92"/>
    <w:rsid w:val="00265385"/>
    <w:rsid w:val="00270065"/>
    <w:rsid w:val="002822AB"/>
    <w:rsid w:val="00282742"/>
    <w:rsid w:val="00292E78"/>
    <w:rsid w:val="0029566B"/>
    <w:rsid w:val="00296E7E"/>
    <w:rsid w:val="002A2606"/>
    <w:rsid w:val="002A2A5D"/>
    <w:rsid w:val="002A3C02"/>
    <w:rsid w:val="002A67AF"/>
    <w:rsid w:val="002A7F23"/>
    <w:rsid w:val="002B03D1"/>
    <w:rsid w:val="002B06E6"/>
    <w:rsid w:val="002B0986"/>
    <w:rsid w:val="002B6329"/>
    <w:rsid w:val="002B7ABD"/>
    <w:rsid w:val="002C4041"/>
    <w:rsid w:val="002C5716"/>
    <w:rsid w:val="002C574C"/>
    <w:rsid w:val="002C7382"/>
    <w:rsid w:val="002D38CE"/>
    <w:rsid w:val="002D6CEE"/>
    <w:rsid w:val="002D7645"/>
    <w:rsid w:val="002E46E9"/>
    <w:rsid w:val="002E48ED"/>
    <w:rsid w:val="002E4966"/>
    <w:rsid w:val="002E62A1"/>
    <w:rsid w:val="002E6D0F"/>
    <w:rsid w:val="002E7A99"/>
    <w:rsid w:val="0030097D"/>
    <w:rsid w:val="0030747A"/>
    <w:rsid w:val="003135C0"/>
    <w:rsid w:val="003153E4"/>
    <w:rsid w:val="00316F8A"/>
    <w:rsid w:val="003173ED"/>
    <w:rsid w:val="0032131F"/>
    <w:rsid w:val="00334255"/>
    <w:rsid w:val="00334F4F"/>
    <w:rsid w:val="0033538F"/>
    <w:rsid w:val="003373E6"/>
    <w:rsid w:val="00344276"/>
    <w:rsid w:val="00346E9C"/>
    <w:rsid w:val="003473F1"/>
    <w:rsid w:val="00353F19"/>
    <w:rsid w:val="00357056"/>
    <w:rsid w:val="00361FE5"/>
    <w:rsid w:val="00364812"/>
    <w:rsid w:val="0036571C"/>
    <w:rsid w:val="00384595"/>
    <w:rsid w:val="00385E9B"/>
    <w:rsid w:val="00386EFC"/>
    <w:rsid w:val="00391962"/>
    <w:rsid w:val="00392C00"/>
    <w:rsid w:val="0039684C"/>
    <w:rsid w:val="00396AE3"/>
    <w:rsid w:val="003A1B4D"/>
    <w:rsid w:val="003A3B53"/>
    <w:rsid w:val="003A6568"/>
    <w:rsid w:val="003B1763"/>
    <w:rsid w:val="003B342E"/>
    <w:rsid w:val="003B3D05"/>
    <w:rsid w:val="003B7CB8"/>
    <w:rsid w:val="003C2252"/>
    <w:rsid w:val="003C43FB"/>
    <w:rsid w:val="003C586E"/>
    <w:rsid w:val="003C65EE"/>
    <w:rsid w:val="003D0CAB"/>
    <w:rsid w:val="003D25A5"/>
    <w:rsid w:val="003D33D7"/>
    <w:rsid w:val="003D36D6"/>
    <w:rsid w:val="003D4054"/>
    <w:rsid w:val="003E11D6"/>
    <w:rsid w:val="003E130A"/>
    <w:rsid w:val="003F27CA"/>
    <w:rsid w:val="003F3211"/>
    <w:rsid w:val="003F37FB"/>
    <w:rsid w:val="003F4EE7"/>
    <w:rsid w:val="00400A3B"/>
    <w:rsid w:val="00401DDF"/>
    <w:rsid w:val="00405244"/>
    <w:rsid w:val="00407880"/>
    <w:rsid w:val="004111AE"/>
    <w:rsid w:val="00412837"/>
    <w:rsid w:val="004134F7"/>
    <w:rsid w:val="004140E5"/>
    <w:rsid w:val="0041440C"/>
    <w:rsid w:val="00414BBD"/>
    <w:rsid w:val="00414D12"/>
    <w:rsid w:val="004165BC"/>
    <w:rsid w:val="00420CF6"/>
    <w:rsid w:val="00423498"/>
    <w:rsid w:val="0042382F"/>
    <w:rsid w:val="004261D6"/>
    <w:rsid w:val="004262B7"/>
    <w:rsid w:val="004338BC"/>
    <w:rsid w:val="00435DD6"/>
    <w:rsid w:val="004432B2"/>
    <w:rsid w:val="004458D4"/>
    <w:rsid w:val="004508F4"/>
    <w:rsid w:val="0045164A"/>
    <w:rsid w:val="004538FB"/>
    <w:rsid w:val="004562CB"/>
    <w:rsid w:val="00460546"/>
    <w:rsid w:val="004608FD"/>
    <w:rsid w:val="00461768"/>
    <w:rsid w:val="0046179E"/>
    <w:rsid w:val="004626F4"/>
    <w:rsid w:val="00467DC5"/>
    <w:rsid w:val="00472F38"/>
    <w:rsid w:val="00485E8A"/>
    <w:rsid w:val="004901EB"/>
    <w:rsid w:val="00494889"/>
    <w:rsid w:val="004A264D"/>
    <w:rsid w:val="004A58D4"/>
    <w:rsid w:val="004A68A3"/>
    <w:rsid w:val="004B2954"/>
    <w:rsid w:val="004B501C"/>
    <w:rsid w:val="004B5256"/>
    <w:rsid w:val="004C116A"/>
    <w:rsid w:val="004C2893"/>
    <w:rsid w:val="004C2E7B"/>
    <w:rsid w:val="004C34EC"/>
    <w:rsid w:val="004D1932"/>
    <w:rsid w:val="004E02AA"/>
    <w:rsid w:val="004E36DE"/>
    <w:rsid w:val="004F65D1"/>
    <w:rsid w:val="00504762"/>
    <w:rsid w:val="0051113A"/>
    <w:rsid w:val="00511D7C"/>
    <w:rsid w:val="00512597"/>
    <w:rsid w:val="00527A09"/>
    <w:rsid w:val="005315A4"/>
    <w:rsid w:val="00532118"/>
    <w:rsid w:val="00532D9A"/>
    <w:rsid w:val="00533DF2"/>
    <w:rsid w:val="005345BE"/>
    <w:rsid w:val="005357E1"/>
    <w:rsid w:val="00542438"/>
    <w:rsid w:val="0054565F"/>
    <w:rsid w:val="005510AF"/>
    <w:rsid w:val="00552A5E"/>
    <w:rsid w:val="005532AB"/>
    <w:rsid w:val="005539F2"/>
    <w:rsid w:val="00553B73"/>
    <w:rsid w:val="00557D74"/>
    <w:rsid w:val="005602F6"/>
    <w:rsid w:val="00562459"/>
    <w:rsid w:val="005666D0"/>
    <w:rsid w:val="00566E48"/>
    <w:rsid w:val="00571563"/>
    <w:rsid w:val="00573CA8"/>
    <w:rsid w:val="00574F77"/>
    <w:rsid w:val="00575833"/>
    <w:rsid w:val="00580A32"/>
    <w:rsid w:val="00581D7C"/>
    <w:rsid w:val="005906C7"/>
    <w:rsid w:val="0059278D"/>
    <w:rsid w:val="00592F30"/>
    <w:rsid w:val="00594D61"/>
    <w:rsid w:val="00597CAE"/>
    <w:rsid w:val="005A5CAF"/>
    <w:rsid w:val="005A6B8C"/>
    <w:rsid w:val="005A70D8"/>
    <w:rsid w:val="005B0F74"/>
    <w:rsid w:val="005B23E6"/>
    <w:rsid w:val="005B5304"/>
    <w:rsid w:val="005B7170"/>
    <w:rsid w:val="005C0089"/>
    <w:rsid w:val="005C1D60"/>
    <w:rsid w:val="005C3420"/>
    <w:rsid w:val="005C4A1A"/>
    <w:rsid w:val="005D6920"/>
    <w:rsid w:val="005E0D3D"/>
    <w:rsid w:val="005F25BE"/>
    <w:rsid w:val="005F4A0E"/>
    <w:rsid w:val="005F64DF"/>
    <w:rsid w:val="005FC9F0"/>
    <w:rsid w:val="006012C0"/>
    <w:rsid w:val="006066DE"/>
    <w:rsid w:val="006106A1"/>
    <w:rsid w:val="00620212"/>
    <w:rsid w:val="00621E6C"/>
    <w:rsid w:val="006220D4"/>
    <w:rsid w:val="00622B12"/>
    <w:rsid w:val="0062674D"/>
    <w:rsid w:val="00631CB5"/>
    <w:rsid w:val="006327BF"/>
    <w:rsid w:val="00634B46"/>
    <w:rsid w:val="00636392"/>
    <w:rsid w:val="00636630"/>
    <w:rsid w:val="00643679"/>
    <w:rsid w:val="006448D9"/>
    <w:rsid w:val="006549B6"/>
    <w:rsid w:val="00655A20"/>
    <w:rsid w:val="0065654C"/>
    <w:rsid w:val="00661195"/>
    <w:rsid w:val="006627BA"/>
    <w:rsid w:val="00663305"/>
    <w:rsid w:val="00663627"/>
    <w:rsid w:val="0066383E"/>
    <w:rsid w:val="00664227"/>
    <w:rsid w:val="00665935"/>
    <w:rsid w:val="006762FE"/>
    <w:rsid w:val="00677D36"/>
    <w:rsid w:val="00683886"/>
    <w:rsid w:val="0068670E"/>
    <w:rsid w:val="00687EF0"/>
    <w:rsid w:val="00692323"/>
    <w:rsid w:val="006A05A1"/>
    <w:rsid w:val="006A235F"/>
    <w:rsid w:val="006A2AE5"/>
    <w:rsid w:val="006A78B0"/>
    <w:rsid w:val="006B208D"/>
    <w:rsid w:val="006B4F35"/>
    <w:rsid w:val="006B65AF"/>
    <w:rsid w:val="006C1D9D"/>
    <w:rsid w:val="006C3C60"/>
    <w:rsid w:val="006C49FA"/>
    <w:rsid w:val="006C6DCA"/>
    <w:rsid w:val="006C7960"/>
    <w:rsid w:val="006D3DD6"/>
    <w:rsid w:val="006E25B6"/>
    <w:rsid w:val="006E5266"/>
    <w:rsid w:val="006E7720"/>
    <w:rsid w:val="006F14E7"/>
    <w:rsid w:val="006F536F"/>
    <w:rsid w:val="006F5E7F"/>
    <w:rsid w:val="006F7750"/>
    <w:rsid w:val="007004CE"/>
    <w:rsid w:val="00704E5E"/>
    <w:rsid w:val="0070514B"/>
    <w:rsid w:val="00710436"/>
    <w:rsid w:val="00710C28"/>
    <w:rsid w:val="007141F4"/>
    <w:rsid w:val="00720004"/>
    <w:rsid w:val="00721EE4"/>
    <w:rsid w:val="007262C7"/>
    <w:rsid w:val="00730B54"/>
    <w:rsid w:val="00732796"/>
    <w:rsid w:val="00733376"/>
    <w:rsid w:val="00735269"/>
    <w:rsid w:val="007358D9"/>
    <w:rsid w:val="00736B15"/>
    <w:rsid w:val="007421F3"/>
    <w:rsid w:val="00742640"/>
    <w:rsid w:val="00747B4C"/>
    <w:rsid w:val="00747BFA"/>
    <w:rsid w:val="007501C7"/>
    <w:rsid w:val="0075627F"/>
    <w:rsid w:val="007626AC"/>
    <w:rsid w:val="0076360C"/>
    <w:rsid w:val="00766B42"/>
    <w:rsid w:val="00766C58"/>
    <w:rsid w:val="00770278"/>
    <w:rsid w:val="007766A2"/>
    <w:rsid w:val="007802C7"/>
    <w:rsid w:val="0078321A"/>
    <w:rsid w:val="0078430F"/>
    <w:rsid w:val="0078555D"/>
    <w:rsid w:val="0079268C"/>
    <w:rsid w:val="00793C74"/>
    <w:rsid w:val="007A2543"/>
    <w:rsid w:val="007A56D6"/>
    <w:rsid w:val="007B10C7"/>
    <w:rsid w:val="007B20CD"/>
    <w:rsid w:val="007B3657"/>
    <w:rsid w:val="007B523C"/>
    <w:rsid w:val="007B6D54"/>
    <w:rsid w:val="007C3FA4"/>
    <w:rsid w:val="007C794B"/>
    <w:rsid w:val="007D2097"/>
    <w:rsid w:val="007D6DA6"/>
    <w:rsid w:val="007E26D4"/>
    <w:rsid w:val="007E3A3F"/>
    <w:rsid w:val="007E6A23"/>
    <w:rsid w:val="007E6B23"/>
    <w:rsid w:val="007E7FF5"/>
    <w:rsid w:val="007F20ED"/>
    <w:rsid w:val="007F706B"/>
    <w:rsid w:val="007F7C5E"/>
    <w:rsid w:val="0080019E"/>
    <w:rsid w:val="00806C9C"/>
    <w:rsid w:val="008074C2"/>
    <w:rsid w:val="008108E8"/>
    <w:rsid w:val="00811D21"/>
    <w:rsid w:val="008303FC"/>
    <w:rsid w:val="0083107E"/>
    <w:rsid w:val="00840996"/>
    <w:rsid w:val="008451DA"/>
    <w:rsid w:val="00851EA4"/>
    <w:rsid w:val="008524B0"/>
    <w:rsid w:val="00853678"/>
    <w:rsid w:val="008542DF"/>
    <w:rsid w:val="00854F0D"/>
    <w:rsid w:val="00855FB7"/>
    <w:rsid w:val="00856061"/>
    <w:rsid w:val="00872741"/>
    <w:rsid w:val="00875D24"/>
    <w:rsid w:val="008760BB"/>
    <w:rsid w:val="008825FB"/>
    <w:rsid w:val="00887CD8"/>
    <w:rsid w:val="0089093C"/>
    <w:rsid w:val="0089112B"/>
    <w:rsid w:val="008919F2"/>
    <w:rsid w:val="008A0D19"/>
    <w:rsid w:val="008A52FF"/>
    <w:rsid w:val="008A62A2"/>
    <w:rsid w:val="008A772B"/>
    <w:rsid w:val="008A7AE7"/>
    <w:rsid w:val="008B0962"/>
    <w:rsid w:val="008B697E"/>
    <w:rsid w:val="008D2A10"/>
    <w:rsid w:val="008E551B"/>
    <w:rsid w:val="008E5D5D"/>
    <w:rsid w:val="008E6136"/>
    <w:rsid w:val="008E7EC3"/>
    <w:rsid w:val="008F2AEF"/>
    <w:rsid w:val="00902A8C"/>
    <w:rsid w:val="00902E23"/>
    <w:rsid w:val="00911199"/>
    <w:rsid w:val="00911AB1"/>
    <w:rsid w:val="00914EA8"/>
    <w:rsid w:val="00920749"/>
    <w:rsid w:val="0092710B"/>
    <w:rsid w:val="009315A4"/>
    <w:rsid w:val="00935BF7"/>
    <w:rsid w:val="00937A50"/>
    <w:rsid w:val="0094157E"/>
    <w:rsid w:val="009433AF"/>
    <w:rsid w:val="0094619C"/>
    <w:rsid w:val="00950BAE"/>
    <w:rsid w:val="00957BE0"/>
    <w:rsid w:val="0096315A"/>
    <w:rsid w:val="009646D2"/>
    <w:rsid w:val="00965115"/>
    <w:rsid w:val="00967305"/>
    <w:rsid w:val="00967CA3"/>
    <w:rsid w:val="00971092"/>
    <w:rsid w:val="0097437B"/>
    <w:rsid w:val="009814B8"/>
    <w:rsid w:val="00983753"/>
    <w:rsid w:val="00987B96"/>
    <w:rsid w:val="0099123A"/>
    <w:rsid w:val="00994335"/>
    <w:rsid w:val="009964F1"/>
    <w:rsid w:val="00996E39"/>
    <w:rsid w:val="009A1D69"/>
    <w:rsid w:val="009A2EE5"/>
    <w:rsid w:val="009A4117"/>
    <w:rsid w:val="009A52C9"/>
    <w:rsid w:val="009A6122"/>
    <w:rsid w:val="009B0A95"/>
    <w:rsid w:val="009B4313"/>
    <w:rsid w:val="009B66A7"/>
    <w:rsid w:val="009C3A53"/>
    <w:rsid w:val="009D4813"/>
    <w:rsid w:val="009D7DBD"/>
    <w:rsid w:val="009E2CB2"/>
    <w:rsid w:val="009E7FB2"/>
    <w:rsid w:val="009F18A3"/>
    <w:rsid w:val="00A05761"/>
    <w:rsid w:val="00A0593D"/>
    <w:rsid w:val="00A07624"/>
    <w:rsid w:val="00A1053D"/>
    <w:rsid w:val="00A10642"/>
    <w:rsid w:val="00A166ED"/>
    <w:rsid w:val="00A16993"/>
    <w:rsid w:val="00A17131"/>
    <w:rsid w:val="00A20A3F"/>
    <w:rsid w:val="00A2437B"/>
    <w:rsid w:val="00A26099"/>
    <w:rsid w:val="00A409FF"/>
    <w:rsid w:val="00A42288"/>
    <w:rsid w:val="00A45D04"/>
    <w:rsid w:val="00A51982"/>
    <w:rsid w:val="00A52EBF"/>
    <w:rsid w:val="00A54941"/>
    <w:rsid w:val="00A565EB"/>
    <w:rsid w:val="00A569F1"/>
    <w:rsid w:val="00A5725F"/>
    <w:rsid w:val="00A5755A"/>
    <w:rsid w:val="00A60A9E"/>
    <w:rsid w:val="00A61FDA"/>
    <w:rsid w:val="00A658CF"/>
    <w:rsid w:val="00A660AE"/>
    <w:rsid w:val="00A67C9E"/>
    <w:rsid w:val="00A70C9F"/>
    <w:rsid w:val="00A73D41"/>
    <w:rsid w:val="00A74F3E"/>
    <w:rsid w:val="00A7593F"/>
    <w:rsid w:val="00A807B6"/>
    <w:rsid w:val="00A83444"/>
    <w:rsid w:val="00A83892"/>
    <w:rsid w:val="00A84FB0"/>
    <w:rsid w:val="00A9281D"/>
    <w:rsid w:val="00A93F9F"/>
    <w:rsid w:val="00A942C1"/>
    <w:rsid w:val="00AA08D5"/>
    <w:rsid w:val="00AA5DAB"/>
    <w:rsid w:val="00AA5DD8"/>
    <w:rsid w:val="00AA64A1"/>
    <w:rsid w:val="00AB0A25"/>
    <w:rsid w:val="00AB5783"/>
    <w:rsid w:val="00AC0D44"/>
    <w:rsid w:val="00AC25EF"/>
    <w:rsid w:val="00AC6448"/>
    <w:rsid w:val="00AD3357"/>
    <w:rsid w:val="00AD473D"/>
    <w:rsid w:val="00AD5BF7"/>
    <w:rsid w:val="00AE255F"/>
    <w:rsid w:val="00AE2D4F"/>
    <w:rsid w:val="00AE40A1"/>
    <w:rsid w:val="00AE58ED"/>
    <w:rsid w:val="00AF0D93"/>
    <w:rsid w:val="00AF5D8C"/>
    <w:rsid w:val="00B12B13"/>
    <w:rsid w:val="00B13018"/>
    <w:rsid w:val="00B1482D"/>
    <w:rsid w:val="00B15B10"/>
    <w:rsid w:val="00B167F2"/>
    <w:rsid w:val="00B17497"/>
    <w:rsid w:val="00B204C0"/>
    <w:rsid w:val="00B20E20"/>
    <w:rsid w:val="00B22170"/>
    <w:rsid w:val="00B25E4F"/>
    <w:rsid w:val="00B2653B"/>
    <w:rsid w:val="00B2766A"/>
    <w:rsid w:val="00B27F96"/>
    <w:rsid w:val="00B35E63"/>
    <w:rsid w:val="00B361D4"/>
    <w:rsid w:val="00B40135"/>
    <w:rsid w:val="00B40190"/>
    <w:rsid w:val="00B425B7"/>
    <w:rsid w:val="00B43BDB"/>
    <w:rsid w:val="00B46DE0"/>
    <w:rsid w:val="00B527C9"/>
    <w:rsid w:val="00B533C1"/>
    <w:rsid w:val="00B53DC8"/>
    <w:rsid w:val="00B54F36"/>
    <w:rsid w:val="00B553A3"/>
    <w:rsid w:val="00B55BB3"/>
    <w:rsid w:val="00B560A8"/>
    <w:rsid w:val="00B6268E"/>
    <w:rsid w:val="00B63EDD"/>
    <w:rsid w:val="00B674F2"/>
    <w:rsid w:val="00B67F33"/>
    <w:rsid w:val="00B70CAC"/>
    <w:rsid w:val="00B7146B"/>
    <w:rsid w:val="00B732F9"/>
    <w:rsid w:val="00B73C1F"/>
    <w:rsid w:val="00B74EEC"/>
    <w:rsid w:val="00B754A3"/>
    <w:rsid w:val="00B857CA"/>
    <w:rsid w:val="00B9136B"/>
    <w:rsid w:val="00B92719"/>
    <w:rsid w:val="00B9738C"/>
    <w:rsid w:val="00B979FA"/>
    <w:rsid w:val="00BA2024"/>
    <w:rsid w:val="00BA5EDA"/>
    <w:rsid w:val="00BA60DB"/>
    <w:rsid w:val="00BB5403"/>
    <w:rsid w:val="00BC44F3"/>
    <w:rsid w:val="00BC5B84"/>
    <w:rsid w:val="00BD1FA7"/>
    <w:rsid w:val="00BD2A29"/>
    <w:rsid w:val="00BD3E11"/>
    <w:rsid w:val="00BD65D9"/>
    <w:rsid w:val="00BE0495"/>
    <w:rsid w:val="00BE06A5"/>
    <w:rsid w:val="00BE0F2C"/>
    <w:rsid w:val="00BE13C6"/>
    <w:rsid w:val="00BE4C3E"/>
    <w:rsid w:val="00BF2546"/>
    <w:rsid w:val="00BF2FEC"/>
    <w:rsid w:val="00C03996"/>
    <w:rsid w:val="00C07301"/>
    <w:rsid w:val="00C23275"/>
    <w:rsid w:val="00C24E8F"/>
    <w:rsid w:val="00C274D4"/>
    <w:rsid w:val="00C32AA4"/>
    <w:rsid w:val="00C45396"/>
    <w:rsid w:val="00C45B78"/>
    <w:rsid w:val="00C51135"/>
    <w:rsid w:val="00C51208"/>
    <w:rsid w:val="00C52922"/>
    <w:rsid w:val="00C55D9A"/>
    <w:rsid w:val="00C6193A"/>
    <w:rsid w:val="00C658A6"/>
    <w:rsid w:val="00C67E62"/>
    <w:rsid w:val="00C705D3"/>
    <w:rsid w:val="00C74B21"/>
    <w:rsid w:val="00C8219E"/>
    <w:rsid w:val="00C85D8E"/>
    <w:rsid w:val="00C90EC8"/>
    <w:rsid w:val="00C94845"/>
    <w:rsid w:val="00C96CC4"/>
    <w:rsid w:val="00C96E55"/>
    <w:rsid w:val="00CA1132"/>
    <w:rsid w:val="00CA631B"/>
    <w:rsid w:val="00CA71E9"/>
    <w:rsid w:val="00CB1647"/>
    <w:rsid w:val="00CB1686"/>
    <w:rsid w:val="00CC2C5F"/>
    <w:rsid w:val="00CC5C3E"/>
    <w:rsid w:val="00CC65E2"/>
    <w:rsid w:val="00CD04BE"/>
    <w:rsid w:val="00CD4E68"/>
    <w:rsid w:val="00CE5C40"/>
    <w:rsid w:val="00CF087A"/>
    <w:rsid w:val="00CF0FAC"/>
    <w:rsid w:val="00CF1B5D"/>
    <w:rsid w:val="00CF2E8B"/>
    <w:rsid w:val="00D0086F"/>
    <w:rsid w:val="00D0220E"/>
    <w:rsid w:val="00D02A88"/>
    <w:rsid w:val="00D10AA6"/>
    <w:rsid w:val="00D1475D"/>
    <w:rsid w:val="00D17332"/>
    <w:rsid w:val="00D20EE5"/>
    <w:rsid w:val="00D21107"/>
    <w:rsid w:val="00D23E27"/>
    <w:rsid w:val="00D31060"/>
    <w:rsid w:val="00D325F3"/>
    <w:rsid w:val="00D37CCB"/>
    <w:rsid w:val="00D404F5"/>
    <w:rsid w:val="00D44A7E"/>
    <w:rsid w:val="00D47776"/>
    <w:rsid w:val="00D47945"/>
    <w:rsid w:val="00D47B14"/>
    <w:rsid w:val="00D47B6F"/>
    <w:rsid w:val="00D47F77"/>
    <w:rsid w:val="00D5131E"/>
    <w:rsid w:val="00D518D0"/>
    <w:rsid w:val="00D52889"/>
    <w:rsid w:val="00D55DE0"/>
    <w:rsid w:val="00D56FB7"/>
    <w:rsid w:val="00D61033"/>
    <w:rsid w:val="00D66CCF"/>
    <w:rsid w:val="00D727E6"/>
    <w:rsid w:val="00D728AD"/>
    <w:rsid w:val="00D72B39"/>
    <w:rsid w:val="00D76D35"/>
    <w:rsid w:val="00D77BD4"/>
    <w:rsid w:val="00D8172E"/>
    <w:rsid w:val="00D906EA"/>
    <w:rsid w:val="00D939A5"/>
    <w:rsid w:val="00D93DEF"/>
    <w:rsid w:val="00D940B6"/>
    <w:rsid w:val="00D97516"/>
    <w:rsid w:val="00DA6531"/>
    <w:rsid w:val="00DAFA70"/>
    <w:rsid w:val="00DB3C15"/>
    <w:rsid w:val="00DB4900"/>
    <w:rsid w:val="00DC3D15"/>
    <w:rsid w:val="00DD1B8E"/>
    <w:rsid w:val="00DD2500"/>
    <w:rsid w:val="00DD4483"/>
    <w:rsid w:val="00DD58FA"/>
    <w:rsid w:val="00DE3938"/>
    <w:rsid w:val="00DF0E18"/>
    <w:rsid w:val="00DF3AEF"/>
    <w:rsid w:val="00E01268"/>
    <w:rsid w:val="00E06092"/>
    <w:rsid w:val="00E12DE2"/>
    <w:rsid w:val="00E20FAE"/>
    <w:rsid w:val="00E255EB"/>
    <w:rsid w:val="00E32D04"/>
    <w:rsid w:val="00E40180"/>
    <w:rsid w:val="00E40F19"/>
    <w:rsid w:val="00E4418F"/>
    <w:rsid w:val="00E50976"/>
    <w:rsid w:val="00E51FF5"/>
    <w:rsid w:val="00E55936"/>
    <w:rsid w:val="00E628E1"/>
    <w:rsid w:val="00E6623C"/>
    <w:rsid w:val="00E670BE"/>
    <w:rsid w:val="00E746C6"/>
    <w:rsid w:val="00E90C18"/>
    <w:rsid w:val="00EA4D09"/>
    <w:rsid w:val="00EA6DC1"/>
    <w:rsid w:val="00EA7019"/>
    <w:rsid w:val="00EB211F"/>
    <w:rsid w:val="00EB2207"/>
    <w:rsid w:val="00EB3872"/>
    <w:rsid w:val="00EB59D2"/>
    <w:rsid w:val="00EC195B"/>
    <w:rsid w:val="00EC1E16"/>
    <w:rsid w:val="00EC45CA"/>
    <w:rsid w:val="00EC55F2"/>
    <w:rsid w:val="00EC61B6"/>
    <w:rsid w:val="00EC765C"/>
    <w:rsid w:val="00EE34C3"/>
    <w:rsid w:val="00EE7137"/>
    <w:rsid w:val="00EF0F2C"/>
    <w:rsid w:val="00EF3E38"/>
    <w:rsid w:val="00EF3EA2"/>
    <w:rsid w:val="00EF470E"/>
    <w:rsid w:val="00EF479A"/>
    <w:rsid w:val="00EF6FFE"/>
    <w:rsid w:val="00EF7551"/>
    <w:rsid w:val="00F009AE"/>
    <w:rsid w:val="00F045F8"/>
    <w:rsid w:val="00F07E48"/>
    <w:rsid w:val="00F22132"/>
    <w:rsid w:val="00F266C1"/>
    <w:rsid w:val="00F376DF"/>
    <w:rsid w:val="00F40D9B"/>
    <w:rsid w:val="00F41E3E"/>
    <w:rsid w:val="00F42108"/>
    <w:rsid w:val="00F449E3"/>
    <w:rsid w:val="00F45BAF"/>
    <w:rsid w:val="00F47B92"/>
    <w:rsid w:val="00F5199B"/>
    <w:rsid w:val="00F55CC9"/>
    <w:rsid w:val="00F57F11"/>
    <w:rsid w:val="00F679EC"/>
    <w:rsid w:val="00F67B06"/>
    <w:rsid w:val="00F70BF3"/>
    <w:rsid w:val="00F70E4C"/>
    <w:rsid w:val="00F73AA4"/>
    <w:rsid w:val="00F74630"/>
    <w:rsid w:val="00F7706B"/>
    <w:rsid w:val="00F802CB"/>
    <w:rsid w:val="00F80448"/>
    <w:rsid w:val="00F8063B"/>
    <w:rsid w:val="00F82D6A"/>
    <w:rsid w:val="00F851EE"/>
    <w:rsid w:val="00F90386"/>
    <w:rsid w:val="00F90EBB"/>
    <w:rsid w:val="00F910A0"/>
    <w:rsid w:val="00F9220E"/>
    <w:rsid w:val="00F9419B"/>
    <w:rsid w:val="00F95854"/>
    <w:rsid w:val="00F95ACC"/>
    <w:rsid w:val="00F975E4"/>
    <w:rsid w:val="00FA0AD7"/>
    <w:rsid w:val="00FA13F3"/>
    <w:rsid w:val="00FA4F9F"/>
    <w:rsid w:val="00FB3781"/>
    <w:rsid w:val="00FB66C4"/>
    <w:rsid w:val="00FC0566"/>
    <w:rsid w:val="00FC541C"/>
    <w:rsid w:val="00FC5B11"/>
    <w:rsid w:val="00FD0347"/>
    <w:rsid w:val="00FD2680"/>
    <w:rsid w:val="00FD2FD1"/>
    <w:rsid w:val="00FD4580"/>
    <w:rsid w:val="00FD549A"/>
    <w:rsid w:val="00FD5967"/>
    <w:rsid w:val="00FD7244"/>
    <w:rsid w:val="00FE2191"/>
    <w:rsid w:val="00FE4FF4"/>
    <w:rsid w:val="00FF5FD8"/>
    <w:rsid w:val="00FF74F7"/>
    <w:rsid w:val="011F7A0A"/>
    <w:rsid w:val="0120620A"/>
    <w:rsid w:val="01830B74"/>
    <w:rsid w:val="018B1B89"/>
    <w:rsid w:val="01D92AE7"/>
    <w:rsid w:val="0207F25E"/>
    <w:rsid w:val="0243B59E"/>
    <w:rsid w:val="025C3A92"/>
    <w:rsid w:val="029F2170"/>
    <w:rsid w:val="02AC65F7"/>
    <w:rsid w:val="02BC66D7"/>
    <w:rsid w:val="02F44DF6"/>
    <w:rsid w:val="03160270"/>
    <w:rsid w:val="03389BD3"/>
    <w:rsid w:val="035B2353"/>
    <w:rsid w:val="0391D251"/>
    <w:rsid w:val="03DA6973"/>
    <w:rsid w:val="03F0C254"/>
    <w:rsid w:val="0406DFC9"/>
    <w:rsid w:val="040E36E7"/>
    <w:rsid w:val="04453DEF"/>
    <w:rsid w:val="04646177"/>
    <w:rsid w:val="0540A318"/>
    <w:rsid w:val="0561798D"/>
    <w:rsid w:val="057FBC93"/>
    <w:rsid w:val="065F1B32"/>
    <w:rsid w:val="066F00DE"/>
    <w:rsid w:val="0686BE83"/>
    <w:rsid w:val="06CE1020"/>
    <w:rsid w:val="0780C557"/>
    <w:rsid w:val="07871F4B"/>
    <w:rsid w:val="07AE615B"/>
    <w:rsid w:val="07AF1C6C"/>
    <w:rsid w:val="07B696D8"/>
    <w:rsid w:val="07D2EB50"/>
    <w:rsid w:val="07D602FA"/>
    <w:rsid w:val="07DDAB9D"/>
    <w:rsid w:val="082DF3EE"/>
    <w:rsid w:val="083BBA44"/>
    <w:rsid w:val="083E1BD5"/>
    <w:rsid w:val="085A1DBE"/>
    <w:rsid w:val="08D8CDCC"/>
    <w:rsid w:val="090C9C61"/>
    <w:rsid w:val="09959B23"/>
    <w:rsid w:val="09B4F587"/>
    <w:rsid w:val="09BDEF5B"/>
    <w:rsid w:val="09D3BE6C"/>
    <w:rsid w:val="0A32015B"/>
    <w:rsid w:val="0A389031"/>
    <w:rsid w:val="0A5824FA"/>
    <w:rsid w:val="0A9B2554"/>
    <w:rsid w:val="0AA59B35"/>
    <w:rsid w:val="0AAA7B4D"/>
    <w:rsid w:val="0ABEA28D"/>
    <w:rsid w:val="0AE636A2"/>
    <w:rsid w:val="0AEB0930"/>
    <w:rsid w:val="0B4598A3"/>
    <w:rsid w:val="0B551B9C"/>
    <w:rsid w:val="0B60DE9C"/>
    <w:rsid w:val="0BE03DC0"/>
    <w:rsid w:val="0BE3A0E5"/>
    <w:rsid w:val="0CCD7BCE"/>
    <w:rsid w:val="0D10DF8F"/>
    <w:rsid w:val="0D49669F"/>
    <w:rsid w:val="0D678DC1"/>
    <w:rsid w:val="0D7F5054"/>
    <w:rsid w:val="0DC781EC"/>
    <w:rsid w:val="0DE29117"/>
    <w:rsid w:val="0DE415D3"/>
    <w:rsid w:val="0DE5A9C3"/>
    <w:rsid w:val="0E372492"/>
    <w:rsid w:val="0E600F33"/>
    <w:rsid w:val="0E649845"/>
    <w:rsid w:val="0E83181D"/>
    <w:rsid w:val="0EED629B"/>
    <w:rsid w:val="0F1CA05C"/>
    <w:rsid w:val="0FCF2613"/>
    <w:rsid w:val="0FD93CF5"/>
    <w:rsid w:val="107BDC6A"/>
    <w:rsid w:val="109E9137"/>
    <w:rsid w:val="1145DCBC"/>
    <w:rsid w:val="118C763B"/>
    <w:rsid w:val="11AF4039"/>
    <w:rsid w:val="11D9F651"/>
    <w:rsid w:val="1253551D"/>
    <w:rsid w:val="125A3AFB"/>
    <w:rsid w:val="128C135D"/>
    <w:rsid w:val="13845237"/>
    <w:rsid w:val="138C3AF6"/>
    <w:rsid w:val="138DD629"/>
    <w:rsid w:val="13DDE196"/>
    <w:rsid w:val="13EA706E"/>
    <w:rsid w:val="145F78F5"/>
    <w:rsid w:val="14E006D6"/>
    <w:rsid w:val="153A9BC2"/>
    <w:rsid w:val="155BBC55"/>
    <w:rsid w:val="15808ADC"/>
    <w:rsid w:val="15AD9071"/>
    <w:rsid w:val="162532AB"/>
    <w:rsid w:val="16577314"/>
    <w:rsid w:val="1657E55A"/>
    <w:rsid w:val="16A433AB"/>
    <w:rsid w:val="16AD366D"/>
    <w:rsid w:val="16F6AE69"/>
    <w:rsid w:val="17F0BABE"/>
    <w:rsid w:val="1842ECAF"/>
    <w:rsid w:val="18794410"/>
    <w:rsid w:val="190E1274"/>
    <w:rsid w:val="193C754C"/>
    <w:rsid w:val="1980B401"/>
    <w:rsid w:val="199521D5"/>
    <w:rsid w:val="19A86E77"/>
    <w:rsid w:val="19D01637"/>
    <w:rsid w:val="19E5ED3F"/>
    <w:rsid w:val="19EA8E0B"/>
    <w:rsid w:val="1A24A3D0"/>
    <w:rsid w:val="1A4E8E54"/>
    <w:rsid w:val="1A84076A"/>
    <w:rsid w:val="1A9E36FA"/>
    <w:rsid w:val="1AAA6281"/>
    <w:rsid w:val="1AC16AB7"/>
    <w:rsid w:val="1AC362DE"/>
    <w:rsid w:val="1AC362DE"/>
    <w:rsid w:val="1AF48BCF"/>
    <w:rsid w:val="1AF48BCF"/>
    <w:rsid w:val="1B331362"/>
    <w:rsid w:val="1B56C816"/>
    <w:rsid w:val="1B69BA6C"/>
    <w:rsid w:val="1B844A7C"/>
    <w:rsid w:val="1B9FC721"/>
    <w:rsid w:val="1BDB7358"/>
    <w:rsid w:val="1BDB7358"/>
    <w:rsid w:val="1BDE3F0B"/>
    <w:rsid w:val="1C661D3D"/>
    <w:rsid w:val="1C729570"/>
    <w:rsid w:val="1CE688F6"/>
    <w:rsid w:val="1D42CDEB"/>
    <w:rsid w:val="1D6E3D37"/>
    <w:rsid w:val="1D754B75"/>
    <w:rsid w:val="1DCD6795"/>
    <w:rsid w:val="1E08CD9D"/>
    <w:rsid w:val="1E2263ED"/>
    <w:rsid w:val="1E52DB81"/>
    <w:rsid w:val="1EE0EE38"/>
    <w:rsid w:val="1EE68736"/>
    <w:rsid w:val="1F228F45"/>
    <w:rsid w:val="1F442761"/>
    <w:rsid w:val="1F67EB38"/>
    <w:rsid w:val="1FB71645"/>
    <w:rsid w:val="1FDAA2A8"/>
    <w:rsid w:val="200113F1"/>
    <w:rsid w:val="207B367F"/>
    <w:rsid w:val="208FDA6A"/>
    <w:rsid w:val="20D41CF5"/>
    <w:rsid w:val="20DA4AEF"/>
    <w:rsid w:val="20F0DE77"/>
    <w:rsid w:val="21200FFD"/>
    <w:rsid w:val="2134A3E1"/>
    <w:rsid w:val="21BCF086"/>
    <w:rsid w:val="21E30CEA"/>
    <w:rsid w:val="22175A61"/>
    <w:rsid w:val="22209DA3"/>
    <w:rsid w:val="2227A335"/>
    <w:rsid w:val="2274E147"/>
    <w:rsid w:val="22A0309E"/>
    <w:rsid w:val="22ADC079"/>
    <w:rsid w:val="22BD0AAB"/>
    <w:rsid w:val="22EA3026"/>
    <w:rsid w:val="2336D117"/>
    <w:rsid w:val="239C5263"/>
    <w:rsid w:val="23A35C7D"/>
    <w:rsid w:val="23A906D1"/>
    <w:rsid w:val="23C90C33"/>
    <w:rsid w:val="2491C422"/>
    <w:rsid w:val="24955D1D"/>
    <w:rsid w:val="24A0615E"/>
    <w:rsid w:val="24C6B5F5"/>
    <w:rsid w:val="24DA38F9"/>
    <w:rsid w:val="24E2203D"/>
    <w:rsid w:val="24E6C159"/>
    <w:rsid w:val="24E8506E"/>
    <w:rsid w:val="24ECEFD9"/>
    <w:rsid w:val="24F4BF66"/>
    <w:rsid w:val="24FDE160"/>
    <w:rsid w:val="25039EFC"/>
    <w:rsid w:val="255D17DB"/>
    <w:rsid w:val="2599C5E2"/>
    <w:rsid w:val="25B0300B"/>
    <w:rsid w:val="25B77AAF"/>
    <w:rsid w:val="25CA2C36"/>
    <w:rsid w:val="265D2C1D"/>
    <w:rsid w:val="2666AE38"/>
    <w:rsid w:val="2691C117"/>
    <w:rsid w:val="269468D5"/>
    <w:rsid w:val="26A1D710"/>
    <w:rsid w:val="26ADC395"/>
    <w:rsid w:val="26C9672A"/>
    <w:rsid w:val="27478E6C"/>
    <w:rsid w:val="2826EE69"/>
    <w:rsid w:val="282A36D5"/>
    <w:rsid w:val="286B96C3"/>
    <w:rsid w:val="2888C975"/>
    <w:rsid w:val="28CB07D3"/>
    <w:rsid w:val="29313E32"/>
    <w:rsid w:val="2939090C"/>
    <w:rsid w:val="298A84AA"/>
    <w:rsid w:val="299E9DFD"/>
    <w:rsid w:val="29A9451E"/>
    <w:rsid w:val="29D4F2ED"/>
    <w:rsid w:val="29D4F2ED"/>
    <w:rsid w:val="2ACCFBDD"/>
    <w:rsid w:val="2AF357F0"/>
    <w:rsid w:val="2B28ED1B"/>
    <w:rsid w:val="2B5695A4"/>
    <w:rsid w:val="2B79E384"/>
    <w:rsid w:val="2BE2ED6C"/>
    <w:rsid w:val="2BE506D6"/>
    <w:rsid w:val="2BF48E77"/>
    <w:rsid w:val="2C29DA78"/>
    <w:rsid w:val="2C521609"/>
    <w:rsid w:val="2CE4EA06"/>
    <w:rsid w:val="2D1D18D4"/>
    <w:rsid w:val="2D5D9CE2"/>
    <w:rsid w:val="2DA42A60"/>
    <w:rsid w:val="2DFB1AF2"/>
    <w:rsid w:val="2E4E38AF"/>
    <w:rsid w:val="2EC28FD2"/>
    <w:rsid w:val="2ED24706"/>
    <w:rsid w:val="2EFBAB71"/>
    <w:rsid w:val="2F04C123"/>
    <w:rsid w:val="2F05DDC7"/>
    <w:rsid w:val="2F5C1B13"/>
    <w:rsid w:val="2FC1E279"/>
    <w:rsid w:val="3083A4B4"/>
    <w:rsid w:val="30C37F67"/>
    <w:rsid w:val="30CFAEDF"/>
    <w:rsid w:val="30FB6CD0"/>
    <w:rsid w:val="3145FF45"/>
    <w:rsid w:val="31604ABC"/>
    <w:rsid w:val="318369A5"/>
    <w:rsid w:val="319D5710"/>
    <w:rsid w:val="31A27182"/>
    <w:rsid w:val="31B9384E"/>
    <w:rsid w:val="31E36040"/>
    <w:rsid w:val="3205DEBD"/>
    <w:rsid w:val="32A949D0"/>
    <w:rsid w:val="32ED3054"/>
    <w:rsid w:val="332FE930"/>
    <w:rsid w:val="338BF879"/>
    <w:rsid w:val="34D4A86C"/>
    <w:rsid w:val="35254F0F"/>
    <w:rsid w:val="3566A5BE"/>
    <w:rsid w:val="359084A4"/>
    <w:rsid w:val="35B314C2"/>
    <w:rsid w:val="35CD8CFA"/>
    <w:rsid w:val="36226D0D"/>
    <w:rsid w:val="3663E945"/>
    <w:rsid w:val="367855ED"/>
    <w:rsid w:val="36A8DE04"/>
    <w:rsid w:val="36C632C4"/>
    <w:rsid w:val="37012C4C"/>
    <w:rsid w:val="3777FADD"/>
    <w:rsid w:val="37CBBCEF"/>
    <w:rsid w:val="381B39AC"/>
    <w:rsid w:val="382CEBC3"/>
    <w:rsid w:val="3831EB99"/>
    <w:rsid w:val="38497847"/>
    <w:rsid w:val="38D81F9E"/>
    <w:rsid w:val="38F96C4D"/>
    <w:rsid w:val="39473795"/>
    <w:rsid w:val="39580AE1"/>
    <w:rsid w:val="39A5A094"/>
    <w:rsid w:val="39A79F4D"/>
    <w:rsid w:val="39CF5636"/>
    <w:rsid w:val="39FEC609"/>
    <w:rsid w:val="3A4D2212"/>
    <w:rsid w:val="3A5021B5"/>
    <w:rsid w:val="3A7E08CF"/>
    <w:rsid w:val="3A8782FB"/>
    <w:rsid w:val="3A8782FB"/>
    <w:rsid w:val="3A8CFE37"/>
    <w:rsid w:val="3A8F14C6"/>
    <w:rsid w:val="3AC1976A"/>
    <w:rsid w:val="3ADF0315"/>
    <w:rsid w:val="3B678B26"/>
    <w:rsid w:val="3B6D64F7"/>
    <w:rsid w:val="3C4820FB"/>
    <w:rsid w:val="3C678348"/>
    <w:rsid w:val="3C9D85C1"/>
    <w:rsid w:val="3CC561C1"/>
    <w:rsid w:val="3D1E7419"/>
    <w:rsid w:val="3D3FA3E0"/>
    <w:rsid w:val="3DA16291"/>
    <w:rsid w:val="3DB7E006"/>
    <w:rsid w:val="3DCC70AF"/>
    <w:rsid w:val="3E0F9F4B"/>
    <w:rsid w:val="3E16CA55"/>
    <w:rsid w:val="3EC78303"/>
    <w:rsid w:val="3EFB1D69"/>
    <w:rsid w:val="3F02AEEF"/>
    <w:rsid w:val="3F3E63D4"/>
    <w:rsid w:val="3F9CA67C"/>
    <w:rsid w:val="40296801"/>
    <w:rsid w:val="402C0FA8"/>
    <w:rsid w:val="4034DE9A"/>
    <w:rsid w:val="4073D833"/>
    <w:rsid w:val="407E600D"/>
    <w:rsid w:val="408B6231"/>
    <w:rsid w:val="40A9C2EC"/>
    <w:rsid w:val="410D975C"/>
    <w:rsid w:val="41360CFF"/>
    <w:rsid w:val="416686FE"/>
    <w:rsid w:val="41A6199E"/>
    <w:rsid w:val="41B53363"/>
    <w:rsid w:val="41F44342"/>
    <w:rsid w:val="426513E8"/>
    <w:rsid w:val="426560F8"/>
    <w:rsid w:val="4268EC11"/>
    <w:rsid w:val="427EE63B"/>
    <w:rsid w:val="4295B068"/>
    <w:rsid w:val="42AED6DF"/>
    <w:rsid w:val="430186EE"/>
    <w:rsid w:val="43238381"/>
    <w:rsid w:val="43600611"/>
    <w:rsid w:val="437A8CC1"/>
    <w:rsid w:val="437DB26C"/>
    <w:rsid w:val="43845E0A"/>
    <w:rsid w:val="439D3D63"/>
    <w:rsid w:val="43B9DD09"/>
    <w:rsid w:val="43C215F5"/>
    <w:rsid w:val="43EF4C43"/>
    <w:rsid w:val="4415582E"/>
    <w:rsid w:val="44434670"/>
    <w:rsid w:val="446C7599"/>
    <w:rsid w:val="4477C183"/>
    <w:rsid w:val="448E59EA"/>
    <w:rsid w:val="4497DBB6"/>
    <w:rsid w:val="44D0D0B6"/>
    <w:rsid w:val="44D10EBB"/>
    <w:rsid w:val="44D8EDBF"/>
    <w:rsid w:val="44FE1B90"/>
    <w:rsid w:val="45111A3E"/>
    <w:rsid w:val="4537EE4E"/>
    <w:rsid w:val="4544573F"/>
    <w:rsid w:val="4578DF7C"/>
    <w:rsid w:val="464940C8"/>
    <w:rsid w:val="465AF887"/>
    <w:rsid w:val="46A092D2"/>
    <w:rsid w:val="46BCC319"/>
    <w:rsid w:val="4802083E"/>
    <w:rsid w:val="4883E2B0"/>
    <w:rsid w:val="489E1C75"/>
    <w:rsid w:val="48A3058F"/>
    <w:rsid w:val="48B8814C"/>
    <w:rsid w:val="48ECE4C3"/>
    <w:rsid w:val="4941512D"/>
    <w:rsid w:val="498672C2"/>
    <w:rsid w:val="49B3291A"/>
    <w:rsid w:val="49BB3EDB"/>
    <w:rsid w:val="49CCF131"/>
    <w:rsid w:val="49F101B3"/>
    <w:rsid w:val="4A211B15"/>
    <w:rsid w:val="4A2DB6A8"/>
    <w:rsid w:val="4A5E2A0A"/>
    <w:rsid w:val="4A6D2FAE"/>
    <w:rsid w:val="4AE4DA5A"/>
    <w:rsid w:val="4AF76E52"/>
    <w:rsid w:val="4AFC42E7"/>
    <w:rsid w:val="4B2F1E21"/>
    <w:rsid w:val="4B340058"/>
    <w:rsid w:val="4B43AA3C"/>
    <w:rsid w:val="4B6491F0"/>
    <w:rsid w:val="4B71F334"/>
    <w:rsid w:val="4BB62F22"/>
    <w:rsid w:val="4BDD5DEA"/>
    <w:rsid w:val="4BFB4EDC"/>
    <w:rsid w:val="4BFCAD51"/>
    <w:rsid w:val="4C03453A"/>
    <w:rsid w:val="4C0A10FA"/>
    <w:rsid w:val="4C17B9BB"/>
    <w:rsid w:val="4C29FECB"/>
    <w:rsid w:val="4C6C4F21"/>
    <w:rsid w:val="4C6DAD26"/>
    <w:rsid w:val="4CAB2321"/>
    <w:rsid w:val="4CB16322"/>
    <w:rsid w:val="4CCFF4D7"/>
    <w:rsid w:val="4D120C10"/>
    <w:rsid w:val="4D1791F5"/>
    <w:rsid w:val="4D35A214"/>
    <w:rsid w:val="4D7E2B86"/>
    <w:rsid w:val="4D934D66"/>
    <w:rsid w:val="4D968C7C"/>
    <w:rsid w:val="4DE8985E"/>
    <w:rsid w:val="4E106800"/>
    <w:rsid w:val="4E1DE9A9"/>
    <w:rsid w:val="4E6F4DB4"/>
    <w:rsid w:val="4EA2EAEC"/>
    <w:rsid w:val="4EA6A3B1"/>
    <w:rsid w:val="4ED6EC53"/>
    <w:rsid w:val="4EE79A6B"/>
    <w:rsid w:val="4EF54B07"/>
    <w:rsid w:val="4F14F603"/>
    <w:rsid w:val="4F3E595C"/>
    <w:rsid w:val="4F417E2D"/>
    <w:rsid w:val="4F64E242"/>
    <w:rsid w:val="4FA40C8C"/>
    <w:rsid w:val="4FC35B16"/>
    <w:rsid w:val="4FFC655A"/>
    <w:rsid w:val="5010B559"/>
    <w:rsid w:val="506D5DD8"/>
    <w:rsid w:val="508B09E0"/>
    <w:rsid w:val="509C844F"/>
    <w:rsid w:val="51498B97"/>
    <w:rsid w:val="5152D5C2"/>
    <w:rsid w:val="5153D5CB"/>
    <w:rsid w:val="516DA098"/>
    <w:rsid w:val="517D5087"/>
    <w:rsid w:val="51D9399D"/>
    <w:rsid w:val="51D9399D"/>
    <w:rsid w:val="520085CC"/>
    <w:rsid w:val="5269A771"/>
    <w:rsid w:val="5362A162"/>
    <w:rsid w:val="53677A72"/>
    <w:rsid w:val="536C56E4"/>
    <w:rsid w:val="53F8DFF4"/>
    <w:rsid w:val="5458D18D"/>
    <w:rsid w:val="547E0F17"/>
    <w:rsid w:val="55475F09"/>
    <w:rsid w:val="5581D779"/>
    <w:rsid w:val="55981A39"/>
    <w:rsid w:val="55EC07BC"/>
    <w:rsid w:val="55FFDDA3"/>
    <w:rsid w:val="561FC389"/>
    <w:rsid w:val="56BC87F3"/>
    <w:rsid w:val="56D64DE9"/>
    <w:rsid w:val="56F56754"/>
    <w:rsid w:val="5728A4FE"/>
    <w:rsid w:val="57495FED"/>
    <w:rsid w:val="575086AE"/>
    <w:rsid w:val="577733FE"/>
    <w:rsid w:val="5794F4EE"/>
    <w:rsid w:val="57C24335"/>
    <w:rsid w:val="57F73995"/>
    <w:rsid w:val="58017842"/>
    <w:rsid w:val="581A871A"/>
    <w:rsid w:val="58D00923"/>
    <w:rsid w:val="58DE8E42"/>
    <w:rsid w:val="5903FF4C"/>
    <w:rsid w:val="596D2D65"/>
    <w:rsid w:val="597195DF"/>
    <w:rsid w:val="59C22750"/>
    <w:rsid w:val="59F7E1FB"/>
    <w:rsid w:val="5A1D0E4A"/>
    <w:rsid w:val="5A881692"/>
    <w:rsid w:val="5A9C43F4"/>
    <w:rsid w:val="5ADC3A65"/>
    <w:rsid w:val="5B3C6F2F"/>
    <w:rsid w:val="5B44DBDF"/>
    <w:rsid w:val="5B5CF7C9"/>
    <w:rsid w:val="5B6BDED8"/>
    <w:rsid w:val="5B94ABA3"/>
    <w:rsid w:val="5BCB1173"/>
    <w:rsid w:val="5BEBEB93"/>
    <w:rsid w:val="5C17CBCA"/>
    <w:rsid w:val="5C43591A"/>
    <w:rsid w:val="5CA95A7D"/>
    <w:rsid w:val="5CB300F7"/>
    <w:rsid w:val="5CD8994B"/>
    <w:rsid w:val="5CFF1F71"/>
    <w:rsid w:val="5D0EDC5E"/>
    <w:rsid w:val="5D12EC17"/>
    <w:rsid w:val="5D2C2EB6"/>
    <w:rsid w:val="5D3788E8"/>
    <w:rsid w:val="5D5AAB13"/>
    <w:rsid w:val="5D5FDCB9"/>
    <w:rsid w:val="5D8E0EEB"/>
    <w:rsid w:val="5D93E06F"/>
    <w:rsid w:val="5D9B91EB"/>
    <w:rsid w:val="5E4F9936"/>
    <w:rsid w:val="5E763546"/>
    <w:rsid w:val="5E9BD0A7"/>
    <w:rsid w:val="5EB6B742"/>
    <w:rsid w:val="5EF4D930"/>
    <w:rsid w:val="5F2523C6"/>
    <w:rsid w:val="5F311ED1"/>
    <w:rsid w:val="5F919BCC"/>
    <w:rsid w:val="5F9E9052"/>
    <w:rsid w:val="6003AE46"/>
    <w:rsid w:val="6005D37F"/>
    <w:rsid w:val="6008A422"/>
    <w:rsid w:val="600BA69E"/>
    <w:rsid w:val="6047DA45"/>
    <w:rsid w:val="605F231C"/>
    <w:rsid w:val="609C9312"/>
    <w:rsid w:val="60B4504A"/>
    <w:rsid w:val="61043A2C"/>
    <w:rsid w:val="6143F296"/>
    <w:rsid w:val="6162FACA"/>
    <w:rsid w:val="619BB6EC"/>
    <w:rsid w:val="61CFC313"/>
    <w:rsid w:val="61E46D2B"/>
    <w:rsid w:val="61F13D2D"/>
    <w:rsid w:val="621964A4"/>
    <w:rsid w:val="622A3996"/>
    <w:rsid w:val="626F36CA"/>
    <w:rsid w:val="62FE71FD"/>
    <w:rsid w:val="63323957"/>
    <w:rsid w:val="6364FE0F"/>
    <w:rsid w:val="63CEE93A"/>
    <w:rsid w:val="63EA4B02"/>
    <w:rsid w:val="63F91F4C"/>
    <w:rsid w:val="63FC6397"/>
    <w:rsid w:val="640977C6"/>
    <w:rsid w:val="64388DB3"/>
    <w:rsid w:val="64596C6B"/>
    <w:rsid w:val="64596C6B"/>
    <w:rsid w:val="64685D70"/>
    <w:rsid w:val="646EA9E4"/>
    <w:rsid w:val="64B66BC6"/>
    <w:rsid w:val="64DFCEAB"/>
    <w:rsid w:val="64F63951"/>
    <w:rsid w:val="65A20A2A"/>
    <w:rsid w:val="65A57D90"/>
    <w:rsid w:val="65EF8DB0"/>
    <w:rsid w:val="670CC83E"/>
    <w:rsid w:val="67A69BA1"/>
    <w:rsid w:val="67AFA3DC"/>
    <w:rsid w:val="67B36A40"/>
    <w:rsid w:val="67E9FC33"/>
    <w:rsid w:val="6811F903"/>
    <w:rsid w:val="683D517F"/>
    <w:rsid w:val="6881B86A"/>
    <w:rsid w:val="6885C70B"/>
    <w:rsid w:val="68903911"/>
    <w:rsid w:val="68CDA9E6"/>
    <w:rsid w:val="68D403BB"/>
    <w:rsid w:val="68FAF575"/>
    <w:rsid w:val="68FC2B53"/>
    <w:rsid w:val="690871D0"/>
    <w:rsid w:val="696A581D"/>
    <w:rsid w:val="69B12DBB"/>
    <w:rsid w:val="69D9A061"/>
    <w:rsid w:val="69E145C8"/>
    <w:rsid w:val="69E15B64"/>
    <w:rsid w:val="69E22FC9"/>
    <w:rsid w:val="6A516FBB"/>
    <w:rsid w:val="6A693A79"/>
    <w:rsid w:val="6AFAEF9B"/>
    <w:rsid w:val="6B003FBA"/>
    <w:rsid w:val="6B0320E4"/>
    <w:rsid w:val="6B4890CB"/>
    <w:rsid w:val="6B51B9FD"/>
    <w:rsid w:val="6B7C737D"/>
    <w:rsid w:val="6B891DFA"/>
    <w:rsid w:val="6B8D488C"/>
    <w:rsid w:val="6BCAAF7A"/>
    <w:rsid w:val="6BFDE260"/>
    <w:rsid w:val="6C751265"/>
    <w:rsid w:val="6CAADBFD"/>
    <w:rsid w:val="6D15955C"/>
    <w:rsid w:val="6D17B9C6"/>
    <w:rsid w:val="6D2D15B7"/>
    <w:rsid w:val="6D392072"/>
    <w:rsid w:val="6D6094AE"/>
    <w:rsid w:val="6D9341ED"/>
    <w:rsid w:val="6DBA1F62"/>
    <w:rsid w:val="6DE4B5B3"/>
    <w:rsid w:val="6DFC4D4B"/>
    <w:rsid w:val="6E333348"/>
    <w:rsid w:val="6E37AF45"/>
    <w:rsid w:val="6E3C99C7"/>
    <w:rsid w:val="6E669C13"/>
    <w:rsid w:val="6E7A44DF"/>
    <w:rsid w:val="6EB4D28C"/>
    <w:rsid w:val="6EDD9592"/>
    <w:rsid w:val="6EF79A44"/>
    <w:rsid w:val="6F33C6D5"/>
    <w:rsid w:val="6F3CF583"/>
    <w:rsid w:val="6F6A169B"/>
    <w:rsid w:val="6F98C578"/>
    <w:rsid w:val="6FE96351"/>
    <w:rsid w:val="7016EE29"/>
    <w:rsid w:val="7023A7FD"/>
    <w:rsid w:val="7039CCF8"/>
    <w:rsid w:val="70DC7790"/>
    <w:rsid w:val="70FDCC8E"/>
    <w:rsid w:val="7101AC7E"/>
    <w:rsid w:val="720513ED"/>
    <w:rsid w:val="722DADC9"/>
    <w:rsid w:val="72395807"/>
    <w:rsid w:val="7241B27F"/>
    <w:rsid w:val="7243A54F"/>
    <w:rsid w:val="7274EF97"/>
    <w:rsid w:val="72D1BC07"/>
    <w:rsid w:val="735F20F5"/>
    <w:rsid w:val="73824A84"/>
    <w:rsid w:val="73CA0C5E"/>
    <w:rsid w:val="740BE243"/>
    <w:rsid w:val="74102513"/>
    <w:rsid w:val="7416060A"/>
    <w:rsid w:val="743DAA65"/>
    <w:rsid w:val="74B197AF"/>
    <w:rsid w:val="74B670BA"/>
    <w:rsid w:val="74C2FFC9"/>
    <w:rsid w:val="74C389EE"/>
    <w:rsid w:val="74CD16B5"/>
    <w:rsid w:val="75192A55"/>
    <w:rsid w:val="75273190"/>
    <w:rsid w:val="75707EA5"/>
    <w:rsid w:val="75707EA5"/>
    <w:rsid w:val="7588962D"/>
    <w:rsid w:val="7642F2D2"/>
    <w:rsid w:val="76599BE4"/>
    <w:rsid w:val="76D54F8F"/>
    <w:rsid w:val="7766924D"/>
    <w:rsid w:val="776972A3"/>
    <w:rsid w:val="778F7A13"/>
    <w:rsid w:val="779887F9"/>
    <w:rsid w:val="77AB9F5C"/>
    <w:rsid w:val="781190CD"/>
    <w:rsid w:val="7827C0FB"/>
    <w:rsid w:val="78A77A8F"/>
    <w:rsid w:val="78C06FCE"/>
    <w:rsid w:val="78FDA6C4"/>
    <w:rsid w:val="796666A4"/>
    <w:rsid w:val="7975C6B0"/>
    <w:rsid w:val="798418C5"/>
    <w:rsid w:val="79A4E5DE"/>
    <w:rsid w:val="79E3CA71"/>
    <w:rsid w:val="79E9B21C"/>
    <w:rsid w:val="79FEC5B3"/>
    <w:rsid w:val="7AB7054B"/>
    <w:rsid w:val="7B1D611A"/>
    <w:rsid w:val="7B66619B"/>
    <w:rsid w:val="7B6F7635"/>
    <w:rsid w:val="7B750D59"/>
    <w:rsid w:val="7BF30490"/>
    <w:rsid w:val="7C237894"/>
    <w:rsid w:val="7C2D9FA6"/>
    <w:rsid w:val="7CA44175"/>
    <w:rsid w:val="7CB20860"/>
    <w:rsid w:val="7D135A35"/>
    <w:rsid w:val="7D13F317"/>
    <w:rsid w:val="7D36C4C5"/>
    <w:rsid w:val="7D3D12C9"/>
    <w:rsid w:val="7D531ED1"/>
    <w:rsid w:val="7D9547FE"/>
    <w:rsid w:val="7DB0A83D"/>
    <w:rsid w:val="7DC2B688"/>
    <w:rsid w:val="7EB9BE30"/>
    <w:rsid w:val="7EE92B87"/>
    <w:rsid w:val="7F436F58"/>
    <w:rsid w:val="7F634CA3"/>
    <w:rsid w:val="7FF6ECD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73560"/>
  <w15:docId w15:val="{8F0D32B0-DD28-4705-AFAA-BBE29E35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C4A1A"/>
    <w:rPr>
      <w:rFonts w:ascii="Calibri" w:hAnsi="Calibri" w:eastAsia="Calibri" w:cs="Times New Roman"/>
      <w:lang w:val="es-E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5B0F74"/>
    <w:pPr>
      <w:tabs>
        <w:tab w:val="center" w:pos="4419"/>
        <w:tab w:val="right" w:pos="8838"/>
      </w:tabs>
      <w:spacing w:after="0" w:line="240" w:lineRule="auto"/>
    </w:pPr>
  </w:style>
  <w:style w:type="character" w:styleId="HeaderChar" w:customStyle="1">
    <w:name w:val="Header Char"/>
    <w:basedOn w:val="DefaultParagraphFont"/>
    <w:link w:val="Header"/>
    <w:rsid w:val="005B0F74"/>
  </w:style>
  <w:style w:type="paragraph" w:styleId="Footer">
    <w:name w:val="footer"/>
    <w:basedOn w:val="Normal"/>
    <w:link w:val="FooterChar"/>
    <w:uiPriority w:val="99"/>
    <w:unhideWhenUsed/>
    <w:rsid w:val="005B0F74"/>
    <w:pPr>
      <w:tabs>
        <w:tab w:val="center" w:pos="4419"/>
        <w:tab w:val="right" w:pos="8838"/>
      </w:tabs>
      <w:spacing w:after="0" w:line="240" w:lineRule="auto"/>
    </w:pPr>
  </w:style>
  <w:style w:type="character" w:styleId="FooterChar" w:customStyle="1">
    <w:name w:val="Footer Char"/>
    <w:basedOn w:val="DefaultParagraphFont"/>
    <w:link w:val="Footer"/>
    <w:uiPriority w:val="99"/>
    <w:rsid w:val="005B0F74"/>
  </w:style>
  <w:style w:type="paragraph" w:styleId="BalloonText">
    <w:name w:val="Balloon Text"/>
    <w:basedOn w:val="Normal"/>
    <w:link w:val="BalloonTextChar"/>
    <w:uiPriority w:val="99"/>
    <w:semiHidden/>
    <w:unhideWhenUsed/>
    <w:rsid w:val="005B0F7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B0F74"/>
    <w:rPr>
      <w:rFonts w:ascii="Tahoma" w:hAnsi="Tahoma" w:cs="Tahoma"/>
      <w:sz w:val="16"/>
      <w:szCs w:val="16"/>
    </w:rPr>
  </w:style>
  <w:style w:type="paragraph" w:styleId="ListParagraph">
    <w:name w:val="List Paragraph"/>
    <w:basedOn w:val="Normal"/>
    <w:link w:val="ListParagraphChar"/>
    <w:uiPriority w:val="34"/>
    <w:qFormat/>
    <w:rsid w:val="006E25B6"/>
    <w:pPr>
      <w:ind w:left="720"/>
      <w:contextualSpacing/>
    </w:pPr>
  </w:style>
  <w:style w:type="character" w:styleId="ListParagraphChar" w:customStyle="1">
    <w:name w:val="List Paragraph Char"/>
    <w:link w:val="ListParagraph"/>
    <w:uiPriority w:val="99"/>
    <w:locked/>
    <w:rsid w:val="00391962"/>
    <w:rPr>
      <w:rFonts w:ascii="Calibri" w:hAnsi="Calibri" w:eastAsia="Calibri" w:cs="Times New Roman"/>
      <w:lang w:val="es-ES"/>
    </w:rPr>
  </w:style>
  <w:style w:type="paragraph" w:styleId="Default" w:customStyle="1">
    <w:name w:val="Default"/>
    <w:rsid w:val="00504762"/>
    <w:pPr>
      <w:autoSpaceDE w:val="0"/>
      <w:autoSpaceDN w:val="0"/>
      <w:adjustRightInd w:val="0"/>
      <w:spacing w:after="0" w:line="240" w:lineRule="auto"/>
    </w:pPr>
    <w:rPr>
      <w:rFonts w:ascii="Arial" w:hAnsi="Arial" w:eastAsia="Times New Roman" w:cs="Arial"/>
      <w:color w:val="000000"/>
      <w:sz w:val="24"/>
      <w:szCs w:val="24"/>
      <w:lang w:eastAsia="es-CO"/>
    </w:rPr>
  </w:style>
  <w:style w:type="character" w:styleId="CommentReference">
    <w:name w:val="annotation reference"/>
    <w:basedOn w:val="DefaultParagraphFont"/>
    <w:uiPriority w:val="99"/>
    <w:semiHidden/>
    <w:unhideWhenUsed/>
    <w:rsid w:val="00E670BE"/>
    <w:rPr>
      <w:sz w:val="16"/>
      <w:szCs w:val="16"/>
    </w:rPr>
  </w:style>
  <w:style w:type="paragraph" w:styleId="CommentText">
    <w:name w:val="annotation text"/>
    <w:basedOn w:val="Normal"/>
    <w:link w:val="CommentTextChar"/>
    <w:uiPriority w:val="99"/>
    <w:unhideWhenUsed/>
    <w:rsid w:val="00E670BE"/>
    <w:pPr>
      <w:spacing w:line="240" w:lineRule="auto"/>
    </w:pPr>
    <w:rPr>
      <w:sz w:val="20"/>
      <w:szCs w:val="20"/>
    </w:rPr>
  </w:style>
  <w:style w:type="character" w:styleId="CommentTextChar" w:customStyle="1">
    <w:name w:val="Comment Text Char"/>
    <w:basedOn w:val="DefaultParagraphFont"/>
    <w:link w:val="CommentText"/>
    <w:uiPriority w:val="99"/>
    <w:rsid w:val="00E670BE"/>
    <w:rPr>
      <w:rFonts w:ascii="Calibri" w:hAnsi="Calibri" w:eastAsia="Calibri" w:cs="Times New Roman"/>
      <w:sz w:val="20"/>
      <w:szCs w:val="20"/>
      <w:lang w:val="es-ES"/>
    </w:rPr>
  </w:style>
  <w:style w:type="paragraph" w:styleId="CommentSubject">
    <w:name w:val="annotation subject"/>
    <w:basedOn w:val="CommentText"/>
    <w:next w:val="CommentText"/>
    <w:link w:val="CommentSubjectChar"/>
    <w:uiPriority w:val="99"/>
    <w:semiHidden/>
    <w:unhideWhenUsed/>
    <w:rsid w:val="00E670BE"/>
    <w:rPr>
      <w:b/>
      <w:bCs/>
    </w:rPr>
  </w:style>
  <w:style w:type="character" w:styleId="CommentSubjectChar" w:customStyle="1">
    <w:name w:val="Comment Subject Char"/>
    <w:basedOn w:val="CommentTextChar"/>
    <w:link w:val="CommentSubject"/>
    <w:uiPriority w:val="99"/>
    <w:semiHidden/>
    <w:rsid w:val="00E670BE"/>
    <w:rPr>
      <w:rFonts w:ascii="Calibri" w:hAnsi="Calibri" w:eastAsia="Calibri" w:cs="Times New Roman"/>
      <w:b/>
      <w:bCs/>
      <w:sz w:val="20"/>
      <w:szCs w:val="20"/>
      <w:lang w:val="es-ES"/>
    </w:rPr>
  </w:style>
  <w:style w:type="table" w:styleId="TableGrid">
    <w:name w:val="Table Grid"/>
    <w:basedOn w:val="TableNormal"/>
    <w:uiPriority w:val="59"/>
    <w:rsid w:val="00C32AA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533DF2"/>
    <w:rPr>
      <w:color w:val="0000FF" w:themeColor="hyperlink"/>
      <w:u w:val="single"/>
    </w:rPr>
  </w:style>
  <w:style w:type="paragraph" w:styleId="TableParagraph" w:customStyle="1">
    <w:name w:val="Table Paragraph"/>
    <w:basedOn w:val="Normal"/>
    <w:uiPriority w:val="1"/>
    <w:qFormat/>
    <w:rsid w:val="003F27CA"/>
    <w:pPr>
      <w:widowControl w:val="0"/>
      <w:autoSpaceDE w:val="0"/>
      <w:autoSpaceDN w:val="0"/>
      <w:spacing w:after="0" w:line="240" w:lineRule="auto"/>
    </w:pPr>
    <w:rPr>
      <w:rFonts w:ascii="Arial MT" w:hAnsi="Arial MT" w:eastAsia="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67608">
      <w:bodyDiv w:val="1"/>
      <w:marLeft w:val="0"/>
      <w:marRight w:val="0"/>
      <w:marTop w:val="0"/>
      <w:marBottom w:val="0"/>
      <w:divBdr>
        <w:top w:val="none" w:sz="0" w:space="0" w:color="auto"/>
        <w:left w:val="none" w:sz="0" w:space="0" w:color="auto"/>
        <w:bottom w:val="none" w:sz="0" w:space="0" w:color="auto"/>
        <w:right w:val="none" w:sz="0" w:space="0" w:color="auto"/>
      </w:divBdr>
    </w:div>
    <w:div w:id="263003638">
      <w:bodyDiv w:val="1"/>
      <w:marLeft w:val="0"/>
      <w:marRight w:val="0"/>
      <w:marTop w:val="0"/>
      <w:marBottom w:val="0"/>
      <w:divBdr>
        <w:top w:val="none" w:sz="0" w:space="0" w:color="auto"/>
        <w:left w:val="none" w:sz="0" w:space="0" w:color="auto"/>
        <w:bottom w:val="none" w:sz="0" w:space="0" w:color="auto"/>
        <w:right w:val="none" w:sz="0" w:space="0" w:color="auto"/>
      </w:divBdr>
      <w:divsChild>
        <w:div w:id="35738275">
          <w:marLeft w:val="0"/>
          <w:marRight w:val="0"/>
          <w:marTop w:val="0"/>
          <w:marBottom w:val="0"/>
          <w:divBdr>
            <w:top w:val="none" w:sz="0" w:space="0" w:color="auto"/>
            <w:left w:val="none" w:sz="0" w:space="0" w:color="auto"/>
            <w:bottom w:val="none" w:sz="0" w:space="0" w:color="auto"/>
            <w:right w:val="none" w:sz="0" w:space="0" w:color="auto"/>
          </w:divBdr>
        </w:div>
        <w:div w:id="124198896">
          <w:marLeft w:val="0"/>
          <w:marRight w:val="0"/>
          <w:marTop w:val="0"/>
          <w:marBottom w:val="0"/>
          <w:divBdr>
            <w:top w:val="none" w:sz="0" w:space="0" w:color="auto"/>
            <w:left w:val="none" w:sz="0" w:space="0" w:color="auto"/>
            <w:bottom w:val="none" w:sz="0" w:space="0" w:color="auto"/>
            <w:right w:val="none" w:sz="0" w:space="0" w:color="auto"/>
          </w:divBdr>
        </w:div>
        <w:div w:id="273951448">
          <w:marLeft w:val="0"/>
          <w:marRight w:val="0"/>
          <w:marTop w:val="0"/>
          <w:marBottom w:val="0"/>
          <w:divBdr>
            <w:top w:val="none" w:sz="0" w:space="0" w:color="auto"/>
            <w:left w:val="none" w:sz="0" w:space="0" w:color="auto"/>
            <w:bottom w:val="none" w:sz="0" w:space="0" w:color="auto"/>
            <w:right w:val="none" w:sz="0" w:space="0" w:color="auto"/>
          </w:divBdr>
        </w:div>
        <w:div w:id="349643666">
          <w:marLeft w:val="0"/>
          <w:marRight w:val="0"/>
          <w:marTop w:val="0"/>
          <w:marBottom w:val="0"/>
          <w:divBdr>
            <w:top w:val="none" w:sz="0" w:space="0" w:color="auto"/>
            <w:left w:val="none" w:sz="0" w:space="0" w:color="auto"/>
            <w:bottom w:val="none" w:sz="0" w:space="0" w:color="auto"/>
            <w:right w:val="none" w:sz="0" w:space="0" w:color="auto"/>
          </w:divBdr>
        </w:div>
        <w:div w:id="359625770">
          <w:marLeft w:val="0"/>
          <w:marRight w:val="0"/>
          <w:marTop w:val="0"/>
          <w:marBottom w:val="0"/>
          <w:divBdr>
            <w:top w:val="none" w:sz="0" w:space="0" w:color="auto"/>
            <w:left w:val="none" w:sz="0" w:space="0" w:color="auto"/>
            <w:bottom w:val="none" w:sz="0" w:space="0" w:color="auto"/>
            <w:right w:val="none" w:sz="0" w:space="0" w:color="auto"/>
          </w:divBdr>
        </w:div>
        <w:div w:id="383648882">
          <w:marLeft w:val="0"/>
          <w:marRight w:val="0"/>
          <w:marTop w:val="0"/>
          <w:marBottom w:val="0"/>
          <w:divBdr>
            <w:top w:val="none" w:sz="0" w:space="0" w:color="auto"/>
            <w:left w:val="none" w:sz="0" w:space="0" w:color="auto"/>
            <w:bottom w:val="none" w:sz="0" w:space="0" w:color="auto"/>
            <w:right w:val="none" w:sz="0" w:space="0" w:color="auto"/>
          </w:divBdr>
        </w:div>
        <w:div w:id="608586699">
          <w:marLeft w:val="0"/>
          <w:marRight w:val="0"/>
          <w:marTop w:val="0"/>
          <w:marBottom w:val="0"/>
          <w:divBdr>
            <w:top w:val="none" w:sz="0" w:space="0" w:color="auto"/>
            <w:left w:val="none" w:sz="0" w:space="0" w:color="auto"/>
            <w:bottom w:val="none" w:sz="0" w:space="0" w:color="auto"/>
            <w:right w:val="none" w:sz="0" w:space="0" w:color="auto"/>
          </w:divBdr>
        </w:div>
        <w:div w:id="609553449">
          <w:marLeft w:val="0"/>
          <w:marRight w:val="0"/>
          <w:marTop w:val="0"/>
          <w:marBottom w:val="0"/>
          <w:divBdr>
            <w:top w:val="none" w:sz="0" w:space="0" w:color="auto"/>
            <w:left w:val="none" w:sz="0" w:space="0" w:color="auto"/>
            <w:bottom w:val="none" w:sz="0" w:space="0" w:color="auto"/>
            <w:right w:val="none" w:sz="0" w:space="0" w:color="auto"/>
          </w:divBdr>
        </w:div>
        <w:div w:id="672030442">
          <w:marLeft w:val="0"/>
          <w:marRight w:val="0"/>
          <w:marTop w:val="0"/>
          <w:marBottom w:val="0"/>
          <w:divBdr>
            <w:top w:val="none" w:sz="0" w:space="0" w:color="auto"/>
            <w:left w:val="none" w:sz="0" w:space="0" w:color="auto"/>
            <w:bottom w:val="none" w:sz="0" w:space="0" w:color="auto"/>
            <w:right w:val="none" w:sz="0" w:space="0" w:color="auto"/>
          </w:divBdr>
        </w:div>
        <w:div w:id="690493756">
          <w:marLeft w:val="0"/>
          <w:marRight w:val="0"/>
          <w:marTop w:val="0"/>
          <w:marBottom w:val="0"/>
          <w:divBdr>
            <w:top w:val="none" w:sz="0" w:space="0" w:color="auto"/>
            <w:left w:val="none" w:sz="0" w:space="0" w:color="auto"/>
            <w:bottom w:val="none" w:sz="0" w:space="0" w:color="auto"/>
            <w:right w:val="none" w:sz="0" w:space="0" w:color="auto"/>
          </w:divBdr>
        </w:div>
        <w:div w:id="796414001">
          <w:marLeft w:val="0"/>
          <w:marRight w:val="0"/>
          <w:marTop w:val="0"/>
          <w:marBottom w:val="0"/>
          <w:divBdr>
            <w:top w:val="none" w:sz="0" w:space="0" w:color="auto"/>
            <w:left w:val="none" w:sz="0" w:space="0" w:color="auto"/>
            <w:bottom w:val="none" w:sz="0" w:space="0" w:color="auto"/>
            <w:right w:val="none" w:sz="0" w:space="0" w:color="auto"/>
          </w:divBdr>
        </w:div>
        <w:div w:id="802773867">
          <w:marLeft w:val="0"/>
          <w:marRight w:val="0"/>
          <w:marTop w:val="0"/>
          <w:marBottom w:val="0"/>
          <w:divBdr>
            <w:top w:val="none" w:sz="0" w:space="0" w:color="auto"/>
            <w:left w:val="none" w:sz="0" w:space="0" w:color="auto"/>
            <w:bottom w:val="none" w:sz="0" w:space="0" w:color="auto"/>
            <w:right w:val="none" w:sz="0" w:space="0" w:color="auto"/>
          </w:divBdr>
        </w:div>
        <w:div w:id="878782462">
          <w:marLeft w:val="0"/>
          <w:marRight w:val="0"/>
          <w:marTop w:val="0"/>
          <w:marBottom w:val="0"/>
          <w:divBdr>
            <w:top w:val="none" w:sz="0" w:space="0" w:color="auto"/>
            <w:left w:val="none" w:sz="0" w:space="0" w:color="auto"/>
            <w:bottom w:val="none" w:sz="0" w:space="0" w:color="auto"/>
            <w:right w:val="none" w:sz="0" w:space="0" w:color="auto"/>
          </w:divBdr>
        </w:div>
        <w:div w:id="907882208">
          <w:marLeft w:val="0"/>
          <w:marRight w:val="0"/>
          <w:marTop w:val="0"/>
          <w:marBottom w:val="0"/>
          <w:divBdr>
            <w:top w:val="none" w:sz="0" w:space="0" w:color="auto"/>
            <w:left w:val="none" w:sz="0" w:space="0" w:color="auto"/>
            <w:bottom w:val="none" w:sz="0" w:space="0" w:color="auto"/>
            <w:right w:val="none" w:sz="0" w:space="0" w:color="auto"/>
          </w:divBdr>
        </w:div>
        <w:div w:id="1149444193">
          <w:marLeft w:val="0"/>
          <w:marRight w:val="0"/>
          <w:marTop w:val="0"/>
          <w:marBottom w:val="0"/>
          <w:divBdr>
            <w:top w:val="none" w:sz="0" w:space="0" w:color="auto"/>
            <w:left w:val="none" w:sz="0" w:space="0" w:color="auto"/>
            <w:bottom w:val="none" w:sz="0" w:space="0" w:color="auto"/>
            <w:right w:val="none" w:sz="0" w:space="0" w:color="auto"/>
          </w:divBdr>
        </w:div>
        <w:div w:id="1218973003">
          <w:marLeft w:val="0"/>
          <w:marRight w:val="0"/>
          <w:marTop w:val="0"/>
          <w:marBottom w:val="0"/>
          <w:divBdr>
            <w:top w:val="none" w:sz="0" w:space="0" w:color="auto"/>
            <w:left w:val="none" w:sz="0" w:space="0" w:color="auto"/>
            <w:bottom w:val="none" w:sz="0" w:space="0" w:color="auto"/>
            <w:right w:val="none" w:sz="0" w:space="0" w:color="auto"/>
          </w:divBdr>
        </w:div>
        <w:div w:id="1223060641">
          <w:marLeft w:val="0"/>
          <w:marRight w:val="0"/>
          <w:marTop w:val="0"/>
          <w:marBottom w:val="0"/>
          <w:divBdr>
            <w:top w:val="none" w:sz="0" w:space="0" w:color="auto"/>
            <w:left w:val="none" w:sz="0" w:space="0" w:color="auto"/>
            <w:bottom w:val="none" w:sz="0" w:space="0" w:color="auto"/>
            <w:right w:val="none" w:sz="0" w:space="0" w:color="auto"/>
          </w:divBdr>
        </w:div>
        <w:div w:id="1256788925">
          <w:marLeft w:val="0"/>
          <w:marRight w:val="0"/>
          <w:marTop w:val="0"/>
          <w:marBottom w:val="0"/>
          <w:divBdr>
            <w:top w:val="none" w:sz="0" w:space="0" w:color="auto"/>
            <w:left w:val="none" w:sz="0" w:space="0" w:color="auto"/>
            <w:bottom w:val="none" w:sz="0" w:space="0" w:color="auto"/>
            <w:right w:val="none" w:sz="0" w:space="0" w:color="auto"/>
          </w:divBdr>
        </w:div>
        <w:div w:id="1270550509">
          <w:marLeft w:val="0"/>
          <w:marRight w:val="0"/>
          <w:marTop w:val="0"/>
          <w:marBottom w:val="0"/>
          <w:divBdr>
            <w:top w:val="none" w:sz="0" w:space="0" w:color="auto"/>
            <w:left w:val="none" w:sz="0" w:space="0" w:color="auto"/>
            <w:bottom w:val="none" w:sz="0" w:space="0" w:color="auto"/>
            <w:right w:val="none" w:sz="0" w:space="0" w:color="auto"/>
          </w:divBdr>
        </w:div>
        <w:div w:id="1280798963">
          <w:marLeft w:val="0"/>
          <w:marRight w:val="0"/>
          <w:marTop w:val="0"/>
          <w:marBottom w:val="0"/>
          <w:divBdr>
            <w:top w:val="none" w:sz="0" w:space="0" w:color="auto"/>
            <w:left w:val="none" w:sz="0" w:space="0" w:color="auto"/>
            <w:bottom w:val="none" w:sz="0" w:space="0" w:color="auto"/>
            <w:right w:val="none" w:sz="0" w:space="0" w:color="auto"/>
          </w:divBdr>
        </w:div>
        <w:div w:id="1299604324">
          <w:marLeft w:val="0"/>
          <w:marRight w:val="0"/>
          <w:marTop w:val="0"/>
          <w:marBottom w:val="0"/>
          <w:divBdr>
            <w:top w:val="none" w:sz="0" w:space="0" w:color="auto"/>
            <w:left w:val="none" w:sz="0" w:space="0" w:color="auto"/>
            <w:bottom w:val="none" w:sz="0" w:space="0" w:color="auto"/>
            <w:right w:val="none" w:sz="0" w:space="0" w:color="auto"/>
          </w:divBdr>
        </w:div>
        <w:div w:id="1307667174">
          <w:marLeft w:val="0"/>
          <w:marRight w:val="0"/>
          <w:marTop w:val="0"/>
          <w:marBottom w:val="0"/>
          <w:divBdr>
            <w:top w:val="none" w:sz="0" w:space="0" w:color="auto"/>
            <w:left w:val="none" w:sz="0" w:space="0" w:color="auto"/>
            <w:bottom w:val="none" w:sz="0" w:space="0" w:color="auto"/>
            <w:right w:val="none" w:sz="0" w:space="0" w:color="auto"/>
          </w:divBdr>
        </w:div>
        <w:div w:id="1350717094">
          <w:marLeft w:val="0"/>
          <w:marRight w:val="0"/>
          <w:marTop w:val="0"/>
          <w:marBottom w:val="0"/>
          <w:divBdr>
            <w:top w:val="none" w:sz="0" w:space="0" w:color="auto"/>
            <w:left w:val="none" w:sz="0" w:space="0" w:color="auto"/>
            <w:bottom w:val="none" w:sz="0" w:space="0" w:color="auto"/>
            <w:right w:val="none" w:sz="0" w:space="0" w:color="auto"/>
          </w:divBdr>
        </w:div>
        <w:div w:id="1520852627">
          <w:marLeft w:val="0"/>
          <w:marRight w:val="0"/>
          <w:marTop w:val="0"/>
          <w:marBottom w:val="0"/>
          <w:divBdr>
            <w:top w:val="none" w:sz="0" w:space="0" w:color="auto"/>
            <w:left w:val="none" w:sz="0" w:space="0" w:color="auto"/>
            <w:bottom w:val="none" w:sz="0" w:space="0" w:color="auto"/>
            <w:right w:val="none" w:sz="0" w:space="0" w:color="auto"/>
          </w:divBdr>
        </w:div>
        <w:div w:id="1778477598">
          <w:marLeft w:val="0"/>
          <w:marRight w:val="0"/>
          <w:marTop w:val="0"/>
          <w:marBottom w:val="0"/>
          <w:divBdr>
            <w:top w:val="none" w:sz="0" w:space="0" w:color="auto"/>
            <w:left w:val="none" w:sz="0" w:space="0" w:color="auto"/>
            <w:bottom w:val="none" w:sz="0" w:space="0" w:color="auto"/>
            <w:right w:val="none" w:sz="0" w:space="0" w:color="auto"/>
          </w:divBdr>
        </w:div>
        <w:div w:id="2106339459">
          <w:marLeft w:val="0"/>
          <w:marRight w:val="0"/>
          <w:marTop w:val="0"/>
          <w:marBottom w:val="0"/>
          <w:divBdr>
            <w:top w:val="none" w:sz="0" w:space="0" w:color="auto"/>
            <w:left w:val="none" w:sz="0" w:space="0" w:color="auto"/>
            <w:bottom w:val="none" w:sz="0" w:space="0" w:color="auto"/>
            <w:right w:val="none" w:sz="0" w:space="0" w:color="auto"/>
          </w:divBdr>
        </w:div>
      </w:divsChild>
    </w:div>
    <w:div w:id="699280890">
      <w:bodyDiv w:val="1"/>
      <w:marLeft w:val="0"/>
      <w:marRight w:val="0"/>
      <w:marTop w:val="0"/>
      <w:marBottom w:val="0"/>
      <w:divBdr>
        <w:top w:val="none" w:sz="0" w:space="0" w:color="auto"/>
        <w:left w:val="none" w:sz="0" w:space="0" w:color="auto"/>
        <w:bottom w:val="none" w:sz="0" w:space="0" w:color="auto"/>
        <w:right w:val="none" w:sz="0" w:space="0" w:color="auto"/>
      </w:divBdr>
    </w:div>
    <w:div w:id="1044407922">
      <w:bodyDiv w:val="1"/>
      <w:marLeft w:val="0"/>
      <w:marRight w:val="0"/>
      <w:marTop w:val="0"/>
      <w:marBottom w:val="0"/>
      <w:divBdr>
        <w:top w:val="none" w:sz="0" w:space="0" w:color="auto"/>
        <w:left w:val="none" w:sz="0" w:space="0" w:color="auto"/>
        <w:bottom w:val="none" w:sz="0" w:space="0" w:color="auto"/>
        <w:right w:val="none" w:sz="0" w:space="0" w:color="auto"/>
      </w:divBdr>
    </w:div>
    <w:div w:id="1346782776">
      <w:bodyDiv w:val="1"/>
      <w:marLeft w:val="0"/>
      <w:marRight w:val="0"/>
      <w:marTop w:val="0"/>
      <w:marBottom w:val="0"/>
      <w:divBdr>
        <w:top w:val="none" w:sz="0" w:space="0" w:color="auto"/>
        <w:left w:val="none" w:sz="0" w:space="0" w:color="auto"/>
        <w:bottom w:val="none" w:sz="0" w:space="0" w:color="auto"/>
        <w:right w:val="none" w:sz="0" w:space="0" w:color="auto"/>
      </w:divBdr>
    </w:div>
    <w:div w:id="2021464783">
      <w:bodyDiv w:val="1"/>
      <w:marLeft w:val="0"/>
      <w:marRight w:val="0"/>
      <w:marTop w:val="0"/>
      <w:marBottom w:val="0"/>
      <w:divBdr>
        <w:top w:val="none" w:sz="0" w:space="0" w:color="auto"/>
        <w:left w:val="none" w:sz="0" w:space="0" w:color="auto"/>
        <w:bottom w:val="none" w:sz="0" w:space="0" w:color="auto"/>
        <w:right w:val="none" w:sz="0" w:space="0" w:color="auto"/>
      </w:divBdr>
      <w:divsChild>
        <w:div w:id="15889841">
          <w:marLeft w:val="0"/>
          <w:marRight w:val="0"/>
          <w:marTop w:val="0"/>
          <w:marBottom w:val="0"/>
          <w:divBdr>
            <w:top w:val="none" w:sz="0" w:space="0" w:color="auto"/>
            <w:left w:val="none" w:sz="0" w:space="0" w:color="auto"/>
            <w:bottom w:val="none" w:sz="0" w:space="0" w:color="auto"/>
            <w:right w:val="none" w:sz="0" w:space="0" w:color="auto"/>
          </w:divBdr>
        </w:div>
        <w:div w:id="69040837">
          <w:marLeft w:val="0"/>
          <w:marRight w:val="0"/>
          <w:marTop w:val="0"/>
          <w:marBottom w:val="0"/>
          <w:divBdr>
            <w:top w:val="none" w:sz="0" w:space="0" w:color="auto"/>
            <w:left w:val="none" w:sz="0" w:space="0" w:color="auto"/>
            <w:bottom w:val="none" w:sz="0" w:space="0" w:color="auto"/>
            <w:right w:val="none" w:sz="0" w:space="0" w:color="auto"/>
          </w:divBdr>
        </w:div>
        <w:div w:id="211619725">
          <w:marLeft w:val="0"/>
          <w:marRight w:val="0"/>
          <w:marTop w:val="0"/>
          <w:marBottom w:val="0"/>
          <w:divBdr>
            <w:top w:val="none" w:sz="0" w:space="0" w:color="auto"/>
            <w:left w:val="none" w:sz="0" w:space="0" w:color="auto"/>
            <w:bottom w:val="none" w:sz="0" w:space="0" w:color="auto"/>
            <w:right w:val="none" w:sz="0" w:space="0" w:color="auto"/>
          </w:divBdr>
        </w:div>
        <w:div w:id="266230191">
          <w:marLeft w:val="0"/>
          <w:marRight w:val="0"/>
          <w:marTop w:val="0"/>
          <w:marBottom w:val="0"/>
          <w:divBdr>
            <w:top w:val="none" w:sz="0" w:space="0" w:color="auto"/>
            <w:left w:val="none" w:sz="0" w:space="0" w:color="auto"/>
            <w:bottom w:val="none" w:sz="0" w:space="0" w:color="auto"/>
            <w:right w:val="none" w:sz="0" w:space="0" w:color="auto"/>
          </w:divBdr>
        </w:div>
        <w:div w:id="347145576">
          <w:marLeft w:val="0"/>
          <w:marRight w:val="0"/>
          <w:marTop w:val="0"/>
          <w:marBottom w:val="0"/>
          <w:divBdr>
            <w:top w:val="none" w:sz="0" w:space="0" w:color="auto"/>
            <w:left w:val="none" w:sz="0" w:space="0" w:color="auto"/>
            <w:bottom w:val="none" w:sz="0" w:space="0" w:color="auto"/>
            <w:right w:val="none" w:sz="0" w:space="0" w:color="auto"/>
          </w:divBdr>
        </w:div>
        <w:div w:id="446461364">
          <w:marLeft w:val="0"/>
          <w:marRight w:val="0"/>
          <w:marTop w:val="0"/>
          <w:marBottom w:val="0"/>
          <w:divBdr>
            <w:top w:val="none" w:sz="0" w:space="0" w:color="auto"/>
            <w:left w:val="none" w:sz="0" w:space="0" w:color="auto"/>
            <w:bottom w:val="none" w:sz="0" w:space="0" w:color="auto"/>
            <w:right w:val="none" w:sz="0" w:space="0" w:color="auto"/>
          </w:divBdr>
        </w:div>
        <w:div w:id="501048118">
          <w:marLeft w:val="0"/>
          <w:marRight w:val="0"/>
          <w:marTop w:val="0"/>
          <w:marBottom w:val="0"/>
          <w:divBdr>
            <w:top w:val="none" w:sz="0" w:space="0" w:color="auto"/>
            <w:left w:val="none" w:sz="0" w:space="0" w:color="auto"/>
            <w:bottom w:val="none" w:sz="0" w:space="0" w:color="auto"/>
            <w:right w:val="none" w:sz="0" w:space="0" w:color="auto"/>
          </w:divBdr>
        </w:div>
        <w:div w:id="506481378">
          <w:marLeft w:val="0"/>
          <w:marRight w:val="0"/>
          <w:marTop w:val="0"/>
          <w:marBottom w:val="0"/>
          <w:divBdr>
            <w:top w:val="none" w:sz="0" w:space="0" w:color="auto"/>
            <w:left w:val="none" w:sz="0" w:space="0" w:color="auto"/>
            <w:bottom w:val="none" w:sz="0" w:space="0" w:color="auto"/>
            <w:right w:val="none" w:sz="0" w:space="0" w:color="auto"/>
          </w:divBdr>
        </w:div>
        <w:div w:id="537663512">
          <w:marLeft w:val="0"/>
          <w:marRight w:val="0"/>
          <w:marTop w:val="0"/>
          <w:marBottom w:val="0"/>
          <w:divBdr>
            <w:top w:val="none" w:sz="0" w:space="0" w:color="auto"/>
            <w:left w:val="none" w:sz="0" w:space="0" w:color="auto"/>
            <w:bottom w:val="none" w:sz="0" w:space="0" w:color="auto"/>
            <w:right w:val="none" w:sz="0" w:space="0" w:color="auto"/>
          </w:divBdr>
        </w:div>
        <w:div w:id="682784115">
          <w:marLeft w:val="0"/>
          <w:marRight w:val="0"/>
          <w:marTop w:val="0"/>
          <w:marBottom w:val="0"/>
          <w:divBdr>
            <w:top w:val="none" w:sz="0" w:space="0" w:color="auto"/>
            <w:left w:val="none" w:sz="0" w:space="0" w:color="auto"/>
            <w:bottom w:val="none" w:sz="0" w:space="0" w:color="auto"/>
            <w:right w:val="none" w:sz="0" w:space="0" w:color="auto"/>
          </w:divBdr>
        </w:div>
        <w:div w:id="797995757">
          <w:marLeft w:val="0"/>
          <w:marRight w:val="0"/>
          <w:marTop w:val="0"/>
          <w:marBottom w:val="0"/>
          <w:divBdr>
            <w:top w:val="none" w:sz="0" w:space="0" w:color="auto"/>
            <w:left w:val="none" w:sz="0" w:space="0" w:color="auto"/>
            <w:bottom w:val="none" w:sz="0" w:space="0" w:color="auto"/>
            <w:right w:val="none" w:sz="0" w:space="0" w:color="auto"/>
          </w:divBdr>
        </w:div>
        <w:div w:id="892815442">
          <w:marLeft w:val="0"/>
          <w:marRight w:val="0"/>
          <w:marTop w:val="0"/>
          <w:marBottom w:val="0"/>
          <w:divBdr>
            <w:top w:val="none" w:sz="0" w:space="0" w:color="auto"/>
            <w:left w:val="none" w:sz="0" w:space="0" w:color="auto"/>
            <w:bottom w:val="none" w:sz="0" w:space="0" w:color="auto"/>
            <w:right w:val="none" w:sz="0" w:space="0" w:color="auto"/>
          </w:divBdr>
        </w:div>
        <w:div w:id="991131038">
          <w:marLeft w:val="0"/>
          <w:marRight w:val="0"/>
          <w:marTop w:val="0"/>
          <w:marBottom w:val="0"/>
          <w:divBdr>
            <w:top w:val="none" w:sz="0" w:space="0" w:color="auto"/>
            <w:left w:val="none" w:sz="0" w:space="0" w:color="auto"/>
            <w:bottom w:val="none" w:sz="0" w:space="0" w:color="auto"/>
            <w:right w:val="none" w:sz="0" w:space="0" w:color="auto"/>
          </w:divBdr>
        </w:div>
        <w:div w:id="1019892011">
          <w:marLeft w:val="0"/>
          <w:marRight w:val="0"/>
          <w:marTop w:val="0"/>
          <w:marBottom w:val="0"/>
          <w:divBdr>
            <w:top w:val="none" w:sz="0" w:space="0" w:color="auto"/>
            <w:left w:val="none" w:sz="0" w:space="0" w:color="auto"/>
            <w:bottom w:val="none" w:sz="0" w:space="0" w:color="auto"/>
            <w:right w:val="none" w:sz="0" w:space="0" w:color="auto"/>
          </w:divBdr>
        </w:div>
        <w:div w:id="1056589066">
          <w:marLeft w:val="0"/>
          <w:marRight w:val="0"/>
          <w:marTop w:val="0"/>
          <w:marBottom w:val="0"/>
          <w:divBdr>
            <w:top w:val="none" w:sz="0" w:space="0" w:color="auto"/>
            <w:left w:val="none" w:sz="0" w:space="0" w:color="auto"/>
            <w:bottom w:val="none" w:sz="0" w:space="0" w:color="auto"/>
            <w:right w:val="none" w:sz="0" w:space="0" w:color="auto"/>
          </w:divBdr>
        </w:div>
        <w:div w:id="1127969817">
          <w:marLeft w:val="0"/>
          <w:marRight w:val="0"/>
          <w:marTop w:val="0"/>
          <w:marBottom w:val="0"/>
          <w:divBdr>
            <w:top w:val="none" w:sz="0" w:space="0" w:color="auto"/>
            <w:left w:val="none" w:sz="0" w:space="0" w:color="auto"/>
            <w:bottom w:val="none" w:sz="0" w:space="0" w:color="auto"/>
            <w:right w:val="none" w:sz="0" w:space="0" w:color="auto"/>
          </w:divBdr>
        </w:div>
        <w:div w:id="1179849995">
          <w:marLeft w:val="0"/>
          <w:marRight w:val="0"/>
          <w:marTop w:val="0"/>
          <w:marBottom w:val="0"/>
          <w:divBdr>
            <w:top w:val="none" w:sz="0" w:space="0" w:color="auto"/>
            <w:left w:val="none" w:sz="0" w:space="0" w:color="auto"/>
            <w:bottom w:val="none" w:sz="0" w:space="0" w:color="auto"/>
            <w:right w:val="none" w:sz="0" w:space="0" w:color="auto"/>
          </w:divBdr>
        </w:div>
        <w:div w:id="1357537260">
          <w:marLeft w:val="0"/>
          <w:marRight w:val="0"/>
          <w:marTop w:val="0"/>
          <w:marBottom w:val="0"/>
          <w:divBdr>
            <w:top w:val="none" w:sz="0" w:space="0" w:color="auto"/>
            <w:left w:val="none" w:sz="0" w:space="0" w:color="auto"/>
            <w:bottom w:val="none" w:sz="0" w:space="0" w:color="auto"/>
            <w:right w:val="none" w:sz="0" w:space="0" w:color="auto"/>
          </w:divBdr>
        </w:div>
        <w:div w:id="1376125489">
          <w:marLeft w:val="0"/>
          <w:marRight w:val="0"/>
          <w:marTop w:val="0"/>
          <w:marBottom w:val="0"/>
          <w:divBdr>
            <w:top w:val="none" w:sz="0" w:space="0" w:color="auto"/>
            <w:left w:val="none" w:sz="0" w:space="0" w:color="auto"/>
            <w:bottom w:val="none" w:sz="0" w:space="0" w:color="auto"/>
            <w:right w:val="none" w:sz="0" w:space="0" w:color="auto"/>
          </w:divBdr>
        </w:div>
        <w:div w:id="1378048536">
          <w:marLeft w:val="0"/>
          <w:marRight w:val="0"/>
          <w:marTop w:val="0"/>
          <w:marBottom w:val="0"/>
          <w:divBdr>
            <w:top w:val="none" w:sz="0" w:space="0" w:color="auto"/>
            <w:left w:val="none" w:sz="0" w:space="0" w:color="auto"/>
            <w:bottom w:val="none" w:sz="0" w:space="0" w:color="auto"/>
            <w:right w:val="none" w:sz="0" w:space="0" w:color="auto"/>
          </w:divBdr>
        </w:div>
        <w:div w:id="1526402116">
          <w:marLeft w:val="0"/>
          <w:marRight w:val="0"/>
          <w:marTop w:val="0"/>
          <w:marBottom w:val="0"/>
          <w:divBdr>
            <w:top w:val="none" w:sz="0" w:space="0" w:color="auto"/>
            <w:left w:val="none" w:sz="0" w:space="0" w:color="auto"/>
            <w:bottom w:val="none" w:sz="0" w:space="0" w:color="auto"/>
            <w:right w:val="none" w:sz="0" w:space="0" w:color="auto"/>
          </w:divBdr>
        </w:div>
        <w:div w:id="1548296129">
          <w:marLeft w:val="0"/>
          <w:marRight w:val="0"/>
          <w:marTop w:val="0"/>
          <w:marBottom w:val="0"/>
          <w:divBdr>
            <w:top w:val="none" w:sz="0" w:space="0" w:color="auto"/>
            <w:left w:val="none" w:sz="0" w:space="0" w:color="auto"/>
            <w:bottom w:val="none" w:sz="0" w:space="0" w:color="auto"/>
            <w:right w:val="none" w:sz="0" w:space="0" w:color="auto"/>
          </w:divBdr>
        </w:div>
        <w:div w:id="1823546617">
          <w:marLeft w:val="0"/>
          <w:marRight w:val="0"/>
          <w:marTop w:val="0"/>
          <w:marBottom w:val="0"/>
          <w:divBdr>
            <w:top w:val="none" w:sz="0" w:space="0" w:color="auto"/>
            <w:left w:val="none" w:sz="0" w:space="0" w:color="auto"/>
            <w:bottom w:val="none" w:sz="0" w:space="0" w:color="auto"/>
            <w:right w:val="none" w:sz="0" w:space="0" w:color="auto"/>
          </w:divBdr>
        </w:div>
        <w:div w:id="2121678784">
          <w:marLeft w:val="0"/>
          <w:marRight w:val="0"/>
          <w:marTop w:val="0"/>
          <w:marBottom w:val="0"/>
          <w:divBdr>
            <w:top w:val="none" w:sz="0" w:space="0" w:color="auto"/>
            <w:left w:val="none" w:sz="0" w:space="0" w:color="auto"/>
            <w:bottom w:val="none" w:sz="0" w:space="0" w:color="auto"/>
            <w:right w:val="none" w:sz="0" w:space="0" w:color="auto"/>
          </w:divBdr>
        </w:div>
        <w:div w:id="2125424229">
          <w:marLeft w:val="0"/>
          <w:marRight w:val="0"/>
          <w:marTop w:val="0"/>
          <w:marBottom w:val="0"/>
          <w:divBdr>
            <w:top w:val="none" w:sz="0" w:space="0" w:color="auto"/>
            <w:left w:val="none" w:sz="0" w:space="0" w:color="auto"/>
            <w:bottom w:val="none" w:sz="0" w:space="0" w:color="auto"/>
            <w:right w:val="none" w:sz="0" w:space="0" w:color="auto"/>
          </w:divBdr>
        </w:div>
        <w:div w:id="2135588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image" Target="/media/image4.png" Id="Rf45b094a8f544cb9" /><Relationship Type="http://schemas.openxmlformats.org/officeDocument/2006/relationships/image" Target="/media/image4.jpg" Id="Rf89cc3d7fc404248" /><Relationship Type="http://schemas.openxmlformats.org/officeDocument/2006/relationships/image" Target="/media/image5.jpg" Id="R4510bef1215b492d" /><Relationship Type="http://schemas.openxmlformats.org/officeDocument/2006/relationships/image" Target="/media/image5.png" Id="R696e0490815d4c6f" /></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3B92571A22B724DA7451AC54146ADB8" ma:contentTypeVersion="19" ma:contentTypeDescription="Crear nuevo documento." ma:contentTypeScope="" ma:versionID="93967bb63f38404a7844aaf884cb8a47">
  <xsd:schema xmlns:xsd="http://www.w3.org/2001/XMLSchema" xmlns:xs="http://www.w3.org/2001/XMLSchema" xmlns:p="http://schemas.microsoft.com/office/2006/metadata/properties" xmlns:ns2="464aaecc-80a6-46ab-adc2-1114d2edd910" xmlns:ns3="b6426149-0c18-42f9-b3aa-64487b7dc711" targetNamespace="http://schemas.microsoft.com/office/2006/metadata/properties" ma:root="true" ma:fieldsID="66858e70c79794f71c712c4fc26d7ea4" ns2:_="" ns3:_="">
    <xsd:import namespace="464aaecc-80a6-46ab-adc2-1114d2edd910"/>
    <xsd:import namespace="b6426149-0c18-42f9-b3aa-64487b7dc7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4aaecc-80a6-46ab-adc2-1114d2edd9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2fe21213-fe70-40ed-b3c9-d592fa6670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426149-0c18-42f9-b3aa-64487b7dc71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0b7029ac-8a16-48f3-8dd6-e4896e13802c}" ma:internalName="TaxCatchAll" ma:showField="CatchAllData" ma:web="b6426149-0c18-42f9-b3aa-64487b7dc7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6426149-0c18-42f9-b3aa-64487b7dc711" xsi:nil="true"/>
    <lcf76f155ced4ddcb4097134ff3c332f xmlns="464aaecc-80a6-46ab-adc2-1114d2edd91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800661-38CA-4150-A8E1-23FD5375DC19}"/>
</file>

<file path=customXml/itemProps2.xml><?xml version="1.0" encoding="utf-8"?>
<ds:datastoreItem xmlns:ds="http://schemas.openxmlformats.org/officeDocument/2006/customXml" ds:itemID="{DB2B4A6C-C795-4366-9236-71966299AE94}">
  <ds:schemaRefs>
    <ds:schemaRef ds:uri="http://schemas.microsoft.com/office/2006/metadata/properties"/>
    <ds:schemaRef ds:uri="http://schemas.microsoft.com/office/infopath/2007/PartnerControls"/>
    <ds:schemaRef ds:uri="972e8c0e-ec93-4660-bafd-bc6ca07dffd4"/>
    <ds:schemaRef ds:uri="430e8e64-e8cf-46da-a7e7-934f9803f6cd"/>
  </ds:schemaRefs>
</ds:datastoreItem>
</file>

<file path=customXml/itemProps3.xml><?xml version="1.0" encoding="utf-8"?>
<ds:datastoreItem xmlns:ds="http://schemas.openxmlformats.org/officeDocument/2006/customXml" ds:itemID="{CBA06C67-80DD-42E2-92DD-BAA677F1CD85}">
  <ds:schemaRefs>
    <ds:schemaRef ds:uri="http://schemas.openxmlformats.org/officeDocument/2006/bibliography"/>
  </ds:schemaRefs>
</ds:datastoreItem>
</file>

<file path=customXml/itemProps4.xml><?xml version="1.0" encoding="utf-8"?>
<ds:datastoreItem xmlns:ds="http://schemas.openxmlformats.org/officeDocument/2006/customXml" ds:itemID="{F5F167D7-1D24-4E96-91DF-1F65906A580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Fernanda Gutiérrez Moreno</dc:creator>
  <keywords/>
  <lastModifiedBy>Leidy Johanna Preciado Espinosa</lastModifiedBy>
  <revision>40</revision>
  <dcterms:created xsi:type="dcterms:W3CDTF">2023-02-27T22:16:00.0000000Z</dcterms:created>
  <dcterms:modified xsi:type="dcterms:W3CDTF">2025-04-03T15:40:25.8137034Z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0x010100C3B92571A22B724DA7451AC54146ADB8</vt:lpwstr>
  </property>
  <property fmtid="{D5CDD505-2E9C-101B-9397-08002B2CF9AE}" pid="3" name="Order">
    <vt:r8>2500900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TemplateUrl">
    <vt:lpwstr/>
  </property>
</Properties>
</file>