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771" w:rsidRDefault="00773771" w:rsidP="00773771">
      <w:pPr>
        <w:tabs>
          <w:tab w:val="left" w:pos="7605"/>
        </w:tabs>
        <w:jc w:val="both"/>
        <w:rPr>
          <w:rFonts w:ascii="Arial" w:hAnsi="Arial" w:cs="Arial"/>
          <w:color w:val="000000" w:themeColor="text1"/>
          <w:sz w:val="20"/>
          <w:szCs w:val="20"/>
        </w:rPr>
      </w:pPr>
    </w:p>
    <w:p w:rsidR="008D0A84" w:rsidRPr="00AA73E1" w:rsidRDefault="008D0A84" w:rsidP="00773771">
      <w:pPr>
        <w:tabs>
          <w:tab w:val="left" w:pos="7605"/>
        </w:tabs>
        <w:jc w:val="both"/>
        <w:rPr>
          <w:rFonts w:ascii="Arial" w:hAnsi="Arial" w:cs="Arial"/>
          <w:color w:val="000000" w:themeColor="text1"/>
          <w:sz w:val="20"/>
          <w:szCs w:val="20"/>
        </w:rPr>
      </w:pPr>
    </w:p>
    <w:p w:rsidR="00CF1AAC" w:rsidRPr="00AA73E1" w:rsidRDefault="00CF1AAC" w:rsidP="00CF1AAC">
      <w:pPr>
        <w:tabs>
          <w:tab w:val="left" w:pos="7605"/>
        </w:tabs>
        <w:rPr>
          <w:noProof/>
          <w:color w:val="000000" w:themeColor="text1"/>
          <w:lang w:eastAsia="es-CO"/>
        </w:rPr>
      </w:pPr>
      <w:r w:rsidRPr="00AA73E1">
        <w:rPr>
          <w:noProof/>
          <w:color w:val="000000" w:themeColor="text1"/>
          <w:lang w:val="es-CO" w:eastAsia="es-CO"/>
        </w:rPr>
        <w:drawing>
          <wp:anchor distT="0" distB="0" distL="114300" distR="114300" simplePos="0" relativeHeight="251659264" behindDoc="0" locked="0" layoutInCell="1" allowOverlap="1" wp14:anchorId="7123162F" wp14:editId="6A170B26">
            <wp:simplePos x="0" y="0"/>
            <wp:positionH relativeFrom="margin">
              <wp:posOffset>1120775</wp:posOffset>
            </wp:positionH>
            <wp:positionV relativeFrom="paragraph">
              <wp:posOffset>-37465</wp:posOffset>
            </wp:positionV>
            <wp:extent cx="3079750" cy="549910"/>
            <wp:effectExtent l="0" t="0" r="6350" b="2540"/>
            <wp:wrapNone/>
            <wp:docPr id="15" name="Imagen 15" descr="D:\caterina.faccini\Documents\PROYECTOS 2024\ESTRATEGIAS\CAMPAÑA 2025\IMÁGENES DOCUMENTOS - CORREO\DOCUMENTOS\DOCUMENTOS ARC ESCU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D:\caterina.faccini\Documents\PROYECTOS 2024\ESTRATEGIAS\CAMPAÑA 2025\IMÁGENES DOCUMENTOS - CORREO\DOCUMENTOS\DOCUMENTOS ARC ESCUDO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9750"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1AAC" w:rsidRPr="00AA73E1" w:rsidRDefault="00CF1AAC" w:rsidP="00CF1AAC">
      <w:pPr>
        <w:tabs>
          <w:tab w:val="left" w:pos="7605"/>
        </w:tabs>
        <w:rPr>
          <w:noProof/>
          <w:color w:val="000000" w:themeColor="text1"/>
          <w:lang w:eastAsia="es-CO"/>
        </w:rPr>
      </w:pPr>
    </w:p>
    <w:p w:rsidR="00CF1AAC" w:rsidRPr="00AA73E1" w:rsidRDefault="00CF1AAC" w:rsidP="00CF1AAC">
      <w:pPr>
        <w:tabs>
          <w:tab w:val="left" w:pos="7605"/>
        </w:tabs>
        <w:rPr>
          <w:color w:val="000000" w:themeColor="text1"/>
          <w:sz w:val="18"/>
          <w:szCs w:val="18"/>
        </w:rPr>
      </w:pPr>
      <w:r w:rsidRPr="00AA73E1">
        <w:rPr>
          <w:color w:val="000000" w:themeColor="text1"/>
          <w:sz w:val="18"/>
          <w:szCs w:val="18"/>
        </w:rPr>
        <w:tab/>
      </w:r>
    </w:p>
    <w:p w:rsidR="00CF1AAC" w:rsidRPr="00AA73E1" w:rsidRDefault="00CF1AAC" w:rsidP="00773771">
      <w:pPr>
        <w:tabs>
          <w:tab w:val="left" w:pos="7605"/>
        </w:tabs>
        <w:jc w:val="both"/>
        <w:rPr>
          <w:rFonts w:ascii="Arial" w:hAnsi="Arial" w:cs="Arial"/>
          <w:color w:val="000000" w:themeColor="text1"/>
          <w:sz w:val="20"/>
          <w:szCs w:val="20"/>
        </w:rPr>
      </w:pPr>
    </w:p>
    <w:p w:rsidR="00CF1AAC" w:rsidRPr="00AA73E1" w:rsidRDefault="00CF1AAC" w:rsidP="00773771">
      <w:pPr>
        <w:tabs>
          <w:tab w:val="left" w:pos="7605"/>
        </w:tabs>
        <w:jc w:val="both"/>
        <w:rPr>
          <w:rFonts w:ascii="Arial" w:hAnsi="Arial" w:cs="Arial"/>
          <w:color w:val="000000" w:themeColor="text1"/>
          <w:sz w:val="20"/>
          <w:szCs w:val="20"/>
        </w:rPr>
      </w:pPr>
    </w:p>
    <w:p w:rsidR="00535280" w:rsidRPr="00615350" w:rsidRDefault="00483474" w:rsidP="005A1F7C">
      <w:pPr>
        <w:pStyle w:val="Ttulo1"/>
        <w:ind w:left="0"/>
        <w:jc w:val="center"/>
        <w:rPr>
          <w:color w:val="000000" w:themeColor="text1"/>
          <w:spacing w:val="1"/>
        </w:rPr>
      </w:pPr>
      <w:r w:rsidRPr="00615350">
        <w:rPr>
          <w:color w:val="000000" w:themeColor="text1"/>
        </w:rPr>
        <w:t>ARMADA NACIONAL BASE NAVAL No. 1 ARC BOLÍVAR</w:t>
      </w:r>
    </w:p>
    <w:p w:rsidR="00535280" w:rsidRPr="00615350" w:rsidRDefault="00535280" w:rsidP="005A1F7C">
      <w:pPr>
        <w:pStyle w:val="Ttulo1"/>
        <w:ind w:left="0"/>
        <w:jc w:val="center"/>
        <w:rPr>
          <w:color w:val="000000" w:themeColor="text1"/>
          <w:spacing w:val="1"/>
        </w:rPr>
      </w:pPr>
    </w:p>
    <w:p w:rsidR="00943AA4" w:rsidRPr="00615350" w:rsidRDefault="00483474" w:rsidP="005A1F7C">
      <w:pPr>
        <w:pStyle w:val="Ttulo1"/>
        <w:ind w:left="0"/>
        <w:jc w:val="center"/>
        <w:rPr>
          <w:color w:val="000000" w:themeColor="text1"/>
        </w:rPr>
      </w:pPr>
      <w:r w:rsidRPr="00615350">
        <w:rPr>
          <w:color w:val="000000" w:themeColor="text1"/>
        </w:rPr>
        <w:t>RESOLUCIÓN</w:t>
      </w:r>
      <w:r w:rsidRPr="00615350">
        <w:rPr>
          <w:color w:val="000000" w:themeColor="text1"/>
          <w:spacing w:val="-1"/>
        </w:rPr>
        <w:t xml:space="preserve"> </w:t>
      </w:r>
      <w:r w:rsidRPr="00615350">
        <w:rPr>
          <w:color w:val="000000" w:themeColor="text1"/>
        </w:rPr>
        <w:t>ACTO</w:t>
      </w:r>
      <w:r w:rsidRPr="00615350">
        <w:rPr>
          <w:color w:val="000000" w:themeColor="text1"/>
          <w:spacing w:val="-4"/>
        </w:rPr>
        <w:t xml:space="preserve"> </w:t>
      </w:r>
      <w:r w:rsidRPr="00615350">
        <w:rPr>
          <w:color w:val="000000" w:themeColor="text1"/>
        </w:rPr>
        <w:t>DE</w:t>
      </w:r>
      <w:r w:rsidRPr="00615350">
        <w:rPr>
          <w:color w:val="000000" w:themeColor="text1"/>
          <w:spacing w:val="-1"/>
        </w:rPr>
        <w:t xml:space="preserve"> </w:t>
      </w:r>
      <w:r w:rsidRPr="00615350">
        <w:rPr>
          <w:color w:val="000000" w:themeColor="text1"/>
        </w:rPr>
        <w:t>APERTURA</w:t>
      </w:r>
      <w:r w:rsidRPr="00615350">
        <w:rPr>
          <w:color w:val="000000" w:themeColor="text1"/>
          <w:spacing w:val="-8"/>
        </w:rPr>
        <w:t xml:space="preserve"> </w:t>
      </w:r>
      <w:r w:rsidRPr="00615350">
        <w:rPr>
          <w:color w:val="000000" w:themeColor="text1"/>
        </w:rPr>
        <w:t>No</w:t>
      </w:r>
      <w:r w:rsidR="004E2B60" w:rsidRPr="00615350">
        <w:rPr>
          <w:color w:val="000000" w:themeColor="text1"/>
        </w:rPr>
        <w:t>.</w:t>
      </w:r>
      <w:r w:rsidR="00B15AEE" w:rsidRPr="00615350">
        <w:rPr>
          <w:color w:val="000000" w:themeColor="text1"/>
        </w:rPr>
        <w:t xml:space="preserve"> </w:t>
      </w:r>
      <w:r w:rsidR="00615350" w:rsidRPr="00615350">
        <w:rPr>
          <w:color w:val="000000" w:themeColor="text1"/>
        </w:rPr>
        <w:t>0148</w:t>
      </w:r>
      <w:r w:rsidR="00E03949" w:rsidRPr="00615350">
        <w:rPr>
          <w:color w:val="000000" w:themeColor="text1"/>
          <w:spacing w:val="-3"/>
        </w:rPr>
        <w:t>-</w:t>
      </w:r>
      <w:r w:rsidR="00535280" w:rsidRPr="00615350">
        <w:rPr>
          <w:color w:val="000000" w:themeColor="text1"/>
        </w:rPr>
        <w:t>ARC</w:t>
      </w:r>
      <w:r w:rsidR="00CF1AAC" w:rsidRPr="00615350">
        <w:rPr>
          <w:color w:val="000000" w:themeColor="text1"/>
        </w:rPr>
        <w:t>-CBNL01-2025</w:t>
      </w:r>
    </w:p>
    <w:p w:rsidR="005A2DA5" w:rsidRPr="00615350" w:rsidRDefault="00943AA4" w:rsidP="005A1F7C">
      <w:pPr>
        <w:pStyle w:val="Ttulo1"/>
        <w:ind w:left="0"/>
        <w:jc w:val="center"/>
        <w:rPr>
          <w:color w:val="000000" w:themeColor="text1"/>
        </w:rPr>
      </w:pPr>
      <w:r w:rsidRPr="00615350">
        <w:rPr>
          <w:color w:val="000000" w:themeColor="text1"/>
        </w:rPr>
        <w:t>(</w:t>
      </w:r>
      <w:r w:rsidR="00615350" w:rsidRPr="00615350">
        <w:rPr>
          <w:color w:val="000000" w:themeColor="text1"/>
        </w:rPr>
        <w:t>1</w:t>
      </w:r>
      <w:r w:rsidR="00130A4E">
        <w:rPr>
          <w:color w:val="000000" w:themeColor="text1"/>
        </w:rPr>
        <w:t>5</w:t>
      </w:r>
      <w:r w:rsidR="00615350" w:rsidRPr="00615350">
        <w:rPr>
          <w:color w:val="000000" w:themeColor="text1"/>
        </w:rPr>
        <w:t xml:space="preserve"> DE ABRIL DE</w:t>
      </w:r>
      <w:r w:rsidR="00CF1AAC" w:rsidRPr="00615350">
        <w:rPr>
          <w:color w:val="000000" w:themeColor="text1"/>
        </w:rPr>
        <w:t xml:space="preserve"> 2025</w:t>
      </w:r>
      <w:r w:rsidR="009D7A6F" w:rsidRPr="00615350">
        <w:rPr>
          <w:color w:val="000000" w:themeColor="text1"/>
        </w:rPr>
        <w:t>)</w:t>
      </w:r>
    </w:p>
    <w:p w:rsidR="009D7A6F" w:rsidRPr="00615350" w:rsidRDefault="009D7A6F" w:rsidP="005A1F7C">
      <w:pPr>
        <w:pStyle w:val="Ttulo1"/>
        <w:ind w:left="0"/>
        <w:jc w:val="center"/>
        <w:rPr>
          <w:b w:val="0"/>
          <w:color w:val="000000" w:themeColor="text1"/>
        </w:rPr>
      </w:pPr>
    </w:p>
    <w:p w:rsidR="00AC186A" w:rsidRPr="00615350" w:rsidRDefault="00483474" w:rsidP="005A1F7C">
      <w:pPr>
        <w:tabs>
          <w:tab w:val="left" w:pos="567"/>
          <w:tab w:val="left" w:pos="2127"/>
        </w:tabs>
        <w:jc w:val="center"/>
        <w:rPr>
          <w:rFonts w:ascii="Arial" w:hAnsi="Arial" w:cs="Arial"/>
          <w:b/>
          <w:color w:val="000000" w:themeColor="text1"/>
          <w:sz w:val="20"/>
          <w:szCs w:val="20"/>
        </w:rPr>
      </w:pPr>
      <w:r w:rsidRPr="00615350">
        <w:rPr>
          <w:rFonts w:ascii="Arial" w:hAnsi="Arial" w:cs="Arial"/>
          <w:b/>
          <w:color w:val="000000" w:themeColor="text1"/>
          <w:sz w:val="20"/>
          <w:szCs w:val="20"/>
        </w:rPr>
        <w:t>POR LA</w:t>
      </w:r>
      <w:r w:rsidR="00797A22" w:rsidRPr="00615350">
        <w:rPr>
          <w:rFonts w:ascii="Arial" w:hAnsi="Arial" w:cs="Arial"/>
          <w:b/>
          <w:color w:val="000000" w:themeColor="text1"/>
          <w:sz w:val="20"/>
          <w:szCs w:val="20"/>
        </w:rPr>
        <w:t xml:space="preserve"> CUAL SE ORDENA LA APERTURA DEL</w:t>
      </w:r>
      <w:r w:rsidR="003B345F">
        <w:rPr>
          <w:rFonts w:ascii="Arial" w:hAnsi="Arial" w:cs="Arial"/>
          <w:b/>
          <w:color w:val="000000" w:themeColor="text1"/>
          <w:sz w:val="20"/>
          <w:szCs w:val="20"/>
        </w:rPr>
        <w:t xml:space="preserve"> </w:t>
      </w:r>
      <w:r w:rsidRPr="00615350">
        <w:rPr>
          <w:rFonts w:ascii="Arial" w:hAnsi="Arial" w:cs="Arial"/>
          <w:b/>
          <w:color w:val="000000" w:themeColor="text1"/>
          <w:sz w:val="20"/>
          <w:szCs w:val="20"/>
        </w:rPr>
        <w:t>PROCESO</w:t>
      </w:r>
      <w:r w:rsidR="00CF1AAC" w:rsidRPr="00615350">
        <w:rPr>
          <w:rFonts w:ascii="Arial" w:hAnsi="Arial" w:cs="Arial"/>
          <w:b/>
          <w:color w:val="000000" w:themeColor="text1"/>
          <w:sz w:val="20"/>
          <w:szCs w:val="20"/>
        </w:rPr>
        <w:t xml:space="preserve"> No.</w:t>
      </w:r>
      <w:r w:rsidR="00B15AEE" w:rsidRPr="00615350">
        <w:rPr>
          <w:rFonts w:ascii="Arial" w:hAnsi="Arial" w:cs="Arial"/>
          <w:b/>
          <w:color w:val="000000" w:themeColor="text1"/>
          <w:sz w:val="20"/>
          <w:szCs w:val="20"/>
        </w:rPr>
        <w:t xml:space="preserve"> </w:t>
      </w:r>
      <w:r w:rsidR="00CF1AAC" w:rsidRPr="00615350">
        <w:rPr>
          <w:rFonts w:ascii="Arial" w:hAnsi="Arial" w:cs="Arial"/>
          <w:b/>
          <w:color w:val="000000" w:themeColor="text1"/>
          <w:sz w:val="20"/>
          <w:szCs w:val="20"/>
        </w:rPr>
        <w:t>00</w:t>
      </w:r>
      <w:r w:rsidR="00615350" w:rsidRPr="00615350">
        <w:rPr>
          <w:rFonts w:ascii="Arial" w:hAnsi="Arial" w:cs="Arial"/>
          <w:b/>
          <w:color w:val="000000" w:themeColor="text1"/>
          <w:sz w:val="20"/>
          <w:szCs w:val="20"/>
        </w:rPr>
        <w:t>40</w:t>
      </w:r>
      <w:r w:rsidR="00AC186A" w:rsidRPr="00615350">
        <w:rPr>
          <w:rFonts w:ascii="Arial" w:hAnsi="Arial" w:cs="Arial"/>
          <w:b/>
          <w:color w:val="000000" w:themeColor="text1"/>
          <w:sz w:val="20"/>
          <w:szCs w:val="20"/>
        </w:rPr>
        <w:t xml:space="preserve"> ARC-CBNL01 </w:t>
      </w:r>
      <w:r w:rsidR="00CF1AAC" w:rsidRPr="00615350">
        <w:rPr>
          <w:rFonts w:ascii="Arial" w:hAnsi="Arial" w:cs="Arial"/>
          <w:b/>
          <w:color w:val="000000" w:themeColor="text1"/>
          <w:sz w:val="20"/>
          <w:szCs w:val="20"/>
        </w:rPr>
        <w:t>2025</w:t>
      </w:r>
    </w:p>
    <w:p w:rsidR="00615350" w:rsidRPr="00615350" w:rsidRDefault="00615350" w:rsidP="00615350">
      <w:pPr>
        <w:adjustRightInd w:val="0"/>
        <w:ind w:right="-1"/>
        <w:jc w:val="center"/>
        <w:rPr>
          <w:rFonts w:ascii="Arial" w:hAnsi="Arial" w:cs="Arial"/>
          <w:b/>
          <w:sz w:val="20"/>
          <w:szCs w:val="20"/>
        </w:rPr>
      </w:pPr>
      <w:r w:rsidRPr="00615350">
        <w:rPr>
          <w:rFonts w:ascii="Arial" w:hAnsi="Arial" w:cs="Arial"/>
          <w:b/>
          <w:sz w:val="20"/>
          <w:szCs w:val="20"/>
        </w:rPr>
        <w:t xml:space="preserve">MODALIDAD DE SELECCION ABREVIADA MENOR CUANTÍA </w:t>
      </w:r>
    </w:p>
    <w:p w:rsidR="005A2DA5" w:rsidRPr="00615350" w:rsidRDefault="005A2DA5" w:rsidP="005A1F7C">
      <w:pPr>
        <w:tabs>
          <w:tab w:val="left" w:pos="567"/>
          <w:tab w:val="left" w:pos="2127"/>
        </w:tabs>
        <w:jc w:val="both"/>
        <w:rPr>
          <w:rFonts w:ascii="Arial" w:eastAsia="Calibri" w:hAnsi="Arial" w:cs="Arial"/>
          <w:b/>
          <w:bCs/>
          <w:color w:val="000000" w:themeColor="text1"/>
          <w:sz w:val="20"/>
          <w:szCs w:val="20"/>
          <w:lang w:val="es-CO"/>
        </w:rPr>
      </w:pPr>
    </w:p>
    <w:p w:rsidR="003D2E33" w:rsidRPr="00615350" w:rsidRDefault="006F201C" w:rsidP="005A1F7C">
      <w:pPr>
        <w:jc w:val="both"/>
        <w:rPr>
          <w:rFonts w:ascii="Arial" w:hAnsi="Arial" w:cs="Arial"/>
          <w:color w:val="000000" w:themeColor="text1"/>
          <w:sz w:val="20"/>
          <w:szCs w:val="20"/>
        </w:rPr>
      </w:pPr>
      <w:r w:rsidRPr="00615350">
        <w:rPr>
          <w:rFonts w:ascii="Arial" w:hAnsi="Arial" w:cs="Arial"/>
          <w:color w:val="000000" w:themeColor="text1"/>
          <w:sz w:val="20"/>
          <w:szCs w:val="20"/>
        </w:rPr>
        <w:t xml:space="preserve">La suscrita Capitán de Navío </w:t>
      </w:r>
      <w:r w:rsidR="00BE53B5" w:rsidRPr="00615350">
        <w:rPr>
          <w:rFonts w:ascii="Arial" w:hAnsi="Arial" w:cs="Arial"/>
          <w:color w:val="000000" w:themeColor="text1"/>
          <w:sz w:val="20"/>
          <w:szCs w:val="20"/>
        </w:rPr>
        <w:t>Marcela Ramírez Ramos</w:t>
      </w:r>
      <w:r w:rsidRPr="00615350">
        <w:rPr>
          <w:rFonts w:ascii="Arial" w:hAnsi="Arial" w:cs="Arial"/>
          <w:color w:val="000000" w:themeColor="text1"/>
          <w:sz w:val="20"/>
          <w:szCs w:val="20"/>
        </w:rPr>
        <w:t>, mayor de edad, identificada con cédula de ciudadanía No. 52.283.831</w:t>
      </w:r>
      <w:r w:rsidR="00773771" w:rsidRPr="00615350">
        <w:rPr>
          <w:rFonts w:ascii="Arial" w:hAnsi="Arial" w:cs="Arial"/>
          <w:color w:val="000000" w:themeColor="text1"/>
          <w:sz w:val="20"/>
          <w:szCs w:val="20"/>
        </w:rPr>
        <w:t xml:space="preserve"> expedida en Bogotá D.</w:t>
      </w:r>
      <w:r w:rsidR="00BE53B5" w:rsidRPr="00615350">
        <w:rPr>
          <w:rFonts w:ascii="Arial" w:hAnsi="Arial" w:cs="Arial"/>
          <w:color w:val="000000" w:themeColor="text1"/>
          <w:sz w:val="20"/>
          <w:szCs w:val="20"/>
        </w:rPr>
        <w:t>C.</w:t>
      </w:r>
      <w:r w:rsidRPr="00615350">
        <w:rPr>
          <w:rFonts w:ascii="Arial" w:hAnsi="Arial" w:cs="Arial"/>
          <w:color w:val="000000" w:themeColor="text1"/>
          <w:sz w:val="20"/>
          <w:szCs w:val="20"/>
        </w:rPr>
        <w:t xml:space="preserve">, quien actúa en su condición de Comandante de la Base Naval No. 1 ARC </w:t>
      </w:r>
      <w:r w:rsidR="003B345F" w:rsidRPr="00615350">
        <w:rPr>
          <w:rFonts w:ascii="Arial" w:hAnsi="Arial" w:cs="Arial"/>
          <w:color w:val="000000" w:themeColor="text1"/>
          <w:sz w:val="20"/>
          <w:szCs w:val="20"/>
        </w:rPr>
        <w:t xml:space="preserve">“Bolívar” </w:t>
      </w:r>
      <w:r w:rsidRPr="00615350">
        <w:rPr>
          <w:rFonts w:ascii="Arial" w:hAnsi="Arial" w:cs="Arial"/>
          <w:color w:val="000000" w:themeColor="text1"/>
          <w:sz w:val="20"/>
          <w:szCs w:val="20"/>
        </w:rPr>
        <w:t>debidamente nombrada mediante Resolución No. 1204 del 27 de noviembre de 2023 y posesionada mediante Acta No. 007 del 26 de enero de 2024, facultada para la contratación de bienes y servicios destinados a la Armada Nacional en virtud de la Resolución de  Delegación N° 4223 del 23 de junio del 2022, expedida por el Ministerio de Defensa Nacional, conforme a lo dispuesto en la Ley 80 de 1993, Ley 1150 de 2007, Decreto 1082 de 2015</w:t>
      </w:r>
      <w:r w:rsidR="00483474" w:rsidRPr="00615350">
        <w:rPr>
          <w:rFonts w:ascii="Arial" w:hAnsi="Arial" w:cs="Arial"/>
          <w:color w:val="000000" w:themeColor="text1"/>
          <w:sz w:val="20"/>
          <w:szCs w:val="20"/>
        </w:rPr>
        <w:t xml:space="preserve"> </w:t>
      </w:r>
      <w:r w:rsidR="003B345F">
        <w:rPr>
          <w:rFonts w:ascii="Arial" w:hAnsi="Arial" w:cs="Arial"/>
          <w:color w:val="000000" w:themeColor="text1"/>
          <w:sz w:val="20"/>
          <w:szCs w:val="20"/>
        </w:rPr>
        <w:t>“P</w:t>
      </w:r>
      <w:r w:rsidR="003B345F" w:rsidRPr="00615350">
        <w:rPr>
          <w:rFonts w:ascii="Arial" w:hAnsi="Arial" w:cs="Arial"/>
          <w:color w:val="000000" w:themeColor="text1"/>
          <w:sz w:val="20"/>
          <w:szCs w:val="20"/>
        </w:rPr>
        <w:t>or medio del cual se expide el Decreto Único Reglamentario del Sector</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 xml:space="preserve">Administrativo de Planeación Nacional, libro 2 </w:t>
      </w:r>
      <w:r w:rsidR="003B345F">
        <w:rPr>
          <w:rFonts w:ascii="Arial" w:hAnsi="Arial" w:cs="Arial"/>
          <w:color w:val="000000" w:themeColor="text1"/>
          <w:sz w:val="20"/>
          <w:szCs w:val="20"/>
        </w:rPr>
        <w:t>“Régimen Reglamentario d</w:t>
      </w:r>
      <w:r w:rsidR="003B345F" w:rsidRPr="00615350">
        <w:rPr>
          <w:rFonts w:ascii="Arial" w:hAnsi="Arial" w:cs="Arial"/>
          <w:color w:val="000000" w:themeColor="text1"/>
          <w:sz w:val="20"/>
          <w:szCs w:val="20"/>
        </w:rPr>
        <w:t>el Sector</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Administrativo</w:t>
      </w:r>
      <w:r w:rsidR="003B345F" w:rsidRPr="00615350">
        <w:rPr>
          <w:rFonts w:ascii="Arial" w:hAnsi="Arial" w:cs="Arial"/>
          <w:color w:val="000000" w:themeColor="text1"/>
          <w:spacing w:val="1"/>
          <w:sz w:val="20"/>
          <w:szCs w:val="20"/>
        </w:rPr>
        <w:t xml:space="preserve"> </w:t>
      </w:r>
      <w:r w:rsidR="003B345F">
        <w:rPr>
          <w:rFonts w:ascii="Arial" w:hAnsi="Arial" w:cs="Arial"/>
          <w:color w:val="000000" w:themeColor="text1"/>
          <w:sz w:val="20"/>
          <w:szCs w:val="20"/>
        </w:rPr>
        <w:t>d</w:t>
      </w:r>
      <w:r w:rsidR="003B345F" w:rsidRPr="00615350">
        <w:rPr>
          <w:rFonts w:ascii="Arial" w:hAnsi="Arial" w:cs="Arial"/>
          <w:color w:val="000000" w:themeColor="text1"/>
          <w:sz w:val="20"/>
          <w:szCs w:val="20"/>
        </w:rPr>
        <w:t>e</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Planeación</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Nacional”,</w:t>
      </w:r>
      <w:r w:rsidR="003B345F" w:rsidRPr="00615350">
        <w:rPr>
          <w:rFonts w:ascii="Arial" w:hAnsi="Arial" w:cs="Arial"/>
          <w:color w:val="000000" w:themeColor="text1"/>
          <w:spacing w:val="1"/>
          <w:sz w:val="20"/>
          <w:szCs w:val="20"/>
        </w:rPr>
        <w:t xml:space="preserve"> </w:t>
      </w:r>
      <w:r w:rsidR="003B345F">
        <w:rPr>
          <w:rFonts w:ascii="Arial" w:hAnsi="Arial" w:cs="Arial"/>
          <w:color w:val="000000" w:themeColor="text1"/>
          <w:sz w:val="20"/>
          <w:szCs w:val="20"/>
        </w:rPr>
        <w:t>P</w:t>
      </w:r>
      <w:r w:rsidR="003B345F" w:rsidRPr="00615350">
        <w:rPr>
          <w:rFonts w:ascii="Arial" w:hAnsi="Arial" w:cs="Arial"/>
          <w:color w:val="000000" w:themeColor="text1"/>
          <w:sz w:val="20"/>
          <w:szCs w:val="20"/>
        </w:rPr>
        <w:t>arte</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2</w:t>
      </w:r>
      <w:r w:rsidR="003B345F" w:rsidRPr="00615350">
        <w:rPr>
          <w:rFonts w:ascii="Arial" w:hAnsi="Arial" w:cs="Arial"/>
          <w:color w:val="000000" w:themeColor="text1"/>
          <w:spacing w:val="1"/>
          <w:sz w:val="20"/>
          <w:szCs w:val="20"/>
        </w:rPr>
        <w:t xml:space="preserve"> </w:t>
      </w:r>
      <w:r w:rsidR="003B345F">
        <w:rPr>
          <w:rFonts w:ascii="Arial" w:hAnsi="Arial" w:cs="Arial"/>
          <w:color w:val="000000" w:themeColor="text1"/>
          <w:sz w:val="20"/>
          <w:szCs w:val="20"/>
        </w:rPr>
        <w:t>“R</w:t>
      </w:r>
      <w:r w:rsidR="003B345F" w:rsidRPr="00615350">
        <w:rPr>
          <w:rFonts w:ascii="Arial" w:hAnsi="Arial" w:cs="Arial"/>
          <w:color w:val="000000" w:themeColor="text1"/>
          <w:sz w:val="20"/>
          <w:szCs w:val="20"/>
        </w:rPr>
        <w:t>eglamentaciones”,</w:t>
      </w:r>
      <w:r w:rsidR="003B345F" w:rsidRPr="00615350">
        <w:rPr>
          <w:rFonts w:ascii="Arial" w:hAnsi="Arial" w:cs="Arial"/>
          <w:color w:val="000000" w:themeColor="text1"/>
          <w:spacing w:val="1"/>
          <w:sz w:val="20"/>
          <w:szCs w:val="20"/>
        </w:rPr>
        <w:t xml:space="preserve"> </w:t>
      </w:r>
      <w:r w:rsidR="003B345F">
        <w:rPr>
          <w:rFonts w:ascii="Arial" w:hAnsi="Arial" w:cs="Arial"/>
          <w:color w:val="000000" w:themeColor="text1"/>
          <w:sz w:val="20"/>
          <w:szCs w:val="20"/>
        </w:rPr>
        <w:t>T</w:t>
      </w:r>
      <w:r w:rsidR="003B345F" w:rsidRPr="00615350">
        <w:rPr>
          <w:rFonts w:ascii="Arial" w:hAnsi="Arial" w:cs="Arial"/>
          <w:color w:val="000000" w:themeColor="text1"/>
          <w:sz w:val="20"/>
          <w:szCs w:val="20"/>
        </w:rPr>
        <w:t>itulo</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1</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 xml:space="preserve">“Contratación Estatal”, </w:t>
      </w:r>
      <w:r w:rsidR="003B345F">
        <w:rPr>
          <w:rFonts w:ascii="Arial" w:hAnsi="Arial" w:cs="Arial"/>
          <w:color w:val="000000" w:themeColor="text1"/>
          <w:sz w:val="20"/>
          <w:szCs w:val="20"/>
        </w:rPr>
        <w:t>Capítulo 1 “Sistema de Compras y</w:t>
      </w:r>
      <w:r w:rsidR="003B345F" w:rsidRPr="00615350">
        <w:rPr>
          <w:rFonts w:ascii="Arial" w:hAnsi="Arial" w:cs="Arial"/>
          <w:color w:val="000000" w:themeColor="text1"/>
          <w:sz w:val="20"/>
          <w:szCs w:val="20"/>
        </w:rPr>
        <w:t xml:space="preserve"> Contratación Pública”,</w:t>
      </w:r>
      <w:r w:rsidR="003B345F" w:rsidRPr="00615350">
        <w:rPr>
          <w:rFonts w:ascii="Arial" w:hAnsi="Arial" w:cs="Arial"/>
          <w:color w:val="000000" w:themeColor="text1"/>
          <w:spacing w:val="1"/>
          <w:sz w:val="20"/>
          <w:szCs w:val="20"/>
        </w:rPr>
        <w:t xml:space="preserve"> </w:t>
      </w:r>
      <w:r w:rsidR="003B345F" w:rsidRPr="00615350">
        <w:rPr>
          <w:rFonts w:ascii="Arial" w:hAnsi="Arial" w:cs="Arial"/>
          <w:color w:val="000000" w:themeColor="text1"/>
          <w:sz w:val="20"/>
          <w:szCs w:val="20"/>
        </w:rPr>
        <w:t>Sección</w:t>
      </w:r>
      <w:r w:rsidR="003B345F" w:rsidRPr="00615350">
        <w:rPr>
          <w:rFonts w:ascii="Arial" w:hAnsi="Arial" w:cs="Arial"/>
          <w:color w:val="000000" w:themeColor="text1"/>
          <w:spacing w:val="28"/>
          <w:sz w:val="20"/>
          <w:szCs w:val="20"/>
        </w:rPr>
        <w:t xml:space="preserve"> </w:t>
      </w:r>
      <w:r w:rsidR="003B345F" w:rsidRPr="00615350">
        <w:rPr>
          <w:rFonts w:ascii="Arial" w:hAnsi="Arial" w:cs="Arial"/>
          <w:color w:val="000000" w:themeColor="text1"/>
          <w:sz w:val="20"/>
          <w:szCs w:val="20"/>
        </w:rPr>
        <w:t>2</w:t>
      </w:r>
      <w:r w:rsidR="003B345F" w:rsidRPr="00615350">
        <w:rPr>
          <w:rFonts w:ascii="Arial" w:hAnsi="Arial" w:cs="Arial"/>
          <w:color w:val="000000" w:themeColor="text1"/>
          <w:spacing w:val="30"/>
          <w:sz w:val="20"/>
          <w:szCs w:val="20"/>
        </w:rPr>
        <w:t xml:space="preserve"> </w:t>
      </w:r>
      <w:r w:rsidR="003B345F" w:rsidRPr="00615350">
        <w:rPr>
          <w:rFonts w:ascii="Arial" w:hAnsi="Arial" w:cs="Arial"/>
          <w:color w:val="000000" w:themeColor="text1"/>
          <w:sz w:val="20"/>
          <w:szCs w:val="20"/>
        </w:rPr>
        <w:t>“Estructura</w:t>
      </w:r>
      <w:r w:rsidR="003B345F" w:rsidRPr="00615350">
        <w:rPr>
          <w:rFonts w:ascii="Arial" w:hAnsi="Arial" w:cs="Arial"/>
          <w:color w:val="000000" w:themeColor="text1"/>
          <w:spacing w:val="30"/>
          <w:sz w:val="20"/>
          <w:szCs w:val="20"/>
        </w:rPr>
        <w:t xml:space="preserve"> </w:t>
      </w:r>
      <w:r w:rsidR="003B345F" w:rsidRPr="00615350">
        <w:rPr>
          <w:rFonts w:ascii="Arial" w:hAnsi="Arial" w:cs="Arial"/>
          <w:color w:val="000000" w:themeColor="text1"/>
          <w:sz w:val="20"/>
          <w:szCs w:val="20"/>
        </w:rPr>
        <w:t>y</w:t>
      </w:r>
      <w:r w:rsidR="003B345F" w:rsidRPr="00615350">
        <w:rPr>
          <w:rFonts w:ascii="Arial" w:hAnsi="Arial" w:cs="Arial"/>
          <w:color w:val="000000" w:themeColor="text1"/>
          <w:spacing w:val="28"/>
          <w:sz w:val="20"/>
          <w:szCs w:val="20"/>
        </w:rPr>
        <w:t xml:space="preserve"> </w:t>
      </w:r>
      <w:r w:rsidR="003B345F" w:rsidRPr="00615350">
        <w:rPr>
          <w:rFonts w:ascii="Arial" w:hAnsi="Arial" w:cs="Arial"/>
          <w:color w:val="000000" w:themeColor="text1"/>
          <w:sz w:val="20"/>
          <w:szCs w:val="20"/>
        </w:rPr>
        <w:t>documentos</w:t>
      </w:r>
      <w:r w:rsidR="003B345F" w:rsidRPr="00615350">
        <w:rPr>
          <w:rFonts w:ascii="Arial" w:hAnsi="Arial" w:cs="Arial"/>
          <w:color w:val="000000" w:themeColor="text1"/>
          <w:spacing w:val="27"/>
          <w:sz w:val="20"/>
          <w:szCs w:val="20"/>
        </w:rPr>
        <w:t xml:space="preserve"> </w:t>
      </w:r>
      <w:r w:rsidR="003B345F" w:rsidRPr="00615350">
        <w:rPr>
          <w:rFonts w:ascii="Arial" w:hAnsi="Arial" w:cs="Arial"/>
          <w:color w:val="000000" w:themeColor="text1"/>
          <w:sz w:val="20"/>
          <w:szCs w:val="20"/>
        </w:rPr>
        <w:t>de</w:t>
      </w:r>
      <w:r w:rsidR="003B345F" w:rsidRPr="00615350">
        <w:rPr>
          <w:rFonts w:ascii="Arial" w:hAnsi="Arial" w:cs="Arial"/>
          <w:color w:val="000000" w:themeColor="text1"/>
          <w:spacing w:val="31"/>
          <w:sz w:val="20"/>
          <w:szCs w:val="20"/>
        </w:rPr>
        <w:t xml:space="preserve"> </w:t>
      </w:r>
      <w:r w:rsidR="003B345F" w:rsidRPr="00615350">
        <w:rPr>
          <w:rFonts w:ascii="Arial" w:hAnsi="Arial" w:cs="Arial"/>
          <w:color w:val="000000" w:themeColor="text1"/>
          <w:sz w:val="20"/>
          <w:szCs w:val="20"/>
        </w:rPr>
        <w:t>proceso</w:t>
      </w:r>
      <w:r w:rsidR="003B345F" w:rsidRPr="00615350">
        <w:rPr>
          <w:rFonts w:ascii="Arial" w:hAnsi="Arial" w:cs="Arial"/>
          <w:color w:val="000000" w:themeColor="text1"/>
          <w:spacing w:val="31"/>
          <w:sz w:val="20"/>
          <w:szCs w:val="20"/>
        </w:rPr>
        <w:t xml:space="preserve"> </w:t>
      </w:r>
      <w:r w:rsidR="003B345F" w:rsidRPr="00615350">
        <w:rPr>
          <w:rFonts w:ascii="Arial" w:hAnsi="Arial" w:cs="Arial"/>
          <w:color w:val="000000" w:themeColor="text1"/>
          <w:sz w:val="20"/>
          <w:szCs w:val="20"/>
        </w:rPr>
        <w:t>de</w:t>
      </w:r>
      <w:r w:rsidR="003B345F" w:rsidRPr="00615350">
        <w:rPr>
          <w:rFonts w:ascii="Arial" w:hAnsi="Arial" w:cs="Arial"/>
          <w:color w:val="000000" w:themeColor="text1"/>
          <w:spacing w:val="35"/>
          <w:sz w:val="20"/>
          <w:szCs w:val="20"/>
        </w:rPr>
        <w:t xml:space="preserve"> </w:t>
      </w:r>
      <w:r w:rsidR="003B345F" w:rsidRPr="00615350">
        <w:rPr>
          <w:rFonts w:ascii="Arial" w:hAnsi="Arial" w:cs="Arial"/>
          <w:color w:val="000000" w:themeColor="text1"/>
          <w:sz w:val="20"/>
          <w:szCs w:val="20"/>
        </w:rPr>
        <w:t>contratación”,</w:t>
      </w:r>
      <w:r w:rsidR="003B345F" w:rsidRPr="00615350">
        <w:rPr>
          <w:rFonts w:ascii="Arial" w:hAnsi="Arial" w:cs="Arial"/>
          <w:color w:val="000000" w:themeColor="text1"/>
          <w:spacing w:val="28"/>
          <w:sz w:val="20"/>
          <w:szCs w:val="20"/>
        </w:rPr>
        <w:t xml:space="preserve"> </w:t>
      </w:r>
      <w:r w:rsidR="003B345F" w:rsidRPr="00615350">
        <w:rPr>
          <w:rFonts w:ascii="Arial" w:hAnsi="Arial" w:cs="Arial"/>
          <w:color w:val="000000" w:themeColor="text1"/>
          <w:sz w:val="20"/>
          <w:szCs w:val="20"/>
        </w:rPr>
        <w:t>Subsección</w:t>
      </w:r>
      <w:r w:rsidR="003B345F" w:rsidRPr="00615350">
        <w:rPr>
          <w:rFonts w:ascii="Arial" w:hAnsi="Arial" w:cs="Arial"/>
          <w:color w:val="000000" w:themeColor="text1"/>
          <w:spacing w:val="33"/>
          <w:sz w:val="20"/>
          <w:szCs w:val="20"/>
        </w:rPr>
        <w:t xml:space="preserve"> </w:t>
      </w:r>
      <w:r w:rsidR="003B345F" w:rsidRPr="00615350">
        <w:rPr>
          <w:rFonts w:ascii="Arial" w:hAnsi="Arial" w:cs="Arial"/>
          <w:color w:val="000000" w:themeColor="text1"/>
          <w:sz w:val="20"/>
          <w:szCs w:val="20"/>
        </w:rPr>
        <w:t>1 “Planeación” Artículo</w:t>
      </w:r>
      <w:r w:rsidR="00483474" w:rsidRPr="00615350">
        <w:rPr>
          <w:rFonts w:ascii="Arial" w:hAnsi="Arial" w:cs="Arial"/>
          <w:color w:val="000000" w:themeColor="text1"/>
          <w:sz w:val="20"/>
          <w:szCs w:val="20"/>
        </w:rPr>
        <w:t xml:space="preserve"> 2.2.1.1.2.1.5. “Acto administrativo de apertura del proceso de selección” y demás</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normas</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concordantes que</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rigen</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la</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materia</w:t>
      </w:r>
      <w:r w:rsidR="00483474" w:rsidRPr="00615350">
        <w:rPr>
          <w:rFonts w:ascii="Arial" w:hAnsi="Arial" w:cs="Arial"/>
          <w:color w:val="000000" w:themeColor="text1"/>
          <w:spacing w:val="1"/>
          <w:sz w:val="20"/>
          <w:szCs w:val="20"/>
        </w:rPr>
        <w:t xml:space="preserve"> </w:t>
      </w:r>
      <w:r w:rsidR="00483474" w:rsidRPr="00615350">
        <w:rPr>
          <w:rFonts w:ascii="Arial" w:hAnsi="Arial" w:cs="Arial"/>
          <w:color w:val="000000" w:themeColor="text1"/>
          <w:sz w:val="20"/>
          <w:szCs w:val="20"/>
        </w:rPr>
        <w:t>y,</w:t>
      </w:r>
    </w:p>
    <w:p w:rsidR="003D2E33" w:rsidRPr="00615350" w:rsidRDefault="003D2E33" w:rsidP="005A1F7C">
      <w:pPr>
        <w:pStyle w:val="Textoindependiente"/>
        <w:jc w:val="both"/>
        <w:rPr>
          <w:rFonts w:ascii="Arial" w:hAnsi="Arial" w:cs="Arial"/>
          <w:color w:val="000000" w:themeColor="text1"/>
        </w:rPr>
      </w:pPr>
    </w:p>
    <w:p w:rsidR="003D2E33" w:rsidRPr="00615350" w:rsidRDefault="00483474" w:rsidP="005A1F7C">
      <w:pPr>
        <w:pStyle w:val="Ttulo1"/>
        <w:ind w:left="0"/>
        <w:jc w:val="center"/>
        <w:rPr>
          <w:color w:val="000000" w:themeColor="text1"/>
        </w:rPr>
      </w:pPr>
      <w:r w:rsidRPr="00615350">
        <w:rPr>
          <w:color w:val="000000" w:themeColor="text1"/>
        </w:rPr>
        <w:t>CONSIDERANDO</w:t>
      </w:r>
    </w:p>
    <w:p w:rsidR="005A2DA5" w:rsidRPr="00615350" w:rsidRDefault="005A2DA5" w:rsidP="005A1F7C">
      <w:pPr>
        <w:pStyle w:val="Ttulo1"/>
        <w:ind w:left="0"/>
        <w:jc w:val="both"/>
        <w:rPr>
          <w:color w:val="000000" w:themeColor="text1"/>
        </w:rPr>
      </w:pPr>
    </w:p>
    <w:p w:rsidR="00CF1AAC" w:rsidRPr="00615350" w:rsidRDefault="00483474" w:rsidP="005A1F7C">
      <w:pPr>
        <w:jc w:val="both"/>
        <w:rPr>
          <w:rFonts w:ascii="Arial" w:hAnsi="Arial" w:cs="Arial"/>
          <w:color w:val="000000" w:themeColor="text1"/>
          <w:sz w:val="20"/>
          <w:szCs w:val="20"/>
        </w:rPr>
      </w:pPr>
      <w:r w:rsidRPr="00615350">
        <w:rPr>
          <w:rFonts w:ascii="Arial" w:hAnsi="Arial" w:cs="Arial"/>
          <w:color w:val="000000" w:themeColor="text1"/>
          <w:sz w:val="20"/>
          <w:szCs w:val="20"/>
        </w:rPr>
        <w:t>Que</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el</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Ministerio</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de</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Defensa</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Nacional</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w:t>
      </w:r>
      <w:r w:rsidR="00773771" w:rsidRPr="00615350">
        <w:rPr>
          <w:rFonts w:ascii="Arial" w:hAnsi="Arial" w:cs="Arial"/>
          <w:color w:val="000000" w:themeColor="text1"/>
          <w:sz w:val="20"/>
          <w:szCs w:val="20"/>
        </w:rPr>
        <w:t xml:space="preserve"> </w:t>
      </w:r>
      <w:r w:rsidRPr="00615350">
        <w:rPr>
          <w:rFonts w:ascii="Arial" w:hAnsi="Arial" w:cs="Arial"/>
          <w:color w:val="000000" w:themeColor="text1"/>
          <w:sz w:val="20"/>
          <w:szCs w:val="20"/>
        </w:rPr>
        <w:t>Armada</w:t>
      </w:r>
      <w:r w:rsidRPr="00615350">
        <w:rPr>
          <w:rFonts w:ascii="Arial" w:hAnsi="Arial" w:cs="Arial"/>
          <w:color w:val="000000" w:themeColor="text1"/>
          <w:spacing w:val="1"/>
          <w:sz w:val="20"/>
          <w:szCs w:val="20"/>
        </w:rPr>
        <w:t xml:space="preserve"> </w:t>
      </w:r>
      <w:r w:rsidRPr="00615350">
        <w:rPr>
          <w:rFonts w:ascii="Arial" w:hAnsi="Arial" w:cs="Arial"/>
          <w:color w:val="000000" w:themeColor="text1"/>
          <w:sz w:val="20"/>
          <w:szCs w:val="20"/>
        </w:rPr>
        <w:t xml:space="preserve">Nacional – Base Naval No. 1 ARC “Bolívar”, está interesada en </w:t>
      </w:r>
      <w:r w:rsidR="003B345F" w:rsidRPr="003B345F">
        <w:rPr>
          <w:rFonts w:ascii="Arial" w:hAnsi="Arial" w:cs="Arial"/>
          <w:b/>
          <w:color w:val="000000" w:themeColor="text1"/>
          <w:sz w:val="20"/>
          <w:szCs w:val="20"/>
        </w:rPr>
        <w:t>“</w:t>
      </w:r>
      <w:r w:rsidR="008E20D5" w:rsidRPr="003B345F">
        <w:rPr>
          <w:rFonts w:ascii="Arial" w:hAnsi="Arial" w:cs="Arial"/>
          <w:b/>
          <w:color w:val="000000" w:themeColor="text1"/>
          <w:sz w:val="20"/>
          <w:szCs w:val="20"/>
        </w:rPr>
        <w:t xml:space="preserve">CONTRATAR </w:t>
      </w:r>
      <w:r w:rsidR="00615350" w:rsidRPr="003B345F">
        <w:rPr>
          <w:rFonts w:ascii="Arial" w:hAnsi="Arial" w:cs="Arial"/>
          <w:b/>
          <w:color w:val="000000" w:themeColor="text1"/>
          <w:sz w:val="20"/>
          <w:szCs w:val="20"/>
        </w:rPr>
        <w:t xml:space="preserve">EL </w:t>
      </w:r>
      <w:r w:rsidR="00615350" w:rsidRPr="003B345F">
        <w:rPr>
          <w:rFonts w:ascii="Arial" w:hAnsi="Arial" w:cs="Arial"/>
          <w:b/>
          <w:sz w:val="20"/>
          <w:szCs w:val="20"/>
          <w:lang w:val="es-CO"/>
        </w:rPr>
        <w:t>SERVICIO DE MANTENIMIENTO PREVENTIVO Y/O CORRECTIVO A TODO COSTO (INCLUYE REPUESTOS NUEVOS) DEL PARQUE AUTOMOTOR TERRESTRE Y DE LA MAQUINARIA PESADA DE LA BASE NAVAL No. 1 ARC “BOLÍVAR” Y LOS COMPONENTES DE LA FUERZA NAVAL DEL CARIBE” DE ACUERDO A LAS ESPECIFICACIONES TECNICAS DESCRITAS</w:t>
      </w:r>
      <w:r w:rsidR="003B345F" w:rsidRPr="003B345F">
        <w:rPr>
          <w:rFonts w:ascii="Arial" w:hAnsi="Arial" w:cs="Arial"/>
          <w:b/>
          <w:sz w:val="20"/>
          <w:szCs w:val="20"/>
          <w:lang w:val="es-CO"/>
        </w:rPr>
        <w:t>”</w:t>
      </w:r>
      <w:r w:rsidR="00E31112" w:rsidRPr="00615350">
        <w:rPr>
          <w:rFonts w:ascii="Arial" w:hAnsi="Arial" w:cs="Arial"/>
          <w:color w:val="000000"/>
          <w:sz w:val="20"/>
          <w:szCs w:val="20"/>
        </w:rPr>
        <w:t>,</w:t>
      </w:r>
      <w:r w:rsidR="005A1F7C" w:rsidRPr="00615350">
        <w:rPr>
          <w:rFonts w:ascii="Arial" w:hAnsi="Arial" w:cs="Arial"/>
          <w:b/>
          <w:color w:val="000000"/>
          <w:sz w:val="20"/>
          <w:szCs w:val="20"/>
        </w:rPr>
        <w:t xml:space="preserve"> </w:t>
      </w:r>
      <w:r w:rsidR="005A1F7C" w:rsidRPr="00615350">
        <w:rPr>
          <w:rFonts w:ascii="Arial" w:hAnsi="Arial" w:cs="Arial"/>
          <w:color w:val="000000"/>
          <w:sz w:val="20"/>
          <w:szCs w:val="20"/>
        </w:rPr>
        <w:t>hasta por valor de</w:t>
      </w:r>
      <w:r w:rsidR="005A1F7C" w:rsidRPr="00615350">
        <w:rPr>
          <w:rFonts w:ascii="Arial" w:eastAsia="Calibri" w:hAnsi="Arial" w:cs="Arial"/>
          <w:bCs/>
          <w:iCs/>
          <w:color w:val="C00000"/>
          <w:sz w:val="20"/>
          <w:szCs w:val="20"/>
          <w:lang w:val="es-ES_tradnl"/>
        </w:rPr>
        <w:t xml:space="preserve"> </w:t>
      </w:r>
      <w:r w:rsidR="00615350" w:rsidRPr="003B345F">
        <w:rPr>
          <w:rFonts w:ascii="Arial" w:hAnsi="Arial" w:cs="Arial"/>
          <w:b/>
          <w:sz w:val="20"/>
          <w:szCs w:val="20"/>
        </w:rPr>
        <w:t>SEISCIENTOS CINCUENTA Y NUEVE MILLONES SETECIENTOS DIECISEIS MIL SETECIENTOS PESOS M/CTE ($659.716.700,00)</w:t>
      </w:r>
      <w:r w:rsidR="00615350" w:rsidRPr="00615350">
        <w:rPr>
          <w:rFonts w:ascii="Arial" w:hAnsi="Arial" w:cs="Arial"/>
          <w:sz w:val="20"/>
          <w:szCs w:val="20"/>
        </w:rPr>
        <w:t xml:space="preserve"> incluido IVA, costos, gastos y demás erogaciones tributarias que correspondan</w:t>
      </w:r>
      <w:r w:rsidR="005A1F7C" w:rsidRPr="00615350">
        <w:rPr>
          <w:rFonts w:ascii="Arial" w:eastAsia="Calibri" w:hAnsi="Arial" w:cs="Arial"/>
          <w:color w:val="000000"/>
          <w:sz w:val="20"/>
          <w:szCs w:val="20"/>
          <w:lang w:val="es-CO"/>
        </w:rPr>
        <w:t xml:space="preserve">, monto respaldado en el Certificado de Disponibilidad Presupuestal No. </w:t>
      </w:r>
      <w:r w:rsidR="00615350" w:rsidRPr="00615350">
        <w:rPr>
          <w:rFonts w:ascii="Arial" w:hAnsi="Arial" w:cs="Arial"/>
          <w:sz w:val="20"/>
          <w:szCs w:val="20"/>
        </w:rPr>
        <w:t>6425 de 17 de enero de 2025</w:t>
      </w:r>
      <w:r w:rsidR="00CF1AAC" w:rsidRPr="00615350">
        <w:rPr>
          <w:rFonts w:ascii="Arial" w:eastAsia="Calibri" w:hAnsi="Arial" w:cs="Arial"/>
          <w:color w:val="000000" w:themeColor="text1"/>
          <w:sz w:val="20"/>
          <w:szCs w:val="20"/>
          <w:lang w:val="es-CO"/>
        </w:rPr>
        <w:t>.</w:t>
      </w:r>
    </w:p>
    <w:p w:rsidR="008A02B5" w:rsidRPr="00AA73E1" w:rsidRDefault="008A02B5" w:rsidP="00773771">
      <w:pPr>
        <w:jc w:val="both"/>
        <w:rPr>
          <w:rFonts w:ascii="Arial" w:hAnsi="Arial" w:cs="Arial"/>
          <w:color w:val="000000" w:themeColor="text1"/>
          <w:sz w:val="20"/>
          <w:szCs w:val="20"/>
        </w:rPr>
      </w:pPr>
    </w:p>
    <w:p w:rsidR="00200DA6" w:rsidRPr="005A1F7C" w:rsidRDefault="00483474" w:rsidP="005A1F7C">
      <w:pPr>
        <w:ind w:right="48"/>
        <w:jc w:val="both"/>
        <w:rPr>
          <w:rFonts w:ascii="Arial" w:hAnsi="Arial" w:cs="Arial"/>
          <w:color w:val="000000" w:themeColor="text1"/>
          <w:sz w:val="20"/>
          <w:szCs w:val="20"/>
        </w:rPr>
      </w:pPr>
      <w:r w:rsidRPr="005A1F7C">
        <w:rPr>
          <w:rFonts w:ascii="Arial" w:hAnsi="Arial" w:cs="Arial"/>
          <w:color w:val="000000" w:themeColor="text1"/>
          <w:sz w:val="20"/>
          <w:szCs w:val="20"/>
        </w:rPr>
        <w:t>Que</w:t>
      </w:r>
      <w:r w:rsidRPr="005A1F7C">
        <w:rPr>
          <w:rFonts w:ascii="Arial" w:hAnsi="Arial" w:cs="Arial"/>
          <w:color w:val="000000" w:themeColor="text1"/>
          <w:spacing w:val="4"/>
          <w:sz w:val="20"/>
          <w:szCs w:val="20"/>
        </w:rPr>
        <w:t xml:space="preserve"> </w:t>
      </w:r>
      <w:r w:rsidRPr="005A1F7C">
        <w:rPr>
          <w:rFonts w:ascii="Arial" w:hAnsi="Arial" w:cs="Arial"/>
          <w:color w:val="000000" w:themeColor="text1"/>
          <w:sz w:val="20"/>
          <w:szCs w:val="20"/>
        </w:rPr>
        <w:t>conforme</w:t>
      </w:r>
      <w:r w:rsidRPr="005A1F7C">
        <w:rPr>
          <w:rFonts w:ascii="Arial" w:hAnsi="Arial" w:cs="Arial"/>
          <w:color w:val="000000" w:themeColor="text1"/>
          <w:spacing w:val="5"/>
          <w:sz w:val="20"/>
          <w:szCs w:val="20"/>
        </w:rPr>
        <w:t xml:space="preserve"> </w:t>
      </w:r>
      <w:r w:rsidRPr="005A1F7C">
        <w:rPr>
          <w:rFonts w:ascii="Arial" w:hAnsi="Arial" w:cs="Arial"/>
          <w:color w:val="000000" w:themeColor="text1"/>
          <w:sz w:val="20"/>
          <w:szCs w:val="20"/>
        </w:rPr>
        <w:t>a</w:t>
      </w:r>
      <w:r w:rsidRPr="005A1F7C">
        <w:rPr>
          <w:rFonts w:ascii="Arial" w:hAnsi="Arial" w:cs="Arial"/>
          <w:color w:val="000000" w:themeColor="text1"/>
          <w:spacing w:val="6"/>
          <w:sz w:val="20"/>
          <w:szCs w:val="20"/>
        </w:rPr>
        <w:t xml:space="preserve"> </w:t>
      </w:r>
      <w:r w:rsidRPr="005A1F7C">
        <w:rPr>
          <w:rFonts w:ascii="Arial" w:hAnsi="Arial" w:cs="Arial"/>
          <w:color w:val="000000" w:themeColor="text1"/>
          <w:sz w:val="20"/>
          <w:szCs w:val="20"/>
        </w:rPr>
        <w:t>los</w:t>
      </w:r>
      <w:r w:rsidRPr="005A1F7C">
        <w:rPr>
          <w:rFonts w:ascii="Arial" w:hAnsi="Arial" w:cs="Arial"/>
          <w:color w:val="000000" w:themeColor="text1"/>
          <w:spacing w:val="8"/>
          <w:sz w:val="20"/>
          <w:szCs w:val="20"/>
        </w:rPr>
        <w:t xml:space="preserve"> </w:t>
      </w:r>
      <w:r w:rsidRPr="005A1F7C">
        <w:rPr>
          <w:rFonts w:ascii="Arial" w:hAnsi="Arial" w:cs="Arial"/>
          <w:color w:val="000000" w:themeColor="text1"/>
          <w:sz w:val="20"/>
          <w:szCs w:val="20"/>
        </w:rPr>
        <w:t>numerales</w:t>
      </w:r>
      <w:r w:rsidRPr="005A1F7C">
        <w:rPr>
          <w:rFonts w:ascii="Arial" w:hAnsi="Arial" w:cs="Arial"/>
          <w:color w:val="000000" w:themeColor="text1"/>
          <w:spacing w:val="8"/>
          <w:sz w:val="20"/>
          <w:szCs w:val="20"/>
        </w:rPr>
        <w:t xml:space="preserve"> </w:t>
      </w:r>
      <w:r w:rsidRPr="005A1F7C">
        <w:rPr>
          <w:rFonts w:ascii="Arial" w:hAnsi="Arial" w:cs="Arial"/>
          <w:color w:val="000000" w:themeColor="text1"/>
          <w:sz w:val="20"/>
          <w:szCs w:val="20"/>
        </w:rPr>
        <w:t>7</w:t>
      </w:r>
      <w:r w:rsidRPr="005A1F7C">
        <w:rPr>
          <w:rFonts w:ascii="Arial" w:hAnsi="Arial" w:cs="Arial"/>
          <w:color w:val="000000" w:themeColor="text1"/>
          <w:spacing w:val="11"/>
          <w:sz w:val="20"/>
          <w:szCs w:val="20"/>
        </w:rPr>
        <w:t xml:space="preserve"> </w:t>
      </w:r>
      <w:r w:rsidRPr="005A1F7C">
        <w:rPr>
          <w:rFonts w:ascii="Arial" w:hAnsi="Arial" w:cs="Arial"/>
          <w:color w:val="000000" w:themeColor="text1"/>
          <w:sz w:val="20"/>
          <w:szCs w:val="20"/>
        </w:rPr>
        <w:t>y</w:t>
      </w:r>
      <w:r w:rsidRPr="005A1F7C">
        <w:rPr>
          <w:rFonts w:ascii="Arial" w:hAnsi="Arial" w:cs="Arial"/>
          <w:color w:val="000000" w:themeColor="text1"/>
          <w:spacing w:val="2"/>
          <w:sz w:val="20"/>
          <w:szCs w:val="20"/>
        </w:rPr>
        <w:t xml:space="preserve"> </w:t>
      </w:r>
      <w:r w:rsidRPr="005A1F7C">
        <w:rPr>
          <w:rFonts w:ascii="Arial" w:hAnsi="Arial" w:cs="Arial"/>
          <w:color w:val="000000" w:themeColor="text1"/>
          <w:sz w:val="20"/>
          <w:szCs w:val="20"/>
        </w:rPr>
        <w:t>12</w:t>
      </w:r>
      <w:r w:rsidRPr="005A1F7C">
        <w:rPr>
          <w:rFonts w:ascii="Arial" w:hAnsi="Arial" w:cs="Arial"/>
          <w:color w:val="000000" w:themeColor="text1"/>
          <w:spacing w:val="5"/>
          <w:sz w:val="20"/>
          <w:szCs w:val="20"/>
        </w:rPr>
        <w:t xml:space="preserve"> </w:t>
      </w:r>
      <w:r w:rsidRPr="005A1F7C">
        <w:rPr>
          <w:rFonts w:ascii="Arial" w:hAnsi="Arial" w:cs="Arial"/>
          <w:color w:val="000000" w:themeColor="text1"/>
          <w:sz w:val="20"/>
          <w:szCs w:val="20"/>
        </w:rPr>
        <w:t>del</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artículo</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25</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de</w:t>
      </w:r>
      <w:r w:rsidRPr="005A1F7C">
        <w:rPr>
          <w:rFonts w:ascii="Arial" w:hAnsi="Arial" w:cs="Arial"/>
          <w:color w:val="000000" w:themeColor="text1"/>
          <w:spacing w:val="8"/>
          <w:sz w:val="20"/>
          <w:szCs w:val="20"/>
        </w:rPr>
        <w:t xml:space="preserve"> </w:t>
      </w:r>
      <w:r w:rsidRPr="005A1F7C">
        <w:rPr>
          <w:rFonts w:ascii="Arial" w:hAnsi="Arial" w:cs="Arial"/>
          <w:color w:val="000000" w:themeColor="text1"/>
          <w:sz w:val="20"/>
          <w:szCs w:val="20"/>
        </w:rPr>
        <w:t>la</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Ley</w:t>
      </w:r>
      <w:r w:rsidRPr="005A1F7C">
        <w:rPr>
          <w:rFonts w:ascii="Arial" w:hAnsi="Arial" w:cs="Arial"/>
          <w:color w:val="000000" w:themeColor="text1"/>
          <w:spacing w:val="2"/>
          <w:sz w:val="20"/>
          <w:szCs w:val="20"/>
        </w:rPr>
        <w:t xml:space="preserve"> </w:t>
      </w:r>
      <w:r w:rsidRPr="005A1F7C">
        <w:rPr>
          <w:rFonts w:ascii="Arial" w:hAnsi="Arial" w:cs="Arial"/>
          <w:color w:val="000000" w:themeColor="text1"/>
          <w:sz w:val="20"/>
          <w:szCs w:val="20"/>
        </w:rPr>
        <w:t>80</w:t>
      </w:r>
      <w:r w:rsidRPr="005A1F7C">
        <w:rPr>
          <w:rFonts w:ascii="Arial" w:hAnsi="Arial" w:cs="Arial"/>
          <w:color w:val="000000" w:themeColor="text1"/>
          <w:spacing w:val="6"/>
          <w:sz w:val="20"/>
          <w:szCs w:val="20"/>
        </w:rPr>
        <w:t xml:space="preserve"> </w:t>
      </w:r>
      <w:r w:rsidRPr="005A1F7C">
        <w:rPr>
          <w:rFonts w:ascii="Arial" w:hAnsi="Arial" w:cs="Arial"/>
          <w:color w:val="000000" w:themeColor="text1"/>
          <w:sz w:val="20"/>
          <w:szCs w:val="20"/>
        </w:rPr>
        <w:t>de</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1993,</w:t>
      </w:r>
      <w:r w:rsidRPr="005A1F7C">
        <w:rPr>
          <w:rFonts w:ascii="Arial" w:hAnsi="Arial" w:cs="Arial"/>
          <w:color w:val="000000" w:themeColor="text1"/>
          <w:spacing w:val="6"/>
          <w:sz w:val="20"/>
          <w:szCs w:val="20"/>
        </w:rPr>
        <w:t xml:space="preserve"> </w:t>
      </w:r>
      <w:r w:rsidRPr="005A1F7C">
        <w:rPr>
          <w:rFonts w:ascii="Arial" w:hAnsi="Arial" w:cs="Arial"/>
          <w:color w:val="000000" w:themeColor="text1"/>
          <w:sz w:val="20"/>
          <w:szCs w:val="20"/>
        </w:rPr>
        <w:t>modificado</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por</w:t>
      </w:r>
      <w:r w:rsidRPr="005A1F7C">
        <w:rPr>
          <w:rFonts w:ascii="Arial" w:hAnsi="Arial" w:cs="Arial"/>
          <w:color w:val="000000" w:themeColor="text1"/>
          <w:spacing w:val="6"/>
          <w:sz w:val="20"/>
          <w:szCs w:val="20"/>
        </w:rPr>
        <w:t xml:space="preserve"> </w:t>
      </w:r>
      <w:r w:rsidRPr="005A1F7C">
        <w:rPr>
          <w:rFonts w:ascii="Arial" w:hAnsi="Arial" w:cs="Arial"/>
          <w:color w:val="000000" w:themeColor="text1"/>
          <w:sz w:val="20"/>
          <w:szCs w:val="20"/>
        </w:rPr>
        <w:t>el</w:t>
      </w:r>
      <w:r w:rsidRPr="005A1F7C">
        <w:rPr>
          <w:rFonts w:ascii="Arial" w:hAnsi="Arial" w:cs="Arial"/>
          <w:color w:val="000000" w:themeColor="text1"/>
          <w:spacing w:val="7"/>
          <w:sz w:val="20"/>
          <w:szCs w:val="20"/>
        </w:rPr>
        <w:t xml:space="preserve"> </w:t>
      </w:r>
      <w:r w:rsidRPr="005A1F7C">
        <w:rPr>
          <w:rFonts w:ascii="Arial" w:hAnsi="Arial" w:cs="Arial"/>
          <w:color w:val="000000" w:themeColor="text1"/>
          <w:sz w:val="20"/>
          <w:szCs w:val="20"/>
        </w:rPr>
        <w:t>artículo</w:t>
      </w:r>
      <w:r w:rsidRPr="005A1F7C">
        <w:rPr>
          <w:rFonts w:ascii="Arial" w:hAnsi="Arial" w:cs="Arial"/>
          <w:color w:val="000000" w:themeColor="text1"/>
          <w:spacing w:val="5"/>
          <w:sz w:val="20"/>
          <w:szCs w:val="20"/>
        </w:rPr>
        <w:t xml:space="preserve"> </w:t>
      </w:r>
      <w:r w:rsidRPr="005A1F7C">
        <w:rPr>
          <w:rFonts w:ascii="Arial" w:hAnsi="Arial" w:cs="Arial"/>
          <w:color w:val="000000" w:themeColor="text1"/>
          <w:sz w:val="20"/>
          <w:szCs w:val="20"/>
        </w:rPr>
        <w:t>87</w:t>
      </w:r>
      <w:r w:rsidRPr="005A1F7C">
        <w:rPr>
          <w:rFonts w:ascii="Arial" w:hAnsi="Arial" w:cs="Arial"/>
          <w:color w:val="000000" w:themeColor="text1"/>
          <w:spacing w:val="5"/>
          <w:sz w:val="20"/>
          <w:szCs w:val="20"/>
        </w:rPr>
        <w:t xml:space="preserve"> </w:t>
      </w:r>
      <w:r w:rsidRPr="005A1F7C">
        <w:rPr>
          <w:rFonts w:ascii="Arial" w:hAnsi="Arial" w:cs="Arial"/>
          <w:color w:val="000000" w:themeColor="text1"/>
          <w:sz w:val="20"/>
          <w:szCs w:val="20"/>
        </w:rPr>
        <w:t>de la Ley 1474 del 12 de julio de 2011, artículo 8 de la Ley 1150 de 2007 y Decreto 1082 del 26 de mayo de</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2015,</w:t>
      </w:r>
      <w:r w:rsidRPr="005A1F7C">
        <w:rPr>
          <w:rFonts w:ascii="Arial" w:hAnsi="Arial" w:cs="Arial"/>
          <w:color w:val="000000" w:themeColor="text1"/>
          <w:spacing w:val="1"/>
          <w:sz w:val="20"/>
          <w:szCs w:val="20"/>
        </w:rPr>
        <w:t xml:space="preserve"> </w:t>
      </w:r>
      <w:r w:rsidR="008A02B5" w:rsidRPr="005A1F7C">
        <w:rPr>
          <w:rFonts w:ascii="Arial" w:hAnsi="Arial" w:cs="Arial"/>
          <w:color w:val="000000" w:themeColor="text1"/>
          <w:spacing w:val="1"/>
          <w:sz w:val="20"/>
          <w:szCs w:val="20"/>
        </w:rPr>
        <w:t>“</w:t>
      </w:r>
      <w:r w:rsidRPr="005A1F7C">
        <w:rPr>
          <w:rFonts w:ascii="Arial" w:hAnsi="Arial" w:cs="Arial"/>
          <w:i/>
          <w:color w:val="000000" w:themeColor="text1"/>
          <w:sz w:val="20"/>
          <w:szCs w:val="20"/>
        </w:rPr>
        <w:t>POR</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MEDIO</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DEL CUAL SE EXPIDE EL DECRETO ÚNICO</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REGLAMENTARIO DEL SECTOR</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ADMINISTRATIVO DE PLANEACIÓN NACIONAL</w:t>
      </w:r>
      <w:r w:rsidRPr="005A1F7C">
        <w:rPr>
          <w:rFonts w:ascii="Arial" w:hAnsi="Arial" w:cs="Arial"/>
          <w:color w:val="000000" w:themeColor="text1"/>
          <w:sz w:val="20"/>
          <w:szCs w:val="20"/>
        </w:rPr>
        <w:t>, LIBRO 2 “</w:t>
      </w:r>
      <w:r w:rsidRPr="005A1F7C">
        <w:rPr>
          <w:rFonts w:ascii="Arial" w:hAnsi="Arial" w:cs="Arial"/>
          <w:i/>
          <w:color w:val="000000" w:themeColor="text1"/>
          <w:sz w:val="20"/>
          <w:szCs w:val="20"/>
        </w:rPr>
        <w:t>RÉGIMEN REGLAMENTARIO DEL SECTOR</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ADMINISTRATIVO</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DE</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PLANEACIÓN</w:t>
      </w:r>
      <w:r w:rsidRPr="005A1F7C">
        <w:rPr>
          <w:rFonts w:ascii="Arial" w:hAnsi="Arial" w:cs="Arial"/>
          <w:i/>
          <w:color w:val="000000" w:themeColor="text1"/>
          <w:spacing w:val="1"/>
          <w:sz w:val="20"/>
          <w:szCs w:val="20"/>
        </w:rPr>
        <w:t xml:space="preserve"> </w:t>
      </w:r>
      <w:r w:rsidRPr="005A1F7C">
        <w:rPr>
          <w:rFonts w:ascii="Arial" w:hAnsi="Arial" w:cs="Arial"/>
          <w:i/>
          <w:color w:val="000000" w:themeColor="text1"/>
          <w:sz w:val="20"/>
          <w:szCs w:val="20"/>
        </w:rPr>
        <w:t>NACIONAL</w:t>
      </w:r>
      <w:r w:rsidRPr="005A1F7C">
        <w:rPr>
          <w:rFonts w:ascii="Arial" w:hAnsi="Arial" w:cs="Arial"/>
          <w:color w:val="000000" w:themeColor="text1"/>
          <w:sz w:val="20"/>
          <w:szCs w:val="20"/>
        </w:rPr>
        <w:t>”,</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PARTE</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2</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w:t>
      </w:r>
      <w:r w:rsidRPr="005A1F7C">
        <w:rPr>
          <w:rFonts w:ascii="Arial" w:hAnsi="Arial" w:cs="Arial"/>
          <w:i/>
          <w:color w:val="000000" w:themeColor="text1"/>
          <w:sz w:val="20"/>
          <w:szCs w:val="20"/>
        </w:rPr>
        <w:t>REGLAMENTACIONES</w:t>
      </w:r>
      <w:r w:rsidRPr="005A1F7C">
        <w:rPr>
          <w:rFonts w:ascii="Arial" w:hAnsi="Arial" w:cs="Arial"/>
          <w:color w:val="000000" w:themeColor="text1"/>
          <w:sz w:val="20"/>
          <w:szCs w:val="20"/>
        </w:rPr>
        <w:t>”,</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TITULO</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1</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w:t>
      </w:r>
      <w:r w:rsidRPr="005A1F7C">
        <w:rPr>
          <w:rFonts w:ascii="Arial" w:hAnsi="Arial" w:cs="Arial"/>
          <w:i/>
          <w:color w:val="000000" w:themeColor="text1"/>
          <w:sz w:val="20"/>
          <w:szCs w:val="20"/>
        </w:rPr>
        <w:t>CONTRATACION ESTATAL</w:t>
      </w:r>
      <w:r w:rsidRPr="005A1F7C">
        <w:rPr>
          <w:rFonts w:ascii="Arial" w:hAnsi="Arial" w:cs="Arial"/>
          <w:color w:val="000000" w:themeColor="text1"/>
          <w:sz w:val="20"/>
          <w:szCs w:val="20"/>
        </w:rPr>
        <w:t>”, CAPITULO 1 “</w:t>
      </w:r>
      <w:r w:rsidRPr="005A1F7C">
        <w:rPr>
          <w:rFonts w:ascii="Arial" w:hAnsi="Arial" w:cs="Arial"/>
          <w:i/>
          <w:color w:val="000000" w:themeColor="text1"/>
          <w:sz w:val="20"/>
          <w:szCs w:val="20"/>
        </w:rPr>
        <w:t>SISTEMA DE COMPRAS Y CONTRATACION PUBLICA</w:t>
      </w:r>
      <w:r w:rsidRPr="005A1F7C">
        <w:rPr>
          <w:rFonts w:ascii="Arial" w:hAnsi="Arial" w:cs="Arial"/>
          <w:color w:val="000000" w:themeColor="text1"/>
          <w:sz w:val="20"/>
          <w:szCs w:val="20"/>
        </w:rPr>
        <w:t>”,</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SECCION</w:t>
      </w:r>
      <w:r w:rsidRPr="005A1F7C">
        <w:rPr>
          <w:rFonts w:ascii="Arial" w:hAnsi="Arial" w:cs="Arial"/>
          <w:color w:val="000000" w:themeColor="text1"/>
          <w:spacing w:val="30"/>
          <w:sz w:val="20"/>
          <w:szCs w:val="20"/>
        </w:rPr>
        <w:t xml:space="preserve"> </w:t>
      </w:r>
      <w:r w:rsidRPr="005A1F7C">
        <w:rPr>
          <w:rFonts w:ascii="Arial" w:hAnsi="Arial" w:cs="Arial"/>
          <w:color w:val="000000" w:themeColor="text1"/>
          <w:sz w:val="20"/>
          <w:szCs w:val="20"/>
        </w:rPr>
        <w:t>2</w:t>
      </w:r>
      <w:r w:rsidRPr="005A1F7C">
        <w:rPr>
          <w:rFonts w:ascii="Arial" w:hAnsi="Arial" w:cs="Arial"/>
          <w:color w:val="000000" w:themeColor="text1"/>
          <w:spacing w:val="32"/>
          <w:sz w:val="20"/>
          <w:szCs w:val="20"/>
        </w:rPr>
        <w:t xml:space="preserve"> </w:t>
      </w:r>
      <w:r w:rsidRPr="005A1F7C">
        <w:rPr>
          <w:rFonts w:ascii="Arial" w:hAnsi="Arial" w:cs="Arial"/>
          <w:color w:val="000000" w:themeColor="text1"/>
          <w:sz w:val="20"/>
          <w:szCs w:val="20"/>
        </w:rPr>
        <w:t>“</w:t>
      </w:r>
      <w:r w:rsidRPr="005A1F7C">
        <w:rPr>
          <w:rFonts w:ascii="Arial" w:hAnsi="Arial" w:cs="Arial"/>
          <w:i/>
          <w:color w:val="000000" w:themeColor="text1"/>
          <w:sz w:val="20"/>
          <w:szCs w:val="20"/>
        </w:rPr>
        <w:t>ESTRUCTURA</w:t>
      </w:r>
      <w:r w:rsidRPr="005A1F7C">
        <w:rPr>
          <w:rFonts w:ascii="Arial" w:hAnsi="Arial" w:cs="Arial"/>
          <w:i/>
          <w:color w:val="000000" w:themeColor="text1"/>
          <w:spacing w:val="32"/>
          <w:sz w:val="20"/>
          <w:szCs w:val="20"/>
        </w:rPr>
        <w:t xml:space="preserve"> </w:t>
      </w:r>
      <w:r w:rsidRPr="005A1F7C">
        <w:rPr>
          <w:rFonts w:ascii="Arial" w:hAnsi="Arial" w:cs="Arial"/>
          <w:i/>
          <w:color w:val="000000" w:themeColor="text1"/>
          <w:sz w:val="20"/>
          <w:szCs w:val="20"/>
        </w:rPr>
        <w:t>Y</w:t>
      </w:r>
      <w:r w:rsidRPr="005A1F7C">
        <w:rPr>
          <w:rFonts w:ascii="Arial" w:hAnsi="Arial" w:cs="Arial"/>
          <w:i/>
          <w:color w:val="000000" w:themeColor="text1"/>
          <w:spacing w:val="29"/>
          <w:sz w:val="20"/>
          <w:szCs w:val="20"/>
        </w:rPr>
        <w:t xml:space="preserve"> </w:t>
      </w:r>
      <w:r w:rsidRPr="005A1F7C">
        <w:rPr>
          <w:rFonts w:ascii="Arial" w:hAnsi="Arial" w:cs="Arial"/>
          <w:i/>
          <w:color w:val="000000" w:themeColor="text1"/>
          <w:sz w:val="20"/>
          <w:szCs w:val="20"/>
        </w:rPr>
        <w:t>DOCUMENTOS</w:t>
      </w:r>
      <w:r w:rsidRPr="005A1F7C">
        <w:rPr>
          <w:rFonts w:ascii="Arial" w:hAnsi="Arial" w:cs="Arial"/>
          <w:i/>
          <w:color w:val="000000" w:themeColor="text1"/>
          <w:spacing w:val="32"/>
          <w:sz w:val="20"/>
          <w:szCs w:val="20"/>
        </w:rPr>
        <w:t xml:space="preserve"> </w:t>
      </w:r>
      <w:r w:rsidRPr="005A1F7C">
        <w:rPr>
          <w:rFonts w:ascii="Arial" w:hAnsi="Arial" w:cs="Arial"/>
          <w:i/>
          <w:color w:val="000000" w:themeColor="text1"/>
          <w:sz w:val="20"/>
          <w:szCs w:val="20"/>
        </w:rPr>
        <w:t>DE</w:t>
      </w:r>
      <w:r w:rsidRPr="005A1F7C">
        <w:rPr>
          <w:rFonts w:ascii="Arial" w:hAnsi="Arial" w:cs="Arial"/>
          <w:i/>
          <w:color w:val="000000" w:themeColor="text1"/>
          <w:spacing w:val="32"/>
          <w:sz w:val="20"/>
          <w:szCs w:val="20"/>
        </w:rPr>
        <w:t xml:space="preserve"> </w:t>
      </w:r>
      <w:r w:rsidRPr="005A1F7C">
        <w:rPr>
          <w:rFonts w:ascii="Arial" w:hAnsi="Arial" w:cs="Arial"/>
          <w:i/>
          <w:color w:val="000000" w:themeColor="text1"/>
          <w:sz w:val="20"/>
          <w:szCs w:val="20"/>
        </w:rPr>
        <w:t>PROCESO</w:t>
      </w:r>
      <w:r w:rsidRPr="005A1F7C">
        <w:rPr>
          <w:rFonts w:ascii="Arial" w:hAnsi="Arial" w:cs="Arial"/>
          <w:i/>
          <w:color w:val="000000" w:themeColor="text1"/>
          <w:spacing w:val="33"/>
          <w:sz w:val="20"/>
          <w:szCs w:val="20"/>
        </w:rPr>
        <w:t xml:space="preserve"> </w:t>
      </w:r>
      <w:r w:rsidRPr="005A1F7C">
        <w:rPr>
          <w:rFonts w:ascii="Arial" w:hAnsi="Arial" w:cs="Arial"/>
          <w:i/>
          <w:color w:val="000000" w:themeColor="text1"/>
          <w:sz w:val="20"/>
          <w:szCs w:val="20"/>
        </w:rPr>
        <w:t>DE</w:t>
      </w:r>
      <w:r w:rsidRPr="005A1F7C">
        <w:rPr>
          <w:rFonts w:ascii="Arial" w:hAnsi="Arial" w:cs="Arial"/>
          <w:i/>
          <w:color w:val="000000" w:themeColor="text1"/>
          <w:spacing w:val="33"/>
          <w:sz w:val="20"/>
          <w:szCs w:val="20"/>
        </w:rPr>
        <w:t xml:space="preserve"> </w:t>
      </w:r>
      <w:r w:rsidRPr="005A1F7C">
        <w:rPr>
          <w:rFonts w:ascii="Arial" w:hAnsi="Arial" w:cs="Arial"/>
          <w:i/>
          <w:color w:val="000000" w:themeColor="text1"/>
          <w:sz w:val="20"/>
          <w:szCs w:val="20"/>
        </w:rPr>
        <w:t>CONTRATACION</w:t>
      </w:r>
      <w:r w:rsidRPr="005A1F7C">
        <w:rPr>
          <w:rFonts w:ascii="Arial" w:hAnsi="Arial" w:cs="Arial"/>
          <w:color w:val="000000" w:themeColor="text1"/>
          <w:sz w:val="20"/>
          <w:szCs w:val="20"/>
        </w:rPr>
        <w:t>”,</w:t>
      </w:r>
      <w:r w:rsidRPr="005A1F7C">
        <w:rPr>
          <w:rFonts w:ascii="Arial" w:hAnsi="Arial" w:cs="Arial"/>
          <w:color w:val="000000" w:themeColor="text1"/>
          <w:spacing w:val="32"/>
          <w:sz w:val="20"/>
          <w:szCs w:val="20"/>
        </w:rPr>
        <w:t xml:space="preserve"> </w:t>
      </w:r>
      <w:r w:rsidRPr="005A1F7C">
        <w:rPr>
          <w:rFonts w:ascii="Arial" w:hAnsi="Arial" w:cs="Arial"/>
          <w:color w:val="000000" w:themeColor="text1"/>
          <w:sz w:val="20"/>
          <w:szCs w:val="20"/>
        </w:rPr>
        <w:t>SUBSECCION</w:t>
      </w:r>
      <w:r w:rsidRPr="005A1F7C">
        <w:rPr>
          <w:rFonts w:ascii="Arial" w:hAnsi="Arial" w:cs="Arial"/>
          <w:color w:val="000000" w:themeColor="text1"/>
          <w:spacing w:val="35"/>
          <w:sz w:val="20"/>
          <w:szCs w:val="20"/>
        </w:rPr>
        <w:t xml:space="preserve"> </w:t>
      </w:r>
      <w:r w:rsidRPr="005A1F7C">
        <w:rPr>
          <w:rFonts w:ascii="Arial" w:hAnsi="Arial" w:cs="Arial"/>
          <w:color w:val="000000" w:themeColor="text1"/>
          <w:sz w:val="20"/>
          <w:szCs w:val="20"/>
        </w:rPr>
        <w:t>1</w:t>
      </w:r>
      <w:r w:rsidR="00200DA6" w:rsidRPr="005A1F7C">
        <w:rPr>
          <w:rFonts w:ascii="Arial" w:hAnsi="Arial" w:cs="Arial"/>
          <w:color w:val="000000" w:themeColor="text1"/>
          <w:sz w:val="20"/>
          <w:szCs w:val="20"/>
        </w:rPr>
        <w:t xml:space="preserve"> </w:t>
      </w:r>
      <w:r w:rsidRPr="005A1F7C">
        <w:rPr>
          <w:rFonts w:ascii="Arial" w:hAnsi="Arial" w:cs="Arial"/>
          <w:color w:val="000000" w:themeColor="text1"/>
          <w:sz w:val="20"/>
          <w:szCs w:val="20"/>
        </w:rPr>
        <w:t>“</w:t>
      </w:r>
      <w:r w:rsidRPr="005A1F7C">
        <w:rPr>
          <w:rFonts w:ascii="Arial" w:hAnsi="Arial" w:cs="Arial"/>
          <w:i/>
          <w:color w:val="000000" w:themeColor="text1"/>
          <w:sz w:val="20"/>
          <w:szCs w:val="20"/>
        </w:rPr>
        <w:t>PLANEACION</w:t>
      </w:r>
      <w:r w:rsidRPr="005A1F7C">
        <w:rPr>
          <w:rFonts w:ascii="Arial" w:hAnsi="Arial" w:cs="Arial"/>
          <w:color w:val="000000" w:themeColor="text1"/>
          <w:sz w:val="20"/>
          <w:szCs w:val="20"/>
        </w:rPr>
        <w:t>” articulo 2.2.1.1.2.1.1. “</w:t>
      </w:r>
      <w:r w:rsidRPr="005A1F7C">
        <w:rPr>
          <w:rFonts w:ascii="Arial" w:hAnsi="Arial" w:cs="Arial"/>
          <w:i/>
          <w:color w:val="000000" w:themeColor="text1"/>
          <w:sz w:val="20"/>
          <w:szCs w:val="20"/>
        </w:rPr>
        <w:t>Estudios y documentos previos</w:t>
      </w:r>
      <w:r w:rsidR="00813D75" w:rsidRPr="005A1F7C">
        <w:rPr>
          <w:rFonts w:ascii="Arial" w:hAnsi="Arial" w:cs="Arial"/>
          <w:color w:val="000000" w:themeColor="text1"/>
          <w:sz w:val="20"/>
          <w:szCs w:val="20"/>
        </w:rPr>
        <w:t>”, el señor</w:t>
      </w:r>
      <w:r w:rsidR="004523E8" w:rsidRPr="005A1F7C">
        <w:rPr>
          <w:rFonts w:ascii="Arial" w:hAnsi="Arial" w:cs="Arial"/>
          <w:color w:val="000000" w:themeColor="text1"/>
          <w:sz w:val="20"/>
          <w:szCs w:val="20"/>
        </w:rPr>
        <w:t xml:space="preserve"> </w:t>
      </w:r>
      <w:r w:rsidR="005A1F7C" w:rsidRPr="005A1F7C">
        <w:rPr>
          <w:rFonts w:ascii="Arial" w:hAnsi="Arial" w:cs="Arial"/>
          <w:color w:val="000000" w:themeColor="text1"/>
          <w:sz w:val="20"/>
          <w:szCs w:val="20"/>
        </w:rPr>
        <w:t xml:space="preserve">Capitán de Fragata </w:t>
      </w:r>
      <w:r w:rsidR="003B345F" w:rsidRPr="005A1F7C">
        <w:rPr>
          <w:rFonts w:ascii="Arial" w:hAnsi="Arial" w:cs="Arial"/>
          <w:color w:val="000000" w:themeColor="text1"/>
          <w:sz w:val="20"/>
          <w:szCs w:val="20"/>
        </w:rPr>
        <w:t xml:space="preserve">Carlos Julián Meléndez Rodríguez </w:t>
      </w:r>
      <w:r w:rsidR="005A1F7C" w:rsidRPr="005A1F7C">
        <w:rPr>
          <w:rFonts w:ascii="Arial" w:hAnsi="Arial" w:cs="Arial"/>
          <w:color w:val="000000"/>
          <w:sz w:val="20"/>
          <w:szCs w:val="20"/>
        </w:rPr>
        <w:t>Jefe Departamento de Servicios Generales BNL01</w:t>
      </w:r>
      <w:r w:rsidR="008A02B5" w:rsidRPr="005A1F7C">
        <w:rPr>
          <w:rFonts w:ascii="Arial" w:hAnsi="Arial" w:cs="Arial"/>
          <w:color w:val="000000" w:themeColor="text1"/>
          <w:sz w:val="20"/>
          <w:szCs w:val="20"/>
        </w:rPr>
        <w:t>, en su condición de</w:t>
      </w:r>
      <w:r w:rsidR="004523E8" w:rsidRPr="005A1F7C">
        <w:rPr>
          <w:rFonts w:ascii="Arial" w:hAnsi="Arial" w:cs="Arial"/>
          <w:color w:val="000000" w:themeColor="text1"/>
          <w:sz w:val="20"/>
          <w:szCs w:val="20"/>
        </w:rPr>
        <w:t xml:space="preserve"> </w:t>
      </w:r>
      <w:r w:rsidR="00813D75" w:rsidRPr="005A1F7C">
        <w:rPr>
          <w:rFonts w:ascii="Arial" w:hAnsi="Arial" w:cs="Arial"/>
          <w:color w:val="000000" w:themeColor="text1"/>
          <w:sz w:val="20"/>
          <w:szCs w:val="20"/>
        </w:rPr>
        <w:t xml:space="preserve">Gerente de </w:t>
      </w:r>
      <w:r w:rsidR="004523E8" w:rsidRPr="005A1F7C">
        <w:rPr>
          <w:rFonts w:ascii="Arial" w:hAnsi="Arial" w:cs="Arial"/>
          <w:color w:val="000000" w:themeColor="text1"/>
          <w:sz w:val="20"/>
          <w:szCs w:val="20"/>
        </w:rPr>
        <w:t xml:space="preserve">Proyecto, </w:t>
      </w:r>
      <w:r w:rsidR="004523E8" w:rsidRPr="005A1F7C">
        <w:rPr>
          <w:rFonts w:ascii="Arial" w:hAnsi="Arial" w:cs="Arial"/>
          <w:color w:val="000000" w:themeColor="text1"/>
          <w:spacing w:val="1"/>
          <w:sz w:val="20"/>
          <w:szCs w:val="20"/>
        </w:rPr>
        <w:t>mediante</w:t>
      </w:r>
      <w:r w:rsidRPr="005A1F7C">
        <w:rPr>
          <w:rFonts w:ascii="Arial" w:hAnsi="Arial" w:cs="Arial"/>
          <w:color w:val="000000" w:themeColor="text1"/>
          <w:sz w:val="20"/>
          <w:szCs w:val="20"/>
        </w:rPr>
        <w:t xml:space="preserve"> estudio previo de fecha</w:t>
      </w:r>
      <w:r w:rsidR="008E20D5" w:rsidRPr="005A1F7C">
        <w:rPr>
          <w:rFonts w:ascii="Arial" w:hAnsi="Arial" w:cs="Arial"/>
          <w:color w:val="000000" w:themeColor="text1"/>
          <w:sz w:val="20"/>
          <w:szCs w:val="20"/>
        </w:rPr>
        <w:t xml:space="preserve"> </w:t>
      </w:r>
      <w:r w:rsidR="00182242">
        <w:rPr>
          <w:rFonts w:ascii="Arial" w:hAnsi="Arial" w:cs="Arial"/>
          <w:color w:val="000000" w:themeColor="text1"/>
          <w:sz w:val="20"/>
          <w:szCs w:val="20"/>
        </w:rPr>
        <w:t>27 de marzo</w:t>
      </w:r>
      <w:r w:rsidR="008A02B5" w:rsidRPr="005A1F7C">
        <w:rPr>
          <w:rFonts w:ascii="Arial" w:hAnsi="Arial" w:cs="Arial"/>
          <w:color w:val="000000" w:themeColor="text1"/>
          <w:sz w:val="20"/>
          <w:szCs w:val="20"/>
        </w:rPr>
        <w:t xml:space="preserve"> de 202</w:t>
      </w:r>
      <w:r w:rsidR="005A1F7C" w:rsidRPr="005A1F7C">
        <w:rPr>
          <w:rFonts w:ascii="Arial" w:hAnsi="Arial" w:cs="Arial"/>
          <w:color w:val="000000" w:themeColor="text1"/>
          <w:sz w:val="20"/>
          <w:szCs w:val="20"/>
        </w:rPr>
        <w:t>5</w:t>
      </w:r>
      <w:r w:rsidR="008A02B5" w:rsidRPr="005A1F7C">
        <w:rPr>
          <w:rFonts w:ascii="Arial" w:hAnsi="Arial" w:cs="Arial"/>
          <w:color w:val="000000" w:themeColor="text1"/>
          <w:sz w:val="20"/>
          <w:szCs w:val="20"/>
        </w:rPr>
        <w:t xml:space="preserve"> </w:t>
      </w:r>
      <w:r w:rsidR="004523E8" w:rsidRPr="005A1F7C">
        <w:rPr>
          <w:rFonts w:ascii="Arial" w:hAnsi="Arial" w:cs="Arial"/>
          <w:color w:val="000000" w:themeColor="text1"/>
          <w:sz w:val="20"/>
          <w:szCs w:val="20"/>
        </w:rPr>
        <w:t>manifiesta la necesidad de</w:t>
      </w:r>
      <w:r w:rsidR="008A02B5" w:rsidRPr="005A1F7C">
        <w:rPr>
          <w:rFonts w:ascii="Arial" w:hAnsi="Arial" w:cs="Arial"/>
          <w:color w:val="000000" w:themeColor="text1"/>
          <w:sz w:val="20"/>
          <w:szCs w:val="20"/>
        </w:rPr>
        <w:t xml:space="preserve"> </w:t>
      </w:r>
      <w:r w:rsidR="003B345F" w:rsidRPr="00D65690">
        <w:rPr>
          <w:rFonts w:ascii="Arial" w:hAnsi="Arial" w:cs="Arial"/>
          <w:b/>
          <w:color w:val="000000" w:themeColor="text1"/>
          <w:sz w:val="20"/>
          <w:szCs w:val="20"/>
        </w:rPr>
        <w:t>“</w:t>
      </w:r>
      <w:r w:rsidR="00182242" w:rsidRPr="00D65690">
        <w:rPr>
          <w:rFonts w:ascii="Arial" w:hAnsi="Arial" w:cs="Arial"/>
          <w:b/>
          <w:color w:val="000000" w:themeColor="text1"/>
          <w:sz w:val="20"/>
          <w:szCs w:val="20"/>
        </w:rPr>
        <w:t xml:space="preserve">CONTRATAR EL </w:t>
      </w:r>
      <w:r w:rsidR="00182242" w:rsidRPr="00D65690">
        <w:rPr>
          <w:rFonts w:ascii="Arial" w:hAnsi="Arial" w:cs="Arial"/>
          <w:b/>
          <w:sz w:val="20"/>
          <w:szCs w:val="20"/>
          <w:lang w:val="es-CO"/>
        </w:rPr>
        <w:t>SERVICIO DE MANTENIMIENTO PREVENTIVO Y/O CORRECTIVO A TODO COSTO (INCLUYE REPUESTOS NUEVOS) DEL PARQUE AUTOMOTOR TERRESTRE Y DE LA MAQUINARIA PESADA DE LA BASE NAVAL No. 1 ARC “BOLÍVAR” Y LOS COMPONENTES DE LA FUERZA NAVAL DEL CARIBE” DE ACUERDO A LAS ESPECIFICACIONES TECNICAS DESCRITAS</w:t>
      </w:r>
      <w:r w:rsidR="003B345F" w:rsidRPr="00D65690">
        <w:rPr>
          <w:rFonts w:ascii="Arial" w:hAnsi="Arial" w:cs="Arial"/>
          <w:b/>
          <w:sz w:val="20"/>
          <w:szCs w:val="20"/>
          <w:lang w:val="es-CO"/>
        </w:rPr>
        <w:t>”</w:t>
      </w:r>
      <w:r w:rsidR="00182242" w:rsidRPr="00615350">
        <w:rPr>
          <w:rFonts w:ascii="Arial" w:hAnsi="Arial" w:cs="Arial"/>
          <w:color w:val="000000"/>
          <w:sz w:val="20"/>
          <w:szCs w:val="20"/>
        </w:rPr>
        <w:t>,</w:t>
      </w:r>
      <w:r w:rsidR="00182242" w:rsidRPr="00615350">
        <w:rPr>
          <w:rFonts w:ascii="Arial" w:hAnsi="Arial" w:cs="Arial"/>
          <w:b/>
          <w:color w:val="000000"/>
          <w:sz w:val="20"/>
          <w:szCs w:val="20"/>
        </w:rPr>
        <w:t xml:space="preserve"> </w:t>
      </w:r>
      <w:r w:rsidR="00182242" w:rsidRPr="00615350">
        <w:rPr>
          <w:rFonts w:ascii="Arial" w:hAnsi="Arial" w:cs="Arial"/>
          <w:color w:val="000000"/>
          <w:sz w:val="20"/>
          <w:szCs w:val="20"/>
        </w:rPr>
        <w:t>hasta por valor de</w:t>
      </w:r>
      <w:r w:rsidR="00182242" w:rsidRPr="00615350">
        <w:rPr>
          <w:rFonts w:ascii="Arial" w:eastAsia="Calibri" w:hAnsi="Arial" w:cs="Arial"/>
          <w:bCs/>
          <w:iCs/>
          <w:color w:val="C00000"/>
          <w:sz w:val="20"/>
          <w:szCs w:val="20"/>
          <w:lang w:val="es-ES_tradnl"/>
        </w:rPr>
        <w:t xml:space="preserve"> </w:t>
      </w:r>
      <w:r w:rsidR="00182242" w:rsidRPr="00D65690">
        <w:rPr>
          <w:rFonts w:ascii="Arial" w:hAnsi="Arial" w:cs="Arial"/>
          <w:b/>
          <w:sz w:val="20"/>
          <w:szCs w:val="20"/>
        </w:rPr>
        <w:t>SEISCIENTOS CINCUENTA Y NUEVE MILLONES SETECIENTOS DIECISEIS MIL SETECIENTOS PESOS M/CTE ($659.716.700,00)</w:t>
      </w:r>
      <w:r w:rsidR="00182242" w:rsidRPr="00615350">
        <w:rPr>
          <w:rFonts w:ascii="Arial" w:hAnsi="Arial" w:cs="Arial"/>
          <w:sz w:val="20"/>
          <w:szCs w:val="20"/>
        </w:rPr>
        <w:t xml:space="preserve"> incluido IVA, costos, gastos y demás erogaciones tributarias que correspondan</w:t>
      </w:r>
      <w:r w:rsidR="00182242" w:rsidRPr="00615350">
        <w:rPr>
          <w:rFonts w:ascii="Arial" w:eastAsia="Calibri" w:hAnsi="Arial" w:cs="Arial"/>
          <w:color w:val="000000"/>
          <w:sz w:val="20"/>
          <w:szCs w:val="20"/>
          <w:lang w:val="es-CO"/>
        </w:rPr>
        <w:t xml:space="preserve">, monto respaldado en el Certificado de Disponibilidad Presupuestal No. </w:t>
      </w:r>
      <w:r w:rsidR="00182242" w:rsidRPr="00615350">
        <w:rPr>
          <w:rFonts w:ascii="Arial" w:hAnsi="Arial" w:cs="Arial"/>
          <w:sz w:val="20"/>
          <w:szCs w:val="20"/>
        </w:rPr>
        <w:t>6425 de 17 de enero de 2025</w:t>
      </w:r>
      <w:r w:rsidR="00182242">
        <w:rPr>
          <w:rFonts w:ascii="Arial" w:hAnsi="Arial" w:cs="Arial"/>
          <w:sz w:val="20"/>
          <w:szCs w:val="20"/>
        </w:rPr>
        <w:t>,</w:t>
      </w:r>
      <w:r w:rsidR="008E20D5" w:rsidRPr="005A1F7C">
        <w:rPr>
          <w:rFonts w:ascii="Arial" w:hAnsi="Arial" w:cs="Arial"/>
          <w:color w:val="000000" w:themeColor="text1"/>
          <w:sz w:val="20"/>
          <w:szCs w:val="20"/>
        </w:rPr>
        <w:t xml:space="preserve"> </w:t>
      </w:r>
      <w:r w:rsidR="008A02B5" w:rsidRPr="005A1F7C">
        <w:rPr>
          <w:rFonts w:ascii="Arial" w:hAnsi="Arial" w:cs="Arial"/>
          <w:color w:val="000000" w:themeColor="text1"/>
          <w:sz w:val="20"/>
          <w:szCs w:val="20"/>
        </w:rPr>
        <w:t>mediante el cual</w:t>
      </w:r>
      <w:r w:rsidR="004523E8" w:rsidRPr="005A1F7C">
        <w:rPr>
          <w:rFonts w:ascii="Arial" w:hAnsi="Arial" w:cs="Arial"/>
          <w:color w:val="000000" w:themeColor="text1"/>
          <w:sz w:val="20"/>
          <w:szCs w:val="20"/>
        </w:rPr>
        <w:t xml:space="preserve"> </w:t>
      </w:r>
      <w:r w:rsidRPr="005A1F7C">
        <w:rPr>
          <w:rFonts w:ascii="Arial" w:hAnsi="Arial" w:cs="Arial"/>
          <w:color w:val="000000" w:themeColor="text1"/>
          <w:sz w:val="20"/>
          <w:szCs w:val="20"/>
        </w:rPr>
        <w:t>confirmó la existencia de la necesidad y partida</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presupuestal</w:t>
      </w:r>
      <w:r w:rsidRPr="005A1F7C">
        <w:rPr>
          <w:rFonts w:ascii="Arial" w:hAnsi="Arial" w:cs="Arial"/>
          <w:color w:val="000000" w:themeColor="text1"/>
          <w:spacing w:val="-3"/>
          <w:sz w:val="20"/>
          <w:szCs w:val="20"/>
        </w:rPr>
        <w:t xml:space="preserve"> </w:t>
      </w:r>
      <w:r w:rsidRPr="005A1F7C">
        <w:rPr>
          <w:rFonts w:ascii="Arial" w:hAnsi="Arial" w:cs="Arial"/>
          <w:color w:val="000000" w:themeColor="text1"/>
          <w:sz w:val="20"/>
          <w:szCs w:val="20"/>
        </w:rPr>
        <w:t>requerida</w:t>
      </w:r>
      <w:r w:rsidR="008A02B5" w:rsidRPr="005A1F7C">
        <w:rPr>
          <w:rFonts w:ascii="Arial" w:hAnsi="Arial" w:cs="Arial"/>
          <w:color w:val="000000" w:themeColor="text1"/>
          <w:spacing w:val="3"/>
          <w:sz w:val="20"/>
          <w:szCs w:val="20"/>
        </w:rPr>
        <w:t xml:space="preserve">, </w:t>
      </w:r>
      <w:r w:rsidRPr="005A1F7C">
        <w:rPr>
          <w:rFonts w:ascii="Arial" w:hAnsi="Arial" w:cs="Arial"/>
          <w:color w:val="000000" w:themeColor="text1"/>
          <w:sz w:val="20"/>
          <w:szCs w:val="20"/>
        </w:rPr>
        <w:t>con</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fundamento</w:t>
      </w:r>
      <w:r w:rsidRPr="005A1F7C">
        <w:rPr>
          <w:rFonts w:ascii="Arial" w:hAnsi="Arial" w:cs="Arial"/>
          <w:color w:val="000000" w:themeColor="text1"/>
          <w:spacing w:val="-2"/>
          <w:sz w:val="20"/>
          <w:szCs w:val="20"/>
        </w:rPr>
        <w:t xml:space="preserve"> </w:t>
      </w:r>
      <w:r w:rsidRPr="005A1F7C">
        <w:rPr>
          <w:rFonts w:ascii="Arial" w:hAnsi="Arial" w:cs="Arial"/>
          <w:color w:val="000000" w:themeColor="text1"/>
          <w:sz w:val="20"/>
          <w:szCs w:val="20"/>
        </w:rPr>
        <w:t>en</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las siguientes</w:t>
      </w:r>
      <w:r w:rsidRPr="005A1F7C">
        <w:rPr>
          <w:rFonts w:ascii="Arial" w:hAnsi="Arial" w:cs="Arial"/>
          <w:color w:val="000000" w:themeColor="text1"/>
          <w:spacing w:val="-1"/>
          <w:sz w:val="20"/>
          <w:szCs w:val="20"/>
        </w:rPr>
        <w:t xml:space="preserve"> </w:t>
      </w:r>
      <w:r w:rsidRPr="005A1F7C">
        <w:rPr>
          <w:rFonts w:ascii="Arial" w:hAnsi="Arial" w:cs="Arial"/>
          <w:color w:val="000000" w:themeColor="text1"/>
          <w:sz w:val="20"/>
          <w:szCs w:val="20"/>
        </w:rPr>
        <w:t>consideraciones:</w:t>
      </w:r>
    </w:p>
    <w:p w:rsidR="00200DA6" w:rsidRPr="00AA73E1" w:rsidRDefault="00200DA6" w:rsidP="00773771">
      <w:pPr>
        <w:pStyle w:val="Textoindependiente"/>
        <w:jc w:val="both"/>
        <w:rPr>
          <w:rFonts w:ascii="Arial" w:hAnsi="Arial" w:cs="Arial"/>
          <w:color w:val="000000" w:themeColor="text1"/>
        </w:rPr>
      </w:pPr>
    </w:p>
    <w:p w:rsidR="00AA5790" w:rsidRPr="002B49A1" w:rsidRDefault="00A46C75" w:rsidP="00D65690">
      <w:pPr>
        <w:tabs>
          <w:tab w:val="left" w:pos="1701"/>
        </w:tabs>
        <w:ind w:right="-235"/>
        <w:jc w:val="both"/>
        <w:rPr>
          <w:rFonts w:ascii="Arial" w:hAnsi="Arial" w:cs="Arial"/>
          <w:color w:val="000000"/>
          <w:sz w:val="20"/>
          <w:szCs w:val="20"/>
        </w:rPr>
      </w:pPr>
      <w:r w:rsidRPr="005A1F7C">
        <w:rPr>
          <w:rFonts w:ascii="Arial" w:eastAsia="Times New Roman" w:hAnsi="Arial" w:cs="Arial"/>
          <w:color w:val="000000" w:themeColor="text1"/>
          <w:sz w:val="20"/>
          <w:szCs w:val="20"/>
          <w:lang w:val="es-ES_tradnl"/>
        </w:rPr>
        <w:t xml:space="preserve">Que </w:t>
      </w:r>
      <w:r w:rsidR="005A1F7C" w:rsidRPr="005A1F7C">
        <w:rPr>
          <w:rFonts w:ascii="Arial" w:eastAsia="Times New Roman" w:hAnsi="Arial" w:cs="Arial"/>
          <w:color w:val="000000" w:themeColor="text1"/>
          <w:sz w:val="20"/>
          <w:szCs w:val="20"/>
          <w:lang w:val="es-ES_tradnl"/>
        </w:rPr>
        <w:t xml:space="preserve">el </w:t>
      </w:r>
      <w:r w:rsidR="005A1F7C" w:rsidRPr="005A1F7C">
        <w:rPr>
          <w:rFonts w:ascii="Arial" w:hAnsi="Arial" w:cs="Arial"/>
          <w:color w:val="000000"/>
          <w:sz w:val="20"/>
          <w:szCs w:val="20"/>
        </w:rPr>
        <w:t>Departamento de Servicios Generales BNL01</w:t>
      </w:r>
      <w:r w:rsidR="008D0A84">
        <w:rPr>
          <w:rFonts w:ascii="Arial" w:hAnsi="Arial" w:cs="Arial"/>
          <w:color w:val="000000"/>
          <w:sz w:val="20"/>
          <w:szCs w:val="20"/>
        </w:rPr>
        <w:t xml:space="preserve"> </w:t>
      </w:r>
      <w:r w:rsidR="00FA7F6C">
        <w:rPr>
          <w:rFonts w:ascii="Arial" w:hAnsi="Arial" w:cs="Arial"/>
          <w:color w:val="000000"/>
          <w:sz w:val="20"/>
          <w:szCs w:val="20"/>
        </w:rPr>
        <w:t xml:space="preserve">requiere contratar a todo costo el mantenimiento preventivo y correctivo de los vehículos, que permita mantener, conservar y alargar la vida útil del parque automotor y de los vehículos pesados, ya que, debido al uso constante, condiciones geográficas y de </w:t>
      </w:r>
      <w:r w:rsidR="00FA7F6C" w:rsidRPr="002B49A1">
        <w:rPr>
          <w:rFonts w:ascii="Arial" w:hAnsi="Arial" w:cs="Arial"/>
          <w:color w:val="000000"/>
          <w:sz w:val="20"/>
          <w:szCs w:val="20"/>
        </w:rPr>
        <w:lastRenderedPageBreak/>
        <w:t xml:space="preserve">salubridad de la Base Naval ARC Bolívar, los vehículos sufren con mayor frecuencia fallas y deterior en todos sus componentes. Es de resaltar que la función primordial de los vehículos es apoyar el transporte del personal administrativo, de escoltas operacionales de la institución, movimiento de material pesado de los almacenes y de las diferentes unidades que requieran apoyo, además de extraer las unidades operativas menores del agua para que realicen los mantenimientos correspondientes. </w:t>
      </w:r>
    </w:p>
    <w:p w:rsidR="00AA5790" w:rsidRPr="002B49A1" w:rsidRDefault="00AA5790" w:rsidP="002B49A1">
      <w:pPr>
        <w:tabs>
          <w:tab w:val="left" w:pos="1701"/>
        </w:tabs>
        <w:ind w:right="-235"/>
        <w:jc w:val="both"/>
        <w:rPr>
          <w:rFonts w:ascii="Arial" w:hAnsi="Arial" w:cs="Arial"/>
          <w:color w:val="000000"/>
          <w:sz w:val="20"/>
          <w:szCs w:val="20"/>
        </w:rPr>
      </w:pPr>
    </w:p>
    <w:p w:rsidR="00A46C75" w:rsidRPr="002B49A1" w:rsidRDefault="00D65690" w:rsidP="002B49A1">
      <w:pPr>
        <w:tabs>
          <w:tab w:val="left" w:pos="1701"/>
        </w:tabs>
        <w:ind w:right="-235"/>
        <w:jc w:val="both"/>
        <w:rPr>
          <w:rFonts w:ascii="Arial" w:eastAsia="Times New Roman" w:hAnsi="Arial" w:cs="Arial"/>
          <w:i/>
          <w:color w:val="000000" w:themeColor="text1"/>
          <w:sz w:val="20"/>
          <w:szCs w:val="20"/>
          <w:lang w:val="es-ES_tradnl"/>
        </w:rPr>
      </w:pPr>
      <w:r>
        <w:rPr>
          <w:rFonts w:ascii="Arial" w:hAnsi="Arial" w:cs="Arial"/>
          <w:color w:val="000000"/>
          <w:sz w:val="20"/>
          <w:szCs w:val="20"/>
        </w:rPr>
        <w:t>Que s</w:t>
      </w:r>
      <w:r w:rsidR="00AA5790" w:rsidRPr="002B49A1">
        <w:rPr>
          <w:rFonts w:ascii="Arial" w:hAnsi="Arial" w:cs="Arial"/>
          <w:color w:val="000000"/>
          <w:sz w:val="20"/>
          <w:szCs w:val="20"/>
        </w:rPr>
        <w:t xml:space="preserve">iendo de gran importancia realizar los mantenimientos a los vehículos, con el fin de mantenerlos en </w:t>
      </w:r>
      <w:r w:rsidRPr="002B49A1">
        <w:rPr>
          <w:rFonts w:ascii="Arial" w:hAnsi="Arial" w:cs="Arial"/>
          <w:color w:val="000000"/>
          <w:sz w:val="20"/>
          <w:szCs w:val="20"/>
        </w:rPr>
        <w:t>óptimas</w:t>
      </w:r>
      <w:r w:rsidR="00AA5790" w:rsidRPr="002B49A1">
        <w:rPr>
          <w:rFonts w:ascii="Arial" w:hAnsi="Arial" w:cs="Arial"/>
          <w:color w:val="000000"/>
          <w:sz w:val="20"/>
          <w:szCs w:val="20"/>
        </w:rPr>
        <w:t xml:space="preserve"> condiciones de funcionamiento, ya que los mismos juegan un papel fundamental en el desarrollo de las operaciones terrestres que actualmente se realizan en la Fuerza Naval del Caribe, teniendo en cuenta que es de vital importancia </w:t>
      </w:r>
      <w:r w:rsidR="00E32B6C" w:rsidRPr="002B49A1">
        <w:rPr>
          <w:rFonts w:ascii="Arial" w:hAnsi="Arial" w:cs="Arial"/>
          <w:color w:val="000000"/>
          <w:sz w:val="20"/>
          <w:szCs w:val="20"/>
        </w:rPr>
        <w:t xml:space="preserve">el transporte de personal a las unidades operativas y el desarrollo de operaciones misionales de gran importancia, razón por la cual se debe mantener en excelente estado de conservación el parque automotor de la entidad como apoyo al fortalecimiento de la funciona principal del Departamento de Servicios Generales BNL01 que influye igualmente en el desarrollo estratégico de la Armada Nacional en la zona Caribe, lo cual contribuye en el mejoramiento de orden </w:t>
      </w:r>
      <w:r w:rsidRPr="002B49A1">
        <w:rPr>
          <w:rFonts w:ascii="Arial" w:hAnsi="Arial" w:cs="Arial"/>
          <w:color w:val="000000"/>
          <w:sz w:val="20"/>
          <w:szCs w:val="20"/>
        </w:rPr>
        <w:t>público</w:t>
      </w:r>
      <w:r w:rsidR="00E32B6C" w:rsidRPr="002B49A1">
        <w:rPr>
          <w:rFonts w:ascii="Arial" w:hAnsi="Arial" w:cs="Arial"/>
          <w:color w:val="000000"/>
          <w:sz w:val="20"/>
          <w:szCs w:val="20"/>
        </w:rPr>
        <w:t xml:space="preserve"> en la región.        </w:t>
      </w:r>
      <w:r w:rsidR="00AA5790" w:rsidRPr="002B49A1">
        <w:rPr>
          <w:rFonts w:ascii="Arial" w:hAnsi="Arial" w:cs="Arial"/>
          <w:color w:val="000000"/>
          <w:sz w:val="20"/>
          <w:szCs w:val="20"/>
        </w:rPr>
        <w:t xml:space="preserve">     </w:t>
      </w:r>
      <w:r w:rsidR="00FA7F6C" w:rsidRPr="002B49A1">
        <w:rPr>
          <w:rFonts w:ascii="Arial" w:hAnsi="Arial" w:cs="Arial"/>
          <w:color w:val="000000"/>
          <w:sz w:val="20"/>
          <w:szCs w:val="20"/>
        </w:rPr>
        <w:t xml:space="preserve">                </w:t>
      </w:r>
    </w:p>
    <w:p w:rsidR="0040579B" w:rsidRPr="002B49A1" w:rsidRDefault="0040579B" w:rsidP="002B49A1">
      <w:pPr>
        <w:tabs>
          <w:tab w:val="left" w:pos="1701"/>
        </w:tabs>
        <w:ind w:left="142" w:right="-235"/>
        <w:jc w:val="both"/>
        <w:rPr>
          <w:rFonts w:ascii="Arial" w:eastAsia="Times New Roman" w:hAnsi="Arial" w:cs="Arial"/>
          <w:i/>
          <w:color w:val="000000" w:themeColor="text1"/>
          <w:sz w:val="20"/>
          <w:szCs w:val="20"/>
          <w:lang w:val="es-ES_tradnl"/>
        </w:rPr>
      </w:pPr>
    </w:p>
    <w:p w:rsidR="00A46C75" w:rsidRPr="002B49A1" w:rsidRDefault="006D70D6" w:rsidP="002B49A1">
      <w:pPr>
        <w:ind w:right="-235" w:firstLine="22"/>
        <w:jc w:val="both"/>
        <w:rPr>
          <w:rFonts w:ascii="Arial" w:hAnsi="Arial" w:cs="Arial"/>
          <w:sz w:val="20"/>
          <w:szCs w:val="20"/>
        </w:rPr>
      </w:pPr>
      <w:r w:rsidRPr="002B49A1">
        <w:rPr>
          <w:rFonts w:ascii="Arial" w:eastAsia="Times New Roman" w:hAnsi="Arial" w:cs="Arial"/>
          <w:color w:val="000000" w:themeColor="text1"/>
          <w:sz w:val="20"/>
          <w:szCs w:val="20"/>
          <w:lang w:val="es-ES_tradnl"/>
        </w:rPr>
        <w:t>Que</w:t>
      </w:r>
      <w:r w:rsidRPr="002B49A1">
        <w:rPr>
          <w:rFonts w:ascii="Arial" w:hAnsi="Arial" w:cs="Arial"/>
          <w:sz w:val="20"/>
          <w:szCs w:val="20"/>
        </w:rPr>
        <w:t xml:space="preserve"> </w:t>
      </w:r>
      <w:r w:rsidR="00E32B6C" w:rsidRPr="002B49A1">
        <w:rPr>
          <w:rFonts w:ascii="Arial" w:hAnsi="Arial" w:cs="Arial"/>
          <w:sz w:val="20"/>
          <w:szCs w:val="20"/>
        </w:rPr>
        <w:t>t</w:t>
      </w:r>
      <w:r w:rsidRPr="002B49A1">
        <w:rPr>
          <w:rFonts w:ascii="Arial" w:hAnsi="Arial" w:cs="Arial"/>
          <w:sz w:val="20"/>
          <w:szCs w:val="20"/>
        </w:rPr>
        <w:t>eniendo en cuenta en cuenta lo anterior</w:t>
      </w:r>
      <w:r w:rsidR="00E32B6C" w:rsidRPr="002B49A1">
        <w:rPr>
          <w:rFonts w:ascii="Arial" w:hAnsi="Arial" w:cs="Arial"/>
          <w:sz w:val="20"/>
          <w:szCs w:val="20"/>
        </w:rPr>
        <w:t>,</w:t>
      </w:r>
      <w:r w:rsidRPr="002B49A1">
        <w:rPr>
          <w:rFonts w:ascii="Arial" w:hAnsi="Arial" w:cs="Arial"/>
          <w:sz w:val="20"/>
          <w:szCs w:val="20"/>
        </w:rPr>
        <w:t xml:space="preserve"> la Entidad Estatal con la visión de asegurar el parque automotor, proyecta el presente proceso por la modalidad </w:t>
      </w:r>
      <w:r w:rsidR="00E32B6C" w:rsidRPr="002B49A1">
        <w:rPr>
          <w:rFonts w:ascii="Arial" w:hAnsi="Arial" w:cs="Arial"/>
          <w:sz w:val="20"/>
          <w:szCs w:val="20"/>
        </w:rPr>
        <w:t>de selección abreviada menor cuantía</w:t>
      </w:r>
      <w:r w:rsidRPr="002B49A1">
        <w:rPr>
          <w:rFonts w:ascii="Arial" w:hAnsi="Arial" w:cs="Arial"/>
          <w:sz w:val="20"/>
          <w:szCs w:val="20"/>
        </w:rPr>
        <w:t xml:space="preserve">, </w:t>
      </w:r>
      <w:r w:rsidR="00E32B6C" w:rsidRPr="002B49A1">
        <w:rPr>
          <w:rFonts w:ascii="Arial" w:hAnsi="Arial" w:cs="Arial"/>
          <w:sz w:val="20"/>
          <w:szCs w:val="20"/>
        </w:rPr>
        <w:t xml:space="preserve">con el fin de </w:t>
      </w:r>
      <w:r w:rsidR="00E32B6C" w:rsidRPr="002B49A1">
        <w:rPr>
          <w:rFonts w:ascii="Arial" w:hAnsi="Arial" w:cs="Arial"/>
          <w:color w:val="000000"/>
          <w:sz w:val="20"/>
          <w:szCs w:val="20"/>
        </w:rPr>
        <w:t>contratar a todo costo el mantenimiento preventivo y correctivo de los vehículos.</w:t>
      </w:r>
    </w:p>
    <w:p w:rsidR="00200DA6" w:rsidRPr="002B49A1" w:rsidRDefault="00200DA6" w:rsidP="002B49A1">
      <w:pPr>
        <w:pStyle w:val="Textoindependiente"/>
        <w:ind w:right="-235"/>
        <w:jc w:val="both"/>
        <w:rPr>
          <w:rFonts w:ascii="Arial" w:hAnsi="Arial" w:cs="Arial"/>
          <w:color w:val="000000" w:themeColor="text1"/>
        </w:rPr>
      </w:pPr>
    </w:p>
    <w:p w:rsidR="003D2E33" w:rsidRPr="002B49A1" w:rsidRDefault="00483474" w:rsidP="002B49A1">
      <w:pPr>
        <w:pStyle w:val="Textoindependiente"/>
        <w:ind w:right="-235"/>
        <w:jc w:val="both"/>
        <w:rPr>
          <w:rFonts w:ascii="Arial" w:hAnsi="Arial" w:cs="Arial"/>
          <w:color w:val="000000" w:themeColor="text1"/>
        </w:rPr>
      </w:pPr>
      <w:r w:rsidRPr="002B49A1">
        <w:rPr>
          <w:rFonts w:ascii="Arial" w:hAnsi="Arial" w:cs="Arial"/>
          <w:color w:val="000000" w:themeColor="text1"/>
        </w:rPr>
        <w:t xml:space="preserve">Que el proceso a adelantarse corresponde a la </w:t>
      </w:r>
      <w:r w:rsidR="00D65690">
        <w:rPr>
          <w:rFonts w:ascii="Arial" w:hAnsi="Arial" w:cs="Arial"/>
          <w:color w:val="000000" w:themeColor="text1"/>
        </w:rPr>
        <w:t>Modalidad d</w:t>
      </w:r>
      <w:r w:rsidR="00D65690" w:rsidRPr="002B49A1">
        <w:rPr>
          <w:rFonts w:ascii="Arial" w:hAnsi="Arial" w:cs="Arial"/>
          <w:color w:val="000000" w:themeColor="text1"/>
        </w:rPr>
        <w:t>e Selección Abreviada Menor Cuantía</w:t>
      </w:r>
      <w:r w:rsidRPr="002B49A1">
        <w:rPr>
          <w:rFonts w:ascii="Arial" w:hAnsi="Arial" w:cs="Arial"/>
          <w:color w:val="000000" w:themeColor="text1"/>
        </w:rPr>
        <w:t xml:space="preserve">, </w:t>
      </w:r>
      <w:r w:rsidR="00CA6840" w:rsidRPr="002B49A1">
        <w:rPr>
          <w:rFonts w:ascii="Arial" w:hAnsi="Arial" w:cs="Arial"/>
          <w:color w:val="000000" w:themeColor="text1"/>
        </w:rPr>
        <w:t>de conformidad con lo establecido en el artículo 2° de la Ley 1150 de 2007, modificado por el artículo 94 de la Ley 1474 de 2011, y los artículos 2.2.1.2.1.5.2 del Decreto 1082 de 2015 por medio del cual se expide el decreto único reglamentario del sector Administrativo de Planeación Nacional, TÍTULO 1 “CONTRATACION ESTATAL”, CAPITULO 1. “SISTEMA DE COMPRAS Y CONTRATACIÓN PUBLICA”, SECCIÓN 2. “ESTRUCTURA Y DOCUMENTOS DEL PROCESO DE CONTRATACIÓN”, SUBSECCIÓN 2. “SELECCIÓN ABREVIADA”, artículo 2.2.1.2.1.2.20 “Procedimiento para la selección abreviada de menor cuantía” y demás normas complementarias y concordantes “Acto administrativo de apertura del proceso de selección”, numeral 5, convocamos a las personas naturales y/o jurídicas, en forma individual y/o plural, nacional y/o foránea y en especial las Veedurías Ciudadanas para que, en ejercicio del control social, formulen las recomendaciones que consideren procedentes, que permitan garantizar la eficiencia institucional y la probidad en la actuación de los funcionarios públicos que intervienen en el presente proceso, coadyuvando en la selección objetiva del proponente que satisfaga de manera oportuna la necesidad institucional.</w:t>
      </w:r>
    </w:p>
    <w:p w:rsidR="00CA6840" w:rsidRPr="002B49A1" w:rsidRDefault="00CA6840" w:rsidP="00773771">
      <w:pPr>
        <w:pStyle w:val="Textoindependiente"/>
        <w:jc w:val="both"/>
        <w:rPr>
          <w:rFonts w:ascii="Arial" w:hAnsi="Arial" w:cs="Arial"/>
          <w:color w:val="000000" w:themeColor="text1"/>
        </w:rPr>
      </w:pPr>
    </w:p>
    <w:p w:rsidR="003D2E33" w:rsidRPr="002B49A1" w:rsidRDefault="00483474" w:rsidP="002B49A1">
      <w:pPr>
        <w:pStyle w:val="Textoindependiente"/>
        <w:ind w:right="-235"/>
        <w:jc w:val="both"/>
        <w:rPr>
          <w:rFonts w:ascii="Arial" w:hAnsi="Arial" w:cs="Arial"/>
          <w:color w:val="000000" w:themeColor="text1"/>
        </w:rPr>
      </w:pPr>
      <w:r w:rsidRPr="002B49A1">
        <w:rPr>
          <w:rFonts w:ascii="Arial" w:hAnsi="Arial" w:cs="Arial"/>
          <w:color w:val="000000" w:themeColor="text1"/>
        </w:rPr>
        <w:t>Que, en consideración de lo expuesto, la Base Naval N°1 ARC “Bolívar”, publicó en la Página web de la</w:t>
      </w:r>
      <w:r w:rsidRPr="002B49A1">
        <w:rPr>
          <w:rFonts w:ascii="Arial" w:hAnsi="Arial" w:cs="Arial"/>
          <w:color w:val="000000" w:themeColor="text1"/>
          <w:spacing w:val="1"/>
        </w:rPr>
        <w:t xml:space="preserve"> </w:t>
      </w:r>
      <w:r w:rsidRPr="002B49A1">
        <w:rPr>
          <w:rFonts w:ascii="Arial" w:hAnsi="Arial" w:cs="Arial"/>
          <w:color w:val="000000" w:themeColor="text1"/>
        </w:rPr>
        <w:t xml:space="preserve">Agencia Nacional de Contratación Pública, </w:t>
      </w:r>
      <w:hyperlink r:id="rId9">
        <w:r w:rsidRPr="00D65690">
          <w:rPr>
            <w:rFonts w:ascii="Arial" w:hAnsi="Arial" w:cs="Arial"/>
            <w:color w:val="000000" w:themeColor="text1"/>
            <w:u w:val="single" w:color="0000FF"/>
          </w:rPr>
          <w:t>www.colombiacompra.gov.co</w:t>
        </w:r>
        <w:r w:rsidRPr="00D65690">
          <w:rPr>
            <w:rFonts w:ascii="Arial" w:hAnsi="Arial" w:cs="Arial"/>
            <w:color w:val="000000" w:themeColor="text1"/>
          </w:rPr>
          <w:t xml:space="preserve">, </w:t>
        </w:r>
      </w:hyperlink>
      <w:r w:rsidRPr="002B49A1">
        <w:rPr>
          <w:rFonts w:ascii="Arial" w:hAnsi="Arial" w:cs="Arial"/>
          <w:color w:val="000000" w:themeColor="text1"/>
        </w:rPr>
        <w:t>aviso de convocatoria y proyecto</w:t>
      </w:r>
      <w:r w:rsidRPr="002B49A1">
        <w:rPr>
          <w:rFonts w:ascii="Arial" w:hAnsi="Arial" w:cs="Arial"/>
          <w:color w:val="000000" w:themeColor="text1"/>
          <w:spacing w:val="1"/>
        </w:rPr>
        <w:t xml:space="preserve"> </w:t>
      </w:r>
      <w:r w:rsidRPr="002B49A1">
        <w:rPr>
          <w:rFonts w:ascii="Arial" w:hAnsi="Arial" w:cs="Arial"/>
          <w:color w:val="000000" w:themeColor="text1"/>
        </w:rPr>
        <w:t xml:space="preserve">de pliego de condiciones del </w:t>
      </w:r>
      <w:r w:rsidR="00943AA4" w:rsidRPr="002B49A1">
        <w:rPr>
          <w:rFonts w:ascii="Arial" w:hAnsi="Arial" w:cs="Arial"/>
          <w:color w:val="000000" w:themeColor="text1"/>
        </w:rPr>
        <w:t>Proceso No</w:t>
      </w:r>
      <w:r w:rsidR="00CF1AAC" w:rsidRPr="002B49A1">
        <w:rPr>
          <w:rFonts w:ascii="Arial" w:hAnsi="Arial" w:cs="Arial"/>
          <w:color w:val="000000" w:themeColor="text1"/>
        </w:rPr>
        <w:t>.</w:t>
      </w:r>
      <w:r w:rsidR="00E9687B" w:rsidRPr="002B49A1">
        <w:rPr>
          <w:rFonts w:ascii="Arial" w:hAnsi="Arial" w:cs="Arial"/>
          <w:color w:val="000000" w:themeColor="text1"/>
        </w:rPr>
        <w:t xml:space="preserve"> </w:t>
      </w:r>
      <w:r w:rsidR="00CF1AAC" w:rsidRPr="002B49A1">
        <w:rPr>
          <w:rFonts w:ascii="Arial" w:hAnsi="Arial" w:cs="Arial"/>
          <w:color w:val="000000" w:themeColor="text1"/>
        </w:rPr>
        <w:t>00</w:t>
      </w:r>
      <w:r w:rsidR="00CA6840" w:rsidRPr="002B49A1">
        <w:rPr>
          <w:rFonts w:ascii="Arial" w:hAnsi="Arial" w:cs="Arial"/>
          <w:color w:val="000000" w:themeColor="text1"/>
        </w:rPr>
        <w:t>40</w:t>
      </w:r>
      <w:r w:rsidR="00CF1AAC" w:rsidRPr="002B49A1">
        <w:rPr>
          <w:rFonts w:ascii="Arial" w:hAnsi="Arial" w:cs="Arial"/>
          <w:color w:val="000000" w:themeColor="text1"/>
        </w:rPr>
        <w:t>-</w:t>
      </w:r>
      <w:r w:rsidR="002C0C2D" w:rsidRPr="002B49A1">
        <w:rPr>
          <w:rFonts w:ascii="Arial" w:hAnsi="Arial" w:cs="Arial"/>
          <w:color w:val="000000" w:themeColor="text1"/>
        </w:rPr>
        <w:t xml:space="preserve"> </w:t>
      </w:r>
      <w:r w:rsidR="00CF1AAC" w:rsidRPr="002B49A1">
        <w:rPr>
          <w:rFonts w:ascii="Arial" w:hAnsi="Arial" w:cs="Arial"/>
          <w:color w:val="000000" w:themeColor="text1"/>
        </w:rPr>
        <w:t>ARC-CBNL01-2025</w:t>
      </w:r>
      <w:r w:rsidR="00943AA4" w:rsidRPr="002B49A1">
        <w:rPr>
          <w:rFonts w:ascii="Arial" w:hAnsi="Arial" w:cs="Arial"/>
          <w:color w:val="000000" w:themeColor="text1"/>
          <w:spacing w:val="1"/>
        </w:rPr>
        <w:t xml:space="preserve"> </w:t>
      </w:r>
      <w:r w:rsidR="00943AA4" w:rsidRPr="002B49A1">
        <w:rPr>
          <w:rFonts w:ascii="Arial" w:hAnsi="Arial" w:cs="Arial"/>
          <w:color w:val="000000" w:themeColor="text1"/>
        </w:rPr>
        <w:t xml:space="preserve"> Modalidad</w:t>
      </w:r>
      <w:r w:rsidR="00943AA4" w:rsidRPr="002B49A1">
        <w:rPr>
          <w:rFonts w:ascii="Arial" w:hAnsi="Arial" w:cs="Arial"/>
          <w:color w:val="000000" w:themeColor="text1"/>
          <w:spacing w:val="1"/>
        </w:rPr>
        <w:t xml:space="preserve"> </w:t>
      </w:r>
      <w:r w:rsidR="00CA6840" w:rsidRPr="002B49A1">
        <w:rPr>
          <w:rFonts w:ascii="Arial" w:hAnsi="Arial" w:cs="Arial"/>
        </w:rPr>
        <w:t>de selección abreviada menor cuantía</w:t>
      </w:r>
      <w:r w:rsidR="00CA6840" w:rsidRPr="002B49A1">
        <w:rPr>
          <w:rFonts w:ascii="Arial" w:hAnsi="Arial" w:cs="Arial"/>
          <w:color w:val="000000" w:themeColor="text1"/>
        </w:rPr>
        <w:t xml:space="preserve"> </w:t>
      </w:r>
      <w:r w:rsidR="00E9687B" w:rsidRPr="002B49A1">
        <w:rPr>
          <w:rFonts w:ascii="Arial" w:hAnsi="Arial" w:cs="Arial"/>
          <w:color w:val="000000" w:themeColor="text1"/>
        </w:rPr>
        <w:t xml:space="preserve">del </w:t>
      </w:r>
      <w:r w:rsidR="00D65690">
        <w:rPr>
          <w:rFonts w:ascii="Arial" w:hAnsi="Arial" w:cs="Arial"/>
          <w:color w:val="000000" w:themeColor="text1"/>
        </w:rPr>
        <w:t>31 de marzo de 2025 al 07</w:t>
      </w:r>
      <w:r w:rsidR="00E9687B" w:rsidRPr="002B49A1">
        <w:rPr>
          <w:rFonts w:ascii="Arial" w:hAnsi="Arial" w:cs="Arial"/>
          <w:color w:val="000000" w:themeColor="text1"/>
        </w:rPr>
        <w:t xml:space="preserve"> de </w:t>
      </w:r>
      <w:r w:rsidR="00CA6840" w:rsidRPr="002B49A1">
        <w:rPr>
          <w:rFonts w:ascii="Arial" w:hAnsi="Arial" w:cs="Arial"/>
          <w:color w:val="000000" w:themeColor="text1"/>
        </w:rPr>
        <w:t>abril</w:t>
      </w:r>
      <w:r w:rsidR="00CF1AAC" w:rsidRPr="002B49A1">
        <w:rPr>
          <w:rFonts w:ascii="Arial" w:hAnsi="Arial" w:cs="Arial"/>
          <w:color w:val="000000" w:themeColor="text1"/>
        </w:rPr>
        <w:t xml:space="preserve"> de 2025</w:t>
      </w:r>
      <w:r w:rsidRPr="002B49A1">
        <w:rPr>
          <w:rFonts w:ascii="Arial" w:hAnsi="Arial" w:cs="Arial"/>
          <w:color w:val="000000" w:themeColor="text1"/>
        </w:rPr>
        <w:t>, con el fin que los</w:t>
      </w:r>
      <w:r w:rsidRPr="002B49A1">
        <w:rPr>
          <w:rFonts w:ascii="Arial" w:hAnsi="Arial" w:cs="Arial"/>
          <w:color w:val="000000" w:themeColor="text1"/>
          <w:spacing w:val="1"/>
        </w:rPr>
        <w:t xml:space="preserve"> </w:t>
      </w:r>
      <w:r w:rsidRPr="002B49A1">
        <w:rPr>
          <w:rFonts w:ascii="Arial" w:hAnsi="Arial" w:cs="Arial"/>
          <w:color w:val="000000" w:themeColor="text1"/>
        </w:rPr>
        <w:t>posibles</w:t>
      </w:r>
      <w:r w:rsidRPr="002B49A1">
        <w:rPr>
          <w:rFonts w:ascii="Arial" w:hAnsi="Arial" w:cs="Arial"/>
          <w:color w:val="000000" w:themeColor="text1"/>
          <w:spacing w:val="-1"/>
        </w:rPr>
        <w:t xml:space="preserve"> </w:t>
      </w:r>
      <w:r w:rsidRPr="002B49A1">
        <w:rPr>
          <w:rFonts w:ascii="Arial" w:hAnsi="Arial" w:cs="Arial"/>
          <w:color w:val="000000" w:themeColor="text1"/>
        </w:rPr>
        <w:t>oferentes reali</w:t>
      </w:r>
      <w:r w:rsidR="00E9687B" w:rsidRPr="002B49A1">
        <w:rPr>
          <w:rFonts w:ascii="Arial" w:hAnsi="Arial" w:cs="Arial"/>
          <w:color w:val="000000" w:themeColor="text1"/>
        </w:rPr>
        <w:t>zaran</w:t>
      </w:r>
      <w:r w:rsidRPr="002B49A1">
        <w:rPr>
          <w:rFonts w:ascii="Arial" w:hAnsi="Arial" w:cs="Arial"/>
          <w:color w:val="000000" w:themeColor="text1"/>
          <w:spacing w:val="2"/>
        </w:rPr>
        <w:t xml:space="preserve"> </w:t>
      </w:r>
      <w:r w:rsidRPr="002B49A1">
        <w:rPr>
          <w:rFonts w:ascii="Arial" w:hAnsi="Arial" w:cs="Arial"/>
          <w:color w:val="000000" w:themeColor="text1"/>
        </w:rPr>
        <w:t>observaciones al</w:t>
      </w:r>
      <w:r w:rsidRPr="002B49A1">
        <w:rPr>
          <w:rFonts w:ascii="Arial" w:hAnsi="Arial" w:cs="Arial"/>
          <w:color w:val="000000" w:themeColor="text1"/>
          <w:spacing w:val="-1"/>
        </w:rPr>
        <w:t xml:space="preserve"> </w:t>
      </w:r>
      <w:r w:rsidRPr="002B49A1">
        <w:rPr>
          <w:rFonts w:ascii="Arial" w:hAnsi="Arial" w:cs="Arial"/>
          <w:color w:val="000000" w:themeColor="text1"/>
        </w:rPr>
        <w:t>proyecto</w:t>
      </w:r>
      <w:r w:rsidRPr="002B49A1">
        <w:rPr>
          <w:rFonts w:ascii="Arial" w:hAnsi="Arial" w:cs="Arial"/>
          <w:color w:val="000000" w:themeColor="text1"/>
          <w:spacing w:val="1"/>
        </w:rPr>
        <w:t xml:space="preserve"> </w:t>
      </w:r>
      <w:r w:rsidRPr="002B49A1">
        <w:rPr>
          <w:rFonts w:ascii="Arial" w:hAnsi="Arial" w:cs="Arial"/>
          <w:color w:val="000000" w:themeColor="text1"/>
        </w:rPr>
        <w:t>de</w:t>
      </w:r>
      <w:r w:rsidRPr="002B49A1">
        <w:rPr>
          <w:rFonts w:ascii="Arial" w:hAnsi="Arial" w:cs="Arial"/>
          <w:color w:val="000000" w:themeColor="text1"/>
          <w:spacing w:val="-1"/>
        </w:rPr>
        <w:t xml:space="preserve"> </w:t>
      </w:r>
      <w:r w:rsidRPr="002B49A1">
        <w:rPr>
          <w:rFonts w:ascii="Arial" w:hAnsi="Arial" w:cs="Arial"/>
          <w:color w:val="000000" w:themeColor="text1"/>
        </w:rPr>
        <w:t>pliego de</w:t>
      </w:r>
      <w:r w:rsidRPr="002B49A1">
        <w:rPr>
          <w:rFonts w:ascii="Arial" w:hAnsi="Arial" w:cs="Arial"/>
          <w:color w:val="000000" w:themeColor="text1"/>
          <w:spacing w:val="-1"/>
        </w:rPr>
        <w:t xml:space="preserve"> </w:t>
      </w:r>
      <w:r w:rsidRPr="002B49A1">
        <w:rPr>
          <w:rFonts w:ascii="Arial" w:hAnsi="Arial" w:cs="Arial"/>
          <w:color w:val="000000" w:themeColor="text1"/>
        </w:rPr>
        <w:t>condiciones.</w:t>
      </w:r>
    </w:p>
    <w:p w:rsidR="003D2E33" w:rsidRPr="002B49A1" w:rsidRDefault="003D2E33" w:rsidP="002B49A1">
      <w:pPr>
        <w:pStyle w:val="Textoindependiente"/>
        <w:ind w:right="-235"/>
        <w:jc w:val="both"/>
        <w:rPr>
          <w:rFonts w:ascii="Arial" w:hAnsi="Arial" w:cs="Arial"/>
          <w:color w:val="000000" w:themeColor="text1"/>
        </w:rPr>
      </w:pPr>
    </w:p>
    <w:p w:rsidR="001A4F7A" w:rsidRPr="002B49A1" w:rsidRDefault="00813D75" w:rsidP="002B49A1">
      <w:pPr>
        <w:ind w:right="-235"/>
        <w:jc w:val="both"/>
        <w:rPr>
          <w:rFonts w:ascii="Arial" w:eastAsiaTheme="minorHAnsi" w:hAnsi="Arial" w:cs="Arial"/>
          <w:color w:val="000000"/>
          <w:sz w:val="20"/>
          <w:szCs w:val="20"/>
          <w:lang w:val="es-MX"/>
        </w:rPr>
      </w:pPr>
      <w:r w:rsidRPr="002B49A1">
        <w:rPr>
          <w:rFonts w:ascii="Arial" w:hAnsi="Arial" w:cs="Arial"/>
          <w:color w:val="000000" w:themeColor="text1"/>
          <w:sz w:val="20"/>
          <w:szCs w:val="20"/>
        </w:rPr>
        <w:t>Que</w:t>
      </w:r>
      <w:r w:rsidR="00483474" w:rsidRPr="002B49A1">
        <w:rPr>
          <w:rFonts w:ascii="Arial" w:hAnsi="Arial" w:cs="Arial"/>
          <w:color w:val="000000" w:themeColor="text1"/>
          <w:sz w:val="20"/>
          <w:szCs w:val="20"/>
        </w:rPr>
        <w:t xml:space="preserve"> </w:t>
      </w:r>
      <w:r w:rsidRPr="002B49A1">
        <w:rPr>
          <w:rFonts w:ascii="Arial" w:hAnsi="Arial" w:cs="Arial"/>
          <w:color w:val="000000" w:themeColor="text1"/>
          <w:sz w:val="20"/>
          <w:szCs w:val="20"/>
        </w:rPr>
        <w:t>dentro del lapso de publicación del proyecto de pliegos de condiciones</w:t>
      </w:r>
      <w:r w:rsidR="00483474" w:rsidRPr="002B49A1">
        <w:rPr>
          <w:rFonts w:ascii="Arial" w:hAnsi="Arial" w:cs="Arial"/>
          <w:color w:val="000000" w:themeColor="text1"/>
          <w:sz w:val="20"/>
          <w:szCs w:val="20"/>
        </w:rPr>
        <w:t xml:space="preserve"> se rec</w:t>
      </w:r>
      <w:r w:rsidRPr="002B49A1">
        <w:rPr>
          <w:rFonts w:ascii="Arial" w:hAnsi="Arial" w:cs="Arial"/>
          <w:color w:val="000000" w:themeColor="text1"/>
          <w:sz w:val="20"/>
          <w:szCs w:val="20"/>
        </w:rPr>
        <w:t>ibieron</w:t>
      </w:r>
      <w:r w:rsidR="00C612C6" w:rsidRPr="002B49A1">
        <w:rPr>
          <w:rFonts w:ascii="Arial" w:hAnsi="Arial" w:cs="Arial"/>
          <w:color w:val="000000" w:themeColor="text1"/>
          <w:sz w:val="20"/>
          <w:szCs w:val="20"/>
        </w:rPr>
        <w:t xml:space="preserve"> </w:t>
      </w:r>
      <w:r w:rsidR="00483474" w:rsidRPr="002B49A1">
        <w:rPr>
          <w:rFonts w:ascii="Arial" w:hAnsi="Arial" w:cs="Arial"/>
          <w:color w:val="000000" w:themeColor="text1"/>
          <w:sz w:val="20"/>
          <w:szCs w:val="20"/>
        </w:rPr>
        <w:t>observaciones</w:t>
      </w:r>
      <w:r w:rsidR="001A4F7A" w:rsidRPr="002B49A1">
        <w:rPr>
          <w:rFonts w:ascii="Arial" w:hAnsi="Arial" w:cs="Arial"/>
          <w:color w:val="000000" w:themeColor="text1"/>
          <w:sz w:val="20"/>
          <w:szCs w:val="20"/>
        </w:rPr>
        <w:t xml:space="preserve"> de los oferentes</w:t>
      </w:r>
      <w:r w:rsidR="001A4F7A" w:rsidRPr="002B49A1">
        <w:rPr>
          <w:rFonts w:ascii="Arial" w:eastAsiaTheme="minorHAnsi" w:hAnsi="Arial" w:cs="Arial"/>
          <w:color w:val="000000"/>
          <w:sz w:val="20"/>
          <w:szCs w:val="20"/>
          <w:lang w:val="es-MX"/>
        </w:rPr>
        <w:t xml:space="preserve"> AUTOTROPICAL CARTAGENA S.A.S y EMPRESA IGM S.A.S, las cuales fueron respondidas</w:t>
      </w:r>
      <w:r w:rsidR="00651586">
        <w:rPr>
          <w:rFonts w:ascii="Arial" w:eastAsiaTheme="minorHAnsi" w:hAnsi="Arial" w:cs="Arial"/>
          <w:color w:val="000000"/>
          <w:sz w:val="20"/>
          <w:szCs w:val="20"/>
          <w:lang w:val="es-MX"/>
        </w:rPr>
        <w:t xml:space="preserve"> en el formulario No. 001 de 16 </w:t>
      </w:r>
      <w:r w:rsidR="001A4F7A" w:rsidRPr="002B49A1">
        <w:rPr>
          <w:rFonts w:ascii="Arial" w:eastAsiaTheme="minorHAnsi" w:hAnsi="Arial" w:cs="Arial"/>
          <w:color w:val="000000"/>
          <w:sz w:val="20"/>
          <w:szCs w:val="20"/>
          <w:lang w:val="es-MX"/>
        </w:rPr>
        <w:t xml:space="preserve">de abril de 2025. </w:t>
      </w:r>
    </w:p>
    <w:p w:rsidR="004A579E" w:rsidRPr="002B49A1" w:rsidRDefault="001A4F7A" w:rsidP="002B49A1">
      <w:pPr>
        <w:pStyle w:val="Textoindependiente"/>
        <w:ind w:right="-235"/>
        <w:jc w:val="both"/>
        <w:rPr>
          <w:rFonts w:ascii="Arial" w:hAnsi="Arial" w:cs="Arial"/>
          <w:color w:val="000000" w:themeColor="text1"/>
        </w:rPr>
      </w:pPr>
      <w:r w:rsidRPr="002B49A1">
        <w:rPr>
          <w:rFonts w:ascii="Arial" w:hAnsi="Arial" w:cs="Arial"/>
          <w:color w:val="000000" w:themeColor="text1"/>
        </w:rPr>
        <w:t xml:space="preserve"> </w:t>
      </w:r>
    </w:p>
    <w:p w:rsidR="003D2E33" w:rsidRPr="002B49A1" w:rsidRDefault="008A02B5" w:rsidP="002B49A1">
      <w:pPr>
        <w:pStyle w:val="Textoindependiente"/>
        <w:ind w:right="-235"/>
        <w:jc w:val="both"/>
        <w:rPr>
          <w:rFonts w:ascii="Arial" w:hAnsi="Arial" w:cs="Arial"/>
          <w:color w:val="000000" w:themeColor="text1"/>
        </w:rPr>
      </w:pPr>
      <w:r w:rsidRPr="002B49A1">
        <w:rPr>
          <w:rFonts w:ascii="Arial" w:hAnsi="Arial" w:cs="Arial"/>
          <w:color w:val="000000" w:themeColor="text1"/>
        </w:rPr>
        <w:t xml:space="preserve">Que el día </w:t>
      </w:r>
      <w:r w:rsidR="001A4F7A" w:rsidRPr="002B49A1">
        <w:rPr>
          <w:rFonts w:ascii="Arial" w:hAnsi="Arial" w:cs="Arial"/>
          <w:color w:val="000000" w:themeColor="text1"/>
        </w:rPr>
        <w:t>15</w:t>
      </w:r>
      <w:r w:rsidR="00E9687B" w:rsidRPr="002B49A1">
        <w:rPr>
          <w:rFonts w:ascii="Arial" w:hAnsi="Arial" w:cs="Arial"/>
          <w:color w:val="000000" w:themeColor="text1"/>
        </w:rPr>
        <w:t xml:space="preserve"> de</w:t>
      </w:r>
      <w:r w:rsidR="001A4F7A" w:rsidRPr="002B49A1">
        <w:rPr>
          <w:rFonts w:ascii="Arial" w:hAnsi="Arial" w:cs="Arial"/>
          <w:color w:val="000000" w:themeColor="text1"/>
        </w:rPr>
        <w:t xml:space="preserve"> abril de</w:t>
      </w:r>
      <w:r w:rsidR="00CF1AAC" w:rsidRPr="002B49A1">
        <w:rPr>
          <w:rFonts w:ascii="Arial" w:hAnsi="Arial" w:cs="Arial"/>
          <w:color w:val="000000" w:themeColor="text1"/>
        </w:rPr>
        <w:t xml:space="preserve"> 2025</w:t>
      </w:r>
      <w:r w:rsidR="00740568" w:rsidRPr="002B49A1">
        <w:rPr>
          <w:rFonts w:ascii="Arial" w:hAnsi="Arial" w:cs="Arial"/>
          <w:color w:val="000000" w:themeColor="text1"/>
        </w:rPr>
        <w:t xml:space="preserve"> siendo las </w:t>
      </w:r>
      <w:r w:rsidR="008623EB" w:rsidRPr="002B49A1">
        <w:rPr>
          <w:rFonts w:ascii="Arial" w:hAnsi="Arial" w:cs="Arial"/>
          <w:color w:val="000000" w:themeColor="text1"/>
        </w:rPr>
        <w:t>1</w:t>
      </w:r>
      <w:r w:rsidR="001A4F7A" w:rsidRPr="002B49A1">
        <w:rPr>
          <w:rFonts w:ascii="Arial" w:hAnsi="Arial" w:cs="Arial"/>
          <w:color w:val="000000" w:themeColor="text1"/>
        </w:rPr>
        <w:t>5</w:t>
      </w:r>
      <w:r w:rsidR="008623EB" w:rsidRPr="002B49A1">
        <w:rPr>
          <w:rFonts w:ascii="Arial" w:hAnsi="Arial" w:cs="Arial"/>
          <w:color w:val="000000" w:themeColor="text1"/>
        </w:rPr>
        <w:t>:0</w:t>
      </w:r>
      <w:r w:rsidR="0087336C" w:rsidRPr="002B49A1">
        <w:rPr>
          <w:rFonts w:ascii="Arial" w:hAnsi="Arial" w:cs="Arial"/>
          <w:color w:val="000000" w:themeColor="text1"/>
        </w:rPr>
        <w:t>0 horas</w:t>
      </w:r>
      <w:r w:rsidR="00483474" w:rsidRPr="002B49A1">
        <w:rPr>
          <w:rFonts w:ascii="Arial" w:hAnsi="Arial" w:cs="Arial"/>
          <w:color w:val="000000" w:themeColor="text1"/>
        </w:rPr>
        <w:t xml:space="preserve"> en sesión del Comité de Adquisiciones de la Base</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Naval</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No.</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1</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ARC</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“Bolívar”,</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sus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miembros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participantes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y</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comités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estructuradores,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debatieron</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y</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en</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consideración del desarrollo del proceso de selección referido, recomendaron la apertura del mismo al</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delegatario</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y</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aprobaron</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el</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pliego</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de</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condiciones</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definitivo</w:t>
      </w:r>
      <w:r w:rsidR="00483474" w:rsidRPr="002B49A1">
        <w:rPr>
          <w:rFonts w:ascii="Arial" w:hAnsi="Arial" w:cs="Arial"/>
          <w:color w:val="000000" w:themeColor="text1"/>
          <w:spacing w:val="1"/>
        </w:rPr>
        <w:t xml:space="preserve"> </w:t>
      </w:r>
      <w:r w:rsidR="00483474" w:rsidRPr="002B49A1">
        <w:rPr>
          <w:rFonts w:ascii="Arial" w:hAnsi="Arial" w:cs="Arial"/>
          <w:color w:val="000000" w:themeColor="text1"/>
        </w:rPr>
        <w:t>del</w:t>
      </w:r>
      <w:r w:rsidR="00483474" w:rsidRPr="002B49A1">
        <w:rPr>
          <w:rFonts w:ascii="Arial" w:hAnsi="Arial" w:cs="Arial"/>
          <w:color w:val="000000" w:themeColor="text1"/>
          <w:spacing w:val="1"/>
        </w:rPr>
        <w:t xml:space="preserve"> </w:t>
      </w:r>
      <w:r w:rsidR="00943AA4" w:rsidRPr="002B49A1">
        <w:rPr>
          <w:rFonts w:ascii="Arial" w:hAnsi="Arial" w:cs="Arial"/>
          <w:color w:val="000000" w:themeColor="text1"/>
        </w:rPr>
        <w:t xml:space="preserve">Proceso No. </w:t>
      </w:r>
      <w:r w:rsidR="00CF1AAC" w:rsidRPr="002B49A1">
        <w:rPr>
          <w:rFonts w:ascii="Arial" w:hAnsi="Arial" w:cs="Arial"/>
          <w:color w:val="000000" w:themeColor="text1"/>
        </w:rPr>
        <w:t>00</w:t>
      </w:r>
      <w:r w:rsidR="001A4F7A" w:rsidRPr="002B49A1">
        <w:rPr>
          <w:rFonts w:ascii="Arial" w:hAnsi="Arial" w:cs="Arial"/>
          <w:color w:val="000000" w:themeColor="text1"/>
        </w:rPr>
        <w:t>40</w:t>
      </w:r>
      <w:r w:rsidR="00CF1AAC" w:rsidRPr="002B49A1">
        <w:rPr>
          <w:rFonts w:ascii="Arial" w:hAnsi="Arial" w:cs="Arial"/>
          <w:color w:val="000000" w:themeColor="text1"/>
        </w:rPr>
        <w:t>-ARC-CBNL01-2025</w:t>
      </w:r>
      <w:r w:rsidR="00740568" w:rsidRPr="002B49A1">
        <w:rPr>
          <w:rFonts w:ascii="Arial" w:hAnsi="Arial" w:cs="Arial"/>
          <w:color w:val="000000" w:themeColor="text1"/>
        </w:rPr>
        <w:t xml:space="preserve"> </w:t>
      </w:r>
      <w:r w:rsidR="006B2F1B" w:rsidRPr="002B49A1">
        <w:rPr>
          <w:rFonts w:ascii="Arial" w:hAnsi="Arial" w:cs="Arial"/>
          <w:color w:val="000000" w:themeColor="text1"/>
        </w:rPr>
        <w:t xml:space="preserve">en la </w:t>
      </w:r>
      <w:r w:rsidR="00943AA4" w:rsidRPr="002B49A1">
        <w:rPr>
          <w:rFonts w:ascii="Arial" w:hAnsi="Arial" w:cs="Arial"/>
          <w:color w:val="000000" w:themeColor="text1"/>
        </w:rPr>
        <w:t>Modalidad</w:t>
      </w:r>
      <w:r w:rsidR="00943AA4" w:rsidRPr="002B49A1">
        <w:rPr>
          <w:rFonts w:ascii="Arial" w:hAnsi="Arial" w:cs="Arial"/>
          <w:color w:val="000000" w:themeColor="text1"/>
          <w:spacing w:val="1"/>
        </w:rPr>
        <w:t xml:space="preserve"> </w:t>
      </w:r>
      <w:r w:rsidR="00943AA4" w:rsidRPr="002B49A1">
        <w:rPr>
          <w:rFonts w:ascii="Arial" w:hAnsi="Arial" w:cs="Arial"/>
          <w:color w:val="000000" w:themeColor="text1"/>
        </w:rPr>
        <w:t>Selección</w:t>
      </w:r>
      <w:r w:rsidR="00943AA4" w:rsidRPr="002B49A1">
        <w:rPr>
          <w:rFonts w:ascii="Arial" w:hAnsi="Arial" w:cs="Arial"/>
          <w:color w:val="000000" w:themeColor="text1"/>
          <w:spacing w:val="1"/>
        </w:rPr>
        <w:t xml:space="preserve"> </w:t>
      </w:r>
      <w:r w:rsidR="00943AA4" w:rsidRPr="002B49A1">
        <w:rPr>
          <w:rFonts w:ascii="Arial" w:hAnsi="Arial" w:cs="Arial"/>
          <w:color w:val="000000" w:themeColor="text1"/>
        </w:rPr>
        <w:t>Abreviada</w:t>
      </w:r>
      <w:r w:rsidR="00943AA4" w:rsidRPr="002B49A1">
        <w:rPr>
          <w:rFonts w:ascii="Arial" w:hAnsi="Arial" w:cs="Arial"/>
          <w:color w:val="000000" w:themeColor="text1"/>
          <w:spacing w:val="1"/>
        </w:rPr>
        <w:t xml:space="preserve"> </w:t>
      </w:r>
      <w:r w:rsidR="001A4F7A" w:rsidRPr="002B49A1">
        <w:rPr>
          <w:rFonts w:ascii="Arial" w:hAnsi="Arial" w:cs="Arial"/>
          <w:color w:val="000000" w:themeColor="text1"/>
        </w:rPr>
        <w:t xml:space="preserve">menor cuantía. </w:t>
      </w:r>
    </w:p>
    <w:p w:rsidR="003D2E33" w:rsidRPr="002B49A1" w:rsidRDefault="003D2E33" w:rsidP="002B49A1">
      <w:pPr>
        <w:pStyle w:val="Textoindependiente"/>
        <w:ind w:right="-235"/>
        <w:jc w:val="both"/>
        <w:rPr>
          <w:rFonts w:ascii="Arial" w:hAnsi="Arial" w:cs="Arial"/>
          <w:color w:val="000000" w:themeColor="text1"/>
        </w:rPr>
      </w:pPr>
    </w:p>
    <w:p w:rsidR="00F502E3" w:rsidRPr="002B49A1" w:rsidRDefault="00483474" w:rsidP="002B49A1">
      <w:pPr>
        <w:ind w:right="-235"/>
        <w:jc w:val="both"/>
        <w:rPr>
          <w:rFonts w:ascii="Arial" w:hAnsi="Arial" w:cs="Arial"/>
          <w:color w:val="000000"/>
          <w:sz w:val="20"/>
          <w:szCs w:val="20"/>
        </w:rPr>
      </w:pPr>
      <w:r w:rsidRPr="002B49A1">
        <w:rPr>
          <w:rFonts w:ascii="Arial" w:hAnsi="Arial" w:cs="Arial"/>
          <w:color w:val="000000" w:themeColor="text1"/>
          <w:sz w:val="20"/>
          <w:szCs w:val="20"/>
        </w:rPr>
        <w:t>Que</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persistiendo</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 xml:space="preserve">la necesidad institucional de adelantar el </w:t>
      </w:r>
      <w:r w:rsidR="00943AA4" w:rsidRPr="002B49A1">
        <w:rPr>
          <w:rFonts w:ascii="Arial" w:hAnsi="Arial" w:cs="Arial"/>
          <w:color w:val="000000" w:themeColor="text1"/>
          <w:sz w:val="20"/>
          <w:szCs w:val="20"/>
        </w:rPr>
        <w:t>Proceso No.</w:t>
      </w:r>
      <w:r w:rsidR="009B115D" w:rsidRPr="002B49A1">
        <w:rPr>
          <w:rFonts w:ascii="Arial" w:hAnsi="Arial" w:cs="Arial"/>
          <w:color w:val="000000" w:themeColor="text1"/>
          <w:sz w:val="20"/>
          <w:szCs w:val="20"/>
        </w:rPr>
        <w:t xml:space="preserve"> </w:t>
      </w:r>
      <w:r w:rsidR="00CF1AAC" w:rsidRPr="002B49A1">
        <w:rPr>
          <w:rFonts w:ascii="Arial" w:hAnsi="Arial" w:cs="Arial"/>
          <w:color w:val="000000" w:themeColor="text1"/>
          <w:sz w:val="20"/>
          <w:szCs w:val="20"/>
        </w:rPr>
        <w:t>00</w:t>
      </w:r>
      <w:r w:rsidR="001A4F7A" w:rsidRPr="002B49A1">
        <w:rPr>
          <w:rFonts w:ascii="Arial" w:hAnsi="Arial" w:cs="Arial"/>
          <w:color w:val="000000" w:themeColor="text1"/>
          <w:sz w:val="20"/>
          <w:szCs w:val="20"/>
        </w:rPr>
        <w:t>40</w:t>
      </w:r>
      <w:r w:rsidR="008E20D5" w:rsidRPr="002B49A1">
        <w:rPr>
          <w:rFonts w:ascii="Arial" w:hAnsi="Arial" w:cs="Arial"/>
          <w:color w:val="000000" w:themeColor="text1"/>
          <w:sz w:val="20"/>
          <w:szCs w:val="20"/>
        </w:rPr>
        <w:t>-</w:t>
      </w:r>
      <w:r w:rsidR="00CF1AAC" w:rsidRPr="002B49A1">
        <w:rPr>
          <w:rFonts w:ascii="Arial" w:hAnsi="Arial" w:cs="Arial"/>
          <w:color w:val="000000" w:themeColor="text1"/>
          <w:sz w:val="20"/>
          <w:szCs w:val="20"/>
        </w:rPr>
        <w:t>ARC-CBNL01-2025</w:t>
      </w:r>
      <w:r w:rsidR="006B2F1B" w:rsidRPr="002B49A1">
        <w:rPr>
          <w:rFonts w:ascii="Arial" w:hAnsi="Arial" w:cs="Arial"/>
          <w:color w:val="000000" w:themeColor="text1"/>
          <w:spacing w:val="1"/>
          <w:sz w:val="20"/>
          <w:szCs w:val="20"/>
        </w:rPr>
        <w:t xml:space="preserve"> en la </w:t>
      </w:r>
      <w:r w:rsidR="00943AA4" w:rsidRPr="002B49A1">
        <w:rPr>
          <w:rFonts w:ascii="Arial" w:hAnsi="Arial" w:cs="Arial"/>
          <w:color w:val="000000" w:themeColor="text1"/>
          <w:sz w:val="20"/>
          <w:szCs w:val="20"/>
        </w:rPr>
        <w:t>Modalidad</w:t>
      </w:r>
      <w:r w:rsidR="00943AA4" w:rsidRPr="002B49A1">
        <w:rPr>
          <w:rFonts w:ascii="Arial" w:hAnsi="Arial" w:cs="Arial"/>
          <w:color w:val="000000" w:themeColor="text1"/>
          <w:spacing w:val="1"/>
          <w:sz w:val="20"/>
          <w:szCs w:val="20"/>
        </w:rPr>
        <w:t xml:space="preserve"> </w:t>
      </w:r>
      <w:r w:rsidR="00860D86" w:rsidRPr="002B49A1">
        <w:rPr>
          <w:rFonts w:ascii="Arial" w:hAnsi="Arial" w:cs="Arial"/>
          <w:color w:val="000000" w:themeColor="text1"/>
          <w:sz w:val="20"/>
          <w:szCs w:val="20"/>
        </w:rPr>
        <w:t>Selección</w:t>
      </w:r>
      <w:r w:rsidR="00860D86" w:rsidRPr="002B49A1">
        <w:rPr>
          <w:rFonts w:ascii="Arial" w:hAnsi="Arial" w:cs="Arial"/>
          <w:color w:val="000000" w:themeColor="text1"/>
          <w:spacing w:val="1"/>
          <w:sz w:val="20"/>
          <w:szCs w:val="20"/>
        </w:rPr>
        <w:t xml:space="preserve"> </w:t>
      </w:r>
      <w:r w:rsidR="00860D86" w:rsidRPr="002B49A1">
        <w:rPr>
          <w:rFonts w:ascii="Arial" w:hAnsi="Arial" w:cs="Arial"/>
          <w:color w:val="000000" w:themeColor="text1"/>
          <w:sz w:val="20"/>
          <w:szCs w:val="20"/>
        </w:rPr>
        <w:t>Abreviada</w:t>
      </w:r>
      <w:r w:rsidR="00860D86" w:rsidRPr="002B49A1">
        <w:rPr>
          <w:rFonts w:ascii="Arial" w:hAnsi="Arial" w:cs="Arial"/>
          <w:color w:val="000000" w:themeColor="text1"/>
          <w:spacing w:val="1"/>
          <w:sz w:val="20"/>
          <w:szCs w:val="20"/>
        </w:rPr>
        <w:t xml:space="preserve"> </w:t>
      </w:r>
      <w:r w:rsidR="00860D86" w:rsidRPr="002B49A1">
        <w:rPr>
          <w:rFonts w:ascii="Arial" w:hAnsi="Arial" w:cs="Arial"/>
          <w:color w:val="000000" w:themeColor="text1"/>
          <w:sz w:val="20"/>
          <w:szCs w:val="20"/>
        </w:rPr>
        <w:t xml:space="preserve">menor cuantía, </w:t>
      </w:r>
      <w:r w:rsidRPr="002B49A1">
        <w:rPr>
          <w:rFonts w:ascii="Arial" w:hAnsi="Arial" w:cs="Arial"/>
          <w:color w:val="000000" w:themeColor="text1"/>
          <w:sz w:val="20"/>
          <w:szCs w:val="20"/>
        </w:rPr>
        <w:t xml:space="preserve">que permita </w:t>
      </w:r>
      <w:r w:rsidR="00651586" w:rsidRPr="00651586">
        <w:rPr>
          <w:rFonts w:ascii="Arial" w:hAnsi="Arial" w:cs="Arial"/>
          <w:b/>
          <w:color w:val="000000" w:themeColor="text1"/>
          <w:sz w:val="20"/>
          <w:szCs w:val="20"/>
        </w:rPr>
        <w:t>“</w:t>
      </w:r>
      <w:r w:rsidR="00860D86" w:rsidRPr="00651586">
        <w:rPr>
          <w:rFonts w:ascii="Arial" w:hAnsi="Arial" w:cs="Arial"/>
          <w:b/>
          <w:color w:val="000000" w:themeColor="text1"/>
          <w:sz w:val="20"/>
          <w:szCs w:val="20"/>
        </w:rPr>
        <w:t xml:space="preserve">CONTRATAR EL </w:t>
      </w:r>
      <w:r w:rsidR="00860D86" w:rsidRPr="00651586">
        <w:rPr>
          <w:rFonts w:ascii="Arial" w:hAnsi="Arial" w:cs="Arial"/>
          <w:b/>
          <w:sz w:val="20"/>
          <w:szCs w:val="20"/>
          <w:lang w:val="es-CO"/>
        </w:rPr>
        <w:t>SERVICIO DE MANTENIMIENTO PREVENTIVO Y/O CORRECTIVO A TODO COSTO (INCLUYE REPUESTOS NUEVOS) DEL PARQUE AUTOMOTOR TERRESTRE Y DE LA MAQUINARIA PESADA DE LA BASE NAVAL No. 1 ARC “BOLÍVAR” Y LOS COMPONENTES DE LA FUERZA NAVAL DEL CARIBE” DE ACUERDO A LAS ESPECIFICACIONES TECNICAS DESCRITAS</w:t>
      </w:r>
      <w:r w:rsidR="00651586" w:rsidRPr="00651586">
        <w:rPr>
          <w:rFonts w:ascii="Arial" w:hAnsi="Arial" w:cs="Arial"/>
          <w:b/>
          <w:sz w:val="20"/>
          <w:szCs w:val="20"/>
          <w:lang w:val="es-CO"/>
        </w:rPr>
        <w:t>”</w:t>
      </w:r>
      <w:r w:rsidR="00860D86" w:rsidRPr="002B49A1">
        <w:rPr>
          <w:rFonts w:ascii="Arial" w:hAnsi="Arial" w:cs="Arial"/>
          <w:color w:val="000000"/>
          <w:sz w:val="20"/>
          <w:szCs w:val="20"/>
        </w:rPr>
        <w:t>,</w:t>
      </w:r>
      <w:r w:rsidR="00860D86" w:rsidRPr="002B49A1">
        <w:rPr>
          <w:rFonts w:ascii="Arial" w:hAnsi="Arial" w:cs="Arial"/>
          <w:b/>
          <w:color w:val="000000"/>
          <w:sz w:val="20"/>
          <w:szCs w:val="20"/>
        </w:rPr>
        <w:t xml:space="preserve"> </w:t>
      </w:r>
      <w:r w:rsidR="00860D86" w:rsidRPr="002B49A1">
        <w:rPr>
          <w:rFonts w:ascii="Arial" w:hAnsi="Arial" w:cs="Arial"/>
          <w:color w:val="000000"/>
          <w:sz w:val="20"/>
          <w:szCs w:val="20"/>
        </w:rPr>
        <w:t>hasta por valor de</w:t>
      </w:r>
      <w:r w:rsidR="00860D86" w:rsidRPr="002B49A1">
        <w:rPr>
          <w:rFonts w:ascii="Arial" w:eastAsia="Calibri" w:hAnsi="Arial" w:cs="Arial"/>
          <w:bCs/>
          <w:iCs/>
          <w:color w:val="C00000"/>
          <w:sz w:val="20"/>
          <w:szCs w:val="20"/>
          <w:lang w:val="es-ES_tradnl"/>
        </w:rPr>
        <w:t xml:space="preserve"> </w:t>
      </w:r>
      <w:r w:rsidR="00860D86" w:rsidRPr="00651586">
        <w:rPr>
          <w:rFonts w:ascii="Arial" w:hAnsi="Arial" w:cs="Arial"/>
          <w:b/>
          <w:sz w:val="20"/>
          <w:szCs w:val="20"/>
        </w:rPr>
        <w:t>SEISCIENTOS CINCUENTA Y NUEVE MILLONES SETECIENTOS DIECISEIS MIL SETECIENTOS PESOS M/CTE ($659.716.700,00)</w:t>
      </w:r>
      <w:r w:rsidR="00860D86" w:rsidRPr="002B49A1">
        <w:rPr>
          <w:rFonts w:ascii="Arial" w:hAnsi="Arial" w:cs="Arial"/>
          <w:sz w:val="20"/>
          <w:szCs w:val="20"/>
        </w:rPr>
        <w:t xml:space="preserve"> incluido IVA, costos, gastos y demás erogaciones tributarias que correspondan</w:t>
      </w:r>
      <w:r w:rsidR="00860D86" w:rsidRPr="002B49A1">
        <w:rPr>
          <w:rFonts w:ascii="Arial" w:eastAsia="Calibri" w:hAnsi="Arial" w:cs="Arial"/>
          <w:color w:val="000000"/>
          <w:sz w:val="20"/>
          <w:szCs w:val="20"/>
          <w:lang w:val="es-CO"/>
        </w:rPr>
        <w:t xml:space="preserve">, monto respaldado en el Certificado de Disponibilidad Presupuestal No. </w:t>
      </w:r>
      <w:r w:rsidR="00860D86" w:rsidRPr="002B49A1">
        <w:rPr>
          <w:rFonts w:ascii="Arial" w:hAnsi="Arial" w:cs="Arial"/>
          <w:sz w:val="20"/>
          <w:szCs w:val="20"/>
        </w:rPr>
        <w:t>6425 de 17 de enero de 2025</w:t>
      </w:r>
      <w:r w:rsidR="009B115D" w:rsidRPr="002B49A1">
        <w:rPr>
          <w:rFonts w:ascii="Arial" w:hAnsi="Arial" w:cs="Arial"/>
          <w:color w:val="000000"/>
          <w:sz w:val="20"/>
          <w:szCs w:val="20"/>
        </w:rPr>
        <w:t>,</w:t>
      </w:r>
      <w:r w:rsidR="00CF1AAC" w:rsidRPr="002B49A1">
        <w:rPr>
          <w:rFonts w:ascii="Arial" w:hAnsi="Arial" w:cs="Arial"/>
          <w:color w:val="000000" w:themeColor="text1"/>
          <w:sz w:val="20"/>
          <w:szCs w:val="20"/>
        </w:rPr>
        <w:t xml:space="preserve"> </w:t>
      </w:r>
      <w:r w:rsidR="008E20D5" w:rsidRPr="002B49A1">
        <w:rPr>
          <w:rFonts w:ascii="Arial" w:hAnsi="Arial" w:cs="Arial"/>
          <w:color w:val="000000" w:themeColor="text1"/>
          <w:sz w:val="20"/>
          <w:szCs w:val="20"/>
        </w:rPr>
        <w:t xml:space="preserve"> </w:t>
      </w:r>
      <w:r w:rsidR="009C6E6B" w:rsidRPr="002B49A1">
        <w:rPr>
          <w:rFonts w:ascii="Arial" w:hAnsi="Arial" w:cs="Arial"/>
          <w:color w:val="000000" w:themeColor="text1"/>
          <w:sz w:val="20"/>
          <w:szCs w:val="20"/>
        </w:rPr>
        <w:t xml:space="preserve">la </w:t>
      </w:r>
      <w:r w:rsidRPr="002B49A1">
        <w:rPr>
          <w:rFonts w:ascii="Arial" w:hAnsi="Arial" w:cs="Arial"/>
          <w:color w:val="000000" w:themeColor="text1"/>
          <w:sz w:val="20"/>
          <w:szCs w:val="20"/>
        </w:rPr>
        <w:t xml:space="preserve"> señor</w:t>
      </w:r>
      <w:r w:rsidR="009C6E6B" w:rsidRPr="002B49A1">
        <w:rPr>
          <w:rFonts w:ascii="Arial" w:hAnsi="Arial" w:cs="Arial"/>
          <w:color w:val="000000" w:themeColor="text1"/>
          <w:sz w:val="20"/>
          <w:szCs w:val="20"/>
        </w:rPr>
        <w:t>a</w:t>
      </w:r>
      <w:r w:rsidRPr="002B49A1">
        <w:rPr>
          <w:rFonts w:ascii="Arial" w:hAnsi="Arial" w:cs="Arial"/>
          <w:color w:val="000000" w:themeColor="text1"/>
          <w:sz w:val="20"/>
          <w:szCs w:val="20"/>
        </w:rPr>
        <w:t xml:space="preserve"> Comandante de la Base Naval No. 1 ARC</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“Bolívar” previa</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consideración del desarrollo del mismo y concepto de sus Comités y órganos Asesores, estima pertinente</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dar apertura al proceso,</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de</w:t>
      </w:r>
      <w:r w:rsidRPr="002B49A1">
        <w:rPr>
          <w:rFonts w:ascii="Arial" w:hAnsi="Arial" w:cs="Arial"/>
          <w:color w:val="000000" w:themeColor="text1"/>
          <w:spacing w:val="-2"/>
          <w:sz w:val="20"/>
          <w:szCs w:val="20"/>
        </w:rPr>
        <w:t xml:space="preserve"> </w:t>
      </w:r>
      <w:r w:rsidRPr="002B49A1">
        <w:rPr>
          <w:rFonts w:ascii="Arial" w:hAnsi="Arial" w:cs="Arial"/>
          <w:color w:val="000000" w:themeColor="text1"/>
          <w:sz w:val="20"/>
          <w:szCs w:val="20"/>
        </w:rPr>
        <w:t>acuerdo a</w:t>
      </w:r>
      <w:r w:rsidRPr="002B49A1">
        <w:rPr>
          <w:rFonts w:ascii="Arial" w:hAnsi="Arial" w:cs="Arial"/>
          <w:color w:val="000000" w:themeColor="text1"/>
          <w:spacing w:val="-2"/>
          <w:sz w:val="20"/>
          <w:szCs w:val="20"/>
        </w:rPr>
        <w:t xml:space="preserve"> </w:t>
      </w:r>
      <w:r w:rsidRPr="002B49A1">
        <w:rPr>
          <w:rFonts w:ascii="Arial" w:hAnsi="Arial" w:cs="Arial"/>
          <w:color w:val="000000" w:themeColor="text1"/>
          <w:sz w:val="20"/>
          <w:szCs w:val="20"/>
        </w:rPr>
        <w:t>los</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términos</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dispuestos</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en la normatividad que</w:t>
      </w:r>
      <w:r w:rsidRPr="002B49A1">
        <w:rPr>
          <w:rFonts w:ascii="Arial" w:hAnsi="Arial" w:cs="Arial"/>
          <w:color w:val="000000" w:themeColor="text1"/>
          <w:spacing w:val="5"/>
          <w:sz w:val="20"/>
          <w:szCs w:val="20"/>
        </w:rPr>
        <w:t xml:space="preserve"> </w:t>
      </w:r>
      <w:r w:rsidR="00F502E3" w:rsidRPr="002B49A1">
        <w:rPr>
          <w:rFonts w:ascii="Arial" w:hAnsi="Arial" w:cs="Arial"/>
          <w:color w:val="000000" w:themeColor="text1"/>
          <w:sz w:val="20"/>
          <w:szCs w:val="20"/>
        </w:rPr>
        <w:t>rige la materia</w:t>
      </w:r>
      <w:r w:rsidR="0087336C" w:rsidRPr="002B49A1">
        <w:rPr>
          <w:rFonts w:ascii="Arial" w:hAnsi="Arial" w:cs="Arial"/>
          <w:color w:val="000000" w:themeColor="text1"/>
          <w:sz w:val="20"/>
          <w:szCs w:val="20"/>
        </w:rPr>
        <w:t>.</w:t>
      </w:r>
    </w:p>
    <w:p w:rsidR="0087336C" w:rsidRPr="002B49A1" w:rsidRDefault="0087336C" w:rsidP="002B49A1">
      <w:pPr>
        <w:ind w:right="-235"/>
        <w:jc w:val="both"/>
        <w:rPr>
          <w:rFonts w:ascii="Arial" w:hAnsi="Arial" w:cs="Arial"/>
          <w:color w:val="000000" w:themeColor="text1"/>
          <w:sz w:val="20"/>
          <w:szCs w:val="20"/>
        </w:rPr>
      </w:pPr>
    </w:p>
    <w:p w:rsidR="003D2E33" w:rsidRPr="00AA73E1" w:rsidRDefault="00483474" w:rsidP="002B49A1">
      <w:pPr>
        <w:ind w:right="-235"/>
        <w:jc w:val="both"/>
        <w:rPr>
          <w:rFonts w:ascii="Arial" w:hAnsi="Arial" w:cs="Arial"/>
          <w:color w:val="000000" w:themeColor="text1"/>
          <w:sz w:val="20"/>
          <w:szCs w:val="20"/>
        </w:rPr>
      </w:pPr>
      <w:r w:rsidRPr="002B49A1">
        <w:rPr>
          <w:rFonts w:ascii="Arial" w:hAnsi="Arial" w:cs="Arial"/>
          <w:color w:val="000000" w:themeColor="text1"/>
          <w:sz w:val="20"/>
          <w:szCs w:val="20"/>
        </w:rPr>
        <w:t>Que en cumplimiento a lo</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establecido</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en el artículo</w:t>
      </w:r>
      <w:r w:rsidRPr="002B49A1">
        <w:rPr>
          <w:rFonts w:ascii="Arial" w:hAnsi="Arial" w:cs="Arial"/>
          <w:color w:val="000000" w:themeColor="text1"/>
          <w:spacing w:val="1"/>
          <w:sz w:val="20"/>
          <w:szCs w:val="20"/>
        </w:rPr>
        <w:t xml:space="preserve"> </w:t>
      </w:r>
      <w:r w:rsidRPr="002B49A1">
        <w:rPr>
          <w:rFonts w:ascii="Arial" w:hAnsi="Arial" w:cs="Arial"/>
          <w:color w:val="000000" w:themeColor="text1"/>
          <w:sz w:val="20"/>
          <w:szCs w:val="20"/>
        </w:rPr>
        <w:t>66 de la Ley 80 de 1993, la Ley 850 de 2003</w:t>
      </w:r>
      <w:r w:rsidRPr="002B49A1">
        <w:rPr>
          <w:rFonts w:ascii="Arial" w:hAnsi="Arial" w:cs="Arial"/>
          <w:color w:val="000000" w:themeColor="text1"/>
          <w:spacing w:val="55"/>
          <w:sz w:val="20"/>
          <w:szCs w:val="20"/>
        </w:rPr>
        <w:t xml:space="preserve"> </w:t>
      </w:r>
      <w:r w:rsidRPr="002B49A1">
        <w:rPr>
          <w:rFonts w:ascii="Arial" w:hAnsi="Arial" w:cs="Arial"/>
          <w:color w:val="000000" w:themeColor="text1"/>
          <w:sz w:val="20"/>
          <w:szCs w:val="20"/>
        </w:rPr>
        <w:t>y el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Decreto 1082 del 26 de mayo de 2015,</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POR MEDIO DEL CUAL SE EXPIDE EL DECRETO ÚNICO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REGLAMENTARIO DEL SECTOR ADMINISTRATIVO DE PLANEACIÓN NACIONAL, LIBRO 2 “RÉGIMEN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lastRenderedPageBreak/>
        <w:t>REGLAMENTARIO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SECTOR</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ADMINISTRATIVO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PLANEACIÓN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NACIONAL”,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PARTE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2</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“REGLAMENTACIONES”,</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TITULO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1</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“CONTRATACIÓN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ESTATAL”,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CAPITULO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1</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“SISTEMA</w:t>
      </w:r>
      <w:r w:rsidRPr="00AA73E1">
        <w:rPr>
          <w:rFonts w:ascii="Arial" w:hAnsi="Arial" w:cs="Arial"/>
          <w:color w:val="000000" w:themeColor="text1"/>
          <w:spacing w:val="56"/>
          <w:sz w:val="20"/>
          <w:szCs w:val="20"/>
        </w:rPr>
        <w:t xml:space="preserve"> </w:t>
      </w:r>
      <w:r w:rsidRPr="00AA73E1">
        <w:rPr>
          <w:rFonts w:ascii="Arial" w:hAnsi="Arial" w:cs="Arial"/>
          <w:color w:val="000000" w:themeColor="text1"/>
          <w:sz w:val="20"/>
          <w:szCs w:val="20"/>
        </w:rPr>
        <w:t>DE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COMPRAS</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Y</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CONTRATACIÓN</w:t>
      </w:r>
      <w:r w:rsidRPr="00AA73E1">
        <w:rPr>
          <w:rFonts w:ascii="Arial" w:hAnsi="Arial" w:cs="Arial"/>
          <w:color w:val="000000" w:themeColor="text1"/>
          <w:spacing w:val="2"/>
          <w:sz w:val="20"/>
          <w:szCs w:val="20"/>
        </w:rPr>
        <w:t xml:space="preserve"> </w:t>
      </w:r>
      <w:r w:rsidRPr="00AA73E1">
        <w:rPr>
          <w:rFonts w:ascii="Arial" w:hAnsi="Arial" w:cs="Arial"/>
          <w:color w:val="000000" w:themeColor="text1"/>
          <w:sz w:val="20"/>
          <w:szCs w:val="20"/>
        </w:rPr>
        <w:t>PUBLICA”,</w:t>
      </w:r>
      <w:r w:rsidRPr="00AA73E1">
        <w:rPr>
          <w:rFonts w:ascii="Arial" w:hAnsi="Arial" w:cs="Arial"/>
          <w:color w:val="000000" w:themeColor="text1"/>
          <w:spacing w:val="4"/>
          <w:sz w:val="20"/>
          <w:szCs w:val="20"/>
        </w:rPr>
        <w:t xml:space="preserve"> </w:t>
      </w:r>
      <w:r w:rsidRPr="00AA73E1">
        <w:rPr>
          <w:rFonts w:ascii="Arial" w:hAnsi="Arial" w:cs="Arial"/>
          <w:color w:val="000000" w:themeColor="text1"/>
          <w:sz w:val="20"/>
          <w:szCs w:val="20"/>
        </w:rPr>
        <w:t>SECCIÓN</w:t>
      </w:r>
      <w:r w:rsidRPr="00AA73E1">
        <w:rPr>
          <w:rFonts w:ascii="Arial" w:hAnsi="Arial" w:cs="Arial"/>
          <w:color w:val="000000" w:themeColor="text1"/>
          <w:spacing w:val="2"/>
          <w:sz w:val="20"/>
          <w:szCs w:val="20"/>
        </w:rPr>
        <w:t xml:space="preserve"> </w:t>
      </w:r>
      <w:r w:rsidRPr="00AA73E1">
        <w:rPr>
          <w:rFonts w:ascii="Arial" w:hAnsi="Arial" w:cs="Arial"/>
          <w:color w:val="000000" w:themeColor="text1"/>
          <w:sz w:val="20"/>
          <w:szCs w:val="20"/>
        </w:rPr>
        <w:t>2</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“ESTRUCTURA</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Y</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DOCUMENTOS</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PROCESO</w:t>
      </w:r>
      <w:r w:rsidR="004245E9" w:rsidRPr="00AA73E1">
        <w:rPr>
          <w:rFonts w:ascii="Arial" w:hAnsi="Arial" w:cs="Arial"/>
          <w:color w:val="000000" w:themeColor="text1"/>
          <w:sz w:val="20"/>
          <w:szCs w:val="20"/>
        </w:rPr>
        <w:t xml:space="preserve"> </w:t>
      </w:r>
      <w:r w:rsidRPr="00AA73E1">
        <w:rPr>
          <w:rFonts w:ascii="Arial" w:hAnsi="Arial" w:cs="Arial"/>
          <w:color w:val="000000" w:themeColor="text1"/>
          <w:sz w:val="20"/>
          <w:szCs w:val="20"/>
        </w:rPr>
        <w:t>DE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CONTRATACIÓN”,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SUBSECCIÓN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1</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“PLANEACIÓN”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artículo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2.2.1.1.2.1.5.</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“Acto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administrativo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w:t>
      </w:r>
      <w:r w:rsidR="00651586">
        <w:rPr>
          <w:rFonts w:ascii="Arial" w:hAnsi="Arial" w:cs="Arial"/>
          <w:color w:val="000000" w:themeColor="text1"/>
          <w:sz w:val="20"/>
          <w:szCs w:val="20"/>
        </w:rPr>
        <w:t xml:space="preserve"> </w:t>
      </w:r>
      <w:r w:rsidRPr="00AA73E1">
        <w:rPr>
          <w:rFonts w:ascii="Arial" w:hAnsi="Arial" w:cs="Arial"/>
          <w:color w:val="000000" w:themeColor="text1"/>
          <w:spacing w:val="-53"/>
          <w:sz w:val="20"/>
          <w:szCs w:val="20"/>
        </w:rPr>
        <w:t xml:space="preserve"> </w:t>
      </w:r>
      <w:r w:rsidRPr="00AA73E1">
        <w:rPr>
          <w:rFonts w:ascii="Arial" w:hAnsi="Arial" w:cs="Arial"/>
          <w:color w:val="000000" w:themeColor="text1"/>
          <w:sz w:val="20"/>
          <w:szCs w:val="20"/>
        </w:rPr>
        <w:t>apertura del proceso de selección”, numeral 5, convocamos a las personas naturales y/o jurídicas, en forma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individual y/o plural, nacional y/o foránea y en especial las Veedurías Ciudadanas para que en ejercicio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control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social,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formulen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las</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recomendaciones</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que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consideren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procedentes,</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que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permitan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garantizar</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la</w:t>
      </w:r>
      <w:r w:rsidR="002A2D34">
        <w:rPr>
          <w:rFonts w:ascii="Arial" w:hAnsi="Arial" w:cs="Arial"/>
          <w:color w:val="000000" w:themeColor="text1"/>
          <w:sz w:val="20"/>
          <w:szCs w:val="20"/>
        </w:rPr>
        <w:t xml:space="preserve"> </w:t>
      </w:r>
      <w:r w:rsidRPr="00AA73E1">
        <w:rPr>
          <w:rFonts w:ascii="Arial" w:hAnsi="Arial" w:cs="Arial"/>
          <w:color w:val="000000" w:themeColor="text1"/>
          <w:spacing w:val="-53"/>
          <w:sz w:val="20"/>
          <w:szCs w:val="20"/>
        </w:rPr>
        <w:t xml:space="preserve"> </w:t>
      </w:r>
      <w:r w:rsidRPr="00AA73E1">
        <w:rPr>
          <w:rFonts w:ascii="Arial" w:hAnsi="Arial" w:cs="Arial"/>
          <w:color w:val="000000" w:themeColor="text1"/>
          <w:sz w:val="20"/>
          <w:szCs w:val="20"/>
        </w:rPr>
        <w:t>eficiencia institucional y la probidad en la actuación de los funcionarios públicos que intervienen el presente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proceso,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coadyuvando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en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la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selección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objetiva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proponente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que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satisfaga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de</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manera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oportuna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la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necesidad institucional.</w:t>
      </w:r>
    </w:p>
    <w:p w:rsidR="004245E9" w:rsidRPr="00AA73E1" w:rsidRDefault="004245E9" w:rsidP="00773771">
      <w:pPr>
        <w:jc w:val="both"/>
        <w:rPr>
          <w:rFonts w:ascii="Arial" w:hAnsi="Arial" w:cs="Arial"/>
          <w:color w:val="000000" w:themeColor="text1"/>
          <w:sz w:val="20"/>
          <w:szCs w:val="20"/>
        </w:rPr>
      </w:pPr>
    </w:p>
    <w:p w:rsidR="00525478" w:rsidRPr="00AA73E1" w:rsidRDefault="00483474" w:rsidP="00773771">
      <w:pPr>
        <w:pStyle w:val="Textoindependiente"/>
        <w:jc w:val="both"/>
        <w:rPr>
          <w:rFonts w:ascii="Arial" w:hAnsi="Arial" w:cs="Arial"/>
          <w:color w:val="000000" w:themeColor="text1"/>
        </w:rPr>
      </w:pPr>
      <w:r w:rsidRPr="00AA73E1">
        <w:rPr>
          <w:rFonts w:ascii="Arial" w:hAnsi="Arial" w:cs="Arial"/>
          <w:color w:val="000000" w:themeColor="text1"/>
        </w:rPr>
        <w:t>Que,</w:t>
      </w:r>
      <w:r w:rsidRPr="00AA73E1">
        <w:rPr>
          <w:rFonts w:ascii="Arial" w:hAnsi="Arial" w:cs="Arial"/>
          <w:color w:val="000000" w:themeColor="text1"/>
          <w:spacing w:val="-4"/>
        </w:rPr>
        <w:t xml:space="preserve"> </w:t>
      </w:r>
      <w:r w:rsidRPr="00AA73E1">
        <w:rPr>
          <w:rFonts w:ascii="Arial" w:hAnsi="Arial" w:cs="Arial"/>
          <w:color w:val="000000" w:themeColor="text1"/>
        </w:rPr>
        <w:t>en</w:t>
      </w:r>
      <w:r w:rsidRPr="00AA73E1">
        <w:rPr>
          <w:rFonts w:ascii="Arial" w:hAnsi="Arial" w:cs="Arial"/>
          <w:color w:val="000000" w:themeColor="text1"/>
          <w:spacing w:val="-4"/>
        </w:rPr>
        <w:t xml:space="preserve"> </w:t>
      </w:r>
      <w:r w:rsidRPr="00AA73E1">
        <w:rPr>
          <w:rFonts w:ascii="Arial" w:hAnsi="Arial" w:cs="Arial"/>
          <w:color w:val="000000" w:themeColor="text1"/>
        </w:rPr>
        <w:t>virtud</w:t>
      </w:r>
      <w:r w:rsidRPr="00AA73E1">
        <w:rPr>
          <w:rFonts w:ascii="Arial" w:hAnsi="Arial" w:cs="Arial"/>
          <w:color w:val="000000" w:themeColor="text1"/>
          <w:spacing w:val="-2"/>
        </w:rPr>
        <w:t xml:space="preserve"> </w:t>
      </w:r>
      <w:r w:rsidRPr="00AA73E1">
        <w:rPr>
          <w:rFonts w:ascii="Arial" w:hAnsi="Arial" w:cs="Arial"/>
          <w:color w:val="000000" w:themeColor="text1"/>
        </w:rPr>
        <w:t>de</w:t>
      </w:r>
      <w:r w:rsidRPr="00AA73E1">
        <w:rPr>
          <w:rFonts w:ascii="Arial" w:hAnsi="Arial" w:cs="Arial"/>
          <w:color w:val="000000" w:themeColor="text1"/>
          <w:spacing w:val="-3"/>
        </w:rPr>
        <w:t xml:space="preserve"> </w:t>
      </w:r>
      <w:r w:rsidRPr="00AA73E1">
        <w:rPr>
          <w:rFonts w:ascii="Arial" w:hAnsi="Arial" w:cs="Arial"/>
          <w:color w:val="000000" w:themeColor="text1"/>
        </w:rPr>
        <w:t>lo</w:t>
      </w:r>
      <w:r w:rsidRPr="00AA73E1">
        <w:rPr>
          <w:rFonts w:ascii="Arial" w:hAnsi="Arial" w:cs="Arial"/>
          <w:color w:val="000000" w:themeColor="text1"/>
          <w:spacing w:val="-2"/>
        </w:rPr>
        <w:t xml:space="preserve"> </w:t>
      </w:r>
      <w:r w:rsidRPr="00AA73E1">
        <w:rPr>
          <w:rFonts w:ascii="Arial" w:hAnsi="Arial" w:cs="Arial"/>
          <w:color w:val="000000" w:themeColor="text1"/>
        </w:rPr>
        <w:t>expuesto,</w:t>
      </w:r>
      <w:r w:rsidRPr="00AA73E1">
        <w:rPr>
          <w:rFonts w:ascii="Arial" w:hAnsi="Arial" w:cs="Arial"/>
          <w:color w:val="000000" w:themeColor="text1"/>
          <w:spacing w:val="-4"/>
        </w:rPr>
        <w:t xml:space="preserve"> </w:t>
      </w:r>
      <w:r w:rsidR="00740568" w:rsidRPr="00AA73E1">
        <w:rPr>
          <w:rFonts w:ascii="Arial" w:hAnsi="Arial" w:cs="Arial"/>
          <w:color w:val="000000" w:themeColor="text1"/>
        </w:rPr>
        <w:t xml:space="preserve">la suscrita </w:t>
      </w:r>
      <w:r w:rsidRPr="00AA73E1">
        <w:rPr>
          <w:rFonts w:ascii="Arial" w:hAnsi="Arial" w:cs="Arial"/>
          <w:color w:val="000000" w:themeColor="text1"/>
        </w:rPr>
        <w:t>Comandante</w:t>
      </w:r>
      <w:r w:rsidRPr="00AA73E1">
        <w:rPr>
          <w:rFonts w:ascii="Arial" w:hAnsi="Arial" w:cs="Arial"/>
          <w:color w:val="000000" w:themeColor="text1"/>
          <w:spacing w:val="-3"/>
        </w:rPr>
        <w:t xml:space="preserve"> </w:t>
      </w:r>
      <w:r w:rsidRPr="00AA73E1">
        <w:rPr>
          <w:rFonts w:ascii="Arial" w:hAnsi="Arial" w:cs="Arial"/>
          <w:color w:val="000000" w:themeColor="text1"/>
        </w:rPr>
        <w:t>de</w:t>
      </w:r>
      <w:r w:rsidRPr="00AA73E1">
        <w:rPr>
          <w:rFonts w:ascii="Arial" w:hAnsi="Arial" w:cs="Arial"/>
          <w:color w:val="000000" w:themeColor="text1"/>
          <w:spacing w:val="-3"/>
        </w:rPr>
        <w:t xml:space="preserve"> </w:t>
      </w:r>
      <w:r w:rsidRPr="00AA73E1">
        <w:rPr>
          <w:rFonts w:ascii="Arial" w:hAnsi="Arial" w:cs="Arial"/>
          <w:color w:val="000000" w:themeColor="text1"/>
        </w:rPr>
        <w:t>la</w:t>
      </w:r>
      <w:r w:rsidRPr="00AA73E1">
        <w:rPr>
          <w:rFonts w:ascii="Arial" w:hAnsi="Arial" w:cs="Arial"/>
          <w:color w:val="000000" w:themeColor="text1"/>
          <w:spacing w:val="-2"/>
        </w:rPr>
        <w:t xml:space="preserve"> </w:t>
      </w:r>
      <w:r w:rsidRPr="00AA73E1">
        <w:rPr>
          <w:rFonts w:ascii="Arial" w:hAnsi="Arial" w:cs="Arial"/>
          <w:color w:val="000000" w:themeColor="text1"/>
        </w:rPr>
        <w:t>Base</w:t>
      </w:r>
      <w:r w:rsidRPr="00AA73E1">
        <w:rPr>
          <w:rFonts w:ascii="Arial" w:hAnsi="Arial" w:cs="Arial"/>
          <w:color w:val="000000" w:themeColor="text1"/>
          <w:spacing w:val="-4"/>
        </w:rPr>
        <w:t xml:space="preserve"> </w:t>
      </w:r>
      <w:r w:rsidRPr="00AA73E1">
        <w:rPr>
          <w:rFonts w:ascii="Arial" w:hAnsi="Arial" w:cs="Arial"/>
          <w:color w:val="000000" w:themeColor="text1"/>
        </w:rPr>
        <w:t>Naval</w:t>
      </w:r>
      <w:r w:rsidRPr="00AA73E1">
        <w:rPr>
          <w:rFonts w:ascii="Arial" w:hAnsi="Arial" w:cs="Arial"/>
          <w:color w:val="000000" w:themeColor="text1"/>
          <w:spacing w:val="-3"/>
        </w:rPr>
        <w:t xml:space="preserve"> </w:t>
      </w:r>
      <w:r w:rsidRPr="00AA73E1">
        <w:rPr>
          <w:rFonts w:ascii="Arial" w:hAnsi="Arial" w:cs="Arial"/>
          <w:color w:val="000000" w:themeColor="text1"/>
        </w:rPr>
        <w:t>No.</w:t>
      </w:r>
      <w:r w:rsidRPr="00AA73E1">
        <w:rPr>
          <w:rFonts w:ascii="Arial" w:hAnsi="Arial" w:cs="Arial"/>
          <w:color w:val="000000" w:themeColor="text1"/>
          <w:spacing w:val="-2"/>
        </w:rPr>
        <w:t xml:space="preserve"> </w:t>
      </w:r>
      <w:r w:rsidRPr="00AA73E1">
        <w:rPr>
          <w:rFonts w:ascii="Arial" w:hAnsi="Arial" w:cs="Arial"/>
          <w:color w:val="000000" w:themeColor="text1"/>
        </w:rPr>
        <w:t>1</w:t>
      </w:r>
      <w:r w:rsidRPr="00AA73E1">
        <w:rPr>
          <w:rFonts w:ascii="Arial" w:hAnsi="Arial" w:cs="Arial"/>
          <w:color w:val="000000" w:themeColor="text1"/>
          <w:spacing w:val="-2"/>
        </w:rPr>
        <w:t xml:space="preserve"> </w:t>
      </w:r>
      <w:r w:rsidRPr="00AA73E1">
        <w:rPr>
          <w:rFonts w:ascii="Arial" w:hAnsi="Arial" w:cs="Arial"/>
          <w:color w:val="000000" w:themeColor="text1"/>
        </w:rPr>
        <w:t>ARC</w:t>
      </w:r>
      <w:r w:rsidRPr="00AA73E1">
        <w:rPr>
          <w:rFonts w:ascii="Arial" w:hAnsi="Arial" w:cs="Arial"/>
          <w:color w:val="000000" w:themeColor="text1"/>
          <w:spacing w:val="-4"/>
        </w:rPr>
        <w:t xml:space="preserve"> </w:t>
      </w:r>
      <w:r w:rsidRPr="00AA73E1">
        <w:rPr>
          <w:rFonts w:ascii="Arial" w:hAnsi="Arial" w:cs="Arial"/>
          <w:color w:val="000000" w:themeColor="text1"/>
        </w:rPr>
        <w:t>“Bolívar”,</w:t>
      </w:r>
    </w:p>
    <w:p w:rsidR="00697C6C" w:rsidRPr="00AA73E1" w:rsidRDefault="00697C6C" w:rsidP="00773771">
      <w:pPr>
        <w:pStyle w:val="Ttulo1"/>
        <w:ind w:left="0"/>
        <w:jc w:val="both"/>
        <w:rPr>
          <w:color w:val="000000" w:themeColor="text1"/>
        </w:rPr>
      </w:pPr>
    </w:p>
    <w:p w:rsidR="003D2E33" w:rsidRPr="00AA73E1" w:rsidRDefault="00483474" w:rsidP="00966669">
      <w:pPr>
        <w:pStyle w:val="Ttulo1"/>
        <w:ind w:left="0"/>
        <w:jc w:val="center"/>
        <w:rPr>
          <w:color w:val="000000" w:themeColor="text1"/>
        </w:rPr>
      </w:pPr>
      <w:r w:rsidRPr="00AA73E1">
        <w:rPr>
          <w:color w:val="000000" w:themeColor="text1"/>
        </w:rPr>
        <w:t>RESUELVE</w:t>
      </w:r>
    </w:p>
    <w:p w:rsidR="00697C6C" w:rsidRPr="00AA73E1" w:rsidRDefault="00697C6C" w:rsidP="00773771">
      <w:pPr>
        <w:pStyle w:val="Ttulo1"/>
        <w:ind w:left="0"/>
        <w:jc w:val="both"/>
        <w:rPr>
          <w:color w:val="000000" w:themeColor="text1"/>
        </w:rPr>
      </w:pPr>
    </w:p>
    <w:p w:rsidR="00CF1AAC" w:rsidRDefault="00483474" w:rsidP="00130A4E">
      <w:pPr>
        <w:ind w:right="-235"/>
        <w:jc w:val="both"/>
        <w:rPr>
          <w:rFonts w:ascii="Arial" w:hAnsi="Arial" w:cs="Arial"/>
          <w:color w:val="000000"/>
          <w:sz w:val="20"/>
          <w:szCs w:val="20"/>
        </w:rPr>
      </w:pPr>
      <w:r w:rsidRPr="00AA73E1">
        <w:rPr>
          <w:rFonts w:ascii="Arial" w:hAnsi="Arial" w:cs="Arial"/>
          <w:b/>
          <w:color w:val="000000" w:themeColor="text1"/>
          <w:sz w:val="20"/>
          <w:szCs w:val="20"/>
        </w:rPr>
        <w:t>ARTÍCULO</w:t>
      </w:r>
      <w:r w:rsidRPr="00AA73E1">
        <w:rPr>
          <w:rFonts w:ascii="Arial" w:hAnsi="Arial" w:cs="Arial"/>
          <w:b/>
          <w:color w:val="000000" w:themeColor="text1"/>
          <w:spacing w:val="1"/>
          <w:sz w:val="20"/>
          <w:szCs w:val="20"/>
        </w:rPr>
        <w:t xml:space="preserve"> </w:t>
      </w:r>
      <w:r w:rsidRPr="00AA73E1">
        <w:rPr>
          <w:rFonts w:ascii="Arial" w:hAnsi="Arial" w:cs="Arial"/>
          <w:b/>
          <w:color w:val="000000" w:themeColor="text1"/>
          <w:sz w:val="20"/>
          <w:szCs w:val="20"/>
        </w:rPr>
        <w:t>PRIMERO:</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Ordenar</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la</w:t>
      </w:r>
      <w:r w:rsidRPr="00AA73E1">
        <w:rPr>
          <w:rFonts w:ascii="Arial" w:hAnsi="Arial" w:cs="Arial"/>
          <w:color w:val="000000" w:themeColor="text1"/>
          <w:spacing w:val="1"/>
          <w:sz w:val="20"/>
          <w:szCs w:val="20"/>
        </w:rPr>
        <w:t xml:space="preserve"> </w:t>
      </w:r>
      <w:r w:rsidR="00816D67" w:rsidRPr="00AA73E1">
        <w:rPr>
          <w:rFonts w:ascii="Arial" w:hAnsi="Arial" w:cs="Arial"/>
          <w:color w:val="000000" w:themeColor="text1"/>
          <w:sz w:val="20"/>
          <w:szCs w:val="20"/>
        </w:rPr>
        <w:t xml:space="preserve">apertura </w:t>
      </w:r>
      <w:r w:rsidRPr="00AA73E1">
        <w:rPr>
          <w:rFonts w:ascii="Arial" w:hAnsi="Arial" w:cs="Arial"/>
          <w:color w:val="000000" w:themeColor="text1"/>
          <w:sz w:val="20"/>
          <w:szCs w:val="20"/>
        </w:rPr>
        <w:t>del</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Proceso</w:t>
      </w:r>
      <w:r w:rsidR="00816D67" w:rsidRPr="00AA73E1">
        <w:rPr>
          <w:rFonts w:ascii="Arial" w:hAnsi="Arial" w:cs="Arial"/>
          <w:color w:val="000000" w:themeColor="text1"/>
          <w:sz w:val="20"/>
          <w:szCs w:val="20"/>
        </w:rPr>
        <w:t xml:space="preserve"> No.</w:t>
      </w:r>
      <w:r w:rsidR="008E20D5" w:rsidRPr="00AA73E1">
        <w:rPr>
          <w:rFonts w:ascii="Arial" w:hAnsi="Arial" w:cs="Arial"/>
          <w:color w:val="000000" w:themeColor="text1"/>
          <w:sz w:val="20"/>
          <w:szCs w:val="20"/>
        </w:rPr>
        <w:t>00</w:t>
      </w:r>
      <w:r w:rsidR="00A87CEB">
        <w:rPr>
          <w:rFonts w:ascii="Arial" w:hAnsi="Arial" w:cs="Arial"/>
          <w:color w:val="000000" w:themeColor="text1"/>
          <w:sz w:val="20"/>
          <w:szCs w:val="20"/>
        </w:rPr>
        <w:t>40</w:t>
      </w:r>
      <w:r w:rsidR="009C6E6B" w:rsidRPr="00AA73E1">
        <w:rPr>
          <w:rFonts w:ascii="Arial" w:hAnsi="Arial" w:cs="Arial"/>
          <w:color w:val="000000" w:themeColor="text1"/>
          <w:sz w:val="20"/>
          <w:szCs w:val="20"/>
        </w:rPr>
        <w:t>-ARC-CBNL01-202</w:t>
      </w:r>
      <w:r w:rsidR="00A87CEB">
        <w:rPr>
          <w:rFonts w:ascii="Arial" w:hAnsi="Arial" w:cs="Arial"/>
          <w:color w:val="000000" w:themeColor="text1"/>
          <w:sz w:val="20"/>
          <w:szCs w:val="20"/>
        </w:rPr>
        <w:t>5</w:t>
      </w:r>
      <w:r w:rsidR="00816D67" w:rsidRPr="00AA73E1">
        <w:rPr>
          <w:rFonts w:ascii="Arial" w:hAnsi="Arial" w:cs="Arial"/>
          <w:color w:val="000000" w:themeColor="text1"/>
          <w:sz w:val="20"/>
          <w:szCs w:val="20"/>
        </w:rPr>
        <w:t xml:space="preserve"> Modalidad</w:t>
      </w:r>
      <w:r w:rsidR="003E6CA4">
        <w:rPr>
          <w:rFonts w:ascii="Arial" w:hAnsi="Arial" w:cs="Arial"/>
          <w:color w:val="000000" w:themeColor="text1"/>
          <w:sz w:val="20"/>
          <w:szCs w:val="20"/>
        </w:rPr>
        <w:t xml:space="preserve"> de</w:t>
      </w:r>
      <w:r w:rsidRPr="00AA73E1">
        <w:rPr>
          <w:rFonts w:ascii="Arial" w:hAnsi="Arial" w:cs="Arial"/>
          <w:color w:val="000000" w:themeColor="text1"/>
          <w:spacing w:val="1"/>
          <w:sz w:val="20"/>
          <w:szCs w:val="20"/>
        </w:rPr>
        <w:t xml:space="preserve"> </w:t>
      </w:r>
      <w:r w:rsidR="00A87CEB" w:rsidRPr="002B49A1">
        <w:rPr>
          <w:rFonts w:ascii="Arial" w:hAnsi="Arial" w:cs="Arial"/>
          <w:color w:val="000000" w:themeColor="text1"/>
          <w:sz w:val="20"/>
          <w:szCs w:val="20"/>
        </w:rPr>
        <w:t>Selección</w:t>
      </w:r>
      <w:r w:rsidR="00A87CEB" w:rsidRPr="002B49A1">
        <w:rPr>
          <w:rFonts w:ascii="Arial" w:hAnsi="Arial" w:cs="Arial"/>
          <w:color w:val="000000" w:themeColor="text1"/>
          <w:spacing w:val="1"/>
          <w:sz w:val="20"/>
          <w:szCs w:val="20"/>
        </w:rPr>
        <w:t xml:space="preserve"> </w:t>
      </w:r>
      <w:r w:rsidR="00A87CEB" w:rsidRPr="002B49A1">
        <w:rPr>
          <w:rFonts w:ascii="Arial" w:hAnsi="Arial" w:cs="Arial"/>
          <w:color w:val="000000" w:themeColor="text1"/>
          <w:sz w:val="20"/>
          <w:szCs w:val="20"/>
        </w:rPr>
        <w:t>Abreviada</w:t>
      </w:r>
      <w:r w:rsidR="003E6CA4">
        <w:rPr>
          <w:rFonts w:ascii="Arial" w:hAnsi="Arial" w:cs="Arial"/>
          <w:color w:val="000000" w:themeColor="text1"/>
          <w:sz w:val="20"/>
          <w:szCs w:val="20"/>
        </w:rPr>
        <w:t xml:space="preserve"> de</w:t>
      </w:r>
      <w:r w:rsidR="00A87CEB" w:rsidRPr="002B49A1">
        <w:rPr>
          <w:rFonts w:ascii="Arial" w:hAnsi="Arial" w:cs="Arial"/>
          <w:color w:val="000000" w:themeColor="text1"/>
          <w:spacing w:val="1"/>
          <w:sz w:val="20"/>
          <w:szCs w:val="20"/>
        </w:rPr>
        <w:t xml:space="preserve"> </w:t>
      </w:r>
      <w:r w:rsidR="003E6CA4">
        <w:rPr>
          <w:rFonts w:ascii="Arial" w:hAnsi="Arial" w:cs="Arial"/>
          <w:color w:val="000000" w:themeColor="text1"/>
          <w:sz w:val="20"/>
          <w:szCs w:val="20"/>
        </w:rPr>
        <w:t>Menor C</w:t>
      </w:r>
      <w:r w:rsidR="00A87CEB" w:rsidRPr="002B49A1">
        <w:rPr>
          <w:rFonts w:ascii="Arial" w:hAnsi="Arial" w:cs="Arial"/>
          <w:color w:val="000000" w:themeColor="text1"/>
          <w:sz w:val="20"/>
          <w:szCs w:val="20"/>
        </w:rPr>
        <w:t>uantía</w:t>
      </w:r>
      <w:r w:rsidR="00697C6C" w:rsidRPr="00AA73E1">
        <w:rPr>
          <w:rFonts w:ascii="Arial" w:hAnsi="Arial" w:cs="Arial"/>
          <w:color w:val="000000" w:themeColor="text1"/>
          <w:sz w:val="20"/>
          <w:szCs w:val="20"/>
        </w:rPr>
        <w:t xml:space="preserve"> con el objeto de </w:t>
      </w:r>
      <w:r w:rsidR="003E6CA4" w:rsidRPr="00651586">
        <w:rPr>
          <w:rFonts w:ascii="Arial" w:hAnsi="Arial" w:cs="Arial"/>
          <w:b/>
          <w:color w:val="000000" w:themeColor="text1"/>
          <w:sz w:val="20"/>
          <w:szCs w:val="20"/>
        </w:rPr>
        <w:t>“</w:t>
      </w:r>
      <w:r w:rsidR="00A87CEB" w:rsidRPr="00651586">
        <w:rPr>
          <w:rFonts w:ascii="Arial" w:hAnsi="Arial" w:cs="Arial"/>
          <w:b/>
          <w:color w:val="000000" w:themeColor="text1"/>
          <w:sz w:val="20"/>
          <w:szCs w:val="20"/>
        </w:rPr>
        <w:t xml:space="preserve">CONTRATAR EL </w:t>
      </w:r>
      <w:r w:rsidR="00A87CEB" w:rsidRPr="00651586">
        <w:rPr>
          <w:rFonts w:ascii="Arial" w:hAnsi="Arial" w:cs="Arial"/>
          <w:b/>
          <w:sz w:val="20"/>
          <w:szCs w:val="20"/>
          <w:lang w:val="es-CO"/>
        </w:rPr>
        <w:t>SERVICIO DE MANTENIMIENTO PREVENTIVO Y/O CORRECTIVO A TODO COSTO (INCLUYE REPUESTOS NUEVOS) DEL PARQUE AUTOMOTOR TERRESTRE Y DE LA MAQUINARIA PESADA DE LA BASE NAVAL No. 1 ARC “BOLÍVAR” Y LOS COMPONENTES DE LA FUERZA NAVAL DEL CARIBE” DE ACUERDO A LAS ESPECIFICACIONES TECNICAS DESCRITAS</w:t>
      </w:r>
      <w:r w:rsidR="003E6CA4" w:rsidRPr="00651586">
        <w:rPr>
          <w:rFonts w:ascii="Arial" w:hAnsi="Arial" w:cs="Arial"/>
          <w:b/>
          <w:sz w:val="20"/>
          <w:szCs w:val="20"/>
          <w:lang w:val="es-CO"/>
        </w:rPr>
        <w:t>”</w:t>
      </w:r>
      <w:r w:rsidR="00A87CEB" w:rsidRPr="002B49A1">
        <w:rPr>
          <w:rFonts w:ascii="Arial" w:hAnsi="Arial" w:cs="Arial"/>
          <w:b/>
          <w:color w:val="000000"/>
          <w:sz w:val="20"/>
          <w:szCs w:val="20"/>
        </w:rPr>
        <w:t xml:space="preserve"> </w:t>
      </w:r>
      <w:r w:rsidR="00A87CEB" w:rsidRPr="002B49A1">
        <w:rPr>
          <w:rFonts w:ascii="Arial" w:hAnsi="Arial" w:cs="Arial"/>
          <w:color w:val="000000"/>
          <w:sz w:val="20"/>
          <w:szCs w:val="20"/>
        </w:rPr>
        <w:t>hasta por valor de</w:t>
      </w:r>
      <w:r w:rsidR="00A87CEB" w:rsidRPr="002B49A1">
        <w:rPr>
          <w:rFonts w:ascii="Arial" w:eastAsia="Calibri" w:hAnsi="Arial" w:cs="Arial"/>
          <w:bCs/>
          <w:iCs/>
          <w:color w:val="C00000"/>
          <w:sz w:val="20"/>
          <w:szCs w:val="20"/>
          <w:lang w:val="es-ES_tradnl"/>
        </w:rPr>
        <w:t xml:space="preserve"> </w:t>
      </w:r>
      <w:r w:rsidR="00A87CEB" w:rsidRPr="00651586">
        <w:rPr>
          <w:rFonts w:ascii="Arial" w:hAnsi="Arial" w:cs="Arial"/>
          <w:b/>
          <w:sz w:val="20"/>
          <w:szCs w:val="20"/>
        </w:rPr>
        <w:t>SEISCIENTOS CINCUENTA Y NUEVE MILLONES SETECIENTOS DIECISEIS MIL SETECIENTOS PESOS M/CTE ($659.716.700,00)</w:t>
      </w:r>
      <w:r w:rsidR="00A87CEB" w:rsidRPr="002B49A1">
        <w:rPr>
          <w:rFonts w:ascii="Arial" w:hAnsi="Arial" w:cs="Arial"/>
          <w:sz w:val="20"/>
          <w:szCs w:val="20"/>
        </w:rPr>
        <w:t xml:space="preserve"> incluido IVA, costos, gastos y demás erogaciones tributarias que correspondan</w:t>
      </w:r>
      <w:r w:rsidR="00A87CEB" w:rsidRPr="002B49A1">
        <w:rPr>
          <w:rFonts w:ascii="Arial" w:eastAsia="Calibri" w:hAnsi="Arial" w:cs="Arial"/>
          <w:color w:val="000000"/>
          <w:sz w:val="20"/>
          <w:szCs w:val="20"/>
          <w:lang w:val="es-CO"/>
        </w:rPr>
        <w:t xml:space="preserve">, monto respaldado en el Certificado de Disponibilidad Presupuestal No. </w:t>
      </w:r>
      <w:r w:rsidR="00A87CEB" w:rsidRPr="002B49A1">
        <w:rPr>
          <w:rFonts w:ascii="Arial" w:hAnsi="Arial" w:cs="Arial"/>
          <w:sz w:val="20"/>
          <w:szCs w:val="20"/>
        </w:rPr>
        <w:t>6425 de 17 de enero de 2025</w:t>
      </w:r>
      <w:r w:rsidR="002A2D34">
        <w:rPr>
          <w:rFonts w:ascii="Arial" w:hAnsi="Arial" w:cs="Arial"/>
          <w:color w:val="000000"/>
          <w:sz w:val="20"/>
          <w:szCs w:val="20"/>
        </w:rPr>
        <w:t>.</w:t>
      </w:r>
    </w:p>
    <w:p w:rsidR="002A2D34" w:rsidRPr="00AA73E1" w:rsidRDefault="002A2D34" w:rsidP="00130A4E">
      <w:pPr>
        <w:ind w:right="-235"/>
        <w:jc w:val="both"/>
        <w:rPr>
          <w:rFonts w:ascii="Arial" w:hAnsi="Arial" w:cs="Arial"/>
          <w:color w:val="000000" w:themeColor="text1"/>
        </w:rPr>
      </w:pPr>
    </w:p>
    <w:p w:rsidR="003D2E33" w:rsidRPr="00AA73E1" w:rsidRDefault="00483474" w:rsidP="00130A4E">
      <w:pPr>
        <w:pStyle w:val="Textoindependiente"/>
        <w:ind w:right="-235"/>
        <w:jc w:val="both"/>
        <w:rPr>
          <w:rFonts w:ascii="Arial" w:hAnsi="Arial" w:cs="Arial"/>
          <w:color w:val="000000" w:themeColor="text1"/>
        </w:rPr>
      </w:pPr>
      <w:r w:rsidRPr="00AA73E1">
        <w:rPr>
          <w:rFonts w:ascii="Arial" w:hAnsi="Arial" w:cs="Arial"/>
          <w:b/>
          <w:color w:val="000000" w:themeColor="text1"/>
        </w:rPr>
        <w:t>ARTÍCULO SEGUNDO:</w:t>
      </w:r>
      <w:r w:rsidRPr="00AA73E1">
        <w:rPr>
          <w:rFonts w:ascii="Arial" w:hAnsi="Arial" w:cs="Arial"/>
          <w:color w:val="000000" w:themeColor="text1"/>
        </w:rPr>
        <w:t xml:space="preserve"> I</w:t>
      </w:r>
      <w:r w:rsidR="00130A4E" w:rsidRPr="00AA73E1">
        <w:rPr>
          <w:rFonts w:ascii="Arial" w:hAnsi="Arial" w:cs="Arial"/>
          <w:color w:val="000000" w:themeColor="text1"/>
        </w:rPr>
        <w:t>nformar</w:t>
      </w:r>
      <w:r w:rsidRPr="00AA73E1">
        <w:rPr>
          <w:rFonts w:ascii="Arial" w:hAnsi="Arial" w:cs="Arial"/>
          <w:color w:val="000000" w:themeColor="text1"/>
        </w:rPr>
        <w:t xml:space="preserve"> que la apertura del presente proceso </w:t>
      </w:r>
      <w:bookmarkStart w:id="0" w:name="_GoBack"/>
      <w:bookmarkEnd w:id="0"/>
      <w:r w:rsidRPr="00AA73E1">
        <w:rPr>
          <w:rFonts w:ascii="Arial" w:hAnsi="Arial" w:cs="Arial"/>
          <w:color w:val="000000" w:themeColor="text1"/>
        </w:rPr>
        <w:t>se hará a partir de la publicación</w:t>
      </w:r>
      <w:r w:rsidRPr="00AA73E1">
        <w:rPr>
          <w:rFonts w:ascii="Arial" w:hAnsi="Arial" w:cs="Arial"/>
          <w:color w:val="000000" w:themeColor="text1"/>
          <w:spacing w:val="1"/>
        </w:rPr>
        <w:t xml:space="preserve"> </w:t>
      </w:r>
      <w:r w:rsidRPr="00AA73E1">
        <w:rPr>
          <w:rFonts w:ascii="Arial" w:hAnsi="Arial" w:cs="Arial"/>
          <w:color w:val="000000" w:themeColor="text1"/>
        </w:rPr>
        <w:t>en la plataforma SECOP II presente acto de apertura y del pliego de condiciones definitivo del proceso que</w:t>
      </w:r>
      <w:r w:rsidRPr="00AA73E1">
        <w:rPr>
          <w:rFonts w:ascii="Arial" w:hAnsi="Arial" w:cs="Arial"/>
          <w:color w:val="000000" w:themeColor="text1"/>
          <w:spacing w:val="1"/>
        </w:rPr>
        <w:t xml:space="preserve"> </w:t>
      </w:r>
      <w:r w:rsidRPr="00AA73E1">
        <w:rPr>
          <w:rFonts w:ascii="Arial" w:hAnsi="Arial" w:cs="Arial"/>
          <w:color w:val="000000" w:themeColor="text1"/>
        </w:rPr>
        <w:t>se</w:t>
      </w:r>
      <w:r w:rsidRPr="00AA73E1">
        <w:rPr>
          <w:rFonts w:ascii="Arial" w:hAnsi="Arial" w:cs="Arial"/>
          <w:color w:val="000000" w:themeColor="text1"/>
          <w:spacing w:val="-3"/>
        </w:rPr>
        <w:t xml:space="preserve"> </w:t>
      </w:r>
      <w:r w:rsidRPr="00AA73E1">
        <w:rPr>
          <w:rFonts w:ascii="Arial" w:hAnsi="Arial" w:cs="Arial"/>
          <w:color w:val="000000" w:themeColor="text1"/>
        </w:rPr>
        <w:t>estima</w:t>
      </w:r>
      <w:r w:rsidRPr="00AA73E1">
        <w:rPr>
          <w:rFonts w:ascii="Arial" w:hAnsi="Arial" w:cs="Arial"/>
          <w:color w:val="000000" w:themeColor="text1"/>
          <w:spacing w:val="-2"/>
        </w:rPr>
        <w:t xml:space="preserve"> </w:t>
      </w:r>
      <w:r w:rsidRPr="00AA73E1">
        <w:rPr>
          <w:rFonts w:ascii="Arial" w:hAnsi="Arial" w:cs="Arial"/>
          <w:color w:val="000000" w:themeColor="text1"/>
        </w:rPr>
        <w:t>se</w:t>
      </w:r>
      <w:r w:rsidRPr="00AA73E1">
        <w:rPr>
          <w:rFonts w:ascii="Arial" w:hAnsi="Arial" w:cs="Arial"/>
          <w:color w:val="000000" w:themeColor="text1"/>
          <w:spacing w:val="-2"/>
        </w:rPr>
        <w:t xml:space="preserve"> </w:t>
      </w:r>
      <w:r w:rsidRPr="00AA73E1">
        <w:rPr>
          <w:rFonts w:ascii="Arial" w:hAnsi="Arial" w:cs="Arial"/>
          <w:color w:val="000000" w:themeColor="text1"/>
        </w:rPr>
        <w:t>regirá por</w:t>
      </w:r>
      <w:r w:rsidRPr="00AA73E1">
        <w:rPr>
          <w:rFonts w:ascii="Arial" w:hAnsi="Arial" w:cs="Arial"/>
          <w:color w:val="000000" w:themeColor="text1"/>
          <w:spacing w:val="-1"/>
        </w:rPr>
        <w:t xml:space="preserve"> </w:t>
      </w:r>
      <w:r w:rsidRPr="00AA73E1">
        <w:rPr>
          <w:rFonts w:ascii="Arial" w:hAnsi="Arial" w:cs="Arial"/>
          <w:color w:val="000000" w:themeColor="text1"/>
        </w:rPr>
        <w:t>las</w:t>
      </w:r>
      <w:r w:rsidRPr="00AA73E1">
        <w:rPr>
          <w:rFonts w:ascii="Arial" w:hAnsi="Arial" w:cs="Arial"/>
          <w:color w:val="000000" w:themeColor="text1"/>
          <w:spacing w:val="-2"/>
        </w:rPr>
        <w:t xml:space="preserve"> </w:t>
      </w:r>
      <w:r w:rsidRPr="00AA73E1">
        <w:rPr>
          <w:rFonts w:ascii="Arial" w:hAnsi="Arial" w:cs="Arial"/>
          <w:color w:val="000000" w:themeColor="text1"/>
        </w:rPr>
        <w:t>fechas</w:t>
      </w:r>
      <w:r w:rsidRPr="00AA73E1">
        <w:rPr>
          <w:rFonts w:ascii="Arial" w:hAnsi="Arial" w:cs="Arial"/>
          <w:color w:val="000000" w:themeColor="text1"/>
          <w:spacing w:val="-1"/>
        </w:rPr>
        <w:t xml:space="preserve"> </w:t>
      </w:r>
      <w:r w:rsidRPr="00AA73E1">
        <w:rPr>
          <w:rFonts w:ascii="Arial" w:hAnsi="Arial" w:cs="Arial"/>
          <w:color w:val="000000" w:themeColor="text1"/>
        </w:rPr>
        <w:t>estimadas</w:t>
      </w:r>
      <w:r w:rsidRPr="00AA73E1">
        <w:rPr>
          <w:rFonts w:ascii="Arial" w:hAnsi="Arial" w:cs="Arial"/>
          <w:color w:val="000000" w:themeColor="text1"/>
          <w:spacing w:val="1"/>
        </w:rPr>
        <w:t xml:space="preserve"> </w:t>
      </w:r>
      <w:r w:rsidRPr="00AA73E1">
        <w:rPr>
          <w:rFonts w:ascii="Arial" w:hAnsi="Arial" w:cs="Arial"/>
          <w:color w:val="000000" w:themeColor="text1"/>
        </w:rPr>
        <w:t>y</w:t>
      </w:r>
      <w:r w:rsidRPr="00AA73E1">
        <w:rPr>
          <w:rFonts w:ascii="Arial" w:hAnsi="Arial" w:cs="Arial"/>
          <w:color w:val="000000" w:themeColor="text1"/>
          <w:spacing w:val="-5"/>
        </w:rPr>
        <w:t xml:space="preserve"> </w:t>
      </w:r>
      <w:r w:rsidRPr="00AA73E1">
        <w:rPr>
          <w:rFonts w:ascii="Arial" w:hAnsi="Arial" w:cs="Arial"/>
          <w:color w:val="000000" w:themeColor="text1"/>
        </w:rPr>
        <w:t>determinadas</w:t>
      </w:r>
      <w:r w:rsidRPr="00AA73E1">
        <w:rPr>
          <w:rFonts w:ascii="Arial" w:hAnsi="Arial" w:cs="Arial"/>
          <w:color w:val="000000" w:themeColor="text1"/>
          <w:spacing w:val="1"/>
        </w:rPr>
        <w:t xml:space="preserve"> </w:t>
      </w:r>
      <w:r w:rsidRPr="00AA73E1">
        <w:rPr>
          <w:rFonts w:ascii="Arial" w:hAnsi="Arial" w:cs="Arial"/>
          <w:color w:val="000000" w:themeColor="text1"/>
        </w:rPr>
        <w:t>en</w:t>
      </w:r>
      <w:r w:rsidRPr="00AA73E1">
        <w:rPr>
          <w:rFonts w:ascii="Arial" w:hAnsi="Arial" w:cs="Arial"/>
          <w:color w:val="000000" w:themeColor="text1"/>
          <w:spacing w:val="-3"/>
        </w:rPr>
        <w:t xml:space="preserve"> </w:t>
      </w:r>
      <w:r w:rsidRPr="00AA73E1">
        <w:rPr>
          <w:rFonts w:ascii="Arial" w:hAnsi="Arial" w:cs="Arial"/>
          <w:color w:val="000000" w:themeColor="text1"/>
        </w:rPr>
        <w:t>el</w:t>
      </w:r>
      <w:r w:rsidRPr="00AA73E1">
        <w:rPr>
          <w:rFonts w:ascii="Arial" w:hAnsi="Arial" w:cs="Arial"/>
          <w:color w:val="000000" w:themeColor="text1"/>
          <w:spacing w:val="-3"/>
        </w:rPr>
        <w:t xml:space="preserve"> </w:t>
      </w:r>
      <w:r w:rsidRPr="00AA73E1">
        <w:rPr>
          <w:rFonts w:ascii="Arial" w:hAnsi="Arial" w:cs="Arial"/>
          <w:color w:val="000000" w:themeColor="text1"/>
        </w:rPr>
        <w:t>cronograma</w:t>
      </w:r>
      <w:r w:rsidRPr="00AA73E1">
        <w:rPr>
          <w:rFonts w:ascii="Arial" w:hAnsi="Arial" w:cs="Arial"/>
          <w:color w:val="000000" w:themeColor="text1"/>
          <w:spacing w:val="-1"/>
        </w:rPr>
        <w:t xml:space="preserve"> </w:t>
      </w:r>
      <w:r w:rsidRPr="00AA73E1">
        <w:rPr>
          <w:rFonts w:ascii="Arial" w:hAnsi="Arial" w:cs="Arial"/>
          <w:color w:val="000000" w:themeColor="text1"/>
        </w:rPr>
        <w:t>establecido</w:t>
      </w:r>
      <w:r w:rsidRPr="00AA73E1">
        <w:rPr>
          <w:rFonts w:ascii="Arial" w:hAnsi="Arial" w:cs="Arial"/>
          <w:color w:val="000000" w:themeColor="text1"/>
          <w:spacing w:val="-2"/>
        </w:rPr>
        <w:t xml:space="preserve"> </w:t>
      </w:r>
      <w:r w:rsidRPr="00AA73E1">
        <w:rPr>
          <w:rFonts w:ascii="Arial" w:hAnsi="Arial" w:cs="Arial"/>
          <w:color w:val="000000" w:themeColor="text1"/>
        </w:rPr>
        <w:t>en el</w:t>
      </w:r>
      <w:r w:rsidRPr="00AA73E1">
        <w:rPr>
          <w:rFonts w:ascii="Arial" w:hAnsi="Arial" w:cs="Arial"/>
          <w:color w:val="000000" w:themeColor="text1"/>
          <w:spacing w:val="-1"/>
        </w:rPr>
        <w:t xml:space="preserve"> </w:t>
      </w:r>
      <w:r w:rsidRPr="00AA73E1">
        <w:rPr>
          <w:rFonts w:ascii="Arial" w:hAnsi="Arial" w:cs="Arial"/>
          <w:color w:val="000000" w:themeColor="text1"/>
        </w:rPr>
        <w:t>SECOP</w:t>
      </w:r>
      <w:r w:rsidR="00740568" w:rsidRPr="00AA73E1">
        <w:rPr>
          <w:rFonts w:ascii="Arial" w:hAnsi="Arial" w:cs="Arial"/>
          <w:color w:val="000000" w:themeColor="text1"/>
        </w:rPr>
        <w:t xml:space="preserve"> </w:t>
      </w:r>
      <w:r w:rsidRPr="00AA73E1">
        <w:rPr>
          <w:rFonts w:ascii="Arial" w:hAnsi="Arial" w:cs="Arial"/>
          <w:color w:val="000000" w:themeColor="text1"/>
        </w:rPr>
        <w:t>II</w:t>
      </w:r>
      <w:r w:rsidR="00740568" w:rsidRPr="00AA73E1">
        <w:rPr>
          <w:rFonts w:ascii="Arial" w:hAnsi="Arial" w:cs="Arial"/>
          <w:color w:val="000000" w:themeColor="text1"/>
        </w:rPr>
        <w:t>.</w:t>
      </w:r>
    </w:p>
    <w:p w:rsidR="00697C6C" w:rsidRPr="00AA73E1" w:rsidRDefault="00697C6C" w:rsidP="00130A4E">
      <w:pPr>
        <w:pStyle w:val="Textoindependiente"/>
        <w:ind w:right="-235"/>
        <w:jc w:val="both"/>
        <w:rPr>
          <w:rFonts w:ascii="Arial" w:hAnsi="Arial" w:cs="Arial"/>
          <w:color w:val="000000" w:themeColor="text1"/>
        </w:rPr>
      </w:pPr>
    </w:p>
    <w:p w:rsidR="003D2E33" w:rsidRPr="00AA73E1" w:rsidRDefault="00483474" w:rsidP="00130A4E">
      <w:pPr>
        <w:pStyle w:val="Textoindependiente"/>
        <w:ind w:right="-235"/>
        <w:jc w:val="both"/>
        <w:rPr>
          <w:rFonts w:ascii="Arial" w:hAnsi="Arial" w:cs="Arial"/>
          <w:color w:val="000000" w:themeColor="text1"/>
        </w:rPr>
      </w:pPr>
      <w:r w:rsidRPr="00AA73E1">
        <w:rPr>
          <w:rFonts w:ascii="Arial" w:hAnsi="Arial" w:cs="Arial"/>
          <w:b/>
          <w:color w:val="000000" w:themeColor="text1"/>
        </w:rPr>
        <w:t>ARTÍCULO TERCERO:</w:t>
      </w:r>
      <w:r w:rsidRPr="00AA73E1">
        <w:rPr>
          <w:rFonts w:ascii="Arial" w:hAnsi="Arial" w:cs="Arial"/>
          <w:color w:val="000000" w:themeColor="text1"/>
        </w:rPr>
        <w:t xml:space="preserve"> ORDENAR la Publicación de la presente Resolución y los Pliegos de Condiciones</w:t>
      </w:r>
      <w:r w:rsidRPr="00AA73E1">
        <w:rPr>
          <w:rFonts w:ascii="Arial" w:hAnsi="Arial" w:cs="Arial"/>
          <w:color w:val="000000" w:themeColor="text1"/>
          <w:spacing w:val="1"/>
        </w:rPr>
        <w:t xml:space="preserve"> </w:t>
      </w:r>
      <w:r w:rsidRPr="00AA73E1">
        <w:rPr>
          <w:rFonts w:ascii="Arial" w:hAnsi="Arial" w:cs="Arial"/>
          <w:color w:val="000000" w:themeColor="text1"/>
        </w:rPr>
        <w:t>Definitivos</w:t>
      </w:r>
      <w:r w:rsidRPr="00AA73E1">
        <w:rPr>
          <w:rFonts w:ascii="Arial" w:hAnsi="Arial" w:cs="Arial"/>
          <w:color w:val="000000" w:themeColor="text1"/>
          <w:spacing w:val="-1"/>
        </w:rPr>
        <w:t xml:space="preserve"> </w:t>
      </w:r>
      <w:r w:rsidRPr="00AA73E1">
        <w:rPr>
          <w:rFonts w:ascii="Arial" w:hAnsi="Arial" w:cs="Arial"/>
          <w:color w:val="000000" w:themeColor="text1"/>
        </w:rPr>
        <w:t>en</w:t>
      </w:r>
      <w:r w:rsidRPr="00AA73E1">
        <w:rPr>
          <w:rFonts w:ascii="Arial" w:hAnsi="Arial" w:cs="Arial"/>
          <w:color w:val="000000" w:themeColor="text1"/>
          <w:spacing w:val="1"/>
        </w:rPr>
        <w:t xml:space="preserve"> </w:t>
      </w:r>
      <w:r w:rsidRPr="00AA73E1">
        <w:rPr>
          <w:rFonts w:ascii="Arial" w:hAnsi="Arial" w:cs="Arial"/>
          <w:color w:val="000000" w:themeColor="text1"/>
        </w:rPr>
        <w:t>el SECOP</w:t>
      </w:r>
      <w:r w:rsidR="003E6CA4">
        <w:rPr>
          <w:rFonts w:ascii="Arial" w:hAnsi="Arial" w:cs="Arial"/>
          <w:color w:val="000000" w:themeColor="text1"/>
        </w:rPr>
        <w:t xml:space="preserve"> </w:t>
      </w:r>
      <w:r w:rsidRPr="00AA73E1">
        <w:rPr>
          <w:rFonts w:ascii="Arial" w:hAnsi="Arial" w:cs="Arial"/>
          <w:color w:val="000000" w:themeColor="text1"/>
        </w:rPr>
        <w:t>II.</w:t>
      </w:r>
    </w:p>
    <w:p w:rsidR="00697C6C" w:rsidRPr="00AA73E1" w:rsidRDefault="00697C6C" w:rsidP="00773771">
      <w:pPr>
        <w:pStyle w:val="Textoindependiente"/>
        <w:jc w:val="both"/>
        <w:rPr>
          <w:rFonts w:ascii="Arial" w:hAnsi="Arial" w:cs="Arial"/>
          <w:color w:val="000000" w:themeColor="text1"/>
        </w:rPr>
      </w:pPr>
    </w:p>
    <w:p w:rsidR="003D2E33" w:rsidRPr="00AA73E1" w:rsidRDefault="00483474" w:rsidP="00773771">
      <w:pPr>
        <w:jc w:val="both"/>
        <w:rPr>
          <w:rFonts w:ascii="Arial" w:hAnsi="Arial" w:cs="Arial"/>
          <w:color w:val="000000" w:themeColor="text1"/>
          <w:sz w:val="20"/>
          <w:szCs w:val="20"/>
        </w:rPr>
      </w:pPr>
      <w:r w:rsidRPr="00AA73E1">
        <w:rPr>
          <w:rFonts w:ascii="Arial" w:hAnsi="Arial" w:cs="Arial"/>
          <w:b/>
          <w:color w:val="000000" w:themeColor="text1"/>
          <w:sz w:val="20"/>
          <w:szCs w:val="20"/>
        </w:rPr>
        <w:t>ARTÍCULO</w:t>
      </w:r>
      <w:r w:rsidRPr="00AA73E1">
        <w:rPr>
          <w:rFonts w:ascii="Arial" w:hAnsi="Arial" w:cs="Arial"/>
          <w:b/>
          <w:color w:val="000000" w:themeColor="text1"/>
          <w:spacing w:val="-2"/>
          <w:sz w:val="20"/>
          <w:szCs w:val="20"/>
        </w:rPr>
        <w:t xml:space="preserve"> </w:t>
      </w:r>
      <w:r w:rsidRPr="00AA73E1">
        <w:rPr>
          <w:rFonts w:ascii="Arial" w:hAnsi="Arial" w:cs="Arial"/>
          <w:b/>
          <w:color w:val="000000" w:themeColor="text1"/>
          <w:sz w:val="20"/>
          <w:szCs w:val="20"/>
        </w:rPr>
        <w:t>CUARTO:</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La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presente</w:t>
      </w:r>
      <w:r w:rsidRPr="00AA73E1">
        <w:rPr>
          <w:rFonts w:ascii="Arial" w:hAnsi="Arial" w:cs="Arial"/>
          <w:color w:val="000000" w:themeColor="text1"/>
          <w:spacing w:val="-2"/>
          <w:sz w:val="20"/>
          <w:szCs w:val="20"/>
        </w:rPr>
        <w:t xml:space="preserve"> </w:t>
      </w:r>
      <w:r w:rsidRPr="00AA73E1">
        <w:rPr>
          <w:rFonts w:ascii="Arial" w:hAnsi="Arial" w:cs="Arial"/>
          <w:color w:val="000000" w:themeColor="text1"/>
          <w:sz w:val="20"/>
          <w:szCs w:val="20"/>
        </w:rPr>
        <w:t>Resolución</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rige</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a</w:t>
      </w:r>
      <w:r w:rsidRPr="00AA73E1">
        <w:rPr>
          <w:rFonts w:ascii="Arial" w:hAnsi="Arial" w:cs="Arial"/>
          <w:color w:val="000000" w:themeColor="text1"/>
          <w:spacing w:val="-1"/>
          <w:sz w:val="20"/>
          <w:szCs w:val="20"/>
        </w:rPr>
        <w:t xml:space="preserve"> </w:t>
      </w:r>
      <w:r w:rsidRPr="00AA73E1">
        <w:rPr>
          <w:rFonts w:ascii="Arial" w:hAnsi="Arial" w:cs="Arial"/>
          <w:color w:val="000000" w:themeColor="text1"/>
          <w:sz w:val="20"/>
          <w:szCs w:val="20"/>
        </w:rPr>
        <w:t>partir</w:t>
      </w:r>
      <w:r w:rsidRPr="00AA73E1">
        <w:rPr>
          <w:rFonts w:ascii="Arial" w:hAnsi="Arial" w:cs="Arial"/>
          <w:color w:val="000000" w:themeColor="text1"/>
          <w:spacing w:val="-2"/>
          <w:sz w:val="20"/>
          <w:szCs w:val="20"/>
        </w:rPr>
        <w:t xml:space="preserve"> </w:t>
      </w:r>
      <w:r w:rsidRPr="00AA73E1">
        <w:rPr>
          <w:rFonts w:ascii="Arial" w:hAnsi="Arial" w:cs="Arial"/>
          <w:color w:val="000000" w:themeColor="text1"/>
          <w:sz w:val="20"/>
          <w:szCs w:val="20"/>
        </w:rPr>
        <w:t>de su</w:t>
      </w:r>
      <w:r w:rsidRPr="00AA73E1">
        <w:rPr>
          <w:rFonts w:ascii="Arial" w:hAnsi="Arial" w:cs="Arial"/>
          <w:color w:val="000000" w:themeColor="text1"/>
          <w:spacing w:val="-3"/>
          <w:sz w:val="20"/>
          <w:szCs w:val="20"/>
        </w:rPr>
        <w:t xml:space="preserve"> </w:t>
      </w:r>
      <w:r w:rsidRPr="00AA73E1">
        <w:rPr>
          <w:rFonts w:ascii="Arial" w:hAnsi="Arial" w:cs="Arial"/>
          <w:color w:val="000000" w:themeColor="text1"/>
          <w:sz w:val="20"/>
          <w:szCs w:val="20"/>
        </w:rPr>
        <w:t>expedición.</w:t>
      </w:r>
    </w:p>
    <w:p w:rsidR="003D2E33" w:rsidRPr="00AA73E1" w:rsidRDefault="003D2E33" w:rsidP="00773771">
      <w:pPr>
        <w:pStyle w:val="Textoindependiente"/>
        <w:jc w:val="both"/>
        <w:rPr>
          <w:rFonts w:ascii="Arial" w:hAnsi="Arial" w:cs="Arial"/>
          <w:color w:val="000000" w:themeColor="text1"/>
        </w:rPr>
      </w:pPr>
    </w:p>
    <w:p w:rsidR="003D2E33" w:rsidRPr="00AA73E1" w:rsidRDefault="00483474" w:rsidP="00773771">
      <w:pPr>
        <w:pStyle w:val="Ttulo1"/>
        <w:ind w:left="0"/>
        <w:jc w:val="both"/>
        <w:rPr>
          <w:color w:val="000000" w:themeColor="text1"/>
        </w:rPr>
      </w:pPr>
      <w:r w:rsidRPr="00AA73E1">
        <w:rPr>
          <w:color w:val="000000" w:themeColor="text1"/>
        </w:rPr>
        <w:t>PUBLÍQUESE</w:t>
      </w:r>
      <w:r w:rsidRPr="00AA73E1">
        <w:rPr>
          <w:color w:val="000000" w:themeColor="text1"/>
          <w:spacing w:val="-4"/>
        </w:rPr>
        <w:t xml:space="preserve"> </w:t>
      </w:r>
      <w:r w:rsidRPr="00AA73E1">
        <w:rPr>
          <w:color w:val="000000" w:themeColor="text1"/>
        </w:rPr>
        <w:t>Y</w:t>
      </w:r>
      <w:r w:rsidRPr="00AA73E1">
        <w:rPr>
          <w:color w:val="000000" w:themeColor="text1"/>
          <w:spacing w:val="-2"/>
        </w:rPr>
        <w:t xml:space="preserve"> </w:t>
      </w:r>
      <w:r w:rsidRPr="00AA73E1">
        <w:rPr>
          <w:color w:val="000000" w:themeColor="text1"/>
        </w:rPr>
        <w:t>CÚMPLASE.</w:t>
      </w:r>
    </w:p>
    <w:p w:rsidR="003D2E33" w:rsidRPr="00AA73E1" w:rsidRDefault="003D2E33" w:rsidP="00773771">
      <w:pPr>
        <w:pStyle w:val="Textoindependiente"/>
        <w:jc w:val="both"/>
        <w:rPr>
          <w:rFonts w:ascii="Arial" w:hAnsi="Arial" w:cs="Arial"/>
          <w:b/>
          <w:color w:val="000000" w:themeColor="text1"/>
        </w:rPr>
      </w:pPr>
    </w:p>
    <w:p w:rsidR="0029542F" w:rsidRPr="00AA73E1" w:rsidRDefault="00483474" w:rsidP="00CF1AAC">
      <w:pPr>
        <w:pStyle w:val="Textoindependiente"/>
        <w:jc w:val="both"/>
        <w:rPr>
          <w:rFonts w:ascii="Arial" w:hAnsi="Arial" w:cs="Arial"/>
          <w:color w:val="000000" w:themeColor="text1"/>
          <w:lang w:eastAsia="es-CO"/>
        </w:rPr>
      </w:pPr>
      <w:r w:rsidRPr="00AA73E1">
        <w:rPr>
          <w:rFonts w:ascii="Arial" w:hAnsi="Arial" w:cs="Arial"/>
          <w:color w:val="000000" w:themeColor="text1"/>
        </w:rPr>
        <w:t>Dada en Cartagena</w:t>
      </w:r>
      <w:r w:rsidR="00816D67" w:rsidRPr="00AA73E1">
        <w:rPr>
          <w:rFonts w:ascii="Arial" w:hAnsi="Arial" w:cs="Arial"/>
          <w:color w:val="000000" w:themeColor="text1"/>
        </w:rPr>
        <w:t xml:space="preserve"> de Indias</w:t>
      </w:r>
      <w:r w:rsidRPr="00AA73E1">
        <w:rPr>
          <w:rFonts w:ascii="Arial" w:hAnsi="Arial" w:cs="Arial"/>
          <w:color w:val="000000" w:themeColor="text1"/>
        </w:rPr>
        <w:t xml:space="preserve"> D.T. y C. a los</w:t>
      </w:r>
      <w:r w:rsidR="00B86356">
        <w:rPr>
          <w:rFonts w:ascii="Arial" w:hAnsi="Arial" w:cs="Arial"/>
          <w:color w:val="000000" w:themeColor="text1"/>
        </w:rPr>
        <w:t xml:space="preserve"> </w:t>
      </w:r>
      <w:r w:rsidR="00130A4E">
        <w:rPr>
          <w:rFonts w:ascii="Arial" w:hAnsi="Arial" w:cs="Arial"/>
          <w:color w:val="000000" w:themeColor="text1"/>
        </w:rPr>
        <w:t xml:space="preserve">quince </w:t>
      </w:r>
      <w:r w:rsidR="00B86356">
        <w:rPr>
          <w:rFonts w:ascii="Arial" w:hAnsi="Arial" w:cs="Arial"/>
          <w:color w:val="000000" w:themeColor="text1"/>
        </w:rPr>
        <w:t>(</w:t>
      </w:r>
      <w:r w:rsidR="00130A4E">
        <w:rPr>
          <w:rFonts w:ascii="Arial" w:hAnsi="Arial" w:cs="Arial"/>
          <w:color w:val="000000" w:themeColor="text1"/>
        </w:rPr>
        <w:t>15</w:t>
      </w:r>
      <w:r w:rsidR="00213A17">
        <w:rPr>
          <w:rFonts w:ascii="Arial" w:hAnsi="Arial" w:cs="Arial"/>
          <w:color w:val="000000" w:themeColor="text1"/>
        </w:rPr>
        <w:t>)</w:t>
      </w:r>
      <w:r w:rsidR="00B86356">
        <w:rPr>
          <w:rFonts w:ascii="Arial" w:hAnsi="Arial" w:cs="Arial"/>
          <w:color w:val="000000" w:themeColor="text1"/>
        </w:rPr>
        <w:t xml:space="preserve"> días del mes de </w:t>
      </w:r>
      <w:r w:rsidR="00130A4E">
        <w:rPr>
          <w:rFonts w:ascii="Arial" w:hAnsi="Arial" w:cs="Arial"/>
          <w:color w:val="000000" w:themeColor="text1"/>
        </w:rPr>
        <w:t>abril</w:t>
      </w:r>
      <w:r w:rsidR="002A2D34">
        <w:rPr>
          <w:rFonts w:ascii="Arial" w:hAnsi="Arial" w:cs="Arial"/>
          <w:color w:val="000000" w:themeColor="text1"/>
        </w:rPr>
        <w:t xml:space="preserve"> </w:t>
      </w:r>
      <w:r w:rsidR="00B86356">
        <w:rPr>
          <w:rFonts w:ascii="Arial" w:hAnsi="Arial" w:cs="Arial"/>
          <w:color w:val="000000" w:themeColor="text1"/>
        </w:rPr>
        <w:t>de 2025.</w:t>
      </w:r>
    </w:p>
    <w:p w:rsidR="009D7A6F" w:rsidRPr="00AA73E1" w:rsidRDefault="009D7A6F" w:rsidP="00773771">
      <w:pPr>
        <w:kinsoku w:val="0"/>
        <w:overflowPunct w:val="0"/>
        <w:jc w:val="both"/>
        <w:textAlignment w:val="baseline"/>
        <w:rPr>
          <w:rFonts w:ascii="Arial" w:hAnsi="Arial" w:cs="Arial"/>
          <w:color w:val="000000" w:themeColor="text1"/>
          <w:sz w:val="20"/>
          <w:szCs w:val="20"/>
          <w:lang w:eastAsia="es-CO"/>
        </w:rPr>
      </w:pPr>
    </w:p>
    <w:p w:rsidR="009D7A6F" w:rsidRPr="00AA73E1" w:rsidRDefault="009D7A6F" w:rsidP="00773771">
      <w:pPr>
        <w:kinsoku w:val="0"/>
        <w:overflowPunct w:val="0"/>
        <w:jc w:val="both"/>
        <w:textAlignment w:val="baseline"/>
        <w:rPr>
          <w:rFonts w:ascii="Arial" w:hAnsi="Arial" w:cs="Arial"/>
          <w:color w:val="000000" w:themeColor="text1"/>
          <w:sz w:val="20"/>
          <w:szCs w:val="20"/>
          <w:lang w:eastAsia="es-CO"/>
        </w:rPr>
      </w:pPr>
    </w:p>
    <w:p w:rsidR="009D7A6F" w:rsidRPr="00AA73E1" w:rsidRDefault="009D7A6F" w:rsidP="00773771">
      <w:pPr>
        <w:kinsoku w:val="0"/>
        <w:overflowPunct w:val="0"/>
        <w:jc w:val="both"/>
        <w:textAlignment w:val="baseline"/>
        <w:rPr>
          <w:rFonts w:ascii="Arial" w:hAnsi="Arial" w:cs="Arial"/>
          <w:color w:val="000000" w:themeColor="text1"/>
          <w:sz w:val="20"/>
          <w:szCs w:val="20"/>
          <w:lang w:eastAsia="es-CO"/>
        </w:rPr>
      </w:pPr>
    </w:p>
    <w:p w:rsidR="0029542F" w:rsidRPr="00AA73E1" w:rsidRDefault="0029542F" w:rsidP="00773771">
      <w:pPr>
        <w:kinsoku w:val="0"/>
        <w:overflowPunct w:val="0"/>
        <w:jc w:val="both"/>
        <w:textAlignment w:val="baseline"/>
        <w:rPr>
          <w:rFonts w:ascii="Arial" w:hAnsi="Arial" w:cs="Arial"/>
          <w:color w:val="000000" w:themeColor="text1"/>
          <w:sz w:val="20"/>
          <w:szCs w:val="20"/>
          <w:lang w:eastAsia="es-CO"/>
        </w:rPr>
      </w:pPr>
    </w:p>
    <w:p w:rsidR="004F7BAA" w:rsidRPr="00130A4E" w:rsidRDefault="004F7BAA" w:rsidP="004F7BAA">
      <w:pPr>
        <w:ind w:left="-426" w:right="-374"/>
        <w:jc w:val="center"/>
        <w:rPr>
          <w:rFonts w:ascii="Arial" w:hAnsi="Arial" w:cs="Arial"/>
          <w:sz w:val="20"/>
          <w:szCs w:val="20"/>
        </w:rPr>
      </w:pPr>
      <w:r w:rsidRPr="00130A4E">
        <w:rPr>
          <w:rFonts w:ascii="Arial" w:hAnsi="Arial" w:cs="Arial"/>
          <w:sz w:val="20"/>
          <w:szCs w:val="20"/>
        </w:rPr>
        <w:t xml:space="preserve">Capitán de Navío MARCELA RAMÍREZ RAMOS </w:t>
      </w:r>
    </w:p>
    <w:p w:rsidR="004F7BAA" w:rsidRPr="00130A4E" w:rsidRDefault="004F7BAA" w:rsidP="004F7BAA">
      <w:pPr>
        <w:ind w:left="-426" w:right="-374"/>
        <w:jc w:val="center"/>
        <w:rPr>
          <w:rFonts w:ascii="Arial" w:hAnsi="Arial" w:cs="Arial"/>
          <w:sz w:val="20"/>
          <w:szCs w:val="20"/>
        </w:rPr>
      </w:pPr>
      <w:r w:rsidRPr="00130A4E">
        <w:rPr>
          <w:rFonts w:ascii="Arial" w:hAnsi="Arial" w:cs="Arial"/>
          <w:sz w:val="20"/>
          <w:szCs w:val="20"/>
        </w:rPr>
        <w:t>Comandante Base Naval No. 1 ARC “Bolívar”</w:t>
      </w:r>
    </w:p>
    <w:p w:rsidR="004F7BAA" w:rsidRDefault="004F7BAA" w:rsidP="004F7BAA">
      <w:pPr>
        <w:ind w:left="-426" w:right="-374"/>
        <w:jc w:val="center"/>
        <w:rPr>
          <w:rFonts w:ascii="Arial" w:hAnsi="Arial" w:cs="Arial"/>
        </w:rPr>
      </w:pPr>
    </w:p>
    <w:p w:rsidR="004F7BAA" w:rsidRPr="0016184A" w:rsidRDefault="004F7BAA" w:rsidP="004F7BAA">
      <w:pPr>
        <w:ind w:left="-426" w:right="-374"/>
        <w:jc w:val="center"/>
        <w:rPr>
          <w:rFonts w:ascii="Arial" w:hAnsi="Arial" w:cs="Arial"/>
        </w:rPr>
      </w:pPr>
    </w:p>
    <w:p w:rsidR="004F7BAA" w:rsidRPr="0016184A" w:rsidRDefault="004F7BAA" w:rsidP="004F7BAA">
      <w:pPr>
        <w:adjustRightInd w:val="0"/>
        <w:ind w:left="-426" w:right="-374"/>
        <w:rPr>
          <w:rFonts w:ascii="Arial" w:hAnsi="Arial" w:cs="Arial"/>
          <w:sz w:val="12"/>
        </w:rPr>
      </w:pPr>
    </w:p>
    <w:p w:rsidR="004F7BAA" w:rsidRPr="0016184A" w:rsidRDefault="004F7BAA" w:rsidP="004F7BAA">
      <w:pPr>
        <w:adjustRightInd w:val="0"/>
        <w:ind w:left="-426" w:right="-374"/>
        <w:rPr>
          <w:rFonts w:ascii="Arial" w:hAnsi="Arial" w:cs="Arial"/>
          <w:sz w:val="12"/>
          <w:szCs w:val="12"/>
        </w:rPr>
      </w:pPr>
      <w:proofErr w:type="spellStart"/>
      <w:r w:rsidRPr="0016184A">
        <w:rPr>
          <w:rFonts w:ascii="Arial" w:hAnsi="Arial" w:cs="Arial"/>
          <w:sz w:val="12"/>
          <w:szCs w:val="12"/>
        </w:rPr>
        <w:t>Vo.Bo</w:t>
      </w:r>
      <w:proofErr w:type="spellEnd"/>
      <w:r w:rsidRPr="0016184A">
        <w:rPr>
          <w:rFonts w:ascii="Arial" w:hAnsi="Arial" w:cs="Arial"/>
          <w:sz w:val="12"/>
          <w:szCs w:val="12"/>
        </w:rPr>
        <w:t xml:space="preserve">. </w:t>
      </w:r>
      <w:r w:rsidRPr="0016184A">
        <w:rPr>
          <w:rFonts w:ascii="Arial" w:hAnsi="Arial" w:cs="Arial"/>
          <w:sz w:val="12"/>
          <w:szCs w:val="12"/>
        </w:rPr>
        <w:tab/>
      </w:r>
      <w:r>
        <w:rPr>
          <w:rFonts w:ascii="Arial" w:hAnsi="Arial" w:cs="Arial"/>
          <w:sz w:val="12"/>
          <w:szCs w:val="12"/>
        </w:rPr>
        <w:tab/>
        <w:t xml:space="preserve">CN </w:t>
      </w:r>
      <w:r w:rsidRPr="0016184A">
        <w:rPr>
          <w:rFonts w:ascii="Arial" w:hAnsi="Arial" w:cs="Arial"/>
          <w:sz w:val="12"/>
          <w:szCs w:val="12"/>
        </w:rPr>
        <w:t>Diana Consuelo Urrego Niño</w:t>
      </w:r>
    </w:p>
    <w:p w:rsidR="004F7BAA" w:rsidRPr="0016184A" w:rsidRDefault="004F7BAA" w:rsidP="004F7BAA">
      <w:pPr>
        <w:adjustRightInd w:val="0"/>
        <w:ind w:left="-426" w:right="-374" w:firstLine="1134"/>
        <w:rPr>
          <w:rFonts w:ascii="Arial" w:hAnsi="Arial" w:cs="Arial"/>
          <w:sz w:val="12"/>
          <w:szCs w:val="12"/>
        </w:rPr>
      </w:pPr>
      <w:r w:rsidRPr="0016184A">
        <w:rPr>
          <w:rFonts w:ascii="Arial" w:hAnsi="Arial" w:cs="Arial"/>
          <w:sz w:val="12"/>
          <w:szCs w:val="12"/>
        </w:rPr>
        <w:t>Jefe Departamento Administración BNL01</w:t>
      </w:r>
    </w:p>
    <w:p w:rsidR="004F7BAA" w:rsidRPr="0016184A" w:rsidRDefault="004F7BAA" w:rsidP="004F7BAA">
      <w:pPr>
        <w:adjustRightInd w:val="0"/>
        <w:ind w:left="-426" w:right="-374"/>
        <w:rPr>
          <w:rFonts w:ascii="Arial" w:hAnsi="Arial" w:cs="Arial"/>
          <w:sz w:val="12"/>
          <w:szCs w:val="12"/>
        </w:rPr>
      </w:pPr>
    </w:p>
    <w:p w:rsidR="004F7BAA" w:rsidRPr="0016184A" w:rsidRDefault="004F7BAA" w:rsidP="004F7BAA">
      <w:pPr>
        <w:adjustRightInd w:val="0"/>
        <w:ind w:left="-426" w:right="-374"/>
        <w:rPr>
          <w:rFonts w:ascii="Arial" w:hAnsi="Arial" w:cs="Arial"/>
          <w:sz w:val="12"/>
          <w:szCs w:val="12"/>
        </w:rPr>
      </w:pPr>
      <w:proofErr w:type="spellStart"/>
      <w:r w:rsidRPr="0016184A">
        <w:rPr>
          <w:rFonts w:ascii="Arial" w:hAnsi="Arial" w:cs="Arial"/>
          <w:sz w:val="12"/>
          <w:szCs w:val="12"/>
        </w:rPr>
        <w:t>Vo.Bo</w:t>
      </w:r>
      <w:proofErr w:type="spellEnd"/>
      <w:r w:rsidRPr="0016184A">
        <w:rPr>
          <w:rFonts w:ascii="Arial" w:hAnsi="Arial" w:cs="Arial"/>
          <w:sz w:val="12"/>
          <w:szCs w:val="12"/>
        </w:rPr>
        <w:t xml:space="preserve">. </w:t>
      </w:r>
      <w:r>
        <w:rPr>
          <w:rFonts w:ascii="Arial" w:hAnsi="Arial" w:cs="Arial"/>
          <w:sz w:val="12"/>
          <w:szCs w:val="12"/>
        </w:rPr>
        <w:tab/>
      </w:r>
      <w:r w:rsidRPr="0016184A">
        <w:rPr>
          <w:rFonts w:ascii="Arial" w:hAnsi="Arial" w:cs="Arial"/>
          <w:sz w:val="12"/>
          <w:szCs w:val="12"/>
        </w:rPr>
        <w:tab/>
        <w:t>CF Ana Victoria García Pereira</w:t>
      </w:r>
    </w:p>
    <w:p w:rsidR="004F7BAA" w:rsidRPr="0016184A" w:rsidRDefault="004F7BAA" w:rsidP="004F7BAA">
      <w:pPr>
        <w:adjustRightInd w:val="0"/>
        <w:ind w:left="-426" w:right="-374" w:firstLine="1134"/>
        <w:rPr>
          <w:rFonts w:ascii="Arial" w:hAnsi="Arial" w:cs="Arial"/>
          <w:sz w:val="12"/>
          <w:szCs w:val="12"/>
        </w:rPr>
      </w:pPr>
      <w:r w:rsidRPr="0016184A">
        <w:rPr>
          <w:rFonts w:ascii="Arial" w:hAnsi="Arial" w:cs="Arial"/>
          <w:sz w:val="12"/>
          <w:szCs w:val="12"/>
        </w:rPr>
        <w:t xml:space="preserve">Jefe Contratos BNL01 </w:t>
      </w:r>
    </w:p>
    <w:p w:rsidR="004F7BAA" w:rsidRDefault="004F7BAA" w:rsidP="004F7BAA">
      <w:pPr>
        <w:adjustRightInd w:val="0"/>
        <w:ind w:left="-426" w:right="-374"/>
        <w:rPr>
          <w:rFonts w:ascii="Arial" w:hAnsi="Arial" w:cs="Arial"/>
          <w:sz w:val="12"/>
          <w:szCs w:val="12"/>
        </w:rPr>
      </w:pPr>
    </w:p>
    <w:p w:rsidR="00130A4E" w:rsidRDefault="00130A4E" w:rsidP="004F7BAA">
      <w:pPr>
        <w:adjustRightInd w:val="0"/>
        <w:ind w:left="-426" w:right="-374"/>
        <w:rPr>
          <w:rFonts w:ascii="Arial" w:hAnsi="Arial" w:cs="Arial"/>
          <w:sz w:val="12"/>
          <w:szCs w:val="12"/>
        </w:rPr>
      </w:pPr>
    </w:p>
    <w:p w:rsidR="00130A4E" w:rsidRPr="002358A6" w:rsidRDefault="00130A4E" w:rsidP="00130A4E">
      <w:pPr>
        <w:tabs>
          <w:tab w:val="left" w:pos="284"/>
        </w:tabs>
        <w:adjustRightInd w:val="0"/>
        <w:ind w:hanging="426"/>
        <w:rPr>
          <w:rFonts w:ascii="Arial" w:eastAsia="Times New Roman" w:hAnsi="Arial" w:cs="Arial"/>
          <w:sz w:val="12"/>
          <w:szCs w:val="12"/>
        </w:rPr>
      </w:pPr>
      <w:r>
        <w:rPr>
          <w:rFonts w:ascii="Arial" w:hAnsi="Arial" w:cs="Arial"/>
          <w:sz w:val="12"/>
          <w:szCs w:val="12"/>
        </w:rPr>
        <w:t xml:space="preserve">Revisó. </w:t>
      </w:r>
      <w:r>
        <w:rPr>
          <w:rFonts w:ascii="Arial" w:hAnsi="Arial" w:cs="Arial"/>
          <w:sz w:val="12"/>
          <w:szCs w:val="12"/>
        </w:rPr>
        <w:tab/>
        <w:t xml:space="preserve">             </w:t>
      </w:r>
      <w:r w:rsidRPr="002358A6">
        <w:rPr>
          <w:rFonts w:ascii="Arial" w:eastAsia="Times New Roman" w:hAnsi="Arial" w:cs="Arial"/>
          <w:sz w:val="12"/>
          <w:szCs w:val="12"/>
        </w:rPr>
        <w:t>TN Bernardo Roldan Pinilla</w:t>
      </w:r>
    </w:p>
    <w:p w:rsidR="00130A4E" w:rsidRDefault="00130A4E" w:rsidP="00130A4E">
      <w:pPr>
        <w:adjustRightInd w:val="0"/>
        <w:ind w:left="-426" w:right="-374" w:firstLine="1134"/>
        <w:rPr>
          <w:rFonts w:ascii="Arial" w:hAnsi="Arial" w:cs="Arial"/>
          <w:sz w:val="12"/>
          <w:szCs w:val="12"/>
        </w:rPr>
      </w:pPr>
      <w:r w:rsidRPr="0016184A">
        <w:rPr>
          <w:rFonts w:ascii="Arial" w:hAnsi="Arial" w:cs="Arial"/>
          <w:sz w:val="12"/>
          <w:szCs w:val="12"/>
        </w:rPr>
        <w:t>Jefe Sección Precontractual</w:t>
      </w:r>
      <w:r>
        <w:rPr>
          <w:rFonts w:ascii="Arial" w:hAnsi="Arial" w:cs="Arial"/>
          <w:sz w:val="12"/>
          <w:szCs w:val="12"/>
        </w:rPr>
        <w:t xml:space="preserve"> </w:t>
      </w:r>
    </w:p>
    <w:p w:rsidR="00130A4E" w:rsidRDefault="00130A4E" w:rsidP="00130A4E">
      <w:pPr>
        <w:adjustRightInd w:val="0"/>
        <w:ind w:right="-374"/>
        <w:rPr>
          <w:rFonts w:ascii="Arial" w:hAnsi="Arial" w:cs="Arial"/>
          <w:sz w:val="12"/>
          <w:szCs w:val="12"/>
        </w:rPr>
      </w:pPr>
    </w:p>
    <w:p w:rsidR="00130A4E" w:rsidRPr="0016184A" w:rsidRDefault="00130A4E" w:rsidP="004F7BAA">
      <w:pPr>
        <w:adjustRightInd w:val="0"/>
        <w:ind w:left="-426" w:right="-374"/>
        <w:rPr>
          <w:rFonts w:ascii="Arial" w:hAnsi="Arial" w:cs="Arial"/>
          <w:sz w:val="12"/>
          <w:szCs w:val="12"/>
        </w:rPr>
      </w:pPr>
    </w:p>
    <w:p w:rsidR="004F7BAA" w:rsidRPr="002358A6" w:rsidRDefault="004F7BAA" w:rsidP="004F7BAA">
      <w:pPr>
        <w:adjustRightInd w:val="0"/>
        <w:ind w:left="-426" w:right="-374"/>
        <w:rPr>
          <w:rFonts w:ascii="Arial" w:hAnsi="Arial" w:cs="Arial"/>
          <w:sz w:val="12"/>
          <w:szCs w:val="12"/>
        </w:rPr>
      </w:pPr>
      <w:proofErr w:type="spellStart"/>
      <w:r>
        <w:rPr>
          <w:rFonts w:ascii="Arial" w:hAnsi="Arial" w:cs="Arial"/>
          <w:sz w:val="12"/>
          <w:szCs w:val="12"/>
        </w:rPr>
        <w:t>Vo</w:t>
      </w:r>
      <w:proofErr w:type="spellEnd"/>
      <w:r>
        <w:rPr>
          <w:rFonts w:ascii="Arial" w:hAnsi="Arial" w:cs="Arial"/>
          <w:sz w:val="12"/>
          <w:szCs w:val="12"/>
        </w:rPr>
        <w:t>. Bo</w:t>
      </w:r>
      <w:r w:rsidRPr="0016184A">
        <w:rPr>
          <w:rFonts w:ascii="Arial" w:hAnsi="Arial" w:cs="Arial"/>
          <w:sz w:val="12"/>
          <w:szCs w:val="12"/>
        </w:rPr>
        <w:t xml:space="preserve">: </w:t>
      </w:r>
      <w:r w:rsidRPr="0016184A">
        <w:rPr>
          <w:rFonts w:ascii="Arial" w:hAnsi="Arial" w:cs="Arial"/>
          <w:sz w:val="12"/>
          <w:szCs w:val="12"/>
        </w:rPr>
        <w:tab/>
      </w:r>
      <w:r w:rsidR="00130A4E">
        <w:rPr>
          <w:rFonts w:ascii="Arial" w:hAnsi="Arial" w:cs="Arial"/>
          <w:sz w:val="12"/>
          <w:szCs w:val="12"/>
        </w:rPr>
        <w:t>PD04 Martha Zamora Mestra</w:t>
      </w:r>
    </w:p>
    <w:p w:rsidR="004F7BAA" w:rsidRPr="002358A6" w:rsidRDefault="004F7BAA" w:rsidP="004F7BAA">
      <w:pPr>
        <w:adjustRightInd w:val="0"/>
        <w:ind w:left="-426" w:right="-374" w:firstLine="1134"/>
        <w:rPr>
          <w:rFonts w:ascii="Arial" w:hAnsi="Arial" w:cs="Arial"/>
          <w:sz w:val="12"/>
          <w:szCs w:val="12"/>
        </w:rPr>
      </w:pPr>
      <w:r>
        <w:rPr>
          <w:rFonts w:ascii="Arial" w:hAnsi="Arial" w:cs="Arial"/>
          <w:sz w:val="12"/>
          <w:szCs w:val="12"/>
        </w:rPr>
        <w:t>Asesor Jurídico BNL01</w:t>
      </w:r>
    </w:p>
    <w:p w:rsidR="004F7BAA" w:rsidRDefault="004F7BAA" w:rsidP="004F7BAA">
      <w:pPr>
        <w:adjustRightInd w:val="0"/>
        <w:ind w:left="-426" w:right="-374"/>
        <w:rPr>
          <w:rFonts w:ascii="Arial" w:hAnsi="Arial" w:cs="Arial"/>
          <w:sz w:val="12"/>
          <w:szCs w:val="12"/>
        </w:rPr>
      </w:pPr>
    </w:p>
    <w:p w:rsidR="004F7BAA" w:rsidRPr="0016184A" w:rsidRDefault="004F7BAA" w:rsidP="004F7BAA">
      <w:pPr>
        <w:adjustRightInd w:val="0"/>
        <w:ind w:left="-426" w:right="-374"/>
        <w:rPr>
          <w:rFonts w:ascii="Arial" w:hAnsi="Arial" w:cs="Arial"/>
          <w:sz w:val="12"/>
          <w:szCs w:val="12"/>
        </w:rPr>
      </w:pPr>
      <w:r>
        <w:rPr>
          <w:rFonts w:ascii="Arial" w:hAnsi="Arial" w:cs="Arial"/>
          <w:sz w:val="12"/>
          <w:szCs w:val="12"/>
        </w:rPr>
        <w:t xml:space="preserve">Elaboró: </w:t>
      </w:r>
      <w:r>
        <w:rPr>
          <w:rFonts w:ascii="Arial" w:hAnsi="Arial" w:cs="Arial"/>
          <w:sz w:val="12"/>
          <w:szCs w:val="12"/>
        </w:rPr>
        <w:tab/>
        <w:t>AS12 Carlota De la Hoz G.</w:t>
      </w:r>
    </w:p>
    <w:p w:rsidR="004F7BAA" w:rsidRDefault="004F7BAA" w:rsidP="004F7BAA">
      <w:pPr>
        <w:adjustRightInd w:val="0"/>
        <w:ind w:left="-426" w:right="-374" w:firstLine="1134"/>
        <w:rPr>
          <w:rFonts w:ascii="Arial" w:hAnsi="Arial" w:cs="Arial"/>
          <w:sz w:val="12"/>
          <w:szCs w:val="12"/>
        </w:rPr>
      </w:pPr>
      <w:r>
        <w:rPr>
          <w:rFonts w:ascii="Arial" w:hAnsi="Arial" w:cs="Arial"/>
          <w:sz w:val="12"/>
          <w:szCs w:val="12"/>
        </w:rPr>
        <w:t>Ejecutiva de contratos BNL01</w:t>
      </w:r>
    </w:p>
    <w:p w:rsidR="004F7BAA" w:rsidRDefault="004F7BAA" w:rsidP="004F7BAA">
      <w:pPr>
        <w:adjustRightInd w:val="0"/>
        <w:ind w:left="-426" w:right="-374"/>
        <w:rPr>
          <w:rFonts w:ascii="Arial" w:hAnsi="Arial" w:cs="Arial"/>
          <w:sz w:val="12"/>
          <w:szCs w:val="12"/>
        </w:rPr>
      </w:pPr>
    </w:p>
    <w:p w:rsidR="009C6E6B" w:rsidRPr="00AA73E1" w:rsidRDefault="009C6E6B" w:rsidP="00697C6C">
      <w:pPr>
        <w:tabs>
          <w:tab w:val="left" w:pos="-142"/>
          <w:tab w:val="left" w:pos="142"/>
          <w:tab w:val="left" w:pos="426"/>
        </w:tabs>
        <w:suppressAutoHyphens/>
        <w:jc w:val="center"/>
        <w:rPr>
          <w:rFonts w:ascii="Arial" w:hAnsi="Arial" w:cs="Arial"/>
          <w:b/>
          <w:iCs/>
          <w:color w:val="000000" w:themeColor="text1"/>
          <w:sz w:val="20"/>
          <w:szCs w:val="20"/>
          <w:lang w:eastAsia="ar-SA"/>
        </w:rPr>
      </w:pPr>
    </w:p>
    <w:sectPr w:rsidR="009C6E6B" w:rsidRPr="00AA73E1" w:rsidSect="00773771">
      <w:headerReference w:type="default" r:id="rId10"/>
      <w:pgSz w:w="12240" w:h="18720"/>
      <w:pgMar w:top="2160" w:right="1418" w:bottom="851"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52B8" w:rsidRDefault="003552B8">
      <w:r>
        <w:separator/>
      </w:r>
    </w:p>
  </w:endnote>
  <w:endnote w:type="continuationSeparator" w:id="0">
    <w:p w:rsidR="003552B8" w:rsidRDefault="00355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52B8" w:rsidRDefault="003552B8">
      <w:r>
        <w:separator/>
      </w:r>
    </w:p>
  </w:footnote>
  <w:footnote w:type="continuationSeparator" w:id="0">
    <w:p w:rsidR="003552B8" w:rsidRDefault="00355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856"/>
      <w:gridCol w:w="2665"/>
      <w:gridCol w:w="1984"/>
    </w:tblGrid>
    <w:tr w:rsidR="00AA5790" w:rsidRPr="00C63860" w:rsidTr="00AA5790">
      <w:trPr>
        <w:cantSplit/>
        <w:trHeight w:val="850"/>
      </w:trPr>
      <w:tc>
        <w:tcPr>
          <w:tcW w:w="1276" w:type="dxa"/>
          <w:vMerge w:val="restart"/>
          <w:vAlign w:val="bottom"/>
        </w:tcPr>
        <w:p w:rsidR="00AA5790" w:rsidRPr="00C63860" w:rsidRDefault="00AA5790" w:rsidP="0032775E">
          <w:pPr>
            <w:jc w:val="center"/>
            <w:rPr>
              <w:rFonts w:ascii="Arial" w:hAnsi="Arial"/>
              <w:sz w:val="14"/>
              <w:lang w:val="es-CO"/>
            </w:rPr>
          </w:pPr>
          <w:r>
            <w:rPr>
              <w:noProof/>
              <w:lang w:val="es-CO" w:eastAsia="es-CO"/>
            </w:rPr>
            <w:drawing>
              <wp:anchor distT="0" distB="0" distL="114300" distR="114300" simplePos="0" relativeHeight="251659264" behindDoc="0" locked="0" layoutInCell="1" allowOverlap="1">
                <wp:simplePos x="0" y="0"/>
                <wp:positionH relativeFrom="column">
                  <wp:posOffset>25400</wp:posOffset>
                </wp:positionH>
                <wp:positionV relativeFrom="paragraph">
                  <wp:posOffset>38735</wp:posOffset>
                </wp:positionV>
                <wp:extent cx="638175" cy="998220"/>
                <wp:effectExtent l="0" t="0" r="9525" b="0"/>
                <wp:wrapNone/>
                <wp:docPr id="9" name="Imagen 9"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790" w:rsidRPr="00C63860" w:rsidRDefault="00AA5790" w:rsidP="0032775E">
          <w:pPr>
            <w:jc w:val="center"/>
            <w:rPr>
              <w:rFonts w:ascii="Arial" w:hAnsi="Arial"/>
              <w:sz w:val="14"/>
              <w:lang w:val="es-CO"/>
            </w:rPr>
          </w:pPr>
        </w:p>
        <w:p w:rsidR="00AA5790" w:rsidRPr="00C63860" w:rsidRDefault="00AA5790" w:rsidP="0032775E">
          <w:pPr>
            <w:jc w:val="center"/>
            <w:rPr>
              <w:rFonts w:ascii="Arial" w:hAnsi="Arial"/>
              <w:sz w:val="14"/>
              <w:lang w:val="es-CO"/>
            </w:rPr>
          </w:pPr>
        </w:p>
        <w:p w:rsidR="00AA5790" w:rsidRPr="00C63860" w:rsidRDefault="00AA5790" w:rsidP="0032775E">
          <w:pPr>
            <w:jc w:val="center"/>
            <w:rPr>
              <w:rFonts w:ascii="Arial" w:hAnsi="Arial"/>
              <w:sz w:val="14"/>
              <w:lang w:val="es-CO"/>
            </w:rPr>
          </w:pPr>
        </w:p>
        <w:p w:rsidR="00AA5790" w:rsidRPr="00C63860" w:rsidRDefault="00AA5790" w:rsidP="0032775E">
          <w:pPr>
            <w:jc w:val="center"/>
            <w:rPr>
              <w:rFonts w:ascii="Arial" w:hAnsi="Arial"/>
              <w:sz w:val="16"/>
              <w:lang w:val="es-CO"/>
            </w:rPr>
          </w:pPr>
        </w:p>
        <w:p w:rsidR="00AA5790" w:rsidRPr="00C63860" w:rsidRDefault="00AA5790" w:rsidP="0032775E">
          <w:pPr>
            <w:jc w:val="center"/>
            <w:rPr>
              <w:rFonts w:ascii="Arial" w:hAnsi="Arial"/>
              <w:sz w:val="12"/>
              <w:lang w:val="es-CO"/>
            </w:rPr>
          </w:pPr>
        </w:p>
      </w:tc>
      <w:tc>
        <w:tcPr>
          <w:tcW w:w="8505" w:type="dxa"/>
          <w:gridSpan w:val="3"/>
          <w:vAlign w:val="center"/>
        </w:tcPr>
        <w:p w:rsidR="00AA5790" w:rsidRPr="00DE638D" w:rsidRDefault="00AA5790" w:rsidP="0032775E">
          <w:pPr>
            <w:jc w:val="center"/>
            <w:rPr>
              <w:rFonts w:ascii="Arial" w:hAnsi="Arial" w:cs="Arial"/>
              <w:b/>
              <w:bCs/>
              <w:sz w:val="32"/>
              <w:szCs w:val="32"/>
              <w:lang w:val="es-CO"/>
            </w:rPr>
          </w:pPr>
          <w:r w:rsidRPr="00DE638D">
            <w:rPr>
              <w:rFonts w:ascii="Arial" w:hAnsi="Arial" w:cs="Arial"/>
              <w:b/>
              <w:sz w:val="32"/>
              <w:szCs w:val="32"/>
              <w:lang w:val="es-CO"/>
            </w:rPr>
            <w:t>RESOLUCIÓN ACTO DE APERTURA</w:t>
          </w:r>
        </w:p>
      </w:tc>
    </w:tr>
    <w:tr w:rsidR="00AA5790" w:rsidRPr="00C63860" w:rsidTr="00AA5790">
      <w:trPr>
        <w:cantSplit/>
        <w:trHeight w:val="420"/>
      </w:trPr>
      <w:tc>
        <w:tcPr>
          <w:tcW w:w="1276" w:type="dxa"/>
          <w:vMerge/>
          <w:vAlign w:val="bottom"/>
        </w:tcPr>
        <w:p w:rsidR="00AA5790" w:rsidRPr="00C63860" w:rsidRDefault="00AA5790" w:rsidP="0032775E">
          <w:pPr>
            <w:jc w:val="center"/>
            <w:rPr>
              <w:rFonts w:ascii="Arial" w:hAnsi="Arial"/>
              <w:lang w:val="es-CO"/>
            </w:rPr>
          </w:pPr>
        </w:p>
      </w:tc>
      <w:tc>
        <w:tcPr>
          <w:tcW w:w="6521" w:type="dxa"/>
          <w:gridSpan w:val="2"/>
          <w:vAlign w:val="center"/>
        </w:tcPr>
        <w:p w:rsidR="00AA5790" w:rsidRPr="00C63860" w:rsidRDefault="00AA5790" w:rsidP="0032775E">
          <w:pPr>
            <w:jc w:val="center"/>
            <w:rPr>
              <w:rFonts w:ascii="Arial" w:hAnsi="Arial" w:cs="Arial"/>
              <w:lang w:val="es-CO"/>
            </w:rPr>
          </w:pPr>
          <w:r w:rsidRPr="00C63860">
            <w:rPr>
              <w:rFonts w:ascii="Arial" w:hAnsi="Arial" w:cs="Arial"/>
              <w:b/>
              <w:lang w:val="es-CO"/>
            </w:rPr>
            <w:t xml:space="preserve">Proceso: </w:t>
          </w:r>
          <w:r w:rsidRPr="00C63860">
            <w:rPr>
              <w:rFonts w:ascii="Arial" w:hAnsi="Arial" w:cs="Arial"/>
              <w:lang w:val="es-CO"/>
            </w:rPr>
            <w:t>Adquisiciones</w:t>
          </w:r>
        </w:p>
      </w:tc>
      <w:tc>
        <w:tcPr>
          <w:tcW w:w="1984" w:type="dxa"/>
          <w:vAlign w:val="center"/>
        </w:tcPr>
        <w:p w:rsidR="00AA5790" w:rsidRPr="00C63860" w:rsidRDefault="00AA5790" w:rsidP="0032775E">
          <w:pPr>
            <w:jc w:val="center"/>
            <w:rPr>
              <w:rFonts w:ascii="Arial" w:hAnsi="Arial" w:cs="Arial"/>
              <w:lang w:val="es-CO"/>
            </w:rPr>
          </w:pPr>
          <w:r w:rsidRPr="00C63860">
            <w:rPr>
              <w:rFonts w:ascii="Arial" w:hAnsi="Arial" w:cs="Arial"/>
              <w:b/>
              <w:lang w:val="es-CO"/>
            </w:rPr>
            <w:t xml:space="preserve">Autoridad: </w:t>
          </w:r>
          <w:r w:rsidRPr="00C63860">
            <w:rPr>
              <w:rFonts w:ascii="Arial" w:hAnsi="Arial" w:cs="Arial"/>
              <w:lang w:val="es-CO"/>
            </w:rPr>
            <w:t>JOLA</w:t>
          </w:r>
          <w:r>
            <w:rPr>
              <w:rFonts w:ascii="Arial" w:hAnsi="Arial" w:cs="Arial"/>
              <w:lang w:val="es-CO"/>
            </w:rPr>
            <w:t>N</w:t>
          </w:r>
        </w:p>
      </w:tc>
    </w:tr>
    <w:tr w:rsidR="00AA5790" w:rsidRPr="00C63860" w:rsidTr="0032775E">
      <w:trPr>
        <w:trHeight w:val="408"/>
      </w:trPr>
      <w:tc>
        <w:tcPr>
          <w:tcW w:w="1276" w:type="dxa"/>
          <w:vMerge/>
          <w:vAlign w:val="center"/>
        </w:tcPr>
        <w:p w:rsidR="00AA5790" w:rsidRPr="00C63860" w:rsidRDefault="00AA5790" w:rsidP="0032775E">
          <w:pPr>
            <w:jc w:val="center"/>
            <w:rPr>
              <w:rFonts w:ascii="Arial" w:hAnsi="Arial" w:cs="Arial"/>
              <w:b/>
              <w:lang w:val="es-CO"/>
            </w:rPr>
          </w:pPr>
        </w:p>
      </w:tc>
      <w:tc>
        <w:tcPr>
          <w:tcW w:w="3856" w:type="dxa"/>
          <w:vAlign w:val="center"/>
        </w:tcPr>
        <w:p w:rsidR="00AA5790" w:rsidRPr="00C63860" w:rsidRDefault="00AA5790" w:rsidP="0032775E">
          <w:pPr>
            <w:jc w:val="center"/>
            <w:rPr>
              <w:rFonts w:ascii="Arial" w:hAnsi="Arial" w:cs="Arial"/>
              <w:b/>
              <w:lang w:val="es-CO"/>
            </w:rPr>
          </w:pPr>
          <w:r w:rsidRPr="00C63860">
            <w:rPr>
              <w:rFonts w:ascii="Arial" w:hAnsi="Arial" w:cs="Arial"/>
              <w:b/>
              <w:lang w:val="es-CO"/>
            </w:rPr>
            <w:t xml:space="preserve">Código: </w:t>
          </w:r>
          <w:r w:rsidRPr="00C63860">
            <w:rPr>
              <w:rFonts w:ascii="Arial" w:hAnsi="Arial" w:cs="Arial"/>
              <w:lang w:val="es-CO"/>
            </w:rPr>
            <w:t>ADQ</w:t>
          </w:r>
          <w:r>
            <w:rPr>
              <w:rFonts w:ascii="Arial" w:hAnsi="Arial" w:cs="Arial"/>
              <w:lang w:val="es-CO"/>
            </w:rPr>
            <w:t>UI</w:t>
          </w:r>
          <w:r w:rsidRPr="00C63860">
            <w:rPr>
              <w:rFonts w:ascii="Arial" w:hAnsi="Arial" w:cs="Arial"/>
              <w:lang w:val="es-CO"/>
            </w:rPr>
            <w:t>-FT-007-JOLA</w:t>
          </w:r>
          <w:r>
            <w:rPr>
              <w:rFonts w:ascii="Arial" w:hAnsi="Arial" w:cs="Arial"/>
              <w:lang w:val="es-CO"/>
            </w:rPr>
            <w:t>N</w:t>
          </w:r>
          <w:r w:rsidRPr="00C63860">
            <w:rPr>
              <w:rFonts w:ascii="Arial" w:hAnsi="Arial" w:cs="Arial"/>
              <w:lang w:val="es-CO"/>
            </w:rPr>
            <w:t>-V0</w:t>
          </w:r>
          <w:r>
            <w:rPr>
              <w:rFonts w:ascii="Arial" w:hAnsi="Arial" w:cs="Arial"/>
              <w:lang w:val="es-CO"/>
            </w:rPr>
            <w:t>5</w:t>
          </w:r>
        </w:p>
      </w:tc>
      <w:tc>
        <w:tcPr>
          <w:tcW w:w="2665" w:type="dxa"/>
          <w:vAlign w:val="center"/>
        </w:tcPr>
        <w:p w:rsidR="00AA5790" w:rsidRPr="00C63860" w:rsidRDefault="00AA5790" w:rsidP="0032775E">
          <w:pPr>
            <w:jc w:val="center"/>
            <w:rPr>
              <w:rFonts w:ascii="Arial" w:hAnsi="Arial" w:cs="Arial"/>
              <w:lang w:val="es-CO"/>
            </w:rPr>
          </w:pPr>
          <w:r w:rsidRPr="00C63860">
            <w:rPr>
              <w:rFonts w:ascii="Arial" w:hAnsi="Arial" w:cs="Arial"/>
              <w:b/>
              <w:lang w:val="es-CO"/>
            </w:rPr>
            <w:t xml:space="preserve">Rige a partir de: </w:t>
          </w:r>
          <w:r>
            <w:rPr>
              <w:rFonts w:ascii="Arial" w:hAnsi="Arial" w:cs="Arial"/>
              <w:lang w:val="es-CO"/>
            </w:rPr>
            <w:t>15/09/2023</w:t>
          </w:r>
        </w:p>
      </w:tc>
      <w:tc>
        <w:tcPr>
          <w:tcW w:w="1984" w:type="dxa"/>
          <w:vAlign w:val="center"/>
        </w:tcPr>
        <w:p w:rsidR="00AA5790" w:rsidRPr="00C63860" w:rsidRDefault="00AA5790" w:rsidP="0032775E">
          <w:pPr>
            <w:jc w:val="center"/>
            <w:rPr>
              <w:rFonts w:ascii="Arial" w:hAnsi="Arial" w:cs="Arial"/>
              <w:b/>
              <w:lang w:val="es-CO"/>
            </w:rPr>
          </w:pPr>
          <w:r w:rsidRPr="00C63860">
            <w:rPr>
              <w:rFonts w:ascii="Arial" w:hAnsi="Arial" w:cs="Arial"/>
              <w:b/>
            </w:rPr>
            <w:t>Página</w:t>
          </w:r>
          <w:r w:rsidRPr="00C63860">
            <w:rPr>
              <w:rFonts w:ascii="Arial" w:hAnsi="Arial" w:cs="Arial"/>
            </w:rPr>
            <w:t xml:space="preserve"> </w:t>
          </w:r>
          <w:r w:rsidRPr="00C63860">
            <w:rPr>
              <w:rFonts w:ascii="Arial" w:hAnsi="Arial" w:cs="Arial"/>
              <w:b/>
            </w:rPr>
            <w:fldChar w:fldCharType="begin"/>
          </w:r>
          <w:r w:rsidRPr="00C63860">
            <w:rPr>
              <w:rFonts w:ascii="Arial" w:hAnsi="Arial" w:cs="Arial"/>
              <w:b/>
            </w:rPr>
            <w:instrText>PAGE  \* Arabic  \* MERGEFORMAT</w:instrText>
          </w:r>
          <w:r w:rsidRPr="00C63860">
            <w:rPr>
              <w:rFonts w:ascii="Arial" w:hAnsi="Arial" w:cs="Arial"/>
              <w:b/>
            </w:rPr>
            <w:fldChar w:fldCharType="separate"/>
          </w:r>
          <w:r w:rsidR="00651586">
            <w:rPr>
              <w:rFonts w:ascii="Arial" w:hAnsi="Arial" w:cs="Arial"/>
              <w:b/>
              <w:noProof/>
            </w:rPr>
            <w:t>3</w:t>
          </w:r>
          <w:r w:rsidRPr="00C63860">
            <w:rPr>
              <w:rFonts w:ascii="Arial" w:hAnsi="Arial" w:cs="Arial"/>
              <w:b/>
            </w:rPr>
            <w:fldChar w:fldCharType="end"/>
          </w:r>
          <w:r w:rsidRPr="00C63860">
            <w:rPr>
              <w:rFonts w:ascii="Arial" w:hAnsi="Arial" w:cs="Arial"/>
            </w:rPr>
            <w:t xml:space="preserve"> </w:t>
          </w:r>
          <w:r w:rsidRPr="00C63860">
            <w:rPr>
              <w:rFonts w:ascii="Arial" w:hAnsi="Arial" w:cs="Arial"/>
              <w:b/>
            </w:rPr>
            <w:t>de</w:t>
          </w:r>
          <w:r w:rsidRPr="00C63860">
            <w:rPr>
              <w:rFonts w:ascii="Arial" w:hAnsi="Arial" w:cs="Arial"/>
            </w:rPr>
            <w:t xml:space="preserve"> </w:t>
          </w:r>
          <w:r w:rsidRPr="00C63860">
            <w:rPr>
              <w:rFonts w:ascii="Arial" w:hAnsi="Arial" w:cs="Arial"/>
              <w:b/>
            </w:rPr>
            <w:fldChar w:fldCharType="begin"/>
          </w:r>
          <w:r w:rsidRPr="00C63860">
            <w:rPr>
              <w:rFonts w:ascii="Arial" w:hAnsi="Arial" w:cs="Arial"/>
              <w:b/>
            </w:rPr>
            <w:instrText>NUMPAGES  \* Arabic  \* MERGEFORMAT</w:instrText>
          </w:r>
          <w:r w:rsidRPr="00C63860">
            <w:rPr>
              <w:rFonts w:ascii="Arial" w:hAnsi="Arial" w:cs="Arial"/>
              <w:b/>
            </w:rPr>
            <w:fldChar w:fldCharType="separate"/>
          </w:r>
          <w:r w:rsidR="00651586">
            <w:rPr>
              <w:rFonts w:ascii="Arial" w:hAnsi="Arial" w:cs="Arial"/>
              <w:b/>
              <w:noProof/>
            </w:rPr>
            <w:t>3</w:t>
          </w:r>
          <w:r w:rsidRPr="00C63860">
            <w:rPr>
              <w:rFonts w:ascii="Arial" w:hAnsi="Arial" w:cs="Arial"/>
              <w:b/>
            </w:rPr>
            <w:fldChar w:fldCharType="end"/>
          </w:r>
        </w:p>
      </w:tc>
    </w:tr>
  </w:tbl>
  <w:p w:rsidR="00AA5790" w:rsidRPr="00773771" w:rsidRDefault="00AA5790" w:rsidP="007C1345">
    <w:pPr>
      <w:pStyle w:val="Encabezado"/>
      <w:rPr>
        <w:rFonts w:ascii="Arial" w:hAnsi="Arial" w:cs="Arial"/>
        <w:sz w:val="20"/>
        <w:szCs w:val="20"/>
      </w:rPr>
    </w:pPr>
  </w:p>
  <w:p w:rsidR="00AA5790" w:rsidRDefault="00AA579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F4FBC"/>
    <w:multiLevelType w:val="multilevel"/>
    <w:tmpl w:val="714614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E248E9"/>
    <w:multiLevelType w:val="hybridMultilevel"/>
    <w:tmpl w:val="AB5EE892"/>
    <w:lvl w:ilvl="0" w:tplc="240A000F">
      <w:start w:val="1"/>
      <w:numFmt w:val="decimal"/>
      <w:lvlText w:val="%1."/>
      <w:lvlJc w:val="left"/>
      <w:pPr>
        <w:ind w:left="720" w:hanging="360"/>
      </w:pPr>
      <w:rPr>
        <w:rFonts w:eastAsia="Times New Roman"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9350A4"/>
    <w:multiLevelType w:val="hybridMultilevel"/>
    <w:tmpl w:val="D9D0B6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E33"/>
    <w:rsid w:val="00041356"/>
    <w:rsid w:val="00043C28"/>
    <w:rsid w:val="00075F12"/>
    <w:rsid w:val="00076562"/>
    <w:rsid w:val="0009340D"/>
    <w:rsid w:val="000B4D97"/>
    <w:rsid w:val="000B627E"/>
    <w:rsid w:val="000C0A87"/>
    <w:rsid w:val="000E4379"/>
    <w:rsid w:val="000E6EDD"/>
    <w:rsid w:val="00130A4E"/>
    <w:rsid w:val="00134FE2"/>
    <w:rsid w:val="00147E11"/>
    <w:rsid w:val="00175317"/>
    <w:rsid w:val="00182242"/>
    <w:rsid w:val="00182361"/>
    <w:rsid w:val="00190789"/>
    <w:rsid w:val="001A32D0"/>
    <w:rsid w:val="001A4F7A"/>
    <w:rsid w:val="001A60D0"/>
    <w:rsid w:val="001F6694"/>
    <w:rsid w:val="00200DA6"/>
    <w:rsid w:val="00213A17"/>
    <w:rsid w:val="00231ED0"/>
    <w:rsid w:val="0029542F"/>
    <w:rsid w:val="002A2D34"/>
    <w:rsid w:val="002B49A1"/>
    <w:rsid w:val="002C0C2D"/>
    <w:rsid w:val="002D1F93"/>
    <w:rsid w:val="002D4B9A"/>
    <w:rsid w:val="002E0C73"/>
    <w:rsid w:val="002E4896"/>
    <w:rsid w:val="002F6669"/>
    <w:rsid w:val="0030230D"/>
    <w:rsid w:val="0032775E"/>
    <w:rsid w:val="00335ED6"/>
    <w:rsid w:val="003552B8"/>
    <w:rsid w:val="00362F75"/>
    <w:rsid w:val="00373019"/>
    <w:rsid w:val="003864DF"/>
    <w:rsid w:val="00390537"/>
    <w:rsid w:val="003B345F"/>
    <w:rsid w:val="003D2E33"/>
    <w:rsid w:val="003E6CA4"/>
    <w:rsid w:val="0040579B"/>
    <w:rsid w:val="004245E9"/>
    <w:rsid w:val="004523E8"/>
    <w:rsid w:val="00455584"/>
    <w:rsid w:val="004629B8"/>
    <w:rsid w:val="00463A91"/>
    <w:rsid w:val="00465A20"/>
    <w:rsid w:val="00473378"/>
    <w:rsid w:val="004819E8"/>
    <w:rsid w:val="00483474"/>
    <w:rsid w:val="004A579E"/>
    <w:rsid w:val="004E2B60"/>
    <w:rsid w:val="004E5B4E"/>
    <w:rsid w:val="004F7BAA"/>
    <w:rsid w:val="00525478"/>
    <w:rsid w:val="00535280"/>
    <w:rsid w:val="005818E7"/>
    <w:rsid w:val="005937F9"/>
    <w:rsid w:val="00594D88"/>
    <w:rsid w:val="005953CA"/>
    <w:rsid w:val="005956D4"/>
    <w:rsid w:val="005A1F7C"/>
    <w:rsid w:val="005A2DA5"/>
    <w:rsid w:val="005B26EA"/>
    <w:rsid w:val="005B3C21"/>
    <w:rsid w:val="005C19CA"/>
    <w:rsid w:val="005D0CDF"/>
    <w:rsid w:val="00615350"/>
    <w:rsid w:val="00631933"/>
    <w:rsid w:val="006350E0"/>
    <w:rsid w:val="00644A45"/>
    <w:rsid w:val="00651586"/>
    <w:rsid w:val="00665482"/>
    <w:rsid w:val="006774A7"/>
    <w:rsid w:val="00697C6C"/>
    <w:rsid w:val="006B2F1B"/>
    <w:rsid w:val="006D224D"/>
    <w:rsid w:val="006D70D6"/>
    <w:rsid w:val="006E14D2"/>
    <w:rsid w:val="006F042A"/>
    <w:rsid w:val="006F201C"/>
    <w:rsid w:val="00740568"/>
    <w:rsid w:val="00773771"/>
    <w:rsid w:val="00787335"/>
    <w:rsid w:val="00797A22"/>
    <w:rsid w:val="007B108C"/>
    <w:rsid w:val="007C1345"/>
    <w:rsid w:val="007D5754"/>
    <w:rsid w:val="00813D75"/>
    <w:rsid w:val="00816D67"/>
    <w:rsid w:val="00843528"/>
    <w:rsid w:val="00860D86"/>
    <w:rsid w:val="008623EB"/>
    <w:rsid w:val="00863AFA"/>
    <w:rsid w:val="0087336C"/>
    <w:rsid w:val="008A02B5"/>
    <w:rsid w:val="008A1486"/>
    <w:rsid w:val="008C0F0D"/>
    <w:rsid w:val="008D0702"/>
    <w:rsid w:val="008D0A84"/>
    <w:rsid w:val="008E20D5"/>
    <w:rsid w:val="008F096D"/>
    <w:rsid w:val="00920BB3"/>
    <w:rsid w:val="00943AA4"/>
    <w:rsid w:val="00966669"/>
    <w:rsid w:val="009B115D"/>
    <w:rsid w:val="009B67FB"/>
    <w:rsid w:val="009C6E6B"/>
    <w:rsid w:val="009D0141"/>
    <w:rsid w:val="009D3F49"/>
    <w:rsid w:val="009D7A6F"/>
    <w:rsid w:val="009F2EEC"/>
    <w:rsid w:val="00A00D00"/>
    <w:rsid w:val="00A20B3E"/>
    <w:rsid w:val="00A4462F"/>
    <w:rsid w:val="00A46C75"/>
    <w:rsid w:val="00A67F60"/>
    <w:rsid w:val="00A87CEB"/>
    <w:rsid w:val="00A9123F"/>
    <w:rsid w:val="00AA5790"/>
    <w:rsid w:val="00AA73E1"/>
    <w:rsid w:val="00AB43A1"/>
    <w:rsid w:val="00AC186A"/>
    <w:rsid w:val="00B008F5"/>
    <w:rsid w:val="00B15617"/>
    <w:rsid w:val="00B15AEE"/>
    <w:rsid w:val="00B305C8"/>
    <w:rsid w:val="00B32BF3"/>
    <w:rsid w:val="00B55629"/>
    <w:rsid w:val="00B560D9"/>
    <w:rsid w:val="00B86356"/>
    <w:rsid w:val="00B9712E"/>
    <w:rsid w:val="00BB606D"/>
    <w:rsid w:val="00BD7961"/>
    <w:rsid w:val="00BE53B5"/>
    <w:rsid w:val="00C04F90"/>
    <w:rsid w:val="00C06497"/>
    <w:rsid w:val="00C13023"/>
    <w:rsid w:val="00C4226E"/>
    <w:rsid w:val="00C55A01"/>
    <w:rsid w:val="00C612C6"/>
    <w:rsid w:val="00C70BD2"/>
    <w:rsid w:val="00C87D33"/>
    <w:rsid w:val="00CA6840"/>
    <w:rsid w:val="00CD5878"/>
    <w:rsid w:val="00CE61AF"/>
    <w:rsid w:val="00CF1AAC"/>
    <w:rsid w:val="00D517D9"/>
    <w:rsid w:val="00D65690"/>
    <w:rsid w:val="00D65BEF"/>
    <w:rsid w:val="00D73ECB"/>
    <w:rsid w:val="00DE1330"/>
    <w:rsid w:val="00DE492B"/>
    <w:rsid w:val="00DF15D1"/>
    <w:rsid w:val="00E03949"/>
    <w:rsid w:val="00E07638"/>
    <w:rsid w:val="00E31112"/>
    <w:rsid w:val="00E32B6C"/>
    <w:rsid w:val="00E60A89"/>
    <w:rsid w:val="00E7428F"/>
    <w:rsid w:val="00E91C47"/>
    <w:rsid w:val="00E9687B"/>
    <w:rsid w:val="00EA59E7"/>
    <w:rsid w:val="00EC261C"/>
    <w:rsid w:val="00ED3C12"/>
    <w:rsid w:val="00F11E03"/>
    <w:rsid w:val="00F341D8"/>
    <w:rsid w:val="00F35A9F"/>
    <w:rsid w:val="00F502E3"/>
    <w:rsid w:val="00F932A2"/>
    <w:rsid w:val="00FA7F6C"/>
    <w:rsid w:val="00FB7339"/>
    <w:rsid w:val="00FC6A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B18937"/>
  <w15:docId w15:val="{F2EA4352-DB1F-4D80-B0FA-D668CF49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252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59"/>
    <w:rsid w:val="00F341D8"/>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F341D8"/>
    <w:rPr>
      <w:rFonts w:ascii="Arial MT" w:eastAsia="Arial MT" w:hAnsi="Arial MT" w:cs="Arial MT"/>
      <w:lang w:val="es-ES"/>
    </w:rPr>
  </w:style>
  <w:style w:type="paragraph" w:styleId="Encabezado">
    <w:name w:val="header"/>
    <w:basedOn w:val="Normal"/>
    <w:link w:val="EncabezadoCar"/>
    <w:unhideWhenUsed/>
    <w:rsid w:val="00813D75"/>
    <w:pPr>
      <w:tabs>
        <w:tab w:val="center" w:pos="4419"/>
        <w:tab w:val="right" w:pos="8838"/>
      </w:tabs>
    </w:pPr>
  </w:style>
  <w:style w:type="character" w:customStyle="1" w:styleId="EncabezadoCar">
    <w:name w:val="Encabezado Car"/>
    <w:basedOn w:val="Fuentedeprrafopredeter"/>
    <w:link w:val="Encabezado"/>
    <w:rsid w:val="00813D75"/>
    <w:rPr>
      <w:rFonts w:ascii="Arial MT" w:eastAsia="Arial MT" w:hAnsi="Arial MT" w:cs="Arial MT"/>
      <w:lang w:val="es-ES"/>
    </w:rPr>
  </w:style>
  <w:style w:type="paragraph" w:styleId="Piedepgina">
    <w:name w:val="footer"/>
    <w:aliases w:val=" Car,Car,f,AL Pie de página,Pie de página AL"/>
    <w:basedOn w:val="Normal"/>
    <w:link w:val="PiedepginaCar"/>
    <w:uiPriority w:val="99"/>
    <w:unhideWhenUsed/>
    <w:rsid w:val="00813D75"/>
    <w:pPr>
      <w:tabs>
        <w:tab w:val="center" w:pos="4419"/>
        <w:tab w:val="right" w:pos="8838"/>
      </w:tabs>
    </w:pPr>
  </w:style>
  <w:style w:type="character" w:customStyle="1" w:styleId="PiedepginaCar">
    <w:name w:val="Pie de página Car"/>
    <w:aliases w:val=" Car Car,Car Car,f Car,AL Pie de página Car,Pie de página AL Car"/>
    <w:basedOn w:val="Fuentedeprrafopredeter"/>
    <w:link w:val="Piedepgina"/>
    <w:uiPriority w:val="99"/>
    <w:rsid w:val="00813D75"/>
    <w:rPr>
      <w:rFonts w:ascii="Arial MT" w:eastAsia="Arial MT" w:hAnsi="Arial MT" w:cs="Arial MT"/>
      <w:lang w:val="es-ES"/>
    </w:rPr>
  </w:style>
  <w:style w:type="character" w:styleId="Refdecomentario">
    <w:name w:val="annotation reference"/>
    <w:basedOn w:val="Fuentedeprrafopredeter"/>
    <w:uiPriority w:val="99"/>
    <w:semiHidden/>
    <w:unhideWhenUsed/>
    <w:rsid w:val="00787335"/>
    <w:rPr>
      <w:sz w:val="16"/>
      <w:szCs w:val="16"/>
    </w:rPr>
  </w:style>
  <w:style w:type="paragraph" w:styleId="Textocomentario">
    <w:name w:val="annotation text"/>
    <w:basedOn w:val="Normal"/>
    <w:link w:val="TextocomentarioCar"/>
    <w:uiPriority w:val="99"/>
    <w:semiHidden/>
    <w:unhideWhenUsed/>
    <w:rsid w:val="00787335"/>
    <w:rPr>
      <w:sz w:val="20"/>
      <w:szCs w:val="20"/>
    </w:rPr>
  </w:style>
  <w:style w:type="character" w:customStyle="1" w:styleId="TextocomentarioCar">
    <w:name w:val="Texto comentario Car"/>
    <w:basedOn w:val="Fuentedeprrafopredeter"/>
    <w:link w:val="Textocomentario"/>
    <w:uiPriority w:val="99"/>
    <w:semiHidden/>
    <w:rsid w:val="00787335"/>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87335"/>
    <w:rPr>
      <w:b/>
      <w:bCs/>
    </w:rPr>
  </w:style>
  <w:style w:type="character" w:customStyle="1" w:styleId="AsuntodelcomentarioCar">
    <w:name w:val="Asunto del comentario Car"/>
    <w:basedOn w:val="TextocomentarioCar"/>
    <w:link w:val="Asuntodelcomentario"/>
    <w:uiPriority w:val="99"/>
    <w:semiHidden/>
    <w:rsid w:val="00787335"/>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7873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7335"/>
    <w:rPr>
      <w:rFonts w:ascii="Segoe UI" w:eastAsia="Arial MT" w:hAnsi="Segoe UI" w:cs="Segoe UI"/>
      <w:sz w:val="18"/>
      <w:szCs w:val="18"/>
      <w:lang w:val="es-ES"/>
    </w:rPr>
  </w:style>
  <w:style w:type="paragraph" w:styleId="Sinespaciado">
    <w:name w:val="No Spacing"/>
    <w:link w:val="SinespaciadoCar"/>
    <w:uiPriority w:val="1"/>
    <w:qFormat/>
    <w:rsid w:val="005953CA"/>
    <w:pPr>
      <w:widowControl/>
      <w:autoSpaceDE/>
      <w:autoSpaceDN/>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rsid w:val="005953CA"/>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CA8F7-1428-4E89-B62F-4E8ABE9F4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1903</Words>
  <Characters>10471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creator>lili</dc:creator>
  <cp:lastModifiedBy>PD04 Martha Herminia Zamora Mestra</cp:lastModifiedBy>
  <cp:revision>2</cp:revision>
  <cp:lastPrinted>2025-02-28T15:10:00Z</cp:lastPrinted>
  <dcterms:created xsi:type="dcterms:W3CDTF">2025-04-15T23:27:00Z</dcterms:created>
  <dcterms:modified xsi:type="dcterms:W3CDTF">2025-04-15T23:27:00Z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2023-04-25T00:00:00Z</vt:filetime>
  </property>
  <property fmtid="{D5CDD505-2E9C-101B-9397-08002B2CF9AE}" pid="3" name="Creator">
    <vt:lpwstr>Microsoft® Word 2016</vt:lpwstr>
  </property>
  <property fmtid="{D5CDD505-2E9C-101B-9397-08002B2CF9AE}" pid="4" name="LastSaved">
    <vt:filetime>2023-09-13T00:00:00Z</vt:filetime>
  </property>
</Properties>
</file>