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bookmarkStart w:id="0" w:name="_GoBack"/>
            <w:bookmarkEnd w:id="0"/>
            <w:r w:rsidRPr="00C36D6F">
              <w:rPr>
                <w:rFonts w:ascii="Trebuchet MS" w:hAnsi="Trebuchet MS" w:cs="Arial"/>
                <w:b/>
                <w:sz w:val="22"/>
                <w:szCs w:val="22"/>
              </w:rPr>
              <w:t>CONTRATO No:</w:t>
            </w:r>
          </w:p>
        </w:tc>
        <w:tc>
          <w:tcPr>
            <w:tcW w:w="2504" w:type="dxa"/>
          </w:tcPr>
          <w:p w14:paraId="0292207D" w14:textId="6DD0002D" w:rsidR="00D11C80" w:rsidRPr="00C36D6F" w:rsidRDefault="001010D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CD-DP-1383-2025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679847DE" w:rsidR="00D11C80" w:rsidRPr="00C36D6F" w:rsidRDefault="001010D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META</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1FC7D499" w:rsidR="00D11C80" w:rsidRPr="00C36D6F" w:rsidRDefault="001010D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68897F88" w:rsidR="00D11C80" w:rsidRPr="00C36D6F" w:rsidRDefault="001010D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17670F3" w:rsidR="00D11C80" w:rsidRPr="00C36D6F" w:rsidRDefault="001010D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DISTRITO PUERTO LOPEZ</w:t>
            </w:r>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1920205" w:rsidR="00D11C80" w:rsidRPr="00C36D6F" w:rsidRDefault="001010D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29DB9AD7" w:rsidR="00D11C80" w:rsidRPr="00C36D6F" w:rsidRDefault="001010D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26ABBAD" w:rsidR="00D11C80" w:rsidRPr="00C36D6F" w:rsidRDefault="001010D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141B19">
      <w:pPr>
        <w:ind w:left="708" w:hanging="708"/>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3C382906" w:rsidR="00D11C80" w:rsidRPr="00C36D6F" w:rsidRDefault="001010D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MEJIA HERRERA</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AYDA GENITH</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F1D1541"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010DE">
              <w:rPr>
                <w:rFonts w:ascii="Trebuchet MS" w:hAnsi="Trebuchet MS" w:cs="Arial"/>
                <w:sz w:val="22"/>
                <w:szCs w:val="22"/>
              </w:rPr>
              <w:t>1120868831</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5CB882E1"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010DE">
              <w:rPr>
                <w:rFonts w:ascii="Trebuchet MS" w:hAnsi="Trebuchet MS" w:cs="Arial"/>
                <w:noProof/>
                <w:sz w:val="22"/>
                <w:szCs w:val="22"/>
              </w:rPr>
              <w:t>397003</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69F84C8B"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010DE">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6D0557F7"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010DE">
        <w:rPr>
          <w:rFonts w:ascii="Trebuchet MS" w:hAnsi="Trebuchet MS"/>
          <w:b/>
          <w:szCs w:val="22"/>
        </w:rPr>
        <w:t>MEJIA HERRERA</w:t>
      </w:r>
      <w:r w:rsidRPr="00C36D6F">
        <w:rPr>
          <w:rFonts w:ascii="Trebuchet MS" w:hAnsi="Trebuchet MS"/>
          <w:b/>
          <w:szCs w:val="22"/>
        </w:rPr>
        <w:t xml:space="preserve"> </w:t>
      </w:r>
      <w:r w:rsidR="001010DE">
        <w:rPr>
          <w:rFonts w:ascii="Trebuchet MS" w:hAnsi="Trebuchet MS"/>
          <w:b/>
          <w:szCs w:val="22"/>
        </w:rPr>
        <w:t>AYDA GENITH</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010DE">
        <w:rPr>
          <w:rFonts w:ascii="Trebuchet MS" w:hAnsi="Trebuchet MS"/>
          <w:noProof/>
          <w:szCs w:val="22"/>
        </w:rPr>
        <w:t>1120868831</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119C7793"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CLÁUSULA SEGUNDA.- PROGRAMA:</w:t>
      </w:r>
      <w:r w:rsidRPr="00C36D6F">
        <w:rPr>
          <w:rFonts w:ascii="Trebuchet MS" w:hAnsi="Trebuchet MS" w:cs="Arial"/>
          <w:sz w:val="22"/>
          <w:szCs w:val="22"/>
        </w:rPr>
        <w:t xml:space="preserve"> El CONTRATISTA se obliga a prestar sus servicios profesionales, en el programa </w:t>
      </w:r>
      <w:r w:rsidR="001010DE">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010DE">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CLÁUSULA CUARTA.-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010DE">
        <w:rPr>
          <w:rFonts w:ascii="Trebuchet MS" w:hAnsi="Trebuchet MS" w:cs="Arial"/>
          <w:b/>
          <w:bCs/>
          <w:sz w:val="22"/>
          <w:szCs w:val="22"/>
        </w:rPr>
        <w:t>DISTRITO PUERTO LOPEZ</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010DE">
        <w:rPr>
          <w:rFonts w:ascii="Trebuchet MS" w:hAnsi="Trebuchet MS" w:cs="Arial"/>
          <w:noProof/>
          <w:sz w:val="22"/>
          <w:szCs w:val="22"/>
        </w:rPr>
        <w:t>META</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CLÁUSULA QUINTA.-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w:t>
      </w:r>
      <w:r w:rsidR="001010DE">
        <w:rPr>
          <w:rFonts w:ascii="Trebuchet MS" w:hAnsi="Trebuchet MS" w:cs="Arial"/>
          <w:sz w:val="22"/>
          <w:szCs w:val="22"/>
        </w:rPr>
        <w:t>30 de SEPTIEMBRE de 2025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SEXTA.-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Por medio de la cual se adoptan medidas de prevención, protección y atención del acoso sexual en el ámbito laboral y en las instituciones de educación superior 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SÉPTIMA.-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CLÁUSULA OCTAVA.-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010DE">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1010DE">
        <w:rPr>
          <w:rFonts w:ascii="Trebuchet MS" w:hAnsi="Trebuchet MS" w:cs="Arial"/>
          <w:b/>
          <w:bCs/>
          <w:sz w:val="22"/>
          <w:szCs w:val="22"/>
        </w:rPr>
        <w:t>$ 32.838.000,00</w:t>
      </w:r>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CLÁUSULA DÉCIMA.-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010DE">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010DE">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PRIMERA.-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CLÁUSULA DÉCIMA SEGUNDA.-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07E3CCB"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010DE">
              <w:rPr>
                <w:rFonts w:ascii="Trebuchet MS" w:hAnsi="Trebuchet MS" w:cs="Arial"/>
                <w:sz w:val="22"/>
                <w:szCs w:val="22"/>
              </w:rPr>
              <w:t>48425 del 21-01-2025</w:t>
            </w:r>
            <w:r w:rsidR="00897748" w:rsidRPr="00C36D6F">
              <w:rPr>
                <w:rFonts w:ascii="Trebuchet MS" w:hAnsi="Trebuchet MS" w:cs="Arial"/>
                <w:sz w:val="22"/>
                <w:szCs w:val="22"/>
              </w:rPr>
              <w:t xml:space="preserve">  </w:t>
            </w:r>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t xml:space="preserve">CLAUSULA </w:t>
      </w:r>
      <w:r w:rsidRPr="00C36D6F">
        <w:rPr>
          <w:rFonts w:ascii="Trebuchet MS" w:hAnsi="Trebuchet MS" w:cs="Arial"/>
          <w:b/>
          <w:bCs/>
          <w:sz w:val="22"/>
          <w:szCs w:val="22"/>
          <w:u w:val="single"/>
        </w:rPr>
        <w:t>DÉCIMA TERCERA.-</w:t>
      </w:r>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CLÁUSULA DÉCIMA CUARTA.-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CLÁUSULA DÉCIMA QUINTA.-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CLÁUSULA DÉCIMA SEXTA.-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NOVENA.-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CLÁUSULA VIGÉSIMA.-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PRIMERA.-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TERCERA.-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CUARTA.-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CLAUSULA VIGÉSIMA QUINTA.-</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CLÁUSULA VIGÉSIMA SEXTA.-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CLÁUSULA VIGÉSIMA SÉPTIMA.-LIQUIDACIÓN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CLÁUSULA VIGÉSIMA OCTAVA.-</w:t>
      </w:r>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NOVENA.-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CLAUSULA TRIGÉSIMA.-</w:t>
      </w:r>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A82BE9" w14:textId="77777777" w:rsidR="00C8371B" w:rsidRDefault="00C8371B">
      <w:r>
        <w:separator/>
      </w:r>
    </w:p>
  </w:endnote>
  <w:endnote w:type="continuationSeparator" w:id="0">
    <w:p w14:paraId="034FE34D" w14:textId="77777777" w:rsidR="00C8371B" w:rsidRDefault="00C8371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0C1143" w14:textId="77777777" w:rsidR="001010DE" w:rsidRDefault="001010D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7AA3DB" w14:textId="77777777" w:rsidR="00C8371B" w:rsidRDefault="00C8371B">
      <w:r>
        <w:separator/>
      </w:r>
    </w:p>
  </w:footnote>
  <w:footnote w:type="continuationSeparator" w:id="0">
    <w:p w14:paraId="539BD35C" w14:textId="77777777" w:rsidR="00C8371B" w:rsidRDefault="00C8371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73CB5B" w14:textId="77777777" w:rsidR="001010DE" w:rsidRDefault="001010D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2194970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010DE">
      <w:rPr>
        <w:rFonts w:ascii="Trebuchet MS" w:hAnsi="Trebuchet MS" w:cs="Arial"/>
        <w:b/>
        <w:spacing w:val="-3"/>
        <w:sz w:val="22"/>
        <w:szCs w:val="22"/>
      </w:rPr>
      <w:t>CD-DP-1383-2025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010DE">
      <w:rPr>
        <w:rFonts w:ascii="Trebuchet MS" w:hAnsi="Trebuchet MS" w:cs="Arial"/>
        <w:b/>
        <w:noProof/>
        <w:spacing w:val="-3"/>
        <w:sz w:val="22"/>
        <w:szCs w:val="22"/>
      </w:rPr>
      <w:t>MEJIA HERRERA</w:t>
    </w:r>
    <w:r w:rsidR="00D62E15">
      <w:rPr>
        <w:rFonts w:ascii="Trebuchet MS" w:hAnsi="Trebuchet MS" w:cs="Arial"/>
        <w:b/>
        <w:noProof/>
        <w:spacing w:val="-3"/>
        <w:sz w:val="22"/>
        <w:szCs w:val="22"/>
      </w:rPr>
      <w:t xml:space="preserve"> </w:t>
    </w:r>
    <w:r w:rsidR="001010DE">
      <w:rPr>
        <w:rFonts w:ascii="Trebuchet MS" w:hAnsi="Trebuchet MS" w:cs="Arial"/>
        <w:b/>
        <w:noProof/>
        <w:spacing w:val="-3"/>
        <w:sz w:val="22"/>
        <w:szCs w:val="22"/>
      </w:rPr>
      <w:t>AYDA GENITH</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0DE"/>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B19"/>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371B"/>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C4ED44-17FA-47C6-8BC6-ED98D3FE0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2</Pages>
  <Words>5964</Words>
  <Characters>33997</Characters>
  <Application>Microsoft Office Word</Application>
  <DocSecurity>0</DocSecurity>
  <Lines>283</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89</cp:revision>
  <cp:lastPrinted>2019-08-22T16:38:00Z</cp:lastPrinted>
  <dcterms:created xsi:type="dcterms:W3CDTF">2023-09-15T21:37:00Z</dcterms:created>
  <dcterms:modified xsi:type="dcterms:W3CDTF">2025-04-21T17:59:00Z</dcterms:modified>
</cp:coreProperties>
</file>