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975" w:rsidRPr="008A6225" w:rsidRDefault="00114975" w:rsidP="00114975">
      <w:pPr>
        <w:jc w:val="both"/>
        <w:rPr>
          <w:rFonts w:ascii="Arial" w:hAnsi="Arial" w:cs="Arial"/>
          <w:sz w:val="23"/>
          <w:szCs w:val="23"/>
        </w:rPr>
      </w:pPr>
      <w:r w:rsidRPr="008A6225">
        <w:rPr>
          <w:rFonts w:ascii="Arial" w:hAnsi="Arial" w:cs="Arial"/>
          <w:sz w:val="23"/>
          <w:szCs w:val="23"/>
        </w:rPr>
        <w:t>CONTRATO No.</w:t>
      </w:r>
      <w:r w:rsidR="00AF7F80" w:rsidRPr="008A6225">
        <w:rPr>
          <w:rFonts w:ascii="Arial" w:hAnsi="Arial" w:cs="Arial"/>
          <w:sz w:val="23"/>
          <w:szCs w:val="23"/>
        </w:rPr>
        <w:tab/>
      </w:r>
      <w:r w:rsidR="00AF7F80" w:rsidRPr="008A6225">
        <w:rPr>
          <w:rFonts w:ascii="Arial" w:hAnsi="Arial" w:cs="Arial"/>
          <w:sz w:val="23"/>
          <w:szCs w:val="23"/>
        </w:rPr>
        <w:tab/>
      </w:r>
      <w:r w:rsidRPr="008A6225">
        <w:rPr>
          <w:rFonts w:ascii="Arial" w:hAnsi="Arial" w:cs="Arial"/>
          <w:sz w:val="23"/>
          <w:szCs w:val="23"/>
        </w:rPr>
        <w:t>XXXXXXXXXX</w:t>
      </w:r>
    </w:p>
    <w:p w:rsidR="00114975" w:rsidRPr="008A6225" w:rsidRDefault="00114975" w:rsidP="00114975">
      <w:pPr>
        <w:jc w:val="both"/>
        <w:rPr>
          <w:sz w:val="23"/>
          <w:szCs w:val="23"/>
        </w:rPr>
      </w:pPr>
    </w:p>
    <w:p w:rsidR="00114975" w:rsidRPr="008A6225" w:rsidRDefault="00AF7F80" w:rsidP="001178AC">
      <w:pPr>
        <w:pStyle w:val="TDC3"/>
        <w:rPr>
          <w:sz w:val="23"/>
          <w:szCs w:val="23"/>
        </w:rPr>
      </w:pPr>
      <w:r w:rsidRPr="008A6225">
        <w:rPr>
          <w:sz w:val="23"/>
          <w:szCs w:val="23"/>
        </w:rPr>
        <w:t xml:space="preserve">CLASE: </w:t>
      </w:r>
      <w:r w:rsidRPr="008A6225">
        <w:rPr>
          <w:sz w:val="23"/>
          <w:szCs w:val="23"/>
        </w:rPr>
        <w:tab/>
      </w:r>
      <w:r w:rsidRPr="008A6225">
        <w:rPr>
          <w:sz w:val="23"/>
          <w:szCs w:val="23"/>
        </w:rPr>
        <w:tab/>
      </w:r>
      <w:r w:rsidRPr="008A6225">
        <w:rPr>
          <w:sz w:val="23"/>
          <w:szCs w:val="23"/>
        </w:rPr>
        <w:tab/>
      </w:r>
      <w:r w:rsidR="00B13170" w:rsidRPr="008A6225">
        <w:rPr>
          <w:sz w:val="23"/>
          <w:szCs w:val="23"/>
        </w:rPr>
        <w:t>PRESTACIÓN DE SERVICIOS</w:t>
      </w:r>
    </w:p>
    <w:p w:rsidR="00114975" w:rsidRPr="008A6225" w:rsidRDefault="00114975" w:rsidP="001178AC">
      <w:pPr>
        <w:pStyle w:val="TDC3"/>
        <w:rPr>
          <w:sz w:val="23"/>
          <w:szCs w:val="23"/>
        </w:rPr>
      </w:pPr>
    </w:p>
    <w:p w:rsidR="00114975" w:rsidRPr="008A6225" w:rsidRDefault="00AF7F80" w:rsidP="001178AC">
      <w:pPr>
        <w:pStyle w:val="TDC3"/>
        <w:rPr>
          <w:sz w:val="23"/>
          <w:szCs w:val="23"/>
        </w:rPr>
      </w:pPr>
      <w:r w:rsidRPr="008A6225">
        <w:rPr>
          <w:sz w:val="23"/>
          <w:szCs w:val="23"/>
        </w:rPr>
        <w:t>CONTRATISTA:</w:t>
      </w:r>
      <w:r w:rsidRPr="008A6225">
        <w:rPr>
          <w:sz w:val="23"/>
          <w:szCs w:val="23"/>
        </w:rPr>
        <w:tab/>
      </w:r>
      <w:r w:rsidRPr="008A6225">
        <w:rPr>
          <w:sz w:val="23"/>
          <w:szCs w:val="23"/>
        </w:rPr>
        <w:tab/>
      </w:r>
      <w:r w:rsidR="00114975" w:rsidRPr="008A6225">
        <w:rPr>
          <w:sz w:val="23"/>
          <w:szCs w:val="23"/>
        </w:rPr>
        <w:t>XXXXXXXXXX</w:t>
      </w:r>
    </w:p>
    <w:p w:rsidR="00114975" w:rsidRPr="008A6225" w:rsidRDefault="00114975" w:rsidP="001178AC">
      <w:pPr>
        <w:pStyle w:val="TDC3"/>
        <w:rPr>
          <w:sz w:val="23"/>
          <w:szCs w:val="23"/>
        </w:rPr>
      </w:pPr>
    </w:p>
    <w:p w:rsidR="00114975" w:rsidRPr="008A6225" w:rsidRDefault="00114975" w:rsidP="001178AC">
      <w:pPr>
        <w:pStyle w:val="TDC3"/>
        <w:rPr>
          <w:sz w:val="23"/>
          <w:szCs w:val="23"/>
        </w:rPr>
      </w:pPr>
      <w:r w:rsidRPr="008A6225">
        <w:rPr>
          <w:sz w:val="23"/>
          <w:szCs w:val="23"/>
        </w:rPr>
        <w:t>VALOR:</w:t>
      </w:r>
      <w:r w:rsidR="00AF7F80" w:rsidRPr="008A6225">
        <w:rPr>
          <w:sz w:val="23"/>
          <w:szCs w:val="23"/>
        </w:rPr>
        <w:tab/>
      </w:r>
      <w:r w:rsidR="00AF7F80" w:rsidRPr="008A6225">
        <w:rPr>
          <w:sz w:val="23"/>
          <w:szCs w:val="23"/>
        </w:rPr>
        <w:tab/>
      </w:r>
      <w:r w:rsidR="00AF7F80" w:rsidRPr="008A6225">
        <w:rPr>
          <w:sz w:val="23"/>
          <w:szCs w:val="23"/>
        </w:rPr>
        <w:tab/>
      </w:r>
      <w:r w:rsidR="004C48F7" w:rsidRPr="008A6225">
        <w:rPr>
          <w:sz w:val="23"/>
          <w:szCs w:val="23"/>
        </w:rPr>
        <w:t xml:space="preserve">$ </w:t>
      </w:r>
      <w:r w:rsidR="00AF7F80" w:rsidRPr="008A6225">
        <w:rPr>
          <w:sz w:val="23"/>
          <w:szCs w:val="23"/>
        </w:rPr>
        <w:t>120.000.000</w:t>
      </w:r>
    </w:p>
    <w:p w:rsidR="00114975" w:rsidRPr="008A6225" w:rsidRDefault="00114975" w:rsidP="001178AC">
      <w:pPr>
        <w:pStyle w:val="TDC3"/>
        <w:rPr>
          <w:sz w:val="23"/>
          <w:szCs w:val="23"/>
        </w:rPr>
      </w:pPr>
    </w:p>
    <w:p w:rsidR="00114975" w:rsidRPr="008A6225" w:rsidRDefault="00114975" w:rsidP="0010532B">
      <w:pPr>
        <w:pStyle w:val="TDC3"/>
        <w:ind w:left="2124" w:hanging="2124"/>
        <w:rPr>
          <w:sz w:val="23"/>
          <w:szCs w:val="23"/>
        </w:rPr>
      </w:pPr>
      <w:r w:rsidRPr="008A6225">
        <w:rPr>
          <w:sz w:val="23"/>
          <w:szCs w:val="23"/>
        </w:rPr>
        <w:t>PLAZO:</w:t>
      </w:r>
      <w:r w:rsidR="00AF7F80" w:rsidRPr="008A6225">
        <w:rPr>
          <w:sz w:val="23"/>
          <w:szCs w:val="23"/>
        </w:rPr>
        <w:tab/>
        <w:t>CUATRO (4) MESES O HASTA AGOTAR PRESUPUESTO SIN EXCEDER 31/12/2020.</w:t>
      </w:r>
    </w:p>
    <w:p w:rsidR="00114975" w:rsidRPr="008A6225" w:rsidRDefault="00114975" w:rsidP="00114975">
      <w:pPr>
        <w:jc w:val="both"/>
        <w:rPr>
          <w:rFonts w:ascii="Arial" w:hAnsi="Arial" w:cs="Arial"/>
          <w:sz w:val="23"/>
          <w:szCs w:val="23"/>
          <w:lang w:val="es-ES_tradnl"/>
        </w:rPr>
      </w:pPr>
    </w:p>
    <w:p w:rsidR="00114975" w:rsidRPr="008A6225" w:rsidRDefault="00AF7F80" w:rsidP="001178AC">
      <w:pPr>
        <w:pStyle w:val="TDC3"/>
        <w:rPr>
          <w:color w:val="000000"/>
          <w:sz w:val="23"/>
          <w:szCs w:val="23"/>
        </w:rPr>
      </w:pPr>
      <w:r w:rsidRPr="008A6225">
        <w:rPr>
          <w:sz w:val="23"/>
          <w:szCs w:val="23"/>
        </w:rPr>
        <w:t xml:space="preserve">Entre los suscritos </w:t>
      </w:r>
      <w:r w:rsidRPr="008A6225">
        <w:rPr>
          <w:b/>
          <w:sz w:val="23"/>
          <w:szCs w:val="23"/>
        </w:rPr>
        <w:t>CARLOS ALBERTO VELÁSQUEZ LÓPEZ</w:t>
      </w:r>
      <w:r w:rsidRPr="008A6225">
        <w:rPr>
          <w:sz w:val="23"/>
          <w:szCs w:val="23"/>
        </w:rPr>
        <w:t xml:space="preserve">, mayor de edad, identificado con cédula de ciudadanía número 71.312.845, quien en su calidad de Subdirector Administrativo encargado mediante resolución No.040-RES2007-3775 del 07 de julio de 2020 y debidamente facultado por la Resolución de Delegación Nro. 040-1211-17668 del 29 de noviembre de 2012, modificada por la Resolución 040-1212-17741 del 13 de diciembre de 2012, obra en nombre de la </w:t>
      </w:r>
      <w:r w:rsidRPr="008A6225">
        <w:rPr>
          <w:b/>
          <w:sz w:val="23"/>
          <w:szCs w:val="23"/>
        </w:rPr>
        <w:t>CORPORACIÓN AUTÓNOMA REGIONAL DEL CENTRO DE ANTIOQUIA</w:t>
      </w:r>
      <w:r w:rsidRPr="008A6225">
        <w:rPr>
          <w:sz w:val="23"/>
          <w:szCs w:val="23"/>
        </w:rPr>
        <w:t xml:space="preserve">, ente Corporativo de carácter público, identificado con el NIT. 811.000.231-7, de un lado, que en adelante se denominará </w:t>
      </w:r>
      <w:r w:rsidRPr="008A6225">
        <w:rPr>
          <w:b/>
          <w:sz w:val="23"/>
          <w:szCs w:val="23"/>
        </w:rPr>
        <w:t>LA CORPORACIÓN</w:t>
      </w:r>
      <w:r w:rsidR="00114975" w:rsidRPr="008A6225">
        <w:rPr>
          <w:sz w:val="23"/>
          <w:szCs w:val="23"/>
        </w:rPr>
        <w:t>, y del otro XXXXXXXX</w:t>
      </w:r>
      <w:r w:rsidR="00114975" w:rsidRPr="008A6225">
        <w:rPr>
          <w:b/>
          <w:sz w:val="23"/>
          <w:szCs w:val="23"/>
        </w:rPr>
        <w:t xml:space="preserve">, </w:t>
      </w:r>
      <w:r w:rsidR="00114975" w:rsidRPr="008A6225">
        <w:rPr>
          <w:sz w:val="23"/>
          <w:szCs w:val="23"/>
        </w:rPr>
        <w:t>mayor de edad, identificado con cédula de ciudadanía número XXXXX, quien actúa en representación legal de XXXXXXXXXX</w:t>
      </w:r>
      <w:r w:rsidR="00114975" w:rsidRPr="008A6225">
        <w:rPr>
          <w:b/>
          <w:sz w:val="23"/>
          <w:szCs w:val="23"/>
        </w:rPr>
        <w:t xml:space="preserve"> </w:t>
      </w:r>
      <w:r w:rsidR="00114975" w:rsidRPr="008A6225">
        <w:rPr>
          <w:sz w:val="23"/>
          <w:szCs w:val="23"/>
        </w:rPr>
        <w:t xml:space="preserve">con NIT. XXXXXXX y que en adelante se denominará </w:t>
      </w:r>
      <w:r w:rsidR="00114975" w:rsidRPr="008A6225">
        <w:rPr>
          <w:b/>
          <w:sz w:val="23"/>
          <w:szCs w:val="23"/>
        </w:rPr>
        <w:t>EL CONTRATISTA</w:t>
      </w:r>
      <w:r w:rsidR="00114975" w:rsidRPr="008A6225">
        <w:rPr>
          <w:sz w:val="23"/>
          <w:szCs w:val="23"/>
        </w:rPr>
        <w:t xml:space="preserve">, han acordado celebrar el presente contrato que se regirá por las siguientes cláusulas, previas las siguientes consideraciones: </w:t>
      </w:r>
      <w:r w:rsidR="00114975" w:rsidRPr="008A6225">
        <w:rPr>
          <w:b/>
          <w:sz w:val="23"/>
          <w:szCs w:val="23"/>
        </w:rPr>
        <w:t>a)</w:t>
      </w:r>
      <w:r w:rsidR="00114975" w:rsidRPr="008A6225">
        <w:rPr>
          <w:sz w:val="23"/>
          <w:szCs w:val="23"/>
        </w:rPr>
        <w:t xml:space="preserve"> Que el artículo 40 de la Ley 80 de 1993 permite a las entidades estatales celebrar los contratos que requiera para el cumplimiento de los fines estatales. </w:t>
      </w:r>
      <w:r w:rsidR="00114975" w:rsidRPr="008A6225">
        <w:rPr>
          <w:b/>
          <w:sz w:val="23"/>
          <w:szCs w:val="23"/>
        </w:rPr>
        <w:t>b)</w:t>
      </w:r>
      <w:r w:rsidR="00114975" w:rsidRPr="008A6225">
        <w:rPr>
          <w:sz w:val="23"/>
          <w:szCs w:val="23"/>
        </w:rPr>
        <w:t xml:space="preserve"> Que de acuerdo al objeto del contrato se adelantó el procedimiento b</w:t>
      </w:r>
      <w:r w:rsidRPr="008A6225">
        <w:rPr>
          <w:sz w:val="23"/>
          <w:szCs w:val="23"/>
        </w:rPr>
        <w:t>ajo la modalidad de selección abreviada de menor cuantía No.</w:t>
      </w:r>
      <w:r w:rsidR="00114975" w:rsidRPr="008A6225">
        <w:rPr>
          <w:sz w:val="23"/>
          <w:szCs w:val="23"/>
        </w:rPr>
        <w:t xml:space="preserve"> </w:t>
      </w:r>
      <w:r w:rsidR="000560CE">
        <w:rPr>
          <w:sz w:val="23"/>
          <w:szCs w:val="23"/>
        </w:rPr>
        <w:t>150-SA2008-21</w:t>
      </w:r>
      <w:r w:rsidR="00114975" w:rsidRPr="008A6225">
        <w:rPr>
          <w:sz w:val="23"/>
          <w:szCs w:val="23"/>
        </w:rPr>
        <w:t xml:space="preserve">, conforme a la Ley 80 de 1993, Ley 1150 de 2007 y Decreto 1082 de 2015. </w:t>
      </w:r>
      <w:r w:rsidR="00114975" w:rsidRPr="008A6225">
        <w:rPr>
          <w:b/>
          <w:sz w:val="23"/>
          <w:szCs w:val="23"/>
        </w:rPr>
        <w:t>c)</w:t>
      </w:r>
      <w:r w:rsidR="00114975" w:rsidRPr="008A6225">
        <w:rPr>
          <w:sz w:val="23"/>
          <w:szCs w:val="23"/>
        </w:rPr>
        <w:t xml:space="preserve"> Que una vez surtido todo el procedimiento El Subdirector </w:t>
      </w:r>
      <w:r w:rsidRPr="008A6225">
        <w:rPr>
          <w:sz w:val="23"/>
          <w:szCs w:val="23"/>
        </w:rPr>
        <w:t>Administrativo (E)</w:t>
      </w:r>
      <w:r w:rsidR="00114975" w:rsidRPr="008A6225">
        <w:rPr>
          <w:sz w:val="23"/>
          <w:szCs w:val="23"/>
        </w:rPr>
        <w:t xml:space="preserve"> ad</w:t>
      </w:r>
      <w:r w:rsidRPr="008A6225">
        <w:rPr>
          <w:sz w:val="23"/>
          <w:szCs w:val="23"/>
        </w:rPr>
        <w:t xml:space="preserve">judica el proceso adelantado bajo la modalidad de Selección Abreviada de Menor </w:t>
      </w:r>
      <w:r w:rsidRPr="00BA371D">
        <w:rPr>
          <w:sz w:val="23"/>
          <w:szCs w:val="23"/>
        </w:rPr>
        <w:t xml:space="preserve">Cuantía </w:t>
      </w:r>
      <w:r w:rsidR="00114975" w:rsidRPr="00BA371D">
        <w:rPr>
          <w:sz w:val="23"/>
          <w:szCs w:val="23"/>
        </w:rPr>
        <w:t xml:space="preserve">No. </w:t>
      </w:r>
      <w:r w:rsidR="00BA371D" w:rsidRPr="00BA371D">
        <w:rPr>
          <w:sz w:val="23"/>
          <w:szCs w:val="23"/>
        </w:rPr>
        <w:t>150-SA2008-21</w:t>
      </w:r>
      <w:r w:rsidR="00114975" w:rsidRPr="008A6225">
        <w:rPr>
          <w:sz w:val="23"/>
          <w:szCs w:val="23"/>
        </w:rPr>
        <w:t xml:space="preserve"> a la firma XXXXXXXXX, mediante resolución XXXXXXXXXX de 20</w:t>
      </w:r>
      <w:r w:rsidR="00CB62AC" w:rsidRPr="008A6225">
        <w:rPr>
          <w:sz w:val="23"/>
          <w:szCs w:val="23"/>
        </w:rPr>
        <w:t>2</w:t>
      </w:r>
      <w:r w:rsidRPr="008A6225">
        <w:rPr>
          <w:sz w:val="23"/>
          <w:szCs w:val="23"/>
        </w:rPr>
        <w:t>0</w:t>
      </w:r>
      <w:r w:rsidR="00114975" w:rsidRPr="008A6225">
        <w:rPr>
          <w:sz w:val="23"/>
          <w:szCs w:val="23"/>
        </w:rPr>
        <w:t xml:space="preserve">. </w:t>
      </w:r>
      <w:r w:rsidR="00114975" w:rsidRPr="008A6225">
        <w:rPr>
          <w:b/>
          <w:sz w:val="23"/>
          <w:szCs w:val="23"/>
        </w:rPr>
        <w:t xml:space="preserve">d) </w:t>
      </w:r>
      <w:r w:rsidR="00114975" w:rsidRPr="008A6225">
        <w:rPr>
          <w:sz w:val="23"/>
          <w:szCs w:val="23"/>
        </w:rPr>
        <w:t>Que se cuenta con la disponibilidad presupuestal suficiente certificada por el área de Presupuesto</w:t>
      </w:r>
      <w:r w:rsidR="00114975" w:rsidRPr="008A6225">
        <w:rPr>
          <w:b/>
          <w:sz w:val="23"/>
          <w:szCs w:val="23"/>
        </w:rPr>
        <w:t>. e)</w:t>
      </w:r>
      <w:r w:rsidR="00114975" w:rsidRPr="008A6225">
        <w:rPr>
          <w:sz w:val="23"/>
          <w:szCs w:val="23"/>
        </w:rPr>
        <w:t xml:space="preserve"> Que la Subdirección </w:t>
      </w:r>
      <w:r w:rsidRPr="008A6225">
        <w:rPr>
          <w:sz w:val="23"/>
          <w:szCs w:val="23"/>
        </w:rPr>
        <w:t>Administrativa</w:t>
      </w:r>
      <w:r w:rsidR="00CB62AC" w:rsidRPr="008A6225">
        <w:rPr>
          <w:sz w:val="23"/>
          <w:szCs w:val="23"/>
        </w:rPr>
        <w:t xml:space="preserve"> mediante solicitud No. XXXXXX, envió a la Secretaría General toda la información necesaria para la </w:t>
      </w:r>
      <w:r w:rsidR="00114975" w:rsidRPr="008A6225">
        <w:rPr>
          <w:sz w:val="23"/>
          <w:szCs w:val="23"/>
        </w:rPr>
        <w:t xml:space="preserve">elaboración del contrato. </w:t>
      </w:r>
      <w:r w:rsidR="00114975" w:rsidRPr="008A6225">
        <w:rPr>
          <w:b/>
          <w:sz w:val="23"/>
          <w:szCs w:val="23"/>
        </w:rPr>
        <w:t xml:space="preserve">CLÁUSULA PRIMERA. OBJETO. </w:t>
      </w:r>
      <w:r w:rsidR="00114975" w:rsidRPr="008A6225">
        <w:rPr>
          <w:sz w:val="23"/>
          <w:szCs w:val="23"/>
        </w:rPr>
        <w:t xml:space="preserve">– </w:t>
      </w:r>
      <w:r w:rsidRPr="008A6225">
        <w:rPr>
          <w:i/>
          <w:sz w:val="23"/>
          <w:szCs w:val="23"/>
        </w:rPr>
        <w:t>“Servicio de transporte público especial vía terrestre a nivel nacional y departamental de personal y de carga”</w:t>
      </w:r>
      <w:r w:rsidRPr="008A6225">
        <w:rPr>
          <w:sz w:val="23"/>
          <w:szCs w:val="23"/>
        </w:rPr>
        <w:t xml:space="preserve">. </w:t>
      </w:r>
      <w:r w:rsidR="00114975" w:rsidRPr="008A6225">
        <w:rPr>
          <w:b/>
          <w:sz w:val="23"/>
          <w:szCs w:val="23"/>
        </w:rPr>
        <w:t>CLÁUSULA SEGUNDA. LUGAR DE PRESTACIÓN DEL SERVICIO</w:t>
      </w:r>
      <w:r w:rsidR="00114975" w:rsidRPr="008A6225">
        <w:rPr>
          <w:sz w:val="23"/>
          <w:szCs w:val="23"/>
        </w:rPr>
        <w:t xml:space="preserve">. EL CONTRATISTA prestará su servicio en </w:t>
      </w:r>
      <w:r w:rsidRPr="008A6225">
        <w:rPr>
          <w:sz w:val="23"/>
          <w:szCs w:val="23"/>
        </w:rPr>
        <w:t>la jurisdicción de CORANTIOQUIA</w:t>
      </w:r>
      <w:r w:rsidR="00114975" w:rsidRPr="008A6225">
        <w:rPr>
          <w:sz w:val="23"/>
          <w:szCs w:val="23"/>
        </w:rPr>
        <w:t xml:space="preserve">. </w:t>
      </w:r>
      <w:r w:rsidR="00114975" w:rsidRPr="008A6225">
        <w:rPr>
          <w:b/>
          <w:sz w:val="23"/>
          <w:szCs w:val="23"/>
        </w:rPr>
        <w:t>CLÁUSULA TERCERA. PLAZO:</w:t>
      </w:r>
      <w:r w:rsidR="00114975" w:rsidRPr="008A6225">
        <w:rPr>
          <w:sz w:val="23"/>
          <w:szCs w:val="23"/>
        </w:rPr>
        <w:t xml:space="preserve"> El término de ejecución del objeto del contrato es de</w:t>
      </w:r>
      <w:r w:rsidRPr="008A6225">
        <w:rPr>
          <w:sz w:val="23"/>
          <w:szCs w:val="23"/>
        </w:rPr>
        <w:t xml:space="preserve"> </w:t>
      </w:r>
      <w:r w:rsidRPr="008A6225">
        <w:rPr>
          <w:sz w:val="23"/>
          <w:szCs w:val="23"/>
          <w:lang w:val="es-ES"/>
        </w:rPr>
        <w:t xml:space="preserve">cuatro </w:t>
      </w:r>
      <w:r w:rsidRPr="008A6225">
        <w:rPr>
          <w:sz w:val="23"/>
          <w:szCs w:val="23"/>
          <w:lang w:val="es-ES"/>
        </w:rPr>
        <w:lastRenderedPageBreak/>
        <w:t>(4) meses o hasta agotar presupuesto, contados a partir de la fecha pactada o acordada en el acta de inicio, sin exceder el 31 de diciembre de 2020, previa aprobación de la garantía única por parte de la Secretaría General de la Corporación.</w:t>
      </w:r>
      <w:r w:rsidRPr="008A6225">
        <w:rPr>
          <w:sz w:val="23"/>
          <w:szCs w:val="23"/>
        </w:rPr>
        <w:t xml:space="preserve"> </w:t>
      </w:r>
      <w:r w:rsidR="005549F8" w:rsidRPr="008A6225">
        <w:rPr>
          <w:b/>
          <w:sz w:val="23"/>
          <w:szCs w:val="23"/>
        </w:rPr>
        <w:t>PARÁGRAFO.</w:t>
      </w:r>
      <w:r w:rsidR="005549F8" w:rsidRPr="008A6225">
        <w:rPr>
          <w:sz w:val="23"/>
          <w:szCs w:val="23"/>
        </w:rPr>
        <w:t xml:space="preserve"> </w:t>
      </w:r>
      <w:r w:rsidR="00114975" w:rsidRPr="008A6225">
        <w:rPr>
          <w:sz w:val="23"/>
          <w:szCs w:val="23"/>
        </w:rPr>
        <w:t>El término de ejecución podrá ser prorrogado por mutuo acuerdo de las partes en el evento de presentarse una justificación técnica o legal (fuerza mayor o caso fortuito) debidamente acreditada y evaluada por el interventor del contrato.</w:t>
      </w:r>
      <w:r w:rsidR="005549F8" w:rsidRPr="008A6225">
        <w:rPr>
          <w:sz w:val="23"/>
          <w:szCs w:val="23"/>
        </w:rPr>
        <w:t xml:space="preserve"> </w:t>
      </w:r>
      <w:r w:rsidR="00114975" w:rsidRPr="008A6225">
        <w:rPr>
          <w:b/>
          <w:sz w:val="23"/>
          <w:szCs w:val="23"/>
        </w:rPr>
        <w:t>CLÁUSULA CUARTA. VALOR.</w:t>
      </w:r>
      <w:r w:rsidR="00114975" w:rsidRPr="008A6225">
        <w:rPr>
          <w:sz w:val="23"/>
          <w:szCs w:val="23"/>
        </w:rPr>
        <w:t xml:space="preserve"> El presente contrato tiene un valor total de </w:t>
      </w:r>
      <w:r w:rsidR="00B45007" w:rsidRPr="008A6225">
        <w:rPr>
          <w:sz w:val="23"/>
          <w:szCs w:val="23"/>
        </w:rPr>
        <w:t xml:space="preserve">CIENTO VEINTE MILLONES DE PESOS M/L ($120.000.000). </w:t>
      </w:r>
      <w:r w:rsidR="00114975" w:rsidRPr="008A6225">
        <w:rPr>
          <w:b/>
          <w:sz w:val="23"/>
          <w:szCs w:val="23"/>
        </w:rPr>
        <w:t>CLÁUSULA QUINTA. FORMA DE PAGO:</w:t>
      </w:r>
      <w:r w:rsidR="00B45007" w:rsidRPr="008A6225">
        <w:rPr>
          <w:sz w:val="23"/>
          <w:szCs w:val="23"/>
        </w:rPr>
        <w:t xml:space="preserve"> </w:t>
      </w:r>
      <w:r w:rsidR="00B45007" w:rsidRPr="008A6225">
        <w:rPr>
          <w:sz w:val="23"/>
          <w:szCs w:val="23"/>
          <w:lang w:val="es-ES"/>
        </w:rPr>
        <w:t>La Corporación pagará mes vencido al Contratista las facturas que cumplan con el lleno de los requisitos legales con acta de desembolso expedida por el supervisor. Las facturas deben ser previamente presentadas en el Centro de Administración de Documentos de la Corporación, acorde a los servicios solicitados, se pagarán dentro de los 30 días calendario contados a partir del recibido a satisfacción por parte del supervisor, de acuerdo con los servicios efectivamente prestados.</w:t>
      </w:r>
      <w:r w:rsidR="00B45007" w:rsidRPr="008A6225">
        <w:rPr>
          <w:sz w:val="23"/>
          <w:szCs w:val="23"/>
        </w:rPr>
        <w:t xml:space="preserve"> </w:t>
      </w:r>
      <w:r w:rsidR="00B45007" w:rsidRPr="008A6225">
        <w:rPr>
          <w:sz w:val="23"/>
          <w:szCs w:val="23"/>
          <w:lang w:val="es-ES"/>
        </w:rPr>
        <w:t>La Corporación dejará un cinco por ciento (5%) del valor del último pago para la liquidación del contrato, el cual se desembolsará previa autorización del supervisor según constancia de desembolso en la cual se señale el número de radicado del acta de liquidación del contrato. Además, La Corporación a través del supervisor, deberá verificar que el contratista esté dando cumplimiento a sus obligaciones laborales y, en especial, las relacionadas con el régimen de seguridad social de sus trabajadores, según lo establecido en el numeral 1 del Artículo 23 de la ley 1150 de 2007. El supervisor aprobará el pago de aquellas actividades que sean comprobables y efectivamente soportadas, de acuerdo con los valores relacionados en la propuesta económica detallada del oferente que le sea adjudicado el contrato, con mérito al</w:t>
      </w:r>
      <w:r w:rsidR="002A1CEA" w:rsidRPr="008A6225">
        <w:rPr>
          <w:sz w:val="23"/>
          <w:szCs w:val="23"/>
          <w:lang w:val="es-ES"/>
        </w:rPr>
        <w:t xml:space="preserve"> proceso de selección celebrado</w:t>
      </w:r>
      <w:r w:rsidR="00114975" w:rsidRPr="008A6225">
        <w:rPr>
          <w:sz w:val="23"/>
          <w:szCs w:val="23"/>
        </w:rPr>
        <w:t xml:space="preserve">. </w:t>
      </w:r>
      <w:r w:rsidR="000F7CDF" w:rsidRPr="008A6225">
        <w:rPr>
          <w:b/>
          <w:sz w:val="23"/>
          <w:szCs w:val="23"/>
        </w:rPr>
        <w:t>PARAGRAFO</w:t>
      </w:r>
      <w:r w:rsidR="00114975" w:rsidRPr="008A6225">
        <w:rPr>
          <w:b/>
          <w:sz w:val="23"/>
          <w:szCs w:val="23"/>
        </w:rPr>
        <w:t>.</w:t>
      </w:r>
      <w:r w:rsidR="00114975" w:rsidRPr="008A6225">
        <w:rPr>
          <w:sz w:val="23"/>
          <w:szCs w:val="23"/>
        </w:rPr>
        <w:t xml:space="preserve"> Todos los pagos se realizarán previa presentación de la factura o documento equivalente, entrega de informe de actividades, acreditación de pagos de seguridad social o parafiscales según el caso, visto bueno del supervisor e informe en el aplicativo PGAR. </w:t>
      </w:r>
      <w:r w:rsidR="00114975" w:rsidRPr="008A6225">
        <w:rPr>
          <w:b/>
          <w:sz w:val="23"/>
          <w:szCs w:val="23"/>
        </w:rPr>
        <w:t>CLÁUSULA SEXTA. ECUACIÓN CONTRACTUAL:</w:t>
      </w:r>
      <w:r w:rsidR="00114975" w:rsidRPr="008A6225">
        <w:rPr>
          <w:sz w:val="23"/>
          <w:szCs w:val="23"/>
        </w:rPr>
        <w:t xml:space="preserve"> En el presente contrato se mantendrá la ecuación contractual prevista en el artículo 27 de la Ley 80 de 1993. </w:t>
      </w:r>
      <w:r w:rsidR="00114975" w:rsidRPr="008A6225">
        <w:rPr>
          <w:b/>
          <w:sz w:val="23"/>
          <w:szCs w:val="23"/>
        </w:rPr>
        <w:t xml:space="preserve">CLÁUSULA SEPTIMA. ALCANCES Y OBLIGACIONES ESPECIALES DE LAS PARTES: </w:t>
      </w:r>
      <w:r w:rsidR="00180F54" w:rsidRPr="008A6225">
        <w:rPr>
          <w:b/>
          <w:sz w:val="23"/>
          <w:szCs w:val="23"/>
        </w:rPr>
        <w:t>ALCANCES:</w:t>
      </w:r>
      <w:r w:rsidR="001178AC" w:rsidRPr="008A6225">
        <w:rPr>
          <w:b/>
          <w:sz w:val="23"/>
          <w:szCs w:val="23"/>
        </w:rPr>
        <w:t xml:space="preserve"> </w:t>
      </w:r>
      <w:r w:rsidR="001178AC" w:rsidRPr="008A6225">
        <w:rPr>
          <w:sz w:val="23"/>
          <w:szCs w:val="23"/>
        </w:rPr>
        <w:t>Prestar el servicio de transporte público especial vía terrestre a nivel nacional y departamental de personal y de carga, garantizando la atención oportuna y continua de las diferentes necesidades que se requieran.</w:t>
      </w:r>
      <w:r w:rsidR="001178AC" w:rsidRPr="008A6225">
        <w:rPr>
          <w:b/>
          <w:sz w:val="23"/>
          <w:szCs w:val="23"/>
        </w:rPr>
        <w:t xml:space="preserve"> </w:t>
      </w:r>
      <w:r w:rsidR="00114975" w:rsidRPr="008A6225">
        <w:rPr>
          <w:b/>
          <w:sz w:val="23"/>
          <w:szCs w:val="23"/>
        </w:rPr>
        <w:t>OBLIGACIONES: EL CONTRATISTA.</w:t>
      </w:r>
      <w:r w:rsidR="00114975" w:rsidRPr="008A6225">
        <w:rPr>
          <w:sz w:val="23"/>
          <w:szCs w:val="23"/>
        </w:rPr>
        <w:t xml:space="preserve"> Se obliga a: </w:t>
      </w:r>
      <w:r w:rsidR="00F62AA0" w:rsidRPr="008A6225">
        <w:rPr>
          <w:sz w:val="23"/>
          <w:szCs w:val="23"/>
        </w:rPr>
        <w:t xml:space="preserve">1. </w:t>
      </w:r>
      <w:r w:rsidR="00F62AA0" w:rsidRPr="00F62AA0">
        <w:rPr>
          <w:color w:val="000000"/>
          <w:sz w:val="23"/>
          <w:szCs w:val="23"/>
        </w:rPr>
        <w:t>Conforme a lo dispuesto en las normas NTC-ISO 9001, NTC-ISO 14001, NTC-ISO 45001, el Decreto 1072 de 2015 y el Modelo Integrado de Planeación y Gestión (MIPG), el contratista o proveedor deberá acogerse e implementar los Lineamientos del Sistema de Gestión Integral y sus anexos.</w:t>
      </w:r>
      <w:r w:rsidR="00F62AA0" w:rsidRPr="008A6225">
        <w:rPr>
          <w:color w:val="000000"/>
          <w:sz w:val="23"/>
          <w:szCs w:val="23"/>
        </w:rPr>
        <w:t xml:space="preserve"> 2. </w:t>
      </w:r>
      <w:r w:rsidR="00F62AA0" w:rsidRPr="00F62AA0">
        <w:rPr>
          <w:sz w:val="23"/>
          <w:szCs w:val="23"/>
        </w:rPr>
        <w:t>Responsabilizarse de la administración, manejo y custodia de la documentación e información que le suministre la Corporación para el ejercicio propio de las obligaciones derivadas del contrato o de la que se genere producto del mismo. El contratista dará cumplimiento a la Política de protección de datos personales implementada en la Corporación mediante resolución 040-RES1904-1730, acorde con las leyes 1581 de 2012 y 1712 de 2014, y no podrá hacer uso de ella para fines diferentes al objeto de este contrato.</w:t>
      </w:r>
      <w:r w:rsidR="00F62AA0" w:rsidRPr="008A6225">
        <w:rPr>
          <w:sz w:val="23"/>
          <w:szCs w:val="23"/>
        </w:rPr>
        <w:t xml:space="preserve"> 3. </w:t>
      </w:r>
      <w:r w:rsidR="00F62AA0" w:rsidRPr="00F62AA0">
        <w:rPr>
          <w:color w:val="000000"/>
          <w:sz w:val="23"/>
          <w:szCs w:val="23"/>
        </w:rPr>
        <w:t xml:space="preserve">El contratista deberá tener un Programa de Control de Infracciones a conductores sobre las normas de tránsito y transporte. Igualmente, deberá realizar el reporte de los accidentes ocurridos durante la ejecución del contrato, de acuerdo a lo señalado en la Circular Externa No. 014 del 15 de julio de 2014 de la Superintendencia de Puertos y Transporte. </w:t>
      </w:r>
      <w:r w:rsidR="00F62AA0" w:rsidRPr="008A6225">
        <w:rPr>
          <w:color w:val="000000"/>
          <w:sz w:val="23"/>
          <w:szCs w:val="23"/>
        </w:rPr>
        <w:t xml:space="preserve">4. </w:t>
      </w:r>
      <w:r w:rsidR="00F62AA0" w:rsidRPr="00F62AA0">
        <w:rPr>
          <w:color w:val="000000"/>
          <w:sz w:val="23"/>
          <w:szCs w:val="23"/>
        </w:rPr>
        <w:t>El contratista deberá mantener las pólizas de seguros vigentes, conforme a lo dispuesto por el Ministerio de Transporte en el artículo 2.2.1.6.5.1 y siguientes del Decreto 1079 de 2015.</w:t>
      </w:r>
      <w:r w:rsidR="00F62AA0" w:rsidRPr="008A6225">
        <w:rPr>
          <w:color w:val="000000"/>
          <w:sz w:val="23"/>
          <w:szCs w:val="23"/>
        </w:rPr>
        <w:t xml:space="preserve"> 5. </w:t>
      </w:r>
      <w:r w:rsidR="00F62AA0" w:rsidRPr="00F62AA0">
        <w:rPr>
          <w:color w:val="000000"/>
          <w:sz w:val="23"/>
          <w:szCs w:val="23"/>
        </w:rPr>
        <w:t>El contratista deberá garantizar que no se exceda la capacidad de “pasajeros”.</w:t>
      </w:r>
      <w:r w:rsidR="00F62AA0" w:rsidRPr="008A6225">
        <w:rPr>
          <w:color w:val="000000"/>
          <w:sz w:val="23"/>
          <w:szCs w:val="23"/>
        </w:rPr>
        <w:t xml:space="preserve"> 6. </w:t>
      </w:r>
      <w:r w:rsidR="00F62AA0" w:rsidRPr="00F62AA0">
        <w:rPr>
          <w:color w:val="000000"/>
          <w:sz w:val="23"/>
          <w:szCs w:val="23"/>
        </w:rPr>
        <w:t>El contratista deberá garantizar que el conductor del vehículo porte los documentos de operación del automotor.</w:t>
      </w:r>
      <w:r w:rsidR="00F62AA0" w:rsidRPr="008A6225">
        <w:rPr>
          <w:color w:val="000000"/>
          <w:sz w:val="23"/>
          <w:szCs w:val="23"/>
        </w:rPr>
        <w:t xml:space="preserve"> 7. </w:t>
      </w:r>
      <w:r w:rsidR="00F62AA0" w:rsidRPr="00F62AA0">
        <w:rPr>
          <w:color w:val="000000"/>
          <w:sz w:val="23"/>
          <w:szCs w:val="23"/>
        </w:rPr>
        <w:t>El contratista deberá asegurar que los vehículos cumplan con el tiempo de uso establecido por el Ministerio de Transporte, por medio del Decreto 1079 de 2015, en su Artículo 2.2.1.6.3.1.</w:t>
      </w:r>
      <w:r w:rsidR="00F62AA0" w:rsidRPr="008A6225">
        <w:rPr>
          <w:color w:val="000000"/>
          <w:sz w:val="23"/>
          <w:szCs w:val="23"/>
        </w:rPr>
        <w:t xml:space="preserve"> 8. </w:t>
      </w:r>
      <w:r w:rsidR="00F62AA0" w:rsidRPr="00F62AA0">
        <w:rPr>
          <w:color w:val="000000"/>
          <w:sz w:val="23"/>
          <w:szCs w:val="23"/>
        </w:rPr>
        <w:t>El contratista deberá aportar las evidencias de las revisiones preventivas y correctivas efectuadas a los vehículos, así como el plan de mantenimiento elaborado por la empresa y de toda la documentación vigente (tarjetas de operación, seguras de responsabilidad y obligatorias, prueba de la contratación directa de los conductores y la respectiva revisión de antecedentes).</w:t>
      </w:r>
      <w:r w:rsidR="00F62AA0" w:rsidRPr="008A6225">
        <w:rPr>
          <w:color w:val="000000"/>
          <w:sz w:val="23"/>
          <w:szCs w:val="23"/>
        </w:rPr>
        <w:t xml:space="preserve"> 9. </w:t>
      </w:r>
      <w:r w:rsidR="00F62AA0" w:rsidRPr="00F62AA0">
        <w:rPr>
          <w:color w:val="000000"/>
          <w:sz w:val="23"/>
          <w:szCs w:val="23"/>
        </w:rPr>
        <w:t xml:space="preserve">Disponer de vehículos para el transporte especial de pasajeros y de carga de acuerdo </w:t>
      </w:r>
      <w:r w:rsidR="00F62AA0" w:rsidRPr="008A6225">
        <w:rPr>
          <w:color w:val="000000"/>
          <w:sz w:val="23"/>
          <w:szCs w:val="23"/>
        </w:rPr>
        <w:t xml:space="preserve">a lo solicitado por la entidad. 10. </w:t>
      </w:r>
      <w:r w:rsidR="00F62AA0" w:rsidRPr="00F62AA0">
        <w:rPr>
          <w:color w:val="000000"/>
          <w:sz w:val="23"/>
          <w:szCs w:val="23"/>
        </w:rPr>
        <w:t>Cumplir con la programación del transporte requerido por Corantioquia de conformidad con las especificaciones técnicas.</w:t>
      </w:r>
      <w:r w:rsidR="00F62AA0" w:rsidRPr="008A6225">
        <w:rPr>
          <w:color w:val="000000"/>
          <w:sz w:val="23"/>
          <w:szCs w:val="23"/>
        </w:rPr>
        <w:t xml:space="preserve"> 11. </w:t>
      </w:r>
      <w:r w:rsidR="00F62AA0" w:rsidRPr="00F62AA0">
        <w:rPr>
          <w:color w:val="000000"/>
          <w:sz w:val="23"/>
          <w:szCs w:val="23"/>
        </w:rPr>
        <w:t xml:space="preserve">Reemplazar los automotores en el menor tiempo posible, cuando presenten alguna falla o evento durante la comisión, sin costo adicional para la corporación y sin que se afecte la realización de las visitas programadas. </w:t>
      </w:r>
      <w:r w:rsidR="00F62AA0" w:rsidRPr="008A6225">
        <w:rPr>
          <w:color w:val="000000"/>
          <w:sz w:val="23"/>
          <w:szCs w:val="23"/>
        </w:rPr>
        <w:t xml:space="preserve">12. </w:t>
      </w:r>
      <w:r w:rsidR="00F62AA0" w:rsidRPr="00F62AA0">
        <w:rPr>
          <w:color w:val="000000"/>
          <w:sz w:val="23"/>
          <w:szCs w:val="23"/>
        </w:rPr>
        <w:t>Cubrir todos los impuestos y gastos con que sea gravado por el Gobierno o las autoridades competentes en la jurisdicción donde se ejecute el contrato, sin que tenga derecho a exigir compensación diferente al pago de los precios estipulados en el contrato como: pago de las pólizas exigidas en caso de requerirse.</w:t>
      </w:r>
      <w:r w:rsidR="00F62AA0" w:rsidRPr="008A6225">
        <w:rPr>
          <w:color w:val="000000"/>
          <w:sz w:val="23"/>
          <w:szCs w:val="23"/>
        </w:rPr>
        <w:t xml:space="preserve"> 13. </w:t>
      </w:r>
      <w:r w:rsidR="00F62AA0" w:rsidRPr="00F62AA0">
        <w:rPr>
          <w:color w:val="000000"/>
          <w:sz w:val="23"/>
          <w:szCs w:val="23"/>
        </w:rPr>
        <w:t>Los vehículos designados para la prestación del servicio deben contar con la siguiente documentación vigente: Tarjeta de operación, SOAT, Tarjeta de propiedad, Certificado de la revisión técnica mecánica vigente, Póliza de responsabilidad contractual y extracontractual para cada automotor, deben estar dotados con el equipo de seguridad vial reglamentario, además deberán estar monitoreados las 24 horas con sistema satelital GPS.</w:t>
      </w:r>
      <w:r w:rsidR="00F62AA0" w:rsidRPr="008A6225">
        <w:rPr>
          <w:color w:val="000000"/>
          <w:sz w:val="23"/>
          <w:szCs w:val="23"/>
        </w:rPr>
        <w:t xml:space="preserve"> 14. </w:t>
      </w:r>
      <w:r w:rsidR="00F62AA0" w:rsidRPr="00F62AA0">
        <w:rPr>
          <w:color w:val="000000"/>
          <w:sz w:val="23"/>
          <w:szCs w:val="23"/>
        </w:rPr>
        <w:t>Garantizar la calidad y oportunidad en el servicio.</w:t>
      </w:r>
      <w:r w:rsidR="00F62AA0" w:rsidRPr="008A6225">
        <w:rPr>
          <w:color w:val="000000"/>
          <w:sz w:val="23"/>
          <w:szCs w:val="23"/>
        </w:rPr>
        <w:t xml:space="preserve"> 15. </w:t>
      </w:r>
      <w:r w:rsidR="00F62AA0" w:rsidRPr="00F62AA0">
        <w:rPr>
          <w:sz w:val="23"/>
          <w:szCs w:val="23"/>
        </w:rPr>
        <w:t xml:space="preserve">Dar cumplimiento con las obligaciones legales en particular la afiliación a salud, pensiones, riesgos profesionales, y a su vez, cumplir con las obligaciones frente al Sistema de Seguridad Social Integral (Salud, Pensión y Riesgos Laborales), parafiscales (Cajas de Compensación Familiar, SENA, ICBF), Prestaciones sociales, de conformidad con lo señalado en la Ley 789 de 2002 y la Ley 1150 de 2007 y demás que reglamenten en esta materia de todo el personal contratado. </w:t>
      </w:r>
      <w:r w:rsidR="00F62AA0" w:rsidRPr="008A6225">
        <w:rPr>
          <w:sz w:val="23"/>
          <w:szCs w:val="23"/>
        </w:rPr>
        <w:t xml:space="preserve">16. </w:t>
      </w:r>
      <w:r w:rsidR="00F62AA0" w:rsidRPr="00F62AA0">
        <w:rPr>
          <w:color w:val="000000"/>
          <w:sz w:val="23"/>
          <w:szCs w:val="23"/>
        </w:rPr>
        <w:t>Facturar los servicios de transporte realizados con motivo del cumplimiento de la programación solicitada.</w:t>
      </w:r>
      <w:r w:rsidR="00F62AA0" w:rsidRPr="008A6225">
        <w:rPr>
          <w:color w:val="000000"/>
          <w:sz w:val="23"/>
          <w:szCs w:val="23"/>
        </w:rPr>
        <w:t xml:space="preserve"> 17. </w:t>
      </w:r>
      <w:r w:rsidR="00F62AA0" w:rsidRPr="00F62AA0">
        <w:rPr>
          <w:sz w:val="23"/>
          <w:szCs w:val="23"/>
        </w:rPr>
        <w:t>Presentar la respectiva factura cumpliendo los requisitos exigidos en el Art. 617 del Estatuto Tributario y guardando correspondencia con la forma de pago establecida.</w:t>
      </w:r>
      <w:r w:rsidR="00F62AA0" w:rsidRPr="008A6225">
        <w:rPr>
          <w:sz w:val="23"/>
          <w:szCs w:val="23"/>
        </w:rPr>
        <w:t xml:space="preserve"> 18. </w:t>
      </w:r>
      <w:r w:rsidR="00F62AA0" w:rsidRPr="00F62AA0">
        <w:rPr>
          <w:sz w:val="23"/>
          <w:szCs w:val="23"/>
        </w:rPr>
        <w:t>IMPUESTOS, TASAS Y CONTRIBUCIONES. El contratista acepta que estarán a su cargo todos los impuestos, gravámenes, tasas, contribuciones y/o similares, establecidos por las diferentes autoridades nacionales, departamentales o municipales. PARÁGRAFO. El contratista presentará la factura en cumplimento de lo dispuesto en el artículo 617 del Estatuto Tributario, además, para efectos de liquidación del impuesto de Industria y Comercio, el contratista deberá allegar la factura en forma detallada, discriminando concepto, valor y municipio, de forma tal que permita la aplicación de la respectiva retención de ICA en razón a su territorialidad.</w:t>
      </w:r>
      <w:r w:rsidR="009E6D62">
        <w:rPr>
          <w:sz w:val="23"/>
          <w:szCs w:val="23"/>
        </w:rPr>
        <w:t xml:space="preserve"> </w:t>
      </w:r>
      <w:bookmarkStart w:id="0" w:name="_GoBack"/>
      <w:bookmarkEnd w:id="0"/>
      <w:r w:rsidR="00114975" w:rsidRPr="008A6225">
        <w:rPr>
          <w:b/>
          <w:sz w:val="23"/>
          <w:szCs w:val="23"/>
        </w:rPr>
        <w:t>LA CORPORACIÓN</w:t>
      </w:r>
      <w:r w:rsidR="00114975" w:rsidRPr="008A6225">
        <w:rPr>
          <w:sz w:val="23"/>
          <w:szCs w:val="23"/>
        </w:rPr>
        <w:t xml:space="preserve"> se obliga en especial a:</w:t>
      </w:r>
      <w:r w:rsidR="00F62AA0" w:rsidRPr="008A6225">
        <w:rPr>
          <w:sz w:val="23"/>
          <w:szCs w:val="23"/>
        </w:rPr>
        <w:t xml:space="preserve"> 1. </w:t>
      </w:r>
      <w:r w:rsidR="00F62AA0" w:rsidRPr="008A6225">
        <w:rPr>
          <w:sz w:val="23"/>
          <w:szCs w:val="23"/>
          <w:lang w:val="es-CO"/>
        </w:rPr>
        <w:t>El supervisor del contrato realizará seguimiento correspondiente al cumplimiento de aplicación de los lineamientos del Sistema de Gestión Integral, establecido por Corantioquia, conforme lo dispuesto en las normas ISO 9001, ISO 14001, Decreto 1072 de 2015 y el Modelo Integrado de Planeación y Gestión (MIPG). El supervisor del contrato, deberá de manera concomitante con la suscripción del acta de inicio, entregar al contratista de manera formal los Lineamientos del Sistema de Gestión Integral para Contratista y Proveedores y sus respectivos anexos. 2. Pagar cumplidamente los valores pactados de acuerdo con lo estipulado en la cláusula sobre el valor y forma de pago. 3. El supervisor del contrato deberá elaborar y suscribir los informes de supervisión mensual presentados por el contratista. 4. Enviar a la Subdirección Financiera adjunto a la constancia de autorización de desembolso copia del documento equivalente a la factura presentado por el contratista en su informe de actividades desarrolladas. 5. La Corporación a través del supervisor, deberá verificar que el contratista esté dando cumplimiento a sus obligaciones laborales y, en especial, las relacionadas con el régimen de seguridad social de sus trabajadores, según lo establecido en el numeral 1 del Artículo 23 de la Ley 1150 de 2007. 6. La supervisión del contrato, deberá verificar que el contratista presente de manera mensual durante la vigencia del contrato, las certificaciones en las que conste que se encuentran a paz y salvo en el pago de aportes de las obligaciones al sistema de salud (EPS), Fondo de Pensiones, Administradora de riesgos Laborales (ARL) y aportes parafiscales, así como la relación de los respectivos pagos del personal contratado para el desarrollo del objeto del presente contrato. 7. El supervisor del contrato deberá ejercer el control y vigilancia de todas las actividades que lleve a cabo en el desarrollo del objeto contractual. 8. El supervisor del contrato deberá elaborar y suscribir los informes de supervisión presentados por el contratista. 9. Efectuar la liquidación del contrato dentro del término de Ley y de conformidad con lo dispuesto en la normatividad vigente que regula la materia.</w:t>
      </w:r>
      <w:r w:rsidR="00F62AA0" w:rsidRPr="008A6225">
        <w:rPr>
          <w:color w:val="000000"/>
          <w:sz w:val="23"/>
          <w:szCs w:val="23"/>
        </w:rPr>
        <w:t xml:space="preserve"> </w:t>
      </w:r>
      <w:r w:rsidR="00114975" w:rsidRPr="008A6225">
        <w:rPr>
          <w:b/>
          <w:sz w:val="23"/>
          <w:szCs w:val="23"/>
        </w:rPr>
        <w:t>CLÁUSULA OCTAVA. IMPUESTOS, TASAS Y CONTRIBUCIONES.</w:t>
      </w:r>
      <w:r w:rsidR="00114975" w:rsidRPr="008A6225">
        <w:rPr>
          <w:sz w:val="23"/>
          <w:szCs w:val="23"/>
        </w:rPr>
        <w:t xml:space="preserve"> El contratista acepta que estarán a su cargo todos los impuestos, gravámenes, tasas, contribuciones y/o similares, establecidos por las diferentes autoridades nacionales, departamentales o municipales. </w:t>
      </w:r>
      <w:r w:rsidR="00114975" w:rsidRPr="008A6225">
        <w:rPr>
          <w:b/>
          <w:sz w:val="23"/>
          <w:szCs w:val="23"/>
        </w:rPr>
        <w:t>PARÁGRAFO.</w:t>
      </w:r>
      <w:r w:rsidR="00114975" w:rsidRPr="008A6225">
        <w:rPr>
          <w:sz w:val="23"/>
          <w:szCs w:val="23"/>
        </w:rPr>
        <w:t xml:space="preserve"> El contratista presentará la factura en cumplimento de lo dispuesto en el artículo 617 del Estatuto Tributario, además, para efectos de liquidación del impuesto de Industria y Comercio, el contratista deberá allegar la factura en forma detallada, discriminando concepto, valor y municipio, de forma tal que permita la aplicación de la respectiva retención de ICA en razón a su territorialidad. </w:t>
      </w:r>
      <w:r w:rsidR="00114975" w:rsidRPr="008A6225">
        <w:rPr>
          <w:b/>
          <w:sz w:val="23"/>
          <w:szCs w:val="23"/>
        </w:rPr>
        <w:t>CLÁUSULA NOVENA. AUTONOMÍA DEL CONTRATISTA:</w:t>
      </w:r>
      <w:r w:rsidR="00114975" w:rsidRPr="008A6225">
        <w:rPr>
          <w:sz w:val="23"/>
          <w:szCs w:val="23"/>
        </w:rPr>
        <w:t xml:space="preserve"> EL CONTRATISTA tendrá plena autonomía para la prestación de sus servicios, los cuales ejecutará en estricta observancia de lo pactado. </w:t>
      </w:r>
      <w:r w:rsidR="00114975" w:rsidRPr="008A6225">
        <w:rPr>
          <w:b/>
          <w:sz w:val="23"/>
          <w:szCs w:val="23"/>
        </w:rPr>
        <w:t>CLÁUSULA DÉCIMA. GARANTÍAS:</w:t>
      </w:r>
      <w:r w:rsidR="00114975" w:rsidRPr="008A6225">
        <w:rPr>
          <w:sz w:val="23"/>
          <w:szCs w:val="23"/>
        </w:rPr>
        <w:t xml:space="preserve"> EL CONTRATISTA deberá constituir la garantía única a favor de la Corporación que contenga los siguientes amparos</w:t>
      </w:r>
      <w:r w:rsidR="00114975" w:rsidRPr="008A6225">
        <w:rPr>
          <w:b/>
          <w:sz w:val="23"/>
          <w:szCs w:val="23"/>
        </w:rPr>
        <w:t>:</w:t>
      </w:r>
      <w:r w:rsidR="001178AC" w:rsidRPr="008A6225">
        <w:rPr>
          <w:b/>
          <w:sz w:val="23"/>
          <w:szCs w:val="23"/>
        </w:rPr>
        <w:t xml:space="preserve"> </w:t>
      </w:r>
      <w:r w:rsidR="001178AC" w:rsidRPr="008A6225">
        <w:rPr>
          <w:sz w:val="23"/>
          <w:szCs w:val="23"/>
        </w:rPr>
        <w:t>EL CONTRATISTA deberá constituir la garantía única a favor de la Corporación que contenga los siguientes amparos: a) Cumplimiento del Contrato con un valor del 20% del contrato y con una vigencia estipulada igual a la del contrato y cuatro (4) meses más; b) Calidad del servicio con un valor del 20% del contrato y con una vigencia estipulada igual a la del contrato y cuatro (4) meses más, c) Pago de Salarios y Prestaciones Sociales con un valor del 15% del valor del contrato y con una vigencia del plazo del contrato y tres (3) años más; d) Responsabilidad Civil Extracontractual por un monto de 200 SMLMV y por un plazo igual al plazo de ejecución del contrato</w:t>
      </w:r>
      <w:r w:rsidR="00114975" w:rsidRPr="008A6225">
        <w:rPr>
          <w:sz w:val="23"/>
          <w:szCs w:val="23"/>
        </w:rPr>
        <w:t xml:space="preserve">. </w:t>
      </w:r>
      <w:r w:rsidR="00114975" w:rsidRPr="008A6225">
        <w:rPr>
          <w:b/>
          <w:sz w:val="23"/>
          <w:szCs w:val="23"/>
        </w:rPr>
        <w:t xml:space="preserve">CLÁUSULA DÉCIMA PRIMERA. INDEMNIDAD. </w:t>
      </w:r>
      <w:r w:rsidR="00114975" w:rsidRPr="008A6225">
        <w:rPr>
          <w:sz w:val="23"/>
          <w:szCs w:val="23"/>
        </w:rPr>
        <w:t xml:space="preserve">Será obligación del contratista mantener indemne a la Corporación de cualquier reclamación proveniente de terceros que tenga como causa las actuaciones del contratista. </w:t>
      </w:r>
      <w:r w:rsidR="00114975" w:rsidRPr="008A6225">
        <w:rPr>
          <w:b/>
          <w:sz w:val="23"/>
          <w:szCs w:val="23"/>
        </w:rPr>
        <w:t xml:space="preserve">CLÁUSULA DECIMA SEGUNDA. CADUCIDAD ADMINISTRATIVA: </w:t>
      </w:r>
      <w:r w:rsidR="00114975" w:rsidRPr="008A6225">
        <w:rPr>
          <w:sz w:val="23"/>
          <w:szCs w:val="23"/>
        </w:rPr>
        <w:t xml:space="preserve">Son causales de caducidad y LA CORPORACIÓN podrá declararla mediante acto administrativo debidamente motivado y previo el procedimiento legal, el incumplimiento por parte de EL CONTRATISTA, en las condiciones y términos consagrados en el artículo 18 de la Ley 80 de 1993 y demás disposiciones concordantes, en cuanto le sean aplicables; la declaración de la caducidad puede dar lugar a hacer efectiva la garantía única, a aplicar las multas o la cláusula penal, según el caso. La declaratoria de caducidad será constitutiva del siniestro de incumplimiento. </w:t>
      </w:r>
      <w:r w:rsidR="00114975" w:rsidRPr="008A6225">
        <w:rPr>
          <w:b/>
          <w:sz w:val="23"/>
          <w:szCs w:val="23"/>
        </w:rPr>
        <w:t xml:space="preserve">CLÁUSULA DÉCIMA TERCERA. MULTAS: </w:t>
      </w:r>
      <w:r w:rsidR="00114975" w:rsidRPr="008A6225">
        <w:rPr>
          <w:sz w:val="23"/>
          <w:szCs w:val="23"/>
        </w:rPr>
        <w:t xml:space="preserve">De conformidad con el artículo 40 de la Ley 80 de 1993, y el artículo 17 de la Ley 1150 de 2007, Ley 1474 de 2011; en caso de mora o de incumplimiento parcial por parte del CONTRATISTA, de las obligaciones pactadas, la CORPORACIÓN, durante la vigencia del contrato, le podrá imponer de manera unilateral mediante resolución motivada, multas sucesivas diarias de 1 x 1.000 del valor del contrato, sin que exceda el 10% del valor de éste, suma que podrá ser descontada de los dineros que se le adeuden al CONTRATISTA. </w:t>
      </w:r>
      <w:r w:rsidR="00114975" w:rsidRPr="008A6225">
        <w:rPr>
          <w:b/>
          <w:sz w:val="23"/>
          <w:szCs w:val="23"/>
        </w:rPr>
        <w:t xml:space="preserve">CLÁUSULA DÉCIMA CUARTA. PENAL PECUNIARIA: </w:t>
      </w:r>
      <w:r w:rsidR="00114975" w:rsidRPr="008A6225">
        <w:rPr>
          <w:sz w:val="23"/>
          <w:szCs w:val="23"/>
        </w:rPr>
        <w:t xml:space="preserve">En caso de declaratoria de caducidad o de incumplimiento de las obligaciones de EL CONTRATISTA, LA CORPORACIÓN le impondrá mediante resolución motivada como sanción pecuniaria, una suma equivalente de hasta el diez por ciento (10%) del valor total del contrato; dicho valor puede ser tomado directamente de la garantía de cumplimiento ó de lo que se le adeude al contratista, quien autoriza el respectivo descuento con la suscripción del presente documento. </w:t>
      </w:r>
      <w:r w:rsidR="00114975" w:rsidRPr="008A6225">
        <w:rPr>
          <w:b/>
          <w:sz w:val="23"/>
          <w:szCs w:val="23"/>
        </w:rPr>
        <w:t>CLÁUSULA DÉCIMA QUINTA. CESIÓN DEL CONTRATO:</w:t>
      </w:r>
      <w:r w:rsidR="00114975" w:rsidRPr="008A6225">
        <w:rPr>
          <w:sz w:val="23"/>
          <w:szCs w:val="23"/>
        </w:rPr>
        <w:t xml:space="preserve"> EL CONTRATISTA podrá ceder parcial o total de los derechos y obligaciones que contrae en virtud del presente contrato, con la autorización previa y escrita de LA CORPORACIÓN. </w:t>
      </w:r>
      <w:r w:rsidR="00114975" w:rsidRPr="008A6225">
        <w:rPr>
          <w:b/>
          <w:sz w:val="23"/>
          <w:szCs w:val="23"/>
        </w:rPr>
        <w:t xml:space="preserve">CLÁUSULA DÉCIMA SEXTA. SUSPENSIÓN: </w:t>
      </w:r>
      <w:r w:rsidR="00114975" w:rsidRPr="008A6225">
        <w:rPr>
          <w:sz w:val="23"/>
          <w:szCs w:val="23"/>
        </w:rPr>
        <w:t xml:space="preserve">Las partes de común acuerdo podrán suspender la ejecución del contrato, la cual constará por escrito, precisando la fecha de suspensión e indicando los eventos que puedan hacer determinable la reanudación del contrato. En todo caso, EL CONTRATISTA en razón de la suspensión, deberá amparar el tiempo que exceda o supere la fecha de terminación del contrato que se había pactado, con un anexo de la garantía única que cubra ese tiempo adicional. </w:t>
      </w:r>
      <w:r w:rsidR="00114975" w:rsidRPr="008A6225">
        <w:rPr>
          <w:b/>
          <w:sz w:val="23"/>
          <w:szCs w:val="23"/>
        </w:rPr>
        <w:t xml:space="preserve">CLÁUSULA DÉCIMA SÉPTIMA. DE LA RESPONSABILIDAD CONTRACTUAL: </w:t>
      </w:r>
      <w:r w:rsidR="00114975" w:rsidRPr="008A6225">
        <w:rPr>
          <w:sz w:val="23"/>
          <w:szCs w:val="23"/>
        </w:rPr>
        <w:t>EL CONTRATISTA responderá civil, penal y contractualmente por el cumplimiento de las obligaciones derivadas del contrato, así como por los hechos u omisiones que le fueren imputables y que causen da</w:t>
      </w:r>
      <w:r w:rsidR="00180F54" w:rsidRPr="008A6225">
        <w:rPr>
          <w:sz w:val="23"/>
          <w:szCs w:val="23"/>
        </w:rPr>
        <w:t>ño o perjuicio a LA CORPORACIÓN.</w:t>
      </w:r>
      <w:r w:rsidR="00114975" w:rsidRPr="008A6225">
        <w:rPr>
          <w:sz w:val="23"/>
          <w:szCs w:val="23"/>
        </w:rPr>
        <w:t xml:space="preserve"> La determinación de la responsabilidad se hará por medio de providencia motivada, previa la investigación administrativa a que haya lugar, atendiendo lo preceptuado en los artículos 50 y siguientes de la Ley 80 de 1993. </w:t>
      </w:r>
      <w:r w:rsidR="00114975" w:rsidRPr="008A6225">
        <w:rPr>
          <w:b/>
          <w:sz w:val="23"/>
          <w:szCs w:val="23"/>
        </w:rPr>
        <w:t>CLÁUSULA DÉCIMA OCTAVA</w:t>
      </w:r>
      <w:r w:rsidR="00114975" w:rsidRPr="008A6225">
        <w:rPr>
          <w:sz w:val="23"/>
          <w:szCs w:val="23"/>
        </w:rPr>
        <w:t xml:space="preserve">. </w:t>
      </w:r>
      <w:r w:rsidR="00114975" w:rsidRPr="008A6225">
        <w:rPr>
          <w:b/>
          <w:sz w:val="23"/>
          <w:szCs w:val="23"/>
          <w:lang w:val="es-ES"/>
        </w:rPr>
        <w:t>COMPROMISO GESTIÓN SOSTENIBLE</w:t>
      </w:r>
      <w:r w:rsidR="00114975" w:rsidRPr="008A6225">
        <w:rPr>
          <w:sz w:val="23"/>
          <w:szCs w:val="23"/>
          <w:lang w:val="es-ES"/>
        </w:rPr>
        <w:t>.</w:t>
      </w:r>
      <w:r w:rsidR="0073431A" w:rsidRPr="008A6225">
        <w:rPr>
          <w:sz w:val="23"/>
          <w:szCs w:val="23"/>
          <w:lang w:val="es-ES"/>
        </w:rPr>
        <w:t xml:space="preserve"> </w:t>
      </w:r>
      <w:r w:rsidR="0073431A" w:rsidRPr="008A6225">
        <w:rPr>
          <w:sz w:val="23"/>
          <w:szCs w:val="23"/>
          <w:lang w:val="es-CO"/>
        </w:rPr>
        <w:t>EL CONTRATISTA</w:t>
      </w:r>
      <w:r w:rsidR="00DD7D21" w:rsidRPr="008A6225">
        <w:rPr>
          <w:sz w:val="23"/>
          <w:szCs w:val="23"/>
          <w:lang w:val="es-CO"/>
        </w:rPr>
        <w:t xml:space="preserve"> </w:t>
      </w:r>
      <w:r w:rsidR="00DD7D21" w:rsidRPr="008A6225">
        <w:rPr>
          <w:color w:val="000000" w:themeColor="text1"/>
          <w:sz w:val="23"/>
          <w:szCs w:val="23"/>
          <w:shd w:val="clear" w:color="auto" w:fill="FFFFFF"/>
        </w:rPr>
        <w:t>se compromete a llevar a cabo buenas prácticas ambientales en el suministro de sus bienes y servicios que contribuyan a la protección del medio ambiente. Para lo anterior, el contratista o proveedor, deberá acogerse e implementar las directrices impartidas al interior de la entidad mediante Resolución 040-RES2003-1107 del 09 de marzo de 2020: “Por medio de la cual se adopta la estrategia corporativa de consumo responsable y cero plásticos de un solo uso para la reducción de residuos sólidos con el objeto de lograr un territorio sostenible”; de igual modo, deberá dar aplicación a los Lineamientos para el suministro de alimentación y logística de eventos corporativos (GU-FAF-03). En consecuencia, deberá contar con los medios necesarios para garantizar la adecuada disposición final de los residuos que se generen en el desarrollo del objeto contractual, de acuerdo con lo establecido en la legislación vigente, a través de gestores autorizados o con los programas pos consumo disponibles en el medio. Queda prohibido el abandono de residuos o el vertido en lugares no habilitados para ello</w:t>
      </w:r>
      <w:r w:rsidR="0073431A" w:rsidRPr="008A6225">
        <w:rPr>
          <w:color w:val="000000" w:themeColor="text1"/>
          <w:sz w:val="23"/>
          <w:szCs w:val="23"/>
          <w:lang w:val="es-CO"/>
        </w:rPr>
        <w:t>.</w:t>
      </w:r>
      <w:r w:rsidR="00DD7D21" w:rsidRPr="008A6225">
        <w:rPr>
          <w:color w:val="000000" w:themeColor="text1"/>
          <w:sz w:val="23"/>
          <w:szCs w:val="23"/>
          <w:lang w:val="es-CO"/>
        </w:rPr>
        <w:t xml:space="preserve"> </w:t>
      </w:r>
      <w:r w:rsidR="00114975" w:rsidRPr="008A6225">
        <w:rPr>
          <w:b/>
          <w:sz w:val="23"/>
          <w:szCs w:val="23"/>
        </w:rPr>
        <w:t>CLÁUSULA DÉCIMA NOVENA. CLÁUSULAS EXCEPCIONALES:</w:t>
      </w:r>
      <w:r w:rsidR="00114975" w:rsidRPr="008A6225">
        <w:rPr>
          <w:sz w:val="23"/>
          <w:szCs w:val="23"/>
        </w:rPr>
        <w:t xml:space="preserve"> Se aplicarán a este contrato las disposiciones sobre terminación, modificación e interpretación unilateral establecidas en los artículos 15, 16 y 17 de la Ley 80 de 1993. LA CORPORACIÓN podrá hacer uso de dichas normas por las causales, en las oportunidades y formas allí establecidas. </w:t>
      </w:r>
      <w:r w:rsidR="00114975" w:rsidRPr="008A6225">
        <w:rPr>
          <w:b/>
          <w:sz w:val="23"/>
          <w:szCs w:val="23"/>
        </w:rPr>
        <w:t xml:space="preserve">CLÁUSULA VIGÉSIMA. INHABILIDADES, INCOMPATIBILIDADES Y PROHIBICIONES: </w:t>
      </w:r>
      <w:r w:rsidR="00114975" w:rsidRPr="008A6225">
        <w:rPr>
          <w:sz w:val="23"/>
          <w:szCs w:val="23"/>
        </w:rPr>
        <w:t>EL CONTRATISTA declara bajo la gravedad del juramento, que se entenderá con la</w:t>
      </w:r>
      <w:r w:rsidR="00180F54" w:rsidRPr="008A6225">
        <w:rPr>
          <w:sz w:val="23"/>
          <w:szCs w:val="23"/>
        </w:rPr>
        <w:t xml:space="preserve"> firma del presente documento, </w:t>
      </w:r>
      <w:r w:rsidR="00114975" w:rsidRPr="008A6225">
        <w:rPr>
          <w:sz w:val="23"/>
          <w:szCs w:val="23"/>
        </w:rPr>
        <w:t xml:space="preserve">que no se encuentra incurso en ninguna de las causales de inhabilidad, incompatibilidad y prohibiciones establecidas en las siguientes normas básicas, Constitución Política,  artículos 8 y 9 de la Ley 80 de 1993, 60 y 61de la ley 610 de 2000, Ley 734 de 2002, titulo 4, capítulo 4, Acto Legislativo 01 de 2004, artículo 18 de la ley 1150 de 2007, articulo 4 del Acto Legislativo 1 de 2009, Ley 1474 de 2011, </w:t>
      </w:r>
      <w:r w:rsidR="00114975" w:rsidRPr="008A6225">
        <w:rPr>
          <w:sz w:val="23"/>
          <w:szCs w:val="23"/>
          <w:lang w:val="es-ES"/>
        </w:rPr>
        <w:t xml:space="preserve">Ley 1801 de 2016 </w:t>
      </w:r>
      <w:r w:rsidR="00114975" w:rsidRPr="008A6225">
        <w:rPr>
          <w:sz w:val="23"/>
          <w:szCs w:val="23"/>
        </w:rPr>
        <w:t xml:space="preserve">y demás que regulen el tema y que impidan suscribir el contrato. </w:t>
      </w:r>
      <w:r w:rsidR="00114975" w:rsidRPr="008A6225">
        <w:rPr>
          <w:b/>
          <w:sz w:val="23"/>
          <w:szCs w:val="23"/>
        </w:rPr>
        <w:t xml:space="preserve">PARÁGRAFO. </w:t>
      </w:r>
      <w:r w:rsidR="00114975" w:rsidRPr="008A6225">
        <w:rPr>
          <w:sz w:val="23"/>
          <w:szCs w:val="23"/>
        </w:rPr>
        <w:t>Para tal fin se consultó las páginas de la Contr</w:t>
      </w:r>
      <w:r w:rsidR="00180F54" w:rsidRPr="008A6225">
        <w:rPr>
          <w:sz w:val="23"/>
          <w:szCs w:val="23"/>
        </w:rPr>
        <w:t>aloría General de la República,</w:t>
      </w:r>
      <w:r w:rsidR="00114975" w:rsidRPr="008A6225">
        <w:rPr>
          <w:sz w:val="23"/>
          <w:szCs w:val="23"/>
        </w:rPr>
        <w:t xml:space="preserve"> de la Procuraduría General de la Nación </w:t>
      </w:r>
      <w:r w:rsidR="00180F54" w:rsidRPr="008A6225">
        <w:rPr>
          <w:sz w:val="23"/>
          <w:szCs w:val="23"/>
        </w:rPr>
        <w:t xml:space="preserve">y en el Sistema Registro Nacional de Medidas Correctivas, </w:t>
      </w:r>
      <w:r w:rsidR="00114975" w:rsidRPr="008A6225">
        <w:rPr>
          <w:sz w:val="23"/>
          <w:szCs w:val="23"/>
        </w:rPr>
        <w:t>corrobor</w:t>
      </w:r>
      <w:r w:rsidR="00180F54" w:rsidRPr="008A6225">
        <w:rPr>
          <w:sz w:val="23"/>
          <w:szCs w:val="23"/>
        </w:rPr>
        <w:t>ando</w:t>
      </w:r>
      <w:r w:rsidR="00114975" w:rsidRPr="008A6225">
        <w:rPr>
          <w:sz w:val="23"/>
          <w:szCs w:val="23"/>
        </w:rPr>
        <w:t xml:space="preserve"> que EL CONTRATISTA no aparece reportado como Responsable Fiscal, lo que significa que se encuentra habilitado para contratar con el Estado. </w:t>
      </w:r>
      <w:r w:rsidR="00DB27E5" w:rsidRPr="008A6225">
        <w:rPr>
          <w:b/>
          <w:sz w:val="23"/>
          <w:szCs w:val="23"/>
        </w:rPr>
        <w:t>CLÁUSULA VIGÉSIMA PRIMERA. PROTECCIÓN DE DATOS PERSONALES:</w:t>
      </w:r>
      <w:r w:rsidR="00DB27E5" w:rsidRPr="008A6225">
        <w:rPr>
          <w:sz w:val="23"/>
          <w:szCs w:val="23"/>
        </w:rPr>
        <w:t xml:space="preserve"> Por la naturaleza del presente Contrato, es entendido y aceptado por las Partes que dentro del desarrollo del mismo, la Corporación Autónoma Regional del Centro de Antioquia (en adelante “CORANTIOQUIA” o la “Entidad”), podrá hacer entrega o poner en conocimiento de [el contratista], dat</w:t>
      </w:r>
      <w:r w:rsidR="001A6830" w:rsidRPr="008A6225">
        <w:rPr>
          <w:sz w:val="23"/>
          <w:szCs w:val="23"/>
        </w:rPr>
        <w:t>os personales de sus empleados, de terceros y los que se generen en el marco de la ejecuci</w:t>
      </w:r>
      <w:r w:rsidR="007B3E24" w:rsidRPr="008A6225">
        <w:rPr>
          <w:sz w:val="23"/>
          <w:szCs w:val="23"/>
        </w:rPr>
        <w:t>ón del C</w:t>
      </w:r>
      <w:r w:rsidR="001A6830" w:rsidRPr="008A6225">
        <w:rPr>
          <w:sz w:val="23"/>
          <w:szCs w:val="23"/>
        </w:rPr>
        <w:t>ontrato</w:t>
      </w:r>
      <w:r w:rsidR="00DB27E5" w:rsidRPr="008A6225">
        <w:rPr>
          <w:sz w:val="23"/>
          <w:szCs w:val="23"/>
        </w:rPr>
        <w:t>, para que éste lleve a cabo las actividades propias de la naturaleza de este Contrato. Como consecuencia de lo anterior, [el contratista] se compromete a tratar como confidencial, en todo momento, dicha información personal y a abstenerse de usarla para fines distintos a los especificados por CORANTIOQUIA. Si [el contratista] llegare a utilizar la información que le sea entregada por parte de CORANTIOQUIA</w:t>
      </w:r>
      <w:r w:rsidR="001A6830" w:rsidRPr="008A6225">
        <w:rPr>
          <w:sz w:val="23"/>
          <w:szCs w:val="23"/>
        </w:rPr>
        <w:t xml:space="preserve"> </w:t>
      </w:r>
      <w:r w:rsidR="007B3E24" w:rsidRPr="008A6225">
        <w:rPr>
          <w:sz w:val="23"/>
          <w:szCs w:val="23"/>
        </w:rPr>
        <w:t>o</w:t>
      </w:r>
      <w:r w:rsidR="001A6830" w:rsidRPr="008A6225">
        <w:rPr>
          <w:sz w:val="23"/>
          <w:szCs w:val="23"/>
        </w:rPr>
        <w:t xml:space="preserve"> la que se genere dentro del </w:t>
      </w:r>
      <w:r w:rsidR="007B3E24" w:rsidRPr="008A6225">
        <w:rPr>
          <w:sz w:val="23"/>
          <w:szCs w:val="23"/>
        </w:rPr>
        <w:t>Contrato</w:t>
      </w:r>
      <w:r w:rsidR="00DB27E5" w:rsidRPr="008A6225">
        <w:rPr>
          <w:sz w:val="23"/>
          <w:szCs w:val="23"/>
        </w:rPr>
        <w:t xml:space="preserve"> para fines distintos a los especificados, asumirá la responsabilidad y mantendrá indemne a CORANTIOQUIA frente a las posibles reclamaciones que se puedan derivar de su conducta por cualquier daño causado al titular del dato y a CORANTIOQUIA. El contratista deberá ceñirse a la política de protección de datos personales de CORANTIOQUIA. </w:t>
      </w:r>
      <w:r w:rsidR="00114975" w:rsidRPr="008A6225">
        <w:rPr>
          <w:b/>
          <w:sz w:val="23"/>
          <w:szCs w:val="23"/>
        </w:rPr>
        <w:t xml:space="preserve">CLÁUSULA VIGÉSIMA </w:t>
      </w:r>
      <w:r w:rsidR="00DB27E5" w:rsidRPr="008A6225">
        <w:rPr>
          <w:b/>
          <w:sz w:val="23"/>
          <w:szCs w:val="23"/>
        </w:rPr>
        <w:t xml:space="preserve">SEGUNDA. </w:t>
      </w:r>
      <w:r w:rsidR="00114975" w:rsidRPr="008A6225">
        <w:rPr>
          <w:b/>
          <w:sz w:val="23"/>
          <w:szCs w:val="23"/>
        </w:rPr>
        <w:t>SITUACIÓN JURÍDICA DEL CONTRATISTA:</w:t>
      </w:r>
      <w:r w:rsidR="00114975" w:rsidRPr="008A6225">
        <w:rPr>
          <w:sz w:val="23"/>
          <w:szCs w:val="23"/>
        </w:rPr>
        <w:t xml:space="preserve"> Este contrato no constituye vinculación laboral alguna de EL CONTRATISTA con LA CORPORACIÓN, por lo </w:t>
      </w:r>
      <w:r w:rsidR="000F7CDF" w:rsidRPr="008A6225">
        <w:rPr>
          <w:sz w:val="23"/>
          <w:szCs w:val="23"/>
        </w:rPr>
        <w:t>tanto,</w:t>
      </w:r>
      <w:r w:rsidR="00114975" w:rsidRPr="008A6225">
        <w:rPr>
          <w:sz w:val="23"/>
          <w:szCs w:val="23"/>
        </w:rPr>
        <w:t xml:space="preserve"> EL CONTRATISTA no tendrá derecho a reconocimiento ni pago de prestaciones sociales, de conformidad con lo expuesto en el numeral 3 del artículo 32 de la Ley 80 de 1993. </w:t>
      </w:r>
      <w:r w:rsidR="00114975" w:rsidRPr="008A6225">
        <w:rPr>
          <w:b/>
          <w:spacing w:val="-3"/>
          <w:sz w:val="23"/>
          <w:szCs w:val="23"/>
        </w:rPr>
        <w:t xml:space="preserve">CLÁUSULA VIGÉSIMA </w:t>
      </w:r>
      <w:r w:rsidR="00DB27E5" w:rsidRPr="008A6225">
        <w:rPr>
          <w:b/>
          <w:spacing w:val="-3"/>
          <w:sz w:val="23"/>
          <w:szCs w:val="23"/>
        </w:rPr>
        <w:t xml:space="preserve">TERCERA. </w:t>
      </w:r>
      <w:r w:rsidR="00114975" w:rsidRPr="008A6225">
        <w:rPr>
          <w:b/>
          <w:spacing w:val="-3"/>
          <w:sz w:val="23"/>
          <w:szCs w:val="23"/>
        </w:rPr>
        <w:t>SUPERVISION</w:t>
      </w:r>
      <w:r w:rsidR="00114975" w:rsidRPr="008A6225">
        <w:rPr>
          <w:b/>
          <w:sz w:val="23"/>
          <w:szCs w:val="23"/>
        </w:rPr>
        <w:t>:</w:t>
      </w:r>
      <w:r w:rsidR="00277FD0" w:rsidRPr="008A6225">
        <w:rPr>
          <w:b/>
          <w:sz w:val="23"/>
          <w:szCs w:val="23"/>
        </w:rPr>
        <w:t xml:space="preserve"> </w:t>
      </w:r>
      <w:r w:rsidR="00277FD0" w:rsidRPr="008A6225">
        <w:rPr>
          <w:sz w:val="23"/>
          <w:szCs w:val="23"/>
          <w:lang w:val="es-ES"/>
        </w:rPr>
        <w:t>La Supervisión del contrato será ejercida por quien sea designado mediante memorando por el Orden</w:t>
      </w:r>
      <w:r w:rsidR="001178AC" w:rsidRPr="008A6225">
        <w:rPr>
          <w:sz w:val="23"/>
          <w:szCs w:val="23"/>
          <w:lang w:val="es-ES"/>
        </w:rPr>
        <w:t>ador</w:t>
      </w:r>
      <w:r w:rsidR="00277FD0" w:rsidRPr="008A6225">
        <w:rPr>
          <w:sz w:val="23"/>
          <w:szCs w:val="23"/>
          <w:lang w:val="es-ES"/>
        </w:rPr>
        <w:t xml:space="preserve"> del Gasto. El supervisor ejercerá la supervisión de conformidad con base en el Manual adoptado por la Corporación. </w:t>
      </w:r>
      <w:r w:rsidR="00277FD0" w:rsidRPr="008A6225">
        <w:rPr>
          <w:b/>
          <w:sz w:val="23"/>
          <w:szCs w:val="23"/>
          <w:lang w:val="es-ES"/>
        </w:rPr>
        <w:t>PARÁGRAFO.</w:t>
      </w:r>
      <w:r w:rsidR="00277FD0" w:rsidRPr="008A6225">
        <w:rPr>
          <w:sz w:val="23"/>
          <w:szCs w:val="23"/>
          <w:lang w:val="es-ES"/>
        </w:rPr>
        <w:t xml:space="preserve"> La designación de la supervisión deberá realizarse por parte del Ordenador del Gasto previa a la suscripción del acta de inicio</w:t>
      </w:r>
      <w:r w:rsidR="00114975" w:rsidRPr="008A6225">
        <w:rPr>
          <w:sz w:val="23"/>
          <w:szCs w:val="23"/>
        </w:rPr>
        <w:t xml:space="preserve">. </w:t>
      </w:r>
      <w:r w:rsidR="00114975" w:rsidRPr="008A6225">
        <w:rPr>
          <w:b/>
          <w:sz w:val="23"/>
          <w:szCs w:val="23"/>
        </w:rPr>
        <w:t xml:space="preserve">CLÁUSULA VIGÉSIMA </w:t>
      </w:r>
      <w:r w:rsidR="00DB27E5" w:rsidRPr="008A6225">
        <w:rPr>
          <w:b/>
          <w:sz w:val="23"/>
          <w:szCs w:val="23"/>
        </w:rPr>
        <w:t xml:space="preserve">CUARTA. </w:t>
      </w:r>
      <w:r w:rsidR="00114975" w:rsidRPr="008A6225">
        <w:rPr>
          <w:b/>
          <w:sz w:val="23"/>
          <w:szCs w:val="23"/>
        </w:rPr>
        <w:t xml:space="preserve">INFORMES: </w:t>
      </w:r>
      <w:r w:rsidR="00114975" w:rsidRPr="008A6225">
        <w:rPr>
          <w:sz w:val="23"/>
          <w:szCs w:val="23"/>
        </w:rPr>
        <w:t xml:space="preserve">EL SUPERVISOR presentarán informes con copia al Centro de Administración Documental (CAD), sobre la ejecución física y financiera del objeto contractual, de acuerdo a lo definido en el plan operativo y de inversiones. </w:t>
      </w:r>
      <w:r w:rsidR="00114975" w:rsidRPr="008A6225">
        <w:rPr>
          <w:b/>
          <w:sz w:val="23"/>
          <w:szCs w:val="23"/>
        </w:rPr>
        <w:t xml:space="preserve">PARÁGRAFO 1. </w:t>
      </w:r>
      <w:r w:rsidR="00114975" w:rsidRPr="008A6225">
        <w:rPr>
          <w:sz w:val="23"/>
          <w:szCs w:val="23"/>
        </w:rPr>
        <w:t>A efectos de llevar a cabo la supervisión técnica, administrativa y financiera para el efectivo cumplimiento del objeto contractual, EL</w:t>
      </w:r>
      <w:r w:rsidR="000F7CDF" w:rsidRPr="008A6225">
        <w:rPr>
          <w:sz w:val="23"/>
          <w:szCs w:val="23"/>
        </w:rPr>
        <w:t xml:space="preserve"> SUPERVISOR deberá </w:t>
      </w:r>
      <w:r w:rsidR="00114975" w:rsidRPr="008A6225">
        <w:rPr>
          <w:sz w:val="23"/>
          <w:szCs w:val="23"/>
        </w:rPr>
        <w:t xml:space="preserve">alimentar los módulos de programación y seguimiento del sistema PGAR (Sistema para la Administración y Seguimiento del Plan de Gestión Ambiental Regional), al cual podrá ingresar solicitando previamente al Grupo de Gerencia de la información y el conocimiento, su clave de acceso. </w:t>
      </w:r>
      <w:r w:rsidR="00114975" w:rsidRPr="008A6225">
        <w:rPr>
          <w:b/>
          <w:sz w:val="23"/>
          <w:szCs w:val="23"/>
        </w:rPr>
        <w:t xml:space="preserve">PARÁGRAFO 2. </w:t>
      </w:r>
      <w:r w:rsidR="00114975" w:rsidRPr="008A6225">
        <w:rPr>
          <w:sz w:val="23"/>
          <w:szCs w:val="23"/>
        </w:rPr>
        <w:t xml:space="preserve">Una </w:t>
      </w:r>
      <w:r w:rsidR="000F7CDF" w:rsidRPr="008A6225">
        <w:rPr>
          <w:sz w:val="23"/>
          <w:szCs w:val="23"/>
        </w:rPr>
        <w:t>vez hayan</w:t>
      </w:r>
      <w:r w:rsidR="00114975" w:rsidRPr="008A6225">
        <w:rPr>
          <w:sz w:val="23"/>
          <w:szCs w:val="23"/>
        </w:rPr>
        <w:t xml:space="preserve"> recibido a entera satisfacción el producto y sólo cuando se trate de estudios, investigaciones o similares, deberá remitirlo al Centro de Investigación de Documentos para su custodia y futuras consultas. </w:t>
      </w:r>
      <w:r w:rsidR="00114975" w:rsidRPr="008A6225">
        <w:rPr>
          <w:b/>
          <w:sz w:val="23"/>
          <w:szCs w:val="23"/>
        </w:rPr>
        <w:t xml:space="preserve">CLÁUSULA VIGÉSIMA </w:t>
      </w:r>
      <w:r w:rsidR="00DB27E5" w:rsidRPr="008A6225">
        <w:rPr>
          <w:b/>
          <w:sz w:val="23"/>
          <w:szCs w:val="23"/>
        </w:rPr>
        <w:t xml:space="preserve">QUINTA. </w:t>
      </w:r>
      <w:r w:rsidR="00114975" w:rsidRPr="008A6225">
        <w:rPr>
          <w:b/>
          <w:color w:val="000000"/>
          <w:sz w:val="23"/>
          <w:szCs w:val="23"/>
          <w:lang w:eastAsia="es-CO"/>
        </w:rPr>
        <w:t xml:space="preserve">PROPIEDAD INTELECTUAL: </w:t>
      </w:r>
      <w:r w:rsidR="00114975" w:rsidRPr="008A6225">
        <w:rPr>
          <w:color w:val="000000"/>
          <w:sz w:val="23"/>
          <w:szCs w:val="23"/>
          <w:lang w:eastAsia="es-CO"/>
        </w:rPr>
        <w:t xml:space="preserve">Si con la ejecución del presente contrato se genera una obra por parte del prestador del servicio y/o Consultor y/o ejecutor de la obra pública, el autor (contratista) será el titular originario de los derechos patrimoniales y morales; pero se presume, salvo pacto en contrario, que los derechos patrimoniales sobre la obra han sido transferidos al en cargante (Contratante), en la medida necesaria para el ejercicio de sus actividades habituales en la época de creación de la obra. </w:t>
      </w:r>
      <w:r w:rsidR="00114975" w:rsidRPr="008A6225">
        <w:rPr>
          <w:b/>
          <w:sz w:val="23"/>
          <w:szCs w:val="23"/>
        </w:rPr>
        <w:t xml:space="preserve">CLAUSULA VIGESIMA </w:t>
      </w:r>
      <w:r w:rsidR="00DB27E5" w:rsidRPr="008A6225">
        <w:rPr>
          <w:b/>
          <w:sz w:val="23"/>
          <w:szCs w:val="23"/>
        </w:rPr>
        <w:t xml:space="preserve">SEXTA. </w:t>
      </w:r>
      <w:r w:rsidR="00114975" w:rsidRPr="008A6225">
        <w:rPr>
          <w:b/>
          <w:sz w:val="23"/>
          <w:szCs w:val="23"/>
        </w:rPr>
        <w:t xml:space="preserve">ARCHIVOS EN RED CORPORATIVA. </w:t>
      </w:r>
      <w:r w:rsidR="00114975" w:rsidRPr="008A6225">
        <w:rPr>
          <w:sz w:val="23"/>
          <w:szCs w:val="23"/>
        </w:rPr>
        <w:t xml:space="preserve">El Contratista deberá guardar en el disco i o en donde lo disponga la Corporación en su red corporativa, las resoluciones, informes técnicos, </w:t>
      </w:r>
      <w:r w:rsidR="00114975" w:rsidRPr="008A6225">
        <w:rPr>
          <w:sz w:val="23"/>
          <w:szCs w:val="23"/>
          <w:lang w:eastAsia="es-CO"/>
        </w:rPr>
        <w:t>videos, programas radiales, fotografías, imágenes en medio digital</w:t>
      </w:r>
      <w:r w:rsidR="00114975" w:rsidRPr="008A6225">
        <w:rPr>
          <w:sz w:val="23"/>
          <w:szCs w:val="23"/>
        </w:rPr>
        <w:t xml:space="preserve"> y otros informes que se generen el desarrollo del objeto contractual, cumpliendo las exigencias técnicas o estándares determinados para cada caso; en todo caso en primera instancia será obligatorio utilizar los aplicativos que se pongan a su disposición (SIRENA, SIG, PGAR, DOCUNET, SAFIX, FACTURACION </w:t>
      </w:r>
      <w:r w:rsidR="00114975" w:rsidRPr="001C5C99">
        <w:rPr>
          <w:sz w:val="23"/>
          <w:szCs w:val="23"/>
        </w:rPr>
        <w:t xml:space="preserve">Y CARTERA, LABORATORIO  entre otros) con el fin de capturar y disponer la información y el conocimiento Corporativo al servicio de los usuarios. </w:t>
      </w:r>
      <w:r w:rsidR="00114975" w:rsidRPr="001C5C99">
        <w:rPr>
          <w:b/>
          <w:sz w:val="23"/>
          <w:szCs w:val="23"/>
        </w:rPr>
        <w:t xml:space="preserve">CLÁUSULA VIGÉSIMA </w:t>
      </w:r>
      <w:r w:rsidR="00DB27E5" w:rsidRPr="001C5C99">
        <w:rPr>
          <w:b/>
          <w:sz w:val="23"/>
          <w:szCs w:val="23"/>
        </w:rPr>
        <w:t xml:space="preserve">SÉPTIMA. </w:t>
      </w:r>
      <w:r w:rsidR="00114975" w:rsidRPr="001C5C99">
        <w:rPr>
          <w:b/>
          <w:sz w:val="23"/>
          <w:szCs w:val="23"/>
        </w:rPr>
        <w:t>APROPIACIÓN PRESUPUESTAL:</w:t>
      </w:r>
      <w:r w:rsidR="00114975" w:rsidRPr="001C5C99">
        <w:rPr>
          <w:sz w:val="23"/>
          <w:szCs w:val="23"/>
        </w:rPr>
        <w:t xml:space="preserve"> El pago a que se obliga LA CORPORACIÓN por el presente contrato, queda amparado en la respectiva apropiación presupuestal, con cargo al certificado de disponibilidad presupuestal número </w:t>
      </w:r>
      <w:r w:rsidR="001178AC" w:rsidRPr="001C5C99">
        <w:rPr>
          <w:sz w:val="23"/>
          <w:szCs w:val="23"/>
        </w:rPr>
        <w:t xml:space="preserve">149870 del </w:t>
      </w:r>
      <w:r w:rsidR="001C5C99" w:rsidRPr="001C5C99">
        <w:rPr>
          <w:sz w:val="23"/>
          <w:szCs w:val="23"/>
        </w:rPr>
        <w:t>24</w:t>
      </w:r>
      <w:r w:rsidR="001178AC" w:rsidRPr="001C5C99">
        <w:rPr>
          <w:sz w:val="23"/>
          <w:szCs w:val="23"/>
        </w:rPr>
        <w:t xml:space="preserve"> de </w:t>
      </w:r>
      <w:r w:rsidR="001C5C99" w:rsidRPr="001C5C99">
        <w:rPr>
          <w:sz w:val="23"/>
          <w:szCs w:val="23"/>
        </w:rPr>
        <w:t xml:space="preserve">enero </w:t>
      </w:r>
      <w:r w:rsidR="001178AC" w:rsidRPr="001C5C99">
        <w:rPr>
          <w:sz w:val="23"/>
          <w:szCs w:val="23"/>
        </w:rPr>
        <w:t>de 2020</w:t>
      </w:r>
      <w:r w:rsidR="00114975" w:rsidRPr="001C5C99">
        <w:rPr>
          <w:sz w:val="23"/>
          <w:szCs w:val="23"/>
        </w:rPr>
        <w:t xml:space="preserve">. </w:t>
      </w:r>
      <w:r w:rsidR="00114975" w:rsidRPr="001C5C99">
        <w:rPr>
          <w:b/>
          <w:sz w:val="23"/>
          <w:szCs w:val="23"/>
        </w:rPr>
        <w:t xml:space="preserve">CLÁUSULA VIGÉSIMA </w:t>
      </w:r>
      <w:r w:rsidR="00DB27E5" w:rsidRPr="001C5C99">
        <w:rPr>
          <w:b/>
          <w:sz w:val="23"/>
          <w:szCs w:val="23"/>
        </w:rPr>
        <w:t xml:space="preserve">OCTAVA. </w:t>
      </w:r>
      <w:r w:rsidR="00114975" w:rsidRPr="001C5C99">
        <w:rPr>
          <w:b/>
          <w:sz w:val="23"/>
          <w:szCs w:val="23"/>
        </w:rPr>
        <w:t xml:space="preserve">SOLUCIÓN DIRECTA: </w:t>
      </w:r>
      <w:r w:rsidR="00114975" w:rsidRPr="001C5C99">
        <w:rPr>
          <w:sz w:val="23"/>
          <w:szCs w:val="23"/>
        </w:rPr>
        <w:t>Las diferencias que</w:t>
      </w:r>
      <w:r w:rsidR="00114975" w:rsidRPr="008A6225">
        <w:rPr>
          <w:sz w:val="23"/>
          <w:szCs w:val="23"/>
        </w:rPr>
        <w:t xml:space="preserve"> se presenten con ocasión de la ejecución del contrato se sujetarán al mecanismo alternativo de solución de conflictos: Conciliación, el cual se surtirá únicamente con el Procurador Delegado ante el Tribunal Administrativo de Antioquia, de acuerdo a la Ley 1285 de 2009. </w:t>
      </w:r>
      <w:r w:rsidR="00114975" w:rsidRPr="008A6225">
        <w:rPr>
          <w:b/>
          <w:sz w:val="23"/>
          <w:szCs w:val="23"/>
        </w:rPr>
        <w:t xml:space="preserve">CLÁUSULA VIGÉSIMA </w:t>
      </w:r>
      <w:r w:rsidR="00DB27E5" w:rsidRPr="008A6225">
        <w:rPr>
          <w:b/>
          <w:sz w:val="23"/>
          <w:szCs w:val="23"/>
        </w:rPr>
        <w:t xml:space="preserve">NOVENA. </w:t>
      </w:r>
      <w:r w:rsidR="00114975" w:rsidRPr="008A6225">
        <w:rPr>
          <w:b/>
          <w:sz w:val="23"/>
          <w:szCs w:val="23"/>
        </w:rPr>
        <w:t>DOMICILIO:</w:t>
      </w:r>
      <w:r w:rsidR="00114975" w:rsidRPr="008A6225">
        <w:rPr>
          <w:sz w:val="23"/>
          <w:szCs w:val="23"/>
        </w:rPr>
        <w:t xml:space="preserve"> </w:t>
      </w:r>
      <w:r w:rsidR="00017D0D" w:rsidRPr="008A6225">
        <w:rPr>
          <w:sz w:val="23"/>
          <w:szCs w:val="23"/>
          <w:lang w:val="es-CO"/>
        </w:rPr>
        <w:t xml:space="preserve">Las partes convienen señalar como domicilio para todos los efectos legales que del contrato se deriven, el Municipio de Medellín. </w:t>
      </w:r>
      <w:r w:rsidR="00017D0D" w:rsidRPr="008A6225">
        <w:rPr>
          <w:b/>
          <w:sz w:val="23"/>
          <w:szCs w:val="23"/>
          <w:lang w:val="es-CO"/>
        </w:rPr>
        <w:t>PARÁGRAFO.</w:t>
      </w:r>
      <w:r w:rsidR="00017D0D" w:rsidRPr="008A6225">
        <w:rPr>
          <w:sz w:val="23"/>
          <w:szCs w:val="23"/>
          <w:lang w:val="es-CO"/>
        </w:rPr>
        <w:t xml:space="preserve"> Para efectos de notificaciones, el contratista y/o conveniante (persona natural o jurídica), acepta expresamente que las notificaciones que deban adelantarse con causa u ocasión de la ejecución del contrato y/o convenio, sean adelantadas a través de medios electrónicos, las cuales serán remitidas a la dirección electrónica informada por el contratista y/o conveniante para dichos efectos. La notificación quedará surtida a partir de la fecha y hora en que el contratista y/o conveniante acceda al acto administrativo o documento que la entidad requiera notificarle. Lo anterior de conformidad con lo dispuesto en el artículo 56 de la Ley 1437 de 2011.</w:t>
      </w:r>
      <w:r w:rsidR="00017D0D" w:rsidRPr="008A6225">
        <w:rPr>
          <w:sz w:val="23"/>
          <w:szCs w:val="23"/>
        </w:rPr>
        <w:t xml:space="preserve"> </w:t>
      </w:r>
      <w:r w:rsidR="00114975" w:rsidRPr="008A6225">
        <w:rPr>
          <w:b/>
          <w:sz w:val="23"/>
          <w:szCs w:val="23"/>
        </w:rPr>
        <w:t xml:space="preserve">CLÁUSULA. </w:t>
      </w:r>
      <w:r w:rsidR="00DB27E5" w:rsidRPr="008A6225">
        <w:rPr>
          <w:b/>
          <w:sz w:val="23"/>
          <w:szCs w:val="23"/>
        </w:rPr>
        <w:t>TRIGÉSIMA</w:t>
      </w:r>
      <w:r w:rsidR="00114975" w:rsidRPr="008A6225">
        <w:rPr>
          <w:b/>
          <w:sz w:val="23"/>
          <w:szCs w:val="23"/>
        </w:rPr>
        <w:t>. SEGURIDAD SOCIAL Y PARAFISCALES:</w:t>
      </w:r>
      <w:r w:rsidR="00114975" w:rsidRPr="008A6225">
        <w:rPr>
          <w:sz w:val="23"/>
          <w:szCs w:val="23"/>
        </w:rPr>
        <w:t xml:space="preserve"> EL CONTRATISTA de conformidad con lo establecido en el artículo 50 de la ley 789 de 2002, certificó el cumplimiento de sus obligaciones con los aportes parafiscales tal como consta en el certificado entregado en la propuesta, el cual consta en la carpeta. </w:t>
      </w:r>
      <w:r w:rsidR="00114975" w:rsidRPr="008A6225">
        <w:rPr>
          <w:b/>
          <w:sz w:val="23"/>
          <w:szCs w:val="23"/>
        </w:rPr>
        <w:t>CLÁUSULA. TRIGÉSIMA</w:t>
      </w:r>
      <w:r w:rsidR="00DB27E5" w:rsidRPr="008A6225">
        <w:rPr>
          <w:b/>
          <w:sz w:val="23"/>
          <w:szCs w:val="23"/>
        </w:rPr>
        <w:t xml:space="preserve"> PRIMERA. </w:t>
      </w:r>
      <w:r w:rsidR="00114975" w:rsidRPr="008A6225">
        <w:rPr>
          <w:b/>
          <w:sz w:val="23"/>
          <w:szCs w:val="23"/>
        </w:rPr>
        <w:t>PUBLICIDAD.</w:t>
      </w:r>
      <w:r w:rsidR="00114975" w:rsidRPr="008A6225">
        <w:rPr>
          <w:sz w:val="23"/>
          <w:szCs w:val="23"/>
        </w:rPr>
        <w:t xml:space="preserve"> El presente contrato y demás actuaciones que se desprendan del mismo, se publicará en el Sistema Electrónico para la Contratación Pública (Secop) de conformidad con el artículo 2.2.1.1.1.7.1. del Decreto 1082 de 2015. </w:t>
      </w:r>
      <w:r w:rsidR="00114975" w:rsidRPr="008A6225">
        <w:rPr>
          <w:b/>
          <w:sz w:val="23"/>
          <w:szCs w:val="23"/>
        </w:rPr>
        <w:t xml:space="preserve">CLÁUSULA. TRIGÉSIMA </w:t>
      </w:r>
      <w:r w:rsidR="00DB27E5" w:rsidRPr="008A6225">
        <w:rPr>
          <w:b/>
          <w:sz w:val="23"/>
          <w:szCs w:val="23"/>
        </w:rPr>
        <w:t xml:space="preserve">SEGUNDA. </w:t>
      </w:r>
      <w:r w:rsidR="00114975" w:rsidRPr="008A6225">
        <w:rPr>
          <w:b/>
          <w:sz w:val="23"/>
          <w:szCs w:val="23"/>
        </w:rPr>
        <w:t>EJECUCIÓN:</w:t>
      </w:r>
      <w:r w:rsidR="000F7CDF" w:rsidRPr="008A6225">
        <w:rPr>
          <w:sz w:val="23"/>
          <w:szCs w:val="23"/>
        </w:rPr>
        <w:t xml:space="preserve"> Para la iniciación </w:t>
      </w:r>
      <w:r w:rsidR="00114975" w:rsidRPr="008A6225">
        <w:rPr>
          <w:sz w:val="23"/>
          <w:szCs w:val="23"/>
        </w:rPr>
        <w:t xml:space="preserve">de la prestación de los servicios se requerirá de la aprobación de la garantía única por parte de la Secretaría General de la Corporación, el correspondiente Registro Presupuestal, y además encontrarse al día en los pagos de la seguridad social integral o parafiscales. </w:t>
      </w:r>
      <w:r w:rsidR="00114975" w:rsidRPr="008A6225">
        <w:rPr>
          <w:b/>
          <w:sz w:val="23"/>
          <w:szCs w:val="23"/>
        </w:rPr>
        <w:t xml:space="preserve">CLÁUSULA. TRIGÉSIMA </w:t>
      </w:r>
      <w:r w:rsidR="00DB27E5" w:rsidRPr="008A6225">
        <w:rPr>
          <w:b/>
          <w:sz w:val="23"/>
          <w:szCs w:val="23"/>
        </w:rPr>
        <w:t xml:space="preserve">TERCERA. </w:t>
      </w:r>
      <w:r w:rsidR="00114975" w:rsidRPr="008A6225">
        <w:rPr>
          <w:b/>
          <w:sz w:val="23"/>
          <w:szCs w:val="23"/>
        </w:rPr>
        <w:t>LEGALIZACIÓN.</w:t>
      </w:r>
      <w:r w:rsidR="00114975" w:rsidRPr="008A6225">
        <w:rPr>
          <w:sz w:val="23"/>
          <w:szCs w:val="23"/>
        </w:rPr>
        <w:t xml:space="preserve"> Hacen parte del presente contrato los siguientes documentos: La garantía única, formato único de hoja de vida, pliegos de condiciones, propuesta técnico – económica, Acreditación de pago de aportes a Seguridad Social o parafiscales. </w:t>
      </w:r>
      <w:r w:rsidR="00114975" w:rsidRPr="008A6225">
        <w:rPr>
          <w:b/>
          <w:sz w:val="23"/>
          <w:szCs w:val="23"/>
        </w:rPr>
        <w:t xml:space="preserve">CLÁUSULA. TRIGÉSIMA </w:t>
      </w:r>
      <w:r w:rsidR="00DB27E5" w:rsidRPr="008A6225">
        <w:rPr>
          <w:b/>
          <w:sz w:val="23"/>
          <w:szCs w:val="23"/>
        </w:rPr>
        <w:t xml:space="preserve">CUARTA. </w:t>
      </w:r>
      <w:r w:rsidR="00114975" w:rsidRPr="008A6225">
        <w:rPr>
          <w:b/>
          <w:sz w:val="23"/>
          <w:szCs w:val="23"/>
        </w:rPr>
        <w:t xml:space="preserve">LIQUIDACIÓN: </w:t>
      </w:r>
      <w:r w:rsidR="00114975" w:rsidRPr="008A6225">
        <w:rPr>
          <w:spacing w:val="-3"/>
          <w:sz w:val="23"/>
          <w:szCs w:val="23"/>
        </w:rPr>
        <w:t xml:space="preserve">La liquidación definitiva será acordada por las partes mediante un acta elaborada por la Corporación. Si no hubiere acuerdo dentro del término estipulado dentro del ordenamiento jurídico sobre el contenido de la liquidación de mutuo acuerdo, esta será practicada directa y unilateralmente por la Corporación durante el plazo permitido por el ordenamiento jurídico, como por acto administrativo motivado susceptible de recurso de reposición.  </w:t>
      </w:r>
      <w:r w:rsidR="00114975" w:rsidRPr="008A6225">
        <w:rPr>
          <w:b/>
          <w:sz w:val="23"/>
          <w:szCs w:val="23"/>
        </w:rPr>
        <w:t xml:space="preserve">CLÁUSULA. TRIGÉSIMA </w:t>
      </w:r>
      <w:r w:rsidR="00DB27E5" w:rsidRPr="008A6225">
        <w:rPr>
          <w:b/>
          <w:sz w:val="23"/>
          <w:szCs w:val="23"/>
        </w:rPr>
        <w:t xml:space="preserve">QUINTA. </w:t>
      </w:r>
      <w:r w:rsidR="00114975" w:rsidRPr="008A6225">
        <w:rPr>
          <w:b/>
          <w:sz w:val="23"/>
          <w:szCs w:val="23"/>
        </w:rPr>
        <w:t>PERFECCIONAMIENTO:</w:t>
      </w:r>
      <w:r w:rsidR="00114975" w:rsidRPr="008A6225">
        <w:rPr>
          <w:sz w:val="23"/>
          <w:szCs w:val="23"/>
        </w:rPr>
        <w:t xml:space="preserve"> El presente contrato se perfecciona con la firma de las partes.</w:t>
      </w:r>
    </w:p>
    <w:p w:rsidR="00114975" w:rsidRPr="008A6225" w:rsidRDefault="00114975" w:rsidP="00114975">
      <w:pPr>
        <w:jc w:val="both"/>
        <w:rPr>
          <w:rFonts w:ascii="Arial" w:hAnsi="Arial" w:cs="Arial"/>
          <w:sz w:val="23"/>
          <w:szCs w:val="23"/>
        </w:rPr>
      </w:pPr>
    </w:p>
    <w:p w:rsidR="00114975" w:rsidRPr="008A6225" w:rsidRDefault="00114975" w:rsidP="00114975">
      <w:pPr>
        <w:jc w:val="both"/>
        <w:rPr>
          <w:rFonts w:ascii="Arial" w:hAnsi="Arial" w:cs="Arial"/>
          <w:sz w:val="23"/>
          <w:szCs w:val="23"/>
        </w:rPr>
      </w:pPr>
      <w:r w:rsidRPr="008A6225">
        <w:rPr>
          <w:rFonts w:ascii="Arial" w:hAnsi="Arial" w:cs="Arial"/>
          <w:sz w:val="23"/>
          <w:szCs w:val="23"/>
        </w:rPr>
        <w:t xml:space="preserve">Para constancia se firma en Medellín, a los </w:t>
      </w:r>
    </w:p>
    <w:p w:rsidR="00114975" w:rsidRPr="008A6225" w:rsidRDefault="00114975" w:rsidP="00114975">
      <w:pPr>
        <w:jc w:val="both"/>
        <w:rPr>
          <w:rFonts w:ascii="Arial" w:hAnsi="Arial" w:cs="Arial"/>
          <w:sz w:val="23"/>
          <w:szCs w:val="23"/>
        </w:rPr>
      </w:pPr>
    </w:p>
    <w:tbl>
      <w:tblPr>
        <w:tblW w:w="9371" w:type="dxa"/>
        <w:tblLayout w:type="fixed"/>
        <w:tblCellMar>
          <w:left w:w="70" w:type="dxa"/>
          <w:right w:w="70" w:type="dxa"/>
        </w:tblCellMar>
        <w:tblLook w:val="0000" w:firstRow="0" w:lastRow="0" w:firstColumn="0" w:lastColumn="0" w:noHBand="0" w:noVBand="0"/>
      </w:tblPr>
      <w:tblGrid>
        <w:gridCol w:w="4844"/>
        <w:gridCol w:w="4527"/>
      </w:tblGrid>
      <w:tr w:rsidR="00114975" w:rsidRPr="008A6225" w:rsidTr="005B7EF7">
        <w:trPr>
          <w:trHeight w:val="90"/>
        </w:trPr>
        <w:tc>
          <w:tcPr>
            <w:tcW w:w="4844" w:type="dxa"/>
          </w:tcPr>
          <w:p w:rsidR="00114975" w:rsidRPr="008A6225" w:rsidRDefault="00114975" w:rsidP="005B7EF7">
            <w:pPr>
              <w:jc w:val="both"/>
              <w:rPr>
                <w:rFonts w:ascii="Arial" w:hAnsi="Arial" w:cs="Arial"/>
                <w:b/>
                <w:sz w:val="23"/>
                <w:szCs w:val="23"/>
              </w:rPr>
            </w:pPr>
            <w:r w:rsidRPr="008A6225">
              <w:rPr>
                <w:rFonts w:ascii="Arial" w:hAnsi="Arial" w:cs="Arial"/>
                <w:b/>
                <w:sz w:val="23"/>
                <w:szCs w:val="23"/>
              </w:rPr>
              <w:t>LA CORPORACIÓN</w:t>
            </w:r>
          </w:p>
        </w:tc>
        <w:tc>
          <w:tcPr>
            <w:tcW w:w="4527" w:type="dxa"/>
          </w:tcPr>
          <w:p w:rsidR="00114975" w:rsidRPr="008A6225" w:rsidRDefault="00114975" w:rsidP="005B7EF7">
            <w:pPr>
              <w:jc w:val="both"/>
              <w:rPr>
                <w:rFonts w:ascii="Arial" w:hAnsi="Arial" w:cs="Arial"/>
                <w:b/>
                <w:sz w:val="23"/>
                <w:szCs w:val="23"/>
              </w:rPr>
            </w:pPr>
            <w:r w:rsidRPr="008A6225">
              <w:rPr>
                <w:rFonts w:ascii="Arial" w:hAnsi="Arial" w:cs="Arial"/>
                <w:b/>
                <w:sz w:val="23"/>
                <w:szCs w:val="23"/>
              </w:rPr>
              <w:t xml:space="preserve">   EL  CONTRATISTA</w:t>
            </w:r>
          </w:p>
        </w:tc>
      </w:tr>
      <w:tr w:rsidR="00114975" w:rsidRPr="008A6225" w:rsidTr="005B7EF7">
        <w:trPr>
          <w:trHeight w:val="258"/>
        </w:trPr>
        <w:tc>
          <w:tcPr>
            <w:tcW w:w="4844" w:type="dxa"/>
          </w:tcPr>
          <w:p w:rsidR="00114975" w:rsidRDefault="00114975" w:rsidP="005B7EF7">
            <w:pPr>
              <w:jc w:val="both"/>
              <w:rPr>
                <w:rFonts w:ascii="Arial" w:hAnsi="Arial" w:cs="Arial"/>
                <w:b/>
                <w:sz w:val="23"/>
                <w:szCs w:val="23"/>
              </w:rPr>
            </w:pPr>
          </w:p>
          <w:p w:rsidR="00F32E14" w:rsidRDefault="00F32E14" w:rsidP="005B7EF7">
            <w:pPr>
              <w:jc w:val="both"/>
              <w:rPr>
                <w:rFonts w:ascii="Arial" w:hAnsi="Arial" w:cs="Arial"/>
                <w:b/>
                <w:sz w:val="23"/>
                <w:szCs w:val="23"/>
              </w:rPr>
            </w:pPr>
          </w:p>
          <w:p w:rsidR="00F32E14" w:rsidRPr="008A6225" w:rsidRDefault="00F32E14" w:rsidP="005B7EF7">
            <w:pPr>
              <w:jc w:val="both"/>
              <w:rPr>
                <w:rFonts w:ascii="Arial" w:hAnsi="Arial" w:cs="Arial"/>
                <w:b/>
                <w:sz w:val="23"/>
                <w:szCs w:val="23"/>
              </w:rPr>
            </w:pPr>
          </w:p>
          <w:p w:rsidR="00114975" w:rsidRPr="008A6225" w:rsidRDefault="00114975" w:rsidP="005B7EF7">
            <w:pPr>
              <w:jc w:val="both"/>
              <w:rPr>
                <w:rFonts w:ascii="Arial" w:hAnsi="Arial" w:cs="Arial"/>
                <w:b/>
                <w:sz w:val="23"/>
                <w:szCs w:val="23"/>
              </w:rPr>
            </w:pPr>
          </w:p>
        </w:tc>
        <w:tc>
          <w:tcPr>
            <w:tcW w:w="4527" w:type="dxa"/>
          </w:tcPr>
          <w:p w:rsidR="00114975" w:rsidRPr="008A6225" w:rsidRDefault="00114975" w:rsidP="005B7EF7">
            <w:pPr>
              <w:jc w:val="both"/>
              <w:rPr>
                <w:rFonts w:ascii="Arial" w:hAnsi="Arial" w:cs="Arial"/>
                <w:b/>
                <w:sz w:val="23"/>
                <w:szCs w:val="23"/>
              </w:rPr>
            </w:pPr>
          </w:p>
        </w:tc>
      </w:tr>
      <w:tr w:rsidR="00114975" w:rsidRPr="008A6225" w:rsidTr="005B7EF7">
        <w:trPr>
          <w:trHeight w:val="220"/>
        </w:trPr>
        <w:tc>
          <w:tcPr>
            <w:tcW w:w="4844" w:type="dxa"/>
          </w:tcPr>
          <w:p w:rsidR="00114975" w:rsidRPr="008A6225" w:rsidRDefault="00F62AA0" w:rsidP="005B7EF7">
            <w:pPr>
              <w:jc w:val="both"/>
              <w:rPr>
                <w:rFonts w:ascii="Arial" w:hAnsi="Arial" w:cs="Arial"/>
                <w:b/>
                <w:sz w:val="23"/>
                <w:szCs w:val="23"/>
              </w:rPr>
            </w:pPr>
            <w:r w:rsidRPr="008A6225">
              <w:rPr>
                <w:rFonts w:ascii="Arial" w:hAnsi="Arial" w:cs="Arial"/>
                <w:b/>
                <w:sz w:val="23"/>
                <w:szCs w:val="23"/>
              </w:rPr>
              <w:t>CARLOS ALBERTO VELÁSQUEZ LÓPEZ</w:t>
            </w:r>
          </w:p>
          <w:p w:rsidR="00114975" w:rsidRPr="008A6225" w:rsidRDefault="00114975" w:rsidP="00F62AA0">
            <w:pPr>
              <w:jc w:val="both"/>
              <w:rPr>
                <w:rFonts w:ascii="Arial" w:hAnsi="Arial" w:cs="Arial"/>
                <w:sz w:val="23"/>
                <w:szCs w:val="23"/>
              </w:rPr>
            </w:pPr>
            <w:r w:rsidRPr="008A6225">
              <w:rPr>
                <w:rFonts w:ascii="Arial" w:hAnsi="Arial" w:cs="Arial"/>
                <w:b/>
                <w:sz w:val="23"/>
                <w:szCs w:val="23"/>
              </w:rPr>
              <w:t xml:space="preserve">Subdirector </w:t>
            </w:r>
            <w:r w:rsidR="00F62AA0" w:rsidRPr="008A6225">
              <w:rPr>
                <w:rFonts w:ascii="Arial" w:hAnsi="Arial" w:cs="Arial"/>
                <w:b/>
                <w:sz w:val="23"/>
                <w:szCs w:val="23"/>
              </w:rPr>
              <w:t>Administrativo (E)</w:t>
            </w:r>
          </w:p>
        </w:tc>
        <w:tc>
          <w:tcPr>
            <w:tcW w:w="4527" w:type="dxa"/>
          </w:tcPr>
          <w:p w:rsidR="00114975" w:rsidRPr="008A6225" w:rsidRDefault="00114975" w:rsidP="005B7EF7">
            <w:pPr>
              <w:jc w:val="both"/>
              <w:rPr>
                <w:rFonts w:ascii="Arial" w:hAnsi="Arial" w:cs="Arial"/>
                <w:b/>
                <w:sz w:val="23"/>
                <w:szCs w:val="23"/>
              </w:rPr>
            </w:pPr>
            <w:r w:rsidRPr="008A6225">
              <w:rPr>
                <w:rFonts w:ascii="Arial" w:hAnsi="Arial" w:cs="Arial"/>
                <w:b/>
                <w:sz w:val="23"/>
                <w:szCs w:val="23"/>
              </w:rPr>
              <w:t xml:space="preserve"> XXXXXXXXXXXXX</w:t>
            </w:r>
          </w:p>
          <w:p w:rsidR="00114975" w:rsidRPr="008A6225" w:rsidRDefault="00114975" w:rsidP="005B7EF7">
            <w:pPr>
              <w:jc w:val="both"/>
              <w:rPr>
                <w:rFonts w:ascii="Arial" w:hAnsi="Arial" w:cs="Arial"/>
                <w:b/>
                <w:color w:val="FF0000"/>
                <w:sz w:val="23"/>
                <w:szCs w:val="23"/>
              </w:rPr>
            </w:pPr>
            <w:r w:rsidRPr="008A6225">
              <w:rPr>
                <w:rFonts w:ascii="Arial" w:hAnsi="Arial" w:cs="Arial"/>
                <w:b/>
                <w:sz w:val="23"/>
                <w:szCs w:val="23"/>
              </w:rPr>
              <w:t xml:space="preserve"> Representante Legal</w:t>
            </w:r>
          </w:p>
        </w:tc>
      </w:tr>
      <w:tr w:rsidR="00114975" w:rsidRPr="008A6225" w:rsidTr="005B7EF7">
        <w:trPr>
          <w:trHeight w:val="220"/>
        </w:trPr>
        <w:tc>
          <w:tcPr>
            <w:tcW w:w="4844" w:type="dxa"/>
          </w:tcPr>
          <w:p w:rsidR="00114975" w:rsidRPr="008A6225" w:rsidRDefault="00114975" w:rsidP="005B7EF7">
            <w:pPr>
              <w:jc w:val="both"/>
              <w:rPr>
                <w:rFonts w:ascii="Arial" w:hAnsi="Arial" w:cs="Arial"/>
                <w:b/>
                <w:sz w:val="23"/>
                <w:szCs w:val="23"/>
              </w:rPr>
            </w:pPr>
          </w:p>
        </w:tc>
        <w:tc>
          <w:tcPr>
            <w:tcW w:w="4527" w:type="dxa"/>
          </w:tcPr>
          <w:p w:rsidR="00114975" w:rsidRPr="008A6225" w:rsidRDefault="00114975" w:rsidP="005B7EF7">
            <w:pPr>
              <w:jc w:val="both"/>
              <w:rPr>
                <w:rFonts w:ascii="Arial" w:hAnsi="Arial" w:cs="Arial"/>
                <w:b/>
                <w:sz w:val="23"/>
                <w:szCs w:val="23"/>
              </w:rPr>
            </w:pPr>
          </w:p>
        </w:tc>
      </w:tr>
    </w:tbl>
    <w:p w:rsidR="00F32E14" w:rsidRDefault="00F32E14" w:rsidP="004267F3">
      <w:pPr>
        <w:pStyle w:val="Textonotapie"/>
        <w:rPr>
          <w:rFonts w:ascii="Arial" w:hAnsi="Arial" w:cs="Arial"/>
          <w:sz w:val="16"/>
          <w:szCs w:val="16"/>
        </w:rPr>
      </w:pPr>
    </w:p>
    <w:p w:rsidR="00F32E14" w:rsidRDefault="00F32E14" w:rsidP="004267F3">
      <w:pPr>
        <w:pStyle w:val="Textonotapie"/>
        <w:rPr>
          <w:rFonts w:ascii="Arial" w:hAnsi="Arial" w:cs="Arial"/>
          <w:sz w:val="16"/>
          <w:szCs w:val="16"/>
        </w:rPr>
      </w:pPr>
    </w:p>
    <w:p w:rsidR="004267F3" w:rsidRPr="00F32E14" w:rsidRDefault="004267F3" w:rsidP="004267F3">
      <w:pPr>
        <w:pStyle w:val="Textonotapie"/>
        <w:rPr>
          <w:rFonts w:ascii="Arial" w:hAnsi="Arial" w:cs="Arial"/>
          <w:sz w:val="16"/>
          <w:szCs w:val="16"/>
        </w:rPr>
      </w:pPr>
      <w:r w:rsidRPr="00F32E14">
        <w:rPr>
          <w:rFonts w:ascii="Arial" w:hAnsi="Arial" w:cs="Arial"/>
          <w:sz w:val="16"/>
          <w:szCs w:val="16"/>
        </w:rPr>
        <w:t xml:space="preserve">Elaboró: Nombres y apellidos en </w:t>
      </w:r>
      <w:r w:rsidR="00F62AA0" w:rsidRPr="00F32E14">
        <w:rPr>
          <w:rFonts w:ascii="Arial" w:hAnsi="Arial" w:cs="Arial"/>
          <w:sz w:val="16"/>
          <w:szCs w:val="16"/>
        </w:rPr>
        <w:t>mayúscula Inicial, firma</w:t>
      </w:r>
    </w:p>
    <w:p w:rsidR="004267F3" w:rsidRPr="00F32E14" w:rsidRDefault="004267F3" w:rsidP="004267F3">
      <w:pPr>
        <w:pStyle w:val="Textonotapie"/>
        <w:rPr>
          <w:rFonts w:ascii="Arial" w:hAnsi="Arial" w:cs="Arial"/>
          <w:sz w:val="16"/>
          <w:szCs w:val="16"/>
        </w:rPr>
      </w:pPr>
      <w:r w:rsidRPr="00F32E14">
        <w:rPr>
          <w:rFonts w:ascii="Arial" w:hAnsi="Arial" w:cs="Arial"/>
          <w:sz w:val="16"/>
          <w:szCs w:val="16"/>
        </w:rPr>
        <w:t>Revisó: Nombres y apellidos en mayúscula Inicial, firma –Secretario General</w:t>
      </w:r>
    </w:p>
    <w:p w:rsidR="004267F3" w:rsidRPr="00F32E14" w:rsidRDefault="004267F3" w:rsidP="004267F3">
      <w:pPr>
        <w:pStyle w:val="Textonotapie"/>
        <w:rPr>
          <w:sz w:val="16"/>
          <w:szCs w:val="16"/>
        </w:rPr>
      </w:pPr>
    </w:p>
    <w:p w:rsidR="004267F3" w:rsidRPr="00F32E14" w:rsidRDefault="004267F3" w:rsidP="004267F3">
      <w:pPr>
        <w:pStyle w:val="Textonotapie"/>
        <w:rPr>
          <w:rFonts w:ascii="Arial" w:hAnsi="Arial" w:cs="Arial"/>
          <w:sz w:val="16"/>
          <w:szCs w:val="16"/>
        </w:rPr>
      </w:pPr>
      <w:r w:rsidRPr="00F32E14">
        <w:rPr>
          <w:rFonts w:ascii="Arial" w:hAnsi="Arial" w:cs="Arial"/>
          <w:sz w:val="16"/>
          <w:szCs w:val="16"/>
        </w:rPr>
        <w:t>Fecha de Elaboración: dd/mm/aaaa</w:t>
      </w:r>
    </w:p>
    <w:p w:rsidR="00224242" w:rsidRPr="008A6225" w:rsidRDefault="00224242" w:rsidP="004267F3">
      <w:pPr>
        <w:jc w:val="both"/>
        <w:rPr>
          <w:sz w:val="23"/>
          <w:szCs w:val="23"/>
        </w:rPr>
      </w:pPr>
    </w:p>
    <w:sectPr w:rsidR="00224242" w:rsidRPr="008A6225" w:rsidSect="00791AA7">
      <w:headerReference w:type="default" r:id="rId7"/>
      <w:footerReference w:type="even" r:id="rId8"/>
      <w:footerReference w:type="default" r:id="rId9"/>
      <w:pgSz w:w="12242" w:h="15842" w:code="1"/>
      <w:pgMar w:top="2268" w:right="1701" w:bottom="1701" w:left="2268" w:header="709" w:footer="18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4EE" w:rsidRDefault="00E334EE" w:rsidP="008C4D0B">
      <w:r>
        <w:separator/>
      </w:r>
    </w:p>
  </w:endnote>
  <w:endnote w:type="continuationSeparator" w:id="0">
    <w:p w:rsidR="00E334EE" w:rsidRDefault="00E334EE" w:rsidP="008C4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F9F" w:rsidRDefault="00681F9F" w:rsidP="00681F9F">
    <w:pPr>
      <w:pStyle w:val="Piedepgina"/>
      <w:jc w:val="both"/>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131" w:rsidRPr="00952183" w:rsidRDefault="00602131" w:rsidP="00602131">
    <w:pPr>
      <w:jc w:val="both"/>
      <w:rPr>
        <w:rFonts w:ascii="Arial" w:hAnsi="Arial" w:cs="Arial"/>
        <w:color w:val="000000" w:themeColor="text1"/>
        <w:sz w:val="16"/>
        <w:szCs w:val="16"/>
      </w:rPr>
    </w:pPr>
    <w:r w:rsidRPr="00952183">
      <w:rPr>
        <w:rFonts w:ascii="Arial" w:hAnsi="Arial" w:cs="Arial"/>
        <w:color w:val="000000" w:themeColor="text1"/>
        <w:sz w:val="16"/>
        <w:szCs w:val="16"/>
      </w:rPr>
      <w:t xml:space="preserve">Corantioquia está comprometida con el tratamiento legal, lícito, confidencial y seguro de sus datos personales. Por favor consulte nuestra Política de Tratamiento de datos personales en nuestra página web: </w:t>
    </w:r>
    <w:hyperlink r:id="rId1" w:history="1">
      <w:r w:rsidRPr="00952183">
        <w:rPr>
          <w:rStyle w:val="Hipervnculo"/>
          <w:rFonts w:ascii="Arial" w:hAnsi="Arial" w:cs="Arial"/>
          <w:color w:val="000000" w:themeColor="text1"/>
          <w:sz w:val="16"/>
          <w:szCs w:val="16"/>
        </w:rPr>
        <w:t>www.corantioquia.gov.co</w:t>
      </w:r>
    </w:hyperlink>
    <w:r w:rsidRPr="00952183">
      <w:rPr>
        <w:rFonts w:ascii="Arial" w:hAnsi="Arial" w:cs="Arial"/>
        <w:color w:val="000000" w:themeColor="text1"/>
        <w:sz w:val="16"/>
        <w:szCs w:val="16"/>
      </w:rPr>
      <w:t xml:space="preserve">. Con el suministro de los datos en este formulario, se entiende la autorización de su parte para que Corantioquia pueda usarlos con fines exclusivamente misionales. </w:t>
    </w:r>
  </w:p>
  <w:p w:rsidR="00602131" w:rsidRPr="00952183" w:rsidRDefault="00602131" w:rsidP="00602131">
    <w:pPr>
      <w:pStyle w:val="Piedepgina"/>
      <w:jc w:val="center"/>
      <w:rPr>
        <w:rFonts w:ascii="Arial" w:hAnsi="Arial" w:cs="Arial"/>
        <w:color w:val="000000" w:themeColor="text1"/>
        <w:sz w:val="16"/>
        <w:szCs w:val="16"/>
      </w:rPr>
    </w:pPr>
    <w:r w:rsidRPr="00952183">
      <w:rPr>
        <w:rFonts w:ascii="Arial" w:hAnsi="Arial" w:cs="Arial"/>
        <w:color w:val="000000" w:themeColor="text1"/>
        <w:sz w:val="16"/>
        <w:szCs w:val="16"/>
        <w:lang w:val="es-419"/>
      </w:rPr>
      <w:t>Este registro es propiedad de Corantioquia, no debe ser divulgado a terceros sin la respectiva autorización.</w:t>
    </w:r>
  </w:p>
  <w:p w:rsidR="004F0CAA" w:rsidRPr="00602131" w:rsidRDefault="004F0CAA" w:rsidP="004F0CAA">
    <w:pPr>
      <w:pStyle w:val="Piedepgina"/>
      <w:rPr>
        <w:color w:val="000000" w:themeColor="text1"/>
        <w:lang w:val="es-CO"/>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4EE" w:rsidRDefault="00E334EE" w:rsidP="008C4D0B">
      <w:r>
        <w:separator/>
      </w:r>
    </w:p>
  </w:footnote>
  <w:footnote w:type="continuationSeparator" w:id="0">
    <w:p w:rsidR="00E334EE" w:rsidRDefault="00E334EE" w:rsidP="008C4D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992" w:rsidRDefault="00E93992" w:rsidP="00E93992">
    <w:pPr>
      <w:pStyle w:val="Encabezado"/>
    </w:pPr>
  </w:p>
  <w:tbl>
    <w:tblPr>
      <w:tblW w:w="8318" w:type="dxa"/>
      <w:tblCellMar>
        <w:left w:w="70" w:type="dxa"/>
        <w:right w:w="70" w:type="dxa"/>
      </w:tblCellMar>
      <w:tblLook w:val="04A0" w:firstRow="1" w:lastRow="0" w:firstColumn="1" w:lastColumn="0" w:noHBand="0" w:noVBand="1"/>
    </w:tblPr>
    <w:tblGrid>
      <w:gridCol w:w="2045"/>
      <w:gridCol w:w="2073"/>
      <w:gridCol w:w="2074"/>
      <w:gridCol w:w="2126"/>
    </w:tblGrid>
    <w:tr w:rsidR="000A565C" w:rsidRPr="0059633F" w:rsidTr="00CE6FEB">
      <w:trPr>
        <w:trHeight w:hRule="exact" w:val="291"/>
      </w:trPr>
      <w:tc>
        <w:tcPr>
          <w:tcW w:w="2045" w:type="dxa"/>
          <w:vMerge w:val="restart"/>
          <w:tcBorders>
            <w:top w:val="single" w:sz="4" w:space="0" w:color="auto"/>
            <w:left w:val="single" w:sz="4" w:space="0" w:color="auto"/>
            <w:bottom w:val="single" w:sz="4" w:space="0" w:color="auto"/>
            <w:right w:val="nil"/>
          </w:tcBorders>
          <w:noWrap/>
          <w:vAlign w:val="center"/>
          <w:hideMark/>
        </w:tcPr>
        <w:p w:rsidR="000A565C" w:rsidRDefault="00791AA7" w:rsidP="000A565C">
          <w:pPr>
            <w:spacing w:line="240" w:lineRule="exact"/>
            <w:rPr>
              <w:rFonts w:cs="Arial"/>
              <w:lang w:val="es-CO" w:eastAsia="es-CO"/>
            </w:rPr>
          </w:pPr>
          <w:r>
            <w:rPr>
              <w:noProof/>
              <w:lang w:val="es-CO" w:eastAsia="es-CO"/>
            </w:rPr>
            <w:drawing>
              <wp:anchor distT="0" distB="0" distL="114300" distR="114300" simplePos="0" relativeHeight="251659776" behindDoc="0" locked="0" layoutInCell="1" allowOverlap="1" wp14:anchorId="12C53934" wp14:editId="33303CF5">
                <wp:simplePos x="0" y="0"/>
                <wp:positionH relativeFrom="column">
                  <wp:posOffset>241935</wp:posOffset>
                </wp:positionH>
                <wp:positionV relativeFrom="paragraph">
                  <wp:posOffset>13970</wp:posOffset>
                </wp:positionV>
                <wp:extent cx="725805" cy="511810"/>
                <wp:effectExtent l="0" t="0" r="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805" cy="511810"/>
                        </a:xfrm>
                        <a:prstGeom prst="rect">
                          <a:avLst/>
                        </a:prstGeom>
                        <a:noFill/>
                      </pic:spPr>
                    </pic:pic>
                  </a:graphicData>
                </a:graphic>
                <wp14:sizeRelH relativeFrom="margin">
                  <wp14:pctWidth>0</wp14:pctWidth>
                </wp14:sizeRelH>
                <wp14:sizeRelV relativeFrom="margin">
                  <wp14:pctHeight>0</wp14:pctHeight>
                </wp14:sizeRelV>
              </wp:anchor>
            </w:drawing>
          </w:r>
        </w:p>
      </w:tc>
      <w:tc>
        <w:tcPr>
          <w:tcW w:w="6273" w:type="dxa"/>
          <w:gridSpan w:val="3"/>
          <w:tcBorders>
            <w:top w:val="single" w:sz="4" w:space="0" w:color="auto"/>
            <w:left w:val="single" w:sz="4" w:space="0" w:color="auto"/>
            <w:bottom w:val="nil"/>
            <w:right w:val="single" w:sz="4" w:space="0" w:color="auto"/>
          </w:tcBorders>
          <w:vAlign w:val="center"/>
          <w:hideMark/>
        </w:tcPr>
        <w:p w:rsidR="000A565C" w:rsidRPr="0059633F" w:rsidRDefault="000A565C" w:rsidP="000A565C">
          <w:pPr>
            <w:pStyle w:val="Sinespaciado"/>
            <w:spacing w:line="276" w:lineRule="auto"/>
            <w:jc w:val="center"/>
            <w:rPr>
              <w:rFonts w:ascii="Arial" w:hAnsi="Arial" w:cs="Arial"/>
              <w:sz w:val="18"/>
              <w:szCs w:val="18"/>
              <w:lang w:eastAsia="es-CO"/>
            </w:rPr>
          </w:pPr>
          <w:r w:rsidRPr="0059633F">
            <w:rPr>
              <w:rFonts w:ascii="Arial" w:hAnsi="Arial" w:cs="Arial"/>
              <w:sz w:val="18"/>
              <w:szCs w:val="18"/>
              <w:lang w:eastAsia="es-CO"/>
            </w:rPr>
            <w:t>SISTEMA DE GESTIÓN INTEGRAL -</w:t>
          </w:r>
          <w:r w:rsidR="00791AA7">
            <w:rPr>
              <w:rFonts w:ascii="Arial" w:hAnsi="Arial" w:cs="Arial"/>
              <w:sz w:val="18"/>
              <w:szCs w:val="18"/>
              <w:lang w:eastAsia="es-CO"/>
            </w:rPr>
            <w:t xml:space="preserve"> </w:t>
          </w:r>
          <w:r w:rsidRPr="0059633F">
            <w:rPr>
              <w:rFonts w:ascii="Arial" w:hAnsi="Arial" w:cs="Arial"/>
              <w:sz w:val="18"/>
              <w:szCs w:val="18"/>
              <w:lang w:eastAsia="es-CO"/>
            </w:rPr>
            <w:t>SGI</w:t>
          </w:r>
        </w:p>
      </w:tc>
    </w:tr>
    <w:tr w:rsidR="000A565C" w:rsidRPr="0059633F" w:rsidTr="00CE6FEB">
      <w:trPr>
        <w:trHeight w:val="272"/>
      </w:trPr>
      <w:tc>
        <w:tcPr>
          <w:tcW w:w="0" w:type="auto"/>
          <w:vMerge/>
          <w:tcBorders>
            <w:top w:val="single" w:sz="4" w:space="0" w:color="auto"/>
            <w:left w:val="single" w:sz="4" w:space="0" w:color="auto"/>
            <w:bottom w:val="single" w:sz="4" w:space="0" w:color="auto"/>
            <w:right w:val="nil"/>
          </w:tcBorders>
          <w:vAlign w:val="center"/>
          <w:hideMark/>
        </w:tcPr>
        <w:p w:rsidR="000A565C" w:rsidRDefault="000A565C" w:rsidP="000A565C">
          <w:pPr>
            <w:rPr>
              <w:rFonts w:ascii="Arial" w:hAnsi="Arial" w:cs="Arial"/>
              <w:lang w:eastAsia="es-CO"/>
            </w:rPr>
          </w:pPr>
        </w:p>
      </w:tc>
      <w:tc>
        <w:tcPr>
          <w:tcW w:w="6273" w:type="dxa"/>
          <w:gridSpan w:val="3"/>
          <w:tcBorders>
            <w:top w:val="single" w:sz="4" w:space="0" w:color="auto"/>
            <w:left w:val="single" w:sz="4" w:space="0" w:color="auto"/>
            <w:bottom w:val="single" w:sz="4" w:space="0" w:color="auto"/>
            <w:right w:val="single" w:sz="4" w:space="0" w:color="auto"/>
          </w:tcBorders>
          <w:vAlign w:val="center"/>
          <w:hideMark/>
        </w:tcPr>
        <w:p w:rsidR="000A565C" w:rsidRPr="0059633F" w:rsidRDefault="000A565C" w:rsidP="000A565C">
          <w:pPr>
            <w:pStyle w:val="Sinespaciado"/>
            <w:spacing w:line="276" w:lineRule="auto"/>
            <w:jc w:val="center"/>
            <w:rPr>
              <w:rFonts w:ascii="Arial" w:eastAsia="MS Mincho" w:hAnsi="Arial" w:cs="Arial"/>
              <w:sz w:val="18"/>
              <w:szCs w:val="18"/>
            </w:rPr>
          </w:pPr>
          <w:r>
            <w:rPr>
              <w:rFonts w:ascii="Arial" w:hAnsi="Arial" w:cs="Arial"/>
              <w:sz w:val="18"/>
              <w:szCs w:val="18"/>
            </w:rPr>
            <w:t>MINUTA</w:t>
          </w:r>
        </w:p>
      </w:tc>
    </w:tr>
    <w:tr w:rsidR="000A565C" w:rsidRPr="0059633F" w:rsidTr="00CE6FEB">
      <w:trPr>
        <w:trHeight w:hRule="exact" w:val="340"/>
      </w:trPr>
      <w:tc>
        <w:tcPr>
          <w:tcW w:w="0" w:type="auto"/>
          <w:vMerge/>
          <w:tcBorders>
            <w:top w:val="single" w:sz="4" w:space="0" w:color="auto"/>
            <w:left w:val="single" w:sz="4" w:space="0" w:color="auto"/>
            <w:bottom w:val="single" w:sz="4" w:space="0" w:color="auto"/>
            <w:right w:val="nil"/>
          </w:tcBorders>
          <w:vAlign w:val="center"/>
          <w:hideMark/>
        </w:tcPr>
        <w:p w:rsidR="000A565C" w:rsidRDefault="000A565C" w:rsidP="000A565C">
          <w:pPr>
            <w:rPr>
              <w:rFonts w:ascii="Arial" w:hAnsi="Arial" w:cs="Arial"/>
              <w:lang w:eastAsia="es-CO"/>
            </w:rPr>
          </w:pPr>
        </w:p>
      </w:tc>
      <w:tc>
        <w:tcPr>
          <w:tcW w:w="2073" w:type="dxa"/>
          <w:tcBorders>
            <w:top w:val="single" w:sz="4" w:space="0" w:color="auto"/>
            <w:left w:val="single" w:sz="4" w:space="0" w:color="auto"/>
            <w:bottom w:val="single" w:sz="4" w:space="0" w:color="auto"/>
            <w:right w:val="nil"/>
          </w:tcBorders>
          <w:vAlign w:val="center"/>
          <w:hideMark/>
        </w:tcPr>
        <w:p w:rsidR="000A565C" w:rsidRPr="0059633F" w:rsidRDefault="000A565C" w:rsidP="000A565C">
          <w:pPr>
            <w:spacing w:line="240" w:lineRule="exact"/>
            <w:jc w:val="center"/>
            <w:rPr>
              <w:rFonts w:ascii="Arial" w:hAnsi="Arial" w:cs="Arial"/>
              <w:sz w:val="18"/>
              <w:szCs w:val="18"/>
              <w:lang w:eastAsia="es-CO"/>
            </w:rPr>
          </w:pPr>
          <w:r>
            <w:rPr>
              <w:rFonts w:ascii="Arial" w:hAnsi="Arial" w:cs="Arial"/>
              <w:sz w:val="18"/>
              <w:szCs w:val="18"/>
              <w:lang w:eastAsia="es-CO"/>
            </w:rPr>
            <w:t>CÓDIGO: FT-FAF-53</w:t>
          </w:r>
        </w:p>
      </w:tc>
      <w:tc>
        <w:tcPr>
          <w:tcW w:w="2074" w:type="dxa"/>
          <w:tcBorders>
            <w:top w:val="single" w:sz="4" w:space="0" w:color="auto"/>
            <w:left w:val="single" w:sz="4" w:space="0" w:color="auto"/>
            <w:bottom w:val="single" w:sz="4" w:space="0" w:color="auto"/>
            <w:right w:val="nil"/>
          </w:tcBorders>
          <w:vAlign w:val="center"/>
          <w:hideMark/>
        </w:tcPr>
        <w:p w:rsidR="000A565C" w:rsidRPr="0059633F" w:rsidRDefault="000A565C" w:rsidP="000A565C">
          <w:pPr>
            <w:spacing w:line="240" w:lineRule="exact"/>
            <w:jc w:val="center"/>
            <w:rPr>
              <w:rFonts w:ascii="Arial" w:hAnsi="Arial" w:cs="Arial"/>
              <w:sz w:val="18"/>
              <w:szCs w:val="18"/>
              <w:lang w:eastAsia="es-CO"/>
            </w:rPr>
          </w:pPr>
          <w:r>
            <w:rPr>
              <w:rFonts w:ascii="Arial" w:hAnsi="Arial" w:cs="Arial"/>
              <w:sz w:val="18"/>
              <w:szCs w:val="18"/>
              <w:lang w:eastAsia="es-CO"/>
            </w:rPr>
            <w:t xml:space="preserve">VERSIÓN: </w:t>
          </w:r>
          <w:r w:rsidRPr="00681F9F">
            <w:rPr>
              <w:rFonts w:ascii="Arial" w:hAnsi="Arial" w:cs="Arial"/>
              <w:sz w:val="18"/>
              <w:szCs w:val="18"/>
              <w:lang w:eastAsia="es-CO"/>
            </w:rPr>
            <w:t>0</w:t>
          </w:r>
          <w:r w:rsidR="00543987">
            <w:rPr>
              <w:rFonts w:ascii="Arial" w:hAnsi="Arial" w:cs="Arial"/>
              <w:sz w:val="18"/>
              <w:szCs w:val="18"/>
              <w:lang w:eastAsia="es-CO"/>
            </w:rPr>
            <w:t>7</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0A565C" w:rsidRPr="0059633F" w:rsidRDefault="000A565C" w:rsidP="000A565C">
          <w:pPr>
            <w:spacing w:line="240" w:lineRule="exact"/>
            <w:jc w:val="center"/>
            <w:rPr>
              <w:rFonts w:ascii="Arial" w:eastAsia="MS Mincho" w:hAnsi="Arial" w:cs="Arial"/>
              <w:sz w:val="18"/>
              <w:szCs w:val="18"/>
            </w:rPr>
          </w:pPr>
          <w:r w:rsidRPr="0059633F">
            <w:rPr>
              <w:rFonts w:ascii="Arial" w:eastAsia="MS Mincho" w:hAnsi="Arial" w:cs="Arial"/>
              <w:sz w:val="18"/>
              <w:szCs w:val="18"/>
            </w:rPr>
            <w:t>PÁGINA</w:t>
          </w:r>
          <w:r w:rsidR="00D91A71">
            <w:rPr>
              <w:rFonts w:ascii="Arial" w:eastAsia="MS Mincho" w:hAnsi="Arial" w:cs="Arial"/>
              <w:sz w:val="18"/>
              <w:szCs w:val="18"/>
            </w:rPr>
            <w:t>:</w:t>
          </w:r>
          <w:r w:rsidRPr="0059633F">
            <w:rPr>
              <w:rFonts w:ascii="Arial" w:eastAsia="MS Mincho" w:hAnsi="Arial" w:cs="Arial"/>
              <w:sz w:val="18"/>
              <w:szCs w:val="18"/>
            </w:rPr>
            <w:t xml:space="preserve"> </w:t>
          </w:r>
          <w:r w:rsidRPr="0059633F">
            <w:rPr>
              <w:rFonts w:ascii="Arial" w:eastAsia="MS Mincho" w:hAnsi="Arial" w:cs="Arial"/>
              <w:sz w:val="18"/>
              <w:szCs w:val="18"/>
            </w:rPr>
            <w:fldChar w:fldCharType="begin"/>
          </w:r>
          <w:r w:rsidRPr="0059633F">
            <w:rPr>
              <w:rFonts w:ascii="Arial" w:eastAsia="MS Mincho" w:hAnsi="Arial" w:cs="Arial"/>
              <w:sz w:val="18"/>
              <w:szCs w:val="18"/>
            </w:rPr>
            <w:instrText xml:space="preserve"> PAGE </w:instrText>
          </w:r>
          <w:r w:rsidRPr="0059633F">
            <w:rPr>
              <w:rFonts w:ascii="Arial" w:eastAsia="MS Mincho" w:hAnsi="Arial" w:cs="Arial"/>
              <w:sz w:val="18"/>
              <w:szCs w:val="18"/>
            </w:rPr>
            <w:fldChar w:fldCharType="separate"/>
          </w:r>
          <w:r w:rsidR="00E334EE">
            <w:rPr>
              <w:rFonts w:ascii="Arial" w:eastAsia="MS Mincho" w:hAnsi="Arial" w:cs="Arial"/>
              <w:noProof/>
              <w:sz w:val="18"/>
              <w:szCs w:val="18"/>
            </w:rPr>
            <w:t>1</w:t>
          </w:r>
          <w:r w:rsidRPr="0059633F">
            <w:rPr>
              <w:rFonts w:ascii="Arial" w:eastAsia="MS Mincho" w:hAnsi="Arial" w:cs="Arial"/>
              <w:sz w:val="18"/>
              <w:szCs w:val="18"/>
            </w:rPr>
            <w:fldChar w:fldCharType="end"/>
          </w:r>
          <w:r w:rsidRPr="0059633F">
            <w:rPr>
              <w:rFonts w:ascii="Arial" w:eastAsia="MS Mincho" w:hAnsi="Arial" w:cs="Arial"/>
              <w:sz w:val="18"/>
              <w:szCs w:val="18"/>
            </w:rPr>
            <w:t xml:space="preserve"> DE </w:t>
          </w:r>
          <w:r w:rsidRPr="0059633F">
            <w:rPr>
              <w:rFonts w:ascii="Arial" w:eastAsia="MS Mincho" w:hAnsi="Arial" w:cs="Arial"/>
              <w:sz w:val="18"/>
              <w:szCs w:val="18"/>
            </w:rPr>
            <w:fldChar w:fldCharType="begin"/>
          </w:r>
          <w:r w:rsidRPr="0059633F">
            <w:rPr>
              <w:rFonts w:ascii="Arial" w:eastAsia="MS Mincho" w:hAnsi="Arial" w:cs="Arial"/>
              <w:sz w:val="18"/>
              <w:szCs w:val="18"/>
            </w:rPr>
            <w:instrText xml:space="preserve"> NUMPAGES  </w:instrText>
          </w:r>
          <w:r w:rsidRPr="0059633F">
            <w:rPr>
              <w:rFonts w:ascii="Arial" w:eastAsia="MS Mincho" w:hAnsi="Arial" w:cs="Arial"/>
              <w:sz w:val="18"/>
              <w:szCs w:val="18"/>
            </w:rPr>
            <w:fldChar w:fldCharType="separate"/>
          </w:r>
          <w:r w:rsidR="00E334EE">
            <w:rPr>
              <w:rFonts w:ascii="Arial" w:eastAsia="MS Mincho" w:hAnsi="Arial" w:cs="Arial"/>
              <w:noProof/>
              <w:sz w:val="18"/>
              <w:szCs w:val="18"/>
            </w:rPr>
            <w:t>1</w:t>
          </w:r>
          <w:r w:rsidRPr="0059633F">
            <w:rPr>
              <w:rFonts w:ascii="Arial" w:eastAsia="MS Mincho" w:hAnsi="Arial" w:cs="Arial"/>
              <w:sz w:val="18"/>
              <w:szCs w:val="18"/>
            </w:rPr>
            <w:fldChar w:fldCharType="end"/>
          </w:r>
        </w:p>
      </w:tc>
    </w:tr>
  </w:tbl>
  <w:p w:rsidR="000A565C" w:rsidRDefault="000A565C" w:rsidP="00E93992">
    <w:pPr>
      <w:pStyle w:val="Encabezado"/>
    </w:pPr>
  </w:p>
  <w:p w:rsidR="00071404" w:rsidRPr="00952183" w:rsidRDefault="00071404" w:rsidP="00681F9F">
    <w:pPr>
      <w:pStyle w:val="Encabezado"/>
      <w:jc w:val="both"/>
      <w:rPr>
        <w:rFonts w:ascii="Arial" w:hAnsi="Arial" w:cs="Arial"/>
        <w:color w:val="000000" w:themeColor="text1"/>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3689D"/>
    <w:multiLevelType w:val="hybridMultilevel"/>
    <w:tmpl w:val="5E3EE7E4"/>
    <w:lvl w:ilvl="0" w:tplc="64F4420A">
      <w:start w:val="1"/>
      <w:numFmt w:val="decimal"/>
      <w:lvlText w:val="3.6.%1."/>
      <w:lvlJc w:val="left"/>
      <w:pPr>
        <w:ind w:left="4330" w:hanging="360"/>
      </w:pPr>
      <w:rPr>
        <w:rFonts w:hint="default"/>
      </w:rPr>
    </w:lvl>
    <w:lvl w:ilvl="1" w:tplc="580A0019" w:tentative="1">
      <w:start w:val="1"/>
      <w:numFmt w:val="lowerLetter"/>
      <w:lvlText w:val="%2."/>
      <w:lvlJc w:val="left"/>
      <w:pPr>
        <w:ind w:left="1080" w:hanging="360"/>
      </w:pPr>
    </w:lvl>
    <w:lvl w:ilvl="2" w:tplc="580A001B">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1" w15:restartNumberingAfterBreak="0">
    <w:nsid w:val="0EB55C47"/>
    <w:multiLevelType w:val="multilevel"/>
    <w:tmpl w:val="53DC7D32"/>
    <w:lvl w:ilvl="0">
      <w:start w:val="1"/>
      <w:numFmt w:val="decimal"/>
      <w:pStyle w:val="NumeracionP"/>
      <w:lvlText w:val="%1."/>
      <w:lvlJc w:val="left"/>
      <w:pPr>
        <w:ind w:left="5322"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D587B1A"/>
    <w:multiLevelType w:val="hybridMultilevel"/>
    <w:tmpl w:val="ADAE5C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C3E"/>
    <w:rsid w:val="00003729"/>
    <w:rsid w:val="000139A9"/>
    <w:rsid w:val="00017D0D"/>
    <w:rsid w:val="000244BA"/>
    <w:rsid w:val="00051FA1"/>
    <w:rsid w:val="000560CE"/>
    <w:rsid w:val="0007136A"/>
    <w:rsid w:val="00071404"/>
    <w:rsid w:val="00087F75"/>
    <w:rsid w:val="000937D0"/>
    <w:rsid w:val="000A565C"/>
    <w:rsid w:val="000C2978"/>
    <w:rsid w:val="000D67C6"/>
    <w:rsid w:val="000F7CDF"/>
    <w:rsid w:val="0010499A"/>
    <w:rsid w:val="0010532B"/>
    <w:rsid w:val="00114975"/>
    <w:rsid w:val="001178AC"/>
    <w:rsid w:val="0012120A"/>
    <w:rsid w:val="00126A23"/>
    <w:rsid w:val="00180F54"/>
    <w:rsid w:val="001978F6"/>
    <w:rsid w:val="001A1C93"/>
    <w:rsid w:val="001A223D"/>
    <w:rsid w:val="001A6830"/>
    <w:rsid w:val="001B1E4D"/>
    <w:rsid w:val="001C0F91"/>
    <w:rsid w:val="001C5C99"/>
    <w:rsid w:val="001D15F1"/>
    <w:rsid w:val="00224242"/>
    <w:rsid w:val="00237F77"/>
    <w:rsid w:val="00253519"/>
    <w:rsid w:val="00277FD0"/>
    <w:rsid w:val="002837C0"/>
    <w:rsid w:val="00286126"/>
    <w:rsid w:val="002A1CEA"/>
    <w:rsid w:val="002B4987"/>
    <w:rsid w:val="002B4F47"/>
    <w:rsid w:val="002D3C55"/>
    <w:rsid w:val="002F38DD"/>
    <w:rsid w:val="002F4C3C"/>
    <w:rsid w:val="00303EAB"/>
    <w:rsid w:val="003047E3"/>
    <w:rsid w:val="00363836"/>
    <w:rsid w:val="00376700"/>
    <w:rsid w:val="003A5E8C"/>
    <w:rsid w:val="003C1E80"/>
    <w:rsid w:val="003D16D9"/>
    <w:rsid w:val="003D4C63"/>
    <w:rsid w:val="003E30A8"/>
    <w:rsid w:val="00401015"/>
    <w:rsid w:val="00425B62"/>
    <w:rsid w:val="004267F3"/>
    <w:rsid w:val="00447B8F"/>
    <w:rsid w:val="004615A9"/>
    <w:rsid w:val="004766E1"/>
    <w:rsid w:val="00482AD1"/>
    <w:rsid w:val="004872C1"/>
    <w:rsid w:val="004A062F"/>
    <w:rsid w:val="004A3532"/>
    <w:rsid w:val="004C48F7"/>
    <w:rsid w:val="004E5074"/>
    <w:rsid w:val="004F0CAA"/>
    <w:rsid w:val="005231B0"/>
    <w:rsid w:val="00543987"/>
    <w:rsid w:val="00543D29"/>
    <w:rsid w:val="005549F8"/>
    <w:rsid w:val="00560190"/>
    <w:rsid w:val="005708D6"/>
    <w:rsid w:val="00576BB8"/>
    <w:rsid w:val="00587309"/>
    <w:rsid w:val="00590C3E"/>
    <w:rsid w:val="00597CC2"/>
    <w:rsid w:val="00602131"/>
    <w:rsid w:val="00603A47"/>
    <w:rsid w:val="00614354"/>
    <w:rsid w:val="006359F4"/>
    <w:rsid w:val="006604F4"/>
    <w:rsid w:val="00681F9F"/>
    <w:rsid w:val="00686296"/>
    <w:rsid w:val="00697BF5"/>
    <w:rsid w:val="006A125F"/>
    <w:rsid w:val="006A4EDB"/>
    <w:rsid w:val="006A739D"/>
    <w:rsid w:val="006D2ED5"/>
    <w:rsid w:val="006E0D6A"/>
    <w:rsid w:val="006E1A57"/>
    <w:rsid w:val="006E6697"/>
    <w:rsid w:val="00706C25"/>
    <w:rsid w:val="00707336"/>
    <w:rsid w:val="0073431A"/>
    <w:rsid w:val="00755768"/>
    <w:rsid w:val="00764C76"/>
    <w:rsid w:val="00784D58"/>
    <w:rsid w:val="00791AA7"/>
    <w:rsid w:val="007A2D7A"/>
    <w:rsid w:val="007B3E24"/>
    <w:rsid w:val="007B7165"/>
    <w:rsid w:val="007D7577"/>
    <w:rsid w:val="007F4B0A"/>
    <w:rsid w:val="008135D4"/>
    <w:rsid w:val="0083325E"/>
    <w:rsid w:val="008421B9"/>
    <w:rsid w:val="00843715"/>
    <w:rsid w:val="00876D2B"/>
    <w:rsid w:val="008816DF"/>
    <w:rsid w:val="008A6225"/>
    <w:rsid w:val="008B3628"/>
    <w:rsid w:val="008C4D0B"/>
    <w:rsid w:val="008C7786"/>
    <w:rsid w:val="008F01F0"/>
    <w:rsid w:val="00914E13"/>
    <w:rsid w:val="00952183"/>
    <w:rsid w:val="009651C5"/>
    <w:rsid w:val="009810D6"/>
    <w:rsid w:val="009840F4"/>
    <w:rsid w:val="00985A25"/>
    <w:rsid w:val="009A15D8"/>
    <w:rsid w:val="009E6D62"/>
    <w:rsid w:val="00A14941"/>
    <w:rsid w:val="00A450AB"/>
    <w:rsid w:val="00A70D99"/>
    <w:rsid w:val="00A767B6"/>
    <w:rsid w:val="00A76923"/>
    <w:rsid w:val="00AA5A59"/>
    <w:rsid w:val="00AB6F76"/>
    <w:rsid w:val="00AE08D0"/>
    <w:rsid w:val="00AF5AB6"/>
    <w:rsid w:val="00AF7F80"/>
    <w:rsid w:val="00B01361"/>
    <w:rsid w:val="00B1041F"/>
    <w:rsid w:val="00B13170"/>
    <w:rsid w:val="00B2648B"/>
    <w:rsid w:val="00B322A6"/>
    <w:rsid w:val="00B34E3B"/>
    <w:rsid w:val="00B41480"/>
    <w:rsid w:val="00B45007"/>
    <w:rsid w:val="00B70069"/>
    <w:rsid w:val="00B741A5"/>
    <w:rsid w:val="00BA34D8"/>
    <w:rsid w:val="00BA371D"/>
    <w:rsid w:val="00BB770E"/>
    <w:rsid w:val="00C33822"/>
    <w:rsid w:val="00C45D60"/>
    <w:rsid w:val="00C50600"/>
    <w:rsid w:val="00C70680"/>
    <w:rsid w:val="00CA52D0"/>
    <w:rsid w:val="00CB62AC"/>
    <w:rsid w:val="00CC6228"/>
    <w:rsid w:val="00D91A71"/>
    <w:rsid w:val="00DA5B08"/>
    <w:rsid w:val="00DB27E5"/>
    <w:rsid w:val="00DC7AF7"/>
    <w:rsid w:val="00DD7D21"/>
    <w:rsid w:val="00DD7E75"/>
    <w:rsid w:val="00DF5A42"/>
    <w:rsid w:val="00DF7F6C"/>
    <w:rsid w:val="00E22810"/>
    <w:rsid w:val="00E334EE"/>
    <w:rsid w:val="00E47C79"/>
    <w:rsid w:val="00E515D5"/>
    <w:rsid w:val="00E84B2D"/>
    <w:rsid w:val="00E93992"/>
    <w:rsid w:val="00E96C79"/>
    <w:rsid w:val="00ED5132"/>
    <w:rsid w:val="00ED6D48"/>
    <w:rsid w:val="00EF31D8"/>
    <w:rsid w:val="00F02942"/>
    <w:rsid w:val="00F034B6"/>
    <w:rsid w:val="00F32E14"/>
    <w:rsid w:val="00F424E4"/>
    <w:rsid w:val="00F578F1"/>
    <w:rsid w:val="00F62AA0"/>
    <w:rsid w:val="00F65A5F"/>
    <w:rsid w:val="00F71FD3"/>
    <w:rsid w:val="00F84C1B"/>
    <w:rsid w:val="00F902D6"/>
    <w:rsid w:val="00F96C9A"/>
    <w:rsid w:val="00FA59A5"/>
    <w:rsid w:val="00FB571E"/>
    <w:rsid w:val="00FF23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FD20E3"/>
  <w15:docId w15:val="{8C55B17C-C168-492A-A113-890628D6E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4975"/>
    <w:rPr>
      <w:rFonts w:ascii="Times New Roman" w:eastAsia="Times New Roman" w:hAnsi="Times New Roman"/>
      <w:sz w:val="24"/>
      <w:szCs w:val="24"/>
      <w:lang w:val="es-ES" w:eastAsia="es-ES"/>
    </w:rPr>
  </w:style>
  <w:style w:type="paragraph" w:styleId="Ttulo1">
    <w:name w:val="heading 1"/>
    <w:basedOn w:val="Normal"/>
    <w:next w:val="Normal"/>
    <w:link w:val="Ttulo1Car"/>
    <w:uiPriority w:val="9"/>
    <w:qFormat/>
    <w:rsid w:val="00180F5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H2,Edgar 2,plain,h2,heading 2,l2,Header&#10;2,Header2"/>
    <w:basedOn w:val="Normal"/>
    <w:next w:val="Normal"/>
    <w:link w:val="Ttulo2Car"/>
    <w:qFormat/>
    <w:rsid w:val="006A4EDB"/>
    <w:pPr>
      <w:keepNext/>
      <w:pBdr>
        <w:top w:val="single" w:sz="4" w:space="1" w:color="auto"/>
        <w:left w:val="single" w:sz="4" w:space="4" w:color="auto"/>
        <w:bottom w:val="single" w:sz="4" w:space="1" w:color="auto"/>
        <w:right w:val="single" w:sz="4" w:space="4" w:color="auto"/>
      </w:pBdr>
      <w:jc w:val="both"/>
      <w:outlineLvl w:val="1"/>
    </w:pPr>
    <w:rPr>
      <w:rFonts w:ascii="Arial" w:hAnsi="Arial"/>
      <w:b/>
      <w:i/>
      <w:sz w:val="20"/>
      <w:szCs w:val="20"/>
      <w:shd w:val="pct5" w:color="auto" w:fill="E6E6E6"/>
      <w:lang w:val="x-none"/>
    </w:rPr>
  </w:style>
  <w:style w:type="paragraph" w:styleId="Ttulo3">
    <w:name w:val="heading 3"/>
    <w:basedOn w:val="Normal"/>
    <w:next w:val="Normal"/>
    <w:link w:val="Ttulo3Car"/>
    <w:uiPriority w:val="9"/>
    <w:semiHidden/>
    <w:unhideWhenUsed/>
    <w:qFormat/>
    <w:rsid w:val="00180F54"/>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876D2B"/>
    <w:pPr>
      <w:shd w:val="clear" w:color="auto" w:fill="0C0C0C"/>
      <w:jc w:val="center"/>
    </w:pPr>
    <w:rPr>
      <w:rFonts w:ascii="Arial" w:hAnsi="Arial"/>
      <w:b/>
      <w:color w:val="FFFFFF"/>
      <w:sz w:val="20"/>
      <w:szCs w:val="20"/>
    </w:rPr>
  </w:style>
  <w:style w:type="character" w:customStyle="1" w:styleId="TtuloCar">
    <w:name w:val="Título Car"/>
    <w:link w:val="Ttulo"/>
    <w:rsid w:val="00876D2B"/>
    <w:rPr>
      <w:rFonts w:ascii="Arial" w:eastAsia="Times New Roman" w:hAnsi="Arial" w:cs="Arial"/>
      <w:b/>
      <w:color w:val="FFFFFF"/>
      <w:sz w:val="20"/>
      <w:szCs w:val="20"/>
      <w:shd w:val="clear" w:color="auto" w:fill="0C0C0C"/>
      <w:lang w:val="es-ES" w:eastAsia="es-ES"/>
    </w:rPr>
  </w:style>
  <w:style w:type="character" w:styleId="Refdecomentario">
    <w:name w:val="annotation reference"/>
    <w:uiPriority w:val="99"/>
    <w:semiHidden/>
    <w:unhideWhenUsed/>
    <w:rsid w:val="00876D2B"/>
    <w:rPr>
      <w:sz w:val="16"/>
      <w:szCs w:val="16"/>
    </w:rPr>
  </w:style>
  <w:style w:type="paragraph" w:styleId="Textocomentario">
    <w:name w:val="annotation text"/>
    <w:basedOn w:val="Normal"/>
    <w:link w:val="TextocomentarioCar"/>
    <w:uiPriority w:val="99"/>
    <w:semiHidden/>
    <w:unhideWhenUsed/>
    <w:rsid w:val="00876D2B"/>
    <w:rPr>
      <w:sz w:val="20"/>
      <w:szCs w:val="20"/>
    </w:rPr>
  </w:style>
  <w:style w:type="character" w:customStyle="1" w:styleId="TextocomentarioCar">
    <w:name w:val="Texto comentario Car"/>
    <w:link w:val="Textocomentario"/>
    <w:uiPriority w:val="99"/>
    <w:semiHidden/>
    <w:rsid w:val="00876D2B"/>
    <w:rPr>
      <w:rFonts w:ascii="Times New Roman" w:eastAsia="Times New Roman" w:hAnsi="Times New Roman" w:cs="Times New Roman"/>
      <w:sz w:val="20"/>
      <w:szCs w:val="20"/>
      <w:lang w:val="es-ES" w:eastAsia="es-ES"/>
    </w:rPr>
  </w:style>
  <w:style w:type="paragraph" w:styleId="TDC3">
    <w:name w:val="toc 3"/>
    <w:basedOn w:val="Normal"/>
    <w:next w:val="Normal"/>
    <w:autoRedefine/>
    <w:uiPriority w:val="39"/>
    <w:unhideWhenUsed/>
    <w:qFormat/>
    <w:rsid w:val="001178AC"/>
    <w:pPr>
      <w:spacing w:after="100"/>
      <w:jc w:val="both"/>
    </w:pPr>
    <w:rPr>
      <w:rFonts w:ascii="Arial" w:hAnsi="Arial" w:cs="Arial"/>
      <w:bCs/>
      <w:lang w:val="es-ES_tradnl" w:eastAsia="es-MX"/>
    </w:rPr>
  </w:style>
  <w:style w:type="paragraph" w:styleId="Textodeglobo">
    <w:name w:val="Balloon Text"/>
    <w:basedOn w:val="Normal"/>
    <w:link w:val="TextodegloboCar"/>
    <w:uiPriority w:val="99"/>
    <w:semiHidden/>
    <w:unhideWhenUsed/>
    <w:rsid w:val="00876D2B"/>
    <w:rPr>
      <w:rFonts w:ascii="Tahoma" w:hAnsi="Tahoma"/>
      <w:sz w:val="16"/>
      <w:szCs w:val="16"/>
    </w:rPr>
  </w:style>
  <w:style w:type="character" w:customStyle="1" w:styleId="TextodegloboCar">
    <w:name w:val="Texto de globo Car"/>
    <w:link w:val="Textodeglobo"/>
    <w:uiPriority w:val="99"/>
    <w:semiHidden/>
    <w:rsid w:val="00876D2B"/>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8C4D0B"/>
    <w:pPr>
      <w:tabs>
        <w:tab w:val="center" w:pos="4419"/>
        <w:tab w:val="right" w:pos="8838"/>
      </w:tabs>
    </w:pPr>
  </w:style>
  <w:style w:type="character" w:customStyle="1" w:styleId="EncabezadoCar">
    <w:name w:val="Encabezado Car"/>
    <w:link w:val="Encabezado"/>
    <w:uiPriority w:val="99"/>
    <w:rsid w:val="008C4D0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C4D0B"/>
    <w:pPr>
      <w:tabs>
        <w:tab w:val="center" w:pos="4419"/>
        <w:tab w:val="right" w:pos="8838"/>
      </w:tabs>
    </w:pPr>
  </w:style>
  <w:style w:type="character" w:customStyle="1" w:styleId="PiedepginaCar">
    <w:name w:val="Pie de página Car"/>
    <w:link w:val="Piedepgina"/>
    <w:uiPriority w:val="99"/>
    <w:rsid w:val="008C4D0B"/>
    <w:rPr>
      <w:rFonts w:ascii="Times New Roman" w:eastAsia="Times New Roman" w:hAnsi="Times New Roman" w:cs="Times New Roman"/>
      <w:sz w:val="24"/>
      <w:szCs w:val="24"/>
      <w:lang w:val="es-ES" w:eastAsia="es-ES"/>
    </w:rPr>
  </w:style>
  <w:style w:type="paragraph" w:styleId="Prrafodelista">
    <w:name w:val="List Paragraph"/>
    <w:aliases w:val="Numerado informes,Bibliografía Tesis,Cita textual,items,HOJA,Bolita,List Paragraph,Párrafo de lista4,BOLADEF,Párrafo de lista3,Párrafo de lista21,BOLA,Nivel 1 OS,Colorful List Accent 1,Colorful List - Accent 11,NEGRITA TABLA,Titulo 8,Ha"/>
    <w:basedOn w:val="Normal"/>
    <w:link w:val="PrrafodelistaCar"/>
    <w:qFormat/>
    <w:rsid w:val="00E47C79"/>
    <w:pPr>
      <w:ind w:left="720"/>
      <w:contextualSpacing/>
    </w:pPr>
  </w:style>
  <w:style w:type="paragraph" w:styleId="NormalWeb">
    <w:name w:val="Normal (Web)"/>
    <w:basedOn w:val="Normal"/>
    <w:uiPriority w:val="99"/>
    <w:rsid w:val="00AA5A59"/>
    <w:pPr>
      <w:spacing w:before="100" w:beforeAutospacing="1" w:after="100" w:afterAutospacing="1"/>
    </w:pPr>
  </w:style>
  <w:style w:type="paragraph" w:styleId="Subttulo">
    <w:name w:val="Subtitle"/>
    <w:basedOn w:val="Normal"/>
    <w:link w:val="SubttuloCar"/>
    <w:qFormat/>
    <w:rsid w:val="003E30A8"/>
    <w:pPr>
      <w:jc w:val="center"/>
    </w:pPr>
    <w:rPr>
      <w:rFonts w:ascii="Arial" w:hAnsi="Arial"/>
      <w:b/>
      <w:sz w:val="20"/>
      <w:szCs w:val="20"/>
      <w:lang w:val="es-ES_tradnl"/>
    </w:rPr>
  </w:style>
  <w:style w:type="character" w:customStyle="1" w:styleId="SubttuloCar">
    <w:name w:val="Subtítulo Car"/>
    <w:link w:val="Subttulo"/>
    <w:rsid w:val="003E30A8"/>
    <w:rPr>
      <w:rFonts w:ascii="Arial" w:eastAsia="Times New Roman" w:hAnsi="Arial" w:cs="Times New Roman"/>
      <w:b/>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843715"/>
    <w:rPr>
      <w:b/>
      <w:bCs/>
    </w:rPr>
  </w:style>
  <w:style w:type="character" w:customStyle="1" w:styleId="AsuntodelcomentarioCar">
    <w:name w:val="Asunto del comentario Car"/>
    <w:link w:val="Asuntodelcomentario"/>
    <w:uiPriority w:val="99"/>
    <w:semiHidden/>
    <w:rsid w:val="00843715"/>
    <w:rPr>
      <w:rFonts w:ascii="Times New Roman" w:eastAsia="Times New Roman" w:hAnsi="Times New Roman" w:cs="Times New Roman"/>
      <w:b/>
      <w:bCs/>
      <w:sz w:val="20"/>
      <w:szCs w:val="20"/>
      <w:lang w:val="es-ES" w:eastAsia="es-ES"/>
    </w:rPr>
  </w:style>
  <w:style w:type="paragraph" w:styleId="Sinespaciado">
    <w:name w:val="No Spacing"/>
    <w:uiPriority w:val="1"/>
    <w:qFormat/>
    <w:rsid w:val="000A565C"/>
    <w:rPr>
      <w:rFonts w:ascii="Times New Roman" w:eastAsia="Times New Roman" w:hAnsi="Times New Roman"/>
      <w:sz w:val="24"/>
      <w:szCs w:val="24"/>
      <w:lang w:val="es-ES" w:eastAsia="es-ES"/>
    </w:rPr>
  </w:style>
  <w:style w:type="character" w:customStyle="1" w:styleId="Ttulo2Car">
    <w:name w:val="Título 2 Car"/>
    <w:aliases w:val="H2 Car,Edgar 2 Car,plain Car,h2 Car,heading 2 Car,l2 Car,Header&#10;2 Car,Header2 Car"/>
    <w:basedOn w:val="Fuentedeprrafopredeter"/>
    <w:link w:val="Ttulo2"/>
    <w:rsid w:val="006A4EDB"/>
    <w:rPr>
      <w:rFonts w:ascii="Arial" w:eastAsia="Times New Roman" w:hAnsi="Arial"/>
      <w:b/>
      <w:i/>
      <w:lang w:val="x-none" w:eastAsia="es-ES"/>
    </w:rPr>
  </w:style>
  <w:style w:type="paragraph" w:styleId="Textonotapie">
    <w:name w:val="footnote text"/>
    <w:basedOn w:val="Normal"/>
    <w:link w:val="TextonotapieCar"/>
    <w:semiHidden/>
    <w:rsid w:val="004267F3"/>
    <w:rPr>
      <w:sz w:val="20"/>
      <w:szCs w:val="20"/>
    </w:rPr>
  </w:style>
  <w:style w:type="character" w:customStyle="1" w:styleId="TextonotapieCar">
    <w:name w:val="Texto nota pie Car"/>
    <w:basedOn w:val="Fuentedeprrafopredeter"/>
    <w:link w:val="Textonotapie"/>
    <w:semiHidden/>
    <w:rsid w:val="004267F3"/>
    <w:rPr>
      <w:rFonts w:ascii="Times New Roman" w:eastAsia="Times New Roman" w:hAnsi="Times New Roman"/>
      <w:lang w:val="es-ES" w:eastAsia="es-ES"/>
    </w:rPr>
  </w:style>
  <w:style w:type="character" w:styleId="Hipervnculo">
    <w:name w:val="Hyperlink"/>
    <w:basedOn w:val="Fuentedeprrafopredeter"/>
    <w:uiPriority w:val="99"/>
    <w:unhideWhenUsed/>
    <w:rsid w:val="004F0CAA"/>
    <w:rPr>
      <w:color w:val="0563C1" w:themeColor="hyperlink"/>
      <w:u w:val="single"/>
    </w:rPr>
  </w:style>
  <w:style w:type="character" w:customStyle="1" w:styleId="Ttulo1Car">
    <w:name w:val="Título 1 Car"/>
    <w:basedOn w:val="Fuentedeprrafopredeter"/>
    <w:link w:val="Ttulo1"/>
    <w:uiPriority w:val="9"/>
    <w:rsid w:val="00180F54"/>
    <w:rPr>
      <w:rFonts w:asciiTheme="majorHAnsi" w:eastAsiaTheme="majorEastAsia" w:hAnsiTheme="majorHAnsi" w:cstheme="majorBidi"/>
      <w:color w:val="2E74B5" w:themeColor="accent1" w:themeShade="BF"/>
      <w:sz w:val="32"/>
      <w:szCs w:val="32"/>
      <w:lang w:val="es-ES" w:eastAsia="es-ES"/>
    </w:rPr>
  </w:style>
  <w:style w:type="character" w:customStyle="1" w:styleId="Ttulo3Car">
    <w:name w:val="Título 3 Car"/>
    <w:basedOn w:val="Fuentedeprrafopredeter"/>
    <w:link w:val="Ttulo3"/>
    <w:uiPriority w:val="9"/>
    <w:semiHidden/>
    <w:rsid w:val="00180F54"/>
    <w:rPr>
      <w:rFonts w:asciiTheme="majorHAnsi" w:eastAsiaTheme="majorEastAsia" w:hAnsiTheme="majorHAnsi" w:cstheme="majorBidi"/>
      <w:color w:val="1F4D78" w:themeColor="accent1" w:themeShade="7F"/>
      <w:sz w:val="24"/>
      <w:szCs w:val="24"/>
      <w:lang w:val="es-ES" w:eastAsia="es-ES"/>
    </w:rPr>
  </w:style>
  <w:style w:type="character" w:customStyle="1" w:styleId="PrrafodelistaCar">
    <w:name w:val="Párrafo de lista Car"/>
    <w:aliases w:val="Numerado informes Car,Bibliografía Tesis Car,Cita textual Car,items Car,HOJA Car,Bolita Car,List Paragraph Car,Párrafo de lista4 Car,BOLADEF Car,Párrafo de lista3 Car,Párrafo de lista21 Car,BOLA Car,Nivel 1 OS Car,NEGRITA TABLA Car"/>
    <w:link w:val="Prrafodelista"/>
    <w:qFormat/>
    <w:locked/>
    <w:rsid w:val="00F62AA0"/>
    <w:rPr>
      <w:rFonts w:ascii="Times New Roman" w:eastAsia="Times New Roman" w:hAnsi="Times New Roman"/>
      <w:sz w:val="24"/>
      <w:szCs w:val="24"/>
      <w:lang w:val="es-ES" w:eastAsia="es-ES"/>
    </w:rPr>
  </w:style>
  <w:style w:type="paragraph" w:customStyle="1" w:styleId="NumeracionP">
    <w:name w:val="NumeracionP"/>
    <w:basedOn w:val="Normal"/>
    <w:qFormat/>
    <w:rsid w:val="00F62AA0"/>
    <w:pPr>
      <w:numPr>
        <w:numId w:val="2"/>
      </w:numPr>
      <w:spacing w:before="120" w:after="120"/>
      <w:jc w:val="center"/>
    </w:pPr>
    <w:rPr>
      <w:rFonts w:ascii="Arial" w:hAnsi="Arial" w:cs="Arial"/>
      <w:b/>
      <w:bCs/>
      <w:szCs w:val="22"/>
      <w:u w:val="single"/>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721576">
      <w:bodyDiv w:val="1"/>
      <w:marLeft w:val="0"/>
      <w:marRight w:val="0"/>
      <w:marTop w:val="0"/>
      <w:marBottom w:val="0"/>
      <w:divBdr>
        <w:top w:val="none" w:sz="0" w:space="0" w:color="auto"/>
        <w:left w:val="none" w:sz="0" w:space="0" w:color="auto"/>
        <w:bottom w:val="none" w:sz="0" w:space="0" w:color="auto"/>
        <w:right w:val="none" w:sz="0" w:space="0" w:color="auto"/>
      </w:divBdr>
      <w:divsChild>
        <w:div w:id="1016346948">
          <w:marLeft w:val="0"/>
          <w:marRight w:val="0"/>
          <w:marTop w:val="90"/>
          <w:marBottom w:val="0"/>
          <w:divBdr>
            <w:top w:val="none" w:sz="0" w:space="0" w:color="auto"/>
            <w:left w:val="none" w:sz="0" w:space="0" w:color="auto"/>
            <w:bottom w:val="none" w:sz="0" w:space="0" w:color="auto"/>
            <w:right w:val="none" w:sz="0" w:space="0" w:color="auto"/>
          </w:divBdr>
          <w:divsChild>
            <w:div w:id="1743405859">
              <w:marLeft w:val="0"/>
              <w:marRight w:val="0"/>
              <w:marTop w:val="0"/>
              <w:marBottom w:val="405"/>
              <w:divBdr>
                <w:top w:val="none" w:sz="0" w:space="0" w:color="auto"/>
                <w:left w:val="none" w:sz="0" w:space="0" w:color="auto"/>
                <w:bottom w:val="none" w:sz="0" w:space="0" w:color="auto"/>
                <w:right w:val="none" w:sz="0" w:space="0" w:color="auto"/>
              </w:divBdr>
              <w:divsChild>
                <w:div w:id="1767725138">
                  <w:marLeft w:val="0"/>
                  <w:marRight w:val="0"/>
                  <w:marTop w:val="0"/>
                  <w:marBottom w:val="0"/>
                  <w:divBdr>
                    <w:top w:val="none" w:sz="0" w:space="0" w:color="auto"/>
                    <w:left w:val="none" w:sz="0" w:space="0" w:color="auto"/>
                    <w:bottom w:val="none" w:sz="0" w:space="0" w:color="auto"/>
                    <w:right w:val="none" w:sz="0" w:space="0" w:color="auto"/>
                  </w:divBdr>
                  <w:divsChild>
                    <w:div w:id="120737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987109">
      <w:bodyDiv w:val="1"/>
      <w:marLeft w:val="0"/>
      <w:marRight w:val="0"/>
      <w:marTop w:val="0"/>
      <w:marBottom w:val="0"/>
      <w:divBdr>
        <w:top w:val="none" w:sz="0" w:space="0" w:color="auto"/>
        <w:left w:val="none" w:sz="0" w:space="0" w:color="auto"/>
        <w:bottom w:val="none" w:sz="0" w:space="0" w:color="auto"/>
        <w:right w:val="none" w:sz="0" w:space="0" w:color="auto"/>
      </w:divBdr>
    </w:div>
    <w:div w:id="1317882229">
      <w:bodyDiv w:val="1"/>
      <w:marLeft w:val="0"/>
      <w:marRight w:val="0"/>
      <w:marTop w:val="0"/>
      <w:marBottom w:val="0"/>
      <w:divBdr>
        <w:top w:val="none" w:sz="0" w:space="0" w:color="auto"/>
        <w:left w:val="none" w:sz="0" w:space="0" w:color="auto"/>
        <w:bottom w:val="none" w:sz="0" w:space="0" w:color="auto"/>
        <w:right w:val="none" w:sz="0" w:space="0" w:color="auto"/>
      </w:divBdr>
    </w:div>
    <w:div w:id="164057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cor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ierra\Desktop\FT-FAF-53-Minuta%20Contrato%20-%20Convenio.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FT-FAF-53-Minuta Contrato - Convenio</Template>
  <TotalTime>34</TotalTime>
  <Pages>9</Pages>
  <Words>4171</Words>
  <Characters>22945</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CORANTIOQUIA</Company>
  <LinksUpToDate>false</LinksUpToDate>
  <CharactersWithSpaces>27062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Sierra Uribe</dc:creator>
  <cp:keywords/>
  <dc:description/>
  <cp:lastModifiedBy>Andrea Sierra Uribe</cp:lastModifiedBy>
  <cp:revision>21</cp:revision>
  <cp:lastPrinted>2017-07-18T22:31:00Z</cp:lastPrinted>
  <dcterms:created xsi:type="dcterms:W3CDTF">2020-05-06T19:15:00Z</dcterms:created>
  <dcterms:modified xsi:type="dcterms:W3CDTF">2020-08-24T18:16:00Z</dcterms:modified>
</cp:coreProperties>
</file>