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D020A" w14:textId="4A793864" w:rsidR="00FB32DD" w:rsidRPr="00592DAB" w:rsidRDefault="00000000" w:rsidP="00D378DD">
      <w:pPr>
        <w:pStyle w:val="Textoindependiente"/>
        <w:spacing w:before="73" w:line="321" w:lineRule="auto"/>
        <w:ind w:left="2160" w:right="3681"/>
        <w:jc w:val="center"/>
        <w:rPr>
          <w:rFonts w:ascii="Arial Narrow" w:eastAsia="DejaVu Sans" w:hAnsi="Arial Narrow"/>
          <w:bCs w:val="0"/>
          <w:noProof/>
          <w:kern w:val="2"/>
          <w:sz w:val="22"/>
          <w:szCs w:val="22"/>
          <w:lang w:val="es-CO" w:eastAsia="zh-CN" w:bidi="hi-IN"/>
        </w:rPr>
      </w:pPr>
      <w:r w:rsidRPr="00592DAB">
        <w:rPr>
          <w:rFonts w:ascii="Arial Narrow" w:eastAsia="DejaVu Sans" w:hAnsi="Arial Narrow"/>
          <w:bCs w:val="0"/>
          <w:noProof/>
          <w:kern w:val="2"/>
          <w:sz w:val="22"/>
          <w:szCs w:val="22"/>
          <w:lang w:val="es-CO" w:eastAsia="zh-CN" w:bidi="hi-IN"/>
        </w:rPr>
        <w:t>ANEXO No</w:t>
      </w:r>
      <w:r w:rsidR="0028537C" w:rsidRPr="00592DAB">
        <w:rPr>
          <w:rFonts w:ascii="Arial Narrow" w:eastAsia="DejaVu Sans" w:hAnsi="Arial Narrow"/>
          <w:bCs w:val="0"/>
          <w:noProof/>
          <w:kern w:val="2"/>
          <w:sz w:val="22"/>
          <w:szCs w:val="22"/>
          <w:lang w:val="es-CO" w:eastAsia="zh-CN" w:bidi="hi-IN"/>
        </w:rPr>
        <w:t xml:space="preserve"> </w:t>
      </w:r>
      <w:r w:rsidR="00D378DD" w:rsidRPr="00592DAB">
        <w:rPr>
          <w:rFonts w:ascii="Arial Narrow" w:eastAsia="DejaVu Sans" w:hAnsi="Arial Narrow"/>
          <w:bCs w:val="0"/>
          <w:noProof/>
          <w:kern w:val="2"/>
          <w:sz w:val="22"/>
          <w:szCs w:val="22"/>
          <w:lang w:val="es-CO" w:eastAsia="zh-CN" w:bidi="hi-IN"/>
        </w:rPr>
        <w:t xml:space="preserve">1 </w:t>
      </w:r>
      <w:r w:rsidRPr="00592DAB">
        <w:rPr>
          <w:rFonts w:ascii="Arial Narrow" w:eastAsia="DejaVu Sans" w:hAnsi="Arial Narrow"/>
          <w:bCs w:val="0"/>
          <w:noProof/>
          <w:kern w:val="2"/>
          <w:sz w:val="22"/>
          <w:szCs w:val="22"/>
          <w:lang w:val="es-CO" w:eastAsia="zh-CN" w:bidi="hi-IN"/>
        </w:rPr>
        <w:t>DATOS DEL PROCESO</w:t>
      </w:r>
    </w:p>
    <w:p w14:paraId="2493E073" w14:textId="77777777" w:rsidR="00FB32DD" w:rsidRPr="00144325" w:rsidRDefault="00FB32DD">
      <w:pPr>
        <w:pStyle w:val="Textoindependiente"/>
        <w:rPr>
          <w:color w:val="FF0000"/>
          <w:sz w:val="13"/>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6"/>
        <w:gridCol w:w="7080"/>
      </w:tblGrid>
      <w:tr w:rsidR="00144325" w:rsidRPr="00144325" w14:paraId="6B6F7C55" w14:textId="77777777">
        <w:trPr>
          <w:trHeight w:val="647"/>
        </w:trPr>
        <w:tc>
          <w:tcPr>
            <w:tcW w:w="8936" w:type="dxa"/>
            <w:gridSpan w:val="2"/>
          </w:tcPr>
          <w:p w14:paraId="581652B3" w14:textId="77777777" w:rsidR="00FB32DD" w:rsidRPr="00144325" w:rsidRDefault="00000000" w:rsidP="00B5567B">
            <w:pPr>
              <w:pStyle w:val="TableParagraph"/>
              <w:spacing w:before="7" w:line="223" w:lineRule="auto"/>
              <w:ind w:left="112"/>
              <w:rPr>
                <w:rFonts w:ascii="Arial Narrow" w:eastAsia="DejaVu Sans" w:hAnsi="Arial Narrow" w:cs="Arial"/>
                <w:b/>
                <w:noProof/>
                <w:color w:val="FF0000"/>
                <w:kern w:val="2"/>
                <w:lang w:val="es-CO" w:eastAsia="zh-CN" w:bidi="hi-IN"/>
              </w:rPr>
            </w:pPr>
            <w:r w:rsidRPr="00592DAB">
              <w:rPr>
                <w:rFonts w:ascii="Arial Narrow" w:eastAsia="DejaVu Sans" w:hAnsi="Arial Narrow" w:cs="Arial"/>
                <w:b/>
                <w:noProof/>
                <w:kern w:val="2"/>
                <w:lang w:val="es-CO" w:eastAsia="zh-CN" w:bidi="hi-IN"/>
              </w:rPr>
              <w:t>LAS OFERTAS DEBEN TENER UNA VALIDEZ MÍNIMA DE NOVENTA DÍAS (90) DÍAS CALENDARIO, CONTADOS PARTIR DE LA FECHA DE ENTREGA DE LA MISMA.</w:t>
            </w:r>
          </w:p>
        </w:tc>
      </w:tr>
      <w:tr w:rsidR="00144325" w:rsidRPr="00144325" w14:paraId="1C0B7FEB" w14:textId="77777777" w:rsidTr="0028537C">
        <w:trPr>
          <w:trHeight w:val="1370"/>
        </w:trPr>
        <w:tc>
          <w:tcPr>
            <w:tcW w:w="1856" w:type="dxa"/>
          </w:tcPr>
          <w:p w14:paraId="2F01CAE1" w14:textId="77777777" w:rsidR="00FB32DD" w:rsidRPr="00592DAB" w:rsidRDefault="00000000" w:rsidP="00B5567B">
            <w:pPr>
              <w:pStyle w:val="TableParagraph"/>
              <w:spacing w:before="7" w:line="223" w:lineRule="auto"/>
              <w:ind w:left="112"/>
              <w:rPr>
                <w:rFonts w:ascii="Arial Narrow" w:eastAsia="DejaVu Sans" w:hAnsi="Arial Narrow" w:cs="Arial"/>
                <w:b/>
                <w:noProof/>
                <w:kern w:val="2"/>
                <w:lang w:val="es-CO" w:eastAsia="zh-CN" w:bidi="hi-IN"/>
              </w:rPr>
            </w:pPr>
            <w:r w:rsidRPr="00592DAB">
              <w:rPr>
                <w:rFonts w:ascii="Arial Narrow" w:eastAsia="DejaVu Sans" w:hAnsi="Arial Narrow" w:cs="Arial"/>
                <w:b/>
                <w:noProof/>
                <w:kern w:val="2"/>
                <w:lang w:val="es-CO" w:eastAsia="zh-CN" w:bidi="hi-IN"/>
              </w:rPr>
              <w:t>OBJETO DEL PROCESO DE</w:t>
            </w:r>
          </w:p>
          <w:p w14:paraId="72D0F945" w14:textId="77777777" w:rsidR="00FB32DD" w:rsidRPr="00592DAB" w:rsidRDefault="00000000" w:rsidP="00B5567B">
            <w:pPr>
              <w:pStyle w:val="TableParagraph"/>
              <w:spacing w:before="7" w:line="223" w:lineRule="auto"/>
              <w:ind w:left="112"/>
              <w:rPr>
                <w:rFonts w:ascii="Arial Narrow" w:eastAsia="DejaVu Sans" w:hAnsi="Arial Narrow" w:cs="Arial"/>
                <w:b/>
                <w:noProof/>
                <w:kern w:val="2"/>
                <w:lang w:val="es-CO" w:eastAsia="zh-CN" w:bidi="hi-IN"/>
              </w:rPr>
            </w:pPr>
            <w:r w:rsidRPr="00592DAB">
              <w:rPr>
                <w:rFonts w:ascii="Arial Narrow" w:eastAsia="DejaVu Sans" w:hAnsi="Arial Narrow" w:cs="Arial"/>
                <w:b/>
                <w:noProof/>
                <w:kern w:val="2"/>
                <w:lang w:val="es-CO" w:eastAsia="zh-CN" w:bidi="hi-IN"/>
              </w:rPr>
              <w:t>SELECCIÓ N</w:t>
            </w:r>
          </w:p>
        </w:tc>
        <w:tc>
          <w:tcPr>
            <w:tcW w:w="7080" w:type="dxa"/>
          </w:tcPr>
          <w:p w14:paraId="55F7BC9C" w14:textId="7BF18263" w:rsidR="00FB32DD" w:rsidRPr="00592DAB" w:rsidRDefault="007374D1" w:rsidP="00592DAB">
            <w:pPr>
              <w:pStyle w:val="TableParagraph"/>
              <w:spacing w:before="7" w:line="223" w:lineRule="auto"/>
              <w:ind w:left="110" w:right="271"/>
              <w:jc w:val="both"/>
              <w:rPr>
                <w:rFonts w:ascii="Arial Narrow" w:eastAsia="DejaVu Sans" w:hAnsi="Arial Narrow" w:cs="Arial"/>
                <w:b/>
                <w:noProof/>
                <w:kern w:val="2"/>
                <w:lang w:val="es-CO" w:eastAsia="zh-CN" w:bidi="hi-IN"/>
              </w:rPr>
            </w:pPr>
            <w:r w:rsidRPr="007374D1">
              <w:rPr>
                <w:rFonts w:ascii="Arial Narrow" w:eastAsia="Times New Roman" w:hAnsi="Arial Narrow" w:cs="Arial"/>
                <w:b/>
                <w:kern w:val="2"/>
                <w:lang w:val="es-CO" w:eastAsia="es-ES"/>
              </w:rPr>
              <w:t>CONTRATAR EL SERVICIO DE MONITOREO AMBIENTAL Y ALERTAS DE TORMENTAS ELÉCTRICAS (EN SERVIDOR DE NAVEGACIÓN), MÁS PRONÓSTICO Y ALERTAS METEOROLÓGICAS</w:t>
            </w:r>
            <w:r w:rsidR="0028537C" w:rsidRPr="00592DAB">
              <w:rPr>
                <w:rFonts w:ascii="Arial Narrow" w:eastAsia="Times New Roman" w:hAnsi="Arial Narrow" w:cs="Arial"/>
                <w:b/>
                <w:kern w:val="2"/>
                <w:lang w:val="es-CO" w:eastAsia="es-ES"/>
              </w:rPr>
              <w:t>, A EJECUTAR EN LA VIGENCIA 2025.</w:t>
            </w:r>
          </w:p>
        </w:tc>
      </w:tr>
      <w:tr w:rsidR="00144325" w:rsidRPr="00144325" w14:paraId="433AA251" w14:textId="77777777" w:rsidTr="0028537C">
        <w:trPr>
          <w:trHeight w:val="1263"/>
        </w:trPr>
        <w:tc>
          <w:tcPr>
            <w:tcW w:w="1856" w:type="dxa"/>
            <w:tcBorders>
              <w:bottom w:val="nil"/>
            </w:tcBorders>
          </w:tcPr>
          <w:p w14:paraId="01885512" w14:textId="77777777" w:rsidR="00774979" w:rsidRPr="00362BE0" w:rsidRDefault="00774979">
            <w:pPr>
              <w:pStyle w:val="TableParagraph"/>
              <w:rPr>
                <w:rFonts w:ascii="Arial Narrow" w:hAnsi="Arial Narrow"/>
                <w:b/>
                <w:w w:val="80"/>
                <w:sz w:val="20"/>
                <w:szCs w:val="20"/>
              </w:rPr>
            </w:pPr>
          </w:p>
          <w:p w14:paraId="7FEB46BC" w14:textId="77777777" w:rsidR="00774979" w:rsidRPr="00362BE0" w:rsidRDefault="00774979">
            <w:pPr>
              <w:pStyle w:val="TableParagraph"/>
              <w:rPr>
                <w:rFonts w:ascii="Arial Narrow" w:hAnsi="Arial Narrow"/>
                <w:b/>
                <w:w w:val="80"/>
                <w:sz w:val="20"/>
                <w:szCs w:val="20"/>
              </w:rPr>
            </w:pPr>
          </w:p>
          <w:p w14:paraId="6F2AD318" w14:textId="77777777" w:rsidR="00774979" w:rsidRPr="00362BE0" w:rsidRDefault="00774979">
            <w:pPr>
              <w:pStyle w:val="TableParagraph"/>
              <w:rPr>
                <w:rFonts w:ascii="Arial Narrow" w:hAnsi="Arial Narrow"/>
                <w:b/>
                <w:w w:val="80"/>
                <w:sz w:val="20"/>
                <w:szCs w:val="20"/>
              </w:rPr>
            </w:pPr>
          </w:p>
          <w:p w14:paraId="370C246D" w14:textId="77777777" w:rsidR="00774979" w:rsidRPr="00362BE0" w:rsidRDefault="00774979">
            <w:pPr>
              <w:pStyle w:val="TableParagraph"/>
              <w:rPr>
                <w:rFonts w:ascii="Arial Narrow" w:hAnsi="Arial Narrow"/>
                <w:b/>
                <w:w w:val="80"/>
                <w:sz w:val="20"/>
                <w:szCs w:val="20"/>
              </w:rPr>
            </w:pPr>
          </w:p>
          <w:p w14:paraId="5355624D" w14:textId="77777777" w:rsidR="00774979" w:rsidRPr="00362BE0" w:rsidRDefault="00774979">
            <w:pPr>
              <w:pStyle w:val="TableParagraph"/>
              <w:rPr>
                <w:rFonts w:ascii="Arial Narrow" w:hAnsi="Arial Narrow"/>
                <w:b/>
                <w:w w:val="80"/>
                <w:sz w:val="20"/>
                <w:szCs w:val="20"/>
              </w:rPr>
            </w:pPr>
          </w:p>
          <w:p w14:paraId="2777023A" w14:textId="77777777" w:rsidR="00774979" w:rsidRPr="00362BE0" w:rsidRDefault="00774979">
            <w:pPr>
              <w:pStyle w:val="TableParagraph"/>
              <w:rPr>
                <w:rFonts w:ascii="Arial Narrow" w:hAnsi="Arial Narrow"/>
                <w:b/>
                <w:w w:val="80"/>
                <w:sz w:val="20"/>
                <w:szCs w:val="20"/>
              </w:rPr>
            </w:pPr>
          </w:p>
          <w:p w14:paraId="797266F2" w14:textId="77777777" w:rsidR="00774979" w:rsidRPr="00362BE0" w:rsidRDefault="00774979">
            <w:pPr>
              <w:pStyle w:val="TableParagraph"/>
              <w:rPr>
                <w:rFonts w:ascii="Arial Narrow" w:hAnsi="Arial Narrow"/>
                <w:b/>
                <w:w w:val="80"/>
                <w:sz w:val="20"/>
                <w:szCs w:val="20"/>
              </w:rPr>
            </w:pPr>
          </w:p>
          <w:p w14:paraId="34F5C8D1" w14:textId="77777777" w:rsidR="00774979" w:rsidRPr="00362BE0" w:rsidRDefault="00774979">
            <w:pPr>
              <w:pStyle w:val="TableParagraph"/>
              <w:rPr>
                <w:rFonts w:ascii="Arial Narrow" w:hAnsi="Arial Narrow"/>
                <w:b/>
                <w:w w:val="80"/>
                <w:sz w:val="20"/>
                <w:szCs w:val="20"/>
              </w:rPr>
            </w:pPr>
          </w:p>
          <w:p w14:paraId="4A92F3DE" w14:textId="77777777" w:rsidR="00774979" w:rsidRPr="00362BE0" w:rsidRDefault="00774979">
            <w:pPr>
              <w:pStyle w:val="TableParagraph"/>
              <w:rPr>
                <w:rFonts w:ascii="Arial Narrow" w:hAnsi="Arial Narrow"/>
                <w:b/>
                <w:w w:val="80"/>
                <w:sz w:val="20"/>
                <w:szCs w:val="20"/>
              </w:rPr>
            </w:pPr>
          </w:p>
          <w:p w14:paraId="292534B7" w14:textId="77777777" w:rsidR="00774979" w:rsidRPr="00362BE0" w:rsidRDefault="00774979">
            <w:pPr>
              <w:pStyle w:val="TableParagraph"/>
              <w:rPr>
                <w:rFonts w:ascii="Arial Narrow" w:hAnsi="Arial Narrow"/>
                <w:b/>
                <w:w w:val="80"/>
                <w:sz w:val="20"/>
                <w:szCs w:val="20"/>
              </w:rPr>
            </w:pPr>
          </w:p>
          <w:p w14:paraId="037F2290" w14:textId="77777777" w:rsidR="00774979" w:rsidRPr="00362BE0" w:rsidRDefault="00774979">
            <w:pPr>
              <w:pStyle w:val="TableParagraph"/>
              <w:rPr>
                <w:rFonts w:ascii="Arial Narrow" w:hAnsi="Arial Narrow"/>
                <w:b/>
                <w:w w:val="80"/>
                <w:sz w:val="20"/>
                <w:szCs w:val="20"/>
              </w:rPr>
            </w:pPr>
          </w:p>
          <w:p w14:paraId="08BAF58A" w14:textId="77777777" w:rsidR="00774979" w:rsidRPr="00362BE0" w:rsidRDefault="00774979" w:rsidP="00B5567B">
            <w:pPr>
              <w:pStyle w:val="TableParagraph"/>
              <w:spacing w:before="7" w:line="223" w:lineRule="auto"/>
              <w:ind w:left="112"/>
              <w:rPr>
                <w:rFonts w:ascii="Arial Narrow" w:eastAsia="DejaVu Sans" w:hAnsi="Arial Narrow" w:cs="Arial"/>
                <w:bCs/>
                <w:noProof/>
                <w:kern w:val="2"/>
                <w:sz w:val="20"/>
                <w:szCs w:val="20"/>
                <w:lang w:val="es-CO" w:eastAsia="zh-CN" w:bidi="hi-IN"/>
              </w:rPr>
            </w:pPr>
          </w:p>
          <w:p w14:paraId="153F2467" w14:textId="77777777" w:rsidR="00774979" w:rsidRPr="00362BE0" w:rsidRDefault="00774979" w:rsidP="00B5567B">
            <w:pPr>
              <w:pStyle w:val="TableParagraph"/>
              <w:spacing w:before="7" w:line="223" w:lineRule="auto"/>
              <w:ind w:left="112"/>
              <w:rPr>
                <w:rFonts w:ascii="Arial Narrow" w:eastAsia="DejaVu Sans" w:hAnsi="Arial Narrow" w:cs="Arial"/>
                <w:bCs/>
                <w:noProof/>
                <w:kern w:val="2"/>
                <w:sz w:val="20"/>
                <w:szCs w:val="20"/>
                <w:lang w:val="es-CO" w:eastAsia="zh-CN" w:bidi="hi-IN"/>
              </w:rPr>
            </w:pPr>
          </w:p>
          <w:p w14:paraId="496CC2EF" w14:textId="77777777" w:rsidR="00774979" w:rsidRPr="00362BE0" w:rsidRDefault="00774979" w:rsidP="00B5567B">
            <w:pPr>
              <w:pStyle w:val="TableParagraph"/>
              <w:spacing w:before="7" w:line="223" w:lineRule="auto"/>
              <w:ind w:left="112"/>
              <w:rPr>
                <w:rFonts w:ascii="Arial Narrow" w:eastAsia="DejaVu Sans" w:hAnsi="Arial Narrow" w:cs="Arial"/>
                <w:bCs/>
                <w:noProof/>
                <w:kern w:val="2"/>
                <w:sz w:val="20"/>
                <w:szCs w:val="20"/>
                <w:lang w:val="es-CO" w:eastAsia="zh-CN" w:bidi="hi-IN"/>
              </w:rPr>
            </w:pPr>
          </w:p>
          <w:p w14:paraId="00372CA6" w14:textId="326435B2" w:rsidR="00FB32DD" w:rsidRPr="00362BE0" w:rsidRDefault="00774979" w:rsidP="00B5567B">
            <w:pPr>
              <w:pStyle w:val="TableParagraph"/>
              <w:spacing w:before="7" w:line="223" w:lineRule="auto"/>
              <w:ind w:left="112"/>
              <w:rPr>
                <w:rFonts w:ascii="Arial Narrow" w:hAnsi="Arial Narrow"/>
                <w:sz w:val="20"/>
                <w:szCs w:val="20"/>
              </w:rPr>
            </w:pPr>
            <w:r w:rsidRPr="00362BE0">
              <w:rPr>
                <w:rFonts w:ascii="Arial Narrow" w:eastAsia="DejaVu Sans" w:hAnsi="Arial Narrow" w:cs="Arial"/>
                <w:bCs/>
                <w:noProof/>
                <w:kern w:val="2"/>
                <w:sz w:val="20"/>
                <w:szCs w:val="20"/>
                <w:lang w:val="es-CO" w:eastAsia="zh-CN" w:bidi="hi-IN"/>
              </w:rPr>
              <w:t>Presupuesto</w:t>
            </w:r>
            <w:r w:rsidRPr="00362BE0">
              <w:rPr>
                <w:rFonts w:ascii="Arial Narrow" w:hAnsi="Arial Narrow"/>
                <w:sz w:val="20"/>
                <w:szCs w:val="20"/>
              </w:rPr>
              <w:t xml:space="preserve"> </w:t>
            </w:r>
          </w:p>
        </w:tc>
        <w:tc>
          <w:tcPr>
            <w:tcW w:w="7080" w:type="dxa"/>
            <w:tcBorders>
              <w:bottom w:val="nil"/>
            </w:tcBorders>
          </w:tcPr>
          <w:p w14:paraId="11F2F9B9" w14:textId="77777777" w:rsidR="00362BE0" w:rsidRPr="00362BE0" w:rsidRDefault="00362BE0" w:rsidP="00362BE0">
            <w:pPr>
              <w:adjustRightInd w:val="0"/>
              <w:ind w:right="129"/>
              <w:jc w:val="both"/>
              <w:rPr>
                <w:rFonts w:ascii="Arial Narrow" w:hAnsi="Arial Narrow" w:cs="Arial"/>
                <w:sz w:val="20"/>
                <w:szCs w:val="20"/>
                <w:lang w:val="es-MX"/>
              </w:rPr>
            </w:pPr>
            <w:r w:rsidRPr="00362BE0">
              <w:rPr>
                <w:rFonts w:ascii="Arial Narrow" w:hAnsi="Arial Narrow"/>
                <w:sz w:val="20"/>
                <w:szCs w:val="20"/>
                <w:lang w:val="es-MX"/>
              </w:rPr>
              <w:t xml:space="preserve">El Gobierno Nacional mediante </w:t>
            </w:r>
            <w:r w:rsidRPr="00362BE0">
              <w:rPr>
                <w:rFonts w:ascii="Arial Narrow" w:hAnsi="Arial Narrow" w:cs="Arial"/>
                <w:sz w:val="20"/>
                <w:szCs w:val="20"/>
                <w:lang w:val="es-MX"/>
              </w:rPr>
              <w:t xml:space="preserve">Decreto número 1621 de 2024 del 30 de diciembre de 2024”. Por el cual se liquida el Presupuesto General de la Nación para la vigencia fiscal de 2025, se detallan las apropiaciones y se clasifican y definen los gastos </w:t>
            </w:r>
          </w:p>
          <w:p w14:paraId="3162DE03" w14:textId="77777777" w:rsidR="00362BE0" w:rsidRPr="00362BE0" w:rsidRDefault="00362BE0" w:rsidP="00362BE0">
            <w:pPr>
              <w:adjustRightInd w:val="0"/>
              <w:ind w:right="129"/>
              <w:jc w:val="both"/>
              <w:rPr>
                <w:rFonts w:ascii="Arial Narrow" w:hAnsi="Arial Narrow" w:cs="Arial"/>
                <w:sz w:val="20"/>
                <w:szCs w:val="20"/>
                <w:lang w:val="es-MX"/>
              </w:rPr>
            </w:pPr>
          </w:p>
          <w:p w14:paraId="38EBEE95" w14:textId="77777777" w:rsidR="00362BE0" w:rsidRPr="00362BE0" w:rsidRDefault="00362BE0" w:rsidP="00362BE0">
            <w:pPr>
              <w:adjustRightInd w:val="0"/>
              <w:ind w:right="129"/>
              <w:jc w:val="both"/>
              <w:rPr>
                <w:rFonts w:ascii="Arial Narrow" w:hAnsi="Arial Narrow" w:cs="Arial"/>
                <w:sz w:val="20"/>
                <w:szCs w:val="20"/>
                <w:lang w:val="es-MX"/>
              </w:rPr>
            </w:pPr>
          </w:p>
          <w:p w14:paraId="4E2CADA2" w14:textId="77777777" w:rsidR="00362BE0" w:rsidRPr="00362BE0" w:rsidRDefault="00362BE0" w:rsidP="00362BE0">
            <w:pPr>
              <w:pStyle w:val="Default"/>
              <w:ind w:right="129"/>
              <w:jc w:val="both"/>
              <w:rPr>
                <w:rFonts w:ascii="Arial Narrow" w:hAnsi="Arial Narrow"/>
                <w:color w:val="auto"/>
                <w:sz w:val="20"/>
                <w:szCs w:val="20"/>
              </w:rPr>
            </w:pPr>
            <w:r w:rsidRPr="00362BE0">
              <w:rPr>
                <w:rFonts w:ascii="Arial Narrow" w:hAnsi="Arial Narrow"/>
                <w:color w:val="auto"/>
                <w:sz w:val="20"/>
                <w:szCs w:val="20"/>
              </w:rPr>
              <w:t xml:space="preserve">El presupuesto asignado para la presente contratación se encuentra a cargo al Plan Anual de Adquisiciones para la vigencia 2025, por valor DE </w:t>
            </w:r>
            <w:r w:rsidRPr="00362BE0">
              <w:rPr>
                <w:rFonts w:ascii="Arial Narrow" w:eastAsia="Calibri" w:hAnsi="Arial Narrow"/>
                <w:b/>
                <w:bCs/>
                <w:color w:val="auto"/>
                <w:kern w:val="2"/>
                <w:sz w:val="20"/>
                <w:szCs w:val="20"/>
                <w:lang w:eastAsia="en-US"/>
              </w:rPr>
              <w:t>OCHOCIENTOS MILLONES DE PESOS M/CTE ($800.000.000,00)</w:t>
            </w:r>
            <w:r w:rsidRPr="00362BE0">
              <w:rPr>
                <w:rFonts w:ascii="Arial Narrow" w:eastAsia="Calibri" w:hAnsi="Arial Narrow"/>
                <w:color w:val="auto"/>
                <w:kern w:val="2"/>
                <w:sz w:val="20"/>
                <w:szCs w:val="20"/>
                <w:lang w:eastAsia="en-US"/>
              </w:rPr>
              <w:t xml:space="preserve"> incluidos impuestos a que haya lugar, valores unitarios ofertados respaldado con el certificado de disponibilidad presupuestal No.</w:t>
            </w:r>
            <w:r w:rsidRPr="00362BE0">
              <w:rPr>
                <w:rFonts w:ascii="Arial Narrow" w:hAnsi="Arial Narrow"/>
                <w:color w:val="auto"/>
                <w:sz w:val="20"/>
                <w:szCs w:val="20"/>
              </w:rPr>
              <w:t xml:space="preserve"> No.</w:t>
            </w:r>
            <w:bookmarkStart w:id="0" w:name="_Hlk196905031"/>
            <w:r w:rsidRPr="00362BE0">
              <w:rPr>
                <w:rFonts w:ascii="Arial Narrow" w:hAnsi="Arial Narrow"/>
                <w:color w:val="auto"/>
                <w:sz w:val="20"/>
                <w:szCs w:val="20"/>
              </w:rPr>
              <w:t xml:space="preserve"> 3625 de fecha 15 de enero de 2025</w:t>
            </w:r>
            <w:bookmarkEnd w:id="0"/>
            <w:r w:rsidRPr="00362BE0">
              <w:rPr>
                <w:rFonts w:ascii="Arial Narrow" w:hAnsi="Arial Narrow"/>
                <w:color w:val="auto"/>
                <w:sz w:val="20"/>
                <w:szCs w:val="20"/>
              </w:rPr>
              <w:t>, expedido por el jefe de presupuesto y distribuido en los siguientes rubros presupuestales:</w:t>
            </w:r>
          </w:p>
          <w:p w14:paraId="230E0216" w14:textId="77777777" w:rsidR="00362BE0" w:rsidRPr="00362BE0" w:rsidRDefault="00362BE0" w:rsidP="00362BE0">
            <w:pPr>
              <w:pStyle w:val="Default"/>
              <w:ind w:right="129"/>
              <w:jc w:val="both"/>
              <w:rPr>
                <w:rFonts w:ascii="Arial Narrow" w:hAnsi="Arial Narrow"/>
                <w:color w:val="auto"/>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0"/>
              <w:gridCol w:w="1042"/>
              <w:gridCol w:w="2167"/>
              <w:gridCol w:w="1613"/>
              <w:gridCol w:w="1495"/>
            </w:tblGrid>
            <w:tr w:rsidR="00362BE0" w:rsidRPr="00362BE0" w14:paraId="14659C1C" w14:textId="77777777" w:rsidTr="005730ED">
              <w:trPr>
                <w:trHeight w:val="690"/>
              </w:trPr>
              <w:tc>
                <w:tcPr>
                  <w:tcW w:w="2320" w:type="dxa"/>
                  <w:shd w:val="clear" w:color="000000" w:fill="D9D9D9"/>
                  <w:vAlign w:val="center"/>
                  <w:hideMark/>
                </w:tcPr>
                <w:p w14:paraId="6B72BE7C" w14:textId="77777777" w:rsidR="00362BE0" w:rsidRPr="00362BE0" w:rsidRDefault="00362BE0" w:rsidP="00362BE0">
                  <w:pPr>
                    <w:ind w:right="129"/>
                    <w:jc w:val="center"/>
                    <w:rPr>
                      <w:rFonts w:ascii="Arial Narrow" w:hAnsi="Arial Narrow" w:cs="Arial"/>
                      <w:b/>
                      <w:bCs/>
                      <w:sz w:val="20"/>
                      <w:szCs w:val="20"/>
                    </w:rPr>
                  </w:pPr>
                  <w:r w:rsidRPr="00362BE0">
                    <w:rPr>
                      <w:rFonts w:ascii="Arial Narrow" w:hAnsi="Arial Narrow" w:cs="Arial"/>
                      <w:b/>
                      <w:bCs/>
                      <w:sz w:val="20"/>
                      <w:szCs w:val="20"/>
                    </w:rPr>
                    <w:t>ARTICULO PRESUPUESTAL (</w:t>
                  </w:r>
                  <w:proofErr w:type="spellStart"/>
                  <w:r w:rsidRPr="00362BE0">
                    <w:rPr>
                      <w:rFonts w:ascii="Arial Narrow" w:hAnsi="Arial Narrow" w:cs="Arial"/>
                      <w:b/>
                      <w:bCs/>
                      <w:sz w:val="20"/>
                      <w:szCs w:val="20"/>
                    </w:rPr>
                    <w:t>SIIF</w:t>
                  </w:r>
                  <w:proofErr w:type="spellEnd"/>
                  <w:r w:rsidRPr="00362BE0">
                    <w:rPr>
                      <w:rFonts w:ascii="Arial Narrow" w:hAnsi="Arial Narrow" w:cs="Arial"/>
                      <w:b/>
                      <w:bCs/>
                      <w:sz w:val="20"/>
                      <w:szCs w:val="20"/>
                    </w:rPr>
                    <w:t xml:space="preserve"> NACIÓN)</w:t>
                  </w:r>
                </w:p>
              </w:tc>
              <w:tc>
                <w:tcPr>
                  <w:tcW w:w="1042" w:type="dxa"/>
                  <w:shd w:val="clear" w:color="000000" w:fill="D9D9D9"/>
                  <w:vAlign w:val="center"/>
                  <w:hideMark/>
                </w:tcPr>
                <w:p w14:paraId="2C02999A" w14:textId="77777777" w:rsidR="00362BE0" w:rsidRPr="00362BE0" w:rsidRDefault="00362BE0" w:rsidP="00362BE0">
                  <w:pPr>
                    <w:ind w:right="129"/>
                    <w:jc w:val="center"/>
                    <w:rPr>
                      <w:rFonts w:ascii="Arial Narrow" w:hAnsi="Arial Narrow" w:cs="Arial"/>
                      <w:b/>
                      <w:bCs/>
                      <w:sz w:val="20"/>
                      <w:szCs w:val="20"/>
                    </w:rPr>
                  </w:pPr>
                  <w:r w:rsidRPr="00362BE0">
                    <w:rPr>
                      <w:rFonts w:ascii="Arial Narrow" w:hAnsi="Arial Narrow" w:cs="Arial"/>
                      <w:b/>
                      <w:bCs/>
                      <w:sz w:val="20"/>
                      <w:szCs w:val="20"/>
                    </w:rPr>
                    <w:t>RECURSO</w:t>
                  </w:r>
                </w:p>
              </w:tc>
              <w:tc>
                <w:tcPr>
                  <w:tcW w:w="2167" w:type="dxa"/>
                  <w:shd w:val="clear" w:color="000000" w:fill="D9D9D9"/>
                  <w:vAlign w:val="center"/>
                  <w:hideMark/>
                </w:tcPr>
                <w:p w14:paraId="7ACB7AD7" w14:textId="77777777" w:rsidR="00362BE0" w:rsidRPr="00362BE0" w:rsidRDefault="00362BE0" w:rsidP="00362BE0">
                  <w:pPr>
                    <w:ind w:right="129"/>
                    <w:jc w:val="center"/>
                    <w:rPr>
                      <w:rFonts w:ascii="Arial Narrow" w:hAnsi="Arial Narrow" w:cs="Arial"/>
                      <w:b/>
                      <w:bCs/>
                      <w:sz w:val="20"/>
                      <w:szCs w:val="20"/>
                    </w:rPr>
                  </w:pPr>
                  <w:r w:rsidRPr="00362BE0">
                    <w:rPr>
                      <w:rFonts w:ascii="Arial Narrow" w:hAnsi="Arial Narrow" w:cs="Arial"/>
                      <w:b/>
                      <w:bCs/>
                      <w:sz w:val="20"/>
                      <w:szCs w:val="20"/>
                    </w:rPr>
                    <w:t>DESCRIPCIÓN DEL RUBRO</w:t>
                  </w:r>
                </w:p>
              </w:tc>
              <w:tc>
                <w:tcPr>
                  <w:tcW w:w="1613" w:type="dxa"/>
                  <w:shd w:val="clear" w:color="000000" w:fill="D9D9D9"/>
                  <w:vAlign w:val="center"/>
                  <w:hideMark/>
                </w:tcPr>
                <w:p w14:paraId="6B347866" w14:textId="77777777" w:rsidR="00362BE0" w:rsidRPr="00362BE0" w:rsidRDefault="00362BE0" w:rsidP="00362BE0">
                  <w:pPr>
                    <w:ind w:right="129"/>
                    <w:jc w:val="center"/>
                    <w:rPr>
                      <w:rFonts w:ascii="Arial Narrow" w:hAnsi="Arial Narrow" w:cs="Arial"/>
                      <w:b/>
                      <w:bCs/>
                      <w:sz w:val="20"/>
                      <w:szCs w:val="20"/>
                    </w:rPr>
                  </w:pPr>
                  <w:r w:rsidRPr="00362BE0">
                    <w:rPr>
                      <w:rFonts w:ascii="Arial Narrow" w:hAnsi="Arial Narrow" w:cs="Arial"/>
                      <w:b/>
                      <w:bCs/>
                      <w:sz w:val="20"/>
                      <w:szCs w:val="20"/>
                    </w:rPr>
                    <w:t>UNIDAD BENEFICIADA</w:t>
                  </w:r>
                </w:p>
              </w:tc>
              <w:tc>
                <w:tcPr>
                  <w:tcW w:w="1495" w:type="dxa"/>
                  <w:shd w:val="clear" w:color="000000" w:fill="D9D9D9"/>
                  <w:vAlign w:val="center"/>
                  <w:hideMark/>
                </w:tcPr>
                <w:p w14:paraId="56FBC947" w14:textId="77777777" w:rsidR="00362BE0" w:rsidRPr="00362BE0" w:rsidRDefault="00362BE0" w:rsidP="00362BE0">
                  <w:pPr>
                    <w:ind w:right="129"/>
                    <w:jc w:val="center"/>
                    <w:rPr>
                      <w:rFonts w:ascii="Arial Narrow" w:hAnsi="Arial Narrow" w:cs="Arial"/>
                      <w:b/>
                      <w:bCs/>
                      <w:sz w:val="20"/>
                      <w:szCs w:val="20"/>
                    </w:rPr>
                  </w:pPr>
                  <w:r w:rsidRPr="00362BE0">
                    <w:rPr>
                      <w:rFonts w:ascii="Arial Narrow" w:hAnsi="Arial Narrow" w:cs="Arial"/>
                      <w:b/>
                      <w:bCs/>
                      <w:sz w:val="20"/>
                      <w:szCs w:val="20"/>
                    </w:rPr>
                    <w:t xml:space="preserve">VALOR </w:t>
                  </w:r>
                </w:p>
              </w:tc>
            </w:tr>
            <w:tr w:rsidR="00362BE0" w:rsidRPr="00362BE0" w14:paraId="11999E96" w14:textId="77777777" w:rsidTr="005730ED">
              <w:trPr>
                <w:trHeight w:val="600"/>
              </w:trPr>
              <w:tc>
                <w:tcPr>
                  <w:tcW w:w="2320" w:type="dxa"/>
                  <w:shd w:val="clear" w:color="auto" w:fill="auto"/>
                  <w:vAlign w:val="center"/>
                  <w:hideMark/>
                </w:tcPr>
                <w:p w14:paraId="1922A68E" w14:textId="77777777" w:rsidR="00362BE0" w:rsidRPr="00362BE0" w:rsidRDefault="00362BE0" w:rsidP="00362BE0">
                  <w:pPr>
                    <w:ind w:right="129"/>
                    <w:jc w:val="center"/>
                    <w:rPr>
                      <w:rFonts w:ascii="Arial Narrow" w:hAnsi="Arial Narrow" w:cs="Arial"/>
                      <w:sz w:val="20"/>
                      <w:szCs w:val="20"/>
                    </w:rPr>
                  </w:pPr>
                  <w:r w:rsidRPr="00362BE0">
                    <w:rPr>
                      <w:rFonts w:ascii="Arial Narrow" w:hAnsi="Arial Narrow" w:cs="Arial"/>
                      <w:sz w:val="20"/>
                      <w:szCs w:val="20"/>
                    </w:rPr>
                    <w:t>02-02-02-008-003-04</w:t>
                  </w:r>
                </w:p>
              </w:tc>
              <w:tc>
                <w:tcPr>
                  <w:tcW w:w="1042" w:type="dxa"/>
                  <w:shd w:val="clear" w:color="auto" w:fill="auto"/>
                  <w:vAlign w:val="center"/>
                  <w:hideMark/>
                </w:tcPr>
                <w:p w14:paraId="615C5AE5" w14:textId="77777777" w:rsidR="00362BE0" w:rsidRPr="00362BE0" w:rsidRDefault="00362BE0" w:rsidP="00362BE0">
                  <w:pPr>
                    <w:ind w:right="129"/>
                    <w:jc w:val="center"/>
                    <w:rPr>
                      <w:rFonts w:ascii="Arial Narrow" w:hAnsi="Arial Narrow" w:cs="Arial"/>
                      <w:sz w:val="20"/>
                      <w:szCs w:val="20"/>
                    </w:rPr>
                  </w:pPr>
                  <w:r w:rsidRPr="00362BE0">
                    <w:rPr>
                      <w:rFonts w:ascii="Arial Narrow" w:hAnsi="Arial Narrow" w:cs="Arial"/>
                      <w:sz w:val="20"/>
                      <w:szCs w:val="20"/>
                    </w:rPr>
                    <w:t>10</w:t>
                  </w:r>
                </w:p>
              </w:tc>
              <w:tc>
                <w:tcPr>
                  <w:tcW w:w="2167" w:type="dxa"/>
                  <w:shd w:val="clear" w:color="auto" w:fill="auto"/>
                  <w:vAlign w:val="center"/>
                  <w:hideMark/>
                </w:tcPr>
                <w:p w14:paraId="2F17DDB5" w14:textId="77777777" w:rsidR="00362BE0" w:rsidRPr="00362BE0" w:rsidRDefault="00362BE0" w:rsidP="00362BE0">
                  <w:pPr>
                    <w:ind w:right="129"/>
                    <w:jc w:val="both"/>
                    <w:rPr>
                      <w:rFonts w:ascii="Arial Narrow" w:hAnsi="Arial Narrow" w:cs="Arial"/>
                      <w:sz w:val="20"/>
                      <w:szCs w:val="20"/>
                    </w:rPr>
                  </w:pPr>
                  <w:r w:rsidRPr="00362BE0">
                    <w:rPr>
                      <w:rFonts w:ascii="Arial Narrow" w:hAnsi="Arial Narrow" w:cs="Arial"/>
                      <w:sz w:val="20"/>
                      <w:szCs w:val="20"/>
                    </w:rPr>
                    <w:t>SERVICIOS CIENTÍFICOS Y OTROS SERVICIOS TÉCNICOS</w:t>
                  </w:r>
                </w:p>
              </w:tc>
              <w:tc>
                <w:tcPr>
                  <w:tcW w:w="1613" w:type="dxa"/>
                  <w:shd w:val="clear" w:color="auto" w:fill="auto"/>
                  <w:vAlign w:val="center"/>
                  <w:hideMark/>
                </w:tcPr>
                <w:p w14:paraId="41A12C6A" w14:textId="77777777" w:rsidR="00362BE0" w:rsidRPr="00362BE0" w:rsidRDefault="00362BE0" w:rsidP="00362BE0">
                  <w:pPr>
                    <w:ind w:right="129"/>
                    <w:jc w:val="center"/>
                    <w:rPr>
                      <w:rFonts w:ascii="Arial Narrow" w:hAnsi="Arial Narrow" w:cs="Arial"/>
                      <w:sz w:val="20"/>
                      <w:szCs w:val="20"/>
                    </w:rPr>
                  </w:pPr>
                  <w:proofErr w:type="spellStart"/>
                  <w:r w:rsidRPr="00362BE0">
                    <w:rPr>
                      <w:rFonts w:ascii="Arial Narrow" w:hAnsi="Arial Narrow" w:cs="Arial"/>
                      <w:sz w:val="20"/>
                      <w:szCs w:val="20"/>
                    </w:rPr>
                    <w:t>DIPSE</w:t>
                  </w:r>
                  <w:proofErr w:type="spellEnd"/>
                </w:p>
              </w:tc>
              <w:tc>
                <w:tcPr>
                  <w:tcW w:w="1495" w:type="dxa"/>
                  <w:shd w:val="clear" w:color="auto" w:fill="auto"/>
                  <w:vAlign w:val="center"/>
                  <w:hideMark/>
                </w:tcPr>
                <w:p w14:paraId="5F31B92B" w14:textId="77777777" w:rsidR="00362BE0" w:rsidRPr="00362BE0" w:rsidRDefault="00362BE0" w:rsidP="00362BE0">
                  <w:pPr>
                    <w:ind w:right="129"/>
                    <w:jc w:val="center"/>
                    <w:rPr>
                      <w:rFonts w:ascii="Arial Narrow" w:hAnsi="Arial Narrow" w:cs="Arial"/>
                      <w:sz w:val="20"/>
                      <w:szCs w:val="20"/>
                    </w:rPr>
                  </w:pPr>
                  <w:r w:rsidRPr="00362BE0">
                    <w:rPr>
                      <w:rFonts w:ascii="Arial Narrow" w:hAnsi="Arial Narrow" w:cs="Arial"/>
                      <w:sz w:val="20"/>
                      <w:szCs w:val="20"/>
                    </w:rPr>
                    <w:t>$800.000.000,00</w:t>
                  </w:r>
                </w:p>
              </w:tc>
            </w:tr>
            <w:tr w:rsidR="00362BE0" w:rsidRPr="00362BE0" w14:paraId="31A0DF6B" w14:textId="77777777" w:rsidTr="005730ED">
              <w:trPr>
                <w:trHeight w:val="390"/>
              </w:trPr>
              <w:tc>
                <w:tcPr>
                  <w:tcW w:w="7142" w:type="dxa"/>
                  <w:gridSpan w:val="4"/>
                  <w:shd w:val="clear" w:color="000000" w:fill="D9D9D9"/>
                  <w:vAlign w:val="center"/>
                  <w:hideMark/>
                </w:tcPr>
                <w:p w14:paraId="4D658C8D" w14:textId="77777777" w:rsidR="00362BE0" w:rsidRPr="00362BE0" w:rsidRDefault="00362BE0" w:rsidP="00362BE0">
                  <w:pPr>
                    <w:ind w:right="129"/>
                    <w:jc w:val="center"/>
                    <w:rPr>
                      <w:rFonts w:ascii="Arial Narrow" w:hAnsi="Arial Narrow" w:cs="Arial"/>
                      <w:b/>
                      <w:bCs/>
                      <w:sz w:val="20"/>
                      <w:szCs w:val="20"/>
                    </w:rPr>
                  </w:pPr>
                  <w:r w:rsidRPr="00362BE0">
                    <w:rPr>
                      <w:rFonts w:ascii="Arial Narrow" w:hAnsi="Arial Narrow" w:cs="Arial"/>
                      <w:b/>
                      <w:bCs/>
                      <w:sz w:val="20"/>
                      <w:szCs w:val="20"/>
                    </w:rPr>
                    <w:t>SUBTOTAL</w:t>
                  </w:r>
                </w:p>
              </w:tc>
              <w:tc>
                <w:tcPr>
                  <w:tcW w:w="1495" w:type="dxa"/>
                  <w:shd w:val="clear" w:color="000000" w:fill="D9D9D9"/>
                  <w:vAlign w:val="center"/>
                  <w:hideMark/>
                </w:tcPr>
                <w:p w14:paraId="4BCDCF92" w14:textId="77777777" w:rsidR="00362BE0" w:rsidRPr="00362BE0" w:rsidRDefault="00362BE0" w:rsidP="00362BE0">
                  <w:pPr>
                    <w:ind w:right="129"/>
                    <w:jc w:val="center"/>
                    <w:rPr>
                      <w:rFonts w:ascii="Arial Narrow" w:hAnsi="Arial Narrow" w:cs="Arial"/>
                      <w:b/>
                      <w:bCs/>
                      <w:sz w:val="20"/>
                      <w:szCs w:val="20"/>
                    </w:rPr>
                  </w:pPr>
                  <w:r w:rsidRPr="00362BE0">
                    <w:rPr>
                      <w:rFonts w:ascii="Arial Narrow" w:hAnsi="Arial Narrow" w:cs="Arial"/>
                      <w:sz w:val="20"/>
                      <w:szCs w:val="20"/>
                    </w:rPr>
                    <w:t>$800.000.000,00</w:t>
                  </w:r>
                </w:p>
              </w:tc>
            </w:tr>
          </w:tbl>
          <w:p w14:paraId="374BEB6A" w14:textId="77777777" w:rsidR="0028537C" w:rsidRPr="00362BE0" w:rsidRDefault="0028537C" w:rsidP="00362BE0">
            <w:pPr>
              <w:widowControl/>
              <w:tabs>
                <w:tab w:val="left" w:pos="0"/>
                <w:tab w:val="num" w:pos="720"/>
              </w:tabs>
              <w:autoSpaceDE/>
              <w:autoSpaceDN/>
              <w:spacing w:line="237" w:lineRule="auto"/>
              <w:ind w:right="129"/>
              <w:jc w:val="both"/>
              <w:rPr>
                <w:rFonts w:ascii="Arial Narrow" w:hAnsi="Arial Narrow"/>
                <w:b/>
                <w:bCs/>
                <w:sz w:val="20"/>
                <w:szCs w:val="20"/>
              </w:rPr>
            </w:pPr>
          </w:p>
          <w:p w14:paraId="30ED1284" w14:textId="0D7F8FC8" w:rsidR="00527EDB" w:rsidRPr="00362BE0" w:rsidRDefault="00527EDB" w:rsidP="00362BE0">
            <w:pPr>
              <w:widowControl/>
              <w:tabs>
                <w:tab w:val="left" w:pos="0"/>
                <w:tab w:val="num" w:pos="720"/>
              </w:tabs>
              <w:autoSpaceDE/>
              <w:autoSpaceDN/>
              <w:spacing w:line="237" w:lineRule="auto"/>
              <w:ind w:right="129"/>
              <w:jc w:val="both"/>
              <w:rPr>
                <w:rFonts w:ascii="Arial Narrow" w:hAnsi="Arial Narrow"/>
                <w:b/>
                <w:bCs/>
                <w:sz w:val="20"/>
                <w:szCs w:val="20"/>
                <w:lang w:val="es-CO"/>
              </w:rPr>
            </w:pPr>
            <w:r w:rsidRPr="00362BE0">
              <w:rPr>
                <w:rFonts w:ascii="Arial Narrow" w:hAnsi="Arial Narrow"/>
                <w:b/>
                <w:bCs/>
                <w:sz w:val="20"/>
                <w:szCs w:val="20"/>
                <w:lang w:val="es-CO"/>
              </w:rPr>
              <w:t>CERTIFICADO DE DISPONIBILIDAD PRESUPUESTAL (</w:t>
            </w:r>
            <w:proofErr w:type="spellStart"/>
            <w:r w:rsidRPr="00362BE0">
              <w:rPr>
                <w:rFonts w:ascii="Arial Narrow" w:hAnsi="Arial Narrow"/>
                <w:b/>
                <w:bCs/>
                <w:sz w:val="20"/>
                <w:szCs w:val="20"/>
                <w:lang w:val="es-CO"/>
              </w:rPr>
              <w:t>CDP</w:t>
            </w:r>
            <w:proofErr w:type="spellEnd"/>
            <w:r w:rsidRPr="00362BE0">
              <w:rPr>
                <w:rFonts w:ascii="Arial Narrow" w:hAnsi="Arial Narrow"/>
                <w:b/>
                <w:bCs/>
                <w:sz w:val="20"/>
                <w:szCs w:val="20"/>
                <w:lang w:val="es-CO"/>
              </w:rPr>
              <w:t>): ANEXO A LOS DOCUMENTOS DEL PROCESO EN SECOP II</w:t>
            </w:r>
          </w:p>
          <w:p w14:paraId="11EC1399" w14:textId="77777777" w:rsidR="00527EDB" w:rsidRPr="00362BE0" w:rsidRDefault="00527EDB" w:rsidP="00362BE0">
            <w:pPr>
              <w:widowControl/>
              <w:tabs>
                <w:tab w:val="left" w:pos="0"/>
                <w:tab w:val="num" w:pos="720"/>
              </w:tabs>
              <w:autoSpaceDE/>
              <w:autoSpaceDN/>
              <w:spacing w:line="237" w:lineRule="auto"/>
              <w:ind w:right="129"/>
              <w:jc w:val="both"/>
              <w:rPr>
                <w:rFonts w:ascii="Arial Narrow" w:hAnsi="Arial Narrow"/>
                <w:b/>
                <w:bCs/>
                <w:sz w:val="20"/>
                <w:szCs w:val="20"/>
                <w:lang w:val="es-CO"/>
              </w:rPr>
            </w:pPr>
          </w:p>
          <w:p w14:paraId="5FB87A59" w14:textId="5E0E20C9" w:rsidR="00FB32DD" w:rsidRPr="00362BE0" w:rsidRDefault="00FB32DD" w:rsidP="00362BE0">
            <w:pPr>
              <w:widowControl/>
              <w:tabs>
                <w:tab w:val="left" w:pos="0"/>
                <w:tab w:val="num" w:pos="720"/>
              </w:tabs>
              <w:autoSpaceDE/>
              <w:autoSpaceDN/>
              <w:spacing w:line="237" w:lineRule="auto"/>
              <w:ind w:right="129"/>
              <w:jc w:val="both"/>
              <w:rPr>
                <w:rFonts w:ascii="Arial Narrow" w:hAnsi="Arial Narrow"/>
                <w:sz w:val="20"/>
                <w:szCs w:val="20"/>
                <w:lang w:val="es-CO"/>
              </w:rPr>
            </w:pPr>
          </w:p>
        </w:tc>
      </w:tr>
      <w:tr w:rsidR="00144325" w:rsidRPr="00144325" w14:paraId="59C41C23" w14:textId="77777777" w:rsidTr="0028537C">
        <w:trPr>
          <w:trHeight w:val="72"/>
        </w:trPr>
        <w:tc>
          <w:tcPr>
            <w:tcW w:w="1856" w:type="dxa"/>
            <w:tcBorders>
              <w:top w:val="nil"/>
            </w:tcBorders>
          </w:tcPr>
          <w:p w14:paraId="3AA79119" w14:textId="77777777" w:rsidR="00FB32DD" w:rsidRPr="00144325" w:rsidRDefault="00FB32DD">
            <w:pPr>
              <w:rPr>
                <w:color w:val="FF0000"/>
                <w:sz w:val="2"/>
                <w:szCs w:val="2"/>
              </w:rPr>
            </w:pPr>
          </w:p>
        </w:tc>
        <w:tc>
          <w:tcPr>
            <w:tcW w:w="7080" w:type="dxa"/>
            <w:tcBorders>
              <w:top w:val="nil"/>
              <w:bottom w:val="single" w:sz="8" w:space="0" w:color="000000"/>
            </w:tcBorders>
          </w:tcPr>
          <w:p w14:paraId="49764865" w14:textId="77777777" w:rsidR="00FB32DD" w:rsidRPr="00144325" w:rsidRDefault="00FB32DD">
            <w:pPr>
              <w:pStyle w:val="TableParagraph"/>
              <w:rPr>
                <w:rFonts w:ascii="Times New Roman"/>
                <w:color w:val="FF0000"/>
                <w:sz w:val="18"/>
              </w:rPr>
            </w:pPr>
          </w:p>
        </w:tc>
      </w:tr>
      <w:tr w:rsidR="00144325" w:rsidRPr="00144325" w14:paraId="5E411B8C" w14:textId="77777777" w:rsidTr="0028537C">
        <w:trPr>
          <w:trHeight w:val="460"/>
        </w:trPr>
        <w:tc>
          <w:tcPr>
            <w:tcW w:w="1856" w:type="dxa"/>
          </w:tcPr>
          <w:p w14:paraId="53785590" w14:textId="77777777" w:rsidR="00FB32DD" w:rsidRPr="00592DAB" w:rsidRDefault="00000000">
            <w:pPr>
              <w:pStyle w:val="TableParagraph"/>
              <w:spacing w:before="7" w:line="223" w:lineRule="auto"/>
              <w:ind w:left="112"/>
              <w:rPr>
                <w:rFonts w:ascii="Arial Narrow" w:eastAsia="DejaVu Sans" w:hAnsi="Arial Narrow" w:cs="Arial"/>
                <w:bCs/>
                <w:noProof/>
                <w:kern w:val="2"/>
                <w:lang w:val="es-CO" w:eastAsia="zh-CN" w:bidi="hi-IN"/>
              </w:rPr>
            </w:pPr>
            <w:r w:rsidRPr="00592DAB">
              <w:rPr>
                <w:rFonts w:ascii="Arial Narrow" w:eastAsia="DejaVu Sans" w:hAnsi="Arial Narrow" w:cs="Arial"/>
                <w:bCs/>
                <w:noProof/>
                <w:kern w:val="2"/>
                <w:lang w:val="es-CO" w:eastAsia="zh-CN" w:bidi="hi-IN"/>
              </w:rPr>
              <w:t>TIPO DE CONTRATO</w:t>
            </w:r>
          </w:p>
        </w:tc>
        <w:tc>
          <w:tcPr>
            <w:tcW w:w="7080" w:type="dxa"/>
            <w:tcBorders>
              <w:top w:val="single" w:sz="8" w:space="0" w:color="000000"/>
            </w:tcBorders>
          </w:tcPr>
          <w:p w14:paraId="4A774FE7" w14:textId="692006F3" w:rsidR="00FB32DD" w:rsidRPr="00592DAB" w:rsidRDefault="00592DAB" w:rsidP="0028537C">
            <w:pPr>
              <w:widowControl/>
              <w:autoSpaceDE/>
              <w:autoSpaceDN/>
              <w:jc w:val="both"/>
              <w:rPr>
                <w:rFonts w:ascii="Arial Narrow" w:hAnsi="Arial Narrow"/>
                <w:bCs/>
                <w:sz w:val="20"/>
                <w:lang w:val="es-CO"/>
              </w:rPr>
            </w:pPr>
            <w:r w:rsidRPr="00592DAB">
              <w:rPr>
                <w:rFonts w:ascii="Arial Narrow" w:eastAsia="DejaVu Sans" w:hAnsi="Arial Narrow" w:cs="Arial"/>
                <w:bCs/>
                <w:noProof/>
                <w:kern w:val="2"/>
                <w:lang w:val="es-CO" w:eastAsia="zh-CN" w:bidi="hi-IN"/>
              </w:rPr>
              <w:t xml:space="preserve">CONTRATO DE PRESTACIÓN DE SERVICIOS DE </w:t>
            </w:r>
            <w:r w:rsidR="00362BE0" w:rsidRPr="00362BE0">
              <w:rPr>
                <w:rFonts w:ascii="Arial Narrow" w:eastAsia="DejaVu Sans" w:hAnsi="Arial Narrow" w:cs="Arial"/>
                <w:bCs/>
                <w:noProof/>
                <w:kern w:val="2"/>
                <w:lang w:val="es-CO" w:eastAsia="zh-CN" w:bidi="hi-IN"/>
              </w:rPr>
              <w:t>DE MONITOREO AMBIENTAL</w:t>
            </w:r>
          </w:p>
        </w:tc>
      </w:tr>
      <w:tr w:rsidR="00144325" w:rsidRPr="00144325" w14:paraId="7371942D" w14:textId="77777777" w:rsidTr="0028537C">
        <w:trPr>
          <w:trHeight w:val="710"/>
        </w:trPr>
        <w:tc>
          <w:tcPr>
            <w:tcW w:w="1856" w:type="dxa"/>
          </w:tcPr>
          <w:p w14:paraId="02CAA068" w14:textId="77777777" w:rsidR="00FB32DD" w:rsidRPr="00592DAB" w:rsidRDefault="00000000">
            <w:pPr>
              <w:pStyle w:val="TableParagraph"/>
              <w:spacing w:before="21"/>
              <w:ind w:left="112"/>
              <w:rPr>
                <w:rFonts w:ascii="Arial Narrow" w:eastAsia="DejaVu Sans" w:hAnsi="Arial Narrow" w:cs="Arial"/>
                <w:bCs/>
                <w:noProof/>
                <w:kern w:val="2"/>
                <w:lang w:val="es-CO" w:eastAsia="zh-CN" w:bidi="hi-IN"/>
              </w:rPr>
            </w:pPr>
            <w:r w:rsidRPr="00592DAB">
              <w:rPr>
                <w:rFonts w:ascii="Arial Narrow" w:eastAsia="DejaVu Sans" w:hAnsi="Arial Narrow" w:cs="Arial"/>
                <w:bCs/>
                <w:noProof/>
                <w:kern w:val="2"/>
                <w:lang w:val="es-CO" w:eastAsia="zh-CN" w:bidi="hi-IN"/>
              </w:rPr>
              <w:t>MODALIDAD</w:t>
            </w:r>
          </w:p>
          <w:p w14:paraId="32786164" w14:textId="77777777" w:rsidR="00FB32DD" w:rsidRPr="00592DAB" w:rsidRDefault="00000000">
            <w:pPr>
              <w:pStyle w:val="TableParagraph"/>
              <w:spacing w:line="228" w:lineRule="exact"/>
              <w:ind w:left="112"/>
              <w:rPr>
                <w:rFonts w:ascii="Arial Narrow" w:eastAsia="DejaVu Sans" w:hAnsi="Arial Narrow" w:cs="Arial"/>
                <w:bCs/>
                <w:noProof/>
                <w:kern w:val="2"/>
                <w:lang w:val="es-CO" w:eastAsia="zh-CN" w:bidi="hi-IN"/>
              </w:rPr>
            </w:pPr>
            <w:r w:rsidRPr="00592DAB">
              <w:rPr>
                <w:rFonts w:ascii="Arial Narrow" w:eastAsia="DejaVu Sans" w:hAnsi="Arial Narrow" w:cs="Arial"/>
                <w:bCs/>
                <w:noProof/>
                <w:kern w:val="2"/>
                <w:lang w:val="es-CO" w:eastAsia="zh-CN" w:bidi="hi-IN"/>
              </w:rPr>
              <w:t>DE SELECCIÓN</w:t>
            </w:r>
          </w:p>
        </w:tc>
        <w:tc>
          <w:tcPr>
            <w:tcW w:w="7080" w:type="dxa"/>
          </w:tcPr>
          <w:p w14:paraId="4F3D083B" w14:textId="5E738D51" w:rsidR="00FB32DD" w:rsidRPr="00592DAB" w:rsidRDefault="0028537C" w:rsidP="0028537C">
            <w:pPr>
              <w:pStyle w:val="TableParagraph"/>
              <w:spacing w:line="222" w:lineRule="exact"/>
              <w:rPr>
                <w:rFonts w:ascii="Arial Narrow" w:hAnsi="Arial Narrow"/>
                <w:bCs/>
                <w:sz w:val="20"/>
              </w:rPr>
            </w:pPr>
            <w:r w:rsidRPr="00592DAB">
              <w:rPr>
                <w:rFonts w:ascii="Arial Narrow" w:eastAsia="DejaVu Sans" w:hAnsi="Arial Narrow" w:cs="Arial"/>
                <w:bCs/>
                <w:noProof/>
                <w:kern w:val="2"/>
                <w:lang w:val="es-CO" w:eastAsia="zh-CN" w:bidi="hi-IN"/>
              </w:rPr>
              <w:t xml:space="preserve">CONTRATACION DIRECTA  </w:t>
            </w:r>
          </w:p>
        </w:tc>
      </w:tr>
      <w:tr w:rsidR="00144325" w:rsidRPr="00144325" w14:paraId="69191D93" w14:textId="77777777" w:rsidTr="0028537C">
        <w:trPr>
          <w:trHeight w:val="688"/>
        </w:trPr>
        <w:tc>
          <w:tcPr>
            <w:tcW w:w="1856" w:type="dxa"/>
          </w:tcPr>
          <w:p w14:paraId="46B4726B" w14:textId="7B3D0FD7" w:rsidR="00FB32DD" w:rsidRPr="00592DAB" w:rsidRDefault="00000000" w:rsidP="0028537C">
            <w:pPr>
              <w:pStyle w:val="TableParagraph"/>
              <w:ind w:left="112"/>
              <w:rPr>
                <w:rFonts w:ascii="Arial Narrow" w:eastAsia="DejaVu Sans" w:hAnsi="Arial Narrow" w:cs="Arial"/>
                <w:bCs/>
                <w:noProof/>
                <w:kern w:val="2"/>
                <w:lang w:val="es-CO" w:eastAsia="zh-CN" w:bidi="hi-IN"/>
              </w:rPr>
            </w:pPr>
            <w:r w:rsidRPr="00592DAB">
              <w:rPr>
                <w:rFonts w:ascii="Arial Narrow" w:eastAsia="DejaVu Sans" w:hAnsi="Arial Narrow" w:cs="Arial"/>
                <w:bCs/>
                <w:noProof/>
                <w:kern w:val="2"/>
                <w:lang w:val="es-CO" w:eastAsia="zh-CN" w:bidi="hi-IN"/>
              </w:rPr>
              <w:t>SUSCRIPCION</w:t>
            </w:r>
            <w:r w:rsidRPr="00592DAB">
              <w:rPr>
                <w:rFonts w:ascii="Arial Narrow" w:eastAsia="DejaVu Sans" w:hAnsi="Arial Narrow" w:cs="Arial"/>
                <w:bCs/>
                <w:noProof/>
                <w:kern w:val="2"/>
                <w:lang w:val="es-CO" w:eastAsia="zh-CN" w:bidi="hi-IN"/>
              </w:rPr>
              <w:tab/>
              <w:t>DEL CONTRATO</w:t>
            </w:r>
          </w:p>
        </w:tc>
        <w:tc>
          <w:tcPr>
            <w:tcW w:w="7080" w:type="dxa"/>
          </w:tcPr>
          <w:p w14:paraId="13965BEC" w14:textId="77777777" w:rsidR="00FB32DD" w:rsidRPr="00592DAB" w:rsidRDefault="00FB32DD" w:rsidP="00B5567B">
            <w:pPr>
              <w:pStyle w:val="TableParagraph"/>
              <w:spacing w:line="222" w:lineRule="exact"/>
              <w:ind w:left="110"/>
              <w:rPr>
                <w:rFonts w:ascii="Arial Narrow" w:eastAsia="DejaVu Sans" w:hAnsi="Arial Narrow" w:cs="Arial"/>
                <w:bCs/>
                <w:noProof/>
                <w:kern w:val="2"/>
                <w:lang w:val="es-CO" w:eastAsia="zh-CN" w:bidi="hi-IN"/>
              </w:rPr>
            </w:pPr>
          </w:p>
          <w:p w14:paraId="0A51398A" w14:textId="7DBDD024" w:rsidR="00FB32DD" w:rsidRPr="00592DAB" w:rsidRDefault="00000000" w:rsidP="00B5567B">
            <w:pPr>
              <w:pStyle w:val="TableParagraph"/>
              <w:spacing w:line="222" w:lineRule="exact"/>
              <w:ind w:left="110"/>
              <w:rPr>
                <w:rFonts w:ascii="Arial Narrow" w:eastAsia="DejaVu Sans" w:hAnsi="Arial Narrow" w:cs="Arial"/>
                <w:bCs/>
                <w:noProof/>
                <w:kern w:val="2"/>
                <w:lang w:val="es-CO" w:eastAsia="zh-CN" w:bidi="hi-IN"/>
              </w:rPr>
            </w:pPr>
            <w:r w:rsidRPr="00592DAB">
              <w:rPr>
                <w:rFonts w:ascii="Arial Narrow" w:eastAsia="DejaVu Sans" w:hAnsi="Arial Narrow" w:cs="Arial"/>
                <w:bCs/>
                <w:noProof/>
                <w:kern w:val="2"/>
                <w:lang w:val="es-CO" w:eastAsia="zh-CN" w:bidi="hi-IN"/>
              </w:rPr>
              <w:t xml:space="preserve">Dentro del </w:t>
            </w:r>
            <w:r w:rsidR="00774979" w:rsidRPr="00592DAB">
              <w:rPr>
                <w:rFonts w:ascii="Arial Narrow" w:eastAsia="DejaVu Sans" w:hAnsi="Arial Narrow" w:cs="Arial"/>
                <w:bCs/>
                <w:noProof/>
                <w:kern w:val="2"/>
                <w:lang w:val="es-CO" w:eastAsia="zh-CN" w:bidi="hi-IN"/>
              </w:rPr>
              <w:t>tercer</w:t>
            </w:r>
            <w:r w:rsidRPr="00592DAB">
              <w:rPr>
                <w:rFonts w:ascii="Arial Narrow" w:eastAsia="DejaVu Sans" w:hAnsi="Arial Narrow" w:cs="Arial"/>
                <w:bCs/>
                <w:noProof/>
                <w:kern w:val="2"/>
                <w:lang w:val="es-CO" w:eastAsia="zh-CN" w:bidi="hi-IN"/>
              </w:rPr>
              <w:t xml:space="preserve"> (0</w:t>
            </w:r>
            <w:r w:rsidR="00774979" w:rsidRPr="00592DAB">
              <w:rPr>
                <w:rFonts w:ascii="Arial Narrow" w:eastAsia="DejaVu Sans" w:hAnsi="Arial Narrow" w:cs="Arial"/>
                <w:bCs/>
                <w:noProof/>
                <w:kern w:val="2"/>
                <w:lang w:val="es-CO" w:eastAsia="zh-CN" w:bidi="hi-IN"/>
              </w:rPr>
              <w:t>3</w:t>
            </w:r>
            <w:r w:rsidRPr="00592DAB">
              <w:rPr>
                <w:rFonts w:ascii="Arial Narrow" w:eastAsia="DejaVu Sans" w:hAnsi="Arial Narrow" w:cs="Arial"/>
                <w:bCs/>
                <w:noProof/>
                <w:kern w:val="2"/>
                <w:lang w:val="es-CO" w:eastAsia="zh-CN" w:bidi="hi-IN"/>
              </w:rPr>
              <w:t xml:space="preserve">) </w:t>
            </w:r>
            <w:r w:rsidR="00B5567B" w:rsidRPr="00592DAB">
              <w:rPr>
                <w:rFonts w:ascii="Arial Narrow" w:eastAsia="DejaVu Sans" w:hAnsi="Arial Narrow" w:cs="Arial"/>
                <w:bCs/>
                <w:noProof/>
                <w:kern w:val="2"/>
                <w:lang w:val="es-CO" w:eastAsia="zh-CN" w:bidi="hi-IN"/>
              </w:rPr>
              <w:t xml:space="preserve">dia </w:t>
            </w:r>
            <w:r w:rsidRPr="00592DAB">
              <w:rPr>
                <w:rFonts w:ascii="Arial Narrow" w:eastAsia="DejaVu Sans" w:hAnsi="Arial Narrow" w:cs="Arial"/>
                <w:bCs/>
                <w:noProof/>
                <w:kern w:val="2"/>
                <w:lang w:val="es-CO" w:eastAsia="zh-CN" w:bidi="hi-IN"/>
              </w:rPr>
              <w:t>hábil siguiente a la fecha de publicación de la adjudicación</w:t>
            </w:r>
          </w:p>
        </w:tc>
      </w:tr>
      <w:tr w:rsidR="00144325" w:rsidRPr="00144325" w14:paraId="73910CDA" w14:textId="77777777" w:rsidTr="0028537C">
        <w:trPr>
          <w:trHeight w:val="857"/>
        </w:trPr>
        <w:tc>
          <w:tcPr>
            <w:tcW w:w="1856" w:type="dxa"/>
            <w:tcBorders>
              <w:bottom w:val="nil"/>
            </w:tcBorders>
          </w:tcPr>
          <w:p w14:paraId="1854B668" w14:textId="77777777" w:rsidR="00FB32DD" w:rsidRPr="00592DAB" w:rsidRDefault="00000000">
            <w:pPr>
              <w:pStyle w:val="TableParagraph"/>
              <w:spacing w:before="167"/>
              <w:ind w:left="112"/>
              <w:rPr>
                <w:rFonts w:ascii="Arial Narrow" w:eastAsia="DejaVu Sans" w:hAnsi="Arial Narrow" w:cs="Arial"/>
                <w:bCs/>
                <w:noProof/>
                <w:kern w:val="2"/>
                <w:lang w:val="es-CO" w:eastAsia="zh-CN" w:bidi="hi-IN"/>
              </w:rPr>
            </w:pPr>
            <w:r w:rsidRPr="00592DAB">
              <w:rPr>
                <w:rFonts w:ascii="Arial Narrow" w:eastAsia="DejaVu Sans" w:hAnsi="Arial Narrow" w:cs="Arial"/>
                <w:bCs/>
                <w:noProof/>
                <w:kern w:val="2"/>
                <w:lang w:val="es-CO" w:eastAsia="zh-CN" w:bidi="hi-IN"/>
              </w:rPr>
              <w:t>PLAZO DE</w:t>
            </w:r>
          </w:p>
          <w:p w14:paraId="04E672CD" w14:textId="36C5B9D3" w:rsidR="00FB32DD" w:rsidRPr="00592DAB" w:rsidRDefault="00000000">
            <w:pPr>
              <w:pStyle w:val="TableParagraph"/>
              <w:spacing w:line="228" w:lineRule="exact"/>
              <w:ind w:left="112"/>
              <w:rPr>
                <w:rFonts w:ascii="Arial Narrow" w:eastAsia="DejaVu Sans" w:hAnsi="Arial Narrow" w:cs="Arial"/>
                <w:bCs/>
                <w:noProof/>
                <w:kern w:val="2"/>
                <w:lang w:val="es-CO" w:eastAsia="zh-CN" w:bidi="hi-IN"/>
              </w:rPr>
            </w:pPr>
            <w:r w:rsidRPr="00592DAB">
              <w:rPr>
                <w:rFonts w:ascii="Arial Narrow" w:eastAsia="DejaVu Sans" w:hAnsi="Arial Narrow" w:cs="Arial"/>
                <w:bCs/>
                <w:noProof/>
                <w:kern w:val="2"/>
                <w:lang w:val="es-CO" w:eastAsia="zh-CN" w:bidi="hi-IN"/>
              </w:rPr>
              <w:t>EJECUCIÓN Y LUGAR DE</w:t>
            </w:r>
            <w:r w:rsidR="00D378DD" w:rsidRPr="00592DAB">
              <w:rPr>
                <w:rFonts w:ascii="Arial Narrow" w:eastAsia="DejaVu Sans" w:hAnsi="Arial Narrow" w:cs="Arial"/>
                <w:bCs/>
                <w:noProof/>
                <w:kern w:val="2"/>
                <w:lang w:val="es-CO" w:eastAsia="zh-CN" w:bidi="hi-IN"/>
              </w:rPr>
              <w:t xml:space="preserve"> ENTREGA</w:t>
            </w:r>
          </w:p>
        </w:tc>
        <w:tc>
          <w:tcPr>
            <w:tcW w:w="7080" w:type="dxa"/>
            <w:tcBorders>
              <w:bottom w:val="nil"/>
            </w:tcBorders>
          </w:tcPr>
          <w:p w14:paraId="248FFB36" w14:textId="210A9B29" w:rsidR="0028537C" w:rsidRPr="00592DAB" w:rsidRDefault="0028537C" w:rsidP="0028537C">
            <w:pPr>
              <w:widowControl/>
              <w:autoSpaceDE/>
              <w:autoSpaceDN/>
              <w:ind w:left="141" w:right="130"/>
              <w:jc w:val="both"/>
              <w:rPr>
                <w:rFonts w:ascii="Arial Narrow" w:eastAsia="DejaVu Sans" w:hAnsi="Arial Narrow" w:cs="Arial"/>
                <w:bCs/>
                <w:noProof/>
                <w:kern w:val="2"/>
                <w:lang w:eastAsia="zh-CN" w:bidi="hi-IN"/>
              </w:rPr>
            </w:pPr>
            <w:r w:rsidRPr="00592DAB">
              <w:rPr>
                <w:rFonts w:ascii="Arial Narrow" w:eastAsia="DejaVu Sans" w:hAnsi="Arial Narrow" w:cs="Arial"/>
                <w:bCs/>
                <w:noProof/>
                <w:kern w:val="2"/>
                <w:lang w:eastAsia="zh-CN" w:bidi="hi-IN"/>
              </w:rPr>
              <w:t>PLAZO DE EJECUCIÓN</w:t>
            </w:r>
          </w:p>
          <w:p w14:paraId="42A4FFA3" w14:textId="77777777" w:rsidR="0028537C" w:rsidRPr="00592DAB" w:rsidRDefault="0028537C" w:rsidP="0028537C">
            <w:pPr>
              <w:widowControl/>
              <w:autoSpaceDE/>
              <w:autoSpaceDN/>
              <w:ind w:left="141" w:right="130"/>
              <w:jc w:val="both"/>
              <w:rPr>
                <w:rFonts w:ascii="Arial Narrow" w:eastAsia="DejaVu Sans" w:hAnsi="Arial Narrow" w:cs="Arial"/>
                <w:bCs/>
                <w:noProof/>
                <w:kern w:val="2"/>
                <w:lang w:eastAsia="zh-CN" w:bidi="hi-IN"/>
              </w:rPr>
            </w:pPr>
          </w:p>
          <w:p w14:paraId="6AC1CE7B" w14:textId="2B73F58F" w:rsidR="00592DAB" w:rsidRDefault="00362BE0" w:rsidP="0028537C">
            <w:pPr>
              <w:widowControl/>
              <w:autoSpaceDE/>
              <w:autoSpaceDN/>
              <w:ind w:left="141" w:right="130"/>
              <w:jc w:val="both"/>
              <w:rPr>
                <w:rFonts w:ascii="Arial Narrow" w:eastAsia="DejaVu Sans" w:hAnsi="Arial Narrow" w:cs="Arial"/>
                <w:bCs/>
                <w:noProof/>
                <w:kern w:val="2"/>
                <w:lang w:eastAsia="zh-CN" w:bidi="hi-IN"/>
              </w:rPr>
            </w:pPr>
            <w:r w:rsidRPr="00362BE0">
              <w:rPr>
                <w:rFonts w:ascii="Arial Narrow" w:eastAsia="DejaVu Sans" w:hAnsi="Arial Narrow" w:cs="Arial"/>
                <w:bCs/>
                <w:noProof/>
                <w:kern w:val="2"/>
                <w:lang w:eastAsia="zh-CN" w:bidi="hi-IN"/>
              </w:rPr>
              <w:t>El plazo de ejecución del contrato iniciará desde la fecha de la aprobación de la póliza de cumplimiento y la expedición del Registro de Disponibilidad presupuestal, hasta el día hasta 31 diciembre de 2025.</w:t>
            </w:r>
          </w:p>
          <w:p w14:paraId="0DCE1055" w14:textId="77777777" w:rsidR="00362BE0" w:rsidRPr="00592DAB" w:rsidRDefault="00362BE0" w:rsidP="0028537C">
            <w:pPr>
              <w:widowControl/>
              <w:autoSpaceDE/>
              <w:autoSpaceDN/>
              <w:ind w:left="141" w:right="130"/>
              <w:jc w:val="both"/>
              <w:rPr>
                <w:rFonts w:ascii="Arial Narrow" w:eastAsia="DejaVu Sans" w:hAnsi="Arial Narrow" w:cs="Arial"/>
                <w:bCs/>
                <w:noProof/>
                <w:kern w:val="2"/>
                <w:lang w:eastAsia="zh-CN" w:bidi="hi-IN"/>
              </w:rPr>
            </w:pPr>
          </w:p>
          <w:p w14:paraId="3CA00D13" w14:textId="671339AF" w:rsidR="0028537C" w:rsidRPr="00592DAB" w:rsidRDefault="0028537C" w:rsidP="0028537C">
            <w:pPr>
              <w:widowControl/>
              <w:autoSpaceDE/>
              <w:autoSpaceDN/>
              <w:ind w:left="141" w:right="130"/>
              <w:jc w:val="both"/>
              <w:rPr>
                <w:rFonts w:ascii="Arial Narrow" w:eastAsia="DejaVu Sans" w:hAnsi="Arial Narrow" w:cs="Arial"/>
                <w:bCs/>
                <w:noProof/>
                <w:kern w:val="2"/>
                <w:lang w:eastAsia="zh-CN" w:bidi="hi-IN"/>
              </w:rPr>
            </w:pPr>
            <w:r w:rsidRPr="00592DAB">
              <w:rPr>
                <w:rFonts w:ascii="Arial Narrow" w:eastAsia="DejaVu Sans" w:hAnsi="Arial Narrow" w:cs="Arial"/>
                <w:bCs/>
                <w:noProof/>
                <w:kern w:val="2"/>
                <w:lang w:eastAsia="zh-CN" w:bidi="hi-IN"/>
              </w:rPr>
              <w:t xml:space="preserve">LUGAR DE </w:t>
            </w:r>
            <w:r w:rsidR="00592DAB" w:rsidRPr="00592DAB">
              <w:rPr>
                <w:rFonts w:ascii="Arial Narrow" w:eastAsia="DejaVu Sans" w:hAnsi="Arial Narrow" w:cs="Arial"/>
                <w:bCs/>
                <w:noProof/>
                <w:kern w:val="2"/>
                <w:lang w:eastAsia="zh-CN" w:bidi="hi-IN"/>
              </w:rPr>
              <w:t>EJECUCIÓN</w:t>
            </w:r>
          </w:p>
          <w:p w14:paraId="63226598" w14:textId="77777777" w:rsidR="0028537C" w:rsidRPr="00592DAB" w:rsidRDefault="0028537C" w:rsidP="0028537C">
            <w:pPr>
              <w:widowControl/>
              <w:autoSpaceDE/>
              <w:autoSpaceDN/>
              <w:ind w:left="141" w:right="130"/>
              <w:jc w:val="both"/>
              <w:rPr>
                <w:rFonts w:ascii="Arial Narrow" w:eastAsia="DejaVu Sans" w:hAnsi="Arial Narrow" w:cs="Arial"/>
                <w:bCs/>
                <w:noProof/>
                <w:kern w:val="2"/>
                <w:lang w:eastAsia="zh-CN" w:bidi="hi-IN"/>
              </w:rPr>
            </w:pPr>
          </w:p>
          <w:p w14:paraId="575ECB43" w14:textId="77777777" w:rsidR="00362BE0" w:rsidRPr="00362BE0" w:rsidRDefault="00362BE0" w:rsidP="00362BE0">
            <w:pPr>
              <w:widowControl/>
              <w:autoSpaceDE/>
              <w:autoSpaceDN/>
              <w:jc w:val="both"/>
              <w:rPr>
                <w:rFonts w:ascii="Arial Narrow" w:eastAsia="Arial Unicode MS" w:hAnsi="Arial Narrow" w:cs="Arial"/>
                <w:lang w:val="es-CO" w:eastAsia="es-CO"/>
              </w:rPr>
            </w:pPr>
            <w:r w:rsidRPr="00362BE0">
              <w:rPr>
                <w:rFonts w:ascii="Arial Narrow" w:eastAsia="Arial Unicode MS" w:hAnsi="Arial Narrow" w:cs="Arial"/>
                <w:lang w:val="es-CO" w:eastAsia="es-CO"/>
              </w:rPr>
              <w:t>El servicio de monitoreo ambiental y alertas de tormentas eléctricas (en servidor de navegación), más pronóstico y alertas meteorológicas, se realizará en la estación de monitorie dispuesta por el contratista para tal fin, y las antenas deben cubrir los siguientes lugares:</w:t>
            </w:r>
          </w:p>
          <w:p w14:paraId="6AA8AB45" w14:textId="77777777" w:rsidR="00362BE0" w:rsidRPr="00362BE0" w:rsidRDefault="00362BE0" w:rsidP="00362BE0">
            <w:pPr>
              <w:widowControl/>
              <w:autoSpaceDE/>
              <w:autoSpaceDN/>
              <w:jc w:val="both"/>
              <w:rPr>
                <w:rFonts w:ascii="Arial Narrow" w:eastAsia="Arial Unicode MS" w:hAnsi="Arial Narrow" w:cs="Arial"/>
                <w:color w:val="FF0000"/>
                <w:lang w:val="es-CO" w:eastAsia="es-CO"/>
              </w:rPr>
            </w:pPr>
          </w:p>
          <w:p w14:paraId="63BF5F6A"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lastRenderedPageBreak/>
              <w:t>Dirección de Preservación de la Integridad y Seguridad del Ejercito (</w:t>
            </w:r>
            <w:proofErr w:type="spellStart"/>
            <w:r w:rsidRPr="00362BE0">
              <w:rPr>
                <w:rFonts w:ascii="Arial Narrow" w:eastAsia="Calibri" w:hAnsi="Arial Narrow" w:cs="CIDFont+F1"/>
                <w:szCs w:val="16"/>
                <w:lang w:val="es-CO"/>
              </w:rPr>
              <w:t>DIPSE</w:t>
            </w:r>
            <w:proofErr w:type="spellEnd"/>
            <w:r w:rsidRPr="00362BE0">
              <w:rPr>
                <w:rFonts w:ascii="Arial Narrow" w:eastAsia="Calibri" w:hAnsi="Arial Narrow" w:cs="CIDFont+F1"/>
                <w:szCs w:val="16"/>
                <w:lang w:val="es-CO"/>
              </w:rPr>
              <w:t>): Oficina de Seguridad Operacional (</w:t>
            </w:r>
            <w:proofErr w:type="spellStart"/>
            <w:r w:rsidRPr="00362BE0">
              <w:rPr>
                <w:rFonts w:ascii="Arial Narrow" w:eastAsia="Calibri" w:hAnsi="Arial Narrow" w:cs="CIDFont+F1"/>
                <w:szCs w:val="16"/>
                <w:lang w:val="es-CO"/>
              </w:rPr>
              <w:t>SEOPE</w:t>
            </w:r>
            <w:proofErr w:type="spellEnd"/>
            <w:r w:rsidRPr="00362BE0">
              <w:rPr>
                <w:rFonts w:ascii="Arial Narrow" w:eastAsia="Calibri" w:hAnsi="Arial Narrow" w:cs="CIDFont+F1"/>
                <w:szCs w:val="16"/>
                <w:lang w:val="es-CO"/>
              </w:rPr>
              <w:t>): Bogotá D.C.</w:t>
            </w:r>
          </w:p>
          <w:p w14:paraId="3FBC4E2F" w14:textId="77777777" w:rsidR="00362BE0" w:rsidRPr="00362BE0" w:rsidRDefault="00362BE0" w:rsidP="00362BE0">
            <w:pPr>
              <w:widowControl/>
              <w:adjustRightInd w:val="0"/>
              <w:spacing w:after="200" w:line="276" w:lineRule="auto"/>
              <w:ind w:left="720"/>
              <w:contextualSpacing/>
              <w:jc w:val="both"/>
              <w:rPr>
                <w:rFonts w:ascii="Arial Narrow" w:eastAsia="Calibri" w:hAnsi="Arial Narrow" w:cs="CIDFont+F1"/>
                <w:szCs w:val="16"/>
                <w:lang w:val="es-CO"/>
              </w:rPr>
            </w:pPr>
          </w:p>
          <w:p w14:paraId="36103166"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Decima Brigada (BR10) Centro de Operaciones de Brigada, en la ciudad de Valledupar Departamento del Cesar.</w:t>
            </w:r>
          </w:p>
          <w:p w14:paraId="2643E51B" w14:textId="77777777" w:rsidR="00362BE0" w:rsidRPr="00362BE0" w:rsidRDefault="00362BE0" w:rsidP="00362BE0">
            <w:pPr>
              <w:widowControl/>
              <w:adjustRightInd w:val="0"/>
              <w:spacing w:after="200" w:line="276" w:lineRule="auto"/>
              <w:ind w:left="720"/>
              <w:contextualSpacing/>
              <w:jc w:val="both"/>
              <w:rPr>
                <w:rFonts w:ascii="Arial Narrow" w:eastAsia="Calibri" w:hAnsi="Arial Narrow" w:cs="CIDFont+F1"/>
                <w:szCs w:val="16"/>
                <w:lang w:val="es-CO"/>
              </w:rPr>
            </w:pPr>
          </w:p>
          <w:p w14:paraId="15B9087D"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Primera Brigada (BR01) Centro de Operaciones de Brigada en la ciudad de Tunja departamento de Boyacá.</w:t>
            </w:r>
          </w:p>
          <w:p w14:paraId="7687686B"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43BDB5E0"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Quinta Brigada (BR05) Centro de Operaciones de Brigada, en la ciudad Bucaramanga departamento de Santander.</w:t>
            </w:r>
          </w:p>
          <w:p w14:paraId="5FF72685"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278D957C"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Trigésima Brigada (BR30) Departamento Norte de Santander en la ciudad Cúcuta.</w:t>
            </w:r>
          </w:p>
          <w:p w14:paraId="7DAC6F5D" w14:textId="77777777" w:rsidR="00362BE0" w:rsidRPr="00362BE0" w:rsidRDefault="00362BE0" w:rsidP="00362BE0">
            <w:pPr>
              <w:widowControl/>
              <w:adjustRightInd w:val="0"/>
              <w:jc w:val="both"/>
              <w:rPr>
                <w:rFonts w:ascii="Arial Narrow" w:eastAsia="Times New Roman" w:hAnsi="Arial Narrow" w:cs="CIDFont+F1"/>
                <w:sz w:val="16"/>
                <w:szCs w:val="16"/>
                <w:lang w:val="es-CO" w:eastAsia="es-CO"/>
              </w:rPr>
            </w:pPr>
          </w:p>
          <w:p w14:paraId="5B394143"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Fuerza de Tarea Vulcano (</w:t>
            </w:r>
            <w:proofErr w:type="spellStart"/>
            <w:r w:rsidRPr="00362BE0">
              <w:rPr>
                <w:rFonts w:ascii="Arial Narrow" w:eastAsia="Calibri" w:hAnsi="Arial Narrow" w:cs="CIDFont+F1"/>
                <w:szCs w:val="16"/>
                <w:lang w:val="es-CO"/>
              </w:rPr>
              <w:t>FUVUL</w:t>
            </w:r>
            <w:proofErr w:type="spellEnd"/>
            <w:r w:rsidRPr="00362BE0">
              <w:rPr>
                <w:rFonts w:ascii="Arial Narrow" w:eastAsia="Calibri" w:hAnsi="Arial Narrow" w:cs="CIDFont+F1"/>
                <w:szCs w:val="16"/>
                <w:lang w:val="es-CO"/>
              </w:rPr>
              <w:t>) Centro de Operaciones Táctico en el municipio de Tibú departamento Norte de Santander.</w:t>
            </w:r>
          </w:p>
          <w:p w14:paraId="3E89988F"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3FAE6B09"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Fuerza de Despliegue Rápido No.3 (FUDRA3) Centro de Operaciones Táctico en la ciudad de Ocaña departamento de departamento Norte de Santander.</w:t>
            </w:r>
          </w:p>
          <w:p w14:paraId="214CFDE1"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21B470C4"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Tercera Brigada (BR3) Centro de Operaciones de Brigada en la ciudad de Cali departamento del Valle del Cauca.</w:t>
            </w:r>
          </w:p>
          <w:p w14:paraId="2256C262"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756BDF66" w14:textId="77777777" w:rsidR="00362BE0" w:rsidRPr="00362BE0" w:rsidRDefault="00362BE0" w:rsidP="00362BE0">
            <w:pPr>
              <w:widowControl/>
              <w:numPr>
                <w:ilvl w:val="0"/>
                <w:numId w:val="3"/>
              </w:numPr>
              <w:autoSpaceDE/>
              <w:autoSpaceDN/>
              <w:adjustRightInd w:val="0"/>
              <w:jc w:val="both"/>
              <w:rPr>
                <w:rFonts w:ascii="Arial Narrow" w:eastAsia="Calibri" w:hAnsi="Arial Narrow" w:cs="Arial"/>
                <w:szCs w:val="16"/>
                <w:lang w:val="es-CO"/>
              </w:rPr>
            </w:pPr>
            <w:r w:rsidRPr="00362BE0">
              <w:rPr>
                <w:rFonts w:ascii="Arial Narrow" w:eastAsia="Calibri" w:hAnsi="Arial Narrow" w:cs="CIDFont+F1"/>
                <w:szCs w:val="16"/>
                <w:lang w:val="es-CO"/>
              </w:rPr>
              <w:t>Vigésima Tercera Brigada (BR23) Centro de Operaciones de Brigada en la ciudad Pasto departamento de Nariño.</w:t>
            </w:r>
            <w:r w:rsidRPr="00362BE0">
              <w:rPr>
                <w:rFonts w:ascii="Arial Narrow" w:eastAsia="Calibri" w:hAnsi="Arial Narrow" w:cs="Arial"/>
                <w:szCs w:val="16"/>
                <w:lang w:val="es-CO"/>
              </w:rPr>
              <w:t xml:space="preserve"> </w:t>
            </w:r>
          </w:p>
          <w:p w14:paraId="466635EE"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5A2FB843"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Vigésima Novena Brigada (BR29) Centro de Operaciones de Brigada en la ciudad de Popayán departamento del Cauca.</w:t>
            </w:r>
          </w:p>
          <w:p w14:paraId="73BCC325"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2B97565B"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Comando Operativo de Estabilización y Consolidación Apolo (</w:t>
            </w:r>
            <w:proofErr w:type="spellStart"/>
            <w:r w:rsidRPr="00362BE0">
              <w:rPr>
                <w:rFonts w:ascii="Arial Narrow" w:eastAsia="Calibri" w:hAnsi="Arial Narrow" w:cs="CIDFont+F1"/>
                <w:szCs w:val="16"/>
                <w:lang w:val="es-CO"/>
              </w:rPr>
              <w:t>COAPO</w:t>
            </w:r>
            <w:proofErr w:type="spellEnd"/>
            <w:r w:rsidRPr="00362BE0">
              <w:rPr>
                <w:rFonts w:ascii="Arial Narrow" w:eastAsia="Calibri" w:hAnsi="Arial Narrow" w:cs="CIDFont+F1"/>
                <w:szCs w:val="16"/>
                <w:lang w:val="es-CO"/>
              </w:rPr>
              <w:t>) en el Centro de Operaciones Táctico en el municipio de Caloto departamento del cauca.</w:t>
            </w:r>
          </w:p>
          <w:p w14:paraId="67D8BAE5"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0086DB3B"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Cuarta Brigada (BR4) Centro de Operaciones de Brigada en la ciudad de Medellín departamento de Antioquia.</w:t>
            </w:r>
          </w:p>
          <w:p w14:paraId="50951976"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02FE9219"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Décimo Cuarta Brigada (BR14) Centro de Operaciones de Brigada en el municipio de Puerto Berrio departamento de Antioquia.</w:t>
            </w:r>
          </w:p>
          <w:p w14:paraId="7B3779EF"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1A4DB027"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Decima Primera Brigada (BR11) Centro de Operaciones de Brigada en la ciudad de Montería.</w:t>
            </w:r>
          </w:p>
          <w:p w14:paraId="316B88FB"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0572E399"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Fuerza de Despliegue Rápido No. 1 (</w:t>
            </w:r>
            <w:proofErr w:type="spellStart"/>
            <w:r w:rsidRPr="00362BE0">
              <w:rPr>
                <w:rFonts w:ascii="Arial Narrow" w:eastAsia="Calibri" w:hAnsi="Arial Narrow" w:cs="CIDFont+F1"/>
                <w:szCs w:val="16"/>
                <w:lang w:val="es-CO"/>
              </w:rPr>
              <w:t>FUDRA</w:t>
            </w:r>
            <w:proofErr w:type="spellEnd"/>
            <w:r w:rsidRPr="00362BE0">
              <w:rPr>
                <w:rFonts w:ascii="Arial Narrow" w:eastAsia="Calibri" w:hAnsi="Arial Narrow" w:cs="CIDFont+F1"/>
                <w:szCs w:val="16"/>
                <w:lang w:val="es-CO"/>
              </w:rPr>
              <w:t xml:space="preserve"> 1) en el Centro de Operaciones Táctico en el municipio de la Macarena departamento del Meta.</w:t>
            </w:r>
          </w:p>
          <w:p w14:paraId="239212F7"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35EE51EB"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Comando Operativo de Estabilización y Consolidación Zeus (</w:t>
            </w:r>
            <w:proofErr w:type="spellStart"/>
            <w:r w:rsidRPr="00362BE0">
              <w:rPr>
                <w:rFonts w:ascii="Arial Narrow" w:eastAsia="Calibri" w:hAnsi="Arial Narrow" w:cs="CIDFont+F1"/>
                <w:szCs w:val="16"/>
                <w:lang w:val="es-CO"/>
              </w:rPr>
              <w:t>COZEU</w:t>
            </w:r>
            <w:proofErr w:type="spellEnd"/>
            <w:r w:rsidRPr="00362BE0">
              <w:rPr>
                <w:rFonts w:ascii="Arial Narrow" w:eastAsia="Calibri" w:hAnsi="Arial Narrow" w:cs="CIDFont+F1"/>
                <w:szCs w:val="16"/>
                <w:lang w:val="es-CO"/>
              </w:rPr>
              <w:t>) en el Centro de Operaciones Táctico en el municipio de Chaparral departamento del Tolima.</w:t>
            </w:r>
          </w:p>
          <w:p w14:paraId="12C96317"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52EB1E1B"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Fuerza de Despliegue Rápido No. 1 (FUDRA4) en el Centro de Operaciones Táctico en el municipio Guachené departamento del Cauca.</w:t>
            </w:r>
          </w:p>
          <w:p w14:paraId="20EEC6DB"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034F7942"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Decima Segunda Brigada (BR12) Centro de Operaciones de Brigada en la ciudad Florencia departamento del Caquetá.</w:t>
            </w:r>
          </w:p>
          <w:p w14:paraId="1AEB8736"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58AED8DE"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Vigésima Segunda Brigada de Selva (BR22) Centro de Operaciones de Brigada en la ciudad san José del Guaviare departamento del Guaviare.</w:t>
            </w:r>
          </w:p>
          <w:p w14:paraId="46C29A9C"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32B223F8"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Centro Nacional de entrenamiento (</w:t>
            </w:r>
            <w:proofErr w:type="spellStart"/>
            <w:r w:rsidRPr="00362BE0">
              <w:rPr>
                <w:rFonts w:ascii="Arial Narrow" w:eastAsia="Calibri" w:hAnsi="Arial Narrow" w:cs="CIDFont+F1"/>
                <w:szCs w:val="16"/>
                <w:lang w:val="es-CO"/>
              </w:rPr>
              <w:t>CENAE</w:t>
            </w:r>
            <w:proofErr w:type="spellEnd"/>
            <w:r w:rsidRPr="00362BE0">
              <w:rPr>
                <w:rFonts w:ascii="Arial Narrow" w:eastAsia="Calibri" w:hAnsi="Arial Narrow" w:cs="CIDFont+F1"/>
                <w:szCs w:val="16"/>
                <w:lang w:val="es-CO"/>
              </w:rPr>
              <w:t>) en el Centro de Operaciones en el fuerte militar de Tolemaida, en el municipio de Nilo departamento Cundinamarca.</w:t>
            </w:r>
          </w:p>
          <w:p w14:paraId="771ABE00" w14:textId="77777777" w:rsidR="00362BE0" w:rsidRPr="00362BE0" w:rsidRDefault="00362BE0" w:rsidP="00362BE0">
            <w:pPr>
              <w:widowControl/>
              <w:adjustRightInd w:val="0"/>
              <w:jc w:val="both"/>
              <w:rPr>
                <w:rFonts w:ascii="Arial Narrow" w:eastAsia="Times New Roman" w:hAnsi="Arial Narrow" w:cs="CIDFont+F1"/>
                <w:sz w:val="16"/>
                <w:szCs w:val="16"/>
                <w:lang w:val="es-CO" w:eastAsia="es-CO"/>
              </w:rPr>
            </w:pPr>
          </w:p>
          <w:p w14:paraId="57F80F31"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Décima sexta Brigada (BR16) en el Centro de Operaciones en el municipio de Yopal departamento de Casanare.</w:t>
            </w:r>
          </w:p>
          <w:p w14:paraId="626BBB1E"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59F65273"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Segunda Brigada (BR02) Centro de Operaciones de Brigada en la ciudad de Barranquilla.</w:t>
            </w:r>
          </w:p>
          <w:p w14:paraId="59C5FCD6"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1B818FA3"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proofErr w:type="spellStart"/>
            <w:r w:rsidRPr="00362BE0">
              <w:rPr>
                <w:rFonts w:ascii="Arial Narrow" w:eastAsia="Calibri" w:hAnsi="Arial Narrow" w:cs="CIDFont+F1"/>
                <w:szCs w:val="16"/>
                <w:lang w:val="es-CO"/>
              </w:rPr>
              <w:t>FUTAM</w:t>
            </w:r>
            <w:proofErr w:type="spellEnd"/>
            <w:r w:rsidRPr="00362BE0">
              <w:rPr>
                <w:rFonts w:ascii="Arial Narrow" w:eastAsia="Calibri" w:hAnsi="Arial Narrow" w:cs="CIDFont+F1"/>
                <w:szCs w:val="16"/>
                <w:lang w:val="es-CO"/>
              </w:rPr>
              <w:t xml:space="preserve"> - Distracción La Guajira.</w:t>
            </w:r>
          </w:p>
          <w:p w14:paraId="54701749"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6B3A38C3"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pt-PT"/>
              </w:rPr>
            </w:pPr>
            <w:r w:rsidRPr="00362BE0">
              <w:rPr>
                <w:rFonts w:ascii="Arial Narrow" w:eastAsia="Calibri" w:hAnsi="Arial Narrow" w:cs="CIDFont+F1"/>
                <w:szCs w:val="16"/>
                <w:lang w:val="pt-PT"/>
              </w:rPr>
              <w:t>Séptima Brigada (BR07) Villavicencio – Meta.</w:t>
            </w:r>
          </w:p>
          <w:p w14:paraId="33A08A99" w14:textId="77777777" w:rsidR="00362BE0" w:rsidRPr="00362BE0" w:rsidRDefault="00362BE0" w:rsidP="00362BE0">
            <w:pPr>
              <w:widowControl/>
              <w:adjustRightInd w:val="0"/>
              <w:jc w:val="both"/>
              <w:rPr>
                <w:rFonts w:ascii="Arial Narrow" w:eastAsia="Times New Roman" w:hAnsi="Arial Narrow" w:cs="CIDFont+F1"/>
                <w:szCs w:val="16"/>
                <w:lang w:val="pt-PT" w:eastAsia="es-CO"/>
              </w:rPr>
            </w:pPr>
          </w:p>
          <w:p w14:paraId="30F1EFDE"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pt-PT"/>
              </w:rPr>
            </w:pPr>
            <w:r w:rsidRPr="00362BE0">
              <w:rPr>
                <w:rFonts w:ascii="Arial Narrow" w:eastAsia="Calibri" w:hAnsi="Arial Narrow" w:cs="CIDFont+F1"/>
                <w:szCs w:val="16"/>
                <w:lang w:val="pt-PT"/>
              </w:rPr>
              <w:t>Trigésima primera Brigada (BR31) - Mitú Vaupés.</w:t>
            </w:r>
          </w:p>
          <w:p w14:paraId="4C8BDAC9" w14:textId="77777777" w:rsidR="00362BE0" w:rsidRPr="00362BE0" w:rsidRDefault="00362BE0" w:rsidP="00362BE0">
            <w:pPr>
              <w:widowControl/>
              <w:adjustRightInd w:val="0"/>
              <w:jc w:val="both"/>
              <w:rPr>
                <w:rFonts w:ascii="Arial Narrow" w:eastAsia="Times New Roman" w:hAnsi="Arial Narrow" w:cs="CIDFont+F1"/>
                <w:szCs w:val="16"/>
                <w:lang w:val="pt-PT" w:eastAsia="es-CO"/>
              </w:rPr>
            </w:pPr>
          </w:p>
          <w:p w14:paraId="2C552145"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pt-PT"/>
              </w:rPr>
            </w:pPr>
            <w:r w:rsidRPr="00362BE0">
              <w:rPr>
                <w:rFonts w:ascii="Arial Narrow" w:eastAsia="Calibri" w:hAnsi="Arial Narrow" w:cs="CIDFont+F1"/>
                <w:szCs w:val="16"/>
                <w:lang w:val="pt-PT"/>
              </w:rPr>
              <w:t>Sexta brigada (BR06) Ibagué – Tolima.</w:t>
            </w:r>
          </w:p>
          <w:p w14:paraId="58EA1C25" w14:textId="77777777" w:rsidR="00362BE0" w:rsidRPr="00362BE0" w:rsidRDefault="00362BE0" w:rsidP="00362BE0">
            <w:pPr>
              <w:widowControl/>
              <w:adjustRightInd w:val="0"/>
              <w:jc w:val="both"/>
              <w:rPr>
                <w:rFonts w:ascii="Arial Narrow" w:eastAsia="Times New Roman" w:hAnsi="Arial Narrow" w:cs="CIDFont+F1"/>
                <w:szCs w:val="16"/>
                <w:lang w:val="pt-PT" w:eastAsia="es-CO"/>
              </w:rPr>
            </w:pPr>
          </w:p>
          <w:p w14:paraId="2846AD9B"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pt-PT"/>
              </w:rPr>
            </w:pPr>
            <w:r w:rsidRPr="00362BE0">
              <w:rPr>
                <w:rFonts w:ascii="Arial Narrow" w:eastAsia="Calibri" w:hAnsi="Arial Narrow" w:cs="CIDFont+F1"/>
                <w:szCs w:val="16"/>
                <w:lang w:val="pt-PT"/>
              </w:rPr>
              <w:t>Vigésima Séptima Brigada (BR27) - Mocoa – Putumayo.</w:t>
            </w:r>
          </w:p>
          <w:p w14:paraId="3A7ED7F2" w14:textId="77777777" w:rsidR="00362BE0" w:rsidRPr="00362BE0" w:rsidRDefault="00362BE0" w:rsidP="00362BE0">
            <w:pPr>
              <w:widowControl/>
              <w:adjustRightInd w:val="0"/>
              <w:jc w:val="both"/>
              <w:rPr>
                <w:rFonts w:ascii="Arial Narrow" w:eastAsia="Times New Roman" w:hAnsi="Arial Narrow" w:cs="CIDFont+F1"/>
                <w:szCs w:val="16"/>
                <w:lang w:val="pt-PT" w:eastAsia="es-CO"/>
              </w:rPr>
            </w:pPr>
          </w:p>
          <w:p w14:paraId="2F2F2114"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Decima Quinta Brigada (BR15) Centro de Operaciones de Brigada en la ciudad de Quibdó, Chocó.</w:t>
            </w:r>
          </w:p>
          <w:p w14:paraId="3E14BEA7" w14:textId="77777777" w:rsidR="00362BE0" w:rsidRPr="00362BE0" w:rsidRDefault="00362BE0" w:rsidP="00362BE0">
            <w:pPr>
              <w:widowControl/>
              <w:adjustRightInd w:val="0"/>
              <w:jc w:val="both"/>
              <w:rPr>
                <w:rFonts w:ascii="Arial Narrow" w:eastAsia="Times New Roman" w:hAnsi="Arial Narrow" w:cs="CIDFont+F1"/>
                <w:szCs w:val="16"/>
                <w:lang w:val="es-CO" w:eastAsia="es-CO"/>
              </w:rPr>
            </w:pPr>
          </w:p>
          <w:p w14:paraId="3CE2E3F6"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pt-PT"/>
              </w:rPr>
            </w:pPr>
            <w:r w:rsidRPr="00362BE0">
              <w:rPr>
                <w:rFonts w:ascii="Arial Narrow" w:eastAsia="Calibri" w:hAnsi="Arial Narrow" w:cs="CIDFont+F1"/>
                <w:szCs w:val="16"/>
                <w:lang w:val="pt-PT"/>
              </w:rPr>
              <w:t>Décima octava Brigada (BR18) Arauca – Arauca.</w:t>
            </w:r>
          </w:p>
          <w:p w14:paraId="67501F4B" w14:textId="77777777" w:rsidR="00362BE0" w:rsidRPr="00362BE0" w:rsidRDefault="00362BE0" w:rsidP="00362BE0">
            <w:pPr>
              <w:widowControl/>
              <w:autoSpaceDE/>
              <w:autoSpaceDN/>
              <w:spacing w:after="200" w:line="276" w:lineRule="auto"/>
              <w:ind w:left="720"/>
              <w:contextualSpacing/>
              <w:rPr>
                <w:rFonts w:ascii="Arial Narrow" w:eastAsia="Calibri" w:hAnsi="Arial Narrow" w:cs="CIDFont+F1"/>
                <w:szCs w:val="16"/>
                <w:lang w:val="pt-PT"/>
              </w:rPr>
            </w:pPr>
          </w:p>
          <w:p w14:paraId="07CD72AA" w14:textId="77777777" w:rsidR="00362BE0" w:rsidRPr="00362BE0" w:rsidRDefault="00362BE0" w:rsidP="00362BE0">
            <w:pPr>
              <w:widowControl/>
              <w:numPr>
                <w:ilvl w:val="0"/>
                <w:numId w:val="3"/>
              </w:numPr>
              <w:autoSpaceDE/>
              <w:autoSpaceDN/>
              <w:adjustRightInd w:val="0"/>
              <w:jc w:val="both"/>
              <w:rPr>
                <w:rFonts w:ascii="Arial Narrow" w:eastAsia="Calibri" w:hAnsi="Arial Narrow" w:cs="CIDFont+F1"/>
                <w:szCs w:val="16"/>
                <w:lang w:val="es-CO"/>
              </w:rPr>
            </w:pPr>
            <w:r w:rsidRPr="00362BE0">
              <w:rPr>
                <w:rFonts w:ascii="Arial Narrow" w:eastAsia="Calibri" w:hAnsi="Arial Narrow" w:cs="CIDFont+F1"/>
                <w:szCs w:val="16"/>
                <w:lang w:val="es-CO"/>
              </w:rPr>
              <w:t>Vigésima octava Brigada (BR28) - Puerto Carreño Vichada.</w:t>
            </w:r>
          </w:p>
          <w:p w14:paraId="17CECCBC" w14:textId="7A4F82EE" w:rsidR="00D378DD" w:rsidRPr="00592DAB" w:rsidRDefault="00D378DD" w:rsidP="00592DAB">
            <w:pPr>
              <w:widowControl/>
              <w:autoSpaceDE/>
              <w:autoSpaceDN/>
              <w:ind w:left="141" w:right="130"/>
              <w:jc w:val="both"/>
              <w:rPr>
                <w:rFonts w:ascii="Arial Narrow" w:eastAsia="DejaVu Sans" w:hAnsi="Arial Narrow" w:cs="Arial"/>
                <w:bCs/>
                <w:noProof/>
                <w:kern w:val="2"/>
                <w:lang w:eastAsia="zh-CN" w:bidi="hi-IN"/>
              </w:rPr>
            </w:pPr>
          </w:p>
        </w:tc>
      </w:tr>
      <w:tr w:rsidR="00144325" w:rsidRPr="00144325" w14:paraId="0BC762EC" w14:textId="77777777" w:rsidTr="00A97BE5">
        <w:trPr>
          <w:trHeight w:val="857"/>
        </w:trPr>
        <w:tc>
          <w:tcPr>
            <w:tcW w:w="1856" w:type="dxa"/>
            <w:tcBorders>
              <w:bottom w:val="nil"/>
            </w:tcBorders>
          </w:tcPr>
          <w:p w14:paraId="6EFF2719" w14:textId="33629178" w:rsidR="00D378DD" w:rsidRPr="00592DAB" w:rsidRDefault="00D378DD" w:rsidP="00D378DD">
            <w:pPr>
              <w:pStyle w:val="TableParagraph"/>
              <w:spacing w:before="167"/>
              <w:ind w:left="112"/>
              <w:rPr>
                <w:rFonts w:ascii="Arial Narrow" w:eastAsia="DejaVu Sans" w:hAnsi="Arial Narrow" w:cs="Arial"/>
                <w:bCs/>
                <w:noProof/>
                <w:kern w:val="2"/>
                <w:lang w:val="es-CO" w:eastAsia="zh-CN" w:bidi="hi-IN"/>
              </w:rPr>
            </w:pPr>
            <w:r w:rsidRPr="00592DAB">
              <w:rPr>
                <w:rFonts w:ascii="Arial Narrow" w:eastAsia="DejaVu Sans" w:hAnsi="Arial Narrow" w:cs="Arial"/>
                <w:bCs/>
                <w:noProof/>
                <w:kern w:val="2"/>
                <w:lang w:val="es-CO" w:eastAsia="zh-CN" w:bidi="hi-IN"/>
              </w:rPr>
              <w:lastRenderedPageBreak/>
              <w:t>MONEDA DE PAGO</w:t>
            </w:r>
          </w:p>
        </w:tc>
        <w:tc>
          <w:tcPr>
            <w:tcW w:w="7080" w:type="dxa"/>
            <w:tcBorders>
              <w:bottom w:val="nil"/>
            </w:tcBorders>
            <w:vAlign w:val="center"/>
          </w:tcPr>
          <w:p w14:paraId="4D8BEB1C" w14:textId="22B1FD52" w:rsidR="00D378DD" w:rsidRPr="00592DAB" w:rsidRDefault="00D378DD" w:rsidP="00A97BE5">
            <w:pPr>
              <w:pStyle w:val="TableParagraph"/>
              <w:spacing w:line="222" w:lineRule="exact"/>
              <w:ind w:left="110" w:right="-15"/>
              <w:rPr>
                <w:rFonts w:ascii="Arial Narrow" w:eastAsia="Times New Roman" w:hAnsi="Arial Narrow" w:cs="Arial"/>
                <w:lang w:val="es-CO" w:eastAsia="es-ES"/>
              </w:rPr>
            </w:pPr>
            <w:r w:rsidRPr="00592DAB">
              <w:rPr>
                <w:rFonts w:ascii="Arial Narrow" w:eastAsia="DejaVu Sans" w:hAnsi="Arial Narrow" w:cs="Arial"/>
                <w:bCs/>
                <w:noProof/>
                <w:kern w:val="2"/>
                <w:lang w:val="es-CO" w:eastAsia="zh-CN" w:bidi="hi-IN"/>
              </w:rPr>
              <w:t>Pesos colombianos</w:t>
            </w:r>
          </w:p>
        </w:tc>
      </w:tr>
      <w:tr w:rsidR="00144325" w:rsidRPr="00144325" w14:paraId="28D9DF7A" w14:textId="77777777" w:rsidTr="0028537C">
        <w:trPr>
          <w:trHeight w:val="857"/>
        </w:trPr>
        <w:tc>
          <w:tcPr>
            <w:tcW w:w="1856" w:type="dxa"/>
            <w:tcBorders>
              <w:bottom w:val="nil"/>
            </w:tcBorders>
          </w:tcPr>
          <w:p w14:paraId="2ACED6EE" w14:textId="2FF97338" w:rsidR="00D378DD" w:rsidRPr="00144325" w:rsidRDefault="00D378DD" w:rsidP="00D378DD">
            <w:pPr>
              <w:pStyle w:val="TableParagraph"/>
              <w:spacing w:before="167"/>
              <w:ind w:left="112"/>
              <w:rPr>
                <w:rFonts w:ascii="Arial Narrow" w:eastAsia="DejaVu Sans" w:hAnsi="Arial Narrow" w:cs="Arial"/>
                <w:bCs/>
                <w:noProof/>
                <w:color w:val="FF0000"/>
                <w:kern w:val="2"/>
                <w:lang w:val="es-CO" w:eastAsia="zh-CN" w:bidi="hi-IN"/>
              </w:rPr>
            </w:pPr>
            <w:r w:rsidRPr="00144325">
              <w:rPr>
                <w:rFonts w:ascii="Arial Narrow" w:eastAsia="DejaVu Sans" w:hAnsi="Arial Narrow" w:cs="Arial"/>
                <w:bCs/>
                <w:noProof/>
                <w:color w:val="FF0000"/>
                <w:kern w:val="2"/>
                <w:lang w:val="es-CO" w:eastAsia="zh-CN" w:bidi="hi-IN"/>
              </w:rPr>
              <w:t>FORMA DE PAGO</w:t>
            </w:r>
          </w:p>
        </w:tc>
        <w:tc>
          <w:tcPr>
            <w:tcW w:w="7080" w:type="dxa"/>
            <w:tcBorders>
              <w:bottom w:val="nil"/>
            </w:tcBorders>
          </w:tcPr>
          <w:p w14:paraId="6ADBDD18" w14:textId="77777777" w:rsidR="00362BE0" w:rsidRPr="00362BE0" w:rsidRDefault="00362BE0" w:rsidP="00362BE0">
            <w:pPr>
              <w:widowControl/>
              <w:autoSpaceDE/>
              <w:autoSpaceDN/>
              <w:jc w:val="both"/>
              <w:rPr>
                <w:rFonts w:ascii="Arial Narrow" w:eastAsia="Times New Roman" w:hAnsi="Arial Narrow" w:cs="Arial"/>
                <w:lang w:val="es-CO" w:eastAsia="es-CO"/>
              </w:rPr>
            </w:pPr>
            <w:r w:rsidRPr="00362BE0">
              <w:rPr>
                <w:rFonts w:ascii="Arial Narrow" w:eastAsia="Times New Roman" w:hAnsi="Arial Narrow" w:cs="Arial"/>
                <w:lang w:val="es-CO" w:eastAsia="es-CO"/>
              </w:rPr>
              <w:t>La CENTRAL ADMINISTRATIVA Y CONTABLE ESPECIALIZADA DE PERSONAL cancelará el valor del contrato resultante mediante PAGOS PARCIALES, de acuerdo a las fases cumplidas, teniendo en cuenta los valores ofertados y adjudicados dentro de los sesenta (60) días calendario siguientes, de conformidad con la ley 2024 del 23 de julio de 2020 “por medio de la cual se adoptan normas de pago en plazos justos en el ámbito mercantil y se dictan otras disposiciones en materia de pago y facturación” de acuerdo  al recibo a satisfacción los Bienes por parte del Supervisor del Contrato, de acuerdo a la presentación de la facturación causada,  recepciones a satisfacción de los bienes y previa asignación del cupo PAC por parte del Ministerio de Hacienda y Crédito Público, previo cumplimiento de los siguientes requisitos:</w:t>
            </w:r>
          </w:p>
          <w:p w14:paraId="0FBDBF4F" w14:textId="77777777" w:rsidR="00362BE0" w:rsidRPr="00362BE0" w:rsidRDefault="00362BE0" w:rsidP="00362BE0">
            <w:pPr>
              <w:widowControl/>
              <w:autoSpaceDE/>
              <w:autoSpaceDN/>
              <w:jc w:val="both"/>
              <w:rPr>
                <w:rFonts w:ascii="Arial Narrow" w:eastAsia="Times New Roman" w:hAnsi="Arial Narrow" w:cs="Times New Roman"/>
                <w:sz w:val="20"/>
                <w:szCs w:val="20"/>
                <w:lang w:val="es-CO" w:eastAsia="es-CO" w:bidi="es-ES"/>
              </w:rPr>
            </w:pPr>
          </w:p>
          <w:p w14:paraId="7D60E83A" w14:textId="77777777" w:rsidR="00362BE0" w:rsidRPr="00362BE0" w:rsidRDefault="00362BE0" w:rsidP="00362BE0">
            <w:pPr>
              <w:widowControl/>
              <w:numPr>
                <w:ilvl w:val="0"/>
                <w:numId w:val="1"/>
              </w:numPr>
              <w:tabs>
                <w:tab w:val="left" w:pos="980"/>
              </w:tabs>
              <w:autoSpaceDE/>
              <w:autoSpaceDN/>
              <w:contextualSpacing/>
              <w:jc w:val="both"/>
              <w:rPr>
                <w:rFonts w:ascii="Arial Narrow" w:eastAsia="Times New Roman" w:hAnsi="Arial Narrow" w:cs="Arial"/>
                <w:lang w:val="es-CO" w:eastAsia="es-CO"/>
              </w:rPr>
            </w:pPr>
            <w:r w:rsidRPr="00362BE0">
              <w:rPr>
                <w:rFonts w:ascii="Arial Narrow" w:eastAsia="Times New Roman" w:hAnsi="Arial Narrow" w:cs="Arial"/>
                <w:lang w:val="es-CO" w:eastAsia="es-CO"/>
              </w:rPr>
              <w:t>Factura con los impuestos que aplican.</w:t>
            </w:r>
          </w:p>
          <w:p w14:paraId="09B9F18F" w14:textId="77777777" w:rsidR="00362BE0" w:rsidRPr="00362BE0" w:rsidRDefault="00362BE0" w:rsidP="00362BE0">
            <w:pPr>
              <w:widowControl/>
              <w:numPr>
                <w:ilvl w:val="0"/>
                <w:numId w:val="1"/>
              </w:numPr>
              <w:tabs>
                <w:tab w:val="left" w:pos="980"/>
              </w:tabs>
              <w:autoSpaceDE/>
              <w:autoSpaceDN/>
              <w:contextualSpacing/>
              <w:jc w:val="both"/>
              <w:rPr>
                <w:rFonts w:ascii="Arial Narrow" w:eastAsia="Times New Roman" w:hAnsi="Arial Narrow" w:cs="Arial"/>
                <w:lang w:val="es-CO" w:eastAsia="es-CO"/>
              </w:rPr>
            </w:pPr>
            <w:r w:rsidRPr="00362BE0">
              <w:rPr>
                <w:rFonts w:ascii="Arial Narrow" w:eastAsia="Times New Roman" w:hAnsi="Arial Narrow" w:cs="Arial"/>
                <w:lang w:val="es-CO" w:eastAsia="es-CO"/>
              </w:rPr>
              <w:t xml:space="preserve">Acta de recibo a satisfacción de los servicios recibidos por parte Ministerio de Defensa Nacional – Ejército Nacional – Central Administrativa y Contable - </w:t>
            </w:r>
            <w:proofErr w:type="spellStart"/>
            <w:r w:rsidRPr="00362BE0">
              <w:rPr>
                <w:rFonts w:ascii="Arial Narrow" w:eastAsia="Times New Roman" w:hAnsi="Arial Narrow" w:cs="Arial"/>
                <w:lang w:val="es-CO" w:eastAsia="es-CO"/>
              </w:rPr>
              <w:t>CENAC</w:t>
            </w:r>
            <w:proofErr w:type="spellEnd"/>
            <w:r w:rsidRPr="00362BE0">
              <w:rPr>
                <w:rFonts w:ascii="Arial Narrow" w:eastAsia="Times New Roman" w:hAnsi="Arial Narrow" w:cs="Arial"/>
                <w:lang w:val="es-CO" w:eastAsia="es-CO"/>
              </w:rPr>
              <w:t xml:space="preserve"> PERSONAL, debidamente suscrita por el Supervisor del contrato, un representante del Contratista.</w:t>
            </w:r>
          </w:p>
          <w:p w14:paraId="3D74B16C" w14:textId="77777777" w:rsidR="00362BE0" w:rsidRPr="00362BE0" w:rsidRDefault="00362BE0" w:rsidP="00362BE0">
            <w:pPr>
              <w:widowControl/>
              <w:numPr>
                <w:ilvl w:val="0"/>
                <w:numId w:val="1"/>
              </w:numPr>
              <w:tabs>
                <w:tab w:val="left" w:pos="980"/>
              </w:tabs>
              <w:autoSpaceDE/>
              <w:autoSpaceDN/>
              <w:contextualSpacing/>
              <w:jc w:val="both"/>
              <w:rPr>
                <w:rFonts w:ascii="Arial Narrow" w:eastAsia="Times New Roman" w:hAnsi="Arial Narrow" w:cs="Arial"/>
                <w:lang w:val="es-CO" w:eastAsia="es-CO"/>
              </w:rPr>
            </w:pPr>
            <w:r w:rsidRPr="00362BE0">
              <w:rPr>
                <w:rFonts w:ascii="Arial Narrow" w:eastAsia="Times New Roman" w:hAnsi="Arial Narrow" w:cs="Arial"/>
                <w:lang w:val="es-CO" w:eastAsia="es-CO"/>
              </w:rPr>
              <w:t>Entrada al Almacén, cuando aplique.</w:t>
            </w:r>
          </w:p>
          <w:p w14:paraId="40C75819" w14:textId="77777777" w:rsidR="00362BE0" w:rsidRPr="00362BE0" w:rsidRDefault="00362BE0" w:rsidP="00362BE0">
            <w:pPr>
              <w:widowControl/>
              <w:numPr>
                <w:ilvl w:val="0"/>
                <w:numId w:val="1"/>
              </w:numPr>
              <w:tabs>
                <w:tab w:val="left" w:pos="980"/>
              </w:tabs>
              <w:autoSpaceDE/>
              <w:autoSpaceDN/>
              <w:contextualSpacing/>
              <w:jc w:val="both"/>
              <w:rPr>
                <w:rFonts w:ascii="Arial Narrow" w:eastAsia="Times New Roman" w:hAnsi="Arial Narrow" w:cs="Arial"/>
                <w:lang w:val="es-CO" w:eastAsia="es-CO"/>
              </w:rPr>
            </w:pPr>
            <w:r w:rsidRPr="00362BE0">
              <w:rPr>
                <w:rFonts w:ascii="Arial Narrow" w:eastAsia="Times New Roman" w:hAnsi="Arial Narrow" w:cs="Arial"/>
                <w:lang w:val="es-CO" w:eastAsia="es-CO"/>
              </w:rPr>
              <w:t>Informe de supervisión.</w:t>
            </w:r>
          </w:p>
          <w:p w14:paraId="3A8B8515" w14:textId="77777777" w:rsidR="00362BE0" w:rsidRPr="00362BE0" w:rsidRDefault="00362BE0" w:rsidP="00362BE0">
            <w:pPr>
              <w:widowControl/>
              <w:numPr>
                <w:ilvl w:val="0"/>
                <w:numId w:val="1"/>
              </w:numPr>
              <w:tabs>
                <w:tab w:val="left" w:pos="980"/>
              </w:tabs>
              <w:autoSpaceDE/>
              <w:autoSpaceDN/>
              <w:contextualSpacing/>
              <w:jc w:val="both"/>
              <w:rPr>
                <w:rFonts w:ascii="Arial Narrow" w:eastAsia="Times New Roman" w:hAnsi="Arial Narrow" w:cs="Arial"/>
                <w:lang w:val="es-CO" w:eastAsia="es-CO"/>
              </w:rPr>
            </w:pPr>
            <w:r w:rsidRPr="00362BE0">
              <w:rPr>
                <w:rFonts w:ascii="Arial Narrow" w:eastAsia="Times New Roman" w:hAnsi="Arial Narrow" w:cs="Arial"/>
                <w:lang w:val="es-CO" w:eastAsia="es-CO"/>
              </w:rPr>
              <w:t>Situación de recursos por parte del Ministerio de Hacienda y Crédito Público Dirección del Tesoro Nacional (Asignación cupo PAC).</w:t>
            </w:r>
          </w:p>
          <w:p w14:paraId="157D53D8" w14:textId="77777777" w:rsidR="00362BE0" w:rsidRPr="00362BE0" w:rsidRDefault="00362BE0" w:rsidP="00362BE0">
            <w:pPr>
              <w:widowControl/>
              <w:numPr>
                <w:ilvl w:val="0"/>
                <w:numId w:val="1"/>
              </w:numPr>
              <w:tabs>
                <w:tab w:val="left" w:pos="980"/>
              </w:tabs>
              <w:autoSpaceDE/>
              <w:autoSpaceDN/>
              <w:contextualSpacing/>
              <w:jc w:val="both"/>
              <w:rPr>
                <w:rFonts w:ascii="Arial Narrow" w:eastAsia="Times New Roman" w:hAnsi="Arial Narrow" w:cs="Arial"/>
                <w:lang w:val="es-CO" w:eastAsia="es-CO"/>
              </w:rPr>
            </w:pPr>
            <w:r w:rsidRPr="00362BE0">
              <w:rPr>
                <w:rFonts w:ascii="Arial Narrow" w:eastAsia="Times New Roman" w:hAnsi="Arial Narrow" w:cs="Arial"/>
                <w:lang w:val="es-CO" w:eastAsia="es-CO"/>
              </w:rPr>
              <w:t xml:space="preserve">Presentación de factura en Original, (Deberá presentar facturación electrónica de estar obligado), de conformidad con la resolución No. 000042 del 05 de mayo de 2020.Así mismo deberá cargar los documentos soporte del pago por la sección “ejecución “en la plataforma del </w:t>
            </w:r>
            <w:proofErr w:type="spellStart"/>
            <w:r w:rsidRPr="00362BE0">
              <w:rPr>
                <w:rFonts w:ascii="Arial Narrow" w:eastAsia="Times New Roman" w:hAnsi="Arial Narrow" w:cs="Arial"/>
                <w:lang w:val="es-CO" w:eastAsia="es-CO"/>
              </w:rPr>
              <w:t>SECOP</w:t>
            </w:r>
            <w:proofErr w:type="spellEnd"/>
            <w:r w:rsidRPr="00362BE0">
              <w:rPr>
                <w:rFonts w:ascii="Arial Narrow" w:eastAsia="Times New Roman" w:hAnsi="Arial Narrow" w:cs="Arial"/>
                <w:lang w:val="es-CO" w:eastAsia="es-CO"/>
              </w:rPr>
              <w:t xml:space="preserve"> II</w:t>
            </w:r>
          </w:p>
          <w:p w14:paraId="04063773" w14:textId="77777777" w:rsidR="00362BE0" w:rsidRPr="00362BE0" w:rsidRDefault="00362BE0" w:rsidP="00362BE0">
            <w:pPr>
              <w:widowControl/>
              <w:numPr>
                <w:ilvl w:val="0"/>
                <w:numId w:val="1"/>
              </w:numPr>
              <w:tabs>
                <w:tab w:val="left" w:pos="980"/>
              </w:tabs>
              <w:autoSpaceDE/>
              <w:autoSpaceDN/>
              <w:contextualSpacing/>
              <w:jc w:val="both"/>
              <w:rPr>
                <w:rFonts w:ascii="Arial Narrow" w:eastAsia="Times New Roman" w:hAnsi="Arial Narrow" w:cs="Arial"/>
                <w:lang w:val="es-CO" w:eastAsia="es-CO"/>
              </w:rPr>
            </w:pPr>
            <w:r w:rsidRPr="00362BE0">
              <w:rPr>
                <w:rFonts w:ascii="Arial Narrow" w:eastAsia="Times New Roman" w:hAnsi="Arial Narrow" w:cs="Arial"/>
                <w:lang w:val="es-CO" w:eastAsia="es-CO"/>
              </w:rPr>
              <w:t>Que se ejecuten los demás trámites administrativos correspondientes.</w:t>
            </w:r>
          </w:p>
          <w:p w14:paraId="7D89F02B" w14:textId="77777777" w:rsidR="00362BE0" w:rsidRPr="00362BE0" w:rsidRDefault="00362BE0" w:rsidP="00362BE0">
            <w:pPr>
              <w:widowControl/>
              <w:autoSpaceDE/>
              <w:autoSpaceDN/>
              <w:rPr>
                <w:rFonts w:ascii="Arial Narrow" w:eastAsia="Arial" w:hAnsi="Arial Narrow" w:cs="Arial"/>
                <w:b/>
                <w:bCs/>
                <w:sz w:val="20"/>
                <w:szCs w:val="20"/>
                <w:lang w:val="es-CO" w:eastAsia="es-CO"/>
              </w:rPr>
            </w:pPr>
          </w:p>
          <w:p w14:paraId="2FCFA712" w14:textId="77777777" w:rsidR="00362BE0" w:rsidRPr="00362BE0" w:rsidRDefault="00362BE0" w:rsidP="00362BE0">
            <w:pPr>
              <w:widowControl/>
              <w:autoSpaceDE/>
              <w:autoSpaceDN/>
              <w:rPr>
                <w:rFonts w:ascii="Arial Narrow" w:eastAsia="Arial" w:hAnsi="Arial Narrow" w:cs="Arial"/>
                <w:sz w:val="20"/>
                <w:szCs w:val="20"/>
                <w:lang w:val="es-CO" w:eastAsia="es-CO"/>
              </w:rPr>
            </w:pPr>
            <w:r w:rsidRPr="00362BE0">
              <w:rPr>
                <w:rFonts w:ascii="Arial Narrow" w:eastAsia="Arial" w:hAnsi="Arial Narrow" w:cs="Arial"/>
                <w:b/>
                <w:bCs/>
                <w:sz w:val="20"/>
                <w:szCs w:val="20"/>
                <w:lang w:val="es-CO" w:eastAsia="es-CO"/>
              </w:rPr>
              <w:t xml:space="preserve">NOTA 1: </w:t>
            </w:r>
            <w:r w:rsidRPr="00362BE0">
              <w:rPr>
                <w:rFonts w:ascii="Arial Narrow" w:eastAsia="Times New Roman" w:hAnsi="Arial Narrow" w:cs="Arial"/>
                <w:lang w:val="es-CO" w:eastAsia="es-CO"/>
              </w:rPr>
              <w:t>En el evento de prórroga en la entrega del objeto del contrato, por causa imputable al contratista, el pago se postergará en el mismo lapso de la prórroga.</w:t>
            </w:r>
          </w:p>
          <w:p w14:paraId="4C492459" w14:textId="77777777" w:rsidR="00362BE0" w:rsidRPr="00362BE0" w:rsidRDefault="00362BE0" w:rsidP="00362BE0">
            <w:pPr>
              <w:widowControl/>
              <w:autoSpaceDE/>
              <w:autoSpaceDN/>
              <w:rPr>
                <w:rFonts w:ascii="Arial Narrow" w:eastAsia="Arial" w:hAnsi="Arial Narrow" w:cs="Arial"/>
                <w:sz w:val="20"/>
                <w:szCs w:val="20"/>
                <w:lang w:val="es-CO" w:eastAsia="es-CO"/>
              </w:rPr>
            </w:pPr>
          </w:p>
          <w:p w14:paraId="2D0436C3" w14:textId="77777777" w:rsidR="00362BE0" w:rsidRPr="00362BE0" w:rsidRDefault="00362BE0" w:rsidP="00362BE0">
            <w:pPr>
              <w:widowControl/>
              <w:autoSpaceDE/>
              <w:autoSpaceDN/>
              <w:jc w:val="both"/>
              <w:rPr>
                <w:rFonts w:ascii="Arial Narrow" w:eastAsia="Times New Roman" w:hAnsi="Arial Narrow" w:cs="Times New Roman"/>
                <w:b/>
                <w:bCs/>
                <w:sz w:val="20"/>
                <w:szCs w:val="20"/>
                <w:lang w:val="es-CO" w:eastAsia="es-CO"/>
              </w:rPr>
            </w:pPr>
            <w:r w:rsidRPr="00362BE0">
              <w:rPr>
                <w:rFonts w:ascii="Arial Narrow" w:eastAsia="Times New Roman" w:hAnsi="Arial Narrow" w:cs="Times New Roman"/>
                <w:b/>
                <w:bCs/>
                <w:sz w:val="20"/>
                <w:szCs w:val="20"/>
                <w:lang w:val="es-CO" w:eastAsia="es-CO"/>
              </w:rPr>
              <w:t xml:space="preserve">Notas para la presentación de factura electrónica (Circular externa 020 del 12 de abril de 2021 – Ministerio de Hacienda y Crédito Público): </w:t>
            </w:r>
          </w:p>
          <w:p w14:paraId="15B594CF" w14:textId="77777777" w:rsidR="00362BE0" w:rsidRPr="00362BE0" w:rsidRDefault="00362BE0" w:rsidP="00362BE0">
            <w:pPr>
              <w:widowControl/>
              <w:autoSpaceDE/>
              <w:autoSpaceDN/>
              <w:jc w:val="both"/>
              <w:rPr>
                <w:rFonts w:ascii="Arial Narrow" w:eastAsia="Times New Roman" w:hAnsi="Arial Narrow" w:cs="Arial"/>
                <w:lang w:val="es-CO" w:eastAsia="es-CO"/>
              </w:rPr>
            </w:pPr>
          </w:p>
          <w:p w14:paraId="721A84FD" w14:textId="77777777" w:rsidR="00362BE0" w:rsidRPr="00362BE0" w:rsidRDefault="00362BE0" w:rsidP="00362BE0">
            <w:pPr>
              <w:widowControl/>
              <w:numPr>
                <w:ilvl w:val="0"/>
                <w:numId w:val="2"/>
              </w:numPr>
              <w:autoSpaceDE/>
              <w:autoSpaceDN/>
              <w:contextualSpacing/>
              <w:jc w:val="both"/>
              <w:rPr>
                <w:rFonts w:ascii="Arial Narrow" w:eastAsia="Times New Roman" w:hAnsi="Arial Narrow" w:cs="Arial"/>
                <w:lang w:val="es-CO" w:eastAsia="es-CO"/>
              </w:rPr>
            </w:pPr>
            <w:r w:rsidRPr="00362BE0">
              <w:rPr>
                <w:rFonts w:ascii="Arial Narrow" w:eastAsia="Times New Roman" w:hAnsi="Arial Narrow" w:cs="Arial"/>
                <w:lang w:val="es-CO" w:eastAsia="es-CO"/>
              </w:rPr>
              <w:t xml:space="preserve">Los proveedores y contratistas que son persona natural al registrarse en la factura seleccionen como tipo de contribuyente persona natural y no persona jurídica, porque al ser validado con el tercero del </w:t>
            </w:r>
            <w:proofErr w:type="spellStart"/>
            <w:r w:rsidRPr="00362BE0">
              <w:rPr>
                <w:rFonts w:ascii="Arial Narrow" w:eastAsia="Times New Roman" w:hAnsi="Arial Narrow" w:cs="Arial"/>
                <w:lang w:val="es-CO" w:eastAsia="es-CO"/>
              </w:rPr>
              <w:t>SIIF</w:t>
            </w:r>
            <w:proofErr w:type="spellEnd"/>
            <w:r w:rsidRPr="00362BE0">
              <w:rPr>
                <w:rFonts w:ascii="Arial Narrow" w:eastAsia="Times New Roman" w:hAnsi="Arial Narrow" w:cs="Arial"/>
                <w:lang w:val="es-CO" w:eastAsia="es-CO"/>
              </w:rPr>
              <w:t xml:space="preserve"> Nación no coincidirá y será devuelta la factura para su corrección desde la emisión.</w:t>
            </w:r>
          </w:p>
          <w:p w14:paraId="7E6CDC29" w14:textId="77777777" w:rsidR="00362BE0" w:rsidRPr="00362BE0" w:rsidRDefault="00362BE0" w:rsidP="00362BE0">
            <w:pPr>
              <w:widowControl/>
              <w:numPr>
                <w:ilvl w:val="0"/>
                <w:numId w:val="2"/>
              </w:numPr>
              <w:autoSpaceDE/>
              <w:autoSpaceDN/>
              <w:contextualSpacing/>
              <w:jc w:val="both"/>
              <w:rPr>
                <w:rFonts w:ascii="Arial Narrow" w:eastAsia="Times New Roman" w:hAnsi="Arial Narrow" w:cs="Arial"/>
                <w:lang w:val="es-CO" w:eastAsia="es-CO"/>
              </w:rPr>
            </w:pPr>
            <w:r w:rsidRPr="00362BE0">
              <w:rPr>
                <w:rFonts w:ascii="Arial Narrow" w:eastAsia="Times New Roman" w:hAnsi="Arial Narrow" w:cs="Arial"/>
                <w:lang w:val="es-CO" w:eastAsia="es-CO"/>
              </w:rPr>
              <w:t>Es importante que los proveedores y contratistas sepan que si no existe una comunicación de devolución no se debe volver a enviar la factura, porque se devolverá por ya estar procesada.</w:t>
            </w:r>
          </w:p>
          <w:p w14:paraId="5F278E45" w14:textId="12D61889" w:rsidR="00A97BE5" w:rsidRPr="00592DAB" w:rsidRDefault="00362BE0" w:rsidP="00362BE0">
            <w:pPr>
              <w:widowControl/>
              <w:autoSpaceDE/>
              <w:autoSpaceDN/>
              <w:jc w:val="both"/>
              <w:rPr>
                <w:rFonts w:ascii="Arial Narrow" w:eastAsia="Arial" w:hAnsi="Arial Narrow" w:cs="Arial"/>
                <w:lang w:val="es-CO" w:eastAsia="es-CO"/>
              </w:rPr>
            </w:pPr>
            <w:r w:rsidRPr="00362BE0">
              <w:rPr>
                <w:rFonts w:ascii="Arial Narrow" w:eastAsia="Times New Roman" w:hAnsi="Arial Narrow" w:cs="Arial"/>
                <w:lang w:val="es-CO" w:eastAsia="es-CO"/>
              </w:rPr>
              <w:t>Los proveedores y contratistas con la responsabilidad tributaria de facturar electrónicamente que, por regla general, cuando se emita la factura deberán registrar en las notas u observaciones, en estricto orden, la identificación presupuestal de la entidad adquiriente, los datos del contrato o caja menor y el correo del aprobador de la siguiente manera</w:t>
            </w:r>
            <w:r>
              <w:rPr>
                <w:rFonts w:ascii="Arial Narrow" w:eastAsia="Times New Roman" w:hAnsi="Arial Narrow" w:cs="Arial"/>
                <w:lang w:val="es-CO" w:eastAsia="es-CO"/>
              </w:rPr>
              <w:t>:</w:t>
            </w:r>
          </w:p>
          <w:p w14:paraId="0B89E3E8" w14:textId="77777777" w:rsidR="00A97BE5" w:rsidRPr="00592DAB" w:rsidRDefault="00A97BE5" w:rsidP="00A97BE5">
            <w:pPr>
              <w:widowControl/>
              <w:autoSpaceDE/>
              <w:autoSpaceDN/>
              <w:jc w:val="center"/>
              <w:rPr>
                <w:rFonts w:ascii="Arial Narrow" w:eastAsia="Arial" w:hAnsi="Arial Narrow" w:cs="Arial"/>
                <w:b/>
                <w:bCs/>
                <w:lang w:val="es-CO" w:eastAsia="es-CO"/>
              </w:rPr>
            </w:pPr>
            <w:proofErr w:type="spellStart"/>
            <w:r w:rsidRPr="00592DAB">
              <w:rPr>
                <w:rFonts w:ascii="Arial Narrow" w:eastAsia="Arial" w:hAnsi="Arial Narrow" w:cs="Arial"/>
                <w:b/>
                <w:bCs/>
                <w:lang w:val="es-CO" w:eastAsia="es-CO"/>
              </w:rPr>
              <w:t>INFORMACION</w:t>
            </w:r>
            <w:proofErr w:type="spellEnd"/>
            <w:r w:rsidRPr="00592DAB">
              <w:rPr>
                <w:rFonts w:ascii="Arial Narrow" w:eastAsia="Arial" w:hAnsi="Arial Narrow" w:cs="Arial"/>
                <w:b/>
                <w:bCs/>
                <w:lang w:val="es-CO" w:eastAsia="es-CO"/>
              </w:rPr>
              <w:t xml:space="preserve"> </w:t>
            </w:r>
            <w:proofErr w:type="gramStart"/>
            <w:r w:rsidRPr="00592DAB">
              <w:rPr>
                <w:rFonts w:ascii="Arial Narrow" w:eastAsia="Arial" w:hAnsi="Arial Narrow" w:cs="Arial"/>
                <w:b/>
                <w:bCs/>
                <w:lang w:val="es-CO" w:eastAsia="es-CO"/>
              </w:rPr>
              <w:t>A</w:t>
            </w:r>
            <w:proofErr w:type="gramEnd"/>
            <w:r w:rsidRPr="00592DAB">
              <w:rPr>
                <w:rFonts w:ascii="Arial Narrow" w:eastAsia="Arial" w:hAnsi="Arial Narrow" w:cs="Arial"/>
                <w:b/>
                <w:bCs/>
                <w:lang w:val="es-CO" w:eastAsia="es-CO"/>
              </w:rPr>
              <w:t xml:space="preserve"> TENER EN CUENTA POR EL PROVEEDOR</w:t>
            </w:r>
          </w:p>
          <w:p w14:paraId="43F8F1E7" w14:textId="77777777" w:rsidR="00A97BE5" w:rsidRPr="00592DAB" w:rsidRDefault="00A97BE5" w:rsidP="00A97BE5">
            <w:pPr>
              <w:widowControl/>
              <w:autoSpaceDE/>
              <w:autoSpaceDN/>
              <w:jc w:val="both"/>
              <w:rPr>
                <w:rFonts w:ascii="Arial Narrow" w:eastAsia="Arial" w:hAnsi="Arial Narrow" w:cs="Arial"/>
                <w:sz w:val="21"/>
                <w:szCs w:val="21"/>
                <w:lang w:val="es-CO" w:eastAsia="es-CO"/>
              </w:rPr>
            </w:pPr>
          </w:p>
          <w:p w14:paraId="406514B8" w14:textId="77777777" w:rsidR="00A97BE5" w:rsidRPr="00592DAB" w:rsidRDefault="00A97BE5" w:rsidP="00A97BE5">
            <w:pPr>
              <w:widowControl/>
              <w:autoSpaceDE/>
              <w:autoSpaceDN/>
              <w:rPr>
                <w:rFonts w:ascii="Arial Narrow" w:eastAsia="Arial" w:hAnsi="Arial Narrow" w:cs="Arial"/>
                <w:sz w:val="21"/>
                <w:szCs w:val="21"/>
                <w:lang w:val="es-CO" w:eastAsia="es-CO"/>
              </w:rPr>
            </w:pPr>
            <w:r w:rsidRPr="00592DAB">
              <w:rPr>
                <w:rFonts w:ascii="Arial Narrow" w:eastAsia="Arial" w:hAnsi="Arial Narrow" w:cs="Arial"/>
                <w:noProof/>
                <w:sz w:val="21"/>
                <w:szCs w:val="21"/>
                <w:lang w:val="es-419" w:eastAsia="es-419"/>
              </w:rPr>
              <w:drawing>
                <wp:inline distT="0" distB="0" distL="0" distR="0" wp14:anchorId="154348EE" wp14:editId="6FA1BDFF">
                  <wp:extent cx="4432300" cy="1153160"/>
                  <wp:effectExtent l="0" t="0" r="6350" b="889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32300" cy="1153160"/>
                          </a:xfrm>
                          <a:prstGeom prst="rect">
                            <a:avLst/>
                          </a:prstGeom>
                          <a:noFill/>
                          <a:ln>
                            <a:noFill/>
                          </a:ln>
                        </pic:spPr>
                      </pic:pic>
                    </a:graphicData>
                  </a:graphic>
                </wp:inline>
              </w:drawing>
            </w:r>
            <w:r w:rsidRPr="00592DAB">
              <w:rPr>
                <w:rFonts w:ascii="Arial Narrow" w:eastAsia="Arial" w:hAnsi="Arial Narrow" w:cs="Arial"/>
                <w:noProof/>
                <w:sz w:val="21"/>
                <w:szCs w:val="21"/>
                <w:lang w:val="es-419" w:eastAsia="es-419"/>
              </w:rPr>
              <w:drawing>
                <wp:inline distT="0" distB="0" distL="0" distR="0" wp14:anchorId="4288B775" wp14:editId="20B0EBE7">
                  <wp:extent cx="4495800" cy="1391285"/>
                  <wp:effectExtent l="0" t="0" r="0"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5800" cy="1391285"/>
                          </a:xfrm>
                          <a:prstGeom prst="rect">
                            <a:avLst/>
                          </a:prstGeom>
                          <a:noFill/>
                          <a:ln>
                            <a:noFill/>
                          </a:ln>
                        </pic:spPr>
                      </pic:pic>
                    </a:graphicData>
                  </a:graphic>
                </wp:inline>
              </w:drawing>
            </w:r>
            <w:r w:rsidRPr="00592DAB">
              <w:rPr>
                <w:rFonts w:ascii="Arial Narrow" w:eastAsia="Arial" w:hAnsi="Arial Narrow" w:cs="Arial"/>
                <w:noProof/>
                <w:sz w:val="21"/>
                <w:szCs w:val="21"/>
                <w:lang w:val="es-419" w:eastAsia="es-419"/>
              </w:rPr>
              <w:drawing>
                <wp:inline distT="0" distB="0" distL="0" distR="0" wp14:anchorId="2F83AF3A" wp14:editId="013D2465">
                  <wp:extent cx="4527550" cy="1049655"/>
                  <wp:effectExtent l="0" t="0" r="6350" b="0"/>
                  <wp:docPr id="60" name="Imagen 60"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Aplicación&#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7550" cy="1049655"/>
                          </a:xfrm>
                          <a:prstGeom prst="rect">
                            <a:avLst/>
                          </a:prstGeom>
                          <a:noFill/>
                          <a:ln>
                            <a:noFill/>
                          </a:ln>
                        </pic:spPr>
                      </pic:pic>
                    </a:graphicData>
                  </a:graphic>
                </wp:inline>
              </w:drawing>
            </w:r>
            <w:r w:rsidRPr="00592DAB">
              <w:rPr>
                <w:rFonts w:ascii="Arial Narrow" w:eastAsia="Arial" w:hAnsi="Arial Narrow" w:cs="Arial"/>
                <w:noProof/>
                <w:sz w:val="21"/>
                <w:szCs w:val="21"/>
                <w:lang w:val="es-419" w:eastAsia="es-419"/>
              </w:rPr>
              <w:drawing>
                <wp:inline distT="0" distB="0" distL="0" distR="0" wp14:anchorId="3792B94E" wp14:editId="1910E281">
                  <wp:extent cx="4394200" cy="1002030"/>
                  <wp:effectExtent l="0" t="0" r="6350" b="762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4200" cy="1002030"/>
                          </a:xfrm>
                          <a:prstGeom prst="rect">
                            <a:avLst/>
                          </a:prstGeom>
                          <a:noFill/>
                          <a:ln>
                            <a:noFill/>
                          </a:ln>
                        </pic:spPr>
                      </pic:pic>
                    </a:graphicData>
                  </a:graphic>
                </wp:inline>
              </w:drawing>
            </w:r>
          </w:p>
          <w:p w14:paraId="00D89C9B" w14:textId="77777777" w:rsidR="00A97BE5" w:rsidRPr="00592DAB" w:rsidRDefault="00A97BE5" w:rsidP="00A97BE5">
            <w:pPr>
              <w:widowControl/>
              <w:autoSpaceDE/>
              <w:autoSpaceDN/>
              <w:jc w:val="both"/>
              <w:rPr>
                <w:rFonts w:ascii="Arial Narrow" w:eastAsia="Arial" w:hAnsi="Arial Narrow" w:cs="Arial"/>
                <w:lang w:val="es-CO" w:eastAsia="es-CO"/>
              </w:rPr>
            </w:pPr>
            <w:r w:rsidRPr="00592DAB">
              <w:rPr>
                <w:rFonts w:ascii="Arial Narrow" w:eastAsia="Arial" w:hAnsi="Arial Narrow" w:cs="Arial"/>
                <w:lang w:val="es-CO" w:eastAsia="es-CO"/>
              </w:rPr>
              <w:t>Correo: Siifnacion.facturaelectronica@minhacienda.gov.co</w:t>
            </w:r>
          </w:p>
          <w:p w14:paraId="10FC9DE9" w14:textId="77777777" w:rsidR="00A97BE5" w:rsidRPr="00592DAB" w:rsidRDefault="00A97BE5" w:rsidP="00A97BE5">
            <w:pPr>
              <w:widowControl/>
              <w:autoSpaceDE/>
              <w:autoSpaceDN/>
              <w:jc w:val="both"/>
              <w:rPr>
                <w:rFonts w:ascii="Arial Narrow" w:eastAsia="Arial" w:hAnsi="Arial Narrow" w:cs="Arial"/>
                <w:lang w:val="es-CO" w:eastAsia="es-CO"/>
              </w:rPr>
            </w:pPr>
          </w:p>
          <w:p w14:paraId="46429E94" w14:textId="77777777" w:rsidR="00A97BE5" w:rsidRPr="00592DAB" w:rsidRDefault="00A97BE5" w:rsidP="00A97BE5">
            <w:pPr>
              <w:widowControl/>
              <w:autoSpaceDE/>
              <w:autoSpaceDN/>
              <w:jc w:val="both"/>
              <w:rPr>
                <w:rFonts w:ascii="Arial Narrow" w:eastAsia="Arial" w:hAnsi="Arial Narrow" w:cs="Arial"/>
                <w:lang w:val="es-CO" w:eastAsia="es-CO"/>
              </w:rPr>
            </w:pPr>
            <w:r w:rsidRPr="00592DAB">
              <w:rPr>
                <w:rFonts w:ascii="Arial Narrow" w:eastAsia="Arial" w:hAnsi="Arial Narrow" w:cs="Arial"/>
                <w:lang w:val="es-CO" w:eastAsia="es-CO"/>
              </w:rPr>
              <w:t>Asunto:</w:t>
            </w:r>
          </w:p>
          <w:p w14:paraId="04CA7C2F" w14:textId="77777777" w:rsidR="00A97BE5" w:rsidRPr="00592DAB" w:rsidRDefault="00A97BE5" w:rsidP="00A97BE5">
            <w:pPr>
              <w:widowControl/>
              <w:autoSpaceDE/>
              <w:autoSpaceDN/>
              <w:jc w:val="both"/>
              <w:rPr>
                <w:rFonts w:ascii="Arial Narrow" w:eastAsia="Arial" w:hAnsi="Arial Narrow" w:cs="Arial"/>
                <w:lang w:val="es-CO" w:eastAsia="es-CO"/>
              </w:rPr>
            </w:pPr>
            <w:r w:rsidRPr="00592DAB">
              <w:rPr>
                <w:rFonts w:ascii="Arial Narrow" w:eastAsia="Arial" w:hAnsi="Arial Narrow" w:cs="Arial"/>
                <w:lang w:val="es-CO" w:eastAsia="es-CO"/>
              </w:rPr>
              <w:t>15-01-03-</w:t>
            </w:r>
            <w:proofErr w:type="gramStart"/>
            <w:r w:rsidRPr="00592DAB">
              <w:rPr>
                <w:rFonts w:ascii="Arial Narrow" w:eastAsia="Arial" w:hAnsi="Arial Narrow" w:cs="Arial"/>
                <w:lang w:val="es-CO" w:eastAsia="es-CO"/>
              </w:rPr>
              <w:t>85;contrato</w:t>
            </w:r>
            <w:proofErr w:type="gramEnd"/>
            <w:r w:rsidRPr="00592DAB">
              <w:rPr>
                <w:rFonts w:ascii="Arial Narrow" w:eastAsia="Arial" w:hAnsi="Arial Narrow" w:cs="Arial"/>
                <w:lang w:val="es-CO" w:eastAsia="es-CO"/>
              </w:rPr>
              <w:t>#XXX;</w:t>
            </w:r>
            <w:r w:rsidRPr="00592DAB">
              <w:rPr>
                <w:rFonts w:ascii="Arial Narrow" w:eastAsia="Times New Roman" w:hAnsi="Arial Narrow" w:cs="Times New Roman"/>
                <w:lang w:val="es-CO" w:eastAsia="es-CO"/>
              </w:rPr>
              <w:t xml:space="preserve"> </w:t>
            </w:r>
            <w:r w:rsidRPr="00592DAB">
              <w:rPr>
                <w:rFonts w:ascii="Arial Narrow" w:eastAsia="Arial" w:hAnsi="Arial Narrow" w:cs="Arial"/>
                <w:lang w:val="es-CO" w:eastAsia="es-CO"/>
              </w:rPr>
              <w:t>facturacion@buzonejercito.mil.co</w:t>
            </w:r>
            <w:r w:rsidRPr="00592DAB" w:rsidDel="00417666">
              <w:rPr>
                <w:rFonts w:ascii="Arial Narrow" w:eastAsia="Arial" w:hAnsi="Arial Narrow" w:cs="Arial"/>
                <w:lang w:val="es-CO" w:eastAsia="es-CO"/>
              </w:rPr>
              <w:t xml:space="preserve"> </w:t>
            </w:r>
          </w:p>
          <w:p w14:paraId="670ABBC9" w14:textId="77777777" w:rsidR="00A97BE5" w:rsidRPr="00592DAB" w:rsidRDefault="00A97BE5" w:rsidP="00A97BE5">
            <w:pPr>
              <w:widowControl/>
              <w:autoSpaceDE/>
              <w:autoSpaceDN/>
              <w:jc w:val="both"/>
              <w:rPr>
                <w:rFonts w:ascii="Arial Narrow" w:eastAsia="Arial" w:hAnsi="Arial Narrow" w:cs="Arial"/>
                <w:lang w:val="es-CO" w:eastAsia="es-CO"/>
              </w:rPr>
            </w:pPr>
          </w:p>
          <w:p w14:paraId="21D30E60" w14:textId="77777777" w:rsidR="00A97BE5" w:rsidRPr="00592DAB" w:rsidRDefault="00A97BE5" w:rsidP="00A97BE5">
            <w:pPr>
              <w:widowControl/>
              <w:autoSpaceDE/>
              <w:autoSpaceDN/>
              <w:jc w:val="both"/>
              <w:rPr>
                <w:rFonts w:ascii="Arial Narrow" w:eastAsia="Arial" w:hAnsi="Arial Narrow" w:cs="Arial"/>
                <w:lang w:val="es-CO" w:eastAsia="es-CO"/>
              </w:rPr>
            </w:pPr>
            <w:r w:rsidRPr="00592DAB">
              <w:rPr>
                <w:rFonts w:ascii="Arial Narrow" w:eastAsia="Arial" w:hAnsi="Arial Narrow" w:cs="Arial"/>
                <w:lang w:val="es-CO" w:eastAsia="es-CO"/>
              </w:rPr>
              <w:t xml:space="preserve">OTRA OPCIÓN </w:t>
            </w:r>
          </w:p>
          <w:p w14:paraId="38DB321F" w14:textId="77777777" w:rsidR="00A97BE5" w:rsidRPr="00592DAB" w:rsidRDefault="00A97BE5" w:rsidP="00A97BE5">
            <w:pPr>
              <w:widowControl/>
              <w:autoSpaceDE/>
              <w:autoSpaceDN/>
              <w:jc w:val="both"/>
              <w:rPr>
                <w:rFonts w:ascii="Arial Narrow" w:eastAsia="Arial" w:hAnsi="Arial Narrow" w:cs="Arial"/>
                <w:lang w:val="es-CO" w:eastAsia="es-CO"/>
              </w:rPr>
            </w:pPr>
            <w:r w:rsidRPr="00592DAB">
              <w:rPr>
                <w:rFonts w:ascii="Arial Narrow" w:eastAsia="Arial" w:hAnsi="Arial Narrow" w:cs="Arial"/>
                <w:lang w:val="es-CO" w:eastAsia="es-CO"/>
              </w:rPr>
              <w:t>15-01-03-</w:t>
            </w:r>
            <w:proofErr w:type="gramStart"/>
            <w:r w:rsidRPr="00592DAB">
              <w:rPr>
                <w:rFonts w:ascii="Arial Narrow" w:eastAsia="Arial" w:hAnsi="Arial Narrow" w:cs="Arial"/>
                <w:lang w:val="es-CO" w:eastAsia="es-CO"/>
              </w:rPr>
              <w:t>85;contrato</w:t>
            </w:r>
            <w:proofErr w:type="gramEnd"/>
            <w:r w:rsidRPr="00592DAB">
              <w:rPr>
                <w:rFonts w:ascii="Arial Narrow" w:eastAsia="Arial" w:hAnsi="Arial Narrow" w:cs="Arial"/>
                <w:lang w:val="es-CO" w:eastAsia="es-CO"/>
              </w:rPr>
              <w:t>#XXX;</w:t>
            </w:r>
            <w:r w:rsidRPr="00592DAB">
              <w:rPr>
                <w:rFonts w:ascii="Arial Narrow" w:eastAsia="Times New Roman" w:hAnsi="Arial Narrow" w:cs="Times New Roman"/>
                <w:lang w:val="es-CO" w:eastAsia="es-CO"/>
              </w:rPr>
              <w:t xml:space="preserve"> </w:t>
            </w:r>
            <w:r w:rsidRPr="00592DAB">
              <w:rPr>
                <w:rFonts w:ascii="Arial Narrow" w:eastAsia="Arial" w:hAnsi="Arial Narrow" w:cs="Arial"/>
                <w:lang w:val="es-CO" w:eastAsia="es-CO"/>
              </w:rPr>
              <w:t>facturacion@ejercito.mil.co</w:t>
            </w:r>
            <w:r w:rsidRPr="00592DAB" w:rsidDel="00417666">
              <w:rPr>
                <w:rFonts w:ascii="Arial Narrow" w:eastAsia="Arial" w:hAnsi="Arial Narrow" w:cs="Arial"/>
                <w:lang w:val="es-CO" w:eastAsia="es-CO"/>
              </w:rPr>
              <w:t xml:space="preserve"> </w:t>
            </w:r>
          </w:p>
          <w:p w14:paraId="4C1EA069" w14:textId="77777777" w:rsidR="00A97BE5" w:rsidRPr="00592DAB" w:rsidRDefault="00A97BE5" w:rsidP="00A97BE5">
            <w:pPr>
              <w:widowControl/>
              <w:autoSpaceDE/>
              <w:autoSpaceDN/>
              <w:jc w:val="both"/>
              <w:rPr>
                <w:rFonts w:ascii="Arial Narrow" w:eastAsia="Arial" w:hAnsi="Arial Narrow" w:cs="Arial"/>
                <w:lang w:val="es-CO" w:eastAsia="es-CO"/>
              </w:rPr>
            </w:pPr>
          </w:p>
          <w:p w14:paraId="4DFCAB1E" w14:textId="77777777" w:rsidR="00A97BE5" w:rsidRPr="00592DAB" w:rsidRDefault="00A97BE5" w:rsidP="00A97BE5">
            <w:pPr>
              <w:widowControl/>
              <w:autoSpaceDE/>
              <w:autoSpaceDN/>
              <w:jc w:val="both"/>
              <w:rPr>
                <w:rFonts w:ascii="Arial Narrow" w:eastAsia="Arial" w:hAnsi="Arial Narrow" w:cs="Arial"/>
                <w:lang w:val="es-CO" w:eastAsia="es-CO"/>
              </w:rPr>
            </w:pPr>
            <w:r w:rsidRPr="00592DAB">
              <w:rPr>
                <w:rFonts w:ascii="Arial Narrow" w:eastAsia="Arial" w:hAnsi="Arial Narrow" w:cs="Arial"/>
                <w:lang w:val="es-CO" w:eastAsia="es-CO"/>
              </w:rPr>
              <w:t>ADJUNTO:</w:t>
            </w:r>
          </w:p>
          <w:p w14:paraId="713D88F8" w14:textId="77777777" w:rsidR="00A97BE5" w:rsidRPr="00592DAB" w:rsidRDefault="00A97BE5" w:rsidP="00A97BE5">
            <w:pPr>
              <w:widowControl/>
              <w:autoSpaceDE/>
              <w:autoSpaceDN/>
              <w:jc w:val="both"/>
              <w:rPr>
                <w:rFonts w:ascii="Arial Narrow" w:eastAsia="Arial" w:hAnsi="Arial Narrow" w:cs="Arial"/>
                <w:lang w:val="es-CO" w:eastAsia="es-CO"/>
              </w:rPr>
            </w:pPr>
            <w:r w:rsidRPr="00592DAB">
              <w:rPr>
                <w:rFonts w:ascii="Arial Narrow" w:eastAsia="Arial" w:hAnsi="Arial Narrow" w:cs="Arial"/>
                <w:lang w:val="es-CO" w:eastAsia="es-CO"/>
              </w:rPr>
              <w:t>CARPETA</w:t>
            </w:r>
          </w:p>
          <w:p w14:paraId="60BC8196" w14:textId="77777777" w:rsidR="00A97BE5" w:rsidRPr="00592DAB" w:rsidRDefault="00A97BE5" w:rsidP="00A97BE5">
            <w:pPr>
              <w:widowControl/>
              <w:autoSpaceDE/>
              <w:autoSpaceDN/>
              <w:rPr>
                <w:rFonts w:ascii="Arial Narrow" w:eastAsia="Arial" w:hAnsi="Arial Narrow" w:cs="Arial"/>
                <w:lang w:val="es-CO" w:eastAsia="es-CO"/>
              </w:rPr>
            </w:pPr>
            <w:r w:rsidRPr="00592DAB">
              <w:rPr>
                <w:rFonts w:ascii="Arial Narrow" w:eastAsia="Arial" w:hAnsi="Arial Narrow" w:cs="Arial"/>
                <w:noProof/>
                <w:lang w:val="es-419" w:eastAsia="es-419"/>
              </w:rPr>
              <w:drawing>
                <wp:inline distT="0" distB="0" distL="0" distR="0" wp14:anchorId="143EE7A4" wp14:editId="6E0C65B9">
                  <wp:extent cx="4142105" cy="767900"/>
                  <wp:effectExtent l="190500" t="190500" r="182245" b="184785"/>
                  <wp:docPr id="58" name="Imagen 58" descr="Interfaz de usuario gráfica, Texto, Aplica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58" name="Imagen 58" descr="Interfaz de usuario gráfica, Texto, Aplicación&#10;&#10;El contenido generado por IA puede ser incorrecto."/>
                          <pic:cNvPicPr/>
                        </pic:nvPicPr>
                        <pic:blipFill rotWithShape="1">
                          <a:blip r:embed="rId10"/>
                          <a:srcRect l="1452" r="2989" b="42823"/>
                          <a:stretch/>
                        </pic:blipFill>
                        <pic:spPr bwMode="auto">
                          <a:xfrm>
                            <a:off x="0" y="0"/>
                            <a:ext cx="3919859" cy="72669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3AC43C1F" w14:textId="77777777" w:rsidR="00A97BE5" w:rsidRPr="00592DAB" w:rsidRDefault="00A97BE5" w:rsidP="00A97BE5">
            <w:pPr>
              <w:widowControl/>
              <w:autoSpaceDE/>
              <w:autoSpaceDN/>
              <w:jc w:val="both"/>
              <w:rPr>
                <w:rFonts w:ascii="Arial Narrow" w:eastAsia="Arial" w:hAnsi="Arial Narrow" w:cs="Arial"/>
                <w:lang w:val="es-CO" w:eastAsia="es-CO"/>
              </w:rPr>
            </w:pPr>
            <w:r w:rsidRPr="00592DAB">
              <w:rPr>
                <w:rFonts w:ascii="Arial Narrow" w:eastAsia="Arial" w:hAnsi="Arial Narrow" w:cs="Arial"/>
                <w:lang w:val="es-CO" w:eastAsia="es-CO"/>
              </w:rPr>
              <w:t>Sin esta referencia o si se registra en un orden distinto, no existe forma de identificar a la entidad y al aprobador de la factura y, en consecuencia, se devolverá automáticamente al emisor.</w:t>
            </w:r>
          </w:p>
          <w:p w14:paraId="50BC3F10" w14:textId="77777777" w:rsidR="00D378DD" w:rsidRPr="00592DAB" w:rsidRDefault="00D378DD" w:rsidP="00D378DD">
            <w:pPr>
              <w:jc w:val="both"/>
              <w:rPr>
                <w:lang w:val="es-CO"/>
              </w:rPr>
            </w:pPr>
          </w:p>
          <w:p w14:paraId="5C183C9B" w14:textId="77777777" w:rsidR="00D378DD" w:rsidRPr="00592DAB" w:rsidRDefault="00D378DD" w:rsidP="00D378DD">
            <w:pPr>
              <w:pStyle w:val="TableParagraph"/>
              <w:spacing w:line="222" w:lineRule="exact"/>
              <w:ind w:left="110" w:right="-15"/>
              <w:jc w:val="both"/>
              <w:rPr>
                <w:rFonts w:ascii="Arial Narrow" w:eastAsia="Times New Roman" w:hAnsi="Arial Narrow" w:cs="Arial"/>
                <w:lang w:val="es-CO" w:eastAsia="es-ES"/>
              </w:rPr>
            </w:pPr>
          </w:p>
        </w:tc>
      </w:tr>
      <w:tr w:rsidR="00144325" w:rsidRPr="00144325" w14:paraId="6875E744" w14:textId="77777777" w:rsidTr="0028537C">
        <w:trPr>
          <w:trHeight w:val="857"/>
        </w:trPr>
        <w:tc>
          <w:tcPr>
            <w:tcW w:w="1856" w:type="dxa"/>
            <w:tcBorders>
              <w:bottom w:val="nil"/>
            </w:tcBorders>
          </w:tcPr>
          <w:p w14:paraId="01777157" w14:textId="3D55BB63" w:rsidR="00D378DD" w:rsidRPr="00592DAB" w:rsidRDefault="00D378DD" w:rsidP="00D378DD">
            <w:pPr>
              <w:pStyle w:val="TableParagraph"/>
              <w:spacing w:before="167"/>
              <w:ind w:left="112"/>
              <w:rPr>
                <w:rFonts w:ascii="Arial Narrow" w:eastAsia="DejaVu Sans" w:hAnsi="Arial Narrow" w:cs="Arial"/>
                <w:bCs/>
                <w:noProof/>
                <w:kern w:val="2"/>
                <w:lang w:val="es-CO" w:eastAsia="zh-CN" w:bidi="hi-IN"/>
              </w:rPr>
            </w:pPr>
            <w:r w:rsidRPr="00592DAB">
              <w:rPr>
                <w:rFonts w:ascii="Arial"/>
                <w:b/>
                <w:w w:val="90"/>
                <w:sz w:val="20"/>
              </w:rPr>
              <w:t>CRONOGRAMA</w:t>
            </w:r>
          </w:p>
        </w:tc>
        <w:tc>
          <w:tcPr>
            <w:tcW w:w="7080" w:type="dxa"/>
            <w:tcBorders>
              <w:bottom w:val="nil"/>
            </w:tcBorders>
          </w:tcPr>
          <w:p w14:paraId="116E561B" w14:textId="77777777" w:rsidR="00D378DD" w:rsidRPr="00592DAB" w:rsidRDefault="00D378DD" w:rsidP="00527EDB">
            <w:pPr>
              <w:pStyle w:val="TableParagraph"/>
              <w:spacing w:line="228" w:lineRule="exact"/>
              <w:rPr>
                <w:rFonts w:ascii="Arial Narrow" w:eastAsia="DejaVu Sans" w:hAnsi="Arial Narrow" w:cs="Arial"/>
                <w:b/>
                <w:noProof/>
                <w:kern w:val="2"/>
                <w:lang w:val="es-CO" w:eastAsia="zh-CN" w:bidi="hi-IN"/>
              </w:rPr>
            </w:pPr>
          </w:p>
          <w:p w14:paraId="1A54B629" w14:textId="4113FFB0" w:rsidR="00527EDB" w:rsidRPr="00592DAB" w:rsidRDefault="00527EDB" w:rsidP="00527EDB">
            <w:pPr>
              <w:widowControl/>
              <w:tabs>
                <w:tab w:val="left" w:pos="0"/>
                <w:tab w:val="num" w:pos="720"/>
              </w:tabs>
              <w:autoSpaceDE/>
              <w:autoSpaceDN/>
              <w:spacing w:line="237" w:lineRule="auto"/>
              <w:jc w:val="both"/>
              <w:rPr>
                <w:rFonts w:ascii="Arial Narrow" w:eastAsia="Arial" w:hAnsi="Arial Narrow" w:cs="Arial"/>
                <w:lang w:val="es-CO" w:eastAsia="es-ES"/>
              </w:rPr>
            </w:pPr>
            <w:r w:rsidRPr="00592DAB">
              <w:rPr>
                <w:rFonts w:ascii="Arial Narrow" w:eastAsia="Arial" w:hAnsi="Arial Narrow" w:cs="Arial"/>
                <w:lang w:val="es-CO" w:eastAsia="es-ES"/>
              </w:rPr>
              <w:t xml:space="preserve">El cronograma del proceso será de acuerdo a lo establecido en el SECOP II </w:t>
            </w:r>
          </w:p>
          <w:p w14:paraId="3F7DBEF6" w14:textId="77777777" w:rsidR="00D378DD" w:rsidRPr="00592DAB" w:rsidRDefault="00D378DD" w:rsidP="00D378DD">
            <w:pPr>
              <w:pStyle w:val="TableParagraph"/>
              <w:spacing w:line="228" w:lineRule="exact"/>
              <w:ind w:left="110"/>
              <w:rPr>
                <w:rFonts w:ascii="Arial Narrow" w:eastAsia="DejaVu Sans" w:hAnsi="Arial Narrow" w:cs="Arial"/>
                <w:b/>
                <w:noProof/>
                <w:kern w:val="2"/>
                <w:lang w:val="es-CO" w:eastAsia="zh-CN" w:bidi="hi-IN"/>
              </w:rPr>
            </w:pPr>
          </w:p>
          <w:p w14:paraId="25C111CD" w14:textId="50EA16E9" w:rsidR="00D378DD" w:rsidRPr="00592DAB" w:rsidRDefault="00D378DD" w:rsidP="00D378DD">
            <w:pPr>
              <w:pStyle w:val="TableParagraph"/>
              <w:spacing w:line="228" w:lineRule="exact"/>
              <w:rPr>
                <w:rFonts w:ascii="Arial Narrow" w:eastAsia="DejaVu Sans" w:hAnsi="Arial Narrow" w:cs="Arial"/>
                <w:b/>
                <w:noProof/>
                <w:kern w:val="2"/>
                <w:lang w:val="es-CO" w:eastAsia="zh-CN" w:bidi="hi-IN"/>
              </w:rPr>
            </w:pPr>
            <w:r w:rsidRPr="00592DAB">
              <w:rPr>
                <w:rFonts w:ascii="Arial Narrow" w:eastAsia="DejaVu Sans" w:hAnsi="Arial Narrow" w:cs="Arial"/>
                <w:b/>
                <w:noProof/>
                <w:kern w:val="2"/>
                <w:lang w:val="es-CO" w:eastAsia="zh-CN" w:bidi="hi-IN"/>
              </w:rPr>
              <w:t>ESTE CRONOGRAMA PUEDE ESTAR SUJETO A CAMBIOS MEDIANTE ADENDAS</w:t>
            </w:r>
          </w:p>
          <w:p w14:paraId="5E43C1FD" w14:textId="7AD4A229" w:rsidR="00D378DD" w:rsidRPr="00592DAB" w:rsidRDefault="00D378DD" w:rsidP="00D378DD">
            <w:pPr>
              <w:ind w:right="138"/>
              <w:jc w:val="both"/>
              <w:rPr>
                <w:sz w:val="20"/>
                <w:szCs w:val="20"/>
                <w:lang w:val="es-CO" w:bidi="es-ES"/>
              </w:rPr>
            </w:pPr>
            <w:r w:rsidRPr="00592DAB">
              <w:rPr>
                <w:rFonts w:ascii="Arial Narrow" w:eastAsia="DejaVu Sans" w:hAnsi="Arial Narrow" w:cs="Arial"/>
                <w:b/>
                <w:noProof/>
                <w:kern w:val="2"/>
                <w:lang w:val="es-CO" w:eastAsia="zh-CN" w:bidi="hi-IN"/>
              </w:rPr>
              <w:t>EXPEDIDAS EN CASO DE DISCREPANCIAS PREVALECE EL PUBLICADO EN LA PLATAFORMA SECOP II.</w:t>
            </w:r>
          </w:p>
        </w:tc>
      </w:tr>
      <w:tr w:rsidR="0028537C" w:rsidRPr="00144325" w14:paraId="18E40471" w14:textId="77777777" w:rsidTr="0028537C">
        <w:trPr>
          <w:trHeight w:val="231"/>
        </w:trPr>
        <w:tc>
          <w:tcPr>
            <w:tcW w:w="1856" w:type="dxa"/>
            <w:tcBorders>
              <w:top w:val="nil"/>
            </w:tcBorders>
          </w:tcPr>
          <w:p w14:paraId="1EA70F1E" w14:textId="6C592B0F" w:rsidR="00D378DD" w:rsidRPr="00144325" w:rsidRDefault="00D378DD" w:rsidP="00D378DD">
            <w:pPr>
              <w:pStyle w:val="TableParagraph"/>
              <w:spacing w:before="1" w:line="211" w:lineRule="exact"/>
              <w:ind w:left="112"/>
              <w:rPr>
                <w:rFonts w:ascii="Arial"/>
                <w:b/>
                <w:color w:val="FF0000"/>
                <w:sz w:val="20"/>
              </w:rPr>
            </w:pPr>
          </w:p>
        </w:tc>
        <w:tc>
          <w:tcPr>
            <w:tcW w:w="7080" w:type="dxa"/>
            <w:tcBorders>
              <w:top w:val="nil"/>
            </w:tcBorders>
          </w:tcPr>
          <w:p w14:paraId="09FBB88F" w14:textId="77777777" w:rsidR="00D378DD" w:rsidRPr="00144325" w:rsidRDefault="00D378DD" w:rsidP="00D378DD">
            <w:pPr>
              <w:pStyle w:val="TableParagraph"/>
              <w:rPr>
                <w:rFonts w:ascii="Times New Roman"/>
                <w:color w:val="FF0000"/>
                <w:sz w:val="16"/>
              </w:rPr>
            </w:pPr>
          </w:p>
        </w:tc>
      </w:tr>
    </w:tbl>
    <w:p w14:paraId="07FF1472" w14:textId="77777777" w:rsidR="006003CC" w:rsidRPr="00144325" w:rsidRDefault="006003CC" w:rsidP="00020D6C">
      <w:pPr>
        <w:rPr>
          <w:color w:val="FF0000"/>
        </w:rPr>
      </w:pPr>
    </w:p>
    <w:sectPr w:rsidR="006003CC" w:rsidRPr="00144325">
      <w:pgSz w:w="12240" w:h="15840"/>
      <w:pgMar w:top="1400" w:right="146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DejaVu Sans">
    <w:altName w:val="Times New Roman"/>
    <w:charset w:val="00"/>
    <w:family w:val="auto"/>
    <w:pitch w:val="variable"/>
    <w:sig w:usb0="E7002EFF" w:usb1="D200F5FF" w:usb2="0A042028" w:usb3="00000000" w:csb0="800001FF" w:csb1="00000000"/>
  </w:font>
  <w:font w:name="Arial Unicode MS">
    <w:panose1 w:val="020B0604020202020204"/>
    <w:charset w:val="80"/>
    <w:family w:val="swiss"/>
    <w:pitch w:val="variable"/>
    <w:sig w:usb0="F7FFAFFF" w:usb1="E9DFFFFF" w:usb2="0000003F" w:usb3="00000000" w:csb0="003F01FF" w:csb1="00000000"/>
  </w:font>
  <w:font w:name="CIDFont+F1">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12C7C"/>
    <w:multiLevelType w:val="hybridMultilevel"/>
    <w:tmpl w:val="A9E2B2EA"/>
    <w:lvl w:ilvl="0" w:tplc="6F4427C4">
      <w:start w:val="1"/>
      <w:numFmt w:val="bullet"/>
      <w:lvlText w:val=""/>
      <w:lvlJc w:val="left"/>
      <w:pPr>
        <w:ind w:left="720" w:hanging="360"/>
      </w:pPr>
      <w:rPr>
        <w:rFonts w:ascii="Symbol" w:hAnsi="Symbol" w:hint="default"/>
        <w:color w:val="auto"/>
      </w:rPr>
    </w:lvl>
    <w:lvl w:ilvl="1" w:tplc="0DAE4488" w:tentative="1">
      <w:start w:val="1"/>
      <w:numFmt w:val="bullet"/>
      <w:lvlText w:val="o"/>
      <w:lvlJc w:val="left"/>
      <w:pPr>
        <w:ind w:left="1440" w:hanging="360"/>
      </w:pPr>
      <w:rPr>
        <w:rFonts w:ascii="Courier New" w:hAnsi="Courier New" w:cs="Courier New" w:hint="default"/>
      </w:rPr>
    </w:lvl>
    <w:lvl w:ilvl="2" w:tplc="678E1476" w:tentative="1">
      <w:start w:val="1"/>
      <w:numFmt w:val="bullet"/>
      <w:lvlText w:val=""/>
      <w:lvlJc w:val="left"/>
      <w:pPr>
        <w:ind w:left="2160" w:hanging="360"/>
      </w:pPr>
      <w:rPr>
        <w:rFonts w:ascii="Wingdings" w:hAnsi="Wingdings" w:hint="default"/>
      </w:rPr>
    </w:lvl>
    <w:lvl w:ilvl="3" w:tplc="538A46F4" w:tentative="1">
      <w:start w:val="1"/>
      <w:numFmt w:val="bullet"/>
      <w:lvlText w:val=""/>
      <w:lvlJc w:val="left"/>
      <w:pPr>
        <w:ind w:left="2880" w:hanging="360"/>
      </w:pPr>
      <w:rPr>
        <w:rFonts w:ascii="Symbol" w:hAnsi="Symbol" w:hint="default"/>
      </w:rPr>
    </w:lvl>
    <w:lvl w:ilvl="4" w:tplc="4D5C52BA" w:tentative="1">
      <w:start w:val="1"/>
      <w:numFmt w:val="bullet"/>
      <w:lvlText w:val="o"/>
      <w:lvlJc w:val="left"/>
      <w:pPr>
        <w:ind w:left="3600" w:hanging="360"/>
      </w:pPr>
      <w:rPr>
        <w:rFonts w:ascii="Courier New" w:hAnsi="Courier New" w:cs="Courier New" w:hint="default"/>
      </w:rPr>
    </w:lvl>
    <w:lvl w:ilvl="5" w:tplc="17184870" w:tentative="1">
      <w:start w:val="1"/>
      <w:numFmt w:val="bullet"/>
      <w:lvlText w:val=""/>
      <w:lvlJc w:val="left"/>
      <w:pPr>
        <w:ind w:left="4320" w:hanging="360"/>
      </w:pPr>
      <w:rPr>
        <w:rFonts w:ascii="Wingdings" w:hAnsi="Wingdings" w:hint="default"/>
      </w:rPr>
    </w:lvl>
    <w:lvl w:ilvl="6" w:tplc="83DC35AE" w:tentative="1">
      <w:start w:val="1"/>
      <w:numFmt w:val="bullet"/>
      <w:lvlText w:val=""/>
      <w:lvlJc w:val="left"/>
      <w:pPr>
        <w:ind w:left="5040" w:hanging="360"/>
      </w:pPr>
      <w:rPr>
        <w:rFonts w:ascii="Symbol" w:hAnsi="Symbol" w:hint="default"/>
      </w:rPr>
    </w:lvl>
    <w:lvl w:ilvl="7" w:tplc="B438804A" w:tentative="1">
      <w:start w:val="1"/>
      <w:numFmt w:val="bullet"/>
      <w:lvlText w:val="o"/>
      <w:lvlJc w:val="left"/>
      <w:pPr>
        <w:ind w:left="5760" w:hanging="360"/>
      </w:pPr>
      <w:rPr>
        <w:rFonts w:ascii="Courier New" w:hAnsi="Courier New" w:cs="Courier New" w:hint="default"/>
      </w:rPr>
    </w:lvl>
    <w:lvl w:ilvl="8" w:tplc="3C749908" w:tentative="1">
      <w:start w:val="1"/>
      <w:numFmt w:val="bullet"/>
      <w:lvlText w:val=""/>
      <w:lvlJc w:val="left"/>
      <w:pPr>
        <w:ind w:left="6480" w:hanging="360"/>
      </w:pPr>
      <w:rPr>
        <w:rFonts w:ascii="Wingdings" w:hAnsi="Wingdings" w:hint="default"/>
      </w:rPr>
    </w:lvl>
  </w:abstractNum>
  <w:abstractNum w:abstractNumId="1" w15:restartNumberingAfterBreak="0">
    <w:nsid w:val="43BE0A6F"/>
    <w:multiLevelType w:val="hybridMultilevel"/>
    <w:tmpl w:val="967EDC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2313240"/>
    <w:multiLevelType w:val="hybridMultilevel"/>
    <w:tmpl w:val="F60257E8"/>
    <w:lvl w:ilvl="0" w:tplc="705846C0">
      <w:start w:val="1"/>
      <w:numFmt w:val="decimal"/>
      <w:lvlText w:val="%1."/>
      <w:lvlJc w:val="left"/>
      <w:pPr>
        <w:ind w:left="720" w:hanging="360"/>
      </w:pPr>
    </w:lvl>
    <w:lvl w:ilvl="1" w:tplc="95C41238" w:tentative="1">
      <w:start w:val="1"/>
      <w:numFmt w:val="lowerLetter"/>
      <w:lvlText w:val="%2."/>
      <w:lvlJc w:val="left"/>
      <w:pPr>
        <w:ind w:left="1440" w:hanging="360"/>
      </w:pPr>
    </w:lvl>
    <w:lvl w:ilvl="2" w:tplc="5282DA94" w:tentative="1">
      <w:start w:val="1"/>
      <w:numFmt w:val="lowerRoman"/>
      <w:lvlText w:val="%3."/>
      <w:lvlJc w:val="right"/>
      <w:pPr>
        <w:ind w:left="2160" w:hanging="180"/>
      </w:pPr>
    </w:lvl>
    <w:lvl w:ilvl="3" w:tplc="12AA4AC8" w:tentative="1">
      <w:start w:val="1"/>
      <w:numFmt w:val="decimal"/>
      <w:lvlText w:val="%4."/>
      <w:lvlJc w:val="left"/>
      <w:pPr>
        <w:ind w:left="2880" w:hanging="360"/>
      </w:pPr>
    </w:lvl>
    <w:lvl w:ilvl="4" w:tplc="3B906AD2" w:tentative="1">
      <w:start w:val="1"/>
      <w:numFmt w:val="lowerLetter"/>
      <w:lvlText w:val="%5."/>
      <w:lvlJc w:val="left"/>
      <w:pPr>
        <w:ind w:left="3600" w:hanging="360"/>
      </w:pPr>
    </w:lvl>
    <w:lvl w:ilvl="5" w:tplc="7548D712" w:tentative="1">
      <w:start w:val="1"/>
      <w:numFmt w:val="lowerRoman"/>
      <w:lvlText w:val="%6."/>
      <w:lvlJc w:val="right"/>
      <w:pPr>
        <w:ind w:left="4320" w:hanging="180"/>
      </w:pPr>
    </w:lvl>
    <w:lvl w:ilvl="6" w:tplc="8868971E" w:tentative="1">
      <w:start w:val="1"/>
      <w:numFmt w:val="decimal"/>
      <w:lvlText w:val="%7."/>
      <w:lvlJc w:val="left"/>
      <w:pPr>
        <w:ind w:left="5040" w:hanging="360"/>
      </w:pPr>
    </w:lvl>
    <w:lvl w:ilvl="7" w:tplc="FE989286" w:tentative="1">
      <w:start w:val="1"/>
      <w:numFmt w:val="lowerLetter"/>
      <w:lvlText w:val="%8."/>
      <w:lvlJc w:val="left"/>
      <w:pPr>
        <w:ind w:left="5760" w:hanging="360"/>
      </w:pPr>
    </w:lvl>
    <w:lvl w:ilvl="8" w:tplc="8F92758C" w:tentative="1">
      <w:start w:val="1"/>
      <w:numFmt w:val="lowerRoman"/>
      <w:lvlText w:val="%9."/>
      <w:lvlJc w:val="right"/>
      <w:pPr>
        <w:ind w:left="6480" w:hanging="180"/>
      </w:pPr>
    </w:lvl>
  </w:abstractNum>
  <w:num w:numId="1" w16cid:durableId="1120032672">
    <w:abstractNumId w:val="2"/>
  </w:num>
  <w:num w:numId="2" w16cid:durableId="1148091829">
    <w:abstractNumId w:val="0"/>
  </w:num>
  <w:num w:numId="3" w16cid:durableId="2020155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2DD"/>
    <w:rsid w:val="00020D6C"/>
    <w:rsid w:val="00144325"/>
    <w:rsid w:val="0028537C"/>
    <w:rsid w:val="002F7AF8"/>
    <w:rsid w:val="003148AE"/>
    <w:rsid w:val="00362BE0"/>
    <w:rsid w:val="004F17B6"/>
    <w:rsid w:val="00527EDB"/>
    <w:rsid w:val="00592DAB"/>
    <w:rsid w:val="006003CC"/>
    <w:rsid w:val="00665780"/>
    <w:rsid w:val="007374D1"/>
    <w:rsid w:val="00774979"/>
    <w:rsid w:val="008462DC"/>
    <w:rsid w:val="008C0CBC"/>
    <w:rsid w:val="00A97BE5"/>
    <w:rsid w:val="00B27DCD"/>
    <w:rsid w:val="00B5567B"/>
    <w:rsid w:val="00CC2326"/>
    <w:rsid w:val="00CD2177"/>
    <w:rsid w:val="00D34AF7"/>
    <w:rsid w:val="00D378DD"/>
    <w:rsid w:val="00FA73CB"/>
    <w:rsid w:val="00FB32DD"/>
    <w:rsid w:val="00FC32C6"/>
    <w:rsid w:val="00FE2A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4488B"/>
  <w15:docId w15:val="{99C9D776-7B2F-E645-83A7-A0D7F8AB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5"/>
    </w:pPr>
    <w:rPr>
      <w:rFonts w:ascii="Arial" w:eastAsia="Arial" w:hAnsi="Arial" w:cs="Arial"/>
      <w:b/>
      <w:bCs/>
      <w:sz w:val="20"/>
      <w:szCs w:val="20"/>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774979"/>
    <w:rPr>
      <w:rFonts w:ascii="Arial MT" w:eastAsia="Arial MT" w:hAnsi="Arial MT" w:cs="Arial MT"/>
      <w:lang w:val="es-ES"/>
    </w:rPr>
  </w:style>
  <w:style w:type="table" w:customStyle="1" w:styleId="TableNormal1">
    <w:name w:val="Table Normal1"/>
    <w:uiPriority w:val="2"/>
    <w:semiHidden/>
    <w:unhideWhenUsed/>
    <w:qFormat/>
    <w:rsid w:val="008C0CBC"/>
    <w:pPr>
      <w:autoSpaceDE/>
      <w:autoSpaceDN/>
    </w:pPr>
    <w:tblPr>
      <w:tblInd w:w="0" w:type="dxa"/>
      <w:tblCellMar>
        <w:top w:w="0" w:type="dxa"/>
        <w:left w:w="0" w:type="dxa"/>
        <w:bottom w:w="0" w:type="dxa"/>
        <w:right w:w="0" w:type="dxa"/>
      </w:tblCellMar>
    </w:tblPr>
  </w:style>
  <w:style w:type="paragraph" w:customStyle="1" w:styleId="Default">
    <w:name w:val="Default"/>
    <w:link w:val="DefaultCar"/>
    <w:qFormat/>
    <w:rsid w:val="00D378DD"/>
    <w:pPr>
      <w:widowControl/>
      <w:adjustRightInd w:val="0"/>
    </w:pPr>
    <w:rPr>
      <w:rFonts w:ascii="Arial" w:eastAsia="Times New Roman" w:hAnsi="Arial" w:cs="Arial"/>
      <w:color w:val="000000"/>
      <w:sz w:val="24"/>
      <w:szCs w:val="24"/>
      <w:lang w:val="es-MX" w:eastAsia="es-MX"/>
    </w:rPr>
  </w:style>
  <w:style w:type="character" w:customStyle="1" w:styleId="DefaultCar">
    <w:name w:val="Default Car"/>
    <w:link w:val="Default"/>
    <w:qFormat/>
    <w:locked/>
    <w:rsid w:val="00D378DD"/>
    <w:rPr>
      <w:rFonts w:ascii="Arial" w:eastAsia="Times New Roman" w:hAnsi="Arial" w:cs="Arial"/>
      <w:color w:val="000000"/>
      <w:sz w:val="24"/>
      <w:szCs w:val="24"/>
      <w:lang w:val="es-MX" w:eastAsia="es-MX"/>
    </w:rPr>
  </w:style>
  <w:style w:type="table" w:styleId="Tablaconcuadrcula">
    <w:name w:val="Table Grid"/>
    <w:basedOn w:val="Tablanormal"/>
    <w:uiPriority w:val="59"/>
    <w:rsid w:val="00D378D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D37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2EDF7-4473-244C-9290-4D4EEB08E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1357</Words>
  <Characters>7464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John  Gonzalez Rodriguez</cp:lastModifiedBy>
  <cp:revision>21</cp:revision>
  <dcterms:created xsi:type="dcterms:W3CDTF">2024-03-01T21:13:00Z</dcterms:created>
  <dcterms:modified xsi:type="dcterms:W3CDTF">2025-05-03T22:37:00Z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2023-03-17T00:00:00Z</vt:filetime>
  </property>
  <property fmtid="{D5CDD505-2E9C-101B-9397-08002B2CF9AE}" pid="3" name="Creator">
    <vt:lpwstr>Microsoft® Word 2019</vt:lpwstr>
  </property>
  <property fmtid="{D5CDD505-2E9C-101B-9397-08002B2CF9AE}" pid="4" name="LastSaved">
    <vt:filetime>2024-03-01T00:00:00Z</vt:filetime>
  </property>
</Properties>
</file>