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633" w:rsidRDefault="004E1B18">
      <w:pPr>
        <w:ind w:left="1416" w:hanging="1416"/>
        <w:jc w:val="center"/>
        <w:rPr>
          <w:rFonts w:ascii="Arial Narrow" w:eastAsia="Arial Narrow" w:hAnsi="Arial Narrow" w:cs="Arial Narrow"/>
          <w:sz w:val="22"/>
          <w:szCs w:val="22"/>
        </w:rPr>
      </w:pPr>
      <w:r>
        <w:rPr>
          <w:rFonts w:ascii="Arial Narrow" w:eastAsia="Arial Narrow" w:hAnsi="Arial Narrow" w:cs="Arial Narrow"/>
          <w:b/>
          <w:sz w:val="22"/>
          <w:szCs w:val="22"/>
        </w:rPr>
        <w:t>REPÚBLICA DE COLOMBIA</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b/>
          <w:sz w:val="22"/>
          <w:szCs w:val="22"/>
        </w:rPr>
        <w:t>DEPARTAMENTO DE CUNDINAMARCA</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b/>
          <w:sz w:val="22"/>
          <w:szCs w:val="22"/>
        </w:rPr>
        <w:t>MUNICIPIO DE MOSQUERA</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ind w:left="708" w:hanging="708"/>
        <w:jc w:val="center"/>
        <w:rPr>
          <w:rFonts w:ascii="Arial Narrow" w:eastAsia="Arial Narrow" w:hAnsi="Arial Narrow" w:cs="Arial Narrow"/>
          <w:sz w:val="22"/>
          <w:szCs w:val="22"/>
        </w:rPr>
      </w:pPr>
      <w:r>
        <w:rPr>
          <w:rFonts w:ascii="Arial Narrow" w:eastAsia="Arial Narrow" w:hAnsi="Arial Narrow" w:cs="Arial Narrow"/>
          <w:b/>
          <w:sz w:val="22"/>
          <w:szCs w:val="22"/>
        </w:rPr>
        <w:t>INVITACIÓN DE MÍNIMA CUANTÍA No. MC-024-2025</w:t>
      </w:r>
    </w:p>
    <w:p w:rsidR="001F4633" w:rsidRDefault="001F4633">
      <w:pP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both"/>
        <w:rPr>
          <w:rFonts w:ascii="Arial Narrow" w:eastAsia="Arial Narrow" w:hAnsi="Arial Narrow" w:cs="Arial Narrow"/>
          <w:i/>
          <w:sz w:val="22"/>
          <w:szCs w:val="22"/>
        </w:rPr>
      </w:pPr>
      <w:r>
        <w:rPr>
          <w:rFonts w:ascii="Arial Narrow" w:eastAsia="Arial Narrow" w:hAnsi="Arial Narrow" w:cs="Arial Narrow"/>
          <w:b/>
          <w:sz w:val="22"/>
          <w:szCs w:val="22"/>
        </w:rPr>
        <w:t>OBJETO: PRESTACIÓN DE SERVICIOS PARA EL MANTENIMIENTO CORRECTIVO Y PREVENTIVO DE LOS SEMÁFOROS DEL MUNICIPIO DE MOSQUERA, INCLUYENDO EL SUMINISTRO DE INSUMOS, REPUESTOS Y DEMÁS ELEMENTOS NECESARIOS PARA GARANTIZAR SU ÓPTIMO FUNCIONAMIENTO Y OPERATIVIDAD.</w:t>
      </w:r>
    </w:p>
    <w:p w:rsidR="001F4633" w:rsidRDefault="001F4633">
      <w:pPr>
        <w:jc w:val="both"/>
        <w:rPr>
          <w:rFonts w:ascii="Arial Narrow" w:eastAsia="Arial Narrow" w:hAnsi="Arial Narrow" w:cs="Arial Narrow"/>
          <w:b/>
          <w:color w:val="000000"/>
          <w:sz w:val="22"/>
          <w:szCs w:val="22"/>
        </w:rPr>
      </w:pPr>
    </w:p>
    <w:p w:rsidR="001F4633" w:rsidRDefault="001F4633">
      <w:pPr>
        <w:jc w:val="both"/>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tbl>
      <w:tblPr>
        <w:tblStyle w:val="af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1F4633">
        <w:tc>
          <w:tcPr>
            <w:tcW w:w="9776" w:type="dxa"/>
          </w:tcPr>
          <w:p w:rsidR="001F4633" w:rsidRDefault="004E1B18">
            <w:pPr>
              <w:jc w:val="both"/>
              <w:rPr>
                <w:rFonts w:ascii="Arial Narrow" w:eastAsia="Arial Narrow" w:hAnsi="Arial Narrow" w:cs="Arial Narrow"/>
                <w:b/>
                <w:sz w:val="22"/>
                <w:szCs w:val="22"/>
                <w:u w:val="single"/>
              </w:rPr>
            </w:pPr>
            <w:r>
              <w:rPr>
                <w:rFonts w:ascii="Arial Narrow" w:eastAsia="Arial Narrow" w:hAnsi="Arial Narrow" w:cs="Arial Narrow"/>
                <w:b/>
                <w:i/>
                <w:sz w:val="22"/>
                <w:szCs w:val="22"/>
                <w:u w:val="single"/>
              </w:rPr>
              <w:t>DE CONFORMIDAD CON LO ORDENADO POR EL ARTÍCULO 66 DE LA LEY 80 DE 1993</w:t>
            </w:r>
            <w:r>
              <w:rPr>
                <w:rFonts w:ascii="Arial Narrow" w:eastAsia="Arial Narrow" w:hAnsi="Arial Narrow" w:cs="Arial Narrow"/>
                <w:i/>
                <w:sz w:val="22"/>
                <w:szCs w:val="22"/>
                <w:u w:val="single"/>
              </w:rPr>
              <w:t xml:space="preserve">, </w:t>
            </w:r>
            <w:r>
              <w:rPr>
                <w:rFonts w:ascii="Arial Narrow" w:eastAsia="Arial Narrow" w:hAnsi="Arial Narrow" w:cs="Arial Narrow"/>
                <w:b/>
                <w:i/>
                <w:sz w:val="22"/>
                <w:szCs w:val="22"/>
                <w:u w:val="single"/>
              </w:rPr>
              <w:t>LA LEY 1150 DE 2007, EL DECRETO 1082 DE 2015 Y EL DECRETO 1860 DE 2021.</w:t>
            </w:r>
            <w:r>
              <w:rPr>
                <w:rFonts w:ascii="Arial Narrow" w:eastAsia="Arial Narrow" w:hAnsi="Arial Narrow" w:cs="Arial Narrow"/>
                <w:i/>
                <w:sz w:val="22"/>
                <w:szCs w:val="22"/>
                <w:u w:val="single"/>
              </w:rPr>
              <w:t xml:space="preserve"> </w:t>
            </w:r>
            <w:r>
              <w:rPr>
                <w:rFonts w:ascii="Arial Narrow" w:eastAsia="Arial Narrow" w:hAnsi="Arial Narrow" w:cs="Arial Narrow"/>
                <w:b/>
                <w:i/>
                <w:sz w:val="22"/>
                <w:szCs w:val="22"/>
                <w:u w:val="single"/>
              </w:rPr>
              <w:t>EL MUNICIPIO CONVOCA A LAS VEEDURÍAS CIUDADANAS PARA REALIZAR EL CONTROL SOCIAL AL PRESENTE PROCESO DE CONTRA</w:t>
            </w:r>
            <w:r>
              <w:rPr>
                <w:rFonts w:ascii="Arial Narrow" w:eastAsia="Arial Narrow" w:hAnsi="Arial Narrow" w:cs="Arial Narrow"/>
                <w:b/>
                <w:i/>
                <w:sz w:val="22"/>
                <w:szCs w:val="22"/>
                <w:u w:val="single"/>
              </w:rPr>
              <w:t>TACIÓN</w:t>
            </w:r>
            <w:r>
              <w:rPr>
                <w:rFonts w:ascii="Arial Narrow" w:eastAsia="Arial Narrow" w:hAnsi="Arial Narrow" w:cs="Arial Narrow"/>
                <w:i/>
                <w:sz w:val="22"/>
                <w:szCs w:val="22"/>
                <w:u w:val="single"/>
              </w:rPr>
              <w:t xml:space="preserve">, </w:t>
            </w:r>
            <w:r>
              <w:rPr>
                <w:rFonts w:ascii="Arial Narrow" w:eastAsia="Arial Narrow" w:hAnsi="Arial Narrow" w:cs="Arial Narrow"/>
                <w:b/>
                <w:i/>
                <w:sz w:val="22"/>
                <w:szCs w:val="22"/>
                <w:u w:val="single"/>
              </w:rPr>
              <w:t>PARA LO CUAL PODRÁN CONSULTAR LA PÁGINA WEB</w:t>
            </w:r>
            <w:r>
              <w:rPr>
                <w:rFonts w:ascii="Arial Narrow" w:eastAsia="Arial Narrow" w:hAnsi="Arial Narrow" w:cs="Arial Narrow"/>
                <w:i/>
                <w:sz w:val="22"/>
                <w:szCs w:val="22"/>
                <w:u w:val="single"/>
              </w:rPr>
              <w:t xml:space="preserve">: </w:t>
            </w:r>
            <w:hyperlink r:id="rId8">
              <w:r>
                <w:rPr>
                  <w:rFonts w:ascii="Arial Narrow" w:eastAsia="Arial Narrow" w:hAnsi="Arial Narrow" w:cs="Arial Narrow"/>
                  <w:color w:val="0000FF"/>
                  <w:sz w:val="22"/>
                  <w:szCs w:val="22"/>
                  <w:u w:val="single"/>
                </w:rPr>
                <w:t>www.colombiacompra.gov.co</w:t>
              </w:r>
            </w:hyperlink>
            <w:r>
              <w:rPr>
                <w:rFonts w:ascii="Arial Narrow" w:eastAsia="Arial Narrow" w:hAnsi="Arial Narrow" w:cs="Arial Narrow"/>
                <w:b/>
                <w:i/>
                <w:sz w:val="22"/>
                <w:szCs w:val="22"/>
                <w:u w:val="single"/>
              </w:rPr>
              <w:t>Y ACUDIR ANTE LA ENTIDAD PARA EJERCER LOS DERECHOS Y FACULTADES QUE LA CONSTITUCIÓN Y LA LEY LES ATRIBUYEN.</w:t>
            </w:r>
          </w:p>
        </w:tc>
      </w:tr>
    </w:tbl>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4E1B18">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MAYO 2025</w:t>
      </w: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1F4633">
      <w:pPr>
        <w:jc w:val="center"/>
        <w:rPr>
          <w:rFonts w:ascii="Arial Narrow" w:eastAsia="Arial Narrow" w:hAnsi="Arial Narrow" w:cs="Arial Narrow"/>
          <w:b/>
          <w:color w:val="000000"/>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CAPÍTULO PRIMERO</w:t>
      </w:r>
    </w:p>
    <w:p w:rsidR="001F4633" w:rsidRDefault="001F4633">
      <w:pPr>
        <w:jc w:val="center"/>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I</w:t>
      </w:r>
      <w:r>
        <w:rPr>
          <w:rFonts w:ascii="Arial Narrow" w:eastAsia="Arial Narrow" w:hAnsi="Arial Narrow" w:cs="Arial Narrow"/>
          <w:sz w:val="22"/>
          <w:szCs w:val="22"/>
        </w:rPr>
        <w:t>.</w:t>
      </w:r>
      <w:r>
        <w:rPr>
          <w:rFonts w:ascii="Arial Narrow" w:eastAsia="Arial Narrow" w:hAnsi="Arial Narrow" w:cs="Arial Narrow"/>
          <w:b/>
          <w:sz w:val="22"/>
          <w:szCs w:val="22"/>
        </w:rPr>
        <w:t xml:space="preserve"> ASPECTOS GENERALES DE LA INVITACIÓN </w:t>
      </w:r>
    </w:p>
    <w:p w:rsidR="001F4633" w:rsidRDefault="001F4633">
      <w:pPr>
        <w:jc w:val="both"/>
        <w:rPr>
          <w:rFonts w:ascii="Arial Narrow" w:eastAsia="Arial Narrow" w:hAnsi="Arial Narrow" w:cs="Arial Narrow"/>
          <w:b/>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   RÉGIMEN LEGAL</w:t>
      </w:r>
    </w:p>
    <w:p w:rsidR="001F4633" w:rsidRDefault="001F4633">
      <w:pPr>
        <w:ind w:left="708" w:hanging="708"/>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Tanto la invitación como el futuro contrato que se suscriba como consecuencia de este proceso, se regirá en lo pertinente por el ordenamiento Constitucional, el régimen jurídico determinado en la Ley 80 de 1993, la Ley 1150 de 2007, la Ley 1474 de 2011 y s</w:t>
      </w:r>
      <w:r>
        <w:rPr>
          <w:rFonts w:ascii="Arial Narrow" w:eastAsia="Arial Narrow" w:hAnsi="Arial Narrow" w:cs="Arial Narrow"/>
          <w:sz w:val="22"/>
          <w:szCs w:val="22"/>
        </w:rPr>
        <w:t xml:space="preserve">us Decretos reglamentarios y complementarios, en especial el Decreto 1082 de 2015, y lo establecido en la presente Invitación. </w:t>
      </w:r>
    </w:p>
    <w:p w:rsidR="001F4633" w:rsidRDefault="001F4633">
      <w:pPr>
        <w:jc w:val="both"/>
        <w:rPr>
          <w:rFonts w:ascii="Arial Narrow" w:eastAsia="Arial Narrow" w:hAnsi="Arial Narrow" w:cs="Arial Narrow"/>
          <w:b/>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   OBJETO DE LA INVITACIÓN</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El objeto de la presente invitación será el determinado en el Anexo No. 1 “Datos de la Convocatoria</w:t>
      </w:r>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b/>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   PLAZO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plazo de ejecución del contrato que se suscriba como consecuencia de la adjudicación de la presente invitación, será el indicado en el Anexo No. 1 “Datos de la Convocatoria”.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Siempre que cualquiera de los plazos en días calendario indicad</w:t>
      </w:r>
      <w:r>
        <w:rPr>
          <w:rFonts w:ascii="Arial Narrow" w:eastAsia="Arial Narrow" w:hAnsi="Arial Narrow" w:cs="Arial Narrow"/>
          <w:sz w:val="22"/>
          <w:szCs w:val="22"/>
        </w:rPr>
        <w:t>os en la presente invitación venza en día no hábil, se entenderá que dicho plazo vence el día hábil inmediatamente siguiente. Para los efectos del trámite de esta selección, cuando se indiquen plazos de días hábiles no se computarán como tales los días sáb</w:t>
      </w:r>
      <w:r>
        <w:rPr>
          <w:rFonts w:ascii="Arial Narrow" w:eastAsia="Arial Narrow" w:hAnsi="Arial Narrow" w:cs="Arial Narrow"/>
          <w:sz w:val="22"/>
          <w:szCs w:val="22"/>
        </w:rPr>
        <w:t>ados, domingos, días festivos y puentes considerados de esta forma por la Ley Colombiana.</w:t>
      </w:r>
    </w:p>
    <w:p w:rsidR="001F4633" w:rsidRDefault="001F4633">
      <w:pPr>
        <w:jc w:val="both"/>
        <w:rPr>
          <w:rFonts w:ascii="Arial Narrow" w:eastAsia="Arial Narrow" w:hAnsi="Arial Narrow" w:cs="Arial Narrow"/>
          <w:sz w:val="22"/>
          <w:szCs w:val="22"/>
        </w:rPr>
      </w:pPr>
    </w:p>
    <w:p w:rsidR="001F4633" w:rsidRDefault="004E1B18">
      <w:pPr>
        <w:numPr>
          <w:ilvl w:val="1"/>
          <w:numId w:val="18"/>
        </w:numPr>
        <w:spacing w:line="276" w:lineRule="auto"/>
        <w:ind w:left="284" w:hanging="284"/>
        <w:rPr>
          <w:rFonts w:ascii="Arial Narrow" w:eastAsia="Arial Narrow" w:hAnsi="Arial Narrow" w:cs="Arial Narrow"/>
          <w:b/>
          <w:sz w:val="22"/>
          <w:szCs w:val="22"/>
        </w:rPr>
      </w:pPr>
      <w:r>
        <w:rPr>
          <w:rFonts w:ascii="Arial Narrow" w:eastAsia="Arial Narrow" w:hAnsi="Arial Narrow" w:cs="Arial Narrow"/>
          <w:b/>
          <w:sz w:val="22"/>
          <w:szCs w:val="22"/>
        </w:rPr>
        <w:t xml:space="preserve">   PRESUPUESTO OFICIAL</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presupuesto oficial para la presente convocatoria será el indicado en el Anexo No. 1 “Datos de la Convocatoria”, amparado con el Certifica</w:t>
      </w:r>
      <w:r>
        <w:rPr>
          <w:rFonts w:ascii="Arial Narrow" w:eastAsia="Arial Narrow" w:hAnsi="Arial Narrow" w:cs="Arial Narrow"/>
          <w:sz w:val="22"/>
          <w:szCs w:val="22"/>
        </w:rPr>
        <w:t xml:space="preserve">do de Disponibilidad Presupuestal que allí mismo se relacione. </w:t>
      </w:r>
    </w:p>
    <w:p w:rsidR="001F4633" w:rsidRDefault="001F4633">
      <w:pPr>
        <w:jc w:val="both"/>
        <w:rPr>
          <w:rFonts w:ascii="Arial Narrow" w:eastAsia="Arial Narrow" w:hAnsi="Arial Narrow" w:cs="Arial Narrow"/>
          <w:b/>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   MODALIDAD DE SELECCIÓN Y FORMA DE ADJUDICACIÓN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Mosquera utilizará para adelantar el presente proceso de contratación, la modalidad de selección de Mínima Cuantía en consid</w:t>
      </w:r>
      <w:r>
        <w:rPr>
          <w:rFonts w:ascii="Arial Narrow" w:eastAsia="Arial Narrow" w:hAnsi="Arial Narrow" w:cs="Arial Narrow"/>
          <w:sz w:val="22"/>
          <w:szCs w:val="22"/>
        </w:rPr>
        <w:t>eración a que el valor estimado para la contratación no excede de 10% de la menor cuantía de la Entidad, de conformidad con lo establecido en el literal 5 del artículo 2 de la Ley 1150 de 2007, adicionado por el artículo 94 de la Ley 1474 de 2011, y el art</w:t>
      </w:r>
      <w:r>
        <w:rPr>
          <w:rFonts w:ascii="Arial Narrow" w:eastAsia="Arial Narrow" w:hAnsi="Arial Narrow" w:cs="Arial Narrow"/>
          <w:sz w:val="22"/>
          <w:szCs w:val="22"/>
        </w:rPr>
        <w:t>ículo 30 de la Ley 2069 de 2020.</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la escogencia del ofrecimiento más favorable, el Municipio de Mosquera tendrá como primer criterio de evaluación el menor precio de Oferta económica, en aplicación a lo establecido en el numeral c) del artículo 30 de </w:t>
      </w:r>
      <w:r>
        <w:rPr>
          <w:rFonts w:ascii="Arial Narrow" w:eastAsia="Arial Narrow" w:hAnsi="Arial Narrow" w:cs="Arial Narrow"/>
          <w:sz w:val="22"/>
          <w:szCs w:val="22"/>
        </w:rPr>
        <w:t>la Ley 2069 de 2020, el cual establece:</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ARTÍCULO 30. MIPYMES y MÍNIMA CUANTÍA. Modifíquese el numeral 5 del artículo 2 de la Ley 1150 de 2007, el cual quedará así:</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 La entidad seleccionará, mediante comunicación de aceptación de la oferta, la propuesta con el menor precio, siempre y cuando cumpla con las condiciones exigidas</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rPr>
        <w:t>INTERPRETACIÓN DE LA INVITACIÓN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Proponente asume toda la responsabilidad por consulta</w:t>
      </w:r>
      <w:r>
        <w:rPr>
          <w:rFonts w:ascii="Arial Narrow" w:eastAsia="Arial Narrow" w:hAnsi="Arial Narrow" w:cs="Arial Narrow"/>
          <w:sz w:val="22"/>
          <w:szCs w:val="22"/>
        </w:rPr>
        <w:t xml:space="preserve">r y analizar la invitación; se recomienda consultar de manera permanente la página web: </w:t>
      </w:r>
      <w:hyperlink r:id="rId9">
        <w:r>
          <w:rPr>
            <w:rFonts w:ascii="Arial Narrow" w:eastAsia="Arial Narrow" w:hAnsi="Arial Narrow" w:cs="Arial Narrow"/>
            <w:color w:val="0000FF"/>
            <w:sz w:val="22"/>
            <w:szCs w:val="22"/>
            <w:u w:val="single"/>
          </w:rPr>
          <w:t>https://community.secop.gov.co/STS/Users/Login/Index</w:t>
        </w:r>
      </w:hyperlink>
      <w:r>
        <w:rPr>
          <w:rFonts w:ascii="Arial Narrow" w:eastAsia="Arial Narrow" w:hAnsi="Arial Narrow" w:cs="Arial Narrow"/>
          <w:sz w:val="22"/>
          <w:szCs w:val="22"/>
        </w:rPr>
        <w:t xml:space="preserve"> </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a efectos de informarse sobre los </w:t>
      </w:r>
      <w:r>
        <w:rPr>
          <w:rFonts w:ascii="Arial Narrow" w:eastAsia="Arial Narrow" w:hAnsi="Arial Narrow" w:cs="Arial Narrow"/>
          <w:sz w:val="22"/>
          <w:szCs w:val="22"/>
        </w:rPr>
        <w:lastRenderedPageBreak/>
        <w:t>Formularios de Aclaraciones y/o Adendas y en general acerca de los documentos e instrucciones que se produzcan durante el desarrollo de la Invitación Pública.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 invitación debe ser interpretado como un todo y sus dispos</w:t>
      </w:r>
      <w:r>
        <w:rPr>
          <w:rFonts w:ascii="Arial Narrow" w:eastAsia="Arial Narrow" w:hAnsi="Arial Narrow" w:cs="Arial Narrow"/>
          <w:sz w:val="22"/>
          <w:szCs w:val="22"/>
        </w:rPr>
        <w:t>iciones no deben ser entendidas de manera separada.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Todas las deducciones, errores y omisiones que realice o en que incurra el proponente con base en su propia información, interpretación, análisis o conclusiones respecto de la Invitación, son por su excl</w:t>
      </w:r>
      <w:r>
        <w:rPr>
          <w:rFonts w:ascii="Arial Narrow" w:eastAsia="Arial Narrow" w:hAnsi="Arial Narrow" w:cs="Arial Narrow"/>
          <w:sz w:val="22"/>
          <w:szCs w:val="22"/>
        </w:rPr>
        <w:t>usiva cuenta. Por tanto, el Municipio no asume responsabilidad alguna por tal información, interpretación, análisis o conclusiones.</w:t>
      </w:r>
    </w:p>
    <w:p w:rsidR="001F4633" w:rsidRDefault="001F4633">
      <w:pPr>
        <w:jc w:val="both"/>
        <w:rPr>
          <w:rFonts w:ascii="Arial Narrow" w:eastAsia="Arial Narrow" w:hAnsi="Arial Narrow" w:cs="Arial Narrow"/>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   PARTICIPANTES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Bajo los parámetros establecidos en la Ley 80 de 1993, la Ley 1150 de 2007, y el Decreto 1082 de 2015, po</w:t>
      </w:r>
      <w:r>
        <w:rPr>
          <w:rFonts w:ascii="Arial Narrow" w:eastAsia="Arial Narrow" w:hAnsi="Arial Narrow" w:cs="Arial Narrow"/>
          <w:sz w:val="22"/>
          <w:szCs w:val="22"/>
        </w:rPr>
        <w:t>drán participar en el presente proceso de selección, todas las personas naturales o jurídicas, en forma individual o conjunta (consorcio o unión temporal), que tengan su objeto social o actividad comercial relacionada con el objeto de este proceso y cumpla</w:t>
      </w:r>
      <w:r>
        <w:rPr>
          <w:rFonts w:ascii="Arial Narrow" w:eastAsia="Arial Narrow" w:hAnsi="Arial Narrow" w:cs="Arial Narrow"/>
          <w:sz w:val="22"/>
          <w:szCs w:val="22"/>
        </w:rPr>
        <w:t>n con todos los requisitos exigidos en la Invitación.</w:t>
      </w:r>
    </w:p>
    <w:p w:rsidR="001F4633" w:rsidRDefault="001F4633">
      <w:pPr>
        <w:jc w:val="both"/>
        <w:rPr>
          <w:rFonts w:ascii="Arial Narrow" w:eastAsia="Arial Narrow" w:hAnsi="Arial Narrow" w:cs="Arial Narrow"/>
          <w:b/>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CONSULTA DE LA INVITACIÓN</w:t>
      </w:r>
    </w:p>
    <w:p w:rsidR="001F4633" w:rsidRDefault="001F4633">
      <w:pPr>
        <w:ind w:left="360"/>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 invitación podrá ser consultada en el portal de contratación y/o en la plataforma del Secop 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podrán formular </w:t>
      </w:r>
      <w:r>
        <w:rPr>
          <w:rFonts w:ascii="Arial Narrow" w:eastAsia="Arial Narrow" w:hAnsi="Arial Narrow" w:cs="Arial Narrow"/>
          <w:b/>
          <w:sz w:val="22"/>
          <w:szCs w:val="22"/>
          <w:u w:val="single"/>
        </w:rPr>
        <w:t>ÚNICA Y EXCLUSIVAMENTE EN EL PLAZO DISPUEST</w:t>
      </w:r>
      <w:r>
        <w:rPr>
          <w:rFonts w:ascii="Arial Narrow" w:eastAsia="Arial Narrow" w:hAnsi="Arial Narrow" w:cs="Arial Narrow"/>
          <w:b/>
          <w:sz w:val="22"/>
          <w:szCs w:val="22"/>
          <w:u w:val="single"/>
        </w:rPr>
        <w:t>O EN EL CRONOGRAMA DEL PROCESO</w:t>
      </w:r>
      <w:r>
        <w:rPr>
          <w:rFonts w:ascii="Arial Narrow" w:eastAsia="Arial Narrow" w:hAnsi="Arial Narrow" w:cs="Arial Narrow"/>
          <w:sz w:val="22"/>
          <w:szCs w:val="22"/>
          <w:u w:val="single"/>
        </w:rPr>
        <w:t>,</w:t>
      </w:r>
      <w:r>
        <w:rPr>
          <w:rFonts w:ascii="Arial Narrow" w:eastAsia="Arial Narrow" w:hAnsi="Arial Narrow" w:cs="Arial Narrow"/>
          <w:b/>
          <w:sz w:val="22"/>
          <w:szCs w:val="22"/>
          <w:u w:val="single"/>
        </w:rPr>
        <w:t xml:space="preserve"> OBSERVACIONES</w:t>
      </w:r>
      <w:r>
        <w:rPr>
          <w:rFonts w:ascii="Arial Narrow" w:eastAsia="Arial Narrow" w:hAnsi="Arial Narrow" w:cs="Arial Narrow"/>
          <w:sz w:val="22"/>
          <w:szCs w:val="22"/>
          <w:u w:val="single"/>
        </w:rPr>
        <w:t>,</w:t>
      </w:r>
      <w:r>
        <w:rPr>
          <w:rFonts w:ascii="Arial Narrow" w:eastAsia="Arial Narrow" w:hAnsi="Arial Narrow" w:cs="Arial Narrow"/>
          <w:b/>
          <w:sz w:val="22"/>
          <w:szCs w:val="22"/>
          <w:u w:val="single"/>
        </w:rPr>
        <w:t xml:space="preserve"> SOLICITUDES DE CORRECCIÓN O SOLICITUDES DE MODIFICACIONES A LA INVITACIÓN</w:t>
      </w:r>
      <w:r>
        <w:rPr>
          <w:rFonts w:ascii="Arial Narrow" w:eastAsia="Arial Narrow" w:hAnsi="Arial Narrow" w:cs="Arial Narrow"/>
          <w:sz w:val="22"/>
          <w:szCs w:val="22"/>
        </w:rPr>
        <w:t>, las cuales serán respondidas en forma motivada por la Alcaldía Municipal de Mosquera, antes del cierre de la convocatoria. Las que lle</w:t>
      </w:r>
      <w:r>
        <w:rPr>
          <w:rFonts w:ascii="Arial Narrow" w:eastAsia="Arial Narrow" w:hAnsi="Arial Narrow" w:cs="Arial Narrow"/>
          <w:sz w:val="22"/>
          <w:szCs w:val="22"/>
        </w:rPr>
        <w:t>garán a ser presentadas fuera de dicho término serán resueltas mediante el trámite ordinario del derecho de petición de conformidad con la Ley 1755 de 2015.</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Dichos documentos se publicarán en el portal de contratación para consulta de los interesados.</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E</w:t>
      </w:r>
      <w:r>
        <w:rPr>
          <w:rFonts w:ascii="Arial Narrow" w:eastAsia="Arial Narrow" w:hAnsi="Arial Narrow" w:cs="Arial Narrow"/>
          <w:b/>
          <w:sz w:val="22"/>
          <w:szCs w:val="22"/>
        </w:rPr>
        <w:t>MISIÓN DE RESPUESTAS</w:t>
      </w:r>
      <w:r>
        <w:rPr>
          <w:rFonts w:ascii="Arial Narrow" w:eastAsia="Arial Narrow" w:hAnsi="Arial Narrow" w:cs="Arial Narrow"/>
          <w:sz w:val="22"/>
          <w:szCs w:val="22"/>
        </w:rPr>
        <w:t>,</w:t>
      </w:r>
      <w:r>
        <w:rPr>
          <w:rFonts w:ascii="Arial Narrow" w:eastAsia="Arial Narrow" w:hAnsi="Arial Narrow" w:cs="Arial Narrow"/>
          <w:b/>
          <w:sz w:val="22"/>
          <w:szCs w:val="22"/>
        </w:rPr>
        <w:t xml:space="preserve"> ACLARACIONES Y ADENDAS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Mosquera, responderá todas las observaciones y solicitudes de aclaración a la invitación, que cumplan con lo establecido en este documento, publicando dichas respuestas en el portal del Secop 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Toda aclaración a la Invitación se incorporará en un Formato de Aclaraciones en donde se reproducirá la inquietud u observación formulada por el interesado y la correspondiente respuesta. Las modificaciones o adiciones a la Invitación y sus anexos se efe</w:t>
      </w:r>
      <w:r>
        <w:rPr>
          <w:rFonts w:ascii="Arial Narrow" w:eastAsia="Arial Narrow" w:hAnsi="Arial Narrow" w:cs="Arial Narrow"/>
          <w:sz w:val="22"/>
          <w:szCs w:val="22"/>
        </w:rPr>
        <w:t>ctuarán mediante Adendas, respectivamente, los cuales formarán parte integral de aquellos y se publicarán en el portal único de contratación.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Las adendas posteriores derogan a las anteriores, en cuanto se refieran a un mismo asunto.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Tanto los Formatos de</w:t>
      </w:r>
      <w:r>
        <w:rPr>
          <w:rFonts w:ascii="Arial Narrow" w:eastAsia="Arial Narrow" w:hAnsi="Arial Narrow" w:cs="Arial Narrow"/>
          <w:sz w:val="22"/>
          <w:szCs w:val="22"/>
        </w:rPr>
        <w:t xml:space="preserve"> Aclaración como las Adendas forman parte de los documentos de la Invitación.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Cualquier modificación a la Invitación se efectuará a través de ADENDAS, las cuales se publicarán en el Secop II.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La entidad publicará las adendas hasta el día hábil antes del</w:t>
      </w:r>
      <w:r>
        <w:rPr>
          <w:rFonts w:ascii="Arial Narrow" w:eastAsia="Arial Narrow" w:hAnsi="Arial Narrow" w:cs="Arial Narrow"/>
          <w:sz w:val="22"/>
          <w:szCs w:val="22"/>
        </w:rPr>
        <w:t xml:space="preserve"> cierre.  </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b/>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FORMA DE PRESENTAR LAS PROPUESTAS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propuestas deben ser cargadas ÚNICAMENTE en el Portal del Sistema Electrónico de la Contratación Pública SECOP II, al cual se puede acceder a través de la dirección electrónica </w:t>
      </w:r>
      <w:hyperlink r:id="rId10">
        <w:r>
          <w:rPr>
            <w:rFonts w:ascii="Arial Narrow" w:eastAsia="Arial Narrow" w:hAnsi="Arial Narrow" w:cs="Arial Narrow"/>
            <w:color w:val="0000FF"/>
            <w:sz w:val="22"/>
            <w:szCs w:val="22"/>
            <w:u w:val="single"/>
          </w:rPr>
          <w:t>https://community.secop.gov.co/STS/Users/Login/Index</w:t>
        </w:r>
      </w:hyperlink>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No se admiten ofertas enviadas por correo electrónico o presentadas por medios diferentes al señalado en el presente anexo, con excepción de las circunstancias establecidas en el PROTOCOLO DE INDISPONIBILIDAD DE SECOP 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deben presentar s</w:t>
      </w:r>
      <w:r>
        <w:rPr>
          <w:rFonts w:ascii="Arial Narrow" w:eastAsia="Arial Narrow" w:hAnsi="Arial Narrow" w:cs="Arial Narrow"/>
          <w:sz w:val="22"/>
          <w:szCs w:val="22"/>
        </w:rPr>
        <w:t>us ofertas por medio del botón establecido para ello dentro de SECOP II, con los formatos contenidos, en la fecha establecida en el Cronograma, y acompañadas de los documentos solicitados en esta sección.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xml:space="preserve"> En caso de no encontrarse en funcionamient</w:t>
      </w:r>
      <w:r>
        <w:rPr>
          <w:rFonts w:ascii="Arial Narrow" w:eastAsia="Arial Narrow" w:hAnsi="Arial Narrow" w:cs="Arial Narrow"/>
          <w:sz w:val="22"/>
          <w:szCs w:val="22"/>
        </w:rPr>
        <w:t>o la plataforma del SECOP II, en la fecha prevista para la presentación de las ofertas, se procederá a aplicar lo dispuesto en la PROTOCOLO DE INDISPONIBILIDAD DE SECOP 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NOTA 2:</w:t>
      </w:r>
      <w:r>
        <w:rPr>
          <w:rFonts w:ascii="Arial Narrow" w:eastAsia="Arial Narrow" w:hAnsi="Arial Narrow" w:cs="Arial Narrow"/>
          <w:sz w:val="22"/>
          <w:szCs w:val="22"/>
        </w:rPr>
        <w:t xml:space="preserve"> En caso de que no pueda acceder al SECOP II o exista alguna indisponibilid</w:t>
      </w:r>
      <w:r>
        <w:rPr>
          <w:rFonts w:ascii="Arial Narrow" w:eastAsia="Arial Narrow" w:hAnsi="Arial Narrow" w:cs="Arial Narrow"/>
          <w:sz w:val="22"/>
          <w:szCs w:val="22"/>
        </w:rPr>
        <w:t xml:space="preserve">ad para crear o enviar su oferta, llame a la Mesa de Servicio de Colombia Compra Eficiente e informe sobre una posible indisponibilidad del SECOP II. Los teléfonos de la Mesa de Servicio son: 7456788 en Bogotá y 01800 520808 para el resto del país.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Envíe</w:t>
      </w:r>
      <w:r>
        <w:rPr>
          <w:rFonts w:ascii="Arial Narrow" w:eastAsia="Arial Narrow" w:hAnsi="Arial Narrow" w:cs="Arial Narrow"/>
          <w:sz w:val="22"/>
          <w:szCs w:val="22"/>
        </w:rPr>
        <w:t xml:space="preserve"> antes de la hora límite para presentar ofertas un correo electrónico a la Entidad Estatal </w:t>
      </w:r>
      <w:hyperlink r:id="rId11">
        <w:r>
          <w:rPr>
            <w:rFonts w:ascii="Arial Narrow" w:eastAsia="Arial Narrow" w:hAnsi="Arial Narrow" w:cs="Arial Narrow"/>
            <w:color w:val="0000FF"/>
            <w:sz w:val="22"/>
            <w:szCs w:val="22"/>
            <w:u w:val="single"/>
          </w:rPr>
          <w:t>oficinadecontratacion@mosquera-cundinamarca.gov.co</w:t>
        </w:r>
      </w:hyperlink>
      <w:r>
        <w:rPr>
          <w:rFonts w:ascii="Arial Narrow" w:eastAsia="Arial Narrow" w:hAnsi="Arial Narrow" w:cs="Arial Narrow"/>
          <w:sz w:val="22"/>
          <w:szCs w:val="22"/>
        </w:rPr>
        <w:t xml:space="preserve"> , informando esta situación; el númer</w:t>
      </w:r>
      <w:r>
        <w:rPr>
          <w:rFonts w:ascii="Arial Narrow" w:eastAsia="Arial Narrow" w:hAnsi="Arial Narrow" w:cs="Arial Narrow"/>
          <w:sz w:val="22"/>
          <w:szCs w:val="22"/>
        </w:rPr>
        <w:t xml:space="preserve">o de proceso; y, el nombre del usuario en la plataforma y la cuenta del proponente que quiere presentar la oferta. Si Colombia Compra Eficiente confirma la indisponibilidad del SECOP, se aplicará lo establecido en el PROTOCOLO DE INDISPONIBILIDAD DE SECOP </w:t>
      </w:r>
      <w:r>
        <w:rPr>
          <w:rFonts w:ascii="Arial Narrow" w:eastAsia="Arial Narrow" w:hAnsi="Arial Narrow" w:cs="Arial Narrow"/>
          <w:sz w:val="22"/>
          <w:szCs w:val="22"/>
        </w:rPr>
        <w:t>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w:t>
      </w:r>
      <w:r>
        <w:rPr>
          <w:rFonts w:ascii="Arial Narrow" w:eastAsia="Arial Narrow" w:hAnsi="Arial Narrow" w:cs="Arial Narrow"/>
          <w:sz w:val="22"/>
          <w:szCs w:val="22"/>
        </w:rPr>
        <w:t xml:space="preserve">página web del Municipio de Mosquera, link: </w:t>
      </w:r>
      <w:hyperlink r:id="rId12">
        <w:r>
          <w:rPr>
            <w:rFonts w:ascii="Arial Narrow" w:eastAsia="Arial Narrow" w:hAnsi="Arial Narrow" w:cs="Arial Narrow"/>
            <w:color w:val="0000FF"/>
            <w:sz w:val="22"/>
            <w:szCs w:val="22"/>
            <w:u w:val="single"/>
          </w:rPr>
          <w:t>https://www.mosquera-cundinamarca.gov.co/tema/avisos-y-comunicados</w:t>
        </w:r>
      </w:hyperlink>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VALIDEZ DE LAS PROPUESTAS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Las personas que deseen partic</w:t>
      </w:r>
      <w:r>
        <w:rPr>
          <w:rFonts w:ascii="Arial Narrow" w:eastAsia="Arial Narrow" w:hAnsi="Arial Narrow" w:cs="Arial Narrow"/>
          <w:sz w:val="22"/>
          <w:szCs w:val="22"/>
        </w:rPr>
        <w:t>ipar en el presente proceso de selección, tendrán en cuenta que sus ofrecimientos deben tener un término de validez como mínimo de noventa (90) días contados a partir de la fecha de cierre y entrega de propuestas. En caso de incluirse un plazo de validez d</w:t>
      </w:r>
      <w:r>
        <w:rPr>
          <w:rFonts w:ascii="Arial Narrow" w:eastAsia="Arial Narrow" w:hAnsi="Arial Narrow" w:cs="Arial Narrow"/>
          <w:sz w:val="22"/>
          <w:szCs w:val="22"/>
        </w:rPr>
        <w:t xml:space="preserve">e la oferta menor al exigido, la propuesta será determinada como no cumple. </w:t>
      </w:r>
    </w:p>
    <w:p w:rsidR="001F4633" w:rsidRDefault="001F4633">
      <w:pPr>
        <w:jc w:val="both"/>
        <w:rPr>
          <w:rFonts w:ascii="Arial Narrow" w:eastAsia="Arial Narrow" w:hAnsi="Arial Narrow" w:cs="Arial Narrow"/>
          <w:b/>
          <w:sz w:val="22"/>
          <w:szCs w:val="22"/>
        </w:rPr>
      </w:pPr>
    </w:p>
    <w:p w:rsidR="001F4633" w:rsidRDefault="004E1B18">
      <w:pPr>
        <w:numPr>
          <w:ilvl w:val="1"/>
          <w:numId w:val="18"/>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COSTO DE PREPARACIÓN Y ELABORACIÓN DE LA PROPUESTA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Los costos y gastos en que los interesados incurran con ocasión del análisis de los documentos del proceso, la presentación de</w:t>
      </w:r>
      <w:r>
        <w:rPr>
          <w:rFonts w:ascii="Arial Narrow" w:eastAsia="Arial Narrow" w:hAnsi="Arial Narrow" w:cs="Arial Narrow"/>
          <w:sz w:val="22"/>
          <w:szCs w:val="22"/>
        </w:rPr>
        <w:t xml:space="preserve"> observaciones, la preparación y presentación de las ofertas, la presentación de observaciones a las mismas, y cualquier otro costo o gasto relacionado con la participación en el proceso de contratación estará a cargo exclusivo de los interesados y propone</w:t>
      </w:r>
      <w:r>
        <w:rPr>
          <w:rFonts w:ascii="Arial Narrow" w:eastAsia="Arial Narrow" w:hAnsi="Arial Narrow" w:cs="Arial Narrow"/>
          <w:sz w:val="22"/>
          <w:szCs w:val="22"/>
        </w:rPr>
        <w:t>ntes.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Serán de cargo del proponente todos los costos asociados a la preparación y elaboración de su propuesta.</w:t>
      </w:r>
    </w:p>
    <w:p w:rsidR="001F4633" w:rsidRDefault="001F4633">
      <w:pPr>
        <w:jc w:val="both"/>
        <w:rPr>
          <w:rFonts w:ascii="Arial Narrow" w:eastAsia="Arial Narrow" w:hAnsi="Arial Narrow" w:cs="Arial Narrow"/>
          <w:b/>
          <w:sz w:val="22"/>
          <w:szCs w:val="22"/>
        </w:rPr>
      </w:pPr>
    </w:p>
    <w:p w:rsidR="001F4633" w:rsidRDefault="004E1B18">
      <w:pPr>
        <w:numPr>
          <w:ilvl w:val="1"/>
          <w:numId w:val="18"/>
        </w:numPr>
        <w:ind w:left="284" w:hanging="284"/>
        <w:jc w:val="both"/>
        <w:rPr>
          <w:rFonts w:ascii="Arial Narrow" w:eastAsia="Arial Narrow" w:hAnsi="Arial Narrow" w:cs="Arial Narrow"/>
          <w:sz w:val="22"/>
          <w:szCs w:val="22"/>
        </w:rPr>
      </w:pPr>
      <w:r>
        <w:rPr>
          <w:rFonts w:ascii="Arial Narrow" w:eastAsia="Arial Narrow" w:hAnsi="Arial Narrow" w:cs="Arial Narrow"/>
          <w:b/>
          <w:sz w:val="22"/>
          <w:szCs w:val="22"/>
        </w:rPr>
        <w:t>PROPUESTAS PARCIALES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se aceptarán propuestas parciales. </w:t>
      </w:r>
    </w:p>
    <w:p w:rsidR="001F4633" w:rsidRDefault="001F4633">
      <w:pPr>
        <w:jc w:val="both"/>
        <w:rPr>
          <w:rFonts w:ascii="Arial Narrow" w:eastAsia="Arial Narrow" w:hAnsi="Arial Narrow" w:cs="Arial Narrow"/>
          <w:sz w:val="22"/>
          <w:szCs w:val="22"/>
        </w:rPr>
      </w:pPr>
    </w:p>
    <w:p w:rsidR="001F4633" w:rsidRDefault="004E1B18">
      <w:pPr>
        <w:numPr>
          <w:ilvl w:val="1"/>
          <w:numId w:val="18"/>
        </w:numPr>
        <w:pBdr>
          <w:top w:val="nil"/>
          <w:left w:val="nil"/>
          <w:bottom w:val="nil"/>
          <w:right w:val="nil"/>
          <w:between w:val="nil"/>
        </w:pBd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 CARGA TRIBUTARIA APLICABLE POR LA ENTIDAD</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efectuará al futuro contratista, retenciones por concepto de tributos, tasas y estampillas:</w:t>
      </w:r>
    </w:p>
    <w:p w:rsidR="001F4633" w:rsidRDefault="001F4633">
      <w:pPr>
        <w:pBdr>
          <w:top w:val="nil"/>
          <w:left w:val="nil"/>
          <w:bottom w:val="nil"/>
          <w:right w:val="nil"/>
          <w:between w:val="nil"/>
        </w:pBdr>
        <w:jc w:val="both"/>
        <w:rPr>
          <w:rFonts w:ascii="Arial Narrow" w:eastAsia="Arial Narrow" w:hAnsi="Arial Narrow" w:cs="Arial Narrow"/>
          <w:color w:val="000000"/>
          <w:sz w:val="22"/>
          <w:szCs w:val="22"/>
        </w:rPr>
      </w:pPr>
    </w:p>
    <w:p w:rsidR="001F4633" w:rsidRDefault="004E1B18">
      <w:pPr>
        <w:numPr>
          <w:ilvl w:val="0"/>
          <w:numId w:val="14"/>
        </w:numPr>
        <w:ind w:left="284" w:hanging="284"/>
        <w:rPr>
          <w:rFonts w:ascii="Arial Narrow" w:eastAsia="Arial Narrow" w:hAnsi="Arial Narrow" w:cs="Arial Narrow"/>
          <w:b/>
          <w:sz w:val="22"/>
          <w:szCs w:val="22"/>
        </w:rPr>
      </w:pPr>
      <w:r>
        <w:rPr>
          <w:rFonts w:ascii="Arial Narrow" w:eastAsia="Arial Narrow" w:hAnsi="Arial Narrow" w:cs="Arial Narrow"/>
          <w:b/>
          <w:sz w:val="22"/>
          <w:szCs w:val="22"/>
        </w:rPr>
        <w:t>DEFINICIONES</w:t>
      </w: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b/>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b/>
          <w:sz w:val="22"/>
          <w:szCs w:val="22"/>
          <w:u w:val="single"/>
        </w:rPr>
        <w:t>IMPUESTO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impuesto es una obligación de carácter pecuniario, exigida de manera unilateral y definitiva por el municipio de Mosquera de acuerdo a la ley, a las personas naturales, jurídicas, sociedades de hecho o sucesiones ilíquidas, respecto de las cuales se pro</w:t>
      </w:r>
      <w:r>
        <w:rPr>
          <w:rFonts w:ascii="Arial Narrow" w:eastAsia="Arial Narrow" w:hAnsi="Arial Narrow" w:cs="Arial Narrow"/>
          <w:sz w:val="22"/>
          <w:szCs w:val="22"/>
        </w:rPr>
        <w:t>ducen los hechos previstos en las normas como generadores del mismo. No tiene contrapartida directa ni personal.</w:t>
      </w:r>
    </w:p>
    <w:p w:rsidR="001F4633" w:rsidRDefault="001F4633">
      <w:pPr>
        <w:jc w:val="both"/>
        <w:rPr>
          <w:rFonts w:ascii="Arial Narrow" w:eastAsia="Arial Narrow" w:hAnsi="Arial Narrow" w:cs="Arial Narrow"/>
          <w:b/>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b/>
          <w:sz w:val="22"/>
          <w:szCs w:val="22"/>
          <w:u w:val="single"/>
        </w:rPr>
        <w:t>TASA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Es una erogación pecuniaria definitiva a favor del Municipio o una de sus entidades descentralizadas adscrita o vinculada a este, como c</w:t>
      </w:r>
      <w:r>
        <w:rPr>
          <w:rFonts w:ascii="Arial Narrow" w:eastAsia="Arial Narrow" w:hAnsi="Arial Narrow" w:cs="Arial Narrow"/>
          <w:sz w:val="22"/>
          <w:szCs w:val="22"/>
        </w:rPr>
        <w:t>ontraprestación directa y personal a la prestación de un servicio público.</w:t>
      </w:r>
    </w:p>
    <w:p w:rsidR="001F4633" w:rsidRDefault="001F4633">
      <w:pPr>
        <w:jc w:val="both"/>
        <w:rPr>
          <w:rFonts w:ascii="Arial Narrow" w:eastAsia="Arial Narrow" w:hAnsi="Arial Narrow" w:cs="Arial Narrow"/>
          <w:b/>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b/>
          <w:sz w:val="22"/>
          <w:szCs w:val="22"/>
          <w:u w:val="single"/>
        </w:rPr>
        <w:t>CONTRIBUCIÓN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Es una prestación económica o ingresos públicos ordinarios de carácter obligatorio y tasado proporcionalmente, que el Municipio percibe de un grupo de personas (natur</w:t>
      </w:r>
      <w:r>
        <w:rPr>
          <w:rFonts w:ascii="Arial Narrow" w:eastAsia="Arial Narrow" w:hAnsi="Arial Narrow" w:cs="Arial Narrow"/>
          <w:sz w:val="22"/>
          <w:szCs w:val="22"/>
        </w:rPr>
        <w:t xml:space="preserve">ales o jurídicas, sociedades de hecho o sucesiones ilíquidas o entes sin personería jurídica, entre otras) que estando en determinada situación, reciben particular ventaja económica, producto directo de la ejecución de una obra pública y los cuales tienen </w:t>
      </w:r>
      <w:r>
        <w:rPr>
          <w:rFonts w:ascii="Arial Narrow" w:eastAsia="Arial Narrow" w:hAnsi="Arial Narrow" w:cs="Arial Narrow"/>
          <w:sz w:val="22"/>
          <w:szCs w:val="22"/>
        </w:rPr>
        <w:t xml:space="preserve">un fin específico y al mismo tiempo un beneficio colectivo. Su cobro está autorizado cuando las obras son realizadas por alguna entidad del orden departamental o cuando las entidades que ejecutan obras en él las ceden al mismo. </w:t>
      </w:r>
    </w:p>
    <w:p w:rsidR="001F4633" w:rsidRDefault="001F4633">
      <w:pPr>
        <w:ind w:left="284"/>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b/>
          <w:sz w:val="22"/>
          <w:szCs w:val="22"/>
          <w:u w:val="single"/>
        </w:rPr>
        <w:lastRenderedPageBreak/>
        <w:t>UVT</w:t>
      </w:r>
      <w:r>
        <w:rPr>
          <w:rFonts w:ascii="Arial Narrow" w:eastAsia="Arial Narrow" w:hAnsi="Arial Narrow" w:cs="Arial Narrow"/>
          <w:sz w:val="22"/>
          <w:szCs w:val="22"/>
        </w:rPr>
        <w:t>: Base de cálculo adapt</w:t>
      </w:r>
      <w:r>
        <w:rPr>
          <w:rFonts w:ascii="Arial Narrow" w:eastAsia="Arial Narrow" w:hAnsi="Arial Narrow" w:cs="Arial Narrow"/>
          <w:sz w:val="22"/>
          <w:szCs w:val="22"/>
        </w:rPr>
        <w:t>able a las variaciones reflejadas en el IPC, que se utiliza para determinar cuantías en el ámbito tributario. La UVT es una medida que le brinda dinamismo a los valores utilizados en el ámbito tributario.  Valor determinado para el año </w:t>
      </w:r>
      <w:r>
        <w:rPr>
          <w:rFonts w:ascii="Arial Narrow" w:eastAsia="Arial Narrow" w:hAnsi="Arial Narrow" w:cs="Arial Narrow"/>
          <w:b/>
          <w:sz w:val="22"/>
          <w:szCs w:val="22"/>
        </w:rPr>
        <w:t>2025 $</w:t>
      </w:r>
      <w:r>
        <w:rPr>
          <w:rFonts w:ascii="Roboto" w:eastAsia="Roboto" w:hAnsi="Roboto" w:cs="Roboto"/>
          <w:b/>
          <w:color w:val="111111"/>
          <w:sz w:val="22"/>
          <w:szCs w:val="22"/>
        </w:rPr>
        <w:t>49.799</w:t>
      </w:r>
    </w:p>
    <w:p w:rsidR="001F4633" w:rsidRDefault="001F4633">
      <w:pPr>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w:t>
      </w:r>
      <w:r>
        <w:rPr>
          <w:rFonts w:ascii="Arial Narrow" w:eastAsia="Arial Narrow" w:hAnsi="Arial Narrow" w:cs="Arial Narrow"/>
          <w:sz w:val="22"/>
          <w:szCs w:val="22"/>
        </w:rPr>
        <w:t>siguiente cuadro se especifican las diferentes obligaciones para aquellas personas naturales o jurídicas que suscriban contratos con la Administración Municipal:</w:t>
      </w:r>
    </w:p>
    <w:p w:rsidR="001F4633" w:rsidRDefault="001F4633">
      <w:pPr>
        <w:jc w:val="both"/>
        <w:rPr>
          <w:rFonts w:ascii="Arial Narrow" w:eastAsia="Arial Narrow" w:hAnsi="Arial Narrow" w:cs="Arial Narrow"/>
          <w:sz w:val="22"/>
          <w:szCs w:val="22"/>
        </w:rPr>
      </w:pPr>
    </w:p>
    <w:p w:rsidR="001F4633" w:rsidRDefault="004E1B18">
      <w:pPr>
        <w:pBdr>
          <w:top w:val="nil"/>
          <w:left w:val="nil"/>
          <w:bottom w:val="nil"/>
          <w:right w:val="nil"/>
          <w:between w:val="nil"/>
        </w:pBdr>
        <w:ind w:left="720"/>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ESTAMPILLA PARA EL BIENESTAR DEL ADULTO MAYOR</w:t>
      </w:r>
    </w:p>
    <w:p w:rsidR="001F4633" w:rsidRDefault="001F4633">
      <w:pPr>
        <w:ind w:left="360"/>
        <w:jc w:val="both"/>
        <w:rPr>
          <w:rFonts w:ascii="Arial Narrow" w:eastAsia="Arial Narrow" w:hAnsi="Arial Narrow" w:cs="Arial Narrow"/>
          <w:b/>
          <w:sz w:val="22"/>
          <w:szCs w:val="22"/>
        </w:rPr>
      </w:pPr>
    </w:p>
    <w:tbl>
      <w:tblPr>
        <w:tblStyle w:val="af2"/>
        <w:tblW w:w="9105" w:type="dxa"/>
        <w:jc w:val="center"/>
        <w:tblLayout w:type="fixed"/>
        <w:tblLook w:val="0400" w:firstRow="0" w:lastRow="0" w:firstColumn="0" w:lastColumn="0" w:noHBand="0" w:noVBand="1"/>
      </w:tblPr>
      <w:tblGrid>
        <w:gridCol w:w="1858"/>
        <w:gridCol w:w="7247"/>
      </w:tblGrid>
      <w:tr w:rsidR="001F4633">
        <w:trPr>
          <w:trHeight w:val="680"/>
          <w:jc w:val="center"/>
        </w:trPr>
        <w:tc>
          <w:tcPr>
            <w:tcW w:w="1858"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Hecho Generador</w:t>
            </w:r>
          </w:p>
        </w:tc>
        <w:tc>
          <w:tcPr>
            <w:tcW w:w="7247"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289.- HECHO GENERADOR. Constituye hecho generador de la estampilla para el bienestar del adulto mayor la suscripción de contratos con o sin formalidades, así como sus adicionales que suscriban personas naturales, jurídicas, sociedades de hecho o s</w:t>
            </w:r>
            <w:r>
              <w:rPr>
                <w:rFonts w:ascii="Arial Narrow" w:eastAsia="Arial Narrow" w:hAnsi="Arial Narrow" w:cs="Arial Narrow"/>
                <w:color w:val="222222"/>
                <w:sz w:val="22"/>
                <w:szCs w:val="22"/>
              </w:rPr>
              <w:t>ucesiones ilíquidas, consorcios y uniones temporales y los responsables de liquidarla son:</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 El Municipio de Mosquera.</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b. Sus entidades descentralizadas del orden municipal.</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c. Empresas de economía mixta del orden municipal.</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d. Empresas industriales y com</w:t>
            </w:r>
            <w:r>
              <w:rPr>
                <w:rFonts w:ascii="Arial Narrow" w:eastAsia="Arial Narrow" w:hAnsi="Arial Narrow" w:cs="Arial Narrow"/>
                <w:color w:val="222222"/>
                <w:sz w:val="22"/>
                <w:szCs w:val="22"/>
              </w:rPr>
              <w:t>erciales del estado del orden municipal</w:t>
            </w:r>
          </w:p>
        </w:tc>
      </w:tr>
      <w:tr w:rsidR="001F4633">
        <w:trPr>
          <w:trHeight w:val="891"/>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Se excluyen</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289.- HECHO GENERADOR - PARÁGRAFO PRIMERO. Se excluyen del hecho generador, los</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convenios interadministrativos entre el municipio y entidades del orden nacional, departamental o municipal, siemp</w:t>
            </w:r>
            <w:r>
              <w:rPr>
                <w:rFonts w:ascii="Arial Narrow" w:eastAsia="Arial Narrow" w:hAnsi="Arial Narrow" w:cs="Arial Narrow"/>
                <w:color w:val="222222"/>
                <w:sz w:val="22"/>
                <w:szCs w:val="22"/>
              </w:rPr>
              <w:t>re y cuando el municipio sea aportante de recursos y no ejecutor de los mismos. En los convenios de cooperación o de asociación en los cuales el municipio sea uno de los aportantes y el otro sea un organismo o empresa privada, el pago de la estampilla se h</w:t>
            </w:r>
            <w:r>
              <w:rPr>
                <w:rFonts w:ascii="Arial Narrow" w:eastAsia="Arial Narrow" w:hAnsi="Arial Narrow" w:cs="Arial Narrow"/>
                <w:color w:val="222222"/>
                <w:sz w:val="22"/>
                <w:szCs w:val="22"/>
              </w:rPr>
              <w:t>ará únicamente sobre el aporte económico hecho por el municipio</w:t>
            </w:r>
          </w:p>
        </w:tc>
      </w:tr>
      <w:tr w:rsidR="001F4633">
        <w:trPr>
          <w:trHeight w:val="567"/>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289.- HECHO GENERADOR - PARÁGRAFO SEGUNDO. Se excluyen los contratos que la</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administración celebre para la ejecución de recursos del sistema de seguridad social en salud, establecida por el Consejo Nacional de Seguridad Social en Salud.</w:t>
            </w:r>
          </w:p>
        </w:tc>
      </w:tr>
      <w:tr w:rsidR="001F4633">
        <w:trPr>
          <w:trHeight w:val="567"/>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289.- HECHO GENERADOR - PARÁGRAFO TERCERO. Se excluyen del pago de la estampilla los contratos y/o convenios del pasaporte estudiantil, así como los contratos con los cuerpos de bomberos y la defensa civil</w:t>
            </w:r>
          </w:p>
        </w:tc>
      </w:tr>
      <w:tr w:rsidR="001F4633">
        <w:trPr>
          <w:trHeight w:val="557"/>
          <w:jc w:val="center"/>
        </w:trPr>
        <w:tc>
          <w:tcPr>
            <w:tcW w:w="1858"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Sujeto Pasivo</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 xml:space="preserve">Son sujetos pasivos de la </w:t>
            </w:r>
            <w:r>
              <w:rPr>
                <w:rFonts w:ascii="Arial Narrow" w:eastAsia="Arial Narrow" w:hAnsi="Arial Narrow" w:cs="Arial Narrow"/>
                <w:color w:val="222222"/>
                <w:sz w:val="22"/>
                <w:szCs w:val="22"/>
              </w:rPr>
              <w:t>estampilla para el bienestar del adulto mayor, las personas naturales, jurídicas, sociedades de hecho o sucesiones ilíquidas, consorcios, patrimonios autónomos y uniones temporales que se encuentren inmersos en el hecho generador</w:t>
            </w:r>
          </w:p>
        </w:tc>
      </w:tr>
      <w:tr w:rsidR="001F4633">
        <w:trPr>
          <w:trHeight w:val="979"/>
          <w:jc w:val="center"/>
        </w:trPr>
        <w:tc>
          <w:tcPr>
            <w:tcW w:w="1858"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Causación y pago</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La estampilla para el bienestar del adulto mayor se causa con la suscripción de contratos con o sin formalidades, así como sus adicionales que se suscriban y que se encuentren inmersos en el hecho generador. El pago de la presente estampilla se realizará a</w:t>
            </w:r>
            <w:r>
              <w:rPr>
                <w:rFonts w:ascii="Arial Narrow" w:eastAsia="Arial Narrow" w:hAnsi="Arial Narrow" w:cs="Arial Narrow"/>
                <w:color w:val="222222"/>
                <w:sz w:val="22"/>
                <w:szCs w:val="22"/>
              </w:rPr>
              <w:t>nte la Secretaría de Hacienda mediante retención en cada uno de los anticipos, pagos parciales o totales del contrato o sus adicionales según sea el caso</w:t>
            </w:r>
          </w:p>
        </w:tc>
      </w:tr>
      <w:tr w:rsidR="001F4633">
        <w:trPr>
          <w:trHeight w:val="384"/>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Base Gravable</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293.- BASE GRAVABLE. La base gravable, está constituida por el valor total del</w:t>
            </w:r>
            <w:r>
              <w:rPr>
                <w:rFonts w:ascii="Arial Narrow" w:eastAsia="Arial Narrow" w:hAnsi="Arial Narrow" w:cs="Arial Narrow"/>
                <w:color w:val="222222"/>
                <w:sz w:val="22"/>
                <w:szCs w:val="22"/>
              </w:rPr>
              <w:t xml:space="preserve"> contrato o su adición según sea el caso. La base se aplica antes del IVA, si lo hubiere.</w:t>
            </w:r>
          </w:p>
        </w:tc>
      </w:tr>
      <w:tr w:rsidR="001F4633">
        <w:trPr>
          <w:trHeight w:val="57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PRIMERO. En los contratos de suministro de combustibles la base gravable es el valor facturado como margen de utilidad, el cual deberá estar inmerso en el respectivo contrato.</w:t>
            </w:r>
          </w:p>
        </w:tc>
      </w:tr>
      <w:tr w:rsidR="001F4633">
        <w:trPr>
          <w:trHeight w:val="141"/>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SEGUNDO. La base gravable especial descrita en el artículo 462-1 del E T para los servicios</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integrales de aseo, cafetería y de vigilancia, se aplicará una base especial para efectos del pago de la estampilla en la parte correspondiente al AIU (Ad</w:t>
            </w:r>
            <w:r>
              <w:rPr>
                <w:rFonts w:ascii="Arial Narrow" w:eastAsia="Arial Narrow" w:hAnsi="Arial Narrow" w:cs="Arial Narrow"/>
                <w:color w:val="222222"/>
                <w:sz w:val="22"/>
                <w:szCs w:val="22"/>
              </w:rPr>
              <w:t>ministración, Imprevistos y Utilidad), que no podrá ser inferior al diez por ciento (10%) del valor del contrato.</w:t>
            </w:r>
          </w:p>
        </w:tc>
      </w:tr>
      <w:tr w:rsidR="001F4633">
        <w:trPr>
          <w:trHeight w:val="141"/>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TERCERO. El cobro de la estampilla se hará a partir de contratos que superen mil (1.000) UVT</w:t>
            </w:r>
          </w:p>
        </w:tc>
      </w:tr>
      <w:tr w:rsidR="001F4633">
        <w:trPr>
          <w:trHeight w:val="850"/>
          <w:jc w:val="center"/>
        </w:trPr>
        <w:tc>
          <w:tcPr>
            <w:tcW w:w="1858"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Tarifa</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De conformidad con el artículo 2 de la Ley 687 de 2001 modificada por la ley 1276 de 2009, la tarifa de la estampilla para el bienestar del adulto mayor será del dos por ciento (2%) de la base gravable.</w:t>
            </w:r>
          </w:p>
        </w:tc>
      </w:tr>
      <w:tr w:rsidR="001F4633">
        <w:trPr>
          <w:trHeight w:val="300"/>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 xml:space="preserve">El cobro se hará a partir de contratos que superen las 1.000 UVT. - </w:t>
            </w:r>
            <w:r>
              <w:rPr>
                <w:rFonts w:ascii="Arial Narrow" w:eastAsia="Arial Narrow" w:hAnsi="Arial Narrow" w:cs="Arial Narrow"/>
                <w:b/>
                <w:sz w:val="22"/>
                <w:szCs w:val="22"/>
              </w:rPr>
              <w:t>2025 $</w:t>
            </w:r>
            <w:r>
              <w:rPr>
                <w:rFonts w:ascii="Roboto" w:eastAsia="Roboto" w:hAnsi="Roboto" w:cs="Roboto"/>
                <w:b/>
                <w:color w:val="111111"/>
                <w:sz w:val="22"/>
                <w:szCs w:val="22"/>
              </w:rPr>
              <w:t>49.799</w:t>
            </w:r>
          </w:p>
        </w:tc>
      </w:tr>
    </w:tbl>
    <w:p w:rsidR="001F4633" w:rsidRDefault="001F4633">
      <w:pPr>
        <w:ind w:left="360"/>
        <w:jc w:val="both"/>
        <w:rPr>
          <w:rFonts w:ascii="Arial Narrow" w:eastAsia="Arial Narrow" w:hAnsi="Arial Narrow" w:cs="Arial Narrow"/>
          <w:b/>
          <w:sz w:val="22"/>
          <w:szCs w:val="22"/>
        </w:rPr>
      </w:pPr>
    </w:p>
    <w:p w:rsidR="001F4633" w:rsidRDefault="004E1B18">
      <w:pPr>
        <w:numPr>
          <w:ilvl w:val="2"/>
          <w:numId w:val="18"/>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ESTAMPILLA PRO</w:t>
      </w:r>
      <w:r>
        <w:rPr>
          <w:rFonts w:ascii="Arial Narrow" w:eastAsia="Arial Narrow" w:hAnsi="Arial Narrow" w:cs="Arial Narrow"/>
          <w:color w:val="000000"/>
          <w:sz w:val="22"/>
          <w:szCs w:val="22"/>
        </w:rPr>
        <w:t>-</w:t>
      </w:r>
      <w:r>
        <w:rPr>
          <w:rFonts w:ascii="Arial Narrow" w:eastAsia="Arial Narrow" w:hAnsi="Arial Narrow" w:cs="Arial Narrow"/>
          <w:b/>
          <w:color w:val="000000"/>
          <w:sz w:val="22"/>
          <w:szCs w:val="22"/>
        </w:rPr>
        <w:t>CULTURA</w:t>
      </w:r>
    </w:p>
    <w:p w:rsidR="001F4633" w:rsidRDefault="001F4633">
      <w:pPr>
        <w:ind w:left="284"/>
        <w:jc w:val="both"/>
        <w:rPr>
          <w:rFonts w:ascii="Arial Narrow" w:eastAsia="Arial Narrow" w:hAnsi="Arial Narrow" w:cs="Arial Narrow"/>
          <w:b/>
          <w:sz w:val="22"/>
          <w:szCs w:val="22"/>
        </w:rPr>
      </w:pPr>
    </w:p>
    <w:tbl>
      <w:tblPr>
        <w:tblStyle w:val="af3"/>
        <w:tblW w:w="8925" w:type="dxa"/>
        <w:jc w:val="center"/>
        <w:tblLayout w:type="fixed"/>
        <w:tblLook w:val="0400" w:firstRow="0" w:lastRow="0" w:firstColumn="0" w:lastColumn="0" w:noHBand="0" w:noVBand="1"/>
      </w:tblPr>
      <w:tblGrid>
        <w:gridCol w:w="1837"/>
        <w:gridCol w:w="7088"/>
      </w:tblGrid>
      <w:tr w:rsidR="001F4633">
        <w:trPr>
          <w:trHeight w:val="711"/>
          <w:jc w:val="center"/>
        </w:trPr>
        <w:tc>
          <w:tcPr>
            <w:tcW w:w="1837"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Hecho Generador</w:t>
            </w:r>
          </w:p>
        </w:tc>
        <w:tc>
          <w:tcPr>
            <w:tcW w:w="7088"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302.- HECHO GENERADOR. Constituye hecho generador la suscripción de contratos y sus adiciones por las modalidades de suministros, servicios, consultoría, arrendamiento, publicidad</w:t>
            </w:r>
            <w:r>
              <w:rPr>
                <w:rFonts w:ascii="Arial Narrow" w:eastAsia="Arial Narrow" w:hAnsi="Arial Narrow" w:cs="Arial Narrow"/>
                <w:sz w:val="22"/>
                <w:szCs w:val="22"/>
              </w:rPr>
              <w:t>, obra pública, administración delegada, honorarios, y la expedición</w:t>
            </w:r>
            <w:r>
              <w:rPr>
                <w:rFonts w:ascii="Arial Narrow" w:eastAsia="Arial Narrow" w:hAnsi="Arial Narrow" w:cs="Arial Narrow"/>
                <w:sz w:val="22"/>
                <w:szCs w:val="22"/>
              </w:rPr>
              <w:t xml:space="preserve"> de licencias de construcción y de </w:t>
            </w:r>
            <w:r>
              <w:rPr>
                <w:rFonts w:ascii="Arial Narrow" w:eastAsia="Arial Narrow" w:hAnsi="Arial Narrow" w:cs="Arial Narrow"/>
                <w:color w:val="222222"/>
                <w:sz w:val="22"/>
                <w:szCs w:val="22"/>
              </w:rPr>
              <w:t>urbanismo.</w:t>
            </w:r>
          </w:p>
        </w:tc>
      </w:tr>
      <w:tr w:rsidR="001F4633">
        <w:trPr>
          <w:trHeight w:val="768"/>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Sujeto Pasivo</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 xml:space="preserve">Son sujetos pasivos de la estampilla pro cultura, las personas naturales o jurídicas, sociedades de hecho y aquellas en quienes se realice el hecho generador gravado a través de consorcios, uniones temporales, patrimonios autónomos en quienes se figure el </w:t>
            </w:r>
            <w:r>
              <w:rPr>
                <w:rFonts w:ascii="Arial Narrow" w:eastAsia="Arial Narrow" w:hAnsi="Arial Narrow" w:cs="Arial Narrow"/>
                <w:color w:val="222222"/>
                <w:sz w:val="22"/>
                <w:szCs w:val="22"/>
              </w:rPr>
              <w:t>hecho generador del tributo.</w:t>
            </w:r>
          </w:p>
        </w:tc>
      </w:tr>
      <w:tr w:rsidR="001F4633">
        <w:trPr>
          <w:trHeight w:val="270"/>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Causación</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La estampilla se causa en el momento de la legalización del respectivo contrato, adición o licencia y su pago se efectuará mediante el mecanismo que defina la Secretaría de Hacienda de Mosquera, como requisito de leg</w:t>
            </w:r>
            <w:r>
              <w:rPr>
                <w:rFonts w:ascii="Arial Narrow" w:eastAsia="Arial Narrow" w:hAnsi="Arial Narrow" w:cs="Arial Narrow"/>
                <w:color w:val="222222"/>
                <w:sz w:val="22"/>
                <w:szCs w:val="22"/>
              </w:rPr>
              <w:t>alización del contrato</w:t>
            </w:r>
          </w:p>
        </w:tc>
      </w:tr>
      <w:tr w:rsidR="001F4633">
        <w:trPr>
          <w:trHeight w:val="152"/>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Base Gravable</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306.- BASE GRAVABLE. La base gravable, está constituida por el valor del contrato, así como las respectivas adiciones, y la expedición de licencias de construcción</w:t>
            </w:r>
          </w:p>
        </w:tc>
      </w:tr>
      <w:tr w:rsidR="001F4633">
        <w:trPr>
          <w:trHeight w:val="152"/>
          <w:jc w:val="center"/>
        </w:trPr>
        <w:tc>
          <w:tcPr>
            <w:tcW w:w="1837"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b/>
                <w:color w:val="222222"/>
                <w:sz w:val="22"/>
                <w:szCs w:val="22"/>
              </w:rPr>
            </w:pPr>
            <w:r>
              <w:rPr>
                <w:rFonts w:ascii="Arial Narrow" w:eastAsia="Arial Narrow" w:hAnsi="Arial Narrow" w:cs="Arial Narrow"/>
                <w:b/>
                <w:color w:val="222222"/>
                <w:sz w:val="22"/>
                <w:szCs w:val="22"/>
              </w:rPr>
              <w:t>Se excluyen</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PRIMERO. Se excluye de la base gravable cobro de la estampilla pro cultura los contratos inferiores a cuatrocientas veinte (420) UVT, los contratos del régimen subsidiado, las licencias de construcción de vivienda de interés social.</w:t>
            </w:r>
          </w:p>
        </w:tc>
      </w:tr>
      <w:tr w:rsidR="001F4633">
        <w:trPr>
          <w:trHeight w:val="527"/>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SEGUNDO. En los contratos de suministro de combustibles la base gravable es el valor facturado como margen de utilidad, el cual deberá estar inmerso en el respectivo contrato.</w:t>
            </w:r>
          </w:p>
        </w:tc>
      </w:tr>
      <w:tr w:rsidR="001F4633">
        <w:trPr>
          <w:trHeight w:val="286"/>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TERCERO. Se excluyen del hecho generador, los convenios interadministrativos entre el municipio y entidades del orden nacional, departamental o municipal, siempre y cuando el municipio sea aportante de recursos y no ejecutor de los mismos.</w:t>
            </w:r>
          </w:p>
        </w:tc>
      </w:tr>
      <w:tr w:rsidR="001F4633">
        <w:trPr>
          <w:trHeight w:val="534"/>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CUARTO. En los convenios de cooperación o de asociación en los cuales el municipio sea uno de los aportantes y el otro sea un organismo o empresa privada, el pago de la estampilla se hará únicamente sobre el aporte económico hecho por el municipi</w:t>
            </w:r>
            <w:r>
              <w:rPr>
                <w:rFonts w:ascii="Arial Narrow" w:eastAsia="Arial Narrow" w:hAnsi="Arial Narrow" w:cs="Arial Narrow"/>
                <w:color w:val="222222"/>
                <w:sz w:val="22"/>
                <w:szCs w:val="22"/>
              </w:rPr>
              <w:t>o.</w:t>
            </w:r>
          </w:p>
        </w:tc>
      </w:tr>
      <w:tr w:rsidR="001F4633">
        <w:trPr>
          <w:trHeight w:val="534"/>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QUINTO. Se excluyen los contratos que la administración celebre para la ejecución de recursos del sistema de seguridad social en salud, establecida por el Consejo Nacional de Seguridad Social en Salud</w:t>
            </w:r>
          </w:p>
        </w:tc>
      </w:tr>
      <w:tr w:rsidR="001F4633">
        <w:trPr>
          <w:trHeight w:val="403"/>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SEXTO. Se excluyen del pago de la estampilla los contratos del programa de pasaporte estudiantil transporte, así como los contratos con los cuerpos de bomberos, y la defensa civil.</w:t>
            </w:r>
          </w:p>
        </w:tc>
      </w:tr>
      <w:tr w:rsidR="001F4633">
        <w:trPr>
          <w:trHeight w:val="403"/>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SÉPTIMO. La base gravable especial descrita en el artículo 462-1 del E T para los servicios integrales de aseo, cafetería y de vigilancia, se aplicará una base especial para efectos del pago de la estampilla en la parte correspondiente al AIU (Ad</w:t>
            </w:r>
            <w:r>
              <w:rPr>
                <w:rFonts w:ascii="Arial Narrow" w:eastAsia="Arial Narrow" w:hAnsi="Arial Narrow" w:cs="Arial Narrow"/>
                <w:color w:val="222222"/>
                <w:sz w:val="22"/>
                <w:szCs w:val="22"/>
              </w:rPr>
              <w:t>ministración, Imprevistos y Utilidad), que no podrá ser inferior al diez por ciento (10%) del valor del contrato</w:t>
            </w:r>
          </w:p>
        </w:tc>
      </w:tr>
      <w:tr w:rsidR="001F4633">
        <w:trPr>
          <w:trHeight w:val="1080"/>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Tarifas</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La tarifa aplicable es del uno (1%) por ciento sobre el total del contrato. Para la expedición de las licencias la tarifa es del 1,5%.</w:t>
            </w:r>
            <w:r>
              <w:rPr>
                <w:rFonts w:ascii="Arial Narrow" w:eastAsia="Arial Narrow" w:hAnsi="Arial Narrow" w:cs="Arial Narrow"/>
                <w:color w:val="222222"/>
                <w:sz w:val="22"/>
                <w:szCs w:val="22"/>
              </w:rPr>
              <w:t xml:space="preserve"> Lo anterior de conformidad con lo establecido en el artículo 38 numeral 3 de la Ley 397 de 1997 y el artículo 2 de la Ley 666 de 2001.</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 xml:space="preserve">La base gravable cobro de la estampilla pro cultura los contratos a partir de los 420 UVT – </w:t>
            </w:r>
            <w:r>
              <w:rPr>
                <w:rFonts w:ascii="Arial Narrow" w:eastAsia="Arial Narrow" w:hAnsi="Arial Narrow" w:cs="Arial Narrow"/>
                <w:b/>
                <w:sz w:val="22"/>
                <w:szCs w:val="22"/>
              </w:rPr>
              <w:t>2025 $</w:t>
            </w:r>
            <w:r>
              <w:rPr>
                <w:rFonts w:ascii="Roboto" w:eastAsia="Roboto" w:hAnsi="Roboto" w:cs="Roboto"/>
                <w:b/>
                <w:color w:val="111111"/>
                <w:sz w:val="22"/>
                <w:szCs w:val="22"/>
              </w:rPr>
              <w:t>49.799</w:t>
            </w:r>
          </w:p>
        </w:tc>
      </w:tr>
    </w:tbl>
    <w:p w:rsidR="001F4633" w:rsidRDefault="001F4633">
      <w:pPr>
        <w:pBdr>
          <w:top w:val="nil"/>
          <w:left w:val="nil"/>
          <w:bottom w:val="nil"/>
          <w:right w:val="nil"/>
          <w:between w:val="nil"/>
        </w:pBdr>
        <w:shd w:val="clear" w:color="auto" w:fill="FFFFFF"/>
        <w:ind w:left="720"/>
        <w:jc w:val="both"/>
        <w:rPr>
          <w:rFonts w:ascii="Arial Narrow" w:eastAsia="Arial Narrow" w:hAnsi="Arial Narrow" w:cs="Arial Narrow"/>
          <w:b/>
          <w:sz w:val="22"/>
          <w:szCs w:val="22"/>
        </w:rPr>
      </w:pPr>
    </w:p>
    <w:p w:rsidR="001F4633" w:rsidRDefault="004E1B18">
      <w:pPr>
        <w:numPr>
          <w:ilvl w:val="2"/>
          <w:numId w:val="18"/>
        </w:numPr>
        <w:pBdr>
          <w:top w:val="nil"/>
          <w:left w:val="nil"/>
          <w:bottom w:val="nil"/>
          <w:right w:val="nil"/>
          <w:between w:val="nil"/>
        </w:pBdr>
        <w:shd w:val="clear" w:color="auto" w:fill="FFFFFF"/>
        <w:jc w:val="both"/>
        <w:rPr>
          <w:rFonts w:ascii="Arial Narrow" w:eastAsia="Arial Narrow" w:hAnsi="Arial Narrow" w:cs="Arial Narrow"/>
          <w:color w:val="222222"/>
          <w:sz w:val="22"/>
          <w:szCs w:val="22"/>
        </w:rPr>
      </w:pPr>
      <w:r>
        <w:rPr>
          <w:rFonts w:ascii="Arial Narrow" w:eastAsia="Arial Narrow" w:hAnsi="Arial Narrow" w:cs="Arial Narrow"/>
          <w:b/>
          <w:color w:val="000000"/>
          <w:sz w:val="22"/>
          <w:szCs w:val="22"/>
        </w:rPr>
        <w:t>CONTRIBUCIÓN TASA PRO DEPORTE</w:t>
      </w:r>
    </w:p>
    <w:p w:rsidR="001F4633" w:rsidRDefault="001F4633">
      <w:pPr>
        <w:pBdr>
          <w:top w:val="nil"/>
          <w:left w:val="nil"/>
          <w:bottom w:val="nil"/>
          <w:right w:val="nil"/>
          <w:between w:val="nil"/>
        </w:pBdr>
        <w:shd w:val="clear" w:color="auto" w:fill="FFFFFF"/>
        <w:ind w:left="720"/>
        <w:jc w:val="both"/>
        <w:rPr>
          <w:rFonts w:ascii="Arial Narrow" w:eastAsia="Arial Narrow" w:hAnsi="Arial Narrow" w:cs="Arial Narrow"/>
          <w:b/>
          <w:sz w:val="22"/>
          <w:szCs w:val="22"/>
        </w:rPr>
      </w:pPr>
    </w:p>
    <w:tbl>
      <w:tblPr>
        <w:tblStyle w:val="af4"/>
        <w:tblW w:w="8765" w:type="dxa"/>
        <w:jc w:val="center"/>
        <w:tblLayout w:type="fixed"/>
        <w:tblLook w:val="0400" w:firstRow="0" w:lastRow="0" w:firstColumn="0" w:lastColumn="0" w:noHBand="0" w:noVBand="1"/>
      </w:tblPr>
      <w:tblGrid>
        <w:gridCol w:w="1813"/>
        <w:gridCol w:w="6952"/>
      </w:tblGrid>
      <w:tr w:rsidR="001F4633">
        <w:trPr>
          <w:trHeight w:val="538"/>
          <w:jc w:val="center"/>
        </w:trPr>
        <w:tc>
          <w:tcPr>
            <w:tcW w:w="1813"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Hecho Generador</w:t>
            </w:r>
          </w:p>
        </w:tc>
        <w:tc>
          <w:tcPr>
            <w:tcW w:w="6952"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 334 HECHO GENERADOR. Constituye el hecho generador de la TASA PRO DEPORTE Y RECREACIÓN la suscripción de contratos y convenios que realice el Municipio de Mosquera, sus Establecimientos Públicos, las Empresas Industriales y Comerciales, y Sociales del</w:t>
            </w:r>
            <w:r>
              <w:rPr>
                <w:rFonts w:ascii="Arial Narrow" w:eastAsia="Arial Narrow" w:hAnsi="Arial Narrow" w:cs="Arial Narrow"/>
                <w:color w:val="222222"/>
                <w:sz w:val="22"/>
                <w:szCs w:val="22"/>
              </w:rPr>
              <w:t xml:space="preserve"> Estado del Municipio, las Sociedades de Economía Mixta</w:t>
            </w:r>
          </w:p>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donde la Municipio de Mosquera posea capital social o accionario superior al 50% y las entidades descentralizadas indirectas con personas naturales o jurídicas.</w:t>
            </w:r>
          </w:p>
        </w:tc>
      </w:tr>
      <w:tr w:rsidR="001F4633">
        <w:trPr>
          <w:trHeight w:val="628"/>
          <w:jc w:val="center"/>
        </w:trPr>
        <w:tc>
          <w:tcPr>
            <w:tcW w:w="1813"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lastRenderedPageBreak/>
              <w:t>Sujeto Pasivo</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Son sujetos pasivos de l</w:t>
            </w:r>
            <w:r>
              <w:rPr>
                <w:rFonts w:ascii="Arial Narrow" w:eastAsia="Arial Narrow" w:hAnsi="Arial Narrow" w:cs="Arial Narrow"/>
                <w:color w:val="222222"/>
                <w:sz w:val="22"/>
                <w:szCs w:val="22"/>
              </w:rPr>
              <w:t>a tasa Pro Deporte y Recreación, toda persona natural o jurídica que suscriba contratos, convenios o negocie en forma ocasional, temporal o permanente los suministros, obras, asesorías, consultorías, provisiones e intermediaciones y demás formas contractua</w:t>
            </w:r>
            <w:r>
              <w:rPr>
                <w:rFonts w:ascii="Arial Narrow" w:eastAsia="Arial Narrow" w:hAnsi="Arial Narrow" w:cs="Arial Narrow"/>
                <w:color w:val="222222"/>
                <w:sz w:val="22"/>
                <w:szCs w:val="22"/>
              </w:rPr>
              <w:t xml:space="preserve">les que celebren con el Municipio de Mosquera, sus Establecimientos Públicos, las Empresas Industriales y Comerciales y Sociales del Estado de la Entidad Territorial respectiva y/o sus entidades descentralizadas que posean capital social superior al 50% y </w:t>
            </w:r>
            <w:r>
              <w:rPr>
                <w:rFonts w:ascii="Arial Narrow" w:eastAsia="Arial Narrow" w:hAnsi="Arial Narrow" w:cs="Arial Narrow"/>
                <w:color w:val="222222"/>
                <w:sz w:val="22"/>
                <w:szCs w:val="22"/>
              </w:rPr>
              <w:t>las entidades descentralizadas indirectas..</w:t>
            </w:r>
          </w:p>
        </w:tc>
      </w:tr>
      <w:tr w:rsidR="001F4633">
        <w:trPr>
          <w:trHeight w:val="152"/>
          <w:jc w:val="center"/>
        </w:trPr>
        <w:tc>
          <w:tcPr>
            <w:tcW w:w="1813"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b/>
                <w:color w:val="222222"/>
                <w:sz w:val="22"/>
                <w:szCs w:val="22"/>
              </w:rPr>
            </w:pPr>
            <w:r>
              <w:rPr>
                <w:rFonts w:ascii="Arial Narrow" w:eastAsia="Arial Narrow" w:hAnsi="Arial Narrow" w:cs="Arial Narrow"/>
                <w:b/>
                <w:color w:val="222222"/>
                <w:sz w:val="22"/>
                <w:szCs w:val="22"/>
              </w:rPr>
              <w:t>Base Gravable</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337.- BASE GRAVABLE. La base gravable, será el valor total del contrato, antes de IVA</w:t>
            </w:r>
          </w:p>
        </w:tc>
      </w:tr>
      <w:tr w:rsidR="001F4633">
        <w:trPr>
          <w:trHeight w:val="527"/>
          <w:jc w:val="center"/>
        </w:trPr>
        <w:tc>
          <w:tcPr>
            <w:tcW w:w="1813" w:type="dxa"/>
            <w:vMerge w:val="restart"/>
            <w:tcBorders>
              <w:top w:val="nil"/>
              <w:left w:val="single" w:sz="8" w:space="0" w:color="000000"/>
              <w:right w:val="single" w:sz="8" w:space="0" w:color="000000"/>
            </w:tcBorders>
            <w:shd w:val="clear" w:color="auto" w:fill="FFFFFF"/>
            <w:vAlign w:val="center"/>
          </w:tcPr>
          <w:p w:rsidR="001F4633" w:rsidRDefault="004E1B18">
            <w:pPr>
              <w:rPr>
                <w:rFonts w:ascii="Arial Narrow" w:eastAsia="Arial Narrow" w:hAnsi="Arial Narrow" w:cs="Arial Narrow"/>
                <w:b/>
                <w:color w:val="222222"/>
                <w:sz w:val="22"/>
                <w:szCs w:val="22"/>
              </w:rPr>
            </w:pPr>
            <w:r>
              <w:rPr>
                <w:rFonts w:ascii="Arial Narrow" w:eastAsia="Arial Narrow" w:hAnsi="Arial Narrow" w:cs="Arial Narrow"/>
                <w:b/>
                <w:color w:val="222222"/>
                <w:sz w:val="22"/>
                <w:szCs w:val="22"/>
              </w:rPr>
              <w:t>Se excluyen</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 334 HECHO GENERADOR - PARÁGRAFO PRIMERO. Están exentos de la tasa Pro Deporte y Recreación los convenios y contratos de condiciones uniformes de los servicios públicos domiciliarios, de prestación de servicios suscritos con personas naturales, educati</w:t>
            </w:r>
            <w:r>
              <w:rPr>
                <w:rFonts w:ascii="Arial Narrow" w:eastAsia="Arial Narrow" w:hAnsi="Arial Narrow" w:cs="Arial Narrow"/>
                <w:color w:val="222222"/>
                <w:sz w:val="22"/>
                <w:szCs w:val="22"/>
              </w:rPr>
              <w:t>vos y los que tienen que ver con el refinanciamiento y el servicio de la deuda pública</w:t>
            </w:r>
          </w:p>
        </w:tc>
      </w:tr>
      <w:tr w:rsidR="001F4633">
        <w:trPr>
          <w:trHeight w:val="286"/>
          <w:jc w:val="center"/>
        </w:trPr>
        <w:tc>
          <w:tcPr>
            <w:tcW w:w="1813" w:type="dxa"/>
            <w:vMerge/>
            <w:tcBorders>
              <w:top w:val="nil"/>
              <w:left w:val="single" w:sz="8" w:space="0" w:color="000000"/>
              <w:right w:val="single" w:sz="8" w:space="0" w:color="000000"/>
            </w:tcBorders>
            <w:shd w:val="clear" w:color="auto" w:fill="FFFFFF"/>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 ART. 334 HECHO GENERADOR - PARÁGRAFO SEGUNDO. A las entidades que se les transfieran recursos por parte del Municipio de Mosquera, a través de convenios interadministrativos, deben aplicar la Tasa Pro Deporte al recurso transferido cuando contrate con ter</w:t>
            </w:r>
            <w:r>
              <w:rPr>
                <w:rFonts w:ascii="Arial Narrow" w:eastAsia="Arial Narrow" w:hAnsi="Arial Narrow" w:cs="Arial Narrow"/>
                <w:color w:val="222222"/>
                <w:sz w:val="22"/>
                <w:szCs w:val="22"/>
              </w:rPr>
              <w:t>ceros.</w:t>
            </w:r>
          </w:p>
        </w:tc>
      </w:tr>
      <w:tr w:rsidR="001F4633">
        <w:trPr>
          <w:trHeight w:val="610"/>
          <w:jc w:val="center"/>
        </w:trPr>
        <w:tc>
          <w:tcPr>
            <w:tcW w:w="1813" w:type="dxa"/>
            <w:tcBorders>
              <w:top w:val="single" w:sz="4"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Tarifas</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La tarifa aplicable es del uno por ciento (1%) para todos los contratos antes del IVA según corresponda.</w:t>
            </w:r>
          </w:p>
        </w:tc>
      </w:tr>
    </w:tbl>
    <w:p w:rsidR="001F4633" w:rsidRDefault="001F4633">
      <w:pPr>
        <w:pBdr>
          <w:top w:val="nil"/>
          <w:left w:val="nil"/>
          <w:bottom w:val="nil"/>
          <w:right w:val="nil"/>
          <w:between w:val="nil"/>
        </w:pBdr>
        <w:shd w:val="clear" w:color="auto" w:fill="FFFFFF"/>
        <w:ind w:left="720"/>
        <w:jc w:val="both"/>
        <w:rPr>
          <w:rFonts w:ascii="Arial Narrow" w:eastAsia="Arial Narrow" w:hAnsi="Arial Narrow" w:cs="Arial Narrow"/>
          <w:b/>
          <w:sz w:val="22"/>
          <w:szCs w:val="22"/>
        </w:rPr>
      </w:pPr>
    </w:p>
    <w:p w:rsidR="001F4633" w:rsidRDefault="004E1B18">
      <w:pPr>
        <w:numPr>
          <w:ilvl w:val="2"/>
          <w:numId w:val="18"/>
        </w:numPr>
        <w:pBdr>
          <w:top w:val="nil"/>
          <w:left w:val="nil"/>
          <w:bottom w:val="nil"/>
          <w:right w:val="nil"/>
          <w:between w:val="nil"/>
        </w:pBdr>
        <w:shd w:val="clear" w:color="auto" w:fill="FFFFFF"/>
        <w:jc w:val="both"/>
        <w:rPr>
          <w:rFonts w:ascii="Arial Narrow" w:eastAsia="Arial Narrow" w:hAnsi="Arial Narrow" w:cs="Arial Narrow"/>
          <w:color w:val="222222"/>
          <w:sz w:val="22"/>
          <w:szCs w:val="22"/>
        </w:rPr>
      </w:pPr>
      <w:r>
        <w:rPr>
          <w:rFonts w:ascii="Arial Narrow" w:eastAsia="Arial Narrow" w:hAnsi="Arial Narrow" w:cs="Arial Narrow"/>
          <w:b/>
          <w:sz w:val="22"/>
          <w:szCs w:val="22"/>
        </w:rPr>
        <w:t>CONTRIBUCIÓN</w:t>
      </w:r>
      <w:r>
        <w:rPr>
          <w:rFonts w:ascii="Arial Narrow" w:eastAsia="Arial Narrow" w:hAnsi="Arial Narrow" w:cs="Arial Narrow"/>
          <w:b/>
          <w:color w:val="000000"/>
          <w:sz w:val="22"/>
          <w:szCs w:val="22"/>
        </w:rPr>
        <w:t xml:space="preserve"> ESPECIAL DE SEGURIDAD</w:t>
      </w:r>
    </w:p>
    <w:p w:rsidR="001F4633" w:rsidRDefault="001F4633">
      <w:pPr>
        <w:pBdr>
          <w:top w:val="nil"/>
          <w:left w:val="nil"/>
          <w:bottom w:val="nil"/>
          <w:right w:val="nil"/>
          <w:between w:val="nil"/>
        </w:pBdr>
        <w:shd w:val="clear" w:color="auto" w:fill="FFFFFF"/>
        <w:ind w:left="720"/>
        <w:jc w:val="both"/>
        <w:rPr>
          <w:rFonts w:ascii="Arial Narrow" w:eastAsia="Arial Narrow" w:hAnsi="Arial Narrow" w:cs="Arial Narrow"/>
          <w:b/>
          <w:sz w:val="22"/>
          <w:szCs w:val="22"/>
        </w:rPr>
      </w:pPr>
    </w:p>
    <w:tbl>
      <w:tblPr>
        <w:tblStyle w:val="af5"/>
        <w:tblW w:w="8923" w:type="dxa"/>
        <w:jc w:val="center"/>
        <w:tblLayout w:type="fixed"/>
        <w:tblLook w:val="0400" w:firstRow="0" w:lastRow="0" w:firstColumn="0" w:lastColumn="0" w:noHBand="0" w:noVBand="1"/>
      </w:tblPr>
      <w:tblGrid>
        <w:gridCol w:w="1858"/>
        <w:gridCol w:w="7065"/>
      </w:tblGrid>
      <w:tr w:rsidR="001F4633">
        <w:trPr>
          <w:trHeight w:val="1044"/>
          <w:jc w:val="center"/>
        </w:trPr>
        <w:tc>
          <w:tcPr>
            <w:tcW w:w="1858" w:type="dxa"/>
            <w:vMerge w:val="restart"/>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Hecho Generador</w:t>
            </w:r>
          </w:p>
        </w:tc>
        <w:tc>
          <w:tcPr>
            <w:tcW w:w="7065"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314.- HECHO GENERADOR. De conformidad con el inciso 1 del artículo 6 de la Ley 1106 de 2006, todas las personas naturales o jurídicas que suscriban contratos de obra pública, con entidades de derecho público o celebren contratos de adición al valo</w:t>
            </w:r>
            <w:r>
              <w:rPr>
                <w:rFonts w:ascii="Arial Narrow" w:eastAsia="Arial Narrow" w:hAnsi="Arial Narrow" w:cs="Arial Narrow"/>
                <w:color w:val="222222"/>
                <w:sz w:val="22"/>
                <w:szCs w:val="22"/>
              </w:rPr>
              <w:t>r de los existentes deberán pagar a favor del municipio, según el nivel al cual pertenezca la entidad pública contratante una contribución equivalente al cinco por ciento (5%) del valor total del correspondiente contrato y de la respectiva adición</w:t>
            </w:r>
          </w:p>
        </w:tc>
      </w:tr>
      <w:tr w:rsidR="001F4633">
        <w:trPr>
          <w:trHeight w:val="551"/>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De acuerdo con el inciso 3 del artículo 6 de la Ley 1106 de 2006, las concesiones de construcción, mantenimiento y operaciones de vías de comunicación, terrestre o fluvial, puertos aéreos, marítimos o fluviales pagarán con destino a los fondos de seguridad</w:t>
            </w:r>
            <w:r>
              <w:rPr>
                <w:rFonts w:ascii="Arial Narrow" w:eastAsia="Arial Narrow" w:hAnsi="Arial Narrow" w:cs="Arial Narrow"/>
                <w:color w:val="222222"/>
                <w:sz w:val="22"/>
                <w:szCs w:val="22"/>
              </w:rPr>
              <w:t xml:space="preserve"> y convivencia de la entidad contratante una contribución del dos punto cinco por mil (2,5%o) del valor total del recaudo bruto que genere la respectiva concesión.</w:t>
            </w:r>
          </w:p>
        </w:tc>
      </w:tr>
      <w:tr w:rsidR="001F4633">
        <w:trPr>
          <w:trHeight w:val="400"/>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Según el inciso 5 del artículo 6 de Ley 1106 de 2006, se causará el tres por ciento (3%) sobre aquellas concesiones que otorguen las entidades territoriales con el propósito de ceder el recaudo de sus impuestos o contribuciones</w:t>
            </w:r>
          </w:p>
        </w:tc>
      </w:tr>
      <w:tr w:rsidR="001F4633">
        <w:trPr>
          <w:trHeight w:val="697"/>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De conformidad con el parágrafo 1 del artículo 6 de la Ley 1106 de 2006, en los casos en que las entidades públicas suscriban convenios de cooperación con organismos multilaterales, que tengan por objeto la construcción de obras o su mantenimiento, los sub</w:t>
            </w:r>
            <w:r>
              <w:rPr>
                <w:rFonts w:ascii="Arial Narrow" w:eastAsia="Arial Narrow" w:hAnsi="Arial Narrow" w:cs="Arial Narrow"/>
                <w:color w:val="222222"/>
                <w:sz w:val="22"/>
                <w:szCs w:val="22"/>
              </w:rPr>
              <w:t>contratistas que los ejecuten serán sujetos pasivos de esa contribución.</w:t>
            </w:r>
          </w:p>
        </w:tc>
      </w:tr>
      <w:tr w:rsidR="001F4633">
        <w:trPr>
          <w:trHeight w:val="693"/>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En cumplimiento del parágrafo 2 del artículo 6 de la Ley 1106 de 2006, los socios, copartícipes y asociados de los consorcios y uniones temporales, que celebren los contratos a que se refiere el inciso anterior, responderán solidariamente por el pago de la</w:t>
            </w:r>
            <w:r>
              <w:rPr>
                <w:rFonts w:ascii="Arial Narrow" w:eastAsia="Arial Narrow" w:hAnsi="Arial Narrow" w:cs="Arial Narrow"/>
                <w:color w:val="222222"/>
                <w:sz w:val="22"/>
                <w:szCs w:val="22"/>
              </w:rPr>
              <w:t xml:space="preserve"> contribución del cinco por ciento (5%), a prorrata de sus aportes o de su participación.</w:t>
            </w:r>
          </w:p>
        </w:tc>
      </w:tr>
      <w:tr w:rsidR="001F4633">
        <w:trPr>
          <w:trHeight w:val="765"/>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Para los efectos previstos en el presente artículo, y de conformidad con el artículo 121 de la Ley 418 de 1997, prorrogado por la Ley 1421 de 2010, la entidad pública contratante descontará el cinco por ciento (5%) del valor del anticipo, si lo hubiere y d</w:t>
            </w:r>
            <w:r>
              <w:rPr>
                <w:rFonts w:ascii="Arial Narrow" w:eastAsia="Arial Narrow" w:hAnsi="Arial Narrow" w:cs="Arial Narrow"/>
                <w:color w:val="222222"/>
                <w:sz w:val="22"/>
                <w:szCs w:val="22"/>
              </w:rPr>
              <w:t>e cada cuenta que se le cancele el contratista.</w:t>
            </w:r>
          </w:p>
        </w:tc>
      </w:tr>
      <w:tr w:rsidR="001F4633">
        <w:trPr>
          <w:trHeight w:val="765"/>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Las adiciones en valor a todos los contratos a que se refiere el artículo 6 de la Ley 1106 de 2006 están gravadas con la contribución prevista en dicha norma.</w:t>
            </w:r>
          </w:p>
        </w:tc>
      </w:tr>
      <w:tr w:rsidR="001F4633">
        <w:trPr>
          <w:trHeight w:val="695"/>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Sujeto Pasivo</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316.- SUJETO PASIVO. Son sujetos pasivos de La contribución especial de seguridad, las personas naturales o jurídicas, sociedades de hecho y aquellas en quienes se realice el hecho generador gravado a través de consorcios, uniones temporales, patr</w:t>
            </w:r>
            <w:r>
              <w:rPr>
                <w:rFonts w:ascii="Arial Narrow" w:eastAsia="Arial Narrow" w:hAnsi="Arial Narrow" w:cs="Arial Narrow"/>
                <w:color w:val="222222"/>
                <w:sz w:val="22"/>
                <w:szCs w:val="22"/>
              </w:rPr>
              <w:t xml:space="preserve">imonios autónomos en quienes se figure el hecho generador de la </w:t>
            </w:r>
            <w:r>
              <w:rPr>
                <w:rFonts w:ascii="Arial Narrow" w:eastAsia="Arial Narrow" w:hAnsi="Arial Narrow" w:cs="Arial Narrow"/>
                <w:color w:val="222222"/>
                <w:sz w:val="22"/>
                <w:szCs w:val="22"/>
              </w:rPr>
              <w:lastRenderedPageBreak/>
              <w:t>contribución</w:t>
            </w:r>
          </w:p>
        </w:tc>
      </w:tr>
      <w:tr w:rsidR="001F4633">
        <w:trPr>
          <w:trHeight w:val="695"/>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PRIMERO. En los casos en que las entidades públicas suscriban convenios de cooperación con organismos multilaterales, que tengan por objeto la construcción de obras o su mantenimiento, los subcontratistas que los ejecuten serán sujetos pasivos de</w:t>
            </w:r>
            <w:r>
              <w:rPr>
                <w:rFonts w:ascii="Arial Narrow" w:eastAsia="Arial Narrow" w:hAnsi="Arial Narrow" w:cs="Arial Narrow"/>
                <w:color w:val="222222"/>
                <w:sz w:val="22"/>
                <w:szCs w:val="22"/>
              </w:rPr>
              <w:t xml:space="preserve"> esta contribución.</w:t>
            </w:r>
          </w:p>
        </w:tc>
      </w:tr>
      <w:tr w:rsidR="001F4633">
        <w:trPr>
          <w:trHeight w:val="509"/>
          <w:jc w:val="center"/>
        </w:trPr>
        <w:tc>
          <w:tcPr>
            <w:tcW w:w="1858"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Base Gravable</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319.- BASE GRAVABLE. El valor total del respectivo contrato y de la adición si la hubiere, será sujeto de la contribución. La misma se hará en el anticipo y en cada uno de los pagos totales o parciales que se efectúen.</w:t>
            </w:r>
          </w:p>
        </w:tc>
      </w:tr>
      <w:tr w:rsidR="001F4633">
        <w:trPr>
          <w:trHeight w:val="378"/>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PRIMERO. En los convenios o contratos donde el municipio sea aportante y no ejecutor, no se aplicará descuento por el concepto de la contribución.</w:t>
            </w:r>
          </w:p>
        </w:tc>
      </w:tr>
      <w:tr w:rsidR="001F4633">
        <w:trPr>
          <w:trHeight w:val="753"/>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 xml:space="preserve">PARÁGRAFO SEGUNDO. En los convenios donde el municipio sea el receptor de convenios transferidos </w:t>
            </w:r>
            <w:r>
              <w:rPr>
                <w:rFonts w:ascii="Arial Narrow" w:eastAsia="Arial Narrow" w:hAnsi="Arial Narrow" w:cs="Arial Narrow"/>
                <w:color w:val="222222"/>
                <w:sz w:val="22"/>
                <w:szCs w:val="22"/>
              </w:rPr>
              <w:t>por la gobernación y en el cual ya se haya practicado dicha contribución, caso en el cual el manejo será contable y se compensara con el descuento practicado al sujeto pasivo de la contribución.</w:t>
            </w:r>
          </w:p>
        </w:tc>
      </w:tr>
      <w:tr w:rsidR="001F4633">
        <w:trPr>
          <w:trHeight w:val="540"/>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Tarifa E Imposición De Tasas</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319.- BASE GRAVABLE. El valor total del respectivo contrato y de la adición si la hubiere, será sujeto de la contribución. La misma se hará en el anticipo y en cada uno de los pagos totales o parciales que se efectúen.</w:t>
            </w:r>
          </w:p>
        </w:tc>
      </w:tr>
      <w:tr w:rsidR="001F4633">
        <w:trPr>
          <w:trHeight w:val="54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PRIMERO. En los convenios o contratos donde el municipio sea aportante y no ejecutor, no se aplicará descuento por el concepto de la contribución.</w:t>
            </w:r>
          </w:p>
        </w:tc>
      </w:tr>
      <w:tr w:rsidR="001F4633">
        <w:trPr>
          <w:trHeight w:val="54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PARÁGRAFO SEGUNDO. En los convenios donde el municipio sea el receptor de convenios transferidos por la gobernación y en el cual ya se haya practicado dicha contribución, caso en el cual el manejo será contable y se compensara con el descuento practicado a</w:t>
            </w:r>
            <w:r>
              <w:rPr>
                <w:rFonts w:ascii="Arial Narrow" w:eastAsia="Arial Narrow" w:hAnsi="Arial Narrow" w:cs="Arial Narrow"/>
                <w:color w:val="222222"/>
                <w:sz w:val="22"/>
                <w:szCs w:val="22"/>
              </w:rPr>
              <w:t>l sujeto pasivo de la contribución.</w:t>
            </w:r>
          </w:p>
        </w:tc>
      </w:tr>
      <w:tr w:rsidR="001F4633">
        <w:trPr>
          <w:trHeight w:val="1006"/>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rPr>
                <w:rFonts w:ascii="Arial Narrow" w:eastAsia="Arial Narrow" w:hAnsi="Arial Narrow" w:cs="Arial Narrow"/>
                <w:color w:val="222222"/>
                <w:sz w:val="22"/>
                <w:szCs w:val="22"/>
              </w:rPr>
            </w:pPr>
            <w:r>
              <w:rPr>
                <w:rFonts w:ascii="Arial Narrow" w:eastAsia="Arial Narrow" w:hAnsi="Arial Narrow" w:cs="Arial Narrow"/>
                <w:b/>
                <w:color w:val="222222"/>
                <w:sz w:val="22"/>
                <w:szCs w:val="22"/>
              </w:rPr>
              <w:t>Causación Y Forma De Recaudo</w:t>
            </w:r>
          </w:p>
        </w:tc>
        <w:tc>
          <w:tcPr>
            <w:tcW w:w="7065" w:type="dxa"/>
            <w:tcBorders>
              <w:top w:val="nil"/>
              <w:left w:val="nil"/>
              <w:bottom w:val="single" w:sz="4"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ARTÍCULO 318.- CAUSACIÓN Y FORMA DE RECAUDO. Para los efectos previstos en este capítulo, la Secretaría de Hacienda del Municipio de Mosquera descontara el cinco por ciento (5%) del valor de</w:t>
            </w:r>
            <w:r>
              <w:rPr>
                <w:rFonts w:ascii="Arial Narrow" w:eastAsia="Arial Narrow" w:hAnsi="Arial Narrow" w:cs="Arial Narrow"/>
                <w:color w:val="222222"/>
                <w:sz w:val="22"/>
                <w:szCs w:val="22"/>
              </w:rPr>
              <w:t>l anticipo, si lo hubiere y de cada uno de los pagos parciales o totales del contrato.</w:t>
            </w:r>
          </w:p>
        </w:tc>
      </w:tr>
      <w:tr w:rsidR="001F4633">
        <w:trPr>
          <w:trHeight w:val="1006"/>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1F4633">
            <w:pPr>
              <w:pBdr>
                <w:top w:val="nil"/>
                <w:left w:val="nil"/>
                <w:bottom w:val="nil"/>
                <w:right w:val="nil"/>
                <w:between w:val="nil"/>
              </w:pBdr>
              <w:spacing w:line="276" w:lineRule="auto"/>
              <w:rPr>
                <w:rFonts w:ascii="Arial Narrow" w:eastAsia="Arial Narrow" w:hAnsi="Arial Narrow" w:cs="Arial Narrow"/>
                <w:color w:val="222222"/>
                <w:sz w:val="22"/>
                <w:szCs w:val="22"/>
              </w:rPr>
            </w:pPr>
          </w:p>
        </w:tc>
        <w:tc>
          <w:tcPr>
            <w:tcW w:w="7065" w:type="dxa"/>
            <w:tcBorders>
              <w:top w:val="single" w:sz="4"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1F4633" w:rsidRDefault="004E1B18">
            <w:pPr>
              <w:jc w:val="both"/>
              <w:rPr>
                <w:rFonts w:ascii="Arial Narrow" w:eastAsia="Arial Narrow" w:hAnsi="Arial Narrow" w:cs="Arial Narrow"/>
                <w:color w:val="222222"/>
                <w:sz w:val="22"/>
                <w:szCs w:val="22"/>
              </w:rPr>
            </w:pPr>
            <w:r>
              <w:rPr>
                <w:rFonts w:ascii="Arial Narrow" w:eastAsia="Arial Narrow" w:hAnsi="Arial Narrow" w:cs="Arial Narrow"/>
                <w:color w:val="222222"/>
                <w:sz w:val="22"/>
                <w:szCs w:val="22"/>
              </w:rPr>
              <w:t>Los recaudos por concepto de la contribución deberán ingresar al fondo de seguridad y convivencia del Municipio y al fondo cuenta destinada para tal fin.</w:t>
            </w:r>
          </w:p>
        </w:tc>
      </w:tr>
    </w:tbl>
    <w:p w:rsidR="001F4633" w:rsidRDefault="001F4633">
      <w:pPr>
        <w:rPr>
          <w:rFonts w:ascii="Arial Narrow" w:eastAsia="Arial Narrow" w:hAnsi="Arial Narrow" w:cs="Arial Narrow"/>
        </w:rPr>
      </w:pPr>
    </w:p>
    <w:p w:rsidR="001F4633" w:rsidRDefault="004E1B18">
      <w:pPr>
        <w:rPr>
          <w:rFonts w:ascii="Arial Narrow" w:eastAsia="Arial Narrow" w:hAnsi="Arial Narrow" w:cs="Arial Narrow"/>
          <w:b/>
        </w:rPr>
      </w:pPr>
      <w:r>
        <w:rPr>
          <w:rFonts w:ascii="Arial Narrow" w:eastAsia="Arial Narrow" w:hAnsi="Arial Narrow" w:cs="Arial Narrow"/>
          <w:b/>
        </w:rPr>
        <w:t xml:space="preserve">1.15 LIMITACIÓN A MIPYMES </w:t>
      </w:r>
    </w:p>
    <w:p w:rsidR="001F4633" w:rsidRDefault="001F4633">
      <w:pPr>
        <w:rPr>
          <w:rFonts w:ascii="Arial Narrow" w:eastAsia="Arial Narrow" w:hAnsi="Arial Narrow" w:cs="Arial Narrow"/>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presente proceso de selección Mínima Cuantía se limitará a Mipymes colombianas de la siguiente manera: </w:t>
      </w:r>
    </w:p>
    <w:p w:rsidR="001F4633" w:rsidRDefault="001F4633">
      <w:pPr>
        <w:jc w:val="both"/>
        <w:rPr>
          <w:rFonts w:ascii="Arial Narrow" w:eastAsia="Arial Narrow" w:hAnsi="Arial Narrow" w:cs="Arial Narrow"/>
          <w:sz w:val="22"/>
          <w:szCs w:val="22"/>
        </w:rPr>
      </w:pPr>
    </w:p>
    <w:p w:rsidR="001F4633" w:rsidRDefault="004E1B18">
      <w:pPr>
        <w:numPr>
          <w:ilvl w:val="0"/>
          <w:numId w:val="25"/>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Las solicitudes para limitar el proceso a Mipyme se recibirán durante el término previsto en el cronograma. (</w:t>
      </w:r>
      <w:r>
        <w:rPr>
          <w:rFonts w:ascii="Arial Narrow" w:eastAsia="Arial Narrow" w:hAnsi="Arial Narrow" w:cs="Arial Narrow"/>
          <w:b/>
          <w:color w:val="000000"/>
          <w:sz w:val="22"/>
          <w:szCs w:val="22"/>
        </w:rPr>
        <w:t>ANEXO No</w:t>
      </w:r>
      <w:r>
        <w:rPr>
          <w:rFonts w:ascii="Arial Narrow" w:eastAsia="Arial Narrow" w:hAnsi="Arial Narrow" w:cs="Arial Narrow"/>
          <w:color w:val="000000"/>
          <w:sz w:val="22"/>
          <w:szCs w:val="22"/>
        </w:rPr>
        <w:t>.</w:t>
      </w:r>
      <w:r>
        <w:rPr>
          <w:rFonts w:ascii="Arial Narrow" w:eastAsia="Arial Narrow" w:hAnsi="Arial Narrow" w:cs="Arial Narrow"/>
          <w:b/>
          <w:color w:val="000000"/>
          <w:sz w:val="22"/>
          <w:szCs w:val="22"/>
        </w:rPr>
        <w:t xml:space="preserve"> 2 CRONOGRAMA.)</w:t>
      </w:r>
    </w:p>
    <w:p w:rsidR="001F4633" w:rsidRDefault="004E1B18">
      <w:pPr>
        <w:numPr>
          <w:ilvl w:val="0"/>
          <w:numId w:val="2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el AVISO que se publicará conforme al CRONOGRAMA ANEXO No 02, se indicará si en el proceso aplican las limitaciones territoriales o si podrá participar cualquier Mipyme nacional.</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limitará la presente convocatoria de mínima cuantía a </w:t>
      </w:r>
      <w:r>
        <w:rPr>
          <w:rFonts w:ascii="Arial Narrow" w:eastAsia="Arial Narrow" w:hAnsi="Arial Narrow" w:cs="Arial Narrow"/>
          <w:sz w:val="22"/>
          <w:szCs w:val="22"/>
        </w:rPr>
        <w:t>las Mipyme colombianas con mínimo un (1) año de existencia, cuando concurran los siguientes requisitos:</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numPr>
          <w:ilvl w:val="0"/>
          <w:numId w:val="26"/>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 hayan recibido solicitudes de por lo menos dos (2) Mipyme colombianas para limitar la convocatoria a Mipyme colombianas. </w:t>
      </w:r>
    </w:p>
    <w:p w:rsidR="001F4633" w:rsidRDefault="004E1B18">
      <w:pPr>
        <w:numPr>
          <w:ilvl w:val="0"/>
          <w:numId w:val="26"/>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Tratándose de personas jurídicas, las solicitudes solo las podrán realizar Mipyme, cuyo objeto social les permita ejecutar el contrato relacionado con el proceso contractual. </w:t>
      </w:r>
    </w:p>
    <w:p w:rsidR="001F4633" w:rsidRDefault="004E1B18">
      <w:pPr>
        <w:numPr>
          <w:ilvl w:val="0"/>
          <w:numId w:val="26"/>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Las cooperativas y demás entidades de economía solidaria, siempre que tengan la </w:t>
      </w:r>
      <w:r>
        <w:rPr>
          <w:rFonts w:ascii="Arial Narrow" w:eastAsia="Arial Narrow" w:hAnsi="Arial Narrow" w:cs="Arial Narrow"/>
          <w:color w:val="000000"/>
          <w:sz w:val="22"/>
          <w:szCs w:val="22"/>
        </w:rPr>
        <w:t xml:space="preserve">calidad de Mípyme, en las mismas condiciones de los numerales anteriores. </w:t>
      </w:r>
    </w:p>
    <w:p w:rsidR="001F4633" w:rsidRDefault="001F4633">
      <w:pPr>
        <w:ind w:left="360"/>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Acreditación de requisitos para participar en convocatorias limitadas. La Mipyme colombianas debe acreditar que tiene el tamaño empresarial establecido por la ley de la siguiente m</w:t>
      </w:r>
      <w:r>
        <w:rPr>
          <w:rFonts w:ascii="Arial Narrow" w:eastAsia="Arial Narrow" w:hAnsi="Arial Narrow" w:cs="Arial Narrow"/>
          <w:sz w:val="22"/>
          <w:szCs w:val="22"/>
        </w:rPr>
        <w:t>anera:</w:t>
      </w:r>
    </w:p>
    <w:p w:rsidR="001F4633" w:rsidRDefault="001F4633">
      <w:pPr>
        <w:jc w:val="both"/>
        <w:rPr>
          <w:rFonts w:ascii="Arial Narrow" w:eastAsia="Arial Narrow" w:hAnsi="Arial Narrow" w:cs="Arial Narrow"/>
          <w:sz w:val="22"/>
          <w:szCs w:val="22"/>
        </w:rPr>
      </w:pPr>
    </w:p>
    <w:p w:rsidR="001F4633" w:rsidRDefault="004E1B18">
      <w:pPr>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Las personas naturales mediante certificación expedida por ellos y un contador público, adjuntando copia del registro mercantil.</w:t>
      </w:r>
    </w:p>
    <w:p w:rsidR="001F4633" w:rsidRDefault="004E1B18">
      <w:pPr>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personas jurídicas mediante certificación expedida por el representante legal y el contador o revisor fiscal, si es</w:t>
      </w:r>
      <w:r>
        <w:rPr>
          <w:rFonts w:ascii="Arial Narrow" w:eastAsia="Arial Narrow" w:hAnsi="Arial Narrow" w:cs="Arial Narrow"/>
          <w:color w:val="000000"/>
          <w:sz w:val="22"/>
          <w:szCs w:val="22"/>
        </w:rPr>
        <w:t>tán obligados a tenerlo, adjuntando copia del certificado de existencia y representación legal expedido por la Cámara de Comercio o por la autoridad competente para expedir dicha certificación.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Para la acreditación deberán observarse los rangos de clasifi</w:t>
      </w:r>
      <w:r>
        <w:rPr>
          <w:rFonts w:ascii="Arial Narrow" w:eastAsia="Arial Narrow" w:hAnsi="Arial Narrow" w:cs="Arial Narrow"/>
          <w:sz w:val="22"/>
          <w:szCs w:val="22"/>
        </w:rPr>
        <w:t>cación empresarial establecidos de conformidad con la Ley 590 de 2000 y el Decreto 1074 de 2015, o las normas que lo modifiquen, sustituyan o complementen.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PARÁGRAFO 1. En todo caso, las Mipyme también podrán acreditar esta condición con la copia del cert</w:t>
      </w:r>
      <w:r>
        <w:rPr>
          <w:rFonts w:ascii="Arial Narrow" w:eastAsia="Arial Narrow" w:hAnsi="Arial Narrow" w:cs="Arial Narrow"/>
          <w:sz w:val="22"/>
          <w:szCs w:val="22"/>
        </w:rPr>
        <w:t>ificado del Registro Único de Proponentes, el cual deberá encontrarse vigente y en firme al momento de su presentación.</w:t>
      </w:r>
    </w:p>
    <w:p w:rsidR="001F4633" w:rsidRDefault="001F4633">
      <w:pPr>
        <w:jc w:val="both"/>
        <w:rPr>
          <w:rFonts w:ascii="Arial Narrow" w:eastAsia="Arial Narrow" w:hAnsi="Arial Narrow" w:cs="Arial Narrow"/>
          <w:sz w:val="22"/>
          <w:szCs w:val="22"/>
        </w:rPr>
      </w:pPr>
    </w:p>
    <w:p w:rsidR="001F4633" w:rsidRDefault="004E1B18">
      <w:pPr>
        <w:spacing w:after="160" w:line="259" w:lineRule="auto"/>
        <w:jc w:val="both"/>
        <w:rPr>
          <w:rFonts w:ascii="Arial Narrow" w:eastAsia="Arial Narrow" w:hAnsi="Arial Narrow" w:cs="Arial Narrow"/>
          <w:b/>
          <w:sz w:val="22"/>
          <w:szCs w:val="22"/>
        </w:rPr>
      </w:pPr>
      <w:r>
        <w:rPr>
          <w:rFonts w:ascii="Arial Narrow" w:eastAsia="Arial Narrow" w:hAnsi="Arial Narrow" w:cs="Arial Narrow"/>
          <w:sz w:val="22"/>
          <w:szCs w:val="22"/>
        </w:rPr>
        <w:t>PARÁGRAFO 2. Para efectos de la limitación a Mipyme, los proponentes aportarán la copia del registro mercantil, del certificado de existencia y representación legal o del Registro Único de Proponentes, según corresponda conforme a las reglas precedentes, c</w:t>
      </w:r>
      <w:r>
        <w:rPr>
          <w:rFonts w:ascii="Arial Narrow" w:eastAsia="Arial Narrow" w:hAnsi="Arial Narrow" w:cs="Arial Narrow"/>
          <w:sz w:val="22"/>
          <w:szCs w:val="22"/>
        </w:rPr>
        <w:t xml:space="preserve">on una fecha de máximo sesenta (60) días calendario anteriores a la prevista en el cronograma del Proceso de Contratación para el inicio del plazo para solicitar la convocatoria limitada. </w:t>
      </w:r>
      <w:r>
        <w:rPr>
          <w:rFonts w:ascii="Arial Narrow" w:eastAsia="Arial Narrow" w:hAnsi="Arial Narrow" w:cs="Arial Narrow"/>
          <w:b/>
          <w:sz w:val="22"/>
          <w:szCs w:val="22"/>
        </w:rPr>
        <w:t>FORMATO  No. 4  – ACREDITACIÓN MIPYME</w:t>
      </w:r>
    </w:p>
    <w:p w:rsidR="001F4633" w:rsidRDefault="004E1B18">
      <w:pPr>
        <w:numPr>
          <w:ilvl w:val="1"/>
          <w:numId w:val="24"/>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 VEEDURÍAS CIUDADANAS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Las veedurías ciudadanas, podrán desarrollar su actividad durante la etapa precontractual, contractual y post-contractual en el presente proceso de selección, de conformidad con lo establecido en el artículo 66 de la Ley 80 de 1993.</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1.17 CORRESPONDENCIA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Toda la correspondencia, y/o solicitudes que se generen con relación a la presente convocatoria, se presentarán a través de</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 plataforma establecida por el Portal Único de Contratación Pública SECOP II, dentro de los términos previstos por el cronograma d</w:t>
      </w:r>
      <w:r>
        <w:rPr>
          <w:rFonts w:ascii="Arial Narrow" w:eastAsia="Arial Narrow" w:hAnsi="Arial Narrow" w:cs="Arial Narrow"/>
          <w:sz w:val="22"/>
          <w:szCs w:val="22"/>
        </w:rPr>
        <w:t xml:space="preserve">el proceso, adicionalmente, no se tendrán en cuenta por la Entidad, aquellas que se presenten por canales distintos al mencionado, con excepción de lo establecido en el PROTOCOLO DE INDISPONIBILIDAD DEL SECOP II. </w:t>
      </w:r>
      <w:hyperlink r:id="rId13">
        <w:r>
          <w:rPr>
            <w:rFonts w:ascii="Arial Narrow" w:eastAsia="Arial Narrow" w:hAnsi="Arial Narrow" w:cs="Arial Narrow"/>
            <w:color w:val="0000FF"/>
            <w:sz w:val="22"/>
            <w:szCs w:val="22"/>
            <w:u w:val="single"/>
          </w:rPr>
          <w:t>https://colombiacompra.gov.co/secop-ii/indisponibilidad-en-el-secop-ii</w:t>
        </w:r>
      </w:hyperlink>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Toda consulta deberá formularse por medio de la plataforma, no se atenderán consultas personales, ni telefónicas, ni vía correo electrón</w:t>
      </w:r>
      <w:r>
        <w:rPr>
          <w:rFonts w:ascii="Arial Narrow" w:eastAsia="Arial Narrow" w:hAnsi="Arial Narrow" w:cs="Arial Narrow"/>
          <w:sz w:val="22"/>
          <w:szCs w:val="22"/>
        </w:rPr>
        <w:t>ico.</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caso de indisponibilidad total del SECOP II o en caso de que no se encuentra habilitado el botón para el envío de mensajes públicos, el canal que dispondrá la Entidad para la comunicación con los interesados u oferentes del proceso, será a través d</w:t>
      </w:r>
      <w:r>
        <w:rPr>
          <w:rFonts w:ascii="Arial Narrow" w:eastAsia="Arial Narrow" w:hAnsi="Arial Narrow" w:cs="Arial Narrow"/>
          <w:sz w:val="22"/>
          <w:szCs w:val="22"/>
        </w:rPr>
        <w:t xml:space="preserve">e la página web del Municipio de Mosquera, link: </w:t>
      </w:r>
      <w:hyperlink r:id="rId14">
        <w:r>
          <w:rPr>
            <w:rFonts w:ascii="Arial Narrow" w:eastAsia="Arial Narrow" w:hAnsi="Arial Narrow" w:cs="Arial Narrow"/>
            <w:color w:val="0000FF"/>
            <w:sz w:val="22"/>
            <w:szCs w:val="22"/>
            <w:u w:val="single"/>
          </w:rPr>
          <w:t>https://www.mosquera-cundinamarca.gov.co/tema/avisos-y-comunicados</w:t>
        </w:r>
      </w:hyperlink>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1.18 AVISO DE PRIVACIDAD: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w:t>
      </w:r>
      <w:r>
        <w:rPr>
          <w:rFonts w:ascii="Arial Narrow" w:eastAsia="Arial Narrow" w:hAnsi="Arial Narrow" w:cs="Arial Narrow"/>
          <w:sz w:val="22"/>
          <w:szCs w:val="22"/>
        </w:rPr>
        <w:t xml:space="preserve">a, en cumplimiento de lo dispuesto en la Ley 1581 de 2012 "Por el cual se dictan disposiciones generales para la protección de datos personales" en el Decreto Único Reglamentario 1074 de 2015, y demás normas concordantes, es responsable del tratamiento de </w:t>
      </w:r>
      <w:r>
        <w:rPr>
          <w:rFonts w:ascii="Arial Narrow" w:eastAsia="Arial Narrow" w:hAnsi="Arial Narrow" w:cs="Arial Narrow"/>
          <w:sz w:val="22"/>
          <w:szCs w:val="22"/>
        </w:rPr>
        <w:t xml:space="preserve">los datos personales que se obtengan con ocasión del presente proceso de selección.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Dichos datos serán utilizados para los fines relacionados con el desarrollo del proceso de gestión contractual de productos o servicios que el Municipio de Mosquera requi</w:t>
      </w:r>
      <w:r>
        <w:rPr>
          <w:rFonts w:ascii="Arial Narrow" w:eastAsia="Arial Narrow" w:hAnsi="Arial Narrow" w:cs="Arial Narrow"/>
          <w:sz w:val="22"/>
          <w:szCs w:val="22"/>
        </w:rPr>
        <w:t xml:space="preserve">era para su funcionamiento de acuerdo con la normatividad vigente.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Política de Tratamiento de Datos Personales de la Alcaldía Municipal de Mosquera se encuentra disponible en la página web de la entidad  </w:t>
      </w:r>
      <w:hyperlink r:id="rId15">
        <w:r>
          <w:rPr>
            <w:rFonts w:ascii="Arial Narrow" w:eastAsia="Arial Narrow" w:hAnsi="Arial Narrow" w:cs="Arial Narrow"/>
            <w:color w:val="0000FF"/>
            <w:sz w:val="22"/>
            <w:szCs w:val="22"/>
            <w:u w:val="single"/>
          </w:rPr>
          <w:t>https://www.mosquera-cundinamarca.gov.co</w:t>
        </w:r>
      </w:hyperlink>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titular de la información tiene derecho a conocer, actualizar y rectificar sus datos personales y sólo en casos en que sea procedente, su eliminación o </w:t>
      </w:r>
      <w:r>
        <w:rPr>
          <w:rFonts w:ascii="Arial Narrow" w:eastAsia="Arial Narrow" w:hAnsi="Arial Narrow" w:cs="Arial Narrow"/>
          <w:sz w:val="22"/>
          <w:szCs w:val="22"/>
        </w:rPr>
        <w:t xml:space="preserve">revocar la autorización otorgada para su tratamiento.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establecido en el artículo 9º de la Ley 1581 de 2012 y en concordancia con lo señalado en el artículo 2.2.2.25.2.2. del Decreto 1074 de 2015, el proponente y cada uno de sus inte</w:t>
      </w:r>
      <w:r>
        <w:rPr>
          <w:rFonts w:ascii="Arial Narrow" w:eastAsia="Arial Narrow" w:hAnsi="Arial Narrow" w:cs="Arial Narrow"/>
          <w:sz w:val="22"/>
          <w:szCs w:val="22"/>
        </w:rPr>
        <w:t>grantes, en caso de consorcio o unión temporal, firmará y adjuntará a su propuesta el formato No. 03.</w:t>
      </w:r>
    </w:p>
    <w:p w:rsidR="00B775EB" w:rsidRDefault="00B775EB">
      <w:pPr>
        <w:jc w:val="both"/>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CAPÍTULO SEGUNDO</w:t>
      </w: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PROCEDIMIENTO DE LA INVITACIÓN</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2.1 </w:t>
      </w:r>
      <w:r>
        <w:rPr>
          <w:rFonts w:ascii="Arial Narrow" w:eastAsia="Arial Narrow" w:hAnsi="Arial Narrow" w:cs="Arial Narrow"/>
          <w:b/>
          <w:sz w:val="22"/>
          <w:szCs w:val="22"/>
        </w:rPr>
        <w:tab/>
        <w:t>PLAZOS DE LA INVITACIÓN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Plazo de la invitación, entendido éste como el tiempo que transcurre entre la fecha de apertura que será la de publicación de la Invitación y la fecha de cierre, será el que se consigne en el cronograma del proceso.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Mosquera podrá ampl</w:t>
      </w:r>
      <w:r>
        <w:rPr>
          <w:rFonts w:ascii="Arial Narrow" w:eastAsia="Arial Narrow" w:hAnsi="Arial Narrow" w:cs="Arial Narrow"/>
          <w:sz w:val="22"/>
          <w:szCs w:val="22"/>
        </w:rPr>
        <w:t xml:space="preserve">iar los plazos previstos para la presente invitación, antes de su vencimiento por un término igual al inicialmente fijado para la etapa que se pretenda ampliar.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2 </w:t>
      </w:r>
      <w:r>
        <w:rPr>
          <w:rFonts w:ascii="Arial Narrow" w:eastAsia="Arial Narrow" w:hAnsi="Arial Narrow" w:cs="Arial Narrow"/>
          <w:b/>
          <w:sz w:val="22"/>
          <w:szCs w:val="22"/>
        </w:rPr>
        <w:tab/>
        <w:t>LUGAR Y FECHA LÍMITE DE PRESENTACIÓN DE LAS OFERTAS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 propuesta y todos los documentos</w:t>
      </w:r>
      <w:r>
        <w:rPr>
          <w:rFonts w:ascii="Arial Narrow" w:eastAsia="Arial Narrow" w:hAnsi="Arial Narrow" w:cs="Arial Narrow"/>
          <w:sz w:val="22"/>
          <w:szCs w:val="22"/>
        </w:rPr>
        <w:t xml:space="preserve"> serán presentados en idioma castellano y mediante la plataforma Secop II por lo cual no se recibirán documentos en físico en ninguna dependencia del Municipio de Mosquera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xml:space="preserve"> En caso de no encontrarse en funcionamiento la plataforma del SECOP II, en </w:t>
      </w:r>
      <w:r>
        <w:rPr>
          <w:rFonts w:ascii="Arial Narrow" w:eastAsia="Arial Narrow" w:hAnsi="Arial Narrow" w:cs="Arial Narrow"/>
          <w:sz w:val="22"/>
          <w:szCs w:val="22"/>
        </w:rPr>
        <w:t>la fecha prevista para la presentación de las ofertas, se procederá a aplicar lo dispuesto en la PROTOCOLO DE INDISPONIBILIDAD DE SECOP 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NOTA 2:</w:t>
      </w:r>
      <w:r>
        <w:rPr>
          <w:rFonts w:ascii="Arial Narrow" w:eastAsia="Arial Narrow" w:hAnsi="Arial Narrow" w:cs="Arial Narrow"/>
          <w:sz w:val="22"/>
          <w:szCs w:val="22"/>
        </w:rPr>
        <w:t xml:space="preserve"> En caso de que no pueda acceder al SECOP II o exista alguna indisponibilidad para crear o enviar su oferta,</w:t>
      </w:r>
      <w:r>
        <w:rPr>
          <w:rFonts w:ascii="Arial Narrow" w:eastAsia="Arial Narrow" w:hAnsi="Arial Narrow" w:cs="Arial Narrow"/>
          <w:sz w:val="22"/>
          <w:szCs w:val="22"/>
        </w:rPr>
        <w:t xml:space="preserve"> llame a la Mesa de Servicio de Colombia Compra Eficiente e informe sobre una posible indisponibilidad del SECOP II. Los teléfonos de la Mesa de Servicio son: 7456788 en Bogotá y 01800 520808 para el resto del país.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Envíe antes de la hora límite para pre</w:t>
      </w:r>
      <w:r>
        <w:rPr>
          <w:rFonts w:ascii="Arial Narrow" w:eastAsia="Arial Narrow" w:hAnsi="Arial Narrow" w:cs="Arial Narrow"/>
          <w:sz w:val="22"/>
          <w:szCs w:val="22"/>
        </w:rPr>
        <w:t xml:space="preserve">sentar ofertas un correo electrónico a la Entidad Estatal </w:t>
      </w:r>
      <w:hyperlink r:id="rId16">
        <w:r>
          <w:rPr>
            <w:rFonts w:ascii="Arial Narrow" w:eastAsia="Arial Narrow" w:hAnsi="Arial Narrow" w:cs="Arial Narrow"/>
            <w:color w:val="0000FF"/>
            <w:sz w:val="22"/>
            <w:szCs w:val="22"/>
            <w:u w:val="single"/>
          </w:rPr>
          <w:t>oficinadecontratacion@mosquera-cundinamarca.gov.co</w:t>
        </w:r>
      </w:hyperlink>
      <w:r>
        <w:rPr>
          <w:rFonts w:ascii="Arial Narrow" w:eastAsia="Arial Narrow" w:hAnsi="Arial Narrow" w:cs="Arial Narrow"/>
          <w:sz w:val="22"/>
          <w:szCs w:val="22"/>
        </w:rPr>
        <w:t xml:space="preserve"> , informando esta situación; el número de proceso; y, el nombre del us</w:t>
      </w:r>
      <w:r>
        <w:rPr>
          <w:rFonts w:ascii="Arial Narrow" w:eastAsia="Arial Narrow" w:hAnsi="Arial Narrow" w:cs="Arial Narrow"/>
          <w:sz w:val="22"/>
          <w:szCs w:val="22"/>
        </w:rPr>
        <w:t>uario en la plataforma y la cuenta del proponente que quiere presentar la oferta. Si Colombia Compra Eficiente confirma la indisponibilidad del SECOP, se aplicará lo establecido en el PROTOCOLO DE INDISPONIBILIDAD DE SECOP 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NOTA 3: </w:t>
      </w:r>
      <w:r>
        <w:rPr>
          <w:rFonts w:ascii="Arial Narrow" w:eastAsia="Arial Narrow" w:hAnsi="Arial Narrow" w:cs="Arial Narrow"/>
          <w:sz w:val="22"/>
          <w:szCs w:val="22"/>
        </w:rPr>
        <w:t>El caso de indisponi</w:t>
      </w:r>
      <w:r>
        <w:rPr>
          <w:rFonts w:ascii="Arial Narrow" w:eastAsia="Arial Narrow" w:hAnsi="Arial Narrow" w:cs="Arial Narrow"/>
          <w:sz w:val="22"/>
          <w:szCs w:val="22"/>
        </w:rPr>
        <w:t>bilidad total del SECOP II o en caso de que no se encuentra habilitado el botón para el envío de mensajes públicos, el canal que dispondrá la Entidad para la comunicación con los interesados u oferentes del proceso, será a través de la página web del Munic</w:t>
      </w:r>
      <w:r>
        <w:rPr>
          <w:rFonts w:ascii="Arial Narrow" w:eastAsia="Arial Narrow" w:hAnsi="Arial Narrow" w:cs="Arial Narrow"/>
          <w:sz w:val="22"/>
          <w:szCs w:val="22"/>
        </w:rPr>
        <w:t xml:space="preserve">ipio de Mosquera, link: </w:t>
      </w:r>
      <w:hyperlink r:id="rId17">
        <w:r>
          <w:rPr>
            <w:rFonts w:ascii="Arial Narrow" w:eastAsia="Arial Narrow" w:hAnsi="Arial Narrow" w:cs="Arial Narrow"/>
            <w:color w:val="0000FF"/>
            <w:sz w:val="22"/>
            <w:szCs w:val="22"/>
            <w:u w:val="single"/>
          </w:rPr>
          <w:t>https://www.mosquera-cundinamarca.gov.co/tema/avisos-y-comunicados</w:t>
        </w:r>
      </w:hyperlink>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3 </w:t>
      </w:r>
      <w:r>
        <w:rPr>
          <w:rFonts w:ascii="Arial Narrow" w:eastAsia="Arial Narrow" w:hAnsi="Arial Narrow" w:cs="Arial Narrow"/>
          <w:b/>
          <w:sz w:val="22"/>
          <w:szCs w:val="22"/>
        </w:rPr>
        <w:tab/>
        <w:t>DILIGENCIA DE CIERRE DE LA INVITACIÓN</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 Plataforma del SECOP II, hará el cierre automático de la recepción de ofertas, según el cronograma del proceso contractual, inhabilitando esta opción para los proponentes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Seguido al acto de cierre, la plataforma SECOP II emite la constancia de manera a</w:t>
      </w:r>
      <w:r>
        <w:rPr>
          <w:rFonts w:ascii="Arial Narrow" w:eastAsia="Arial Narrow" w:hAnsi="Arial Narrow" w:cs="Arial Narrow"/>
          <w:sz w:val="22"/>
          <w:szCs w:val="22"/>
        </w:rPr>
        <w:t xml:space="preserve">utomática de la presentación de las propuestas y la entidad realizará la apertura de los sobres electrónicos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Este trámite se realizará de acuerdo con los manuales de la plataforma SECOP II, previa consulta de no existir indisponibilidad del sistema para </w:t>
      </w:r>
      <w:r>
        <w:rPr>
          <w:rFonts w:ascii="Arial Narrow" w:eastAsia="Arial Narrow" w:hAnsi="Arial Narrow" w:cs="Arial Narrow"/>
          <w:sz w:val="22"/>
          <w:szCs w:val="22"/>
        </w:rPr>
        <w:t>los proponentes. En caso contrario la entidad aplicará el PROTOCOLO DE INDISPONIBILIDAD DE SECOP 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No se aceptarán las propuestas que se alleguen de manera parcial, enviadas por correo, entregadas en dependencias o después de la hora fijada en los aspec</w:t>
      </w:r>
      <w:r>
        <w:rPr>
          <w:rFonts w:ascii="Arial Narrow" w:eastAsia="Arial Narrow" w:hAnsi="Arial Narrow" w:cs="Arial Narrow"/>
          <w:sz w:val="22"/>
          <w:szCs w:val="22"/>
        </w:rPr>
        <w:t>tos generales de la presente Invitación para el cierre del proceso selectivo</w:t>
      </w:r>
    </w:p>
    <w:p w:rsidR="001F4633" w:rsidRDefault="001F4633">
      <w:pPr>
        <w:jc w:val="both"/>
        <w:rPr>
          <w:rFonts w:ascii="Arial Narrow" w:eastAsia="Arial Narrow" w:hAnsi="Arial Narrow" w:cs="Arial Narrow"/>
          <w:sz w:val="22"/>
          <w:szCs w:val="22"/>
        </w:rPr>
      </w:pPr>
    </w:p>
    <w:p w:rsidR="001F4633" w:rsidRDefault="004E1B18">
      <w:pPr>
        <w:jc w:val="both"/>
      </w:pPr>
      <w:r>
        <w:rPr>
          <w:rFonts w:ascii="Arial Narrow" w:eastAsia="Arial Narrow" w:hAnsi="Arial Narrow" w:cs="Arial Narrow"/>
          <w:sz w:val="22"/>
          <w:szCs w:val="22"/>
        </w:rPr>
        <w:t>Sólo se admite una propuesta por oferente</w:t>
      </w:r>
      <w:r>
        <w:t>.</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ind w:left="708" w:hanging="708"/>
        <w:jc w:val="both"/>
        <w:rPr>
          <w:rFonts w:ascii="Arial Narrow" w:eastAsia="Arial Narrow" w:hAnsi="Arial Narrow" w:cs="Arial Narrow"/>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4 </w:t>
      </w:r>
      <w:r>
        <w:rPr>
          <w:rFonts w:ascii="Arial Narrow" w:eastAsia="Arial Narrow" w:hAnsi="Arial Narrow" w:cs="Arial Narrow"/>
          <w:b/>
          <w:sz w:val="22"/>
          <w:szCs w:val="22"/>
        </w:rPr>
        <w:tab/>
        <w:t>PERÍODO DE VERIFICACIÓN Y EVALUACIÓN DE LAS PROPUESTAS</w:t>
      </w:r>
      <w:r>
        <w:rPr>
          <w:rFonts w:ascii="Arial Narrow" w:eastAsia="Arial Narrow" w:hAnsi="Arial Narrow" w:cs="Arial Narrow"/>
          <w:sz w:val="22"/>
          <w:szCs w:val="22"/>
        </w:rPr>
        <w:t>,</w:t>
      </w:r>
      <w:r>
        <w:rPr>
          <w:rFonts w:ascii="Arial Narrow" w:eastAsia="Arial Narrow" w:hAnsi="Arial Narrow" w:cs="Arial Narrow"/>
          <w:b/>
          <w:sz w:val="22"/>
          <w:szCs w:val="22"/>
        </w:rPr>
        <w:t xml:space="preserve"> ACLARACIONES</w:t>
      </w:r>
      <w:r>
        <w:rPr>
          <w:rFonts w:ascii="Arial Narrow" w:eastAsia="Arial Narrow" w:hAnsi="Arial Narrow" w:cs="Arial Narrow"/>
          <w:sz w:val="22"/>
          <w:szCs w:val="22"/>
        </w:rPr>
        <w:t>,</w:t>
      </w:r>
      <w:r>
        <w:rPr>
          <w:rFonts w:ascii="Arial Narrow" w:eastAsia="Arial Narrow" w:hAnsi="Arial Narrow" w:cs="Arial Narrow"/>
          <w:b/>
          <w:sz w:val="22"/>
          <w:szCs w:val="22"/>
        </w:rPr>
        <w:t xml:space="preserve"> PRECISIONES Y/O SOLICITUD DE DOCUMENTOS DURANTE ESTE PERÍO</w:t>
      </w:r>
      <w:r>
        <w:rPr>
          <w:rFonts w:ascii="Arial Narrow" w:eastAsia="Arial Narrow" w:hAnsi="Arial Narrow" w:cs="Arial Narrow"/>
          <w:b/>
          <w:sz w:val="22"/>
          <w:szCs w:val="22"/>
        </w:rPr>
        <w:t>DO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verificará y evaluará las ofertas presentadas por los proponentes dentro del plazo comprendido </w:t>
      </w:r>
      <w:r>
        <w:rPr>
          <w:rFonts w:ascii="Arial Narrow" w:eastAsia="Arial Narrow" w:hAnsi="Arial Narrow" w:cs="Arial Narrow"/>
          <w:b/>
          <w:sz w:val="22"/>
          <w:szCs w:val="22"/>
        </w:rPr>
        <w:t>EN EL CRONOGRAMA DE LA PRESENTE INVITACIÓN</w:t>
      </w:r>
      <w:r>
        <w:rPr>
          <w:rFonts w:ascii="Arial Narrow" w:eastAsia="Arial Narrow" w:hAnsi="Arial Narrow" w:cs="Arial Narrow"/>
          <w:sz w:val="22"/>
          <w:szCs w:val="22"/>
        </w:rPr>
        <w:t xml:space="preserve">.  </w:t>
      </w:r>
      <w:r>
        <w:rPr>
          <w:rFonts w:ascii="Arial Narrow" w:eastAsia="Arial Narrow" w:hAnsi="Arial Narrow" w:cs="Arial Narrow"/>
          <w:color w:val="333333"/>
          <w:sz w:val="22"/>
          <w:szCs w:val="22"/>
        </w:rPr>
        <w:t>(</w:t>
      </w:r>
      <w:r>
        <w:rPr>
          <w:rFonts w:ascii="Arial Narrow" w:eastAsia="Arial Narrow" w:hAnsi="Arial Narrow" w:cs="Arial Narrow"/>
          <w:b/>
          <w:sz w:val="22"/>
          <w:szCs w:val="22"/>
        </w:rPr>
        <w:t>ANEXO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2 CRONOGRAMA.) </w:t>
      </w:r>
      <w:r>
        <w:rPr>
          <w:rFonts w:ascii="Arial Narrow" w:eastAsia="Arial Narrow" w:hAnsi="Arial Narrow" w:cs="Arial Narrow"/>
          <w:sz w:val="22"/>
          <w:szCs w:val="22"/>
        </w:rPr>
        <w:t xml:space="preserve"> De conformidad con lo previsto por el Art. 2.2.1.2.1.5.2. del Decreto 1082 de 2015, se realizará la verificación de los requisitos habilitantes establecidos en </w:t>
      </w:r>
      <w:r>
        <w:rPr>
          <w:rFonts w:ascii="Arial Narrow" w:eastAsia="Arial Narrow" w:hAnsi="Arial Narrow" w:cs="Arial Narrow"/>
          <w:sz w:val="22"/>
          <w:szCs w:val="22"/>
        </w:rPr>
        <w:lastRenderedPageBreak/>
        <w:t>esta Invitación únicamente respecto de la propuesta en la que se oferte el menor precio; en cas</w:t>
      </w:r>
      <w:r>
        <w:rPr>
          <w:rFonts w:ascii="Arial Narrow" w:eastAsia="Arial Narrow" w:hAnsi="Arial Narrow" w:cs="Arial Narrow"/>
          <w:sz w:val="22"/>
          <w:szCs w:val="22"/>
        </w:rPr>
        <w:t xml:space="preserve">o de que esta no cumpla con los mismos, se procederá con la verificación del proponente que presente el segundo menor valor y así sucesivamente. De no lograrse la habilitación se declarará desierto el proceso.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Dentro de este término y por escrito, el com</w:t>
      </w:r>
      <w:r>
        <w:rPr>
          <w:rFonts w:ascii="Arial Narrow" w:eastAsia="Arial Narrow" w:hAnsi="Arial Narrow" w:cs="Arial Narrow"/>
          <w:sz w:val="22"/>
          <w:szCs w:val="22"/>
        </w:rPr>
        <w:t>ité evaluador solicitará a los oferentes cuando así sea pertinente, que en el término perentorio que se le fije en la respectiva comunicación, realicen las aclaraciones, precisiones y/o alleguen los documentos que se le requieran, sin que por ello pueda el</w:t>
      </w:r>
      <w:r>
        <w:rPr>
          <w:rFonts w:ascii="Arial Narrow" w:eastAsia="Arial Narrow" w:hAnsi="Arial Narrow" w:cs="Arial Narrow"/>
          <w:sz w:val="22"/>
          <w:szCs w:val="22"/>
        </w:rPr>
        <w:t xml:space="preserve"> proponente ADICIONAR O MODIFICAR las condiciones o características de su propuesta, y el Municipio de Mosquera no podrá hacer variación alguna en los condiciones de la misma, o transgredir principios fundamentales que rigen la contratación estatal, lo ant</w:t>
      </w:r>
      <w:r>
        <w:rPr>
          <w:rFonts w:ascii="Arial Narrow" w:eastAsia="Arial Narrow" w:hAnsi="Arial Narrow" w:cs="Arial Narrow"/>
          <w:sz w:val="22"/>
          <w:szCs w:val="22"/>
        </w:rPr>
        <w:t xml:space="preserve">erior sin perjuicio de la aplicación de las reglas de subsanabilidad establecidas en la Ley 1150 de 2007 y el Decreto 1082 de 2015.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efectos de la verificación y evaluación de requisitos habilitantes se tendrán en cuenta las reglas de subsanabilidad </w:t>
      </w:r>
      <w:r>
        <w:rPr>
          <w:rFonts w:ascii="Arial Narrow" w:eastAsia="Arial Narrow" w:hAnsi="Arial Narrow" w:cs="Arial Narrow"/>
          <w:sz w:val="22"/>
          <w:szCs w:val="22"/>
        </w:rPr>
        <w:t>según las cuales la ausencia de requisitos o la falta de documentos referentes a la futura contratación o al proponente, no necesarios para la comparación de las propuestas no servirán de título suficiente para el rechazo de los ofrecimientos hechos. El Mu</w:t>
      </w:r>
      <w:r>
        <w:rPr>
          <w:rFonts w:ascii="Arial Narrow" w:eastAsia="Arial Narrow" w:hAnsi="Arial Narrow" w:cs="Arial Narrow"/>
          <w:sz w:val="22"/>
          <w:szCs w:val="22"/>
        </w:rPr>
        <w:t>nicipio establecerá un término preclusivo en la invitación para recibir los documentos subsanables, frente a cada uno de los requerimientos.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5 </w:t>
      </w:r>
      <w:r>
        <w:rPr>
          <w:rFonts w:ascii="Arial Narrow" w:eastAsia="Arial Narrow" w:hAnsi="Arial Narrow" w:cs="Arial Narrow"/>
          <w:b/>
          <w:sz w:val="22"/>
          <w:szCs w:val="22"/>
        </w:rPr>
        <w:tab/>
        <w:t>TRASLADO DEL INFORME DE EVALUACIÓN</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podrán consultar el informe de evaluación y presentar sus</w:t>
      </w:r>
      <w:r>
        <w:rPr>
          <w:rFonts w:ascii="Arial Narrow" w:eastAsia="Arial Narrow" w:hAnsi="Arial Narrow" w:cs="Arial Narrow"/>
          <w:sz w:val="22"/>
          <w:szCs w:val="22"/>
        </w:rPr>
        <w:t xml:space="preserve"> observaciones al mismo, en el lugar y dentro del plazo y horario establecidos en los Datos de la convocatoria “</w:t>
      </w:r>
      <w:r>
        <w:rPr>
          <w:rFonts w:ascii="Arial Narrow" w:eastAsia="Arial Narrow" w:hAnsi="Arial Narrow" w:cs="Arial Narrow"/>
          <w:b/>
          <w:sz w:val="22"/>
          <w:szCs w:val="22"/>
          <w:u w:val="single"/>
        </w:rPr>
        <w:t xml:space="preserve">UN </w:t>
      </w:r>
      <w:r>
        <w:rPr>
          <w:rFonts w:ascii="Arial Narrow" w:eastAsia="Arial Narrow" w:hAnsi="Arial Narrow" w:cs="Arial Narrow"/>
          <w:sz w:val="22"/>
          <w:szCs w:val="22"/>
          <w:u w:val="single"/>
        </w:rPr>
        <w:t>(</w:t>
      </w:r>
      <w:r>
        <w:rPr>
          <w:rFonts w:ascii="Arial Narrow" w:eastAsia="Arial Narrow" w:hAnsi="Arial Narrow" w:cs="Arial Narrow"/>
          <w:b/>
          <w:sz w:val="22"/>
          <w:szCs w:val="22"/>
          <w:u w:val="single"/>
        </w:rPr>
        <w:t>1</w:t>
      </w:r>
      <w:r>
        <w:rPr>
          <w:rFonts w:ascii="Arial Narrow" w:eastAsia="Arial Narrow" w:hAnsi="Arial Narrow" w:cs="Arial Narrow"/>
          <w:sz w:val="22"/>
          <w:szCs w:val="22"/>
          <w:u w:val="single"/>
        </w:rPr>
        <w:t>)</w:t>
      </w:r>
      <w:r>
        <w:rPr>
          <w:rFonts w:ascii="Arial Narrow" w:eastAsia="Arial Narrow" w:hAnsi="Arial Narrow" w:cs="Arial Narrow"/>
          <w:b/>
          <w:sz w:val="22"/>
          <w:szCs w:val="22"/>
          <w:u w:val="single"/>
        </w:rPr>
        <w:t xml:space="preserve"> DÍA HÁBIL</w:t>
      </w: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proponentes no podrán completar, adicionar, modificar o mejorar sus propuestas durante el plazo para la presentación de </w:t>
      </w:r>
      <w:r>
        <w:rPr>
          <w:rFonts w:ascii="Arial Narrow" w:eastAsia="Arial Narrow" w:hAnsi="Arial Narrow" w:cs="Arial Narrow"/>
          <w:sz w:val="22"/>
          <w:szCs w:val="22"/>
        </w:rPr>
        <w:t>observaciones al informe de evaluación, sin perjuicio de la aplicación de las reglas de subsanabilidad de que trata el parágrafo primero del artículo quinto (5°) de la Ley 1150 de 2007</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Las observaciones al informe de evaluación se deberán presentar mediante la plataforma del SECOP II.</w:t>
      </w:r>
      <w:r>
        <w:t xml:space="preserve"> </w:t>
      </w:r>
      <w:r>
        <w:rPr>
          <w:rFonts w:ascii="Arial Narrow" w:eastAsia="Arial Narrow" w:hAnsi="Arial Narrow" w:cs="Arial Narrow"/>
          <w:sz w:val="22"/>
          <w:szCs w:val="22"/>
        </w:rPr>
        <w:t>En caso que la plataforma del SECOP II presente indisponibilidad, el proponente podrá allegar sus observaciones y demás documentación requerida en el proce</w:t>
      </w:r>
      <w:r>
        <w:rPr>
          <w:rFonts w:ascii="Arial Narrow" w:eastAsia="Arial Narrow" w:hAnsi="Arial Narrow" w:cs="Arial Narrow"/>
          <w:sz w:val="22"/>
          <w:szCs w:val="22"/>
        </w:rPr>
        <w:t xml:space="preserve">so al correo electrónico: </w:t>
      </w:r>
      <w:hyperlink r:id="rId18">
        <w:r>
          <w:rPr>
            <w:rFonts w:ascii="Arial Narrow" w:eastAsia="Arial Narrow" w:hAnsi="Arial Narrow" w:cs="Arial Narrow"/>
            <w:color w:val="0000FF"/>
            <w:sz w:val="22"/>
            <w:szCs w:val="22"/>
            <w:u w:val="single"/>
          </w:rPr>
          <w:t>oficinadecontratacion@mosquera-cundinamarca.gov.co</w:t>
        </w:r>
      </w:hyperlink>
      <w:r>
        <w:rPr>
          <w:rFonts w:ascii="Arial Narrow" w:eastAsia="Arial Narrow" w:hAnsi="Arial Narrow" w:cs="Arial Narrow"/>
          <w:sz w:val="22"/>
          <w:szCs w:val="22"/>
        </w:rPr>
        <w:t>, adjuntando la debida certificación de indisponibilidad de la página. (Ver PROTOCOLO DE INDISPONIBILID</w:t>
      </w:r>
      <w:r>
        <w:rPr>
          <w:rFonts w:ascii="Arial Narrow" w:eastAsia="Arial Narrow" w:hAnsi="Arial Narrow" w:cs="Arial Narrow"/>
          <w:sz w:val="22"/>
          <w:szCs w:val="22"/>
        </w:rPr>
        <w:t>AD DE SECOP II)</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publicará en la página web; </w:t>
      </w:r>
      <w:hyperlink r:id="rId19">
        <w:r>
          <w:rPr>
            <w:rFonts w:ascii="Arial Narrow" w:eastAsia="Arial Narrow" w:hAnsi="Arial Narrow" w:cs="Arial Narrow"/>
            <w:color w:val="0000FF"/>
            <w:u w:val="single"/>
          </w:rPr>
          <w:t>https://community.secop.gov.co/STS/Users/Login/Index</w:t>
        </w:r>
      </w:hyperlink>
      <w:r>
        <w:rPr>
          <w:rFonts w:ascii="Arial Narrow" w:eastAsia="Arial Narrow" w:hAnsi="Arial Narrow" w:cs="Arial Narrow"/>
          <w:sz w:val="22"/>
          <w:szCs w:val="22"/>
        </w:rPr>
        <w:t xml:space="preserve"> , las observaciones recibidas así como sus respectivas respuestas.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Las observaciones al informe de evaluación presentadas en tiempo y lugar serán resueltas antes de la aceptación.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6 </w:t>
      </w:r>
      <w:r>
        <w:rPr>
          <w:rFonts w:ascii="Arial Narrow" w:eastAsia="Arial Narrow" w:hAnsi="Arial Narrow" w:cs="Arial Narrow"/>
          <w:b/>
          <w:sz w:val="22"/>
          <w:szCs w:val="22"/>
        </w:rPr>
        <w:tab/>
        <w:t xml:space="preserve">ACEPTACIÓN DE LA OFERTA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Mosquera una vez producido</w:t>
      </w:r>
      <w:r>
        <w:rPr>
          <w:rFonts w:ascii="Arial Narrow" w:eastAsia="Arial Narrow" w:hAnsi="Arial Narrow" w:cs="Arial Narrow"/>
          <w:sz w:val="22"/>
          <w:szCs w:val="22"/>
        </w:rPr>
        <w:t xml:space="preserve"> el traslado del informe de evaluación, procederá a analizar las observaciones presentadas al mismo, emitirá las respectivas respuestas e indicará la aceptación de la oferta o su rechazo según corresponda.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Con la aceptación de la oferta suscrita por el f</w:t>
      </w:r>
      <w:r>
        <w:rPr>
          <w:rFonts w:ascii="Arial Narrow" w:eastAsia="Arial Narrow" w:hAnsi="Arial Narrow" w:cs="Arial Narrow"/>
          <w:sz w:val="22"/>
          <w:szCs w:val="22"/>
        </w:rPr>
        <w:t xml:space="preserve">uncionario competente, se entiende perfeccionado el contrato.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2.7 RETIRO DE LA PROPUESTA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proponente debe seguir el proceso indicado en la “Guía rápida para la presentación de ofertas en SECOP II”. Una vez se cumpla la fecha de cierre del proceso, la</w:t>
      </w:r>
      <w:r>
        <w:rPr>
          <w:rFonts w:ascii="Arial Narrow" w:eastAsia="Arial Narrow" w:hAnsi="Arial Narrow" w:cs="Arial Narrow"/>
          <w:sz w:val="22"/>
          <w:szCs w:val="22"/>
        </w:rPr>
        <w:t xml:space="preserve"> plataforma del SECOP II bloquea a los proveedores la opción del retiro de ofertas.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este sentido, basta el retiro de la oferta en la plataforma del SECOP II, sin necesidad de enviar una solicitud a la entidad.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2.8 CONFIDENCIALIDAD DE LA INFORMACIÓN </w:t>
      </w:r>
      <w:r>
        <w:rPr>
          <w:rFonts w:ascii="Arial Narrow" w:eastAsia="Arial Narrow" w:hAnsi="Arial Narrow" w:cs="Arial Narrow"/>
          <w:b/>
          <w:sz w:val="22"/>
          <w:szCs w:val="22"/>
        </w:rPr>
        <w:t>RELACIONADA CON DATOS SENSIBLES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Conforme con el artículo 18 de la Ley 1712 de 2014 o la norma que lo modifique, aclare, adicione o sustituya, la información pública puede exceptuarse de su acceso cuando pueda causar un daño a los siguientes derechos de la</w:t>
      </w:r>
      <w:r>
        <w:rPr>
          <w:rFonts w:ascii="Arial Narrow" w:eastAsia="Arial Narrow" w:hAnsi="Arial Narrow" w:cs="Arial Narrow"/>
          <w:sz w:val="22"/>
          <w:szCs w:val="22"/>
        </w:rPr>
        <w:t xml:space="preserve">s personas naturales o jurídicas: el derecho a la intimidad, el derecho de toda persona a la vida, la salud o la seguridad y los secretos comerciales, industriales y profesionales.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De acuerdo con lo anterior, la Entidad Estatal garantizará el derecho a l</w:t>
      </w:r>
      <w:r>
        <w:rPr>
          <w:rFonts w:ascii="Arial Narrow" w:eastAsia="Arial Narrow" w:hAnsi="Arial Narrow" w:cs="Arial Narrow"/>
          <w:sz w:val="22"/>
          <w:szCs w:val="22"/>
        </w:rPr>
        <w:t>a reserva legal de toda aquella información que acredita el cumplimiento de los factores de desempate de: i) mujeres víctimas de violencia intrafamiliar, ii) personas en proceso de reincorporación y/o reintegración y iii) la población indígena, negra, afro</w:t>
      </w:r>
      <w:r>
        <w:rPr>
          <w:rFonts w:ascii="Arial Narrow" w:eastAsia="Arial Narrow" w:hAnsi="Arial Narrow" w:cs="Arial Narrow"/>
          <w:sz w:val="22"/>
          <w:szCs w:val="22"/>
        </w:rPr>
        <w:t>colombiana, raizal, palenquera, Rrom o gitana. Por tanto, en la plataforma del SECOP II no se publicará para conocimiento de terceros la información relacionada con los factores de desempate de personas en procesos de reincorporación o reintegración o muje</w:t>
      </w:r>
      <w:r>
        <w:rPr>
          <w:rFonts w:ascii="Arial Narrow" w:eastAsia="Arial Narrow" w:hAnsi="Arial Narrow" w:cs="Arial Narrow"/>
          <w:sz w:val="22"/>
          <w:szCs w:val="22"/>
        </w:rPr>
        <w:t xml:space="preserve">res víctimas de violencia intrafamiliar o la población indígena, negra, afrocolombiana, raizal, palenquera, Rrom o gitana, puesto que su público conocimiento afecta el derecho a la intimidad de los oferentes o de sus trabajadores o socios o accionistas.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Además, de acuerdo con el artículo 6 de Ley 1581 de 2012 o la norma que lo modifique, aclare, adicione o sustituya, se requiere que el titular de la información de estos datos sensibles, como es el caso de la mujer víctima de violencia intrafamiliar o pers</w:t>
      </w:r>
      <w:r>
        <w:rPr>
          <w:rFonts w:ascii="Arial Narrow" w:eastAsia="Arial Narrow" w:hAnsi="Arial Narrow" w:cs="Arial Narrow"/>
          <w:sz w:val="22"/>
          <w:szCs w:val="22"/>
        </w:rPr>
        <w:t xml:space="preserve">onas en proceso de reincorporación o reintegración, o la población indígena, negra, afrocolombiana, raizal, palenquera, Rrom o gitana, </w:t>
      </w:r>
      <w:r>
        <w:rPr>
          <w:rFonts w:ascii="Arial Narrow" w:eastAsia="Arial Narrow" w:hAnsi="Arial Narrow" w:cs="Arial Narrow"/>
          <w:b/>
          <w:sz w:val="22"/>
          <w:szCs w:val="22"/>
        </w:rPr>
        <w:t>Aporte Autorización para el tratamiento de datos personales» como requisito para el otorgamiento del criterio de desempat</w:t>
      </w:r>
      <w:r>
        <w:rPr>
          <w:rFonts w:ascii="Arial Narrow" w:eastAsia="Arial Narrow" w:hAnsi="Arial Narrow" w:cs="Arial Narrow"/>
          <w:b/>
          <w:sz w:val="22"/>
          <w:szCs w:val="22"/>
        </w:rPr>
        <w:t xml:space="preserve">e ( FORMATO No 03) </w:t>
      </w: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CAPÍTULO TERCERO</w:t>
      </w:r>
    </w:p>
    <w:p w:rsidR="001F4633" w:rsidRDefault="001F4633">
      <w:pPr>
        <w:jc w:val="center"/>
        <w:rPr>
          <w:rFonts w:ascii="Arial Narrow" w:eastAsia="Arial Narrow" w:hAnsi="Arial Narrow" w:cs="Arial Narrow"/>
          <w:b/>
          <w:sz w:val="22"/>
          <w:szCs w:val="22"/>
        </w:rPr>
      </w:pPr>
    </w:p>
    <w:p w:rsidR="001F4633" w:rsidRDefault="004E1B18">
      <w:pPr>
        <w:ind w:left="708" w:hanging="708"/>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 xml:space="preserve">. </w:t>
      </w:r>
      <w:r>
        <w:rPr>
          <w:rFonts w:ascii="Arial Narrow" w:eastAsia="Arial Narrow" w:hAnsi="Arial Narrow" w:cs="Arial Narrow"/>
          <w:sz w:val="22"/>
          <w:szCs w:val="22"/>
        </w:rPr>
        <w:tab/>
      </w:r>
      <w:r>
        <w:rPr>
          <w:rFonts w:ascii="Arial Narrow" w:eastAsia="Arial Narrow" w:hAnsi="Arial Narrow" w:cs="Arial Narrow"/>
          <w:b/>
          <w:sz w:val="22"/>
          <w:szCs w:val="22"/>
        </w:rPr>
        <w:t>REQUISITOS HABILITANTES PARA PARTICIPAR Y DOCUMENTOS PARA ACREDITARLOS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Son requisitos para participar y verificar: La capacidad jurídica, financiera (cuando aplique) y técnica mínima requerida. Los requisitos jurídicos, financieros y de experiencia no tienen puntaje, pero son verificables por los evaluadores, quienes constata</w:t>
      </w:r>
      <w:r>
        <w:rPr>
          <w:rFonts w:ascii="Arial Narrow" w:eastAsia="Arial Narrow" w:hAnsi="Arial Narrow" w:cs="Arial Narrow"/>
          <w:sz w:val="22"/>
          <w:szCs w:val="22"/>
        </w:rPr>
        <w:t>rán el cumplimiento de los mismos teniendo en cuenta lo exigido por el Municipio en la Invitación. Si los proponentes no cumplen con estos requisitos, el ofrecimiento será rechazado.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Son requisitos para participar y verificar en el presente proceso la cap</w:t>
      </w:r>
      <w:r>
        <w:rPr>
          <w:rFonts w:ascii="Arial Narrow" w:eastAsia="Arial Narrow" w:hAnsi="Arial Narrow" w:cs="Arial Narrow"/>
          <w:sz w:val="22"/>
          <w:szCs w:val="22"/>
        </w:rPr>
        <w:t>acidad jurídica, la experiencia y la propuesta económica. La capacidad jurídica y la experiencia del proponente constituyen requisitos habilitantes. La verificación de la propuesta económica también lo es y el menor valor será el aspecto que determine la v</w:t>
      </w:r>
      <w:r>
        <w:rPr>
          <w:rFonts w:ascii="Arial Narrow" w:eastAsia="Arial Narrow" w:hAnsi="Arial Narrow" w:cs="Arial Narrow"/>
          <w:sz w:val="22"/>
          <w:szCs w:val="22"/>
        </w:rPr>
        <w:t xml:space="preserve">iabilidad de verificación de los requisitos habilitantes de orden jurídico y la aceptación de la oferta.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 xml:space="preserve">1 </w:t>
      </w:r>
      <w:r>
        <w:rPr>
          <w:rFonts w:ascii="Arial Narrow" w:eastAsia="Arial Narrow" w:hAnsi="Arial Narrow" w:cs="Arial Narrow"/>
          <w:b/>
          <w:sz w:val="22"/>
          <w:szCs w:val="22"/>
        </w:rPr>
        <w:tab/>
        <w:t>IDIOMA DE LA PROPUESTA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Los documentos y las comunicaciones entregadas, enviadas o expedidas por los proponentes o por terceros para efectos del</w:t>
      </w:r>
      <w:r>
        <w:rPr>
          <w:rFonts w:ascii="Arial Narrow" w:eastAsia="Arial Narrow" w:hAnsi="Arial Narrow" w:cs="Arial Narrow"/>
          <w:sz w:val="22"/>
          <w:szCs w:val="22"/>
        </w:rPr>
        <w:t xml:space="preserve"> presente proceso de contratación, o para ser tenidos en cuenta en el mismo, deben ser otorgados en castellano. La oferta y sus anexos deben ser presentados en castellano. Los documentos con los cuales los proponentes acrediten los requisitos habilitantes </w:t>
      </w:r>
      <w:r>
        <w:rPr>
          <w:rFonts w:ascii="Arial Narrow" w:eastAsia="Arial Narrow" w:hAnsi="Arial Narrow" w:cs="Arial Narrow"/>
          <w:sz w:val="22"/>
          <w:szCs w:val="22"/>
        </w:rPr>
        <w:t xml:space="preserve">solicitados en la presente Invitación que estén en una lengua extranjera, deben ser traducidos al castellano y presentarse junto con su original otorgado en lengua extranjera. Para firmar el contrato, el Proponente que resulte adjudicatario debe presentar </w:t>
      </w:r>
      <w:r>
        <w:rPr>
          <w:rFonts w:ascii="Arial Narrow" w:eastAsia="Arial Narrow" w:hAnsi="Arial Narrow" w:cs="Arial Narrow"/>
          <w:sz w:val="22"/>
          <w:szCs w:val="22"/>
        </w:rPr>
        <w:t>la traducción oficial al castellano de los documentos presentados por escrito en idioma extranjero, la cual deberá ser oficial en los términos del artículo 251 del Código General del Proceso, cumpliendo el trámite del Apostille o Consularización.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Los Prop</w:t>
      </w:r>
      <w:r>
        <w:rPr>
          <w:rFonts w:ascii="Arial Narrow" w:eastAsia="Arial Narrow" w:hAnsi="Arial Narrow" w:cs="Arial Narrow"/>
          <w:sz w:val="22"/>
          <w:szCs w:val="22"/>
        </w:rPr>
        <w:t>onentes deben entregar con su oferta los documentos otorgados en el exterior sin que sea necesaria su legalización. Para firmar el Contrato, el Proponente que resulte adjudicatario debe presentar los documentos otorgados en el extranjero, legalizados de ac</w:t>
      </w:r>
      <w:r>
        <w:rPr>
          <w:rFonts w:ascii="Arial Narrow" w:eastAsia="Arial Narrow" w:hAnsi="Arial Narrow" w:cs="Arial Narrow"/>
          <w:sz w:val="22"/>
          <w:szCs w:val="22"/>
        </w:rPr>
        <w:t>uerdo con lo previsto en el artículo 251 del Código General del Proceso.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 xml:space="preserve">1 </w:t>
      </w:r>
      <w:r>
        <w:rPr>
          <w:rFonts w:ascii="Arial Narrow" w:eastAsia="Arial Narrow" w:hAnsi="Arial Narrow" w:cs="Arial Narrow"/>
          <w:b/>
          <w:sz w:val="22"/>
          <w:szCs w:val="22"/>
        </w:rPr>
        <w:tab/>
        <w:t xml:space="preserve">POTESTAD DE VERIFICACIÓN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se reserva el derecho de verificar integralmente la autenticidad, exactitud y coherencia de la totalidad de la información aportada por</w:t>
      </w:r>
      <w:r>
        <w:rPr>
          <w:rFonts w:ascii="Arial Narrow" w:eastAsia="Arial Narrow" w:hAnsi="Arial Narrow" w:cs="Arial Narrow"/>
          <w:sz w:val="22"/>
          <w:szCs w:val="22"/>
        </w:rPr>
        <w:t xml:space="preserve"> el proponente o el adjudicatario del proceso, pudiendo acudir para ello a las fuentes, personas, empresas, entidades estatales o aquellos medios que considere necesarios para el cumplimiento de dicha verificación.</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 xml:space="preserve">2 </w:t>
      </w:r>
      <w:r>
        <w:rPr>
          <w:rFonts w:ascii="Arial Narrow" w:eastAsia="Arial Narrow" w:hAnsi="Arial Narrow" w:cs="Arial Narrow"/>
          <w:b/>
          <w:sz w:val="22"/>
          <w:szCs w:val="22"/>
        </w:rPr>
        <w:tab/>
        <w:t>DOCUMENTOS DE LA PROPUESTA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1 </w:t>
      </w:r>
      <w:r>
        <w:rPr>
          <w:rFonts w:ascii="Arial Narrow" w:eastAsia="Arial Narrow" w:hAnsi="Arial Narrow" w:cs="Arial Narrow"/>
          <w:b/>
          <w:sz w:val="22"/>
          <w:szCs w:val="22"/>
        </w:rPr>
        <w:tab/>
        <w:t>DOCUMENTOS JURÍDICOS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b/>
          <w:sz w:val="22"/>
          <w:szCs w:val="22"/>
        </w:rPr>
        <w:tab/>
        <w:t xml:space="preserve">CARTA DE PRESENTACIÓN DE LA PROPUESTA </w:t>
      </w:r>
      <w:r>
        <w:rPr>
          <w:rFonts w:ascii="Arial Narrow" w:eastAsia="Arial Narrow" w:hAnsi="Arial Narrow" w:cs="Arial Narrow"/>
          <w:sz w:val="22"/>
          <w:szCs w:val="22"/>
        </w:rPr>
        <w:t>(</w:t>
      </w: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1</w:t>
      </w: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Deberá presentarse de acuerdo con el modelo suministrado por el Municipio, firmada por la persona natural proponente o por el representante legal de la persona jurídica,</w:t>
      </w:r>
      <w:r>
        <w:rPr>
          <w:rFonts w:ascii="Arial Narrow" w:eastAsia="Arial Narrow" w:hAnsi="Arial Narrow" w:cs="Arial Narrow"/>
          <w:sz w:val="22"/>
          <w:szCs w:val="22"/>
        </w:rPr>
        <w:t xml:space="preserve"> consorcio o unión temporal proponente, indicando su nombre, documento de identidad y los demás datos requeridos en el formato suministrado con esta Invitación;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no podrán encontrarse incursos dentro de alguna de las causales de inhabilida</w:t>
      </w:r>
      <w:r>
        <w:rPr>
          <w:rFonts w:ascii="Arial Narrow" w:eastAsia="Arial Narrow" w:hAnsi="Arial Narrow" w:cs="Arial Narrow"/>
          <w:sz w:val="22"/>
          <w:szCs w:val="22"/>
        </w:rPr>
        <w:t>d o incompatibilidad para contratar a que se refieren la Constitución Política, el artículo 8º de la Ley 80 de 1993 y demás disposiciones legales; en la carta de presentación de la propuesta, el proponente declarará que no se encuentra incurso dentro de di</w:t>
      </w:r>
      <w:r>
        <w:rPr>
          <w:rFonts w:ascii="Arial Narrow" w:eastAsia="Arial Narrow" w:hAnsi="Arial Narrow" w:cs="Arial Narrow"/>
          <w:sz w:val="22"/>
          <w:szCs w:val="22"/>
        </w:rPr>
        <w:t>chas inhabilidades e incompatibilidades y que renuncia a la presentación de la propuesta y al contrato en caso que sobrevenga alguna de ellas.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Junto con la carta de presentación, los proponentes suscribirán y presentaran el compromiso anticorrupción, para lo cual diligenciaran el formato previsto (</w:t>
      </w:r>
      <w:r>
        <w:rPr>
          <w:rFonts w:ascii="Arial Narrow" w:eastAsia="Arial Narrow" w:hAnsi="Arial Narrow" w:cs="Arial Narrow"/>
          <w:b/>
          <w:sz w:val="22"/>
          <w:szCs w:val="22"/>
        </w:rPr>
        <w:t>FORMATO N° 2 COMPROMISO ANTICORRUPCIÓN</w:t>
      </w: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3.2.1.1.1 APODERADO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podrán presentar ofer</w:t>
      </w:r>
      <w:r>
        <w:rPr>
          <w:rFonts w:ascii="Arial Narrow" w:eastAsia="Arial Narrow" w:hAnsi="Arial Narrow" w:cs="Arial Narrow"/>
          <w:sz w:val="22"/>
          <w:szCs w:val="22"/>
        </w:rPr>
        <w:t>tas directamente o suscritas por intermedio de apoderado, evento en el cual deben anexar el poder, otorgado en legal forma (artículo 5 del Decreto – Ley 019 de 2012), en el que se confiera al apoderado de manera clara y expresa facultades amplias y suficie</w:t>
      </w:r>
      <w:r>
        <w:rPr>
          <w:rFonts w:ascii="Arial Narrow" w:eastAsia="Arial Narrow" w:hAnsi="Arial Narrow" w:cs="Arial Narrow"/>
          <w:sz w:val="22"/>
          <w:szCs w:val="22"/>
        </w:rPr>
        <w:t xml:space="preserve">ntes para actuar, obligar y responsabilizar a quien(es) representa en el trámite del presente proceso y en la suscripción del contrato.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apoderado que firma la oferta podrá ser una persona natural o jurídica, que en todo caso debe tener domicilio perma</w:t>
      </w:r>
      <w:r>
        <w:rPr>
          <w:rFonts w:ascii="Arial Narrow" w:eastAsia="Arial Narrow" w:hAnsi="Arial Narrow" w:cs="Arial Narrow"/>
          <w:sz w:val="22"/>
          <w:szCs w:val="22"/>
        </w:rPr>
        <w:t>nente,</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para efectos de este proceso, en la República de Colombia, y debe estar facultado para representar al proponente y/o a todos</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integrantes del proponente plural, a efectos de adelantar en su nombre de manera específica las siguientes actividades: </w:t>
      </w:r>
      <w:r>
        <w:rPr>
          <w:rFonts w:ascii="Arial Narrow" w:eastAsia="Arial Narrow" w:hAnsi="Arial Narrow" w:cs="Arial Narrow"/>
          <w:sz w:val="22"/>
          <w:szCs w:val="22"/>
        </w:rPr>
        <w:t>(i) presentar oferta para el proceso de contratación de que trata esta Invitación; (ii) responder a los requerimientos y aclaraciones</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solicitados por la entidad en el curso del presente proceso; (iii) recibir las notificaciones a que haya lugar dentro del </w:t>
      </w:r>
      <w:r>
        <w:rPr>
          <w:rFonts w:ascii="Arial Narrow" w:eastAsia="Arial Narrow" w:hAnsi="Arial Narrow" w:cs="Arial Narrow"/>
          <w:sz w:val="22"/>
          <w:szCs w:val="22"/>
        </w:rPr>
        <w:t>proceso (iv) suscribir el contrato en nombre y representación del adjudicatario así como el acta de terminación y liquidación, si a ello hubiere lugar.</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Las personas extranjeras que participen mediante un proponente plural podrán constituir un solo apodera</w:t>
      </w:r>
      <w:r>
        <w:rPr>
          <w:rFonts w:ascii="Arial Narrow" w:eastAsia="Arial Narrow" w:hAnsi="Arial Narrow" w:cs="Arial Narrow"/>
          <w:sz w:val="22"/>
          <w:szCs w:val="22"/>
        </w:rPr>
        <w:t>do común y, en tal caso, bastará para todos los efectos la presentación del poder común otorgado por todos los integrantes con los requisitos de</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autenticación, legalización o apostilla y traducción exigidos en el Código de Comercio, incluyendo los señalado</w:t>
      </w:r>
      <w:r>
        <w:rPr>
          <w:rFonts w:ascii="Arial Narrow" w:eastAsia="Arial Narrow" w:hAnsi="Arial Narrow" w:cs="Arial Narrow"/>
          <w:sz w:val="22"/>
          <w:szCs w:val="22"/>
        </w:rPr>
        <w:t>s en la Invitación. El poder a que se refiere este párrafo podrá otorgarse en el mismo acto de constitución del proponente plural.</w:t>
      </w:r>
    </w:p>
    <w:p w:rsidR="001F4633" w:rsidRDefault="001F4633">
      <w:pPr>
        <w:jc w:val="both"/>
        <w:rPr>
          <w:rFonts w:ascii="Arial Narrow" w:eastAsia="Arial Narrow" w:hAnsi="Arial Narrow" w:cs="Arial Narrow"/>
          <w:sz w:val="22"/>
          <w:szCs w:val="22"/>
        </w:rPr>
      </w:pPr>
    </w:p>
    <w:p w:rsidR="001F4633" w:rsidRDefault="004E1B18">
      <w:pPr>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b/>
          <w:sz w:val="22"/>
          <w:szCs w:val="22"/>
        </w:rPr>
        <w:tab/>
        <w:t>FOTOCOPIA DEL DOCUMENTO DE IDENTIFICACIÓN</w:t>
      </w:r>
    </w:p>
    <w:p w:rsidR="001F4633" w:rsidRDefault="001F4633">
      <w:pPr>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debe anexar fotocopia de la cédula de ciudadanía o de extranjería del </w:t>
      </w:r>
      <w:r>
        <w:rPr>
          <w:rFonts w:ascii="Arial Narrow" w:eastAsia="Arial Narrow" w:hAnsi="Arial Narrow" w:cs="Arial Narrow"/>
          <w:sz w:val="22"/>
          <w:szCs w:val="22"/>
        </w:rPr>
        <w:t>proponente que sea persona natural o la del representante legal cuando se trate de persona jurídica. Si se trata de consorcio o unión temporal, se debe anexar igual documento de cada uno de sus integrantes y del representante legal del mismo.</w:t>
      </w:r>
    </w:p>
    <w:p w:rsidR="001F4633" w:rsidRDefault="001F4633">
      <w:pPr>
        <w:jc w:val="both"/>
        <w:rPr>
          <w:rFonts w:ascii="Arial Narrow" w:eastAsia="Arial Narrow" w:hAnsi="Arial Narrow" w:cs="Arial Narrow"/>
          <w:sz w:val="22"/>
          <w:szCs w:val="22"/>
        </w:rPr>
      </w:pPr>
    </w:p>
    <w:p w:rsidR="001F4633" w:rsidRDefault="004E1B18">
      <w:pPr>
        <w:ind w:left="708" w:hanging="708"/>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b/>
          <w:sz w:val="22"/>
          <w:szCs w:val="22"/>
        </w:rPr>
        <w:tab/>
        <w:t>CERT</w:t>
      </w:r>
      <w:r>
        <w:rPr>
          <w:rFonts w:ascii="Arial Narrow" w:eastAsia="Arial Narrow" w:hAnsi="Arial Narrow" w:cs="Arial Narrow"/>
          <w:b/>
          <w:sz w:val="22"/>
          <w:szCs w:val="22"/>
        </w:rPr>
        <w:t>IFICADO DE EXISTENCIA Y REPRESENTACIÓN LEGAL Y AUTORIZACIÓN</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proponente, persona jurídica, deberá anexar el Certificado de Existencia y Representación Legal vigente expedido por la autoridad competente. El objeto deberá incluir las actividades principal</w:t>
      </w:r>
      <w:r>
        <w:rPr>
          <w:rFonts w:ascii="Arial Narrow" w:eastAsia="Arial Narrow" w:hAnsi="Arial Narrow" w:cs="Arial Narrow"/>
          <w:sz w:val="22"/>
          <w:szCs w:val="22"/>
        </w:rPr>
        <w:t xml:space="preserve">es objeto del presente proceso de selección. La certificación sobre existencia y representación legal deberá haber sido expedida con fecha no mayor a treinta (30) días calendario anteriores a la fecha de cierre de esta invitación.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prorrogue la </w:t>
      </w:r>
      <w:r>
        <w:rPr>
          <w:rFonts w:ascii="Arial Narrow" w:eastAsia="Arial Narrow" w:hAnsi="Arial Narrow" w:cs="Arial Narrow"/>
          <w:sz w:val="22"/>
          <w:szCs w:val="22"/>
        </w:rPr>
        <w:t xml:space="preserve">fecha de cierre, esta certificación tendrá validez con la primera fecha de cierre. En este certificado debe constar que el término de duración de la persona jurídica no será inferior a la del plazo de ejecución del contrato y un (1) año más.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el caso d</w:t>
      </w:r>
      <w:r>
        <w:rPr>
          <w:rFonts w:ascii="Arial Narrow" w:eastAsia="Arial Narrow" w:hAnsi="Arial Narrow" w:cs="Arial Narrow"/>
          <w:sz w:val="22"/>
          <w:szCs w:val="22"/>
        </w:rPr>
        <w:t xml:space="preserve">e los consorcios y de las uniones temporales, cada uno de sus integrantes que sea persona jurídica deberá cumplir individualmente con esta regla.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Cuando el representante legal de la persona jurídica tenga restricciones para contraer obligaciones en nombr</w:t>
      </w:r>
      <w:r>
        <w:rPr>
          <w:rFonts w:ascii="Arial Narrow" w:eastAsia="Arial Narrow" w:hAnsi="Arial Narrow" w:cs="Arial Narrow"/>
          <w:sz w:val="22"/>
          <w:szCs w:val="22"/>
        </w:rPr>
        <w:t>e de la misma, deberá adjuntar el documento de autorización expresa del órgano social competente, en el cual conste que está facultado para presentar la oferta y firmar el contrato hasta por el valor del presupuesto oficial, expedido con fecha no mayor a q</w:t>
      </w:r>
      <w:r>
        <w:rPr>
          <w:rFonts w:ascii="Arial Narrow" w:eastAsia="Arial Narrow" w:hAnsi="Arial Narrow" w:cs="Arial Narrow"/>
          <w:sz w:val="22"/>
          <w:szCs w:val="22"/>
        </w:rPr>
        <w:t xml:space="preserve">uince (15) días calendario anteriores a la fecha de cierre del proceso de selección. Cuando se prorrogue la fecha de cierre, esta autorización tendrá validez con la primera fecha de cierre. En el caso de los Consorcios y Uniones Temporales, el </w:t>
      </w:r>
      <w:r>
        <w:rPr>
          <w:rFonts w:ascii="Arial Narrow" w:eastAsia="Arial Narrow" w:hAnsi="Arial Narrow" w:cs="Arial Narrow"/>
          <w:sz w:val="22"/>
          <w:szCs w:val="22"/>
        </w:rPr>
        <w:lastRenderedPageBreak/>
        <w:t>representant</w:t>
      </w:r>
      <w:r>
        <w:rPr>
          <w:rFonts w:ascii="Arial Narrow" w:eastAsia="Arial Narrow" w:hAnsi="Arial Narrow" w:cs="Arial Narrow"/>
          <w:sz w:val="22"/>
          <w:szCs w:val="22"/>
        </w:rPr>
        <w:t>e legal de cada una de las personas jurídicas que los integren, deberá contar con dicha autorización, hasta el valor del Presupuesto Oficial, teniendo en cuenta que la responsabilidad de todos sus integrantes es solidaria, de acuerdo con lo dispuesto en el</w:t>
      </w:r>
      <w:r>
        <w:rPr>
          <w:rFonts w:ascii="Arial Narrow" w:eastAsia="Arial Narrow" w:hAnsi="Arial Narrow" w:cs="Arial Narrow"/>
          <w:sz w:val="22"/>
          <w:szCs w:val="22"/>
        </w:rPr>
        <w:t xml:space="preserve"> artículo 7o. de la Ley 80/93 y en los artículos 1.568, 1.569 y 1.571 del Código Civil.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trate de personas naturales extranjeras sin domicilio en el país o de personas jurídicas privadas extranjeras, que no tengan establecida sucursal en Colombia, deberán, además, acreditar un apoderado domiciliado en Colombia, debidamente facultado </w:t>
      </w:r>
      <w:r>
        <w:rPr>
          <w:rFonts w:ascii="Arial Narrow" w:eastAsia="Arial Narrow" w:hAnsi="Arial Narrow" w:cs="Arial Narrow"/>
          <w:sz w:val="22"/>
          <w:szCs w:val="22"/>
        </w:rPr>
        <w:t>para presentar la propuesta, para la celebración del contrato y para representarla judicial y extrajudicialmente, de acuerdo con lo establecido en el numeral 22.4 del artículo 22 de la Ley 80 de 1993.</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Todos los documentos otorgados en el exterior pa</w:t>
      </w:r>
      <w:r>
        <w:rPr>
          <w:rFonts w:ascii="Arial Narrow" w:eastAsia="Arial Narrow" w:hAnsi="Arial Narrow" w:cs="Arial Narrow"/>
          <w:sz w:val="22"/>
          <w:szCs w:val="22"/>
        </w:rPr>
        <w:t xml:space="preserve">ra acreditar lo dispuesto en este numeral, deberán presentarse legalizados en la forma prevista en el inciso 2 del numeral 22.4 del Art. 22 de la Ley 80/93, en concordancia con los Arts. 259 y 260 del Código de Procedimiento Civil y el Art. 480 del Código </w:t>
      </w:r>
      <w:r>
        <w:rPr>
          <w:rFonts w:ascii="Arial Narrow" w:eastAsia="Arial Narrow" w:hAnsi="Arial Narrow" w:cs="Arial Narrow"/>
          <w:sz w:val="22"/>
          <w:szCs w:val="22"/>
        </w:rPr>
        <w:t>de Comercio.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Serán inhábiles las propuestas en aquellos eventos en que del certificado de existencia y representación o de cualquier otro documento logre establecerse que el oferente o uno cualquiera de los asociados en casos de consorcios o uniones temporales estén af</w:t>
      </w:r>
      <w:r>
        <w:rPr>
          <w:rFonts w:ascii="Arial Narrow" w:eastAsia="Arial Narrow" w:hAnsi="Arial Narrow" w:cs="Arial Narrow"/>
          <w:sz w:val="22"/>
          <w:szCs w:val="22"/>
        </w:rPr>
        <w:t>ectados con medidas cautelares sobre cualquier bien, activo o razón social, cuando no se allegue con la propuesta la autorización del órgano competente en caso de requerirse o cuando el certificado expedido por la Cámara de Comercio no esté vigente a la fe</w:t>
      </w:r>
      <w:r>
        <w:rPr>
          <w:rFonts w:ascii="Arial Narrow" w:eastAsia="Arial Narrow" w:hAnsi="Arial Narrow" w:cs="Arial Narrow"/>
          <w:sz w:val="22"/>
          <w:szCs w:val="22"/>
        </w:rPr>
        <w:t>cha de presentación de la propuesta.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El proponente persona natural deberá estar inscrito en el registro mercantil y las actividades allí inscritas, deben tener relación con el objeto del contrato a celebrar.</w:t>
      </w:r>
    </w:p>
    <w:p w:rsidR="001F4633" w:rsidRDefault="001F4633">
      <w:pPr>
        <w:jc w:val="both"/>
        <w:rPr>
          <w:rFonts w:ascii="Arial Narrow" w:eastAsia="Arial Narrow" w:hAnsi="Arial Narrow" w:cs="Arial Narrow"/>
          <w:b/>
          <w:sz w:val="22"/>
          <w:szCs w:val="22"/>
        </w:rPr>
      </w:pPr>
    </w:p>
    <w:p w:rsidR="001F4633" w:rsidRDefault="004E1B18">
      <w:pPr>
        <w:ind w:left="709" w:hanging="709"/>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sz w:val="22"/>
          <w:szCs w:val="22"/>
        </w:rPr>
        <w:tab/>
      </w:r>
      <w:r>
        <w:rPr>
          <w:rFonts w:ascii="Arial Narrow" w:eastAsia="Arial Narrow" w:hAnsi="Arial Narrow" w:cs="Arial Narrow"/>
          <w:b/>
          <w:sz w:val="22"/>
          <w:szCs w:val="22"/>
        </w:rPr>
        <w:t>DOCUMENTO DE CONFORMACIÓN DE CONSORCIO</w:t>
      </w:r>
      <w:r>
        <w:rPr>
          <w:rFonts w:ascii="Arial Narrow" w:eastAsia="Arial Narrow" w:hAnsi="Arial Narrow" w:cs="Arial Narrow"/>
          <w:b/>
          <w:sz w:val="22"/>
          <w:szCs w:val="22"/>
        </w:rPr>
        <w:t>S O UNIONES TEMPORALES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Para los eventos previstos en el artículo 7 de la Ley 80 de 1993, el Proponente deberá indicar en el documento de conformación si su propuesta se formula a título de Consorcio o Unión Temporal y deberá señalar como mínimo la siguien</w:t>
      </w:r>
      <w:r>
        <w:rPr>
          <w:rFonts w:ascii="Arial Narrow" w:eastAsia="Arial Narrow" w:hAnsi="Arial Narrow" w:cs="Arial Narrow"/>
          <w:sz w:val="22"/>
          <w:szCs w:val="22"/>
        </w:rPr>
        <w:t>te información sobre el consorcio o unión temporal:</w:t>
      </w:r>
    </w:p>
    <w:p w:rsidR="001F4633" w:rsidRDefault="001F4633">
      <w:pPr>
        <w:jc w:val="both"/>
        <w:rPr>
          <w:rFonts w:ascii="Arial Narrow" w:eastAsia="Arial Narrow" w:hAnsi="Arial Narrow" w:cs="Arial Narrow"/>
          <w:sz w:val="22"/>
          <w:szCs w:val="22"/>
        </w:rPr>
      </w:pP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Designación de las personas naturales o jurídicas que conforman el consorcio o unión temporal, con sus respectivos documentos de identidad. </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Para el caso de personas jurídicas, indicará el nombre e ident</w:t>
      </w:r>
      <w:r>
        <w:rPr>
          <w:rFonts w:ascii="Arial Narrow" w:eastAsia="Arial Narrow" w:hAnsi="Arial Narrow" w:cs="Arial Narrow"/>
          <w:sz w:val="22"/>
          <w:szCs w:val="22"/>
        </w:rPr>
        <w:t>ificación del representante legal; así como la manifestación expresa de estar debidamente facultado para actuar en nombre de la persona jurídica que representa, lo cual será acreditado con el Certificado de Existencia y Representación Legal o con el acta d</w:t>
      </w:r>
      <w:r>
        <w:rPr>
          <w:rFonts w:ascii="Arial Narrow" w:eastAsia="Arial Narrow" w:hAnsi="Arial Narrow" w:cs="Arial Narrow"/>
          <w:sz w:val="22"/>
          <w:szCs w:val="22"/>
        </w:rPr>
        <w:t>el órgano social competente, cuando sea necesario.</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Deberá señalar el nombre del consorcio o unión temporal.</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Designar a la persona que representará el consorcio o unión temporal.</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Indicar las condiciones y extensión de la participación de cada uno de sus int</w:t>
      </w:r>
      <w:r>
        <w:rPr>
          <w:rFonts w:ascii="Arial Narrow" w:eastAsia="Arial Narrow" w:hAnsi="Arial Narrow" w:cs="Arial Narrow"/>
          <w:sz w:val="22"/>
          <w:szCs w:val="22"/>
        </w:rPr>
        <w:t>egrantes.</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Determinar el domicilio del consorcio o unión temporal, y</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Los miembros del Consorcio o de la Unión Temporal deberán señalar las reglas básicas que regulen las relaciones entre los integrantes y su responsabilidad.</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Si se trata de un consorcio debe</w:t>
      </w:r>
      <w:r>
        <w:rPr>
          <w:rFonts w:ascii="Arial Narrow" w:eastAsia="Arial Narrow" w:hAnsi="Arial Narrow" w:cs="Arial Narrow"/>
          <w:sz w:val="22"/>
          <w:szCs w:val="22"/>
        </w:rPr>
        <w:t>rá indicar el porcentaje de participación de cada uno de sus integrantes, los cuales no podrán ser modificados sin el consentimiento previo del MUNICIPIO DE MOSQUERA y si se trata de una Unión Temporal, sus miembros deberán señalar la extensión de activida</w:t>
      </w:r>
      <w:r>
        <w:rPr>
          <w:rFonts w:ascii="Arial Narrow" w:eastAsia="Arial Narrow" w:hAnsi="Arial Narrow" w:cs="Arial Narrow"/>
          <w:sz w:val="22"/>
          <w:szCs w:val="22"/>
        </w:rPr>
        <w:t>des y porcentaje de su participación, los cuales no podrán ser modificados sin el consentimiento previo y escrito del MUNICIPIO DE MOSQUERA. La omisión de este señalamiento, hará que el MUNICIPIO DE MOSQUERA tome la propuesta como presentada por un Consorc</w:t>
      </w:r>
      <w:r>
        <w:rPr>
          <w:rFonts w:ascii="Arial Narrow" w:eastAsia="Arial Narrow" w:hAnsi="Arial Narrow" w:cs="Arial Narrow"/>
          <w:sz w:val="22"/>
          <w:szCs w:val="22"/>
        </w:rPr>
        <w:t xml:space="preserve">io para todos los efectos legales derivados de ello. </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duración señalada como duración del Consorcio o Unión Temporal no será inferior a la del plazo de ejecución del contrato y un año más. </w:t>
      </w:r>
    </w:p>
    <w:p w:rsidR="001F4633" w:rsidRDefault="004E1B18">
      <w:pPr>
        <w:numPr>
          <w:ilvl w:val="0"/>
          <w:numId w:val="1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Los integrantes del Consorcio y los de la Unión Temporal respon</w:t>
      </w:r>
      <w:r>
        <w:rPr>
          <w:rFonts w:ascii="Arial Narrow" w:eastAsia="Arial Narrow" w:hAnsi="Arial Narrow" w:cs="Arial Narrow"/>
          <w:sz w:val="22"/>
          <w:szCs w:val="22"/>
        </w:rPr>
        <w:t>derán por las obligaciones derivadas de la propuesta, conforme a las disposiciones legales vigentes.</w:t>
      </w:r>
    </w:p>
    <w:p w:rsidR="001F4633" w:rsidRDefault="001F4633">
      <w:pPr>
        <w:ind w:left="765"/>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hecho de no haber suscrito este documento de manera previa a la presentación de la oferta, y su no complementación en la invitación indicados anteriormente, cuando el Municipio lo requiera inhabilita la propuesta.</w:t>
      </w:r>
    </w:p>
    <w:p w:rsidR="001F4633" w:rsidRDefault="001F4633">
      <w:pPr>
        <w:jc w:val="both"/>
        <w:rPr>
          <w:rFonts w:ascii="Arial Narrow" w:eastAsia="Arial Narrow" w:hAnsi="Arial Narrow" w:cs="Arial Narrow"/>
          <w:sz w:val="22"/>
          <w:szCs w:val="22"/>
        </w:rPr>
      </w:pPr>
    </w:p>
    <w:p w:rsidR="001F4633" w:rsidRDefault="004E1B18">
      <w:pPr>
        <w:ind w:left="708" w:hanging="708"/>
        <w:jc w:val="both"/>
        <w:rPr>
          <w:rFonts w:ascii="Arial Narrow" w:eastAsia="Arial Narrow" w:hAnsi="Arial Narrow" w:cs="Arial Narrow"/>
          <w:b/>
          <w:sz w:val="22"/>
          <w:szCs w:val="22"/>
        </w:rPr>
      </w:pPr>
      <w:r>
        <w:rPr>
          <w:rFonts w:ascii="Arial Narrow" w:eastAsia="Arial Narrow" w:hAnsi="Arial Narrow" w:cs="Arial Narrow"/>
          <w:b/>
          <w:sz w:val="22"/>
          <w:szCs w:val="22"/>
        </w:rPr>
        <w:lastRenderedPageBreak/>
        <w:t>3</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4</w:t>
      </w:r>
      <w:r>
        <w:rPr>
          <w:rFonts w:ascii="Arial Narrow" w:eastAsia="Arial Narrow" w:hAnsi="Arial Narrow" w:cs="Arial Narrow"/>
          <w:b/>
          <w:sz w:val="22"/>
          <w:szCs w:val="22"/>
        </w:rPr>
        <w:tab/>
        <w:t>CONTROL DE PAGO DE LOS RECURSO</w:t>
      </w:r>
      <w:r>
        <w:rPr>
          <w:rFonts w:ascii="Arial Narrow" w:eastAsia="Arial Narrow" w:hAnsi="Arial Narrow" w:cs="Arial Narrow"/>
          <w:b/>
          <w:sz w:val="22"/>
          <w:szCs w:val="22"/>
        </w:rPr>
        <w:t>S PARAFISCALES Y DE SEGURIDAD SOCIAL</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establecido en la Ley 1150 de 2007, a la fecha y junto con la presentación de la oferta, el proponente persona natural, deberá acreditar el cumplimiento de sus obligaciones con los sistemas de sal</w:t>
      </w:r>
      <w:r>
        <w:rPr>
          <w:rFonts w:ascii="Arial Narrow" w:eastAsia="Arial Narrow" w:hAnsi="Arial Narrow" w:cs="Arial Narrow"/>
          <w:sz w:val="22"/>
          <w:szCs w:val="22"/>
        </w:rPr>
        <w:t>ud, pensiones y aportes a las cajas de Compensación Familiar, Instituto Colombiano de Bienestar Familiar y Servicio Nacional de Aprendizaje, cuando a ello haya lugar, lo cual se hará mediante la entrega de copia de la planilla de aportes, en la cual se pue</w:t>
      </w:r>
      <w:r>
        <w:rPr>
          <w:rFonts w:ascii="Arial Narrow" w:eastAsia="Arial Narrow" w:hAnsi="Arial Narrow" w:cs="Arial Narrow"/>
          <w:sz w:val="22"/>
          <w:szCs w:val="22"/>
        </w:rPr>
        <w:t>da verificar el cumplimiento de esta obligación.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que sean personas jurídicas deberán acreditar el cumplimiento del pago de obligaciones frente al Sistema de Seguridad Social Integral y parafiscales (Cajas de Compensación Familiar, Sena e I</w:t>
      </w:r>
      <w:r>
        <w:rPr>
          <w:rFonts w:ascii="Arial Narrow" w:eastAsia="Arial Narrow" w:hAnsi="Arial Narrow" w:cs="Arial Narrow"/>
          <w:sz w:val="22"/>
          <w:szCs w:val="22"/>
        </w:rPr>
        <w:t>CBF), esto se hará mediante certificación expedida por el revisor fiscal, cuando éste exista de acuerdo con los requerimientos de Ley o por el representante legal, durante un lapso no menor a los seis (6) meses anteriores a la fecha de presentación de la o</w:t>
      </w:r>
      <w:r>
        <w:rPr>
          <w:rFonts w:ascii="Arial Narrow" w:eastAsia="Arial Narrow" w:hAnsi="Arial Narrow" w:cs="Arial Narrow"/>
          <w:sz w:val="22"/>
          <w:szCs w:val="22"/>
        </w:rPr>
        <w:t xml:space="preserve">ferta o a aquel desde el cual se hubiere constituido la sociedad, si dicho plazo es menor (Artículo 50 Ley 789/02).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el caso de Consorcios o Uniones Temporales, la acreditación se anexará por las personas jurídicas que los integran.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En caso de que la </w:t>
      </w:r>
      <w:r>
        <w:rPr>
          <w:rFonts w:ascii="Arial Narrow" w:eastAsia="Arial Narrow" w:hAnsi="Arial Narrow" w:cs="Arial Narrow"/>
          <w:sz w:val="22"/>
          <w:szCs w:val="22"/>
        </w:rPr>
        <w:t>certificación sea suscrita por el contador y/o revisor fiscal del proponente persona jurídica o del integrante persona jurídica de la figura asociativa, deberá allegarse copia del documento de identidad, de la tarjeta profesional y certificado de anteceden</w:t>
      </w:r>
      <w:r>
        <w:rPr>
          <w:rFonts w:ascii="Arial Narrow" w:eastAsia="Arial Narrow" w:hAnsi="Arial Narrow" w:cs="Arial Narrow"/>
          <w:sz w:val="22"/>
          <w:szCs w:val="22"/>
        </w:rPr>
        <w:t>tes disciplinarios del profesional que la expide. (</w:t>
      </w:r>
      <w:r>
        <w:rPr>
          <w:rFonts w:ascii="Arial Narrow" w:eastAsia="Arial Narrow" w:hAnsi="Arial Narrow" w:cs="Arial Narrow"/>
          <w:b/>
          <w:sz w:val="22"/>
          <w:szCs w:val="22"/>
        </w:rPr>
        <w:t>FORMATO N° 7- PAGOS DE SEGURIDAD SOCIAL Y APORTES LEGALES).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3.2.1.5 OTROS DOCUMENTOS DE VERIFICACIÓN JURÍDICA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anexar de igual forma los siguientes documentos:</w:t>
      </w:r>
    </w:p>
    <w:p w:rsidR="001F4633" w:rsidRDefault="001F4633">
      <w:pPr>
        <w:jc w:val="both"/>
        <w:rPr>
          <w:rFonts w:ascii="Arial Narrow" w:eastAsia="Arial Narrow" w:hAnsi="Arial Narrow" w:cs="Arial Narrow"/>
          <w:sz w:val="22"/>
          <w:szCs w:val="22"/>
        </w:rPr>
      </w:pPr>
    </w:p>
    <w:p w:rsidR="001F4633" w:rsidRDefault="004E1B18">
      <w:pPr>
        <w:numPr>
          <w:ilvl w:val="0"/>
          <w:numId w:val="16"/>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R.U.T.</w:t>
      </w:r>
    </w:p>
    <w:p w:rsidR="001F4633" w:rsidRDefault="004E1B18">
      <w:pPr>
        <w:numPr>
          <w:ilvl w:val="0"/>
          <w:numId w:val="16"/>
        </w:numPr>
        <w:ind w:left="284" w:hanging="284"/>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Verificación de</w:t>
      </w:r>
      <w:r>
        <w:rPr>
          <w:rFonts w:ascii="Arial Narrow" w:eastAsia="Arial Narrow" w:hAnsi="Arial Narrow" w:cs="Arial Narrow"/>
          <w:b/>
          <w:color w:val="000000"/>
          <w:sz w:val="22"/>
          <w:szCs w:val="22"/>
        </w:rPr>
        <w:t>l Certificado de la Procuraduría General de la Nación relacionado con Antecedentes Disciplinarios</w:t>
      </w:r>
      <w:r>
        <w:rPr>
          <w:rFonts w:ascii="Arial Narrow" w:eastAsia="Arial Narrow" w:hAnsi="Arial Narrow" w:cs="Arial Narrow"/>
          <w:color w:val="000000"/>
          <w:sz w:val="22"/>
          <w:szCs w:val="22"/>
        </w:rPr>
        <w:t>: De conformidad con la Ley 1238 del 24 de julio de 2008, el Municipio llevará a cabo la verificación del certificado de antecedentes disciplinarios expedido por la Procuraduría General de la Nación. En caso de ser persona jurídica, se verificará el certif</w:t>
      </w:r>
      <w:r>
        <w:rPr>
          <w:rFonts w:ascii="Arial Narrow" w:eastAsia="Arial Narrow" w:hAnsi="Arial Narrow" w:cs="Arial Narrow"/>
          <w:color w:val="000000"/>
          <w:sz w:val="22"/>
          <w:szCs w:val="22"/>
        </w:rPr>
        <w:t xml:space="preserve">icado de esta y su Representante Legal. En el caso de propuestas conjuntas, se verificará el certificado de cada uno de los integrantes de la unión temporal o el consorcio, según corresponda. </w:t>
      </w:r>
    </w:p>
    <w:p w:rsidR="001F4633" w:rsidRDefault="004E1B18">
      <w:pPr>
        <w:numPr>
          <w:ilvl w:val="0"/>
          <w:numId w:val="16"/>
        </w:numPr>
        <w:ind w:left="284" w:hanging="284"/>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Verificación del certificado de la Contraloría General de la re</w:t>
      </w:r>
      <w:r>
        <w:rPr>
          <w:rFonts w:ascii="Arial Narrow" w:eastAsia="Arial Narrow" w:hAnsi="Arial Narrow" w:cs="Arial Narrow"/>
          <w:b/>
          <w:color w:val="000000"/>
          <w:sz w:val="22"/>
          <w:szCs w:val="22"/>
        </w:rPr>
        <w:t>pública relacionado con antecedentes fiscales</w:t>
      </w:r>
      <w:r>
        <w:rPr>
          <w:rFonts w:ascii="Arial Narrow" w:eastAsia="Arial Narrow" w:hAnsi="Arial Narrow" w:cs="Arial Narrow"/>
          <w:color w:val="000000"/>
          <w:sz w:val="22"/>
          <w:szCs w:val="22"/>
        </w:rPr>
        <w:t xml:space="preserve">: La Entidad, de conformidad con la Circular No. 005 del 25 de Febrero de 2008, la cual establece: </w:t>
      </w:r>
      <w:r>
        <w:rPr>
          <w:rFonts w:ascii="Arial Narrow" w:eastAsia="Arial Narrow" w:hAnsi="Arial Narrow" w:cs="Arial Narrow"/>
          <w:i/>
          <w:color w:val="000000"/>
          <w:sz w:val="22"/>
          <w:szCs w:val="22"/>
        </w:rPr>
        <w:t>“La obligación de comprobar la información contenida en el Boletín de Responsables Fiscales corresponde a la adm</w:t>
      </w:r>
      <w:r>
        <w:rPr>
          <w:rFonts w:ascii="Arial Narrow" w:eastAsia="Arial Narrow" w:hAnsi="Arial Narrow" w:cs="Arial Narrow"/>
          <w:i/>
          <w:color w:val="000000"/>
          <w:sz w:val="22"/>
          <w:szCs w:val="22"/>
        </w:rPr>
        <w:t xml:space="preserve">inistración pública y no a los particulares”, </w:t>
      </w:r>
      <w:r>
        <w:rPr>
          <w:rFonts w:ascii="Arial Narrow" w:eastAsia="Arial Narrow" w:hAnsi="Arial Narrow" w:cs="Arial Narrow"/>
          <w:color w:val="000000"/>
          <w:sz w:val="22"/>
          <w:szCs w:val="22"/>
        </w:rPr>
        <w:t xml:space="preserve">llevara a cabo dicha verificación, para dar cumplimiento a la Circular 005 y determinar si el proponente </w:t>
      </w:r>
      <w:r>
        <w:rPr>
          <w:rFonts w:ascii="Arial Narrow" w:eastAsia="Arial Narrow" w:hAnsi="Arial Narrow" w:cs="Arial Narrow"/>
          <w:sz w:val="22"/>
          <w:szCs w:val="22"/>
        </w:rPr>
        <w:t>persona natural, persona jurídica, el representante legal de la persona jurídica, o los integrantes del c</w:t>
      </w:r>
      <w:r>
        <w:rPr>
          <w:rFonts w:ascii="Arial Narrow" w:eastAsia="Arial Narrow" w:hAnsi="Arial Narrow" w:cs="Arial Narrow"/>
          <w:sz w:val="22"/>
          <w:szCs w:val="22"/>
        </w:rPr>
        <w:t>onsorcio o unión temporal, según sea el caso,</w:t>
      </w:r>
      <w:r>
        <w:rPr>
          <w:rFonts w:ascii="Arial Narrow" w:eastAsia="Arial Narrow" w:hAnsi="Arial Narrow" w:cs="Arial Narrow"/>
          <w:color w:val="000000"/>
          <w:sz w:val="22"/>
          <w:szCs w:val="22"/>
        </w:rPr>
        <w:t xml:space="preserve"> son o no responsables fiscales. </w:t>
      </w:r>
    </w:p>
    <w:p w:rsidR="001F4633" w:rsidRDefault="004E1B18">
      <w:pPr>
        <w:numPr>
          <w:ilvl w:val="0"/>
          <w:numId w:val="16"/>
        </w:numPr>
        <w:ind w:left="284" w:hanging="284"/>
        <w:jc w:val="both"/>
        <w:rPr>
          <w:rFonts w:ascii="Arial Narrow" w:eastAsia="Arial Narrow" w:hAnsi="Arial Narrow" w:cs="Arial Narrow"/>
          <w:sz w:val="22"/>
          <w:szCs w:val="22"/>
        </w:rPr>
      </w:pPr>
      <w:r>
        <w:rPr>
          <w:rFonts w:ascii="Arial Narrow" w:eastAsia="Arial Narrow" w:hAnsi="Arial Narrow" w:cs="Arial Narrow"/>
          <w:b/>
          <w:color w:val="000000"/>
          <w:sz w:val="22"/>
          <w:szCs w:val="22"/>
        </w:rPr>
        <w:t>Certificado de antecedentes judiciales</w:t>
      </w:r>
      <w:r>
        <w:rPr>
          <w:rFonts w:ascii="Arial Narrow" w:eastAsia="Arial Narrow" w:hAnsi="Arial Narrow" w:cs="Arial Narrow"/>
          <w:sz w:val="22"/>
          <w:szCs w:val="22"/>
        </w:rPr>
        <w:t xml:space="preserve"> de la persona natural, del representante legal de la persona jurídica, de los integrantes del consorcio o unión temporal, según sea el cas</w:t>
      </w:r>
      <w:r>
        <w:rPr>
          <w:rFonts w:ascii="Arial Narrow" w:eastAsia="Arial Narrow" w:hAnsi="Arial Narrow" w:cs="Arial Narrow"/>
          <w:sz w:val="22"/>
          <w:szCs w:val="22"/>
        </w:rPr>
        <w:t>o.</w:t>
      </w:r>
    </w:p>
    <w:p w:rsidR="001F4633" w:rsidRDefault="004E1B18">
      <w:pPr>
        <w:numPr>
          <w:ilvl w:val="0"/>
          <w:numId w:val="16"/>
        </w:numPr>
        <w:ind w:left="284" w:hanging="284"/>
        <w:jc w:val="both"/>
        <w:rPr>
          <w:rFonts w:ascii="Arial Narrow" w:eastAsia="Arial Narrow" w:hAnsi="Arial Narrow" w:cs="Arial Narrow"/>
          <w:sz w:val="22"/>
          <w:szCs w:val="22"/>
        </w:rPr>
      </w:pPr>
      <w:r>
        <w:rPr>
          <w:rFonts w:ascii="Arial Narrow" w:eastAsia="Arial Narrow" w:hAnsi="Arial Narrow" w:cs="Arial Narrow"/>
          <w:b/>
          <w:color w:val="000000"/>
          <w:sz w:val="22"/>
          <w:szCs w:val="22"/>
        </w:rPr>
        <w:t xml:space="preserve">Certificado de medidas correctivas </w:t>
      </w:r>
      <w:r>
        <w:rPr>
          <w:rFonts w:ascii="Arial Narrow" w:eastAsia="Arial Narrow" w:hAnsi="Arial Narrow" w:cs="Arial Narrow"/>
          <w:color w:val="000000"/>
          <w:sz w:val="22"/>
          <w:szCs w:val="22"/>
        </w:rPr>
        <w:t xml:space="preserve">de la persona natura, del representante legal de la persona jurídica, </w:t>
      </w:r>
      <w:r>
        <w:rPr>
          <w:rFonts w:ascii="Arial Narrow" w:eastAsia="Arial Narrow" w:hAnsi="Arial Narrow" w:cs="Arial Narrow"/>
          <w:sz w:val="22"/>
          <w:szCs w:val="22"/>
        </w:rPr>
        <w:t>de los integrantes del consorcio o unión temporal, según sea el caso.</w:t>
      </w:r>
    </w:p>
    <w:p w:rsidR="001F4633" w:rsidRDefault="004E1B18">
      <w:pPr>
        <w:numPr>
          <w:ilvl w:val="0"/>
          <w:numId w:val="16"/>
        </w:numPr>
        <w:ind w:left="284" w:hanging="284"/>
        <w:jc w:val="both"/>
        <w:rPr>
          <w:rFonts w:ascii="Arial Narrow" w:eastAsia="Arial Narrow" w:hAnsi="Arial Narrow" w:cs="Arial Narrow"/>
          <w:sz w:val="22"/>
          <w:szCs w:val="22"/>
        </w:rPr>
      </w:pPr>
      <w:r>
        <w:rPr>
          <w:rFonts w:ascii="Arial Narrow" w:eastAsia="Arial Narrow" w:hAnsi="Arial Narrow" w:cs="Arial Narrow"/>
          <w:b/>
          <w:sz w:val="22"/>
          <w:szCs w:val="22"/>
        </w:rPr>
        <w:t>Consulta REDAM.</w:t>
      </w:r>
    </w:p>
    <w:p w:rsidR="001F4633" w:rsidRDefault="004E1B18">
      <w:pPr>
        <w:numPr>
          <w:ilvl w:val="0"/>
          <w:numId w:val="16"/>
        </w:numPr>
        <w:ind w:left="284" w:hanging="284"/>
        <w:jc w:val="both"/>
        <w:rPr>
          <w:rFonts w:ascii="Arial Narrow" w:eastAsia="Arial Narrow" w:hAnsi="Arial Narrow" w:cs="Arial Narrow"/>
          <w:sz w:val="22"/>
          <w:szCs w:val="22"/>
        </w:rPr>
      </w:pPr>
      <w:r>
        <w:rPr>
          <w:rFonts w:ascii="Arial Narrow" w:eastAsia="Arial Narrow" w:hAnsi="Arial Narrow" w:cs="Arial Narrow"/>
          <w:b/>
          <w:sz w:val="22"/>
          <w:szCs w:val="22"/>
        </w:rPr>
        <w:t>Consulta inhabilidades por delitos sexuales de la Policía Naci</w:t>
      </w:r>
      <w:r>
        <w:rPr>
          <w:rFonts w:ascii="Arial Narrow" w:eastAsia="Arial Narrow" w:hAnsi="Arial Narrow" w:cs="Arial Narrow"/>
          <w:b/>
          <w:sz w:val="22"/>
          <w:szCs w:val="22"/>
        </w:rPr>
        <w:t xml:space="preserve">onal. </w:t>
      </w:r>
    </w:p>
    <w:p w:rsidR="001F4633" w:rsidRDefault="004E1B18">
      <w:pPr>
        <w:numPr>
          <w:ilvl w:val="0"/>
          <w:numId w:val="16"/>
        </w:numPr>
        <w:spacing w:line="276" w:lineRule="auto"/>
        <w:ind w:left="284" w:hanging="284"/>
        <w:jc w:val="both"/>
        <w:rPr>
          <w:rFonts w:ascii="Arial Narrow" w:eastAsia="Arial Narrow" w:hAnsi="Arial Narrow" w:cs="Arial Narrow"/>
          <w:color w:val="000000"/>
          <w:sz w:val="22"/>
          <w:szCs w:val="22"/>
        </w:rPr>
      </w:pPr>
      <w:r>
        <w:rPr>
          <w:rFonts w:ascii="Arial Narrow" w:eastAsia="Arial Narrow" w:hAnsi="Arial Narrow" w:cs="Arial Narrow"/>
          <w:b/>
          <w:sz w:val="22"/>
          <w:szCs w:val="22"/>
        </w:rPr>
        <w:t>Formato Único de Hoja de Vida de Función Pública</w:t>
      </w:r>
      <w:r>
        <w:rPr>
          <w:rFonts w:ascii="Arial Narrow" w:eastAsia="Arial Narrow" w:hAnsi="Arial Narrow" w:cs="Arial Narrow"/>
          <w:sz w:val="22"/>
          <w:szCs w:val="22"/>
        </w:rPr>
        <w:t xml:space="preserve">. </w:t>
      </w:r>
    </w:p>
    <w:p w:rsidR="001F4633" w:rsidRDefault="004E1B18">
      <w:pPr>
        <w:numPr>
          <w:ilvl w:val="0"/>
          <w:numId w:val="16"/>
        </w:numPr>
        <w:spacing w:line="276" w:lineRule="auto"/>
        <w:ind w:left="284" w:hanging="284"/>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No. 8.</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Autorización para el tratamiento de datos personales</w:t>
      </w:r>
    </w:p>
    <w:p w:rsidR="001F4633" w:rsidRDefault="004E1B18">
      <w:pPr>
        <w:numPr>
          <w:ilvl w:val="0"/>
          <w:numId w:val="16"/>
        </w:numPr>
        <w:spacing w:line="276" w:lineRule="auto"/>
        <w:ind w:left="284" w:hanging="284"/>
        <w:jc w:val="both"/>
        <w:rPr>
          <w:rFonts w:ascii="Arial Narrow" w:eastAsia="Arial Narrow" w:hAnsi="Arial Narrow" w:cs="Arial Narrow"/>
          <w:color w:val="000000"/>
          <w:sz w:val="22"/>
          <w:szCs w:val="22"/>
        </w:rPr>
      </w:pPr>
      <w:r>
        <w:rPr>
          <w:rFonts w:ascii="Arial Narrow" w:eastAsia="Arial Narrow" w:hAnsi="Arial Narrow" w:cs="Arial Narrow"/>
          <w:b/>
          <w:sz w:val="22"/>
          <w:szCs w:val="22"/>
        </w:rPr>
        <w:t>Formatos No. 9. Criterios de Desempate (Opcionales)</w:t>
      </w:r>
    </w:p>
    <w:p w:rsidR="001F4633" w:rsidRDefault="001F4633">
      <w:pPr>
        <w:spacing w:line="276" w:lineRule="auto"/>
        <w:ind w:left="284"/>
        <w:jc w:val="both"/>
        <w:rPr>
          <w:rFonts w:ascii="Arial Narrow" w:eastAsia="Arial Narrow" w:hAnsi="Arial Narrow" w:cs="Arial Narrow"/>
          <w:b/>
          <w:color w:val="000000"/>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b/>
          <w:sz w:val="22"/>
          <w:szCs w:val="22"/>
        </w:rPr>
        <w:tab/>
        <w:t xml:space="preserve">EXPERIENCIA DEL PROPONENTE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deberá acreditar la experiencia mínima solicitada en el Anexo No. 1 “Datos de la Convocatoria”. Para tal efecto el proponente deberá aportar los documentos soporte idóneo y diligenciar el </w:t>
      </w:r>
      <w:r>
        <w:rPr>
          <w:rFonts w:ascii="Arial Narrow" w:eastAsia="Arial Narrow" w:hAnsi="Arial Narrow" w:cs="Arial Narrow"/>
          <w:b/>
          <w:sz w:val="22"/>
          <w:szCs w:val="22"/>
        </w:rPr>
        <w:t>FORMATO N°. 6 “EXPERIENCIA DEL PROPONENTE”.</w:t>
      </w:r>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A fin de</w:t>
      </w:r>
      <w:r>
        <w:rPr>
          <w:rFonts w:ascii="Arial Narrow" w:eastAsia="Arial Narrow" w:hAnsi="Arial Narrow" w:cs="Arial Narrow"/>
          <w:sz w:val="22"/>
          <w:szCs w:val="22"/>
        </w:rPr>
        <w:t xml:space="preserve"> que se consideren idóneos, los documentos soporte que acrediten la ejecución de contratos deben permitir verificar, como mínimo, los siguientes datos:</w:t>
      </w:r>
    </w:p>
    <w:p w:rsidR="001F4633" w:rsidRDefault="001F4633">
      <w:pPr>
        <w:jc w:val="both"/>
        <w:rPr>
          <w:rFonts w:ascii="Arial Narrow" w:eastAsia="Arial Narrow" w:hAnsi="Arial Narrow" w:cs="Arial Narrow"/>
          <w:sz w:val="22"/>
          <w:szCs w:val="22"/>
        </w:rPr>
      </w:pPr>
    </w:p>
    <w:p w:rsidR="001F4633" w:rsidRDefault="004E1B18">
      <w:pPr>
        <w:numPr>
          <w:ilvl w:val="0"/>
          <w:numId w:val="19"/>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Nombre del contratante.</w:t>
      </w:r>
    </w:p>
    <w:p w:rsidR="001F4633" w:rsidRDefault="001F4633">
      <w:pPr>
        <w:ind w:left="284" w:hanging="284"/>
        <w:jc w:val="both"/>
        <w:rPr>
          <w:rFonts w:ascii="Arial Narrow" w:eastAsia="Arial Narrow" w:hAnsi="Arial Narrow" w:cs="Arial Narrow"/>
          <w:sz w:val="22"/>
          <w:szCs w:val="22"/>
        </w:rPr>
      </w:pPr>
    </w:p>
    <w:p w:rsidR="001F4633" w:rsidRDefault="004E1B18">
      <w:pPr>
        <w:numPr>
          <w:ilvl w:val="0"/>
          <w:numId w:val="19"/>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Razón social o nombre de quien ejecutó el contrato.</w:t>
      </w:r>
    </w:p>
    <w:p w:rsidR="001F4633" w:rsidRDefault="001F4633">
      <w:pPr>
        <w:ind w:left="284" w:hanging="284"/>
        <w:jc w:val="both"/>
        <w:rPr>
          <w:rFonts w:ascii="Arial Narrow" w:eastAsia="Arial Narrow" w:hAnsi="Arial Narrow" w:cs="Arial Narrow"/>
          <w:sz w:val="22"/>
          <w:szCs w:val="22"/>
        </w:rPr>
      </w:pPr>
    </w:p>
    <w:p w:rsidR="001F4633" w:rsidRDefault="004E1B18">
      <w:pPr>
        <w:numPr>
          <w:ilvl w:val="0"/>
          <w:numId w:val="19"/>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Objeto y/o alcance del co</w:t>
      </w:r>
      <w:r>
        <w:rPr>
          <w:rFonts w:ascii="Arial Narrow" w:eastAsia="Arial Narrow" w:hAnsi="Arial Narrow" w:cs="Arial Narrow"/>
          <w:sz w:val="22"/>
          <w:szCs w:val="22"/>
        </w:rPr>
        <w:t>ntrato.</w:t>
      </w:r>
    </w:p>
    <w:p w:rsidR="001F4633" w:rsidRDefault="001F4633">
      <w:pPr>
        <w:ind w:left="284" w:hanging="284"/>
        <w:jc w:val="both"/>
        <w:rPr>
          <w:rFonts w:ascii="Arial Narrow" w:eastAsia="Arial Narrow" w:hAnsi="Arial Narrow" w:cs="Arial Narrow"/>
          <w:sz w:val="22"/>
          <w:szCs w:val="22"/>
        </w:rPr>
      </w:pPr>
    </w:p>
    <w:p w:rsidR="001F4633" w:rsidRDefault="004E1B18">
      <w:pPr>
        <w:numPr>
          <w:ilvl w:val="0"/>
          <w:numId w:val="19"/>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Valor del contrato.</w:t>
      </w:r>
    </w:p>
    <w:p w:rsidR="001F4633" w:rsidRDefault="001F4633">
      <w:pPr>
        <w:ind w:left="284" w:hanging="284"/>
        <w:jc w:val="both"/>
        <w:rPr>
          <w:rFonts w:ascii="Arial Narrow" w:eastAsia="Arial Narrow" w:hAnsi="Arial Narrow" w:cs="Arial Narrow"/>
          <w:sz w:val="22"/>
          <w:szCs w:val="22"/>
        </w:rPr>
      </w:pPr>
    </w:p>
    <w:p w:rsidR="001F4633" w:rsidRDefault="004E1B18">
      <w:pPr>
        <w:numPr>
          <w:ilvl w:val="0"/>
          <w:numId w:val="19"/>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Fecha de inicio y fecha de terminación.</w:t>
      </w:r>
    </w:p>
    <w:p w:rsidR="001F4633" w:rsidRDefault="001F4633">
      <w:pPr>
        <w:ind w:left="284" w:hanging="284"/>
        <w:jc w:val="both"/>
        <w:rPr>
          <w:rFonts w:ascii="Arial Narrow" w:eastAsia="Arial Narrow" w:hAnsi="Arial Narrow" w:cs="Arial Narrow"/>
          <w:sz w:val="22"/>
          <w:szCs w:val="22"/>
        </w:rPr>
      </w:pPr>
    </w:p>
    <w:p w:rsidR="001F4633" w:rsidRDefault="004E1B18">
      <w:pPr>
        <w:numPr>
          <w:ilvl w:val="0"/>
          <w:numId w:val="19"/>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La demás información que en los Datos de la Convocatoria se indique de manera expresa que debe obrar en la documentación soporte.</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tales efectos será aceptable cualquiera de los siguientes documentos: </w:t>
      </w:r>
    </w:p>
    <w:p w:rsidR="001F4633" w:rsidRDefault="001F4633">
      <w:pPr>
        <w:ind w:left="720"/>
        <w:jc w:val="both"/>
        <w:rPr>
          <w:rFonts w:ascii="Arial Narrow" w:eastAsia="Arial Narrow" w:hAnsi="Arial Narrow" w:cs="Arial Narrow"/>
          <w:sz w:val="22"/>
          <w:szCs w:val="22"/>
        </w:rPr>
      </w:pPr>
    </w:p>
    <w:p w:rsidR="001F4633" w:rsidRDefault="004E1B18">
      <w:pPr>
        <w:numPr>
          <w:ilvl w:val="0"/>
          <w:numId w:val="17"/>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Certificaciones expedidas por la entidad contratante. </w:t>
      </w:r>
    </w:p>
    <w:p w:rsidR="001F4633" w:rsidRDefault="001F4633">
      <w:pPr>
        <w:ind w:left="284"/>
        <w:jc w:val="both"/>
        <w:rPr>
          <w:rFonts w:ascii="Arial Narrow" w:eastAsia="Arial Narrow" w:hAnsi="Arial Narrow" w:cs="Arial Narrow"/>
          <w:sz w:val="22"/>
          <w:szCs w:val="22"/>
        </w:rPr>
      </w:pPr>
    </w:p>
    <w:p w:rsidR="001F4633" w:rsidRDefault="004E1B18">
      <w:pPr>
        <w:numPr>
          <w:ilvl w:val="0"/>
          <w:numId w:val="17"/>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Copia total de los contratos junto con su acta de liquidación o de recibo final.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Las certificaciones podrán ser expedidas</w:t>
      </w:r>
      <w:r>
        <w:rPr>
          <w:rFonts w:ascii="Arial Narrow" w:eastAsia="Arial Narrow" w:hAnsi="Arial Narrow" w:cs="Arial Narrow"/>
          <w:sz w:val="22"/>
          <w:szCs w:val="22"/>
        </w:rPr>
        <w:t xml:space="preserve"> por entidades públicas o privadas. En caso de entidades públicas, la certificación deberá suscribirla el respectivo ordenador del gasto o el funcionario autorizado. Si corresponde a entidades privadas, la certificación deberá suscribirla el representante </w:t>
      </w:r>
      <w:r>
        <w:rPr>
          <w:rFonts w:ascii="Arial Narrow" w:eastAsia="Arial Narrow" w:hAnsi="Arial Narrow" w:cs="Arial Narrow"/>
          <w:sz w:val="22"/>
          <w:szCs w:val="22"/>
        </w:rPr>
        <w:t>legal, contador, o el revisor fiscal si es el caso, o por la persona competente o designada para tal fin por parte del contratante. Además, deberá adjuntarse la copia de la respectiva licencia de construcción para el caso de las obras y copia del contrato.</w:t>
      </w:r>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Para el caso de las figuras asociativas, la experiencia solicitada, puede ser aportada por cualquiera de sus integrantes. La experiencia obtenida en virtud de consorcios o uniones temporales, se tendrá en cuenta de acuerdo con el porcentaje de participa</w:t>
      </w:r>
      <w:r>
        <w:rPr>
          <w:rFonts w:ascii="Arial Narrow" w:eastAsia="Arial Narrow" w:hAnsi="Arial Narrow" w:cs="Arial Narrow"/>
          <w:sz w:val="22"/>
          <w:szCs w:val="22"/>
        </w:rPr>
        <w:t>ción en la respectiva figura asociativa.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b/>
          <w:sz w:val="22"/>
          <w:szCs w:val="22"/>
        </w:rPr>
        <w:tab/>
        <w:t xml:space="preserve">OTROS DOCUMENTOS DE ORDEN TÉCNICO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Los ofrecimientos deberán realizarse teniendo en cuenta las especificaciones técnicas establecidas en el Anexo No. 3 “</w:t>
      </w:r>
      <w:r>
        <w:rPr>
          <w:rFonts w:ascii="Arial Narrow" w:eastAsia="Arial Narrow" w:hAnsi="Arial Narrow" w:cs="Arial Narrow"/>
          <w:i/>
          <w:sz w:val="22"/>
          <w:szCs w:val="22"/>
        </w:rPr>
        <w:t>Especificaciones Técnicas</w:t>
      </w:r>
      <w:r>
        <w:rPr>
          <w:rFonts w:ascii="Arial Narrow" w:eastAsia="Arial Narrow" w:hAnsi="Arial Narrow" w:cs="Arial Narrow"/>
          <w:sz w:val="22"/>
          <w:szCs w:val="22"/>
        </w:rPr>
        <w:t xml:space="preserve">”, y anexando los documentos </w:t>
      </w:r>
      <w:r>
        <w:rPr>
          <w:rFonts w:ascii="Arial Narrow" w:eastAsia="Arial Narrow" w:hAnsi="Arial Narrow" w:cs="Arial Narrow"/>
          <w:sz w:val="22"/>
          <w:szCs w:val="22"/>
        </w:rPr>
        <w:t xml:space="preserve">que allí se requieran, ya sea de los bienes o del personal, ejemplo: Personal Mínimo requerido cuando se requiera.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b/>
          <w:sz w:val="22"/>
          <w:szCs w:val="22"/>
        </w:rPr>
        <w:tab/>
        <w:t xml:space="preserve">DOCUMENTOS ECONÓMICOS </w:t>
      </w:r>
      <w:r>
        <w:rPr>
          <w:rFonts w:ascii="Arial Narrow" w:eastAsia="Arial Narrow" w:hAnsi="Arial Narrow" w:cs="Arial Narrow"/>
          <w:sz w:val="22"/>
          <w:szCs w:val="22"/>
        </w:rPr>
        <w:t>(</w:t>
      </w: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5</w:t>
      </w: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diligenciará el </w:t>
      </w: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5 </w:t>
      </w:r>
      <w:r>
        <w:rPr>
          <w:rFonts w:ascii="Arial Narrow" w:eastAsia="Arial Narrow" w:hAnsi="Arial Narrow" w:cs="Arial Narrow"/>
          <w:sz w:val="22"/>
          <w:szCs w:val="22"/>
        </w:rPr>
        <w:t>-</w:t>
      </w:r>
      <w:r>
        <w:rPr>
          <w:rFonts w:ascii="Arial Narrow" w:eastAsia="Arial Narrow" w:hAnsi="Arial Narrow" w:cs="Arial Narrow"/>
          <w:b/>
          <w:sz w:val="22"/>
          <w:szCs w:val="22"/>
        </w:rPr>
        <w:t xml:space="preserve"> VALOR TOTAL DE LA PROPUESTA</w:t>
      </w:r>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proponente deber</w:t>
      </w:r>
      <w:r>
        <w:rPr>
          <w:rFonts w:ascii="Arial Narrow" w:eastAsia="Arial Narrow" w:hAnsi="Arial Narrow" w:cs="Arial Narrow"/>
          <w:sz w:val="22"/>
          <w:szCs w:val="22"/>
        </w:rPr>
        <w:t>á tener en cuenta para el cálculo del valor de la propuesta el alcance y las características técnicas de la prestación del servicio ofertado. Su oferta económica incluirá todos los costos necesarios para la adecuada prestación del servicio en las condicion</w:t>
      </w:r>
      <w:r>
        <w:rPr>
          <w:rFonts w:ascii="Arial Narrow" w:eastAsia="Arial Narrow" w:hAnsi="Arial Narrow" w:cs="Arial Narrow"/>
          <w:sz w:val="22"/>
          <w:szCs w:val="22"/>
        </w:rPr>
        <w:t xml:space="preserve">es solicitadas en esta Invitación.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igual manera, el proponente deberá incluir en el costo total de su oferta todos los impuestos, tasas y contribuciones a que haya lugar.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proponente omita diferenciar el IVA del servicio que esté gravado, </w:t>
      </w:r>
      <w:r>
        <w:rPr>
          <w:rFonts w:ascii="Arial Narrow" w:eastAsia="Arial Narrow" w:hAnsi="Arial Narrow" w:cs="Arial Narrow"/>
          <w:sz w:val="22"/>
          <w:szCs w:val="22"/>
        </w:rPr>
        <w:t>se entiende que está incluido dentro del valor presentado.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Una vez adjudicado el contrato, EL MUNICIPIO DE MOSQUERA podrá solicitar una mayor discriminación de precios si lo estima necesario.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Serán de exclusiva responsabilidad del proponente los errores u omisiones en que incurra al indicar los valores totales en la propuesta, debiendo asumir los mayores costos y/o pérdidas que se deriven de dichos errores u omisiones.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 omisión del FORMATO N</w:t>
      </w:r>
      <w:r>
        <w:rPr>
          <w:rFonts w:ascii="Arial Narrow" w:eastAsia="Arial Narrow" w:hAnsi="Arial Narrow" w:cs="Arial Narrow"/>
          <w:sz w:val="22"/>
          <w:szCs w:val="22"/>
        </w:rPr>
        <w:t>o. 1, generará que la propuesta sea RECHAZADA.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Cuando en el FORMATO No. 1 el Proponente omita ofertar uno o más ítems, o cambie la descripción del elemento requerido, su unidad de medida o su cantidad se evaluará la propuesta como RECHAZADA.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3.4 PRECIO ARTIFICIALMENTE BAJO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el evento en el que el precio de una oferta, al momento de su evaluación, no parezca suficiente para garantizar una correcta ejecución del contrato, de acuerdo con la información recogida durante la etapa de planeación y</w:t>
      </w:r>
      <w:r>
        <w:rPr>
          <w:rFonts w:ascii="Arial Narrow" w:eastAsia="Arial Narrow" w:hAnsi="Arial Narrow" w:cs="Arial Narrow"/>
          <w:sz w:val="22"/>
          <w:szCs w:val="22"/>
        </w:rPr>
        <w:t xml:space="preserve"> particularmente durante el estudio del sector, la entidad aplicará el proceso descrito en el artículo 2.2.1.1.2.2.4. del Decreto 1082 de 2015, además podrá</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acudir a los parámetros definidos en la Guía para el manejo de ofertas artificialmente bajas en pro</w:t>
      </w:r>
      <w:r>
        <w:rPr>
          <w:rFonts w:ascii="Arial Narrow" w:eastAsia="Arial Narrow" w:hAnsi="Arial Narrow" w:cs="Arial Narrow"/>
          <w:sz w:val="22"/>
          <w:szCs w:val="22"/>
        </w:rPr>
        <w:t>cesos de Contratación de Colombia Compra Eficiente, como un criterio metodológico.</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3.6 DOCUMENTOS PRESENTADOS EN EL PROCESO DE CONTRATACIÓN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Respecto de los documentos presentados por los proponentes dentro del proceso de contratación, el Municipio de Mo</w:t>
      </w:r>
      <w:r>
        <w:rPr>
          <w:rFonts w:ascii="Arial Narrow" w:eastAsia="Arial Narrow" w:hAnsi="Arial Narrow" w:cs="Arial Narrow"/>
          <w:sz w:val="22"/>
          <w:szCs w:val="22"/>
        </w:rPr>
        <w:t>squera dará aplicación a los lineamientos dados por la Agencia Nacional de Contratación Pública – Colombia Compra Eficiente en la Circular Externa Única, la cual se encuentra publicada en la página Web de la citada entidad.</w:t>
      </w: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CAPÍTULO CUARTO</w:t>
      </w: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EVALUACIÓN DE </w:t>
      </w:r>
      <w:r>
        <w:rPr>
          <w:rFonts w:ascii="Arial Narrow" w:eastAsia="Arial Narrow" w:hAnsi="Arial Narrow" w:cs="Arial Narrow"/>
          <w:b/>
          <w:sz w:val="22"/>
          <w:szCs w:val="22"/>
        </w:rPr>
        <w:t>PROPUESTAS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4</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b/>
          <w:sz w:val="22"/>
          <w:szCs w:val="22"/>
        </w:rPr>
        <w:tab/>
        <w:t>PARÁMETROS GENERALES PARA LA EVALUACIÓN DE LAS PROPUESTAS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4.1.1</w:t>
      </w:r>
      <w:r>
        <w:rPr>
          <w:rFonts w:ascii="Arial Narrow" w:eastAsia="Arial Narrow" w:hAnsi="Arial Narrow" w:cs="Arial Narrow"/>
          <w:b/>
          <w:sz w:val="22"/>
          <w:szCs w:val="22"/>
        </w:rPr>
        <w:tab/>
        <w:t>ADMISIBILIDAD DE LA PROPUESTA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Una propuesta será admisible o elegible, y se incluirá en el orden de elegibilidad, cuando haya sido presentada oportunamente y se encuentre aju</w:t>
      </w:r>
      <w:r>
        <w:rPr>
          <w:rFonts w:ascii="Arial Narrow" w:eastAsia="Arial Narrow" w:hAnsi="Arial Narrow" w:cs="Arial Narrow"/>
          <w:sz w:val="22"/>
          <w:szCs w:val="22"/>
        </w:rPr>
        <w:t>stada a la Invitación.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 considera ajustada a la Invitación, y por consiguiente será admisible o elegible, la propuesta que cumpla todos y cada uno de los REQUISITOS MÍNIMOS DE ADMISIBILIDAD y los REQUISITOS ESPECÍFICOS DE ADMISIBILIDAD, y no se halle co</w:t>
      </w:r>
      <w:r>
        <w:rPr>
          <w:rFonts w:ascii="Arial Narrow" w:eastAsia="Arial Narrow" w:hAnsi="Arial Narrow" w:cs="Arial Narrow"/>
          <w:sz w:val="22"/>
          <w:szCs w:val="22"/>
        </w:rPr>
        <w:t>mprendida en una o más de las causales de inadmisibilidad que aparezcan en la Invitación.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4.1.2</w:t>
      </w:r>
      <w:r>
        <w:rPr>
          <w:rFonts w:ascii="Arial Narrow" w:eastAsia="Arial Narrow" w:hAnsi="Arial Narrow" w:cs="Arial Narrow"/>
          <w:b/>
          <w:sz w:val="22"/>
          <w:szCs w:val="22"/>
        </w:rPr>
        <w:tab/>
        <w:t>CAUSALES DE INADMISIBILIDAD DE LA PROPUESTA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Sin perjuicio de la aplicación de las reglas de subsanabilidad establecidas en el parágrafo 1° del artículo 5° de la Ley 1150 de 2007, serán inadmisibles y por lo tanto no se incluirán en el orden de elegibilidad, las propuestas que se encuentren incursas </w:t>
      </w:r>
      <w:r>
        <w:rPr>
          <w:rFonts w:ascii="Arial Narrow" w:eastAsia="Arial Narrow" w:hAnsi="Arial Narrow" w:cs="Arial Narrow"/>
          <w:sz w:val="22"/>
          <w:szCs w:val="22"/>
        </w:rPr>
        <w:t>en una o varias de las siguientes situaciones, o en las restantes causales de inadmisibilidad que aparezcan en el la Invitación:</w:t>
      </w:r>
    </w:p>
    <w:p w:rsidR="001F4633" w:rsidRDefault="001F4633">
      <w:pPr>
        <w:jc w:val="both"/>
        <w:rPr>
          <w:rFonts w:ascii="Arial Narrow" w:eastAsia="Arial Narrow" w:hAnsi="Arial Narrow" w:cs="Arial Narrow"/>
          <w:sz w:val="22"/>
          <w:szCs w:val="22"/>
        </w:rPr>
      </w:pPr>
    </w:p>
    <w:p w:rsidR="001F4633" w:rsidRDefault="004E1B18">
      <w:pPr>
        <w:numPr>
          <w:ilvl w:val="1"/>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la propuesta no cumpla con uno o varios de los requisitos generales y/o específicos de admisibilidad, de orden jurídico</w:t>
      </w:r>
      <w:r>
        <w:rPr>
          <w:rFonts w:ascii="Arial Narrow" w:eastAsia="Arial Narrow" w:hAnsi="Arial Narrow" w:cs="Arial Narrow"/>
          <w:sz w:val="22"/>
          <w:szCs w:val="22"/>
        </w:rPr>
        <w:t xml:space="preserve">, financiero, técnico y económico. </w:t>
      </w:r>
    </w:p>
    <w:p w:rsidR="001F4633" w:rsidRDefault="001F4633">
      <w:pPr>
        <w:ind w:left="284"/>
        <w:jc w:val="both"/>
        <w:rPr>
          <w:rFonts w:ascii="Arial Narrow" w:eastAsia="Arial Narrow" w:hAnsi="Arial Narrow" w:cs="Arial Narrow"/>
          <w:sz w:val="22"/>
          <w:szCs w:val="22"/>
        </w:rPr>
      </w:pPr>
    </w:p>
    <w:p w:rsidR="001F4633" w:rsidRDefault="004E1B18">
      <w:pPr>
        <w:numPr>
          <w:ilvl w:val="1"/>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alguno de sus integrantes se encuentre en situación de incumplimiento por concepto de pago de giros y aportes al Sistema de Seguridad Social y parafiscales.</w:t>
      </w:r>
    </w:p>
    <w:p w:rsidR="001F4633" w:rsidRDefault="001F4633">
      <w:pPr>
        <w:ind w:left="284"/>
        <w:jc w:val="both"/>
        <w:rPr>
          <w:rFonts w:ascii="Arial Narrow" w:eastAsia="Arial Narrow" w:hAnsi="Arial Narrow" w:cs="Arial Narrow"/>
          <w:sz w:val="22"/>
          <w:szCs w:val="22"/>
        </w:rPr>
      </w:pPr>
    </w:p>
    <w:p w:rsidR="001F4633" w:rsidRDefault="004E1B18">
      <w:pPr>
        <w:numPr>
          <w:ilvl w:val="1"/>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de manera expres</w:t>
      </w:r>
      <w:r>
        <w:rPr>
          <w:rFonts w:ascii="Arial Narrow" w:eastAsia="Arial Narrow" w:hAnsi="Arial Narrow" w:cs="Arial Narrow"/>
          <w:sz w:val="22"/>
          <w:szCs w:val="22"/>
        </w:rPr>
        <w:t>a, indique que su propuesta no cumple con un requisito mínimo de los establecidos en la Invitación.</w:t>
      </w:r>
    </w:p>
    <w:p w:rsidR="001F4633" w:rsidRDefault="001F4633">
      <w:pPr>
        <w:ind w:left="284" w:hanging="284"/>
        <w:jc w:val="both"/>
        <w:rPr>
          <w:rFonts w:ascii="Arial Narrow" w:eastAsia="Arial Narrow" w:hAnsi="Arial Narrow" w:cs="Arial Narrow"/>
          <w:sz w:val="22"/>
          <w:szCs w:val="22"/>
        </w:rPr>
      </w:pPr>
    </w:p>
    <w:p w:rsidR="001F4633" w:rsidRDefault="004E1B18">
      <w:pPr>
        <w:numPr>
          <w:ilvl w:val="1"/>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La falta de capacidad jurídica para presentar la propuesta, es decir, tener el representante legal de la persona jurídica limitaciones para comprometer a l</w:t>
      </w:r>
      <w:r>
        <w:rPr>
          <w:rFonts w:ascii="Arial Narrow" w:eastAsia="Arial Narrow" w:hAnsi="Arial Narrow" w:cs="Arial Narrow"/>
          <w:sz w:val="22"/>
          <w:szCs w:val="22"/>
        </w:rPr>
        <w:t>a sociedad y no contar con la autorización del órgano social.</w:t>
      </w:r>
    </w:p>
    <w:p w:rsidR="001F4633" w:rsidRDefault="001F4633">
      <w:pPr>
        <w:rPr>
          <w:rFonts w:ascii="Arial Narrow" w:eastAsia="Arial Narrow" w:hAnsi="Arial Narrow" w:cs="Arial Narrow"/>
          <w:sz w:val="22"/>
          <w:szCs w:val="22"/>
        </w:rPr>
      </w:pPr>
    </w:p>
    <w:p w:rsidR="001F4633" w:rsidRDefault="004E1B18">
      <w:pPr>
        <w:numPr>
          <w:ilvl w:val="1"/>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Las demás establecidas en la presente Invitación.</w:t>
      </w:r>
    </w:p>
    <w:p w:rsidR="001F4633" w:rsidRDefault="001F4633">
      <w:pPr>
        <w:ind w:left="284" w:hanging="426"/>
        <w:jc w:val="both"/>
        <w:rPr>
          <w:rFonts w:ascii="Arial Narrow" w:eastAsia="Arial Narrow" w:hAnsi="Arial Narrow" w:cs="Arial Narrow"/>
          <w:sz w:val="22"/>
          <w:szCs w:val="22"/>
        </w:rPr>
      </w:pPr>
    </w:p>
    <w:p w:rsidR="001F4633" w:rsidRDefault="004E1B18">
      <w:pPr>
        <w:numPr>
          <w:ilvl w:val="2"/>
          <w:numId w:val="9"/>
        </w:numPr>
        <w:pBdr>
          <w:top w:val="nil"/>
          <w:left w:val="nil"/>
          <w:bottom w:val="nil"/>
          <w:right w:val="nil"/>
          <w:between w:val="nil"/>
        </w:pBdr>
        <w:spacing w:after="200" w:line="276"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CAUSALES DE RECHAZO DE LA PROPUESTA</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Serán rechazadas las propuestas que incurran en cualquiera de las siguientes causales:</w:t>
      </w:r>
    </w:p>
    <w:p w:rsidR="001F4633" w:rsidRDefault="001F4633">
      <w:pPr>
        <w:jc w:val="both"/>
        <w:rPr>
          <w:rFonts w:ascii="Arial Narrow" w:eastAsia="Arial Narrow" w:hAnsi="Arial Narrow" w:cs="Arial Narrow"/>
          <w:b/>
          <w:sz w:val="22"/>
          <w:szCs w:val="22"/>
        </w:rPr>
      </w:pPr>
    </w:p>
    <w:p w:rsidR="001F4633" w:rsidRDefault="004E1B18">
      <w:pPr>
        <w:numPr>
          <w:ilvl w:val="0"/>
          <w:numId w:val="12"/>
        </w:numPr>
        <w:ind w:left="284" w:hanging="284"/>
        <w:jc w:val="both"/>
        <w:rPr>
          <w:rFonts w:ascii="Calibri" w:eastAsia="Calibri" w:hAnsi="Calibri" w:cs="Calibri"/>
          <w:sz w:val="22"/>
          <w:szCs w:val="22"/>
        </w:rPr>
      </w:pPr>
      <w:r>
        <w:rPr>
          <w:rFonts w:ascii="Arial Narrow" w:eastAsia="Arial Narrow" w:hAnsi="Arial Narrow" w:cs="Arial Narrow"/>
          <w:sz w:val="22"/>
          <w:szCs w:val="22"/>
        </w:rPr>
        <w:t xml:space="preserve">Cuando la propuesta: </w:t>
      </w:r>
      <w:r>
        <w:rPr>
          <w:rFonts w:ascii="Arial Narrow" w:eastAsia="Arial Narrow" w:hAnsi="Arial Narrow" w:cs="Arial Narrow"/>
          <w:b/>
          <w:sz w:val="22"/>
          <w:szCs w:val="22"/>
        </w:rPr>
        <w:t>i</w:t>
      </w:r>
      <w:r>
        <w:rPr>
          <w:rFonts w:ascii="Arial Narrow" w:eastAsia="Arial Narrow" w:hAnsi="Arial Narrow" w:cs="Arial Narrow"/>
          <w:sz w:val="22"/>
          <w:szCs w:val="22"/>
        </w:rPr>
        <w:t xml:space="preserve">) Se presente en forma subordinada al cumplimiento de cualquier condición o modalidad; </w:t>
      </w:r>
      <w:r>
        <w:rPr>
          <w:rFonts w:ascii="Arial Narrow" w:eastAsia="Arial Narrow" w:hAnsi="Arial Narrow" w:cs="Arial Narrow"/>
          <w:b/>
          <w:sz w:val="22"/>
          <w:szCs w:val="22"/>
        </w:rPr>
        <w:t>ii</w:t>
      </w:r>
      <w:r>
        <w:rPr>
          <w:rFonts w:ascii="Arial Narrow" w:eastAsia="Arial Narrow" w:hAnsi="Arial Narrow" w:cs="Arial Narrow"/>
          <w:sz w:val="22"/>
          <w:szCs w:val="22"/>
        </w:rPr>
        <w:t xml:space="preserve">) Sea extemporánea; </w:t>
      </w:r>
      <w:r>
        <w:rPr>
          <w:rFonts w:ascii="Arial Narrow" w:eastAsia="Arial Narrow" w:hAnsi="Arial Narrow" w:cs="Arial Narrow"/>
          <w:b/>
          <w:sz w:val="22"/>
          <w:szCs w:val="22"/>
        </w:rPr>
        <w:t>iii</w:t>
      </w:r>
      <w:r>
        <w:rPr>
          <w:rFonts w:ascii="Arial Narrow" w:eastAsia="Arial Narrow" w:hAnsi="Arial Narrow" w:cs="Arial Narrow"/>
          <w:sz w:val="22"/>
          <w:szCs w:val="22"/>
        </w:rPr>
        <w:t xml:space="preserve">) Se presente en un lugar diferente al indicado la Invitación; o </w:t>
      </w:r>
      <w:r>
        <w:rPr>
          <w:rFonts w:ascii="Arial Narrow" w:eastAsia="Arial Narrow" w:hAnsi="Arial Narrow" w:cs="Arial Narrow"/>
          <w:b/>
          <w:sz w:val="22"/>
          <w:szCs w:val="22"/>
        </w:rPr>
        <w:t>iv</w:t>
      </w:r>
      <w:r>
        <w:rPr>
          <w:rFonts w:ascii="Arial Narrow" w:eastAsia="Arial Narrow" w:hAnsi="Arial Narrow" w:cs="Arial Narrow"/>
          <w:sz w:val="22"/>
          <w:szCs w:val="22"/>
        </w:rPr>
        <w:t>) Sea parcial.</w:t>
      </w:r>
    </w:p>
    <w:p w:rsidR="001F4633" w:rsidRDefault="001F4633">
      <w:pPr>
        <w:ind w:left="284"/>
        <w:jc w:val="both"/>
        <w:rPr>
          <w:rFonts w:ascii="Calibri" w:eastAsia="Calibri" w:hAnsi="Calibri" w:cs="Calibri"/>
          <w:sz w:val="22"/>
          <w:szCs w:val="22"/>
        </w:rPr>
      </w:pPr>
    </w:p>
    <w:p w:rsidR="001F4633" w:rsidRDefault="004E1B18">
      <w:pPr>
        <w:numPr>
          <w:ilvl w:val="0"/>
          <w:numId w:val="12"/>
        </w:numPr>
        <w:ind w:left="284" w:hanging="284"/>
        <w:jc w:val="both"/>
        <w:rPr>
          <w:rFonts w:ascii="Calibri" w:eastAsia="Calibri" w:hAnsi="Calibri" w:cs="Calibri"/>
          <w:sz w:val="22"/>
          <w:szCs w:val="22"/>
        </w:rPr>
      </w:pPr>
      <w:r>
        <w:rPr>
          <w:rFonts w:ascii="Arial Narrow" w:eastAsia="Arial Narrow" w:hAnsi="Arial Narrow" w:cs="Arial Narrow"/>
          <w:sz w:val="22"/>
          <w:szCs w:val="22"/>
        </w:rPr>
        <w:t>Cuando el proponente o alguno de sus in</w:t>
      </w:r>
      <w:r>
        <w:rPr>
          <w:rFonts w:ascii="Arial Narrow" w:eastAsia="Arial Narrow" w:hAnsi="Arial Narrow" w:cs="Arial Narrow"/>
          <w:sz w:val="22"/>
          <w:szCs w:val="22"/>
        </w:rPr>
        <w:t xml:space="preserve">tegrantes se encuentre en una o varias de las siguientes situaciones: </w:t>
      </w:r>
      <w:r>
        <w:rPr>
          <w:rFonts w:ascii="Arial Narrow" w:eastAsia="Arial Narrow" w:hAnsi="Arial Narrow" w:cs="Arial Narrow"/>
          <w:b/>
          <w:sz w:val="22"/>
          <w:szCs w:val="22"/>
        </w:rPr>
        <w:t>i</w:t>
      </w:r>
      <w:r>
        <w:rPr>
          <w:rFonts w:ascii="Arial Narrow" w:eastAsia="Arial Narrow" w:hAnsi="Arial Narrow" w:cs="Arial Narrow"/>
          <w:sz w:val="22"/>
          <w:szCs w:val="22"/>
        </w:rPr>
        <w:t xml:space="preserve">) Estar incurso en alguna de las causales de inhabilidad o incompatibilidad previstas en la Ley; o </w:t>
      </w:r>
      <w:r>
        <w:rPr>
          <w:rFonts w:ascii="Arial Narrow" w:eastAsia="Arial Narrow" w:hAnsi="Arial Narrow" w:cs="Arial Narrow"/>
          <w:b/>
          <w:sz w:val="22"/>
          <w:szCs w:val="22"/>
        </w:rPr>
        <w:t>ii</w:t>
      </w:r>
      <w:r>
        <w:rPr>
          <w:rFonts w:ascii="Arial Narrow" w:eastAsia="Arial Narrow" w:hAnsi="Arial Narrow" w:cs="Arial Narrow"/>
          <w:sz w:val="22"/>
          <w:szCs w:val="22"/>
        </w:rPr>
        <w:t>) Tenga un conflicto de interés de origen legal o contractual.</w:t>
      </w:r>
    </w:p>
    <w:p w:rsidR="001F4633" w:rsidRDefault="001F4633">
      <w:pPr>
        <w:spacing w:line="276" w:lineRule="auto"/>
        <w:ind w:left="720"/>
        <w:rPr>
          <w:rFonts w:ascii="Calibri" w:eastAsia="Calibri" w:hAnsi="Calibri" w:cs="Calibri"/>
          <w:sz w:val="22"/>
          <w:szCs w:val="22"/>
        </w:rPr>
      </w:pPr>
    </w:p>
    <w:p w:rsidR="001F4633" w:rsidRDefault="004E1B18">
      <w:pPr>
        <w:numPr>
          <w:ilvl w:val="0"/>
          <w:numId w:val="12"/>
        </w:numPr>
        <w:ind w:left="284" w:hanging="284"/>
        <w:jc w:val="both"/>
        <w:rPr>
          <w:rFonts w:ascii="Calibri" w:eastAsia="Calibri" w:hAnsi="Calibri" w:cs="Calibri"/>
          <w:sz w:val="22"/>
          <w:szCs w:val="22"/>
        </w:rPr>
      </w:pPr>
      <w:r>
        <w:rPr>
          <w:rFonts w:ascii="Arial Narrow" w:eastAsia="Arial Narrow" w:hAnsi="Arial Narrow" w:cs="Arial Narrow"/>
          <w:sz w:val="22"/>
          <w:szCs w:val="22"/>
        </w:rPr>
        <w:t>Cuando el proponente</w:t>
      </w:r>
      <w:r>
        <w:rPr>
          <w:rFonts w:ascii="Arial Narrow" w:eastAsia="Arial Narrow" w:hAnsi="Arial Narrow" w:cs="Arial Narrow"/>
          <w:sz w:val="22"/>
          <w:szCs w:val="22"/>
        </w:rPr>
        <w:t>, o alguno de sus integrantes sea una persona jurídica incursa en una causal de disolución no enervada antes del cierre del proceso o que se encuentre en liquidación a dicha fecha.</w:t>
      </w:r>
    </w:p>
    <w:p w:rsidR="001F4633" w:rsidRDefault="001F4633"/>
    <w:p w:rsidR="001F4633" w:rsidRDefault="004E1B18">
      <w:pPr>
        <w:numPr>
          <w:ilvl w:val="0"/>
          <w:numId w:val="12"/>
        </w:numPr>
        <w:ind w:left="284" w:hanging="284"/>
        <w:jc w:val="both"/>
        <w:rPr>
          <w:rFonts w:ascii="Calibri" w:eastAsia="Calibri" w:hAnsi="Calibri" w:cs="Calibri"/>
          <w:sz w:val="22"/>
          <w:szCs w:val="22"/>
        </w:rPr>
      </w:pPr>
      <w:r>
        <w:rPr>
          <w:rFonts w:ascii="Arial Narrow" w:eastAsia="Arial Narrow" w:hAnsi="Arial Narrow" w:cs="Arial Narrow"/>
          <w:sz w:val="22"/>
          <w:szCs w:val="22"/>
        </w:rPr>
        <w:t>Cuando la información consignada en los documentos que integran la propues</w:t>
      </w:r>
      <w:r>
        <w:rPr>
          <w:rFonts w:ascii="Arial Narrow" w:eastAsia="Arial Narrow" w:hAnsi="Arial Narrow" w:cs="Arial Narrow"/>
          <w:sz w:val="22"/>
          <w:szCs w:val="22"/>
        </w:rPr>
        <w:t>ta no sea veraz, esto es, no corresponda a la realidad.</w:t>
      </w:r>
    </w:p>
    <w:p w:rsidR="001F4633" w:rsidRDefault="001F4633">
      <w:pPr>
        <w:spacing w:line="276" w:lineRule="auto"/>
        <w:ind w:left="720"/>
        <w:rPr>
          <w:rFonts w:ascii="Calibri" w:eastAsia="Calibri" w:hAnsi="Calibri" w:cs="Calibri"/>
          <w:sz w:val="22"/>
          <w:szCs w:val="22"/>
        </w:rPr>
      </w:pPr>
    </w:p>
    <w:p w:rsidR="001F4633" w:rsidRDefault="004E1B18">
      <w:pPr>
        <w:numPr>
          <w:ilvl w:val="0"/>
          <w:numId w:val="12"/>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se advierta que un proponente ha interferido, influenciado u obtenido información interna de LA ENTIDAD CONTRATANTE relacionada con conceptos de evaluación o de respuesta a observaciones no en</w:t>
      </w:r>
      <w:r>
        <w:rPr>
          <w:rFonts w:ascii="Arial Narrow" w:eastAsia="Arial Narrow" w:hAnsi="Arial Narrow" w:cs="Arial Narrow"/>
          <w:sz w:val="22"/>
          <w:szCs w:val="22"/>
        </w:rPr>
        <w:t>viados oficialmente a los proponentes.</w:t>
      </w:r>
    </w:p>
    <w:p w:rsidR="001F4633" w:rsidRDefault="001F4633">
      <w:pPr>
        <w:ind w:left="720"/>
        <w:rPr>
          <w:rFonts w:ascii="Arial Narrow" w:eastAsia="Arial Narrow" w:hAnsi="Arial Narrow" w:cs="Arial Narrow"/>
          <w:sz w:val="22"/>
          <w:szCs w:val="22"/>
        </w:rPr>
      </w:pPr>
    </w:p>
    <w:p w:rsidR="001F4633" w:rsidRDefault="004E1B18">
      <w:pPr>
        <w:numPr>
          <w:ilvl w:val="0"/>
          <w:numId w:val="12"/>
        </w:numPr>
        <w:ind w:left="284" w:hanging="284"/>
        <w:jc w:val="both"/>
        <w:rPr>
          <w:rFonts w:ascii="Calibri" w:eastAsia="Calibri" w:hAnsi="Calibri" w:cs="Calibri"/>
          <w:sz w:val="22"/>
          <w:szCs w:val="22"/>
        </w:rPr>
      </w:pPr>
      <w:r>
        <w:rPr>
          <w:rFonts w:ascii="Arial Narrow" w:eastAsia="Arial Narrow" w:hAnsi="Arial Narrow" w:cs="Arial Narrow"/>
          <w:sz w:val="22"/>
          <w:szCs w:val="22"/>
        </w:rPr>
        <w:t>Cuando la propuesta no se ajuste a los aspectos esenciales de la contratación o no cumpla con las especificaciones técnicas solicitadas.</w:t>
      </w:r>
    </w:p>
    <w:p w:rsidR="001F4633" w:rsidRDefault="001F4633">
      <w:pPr>
        <w:spacing w:line="276" w:lineRule="auto"/>
        <w:ind w:left="720"/>
        <w:rPr>
          <w:rFonts w:ascii="Calibri" w:eastAsia="Calibri" w:hAnsi="Calibri" w:cs="Calibri"/>
          <w:sz w:val="22"/>
          <w:szCs w:val="22"/>
        </w:rPr>
      </w:pPr>
    </w:p>
    <w:p w:rsidR="001F4633" w:rsidRDefault="004E1B18">
      <w:pPr>
        <w:numPr>
          <w:ilvl w:val="0"/>
          <w:numId w:val="12"/>
        </w:numPr>
        <w:ind w:left="284" w:hanging="284"/>
        <w:jc w:val="both"/>
        <w:rPr>
          <w:rFonts w:ascii="Calibri" w:eastAsia="Calibri" w:hAnsi="Calibri" w:cs="Calibri"/>
          <w:sz w:val="22"/>
          <w:szCs w:val="22"/>
        </w:rPr>
      </w:pPr>
      <w:r>
        <w:rPr>
          <w:rFonts w:ascii="Arial Narrow" w:eastAsia="Arial Narrow" w:hAnsi="Arial Narrow" w:cs="Arial Narrow"/>
          <w:sz w:val="22"/>
          <w:szCs w:val="22"/>
        </w:rPr>
        <w:t>Cuando no se cotice algún ítem solicitado o sean cambiadas la descripción, uni</w:t>
      </w:r>
      <w:r>
        <w:rPr>
          <w:rFonts w:ascii="Arial Narrow" w:eastAsia="Arial Narrow" w:hAnsi="Arial Narrow" w:cs="Arial Narrow"/>
          <w:sz w:val="22"/>
          <w:szCs w:val="22"/>
        </w:rPr>
        <w:t>dad de medida o cantidad de alguno de los ítems cotizados.</w:t>
      </w:r>
    </w:p>
    <w:p w:rsidR="001F4633" w:rsidRDefault="001F4633">
      <w:pPr>
        <w:ind w:left="720"/>
        <w:rPr>
          <w:rFonts w:ascii="Calibri" w:eastAsia="Calibri" w:hAnsi="Calibri" w:cs="Calibri"/>
          <w:sz w:val="22"/>
          <w:szCs w:val="22"/>
        </w:rPr>
      </w:pPr>
    </w:p>
    <w:p w:rsidR="001F4633" w:rsidRDefault="004E1B18">
      <w:pPr>
        <w:numPr>
          <w:ilvl w:val="0"/>
          <w:numId w:val="12"/>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en la propuesta se encuentre información o documentos que contengan datos que no correspondan a la realidad o que contengan errores o inconsistencias que afecten el resultado de la evaluaci</w:t>
      </w:r>
      <w:r>
        <w:rPr>
          <w:rFonts w:ascii="Arial Narrow" w:eastAsia="Arial Narrow" w:hAnsi="Arial Narrow" w:cs="Arial Narrow"/>
          <w:sz w:val="22"/>
          <w:szCs w:val="22"/>
        </w:rPr>
        <w:t xml:space="preserve">ón. </w:t>
      </w:r>
    </w:p>
    <w:p w:rsidR="001F4633" w:rsidRDefault="001F4633">
      <w:pPr>
        <w:ind w:left="284" w:hanging="284"/>
        <w:jc w:val="both"/>
        <w:rPr>
          <w:rFonts w:ascii="Arial Narrow" w:eastAsia="Arial Narrow" w:hAnsi="Arial Narrow" w:cs="Arial Narrow"/>
          <w:sz w:val="22"/>
          <w:szCs w:val="22"/>
        </w:rPr>
      </w:pPr>
    </w:p>
    <w:p w:rsidR="001F4633" w:rsidRDefault="004E1B18">
      <w:pPr>
        <w:numPr>
          <w:ilvl w:val="0"/>
          <w:numId w:val="12"/>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el comité evaluador haya solicitado presentar algún documento, subsanar o aclarar alguna información necesaria para el cumplimiento de los requisitos habilitantes, y el proponente no aporte, subsane o aclare lo pertinente, en los plazos y cond</w:t>
      </w:r>
      <w:r>
        <w:rPr>
          <w:rFonts w:ascii="Arial Narrow" w:eastAsia="Arial Narrow" w:hAnsi="Arial Narrow" w:cs="Arial Narrow"/>
          <w:sz w:val="22"/>
          <w:szCs w:val="22"/>
        </w:rPr>
        <w:t xml:space="preserve">iciones establecidos por la Ley. </w:t>
      </w:r>
    </w:p>
    <w:p w:rsidR="001F4633" w:rsidRDefault="001F4633">
      <w:pPr>
        <w:ind w:left="284" w:hanging="426"/>
        <w:jc w:val="both"/>
        <w:rPr>
          <w:rFonts w:ascii="Arial Narrow" w:eastAsia="Arial Narrow" w:hAnsi="Arial Narrow" w:cs="Arial Narrow"/>
          <w:sz w:val="22"/>
          <w:szCs w:val="22"/>
        </w:rPr>
      </w:pPr>
    </w:p>
    <w:p w:rsidR="001F4633" w:rsidRDefault="004E1B18">
      <w:pPr>
        <w:numPr>
          <w:ilvl w:val="0"/>
          <w:numId w:val="12"/>
        </w:numPr>
        <w:ind w:left="284" w:hanging="426"/>
        <w:jc w:val="both"/>
        <w:rPr>
          <w:rFonts w:ascii="Calibri" w:eastAsia="Calibri" w:hAnsi="Calibri" w:cs="Calibri"/>
          <w:sz w:val="22"/>
          <w:szCs w:val="22"/>
        </w:rPr>
      </w:pPr>
      <w:r>
        <w:rPr>
          <w:rFonts w:ascii="Arial Narrow" w:eastAsia="Arial Narrow" w:hAnsi="Arial Narrow" w:cs="Arial Narrow"/>
          <w:sz w:val="22"/>
          <w:szCs w:val="22"/>
        </w:rPr>
        <w:t>Cuando en la evaluación económica, el proponente o en el resultante de la verificación aritmética, un valor total superior al cien por ciento (100%) del presupuesto oficial.</w:t>
      </w:r>
    </w:p>
    <w:p w:rsidR="001F4633" w:rsidRDefault="001F4633">
      <w:pPr>
        <w:ind w:left="284" w:hanging="426"/>
        <w:jc w:val="both"/>
        <w:rPr>
          <w:rFonts w:ascii="Calibri" w:eastAsia="Calibri" w:hAnsi="Calibri" w:cs="Calibri"/>
          <w:sz w:val="22"/>
          <w:szCs w:val="22"/>
        </w:rPr>
      </w:pPr>
    </w:p>
    <w:p w:rsidR="001F4633" w:rsidRDefault="004E1B18">
      <w:pPr>
        <w:numPr>
          <w:ilvl w:val="0"/>
          <w:numId w:val="12"/>
        </w:numPr>
        <w:ind w:left="284" w:hanging="426"/>
        <w:jc w:val="both"/>
        <w:rPr>
          <w:rFonts w:ascii="Calibri" w:eastAsia="Calibri" w:hAnsi="Calibri" w:cs="Calibri"/>
          <w:sz w:val="22"/>
          <w:szCs w:val="22"/>
        </w:rPr>
      </w:pPr>
      <w:r>
        <w:rPr>
          <w:rFonts w:ascii="Arial Narrow" w:eastAsia="Arial Narrow" w:hAnsi="Arial Narrow" w:cs="Arial Narrow"/>
          <w:sz w:val="22"/>
          <w:szCs w:val="22"/>
        </w:rPr>
        <w:t>Cuando se encuentre que no se presentaron la totalidad de los análisis de precios unitarios. (OBRA PÚBLICA)</w:t>
      </w:r>
    </w:p>
    <w:p w:rsidR="001F4633" w:rsidRDefault="001F4633">
      <w:pPr>
        <w:spacing w:line="276" w:lineRule="auto"/>
        <w:ind w:left="720" w:hanging="426"/>
        <w:rPr>
          <w:rFonts w:ascii="Calibri" w:eastAsia="Calibri" w:hAnsi="Calibri" w:cs="Calibri"/>
          <w:sz w:val="22"/>
          <w:szCs w:val="22"/>
        </w:rPr>
      </w:pPr>
    </w:p>
    <w:p w:rsidR="001F4633" w:rsidRDefault="004E1B18">
      <w:pPr>
        <w:numPr>
          <w:ilvl w:val="0"/>
          <w:numId w:val="12"/>
        </w:numPr>
        <w:ind w:left="284" w:hanging="426"/>
        <w:jc w:val="both"/>
        <w:rPr>
          <w:rFonts w:ascii="Calibri" w:eastAsia="Calibri" w:hAnsi="Calibri" w:cs="Calibri"/>
          <w:sz w:val="22"/>
          <w:szCs w:val="22"/>
        </w:rPr>
      </w:pPr>
      <w:r>
        <w:rPr>
          <w:rFonts w:ascii="Arial Narrow" w:eastAsia="Arial Narrow" w:hAnsi="Arial Narrow" w:cs="Arial Narrow"/>
          <w:sz w:val="22"/>
          <w:szCs w:val="22"/>
        </w:rPr>
        <w:t>Cuando, presentada la propuesta mediante consorcio, unión temporal, o cualquier otra modalidad de propuesta conjunta, luego de la fecha señalada pa</w:t>
      </w:r>
      <w:r>
        <w:rPr>
          <w:rFonts w:ascii="Arial Narrow" w:eastAsia="Arial Narrow" w:hAnsi="Arial Narrow" w:cs="Arial Narrow"/>
          <w:sz w:val="22"/>
          <w:szCs w:val="22"/>
        </w:rPr>
        <w:t>ra la entrega de propuestas, se modifique el porcentaje de participación de uno o varios de sus integrantes, o uno o algunos de ellos desista o sea excluido de participar en el consorcio, unión temporal o la modalidad de asociación escogida.</w:t>
      </w:r>
    </w:p>
    <w:p w:rsidR="001F4633" w:rsidRDefault="001F4633">
      <w:pPr>
        <w:spacing w:line="276" w:lineRule="auto"/>
        <w:ind w:left="720"/>
        <w:rPr>
          <w:rFonts w:ascii="Calibri" w:eastAsia="Calibri" w:hAnsi="Calibri" w:cs="Calibri"/>
          <w:sz w:val="22"/>
          <w:szCs w:val="22"/>
        </w:rPr>
      </w:pPr>
    </w:p>
    <w:p w:rsidR="001F4633" w:rsidRDefault="004E1B18">
      <w:pPr>
        <w:numPr>
          <w:ilvl w:val="0"/>
          <w:numId w:val="12"/>
        </w:numPr>
        <w:ind w:left="284" w:hanging="426"/>
        <w:jc w:val="both"/>
        <w:rPr>
          <w:rFonts w:ascii="Calibri" w:eastAsia="Calibri" w:hAnsi="Calibri" w:cs="Calibri"/>
          <w:sz w:val="22"/>
          <w:szCs w:val="22"/>
        </w:rPr>
      </w:pPr>
      <w:r>
        <w:rPr>
          <w:rFonts w:ascii="Arial Narrow" w:eastAsia="Arial Narrow" w:hAnsi="Arial Narrow" w:cs="Arial Narrow"/>
          <w:sz w:val="22"/>
          <w:szCs w:val="22"/>
        </w:rPr>
        <w:t>Cuando el pro</w:t>
      </w:r>
      <w:r>
        <w:rPr>
          <w:rFonts w:ascii="Arial Narrow" w:eastAsia="Arial Narrow" w:hAnsi="Arial Narrow" w:cs="Arial Narrow"/>
          <w:sz w:val="22"/>
          <w:szCs w:val="22"/>
        </w:rPr>
        <w:t>ponente persona natural o jurídica o uno de los integrantes del consorcio unión temporal haya participado como contratista o subcontratista en la elaboración de los estudios, diseños y proyectos que tengan relación directa con el objeto del presente proces</w:t>
      </w:r>
      <w:r>
        <w:rPr>
          <w:rFonts w:ascii="Arial Narrow" w:eastAsia="Arial Narrow" w:hAnsi="Arial Narrow" w:cs="Arial Narrow"/>
          <w:sz w:val="22"/>
          <w:szCs w:val="22"/>
        </w:rPr>
        <w:t>o de selección.</w:t>
      </w:r>
    </w:p>
    <w:p w:rsidR="001F4633" w:rsidRDefault="001F4633">
      <w:pPr>
        <w:jc w:val="both"/>
        <w:rPr>
          <w:rFonts w:ascii="Calibri" w:eastAsia="Calibri" w:hAnsi="Calibri" w:cs="Calibri"/>
          <w:sz w:val="22"/>
          <w:szCs w:val="22"/>
        </w:rPr>
      </w:pPr>
    </w:p>
    <w:p w:rsidR="001F4633" w:rsidRDefault="004E1B18">
      <w:pPr>
        <w:numPr>
          <w:ilvl w:val="0"/>
          <w:numId w:val="12"/>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en la propuesta económica, no diligencie, o consigne cero pesos ($0), en la casilla correspondiente al valor parcial de uno o varios ítems cuya cantidad diferente de cero esté indicada en el Formato N° 1 “Lista de can</w:t>
      </w:r>
      <w:r>
        <w:rPr>
          <w:rFonts w:ascii="Arial Narrow" w:eastAsia="Arial Narrow" w:hAnsi="Arial Narrow" w:cs="Arial Narrow"/>
          <w:sz w:val="22"/>
          <w:szCs w:val="22"/>
        </w:rPr>
        <w:t xml:space="preserve">tidades y precios”. </w:t>
      </w:r>
    </w:p>
    <w:p w:rsidR="001F4633" w:rsidRDefault="001F4633">
      <w:pPr>
        <w:spacing w:line="276" w:lineRule="auto"/>
        <w:ind w:left="720"/>
        <w:rPr>
          <w:rFonts w:ascii="Arial Narrow" w:eastAsia="Arial Narrow" w:hAnsi="Arial Narrow" w:cs="Arial Narrow"/>
          <w:sz w:val="22"/>
          <w:szCs w:val="22"/>
        </w:rPr>
      </w:pPr>
    </w:p>
    <w:p w:rsidR="001F4633" w:rsidRDefault="004E1B18">
      <w:pPr>
        <w:numPr>
          <w:ilvl w:val="0"/>
          <w:numId w:val="12"/>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Cuando el objeto social de la persona jurídica proponente individual o integrante del proponente plural no le permita desarrollar las actividades objeto del presente proceso contractual.</w:t>
      </w:r>
    </w:p>
    <w:p w:rsidR="001F4633" w:rsidRDefault="001F4633">
      <w:pPr>
        <w:spacing w:line="276" w:lineRule="auto"/>
        <w:ind w:left="720"/>
        <w:rPr>
          <w:rFonts w:ascii="Arial Narrow" w:eastAsia="Arial Narrow" w:hAnsi="Arial Narrow" w:cs="Arial Narrow"/>
          <w:sz w:val="22"/>
          <w:szCs w:val="22"/>
        </w:rPr>
      </w:pPr>
    </w:p>
    <w:p w:rsidR="001F4633" w:rsidRDefault="004E1B18">
      <w:pPr>
        <w:numPr>
          <w:ilvl w:val="0"/>
          <w:numId w:val="12"/>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Si el oferente, o alguno de los miembros que h</w:t>
      </w:r>
      <w:r>
        <w:rPr>
          <w:rFonts w:ascii="Arial Narrow" w:eastAsia="Arial Narrow" w:hAnsi="Arial Narrow" w:cs="Arial Narrow"/>
          <w:sz w:val="22"/>
          <w:szCs w:val="22"/>
        </w:rPr>
        <w:t>acen parte de la Unión Temporal, Consorcio u otra forma asociativa, se encuentra reportado en el Boletín de Responsables Fiscales (Artículo 60, Ley 610 de 2000).</w:t>
      </w:r>
    </w:p>
    <w:p w:rsidR="001F4633" w:rsidRDefault="001F4633">
      <w:pPr>
        <w:pBdr>
          <w:top w:val="nil"/>
          <w:left w:val="nil"/>
          <w:bottom w:val="nil"/>
          <w:right w:val="nil"/>
          <w:between w:val="nil"/>
        </w:pBdr>
        <w:ind w:left="720"/>
        <w:rPr>
          <w:rFonts w:ascii="Arial Narrow" w:eastAsia="Arial Narrow" w:hAnsi="Arial Narrow" w:cs="Arial Narrow"/>
          <w:color w:val="000000"/>
          <w:sz w:val="22"/>
          <w:szCs w:val="22"/>
        </w:rPr>
      </w:pPr>
    </w:p>
    <w:p w:rsidR="001F4633" w:rsidRDefault="004E1B18">
      <w:pPr>
        <w:numPr>
          <w:ilvl w:val="0"/>
          <w:numId w:val="12"/>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Las demás previstas en la presente Invitación y las que se encuentren establecidas en la norm</w:t>
      </w:r>
      <w:r>
        <w:rPr>
          <w:rFonts w:ascii="Arial Narrow" w:eastAsia="Arial Narrow" w:hAnsi="Arial Narrow" w:cs="Arial Narrow"/>
          <w:sz w:val="22"/>
          <w:szCs w:val="22"/>
        </w:rPr>
        <w:t xml:space="preserve">atividad vigente. </w:t>
      </w:r>
    </w:p>
    <w:p w:rsidR="001F4633" w:rsidRDefault="001F4633">
      <w:pPr>
        <w:ind w:left="720"/>
        <w:jc w:val="both"/>
        <w:rPr>
          <w:rFonts w:ascii="Arial Narrow" w:eastAsia="Arial Narrow" w:hAnsi="Arial Narrow" w:cs="Arial Narrow"/>
          <w:sz w:val="22"/>
          <w:szCs w:val="22"/>
        </w:rPr>
      </w:pPr>
    </w:p>
    <w:p w:rsidR="001F4633" w:rsidRDefault="004E1B18">
      <w:pPr>
        <w:numPr>
          <w:ilvl w:val="0"/>
          <w:numId w:val="12"/>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El futuro proponente en su oferta no puede exceder los valores establecidos en los promedios de los valores unitarios por ítem que se encuentran en el análisis del sector, ni el valor total con IVA, so pena de rechazo.</w:t>
      </w:r>
    </w:p>
    <w:p w:rsidR="001F4633" w:rsidRDefault="001F4633">
      <w:pPr>
        <w:ind w:left="708" w:hanging="708"/>
        <w:jc w:val="both"/>
        <w:rPr>
          <w:rFonts w:ascii="Arial Narrow" w:eastAsia="Arial Narrow" w:hAnsi="Arial Narrow" w:cs="Arial Narrow"/>
          <w:b/>
          <w:sz w:val="22"/>
          <w:szCs w:val="22"/>
        </w:rPr>
      </w:pPr>
    </w:p>
    <w:p w:rsidR="001F4633" w:rsidRDefault="004E1B18">
      <w:pPr>
        <w:widowControl w:val="0"/>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4.1.4 CAUSALES DECLARATORIA DE DESIERTO </w:t>
      </w:r>
    </w:p>
    <w:p w:rsidR="001F4633" w:rsidRDefault="001F4633">
      <w:pPr>
        <w:widowControl w:val="0"/>
        <w:jc w:val="both"/>
        <w:rPr>
          <w:rFonts w:ascii="Arial Narrow" w:eastAsia="Arial Narrow" w:hAnsi="Arial Narrow" w:cs="Arial Narrow"/>
          <w:sz w:val="22"/>
          <w:szCs w:val="22"/>
        </w:rPr>
      </w:pPr>
    </w:p>
    <w:p w:rsidR="001F4633" w:rsidRDefault="004E1B18">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podrá declarar desierta la presente licitación, cuando: </w:t>
      </w:r>
    </w:p>
    <w:p w:rsidR="001F4633" w:rsidRDefault="001F4633">
      <w:pPr>
        <w:widowControl w:val="0"/>
        <w:jc w:val="both"/>
        <w:rPr>
          <w:rFonts w:ascii="Arial Narrow" w:eastAsia="Arial Narrow" w:hAnsi="Arial Narrow" w:cs="Arial Narrow"/>
          <w:sz w:val="22"/>
          <w:szCs w:val="22"/>
        </w:rPr>
      </w:pPr>
    </w:p>
    <w:p w:rsidR="001F4633" w:rsidRDefault="004E1B18">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a. Existan motivos o causas que impidan la escogencia objetiva de una propuesta, caso en el cual se declarará mediante acto adminis</w:t>
      </w:r>
      <w:r>
        <w:rPr>
          <w:rFonts w:ascii="Arial Narrow" w:eastAsia="Arial Narrow" w:hAnsi="Arial Narrow" w:cs="Arial Narrow"/>
          <w:sz w:val="22"/>
          <w:szCs w:val="22"/>
        </w:rPr>
        <w:t xml:space="preserve">trativo, en el que se señalará en forma expresa y detallada las razones que han conducido a esa decisión, lo anterior en cumplimiento de lo dispuesto por el numeral 18 del artículo 25 de la Ley 80. </w:t>
      </w:r>
    </w:p>
    <w:p w:rsidR="001F4633" w:rsidRDefault="001F4633">
      <w:pPr>
        <w:widowControl w:val="0"/>
        <w:jc w:val="both"/>
        <w:rPr>
          <w:rFonts w:ascii="Arial Narrow" w:eastAsia="Arial Narrow" w:hAnsi="Arial Narrow" w:cs="Arial Narrow"/>
          <w:sz w:val="22"/>
          <w:szCs w:val="22"/>
        </w:rPr>
      </w:pPr>
    </w:p>
    <w:p w:rsidR="001F4633" w:rsidRDefault="004E1B18">
      <w:pPr>
        <w:widowControl w:val="0"/>
        <w:jc w:val="both"/>
        <w:rPr>
          <w:rFonts w:ascii="Arial Narrow" w:eastAsia="Arial Narrow" w:hAnsi="Arial Narrow" w:cs="Arial Narrow"/>
          <w:color w:val="00B050"/>
          <w:sz w:val="22"/>
          <w:szCs w:val="22"/>
        </w:rPr>
      </w:pPr>
      <w:r>
        <w:rPr>
          <w:rFonts w:ascii="Arial Narrow" w:eastAsia="Arial Narrow" w:hAnsi="Arial Narrow" w:cs="Arial Narrow"/>
          <w:sz w:val="22"/>
          <w:szCs w:val="22"/>
        </w:rPr>
        <w:t xml:space="preserve">b. Cuando no se presenten oferentes al momento del cierre. </w:t>
      </w:r>
    </w:p>
    <w:p w:rsidR="001F4633" w:rsidRDefault="001F4633">
      <w:pPr>
        <w:widowControl w:val="0"/>
        <w:jc w:val="both"/>
        <w:rPr>
          <w:rFonts w:ascii="Arial Narrow" w:eastAsia="Arial Narrow" w:hAnsi="Arial Narrow" w:cs="Arial Narrow"/>
          <w:sz w:val="22"/>
          <w:szCs w:val="22"/>
        </w:rPr>
      </w:pPr>
    </w:p>
    <w:p w:rsidR="001F4633" w:rsidRDefault="004E1B18">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 xml:space="preserve">c. Habiéndose presentado únicamente una propuesta, ésta incurra en alguna causal de rechazo. </w:t>
      </w:r>
    </w:p>
    <w:p w:rsidR="001F4633" w:rsidRDefault="001F4633">
      <w:pPr>
        <w:widowControl w:val="0"/>
        <w:jc w:val="both"/>
        <w:rPr>
          <w:rFonts w:ascii="Arial Narrow" w:eastAsia="Arial Narrow" w:hAnsi="Arial Narrow" w:cs="Arial Narrow"/>
          <w:sz w:val="22"/>
          <w:szCs w:val="22"/>
        </w:rPr>
      </w:pPr>
    </w:p>
    <w:p w:rsidR="001F4633" w:rsidRDefault="004E1B18">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d. Habiéndose presentado más de una propuesta, ninguna de ellas se ajuste a los requerimientos y con</w:t>
      </w:r>
      <w:r>
        <w:rPr>
          <w:rFonts w:ascii="Arial Narrow" w:eastAsia="Arial Narrow" w:hAnsi="Arial Narrow" w:cs="Arial Narrow"/>
          <w:sz w:val="22"/>
          <w:szCs w:val="22"/>
        </w:rPr>
        <w:t xml:space="preserve">diciones consignados en esta Invitación. </w:t>
      </w:r>
    </w:p>
    <w:p w:rsidR="001F4633" w:rsidRDefault="001F4633">
      <w:pPr>
        <w:widowControl w:val="0"/>
        <w:jc w:val="both"/>
        <w:rPr>
          <w:rFonts w:ascii="Arial Narrow" w:eastAsia="Arial Narrow" w:hAnsi="Arial Narrow" w:cs="Arial Narrow"/>
          <w:sz w:val="22"/>
          <w:szCs w:val="22"/>
        </w:rPr>
      </w:pPr>
    </w:p>
    <w:p w:rsidR="001F4633" w:rsidRDefault="004E1B18">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e) Las demás causales contempladas en la Ley.</w:t>
      </w:r>
    </w:p>
    <w:p w:rsidR="001F4633" w:rsidRDefault="001F4633">
      <w:pPr>
        <w:widowControl w:val="0"/>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4</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b/>
          <w:sz w:val="22"/>
          <w:szCs w:val="22"/>
        </w:rPr>
        <w:tab/>
        <w:t xml:space="preserve">EVALUACIÓN DE LAS PROPUESTAS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MOSQUERA estará encargado de verificar el cumplimiento de los requisitos mínimos, evaluar y calificar las propuesta</w:t>
      </w:r>
      <w:r>
        <w:rPr>
          <w:rFonts w:ascii="Arial Narrow" w:eastAsia="Arial Narrow" w:hAnsi="Arial Narrow" w:cs="Arial Narrow"/>
          <w:sz w:val="22"/>
          <w:szCs w:val="22"/>
        </w:rPr>
        <w:t xml:space="preserve">s recibidas de conformidad con lo dispuesto en el artículo 2.2.1.2.1.5.2. del Decreto 1082 de 2015.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color w:val="FF0000"/>
          <w:sz w:val="22"/>
          <w:szCs w:val="22"/>
        </w:rPr>
      </w:pPr>
      <w:r>
        <w:rPr>
          <w:rFonts w:ascii="Arial Narrow" w:eastAsia="Arial Narrow" w:hAnsi="Arial Narrow" w:cs="Arial Narrow"/>
          <w:sz w:val="22"/>
          <w:szCs w:val="22"/>
        </w:rPr>
        <w:t xml:space="preserve">Desígnese como miembros del comité evaluador a: </w:t>
      </w:r>
      <w:r>
        <w:rPr>
          <w:rFonts w:ascii="Arial Narrow" w:eastAsia="Arial Narrow" w:hAnsi="Arial Narrow" w:cs="Arial Narrow"/>
          <w:b/>
          <w:sz w:val="22"/>
          <w:szCs w:val="22"/>
        </w:rPr>
        <w:t xml:space="preserve">El Secretario(a) de Movilidad y/o quien haga sus veces, en calidad de evaluador técnico y económico, y al </w:t>
      </w:r>
      <w:r>
        <w:rPr>
          <w:rFonts w:ascii="Arial Narrow" w:eastAsia="Arial Narrow" w:hAnsi="Arial Narrow" w:cs="Arial Narrow"/>
          <w:b/>
          <w:sz w:val="22"/>
          <w:szCs w:val="22"/>
        </w:rPr>
        <w:t xml:space="preserve">Jefe(a) de la Oficina de Contratación y/o quien haga sus veces, en calidad de evaluador jurídico.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4</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b/>
          <w:sz w:val="22"/>
          <w:szCs w:val="22"/>
        </w:rPr>
        <w:tab/>
        <w:t>SISTEMA DE ELEGIBILIDAD DE PROPUESTAS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realizará la verificación y evaluación de los requisitos habilitantes establecidos en </w:t>
      </w:r>
      <w:r>
        <w:rPr>
          <w:rFonts w:ascii="Arial Narrow" w:eastAsia="Arial Narrow" w:hAnsi="Arial Narrow" w:cs="Arial Narrow"/>
          <w:sz w:val="22"/>
          <w:szCs w:val="22"/>
        </w:rPr>
        <w:t>la Invitación y bajo la aplicación de las reglas de subsanabilidad contenidas en el presente documento, en la Ley 1150 de 2007 y el Decreto 1082 de 2015, respecto de la propuesta que presente el menor valor. Una vez verificado el cumplimiento de los requis</w:t>
      </w:r>
      <w:r>
        <w:rPr>
          <w:rFonts w:ascii="Arial Narrow" w:eastAsia="Arial Narrow" w:hAnsi="Arial Narrow" w:cs="Arial Narrow"/>
          <w:sz w:val="22"/>
          <w:szCs w:val="22"/>
        </w:rPr>
        <w:t xml:space="preserve">itos habilitantes por parte de esta propuesta, se procederá a determinarla como hábil y ocupará el primer orden de elegibilidad.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4</w:t>
      </w:r>
      <w:r>
        <w:rPr>
          <w:rFonts w:ascii="Arial Narrow" w:eastAsia="Arial Narrow" w:hAnsi="Arial Narrow" w:cs="Arial Narrow"/>
          <w:sz w:val="22"/>
          <w:szCs w:val="22"/>
        </w:rPr>
        <w:t>.</w:t>
      </w:r>
      <w:r>
        <w:rPr>
          <w:rFonts w:ascii="Arial Narrow" w:eastAsia="Arial Narrow" w:hAnsi="Arial Narrow" w:cs="Arial Narrow"/>
          <w:b/>
          <w:sz w:val="22"/>
          <w:szCs w:val="22"/>
        </w:rPr>
        <w:t>4</w:t>
      </w:r>
      <w:r>
        <w:rPr>
          <w:rFonts w:ascii="Arial Narrow" w:eastAsia="Arial Narrow" w:hAnsi="Arial Narrow" w:cs="Arial Narrow"/>
          <w:b/>
          <w:sz w:val="22"/>
          <w:szCs w:val="22"/>
        </w:rPr>
        <w:tab/>
        <w:t>DESEMPATE</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caso de que una vez aplicadas las fórmulas de evaluación previstas anteriormente, dos o más propuestas presenten empate por ofrecer un precio igual, la entidad adjudicará el proceso de conformidad con lo establecido en el artículo 35 de la Ley 2069 de 2</w:t>
      </w:r>
      <w:r>
        <w:rPr>
          <w:rFonts w:ascii="Arial Narrow" w:eastAsia="Arial Narrow" w:hAnsi="Arial Narrow" w:cs="Arial Narrow"/>
          <w:sz w:val="22"/>
          <w:szCs w:val="22"/>
        </w:rPr>
        <w:t xml:space="preserve">020, de acuerdo con cada uno de los numerales, de forma sucesiva y excluyente, para seleccionar al proponente favorecido, respetando en todo caso los compromisos internacionales vigentes: </w:t>
      </w:r>
    </w:p>
    <w:p w:rsidR="001F4633" w:rsidRDefault="001F4633">
      <w:pPr>
        <w:jc w:val="both"/>
        <w:rPr>
          <w:rFonts w:ascii="Arial Narrow" w:eastAsia="Arial Narrow" w:hAnsi="Arial Narrow" w:cs="Arial Narrow"/>
          <w:sz w:val="22"/>
          <w:szCs w:val="22"/>
        </w:rPr>
      </w:pPr>
    </w:p>
    <w:p w:rsidR="001F4633" w:rsidRDefault="004E1B18">
      <w:pPr>
        <w:numPr>
          <w:ilvl w:val="3"/>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oferta de </w:t>
      </w:r>
      <w:r>
        <w:rPr>
          <w:rFonts w:ascii="Arial Narrow" w:eastAsia="Arial Narrow" w:hAnsi="Arial Narrow" w:cs="Arial Narrow"/>
          <w:b/>
          <w:color w:val="000000"/>
          <w:sz w:val="22"/>
          <w:szCs w:val="22"/>
        </w:rPr>
        <w:t>servicios nacionales</w:t>
      </w:r>
      <w:r>
        <w:rPr>
          <w:rFonts w:ascii="Arial Narrow" w:eastAsia="Arial Narrow" w:hAnsi="Arial Narrow" w:cs="Arial Narrow"/>
          <w:color w:val="000000"/>
          <w:sz w:val="22"/>
          <w:szCs w:val="22"/>
        </w:rPr>
        <w:t xml:space="preserve"> frente a la oferta de servicios extranjeros. El proponente del ser del caso, acreditará el origen de los servicios mediante documentos debidamente apostillados o consularizados que acrediten debidamente el origen de los bienes o servicios en las condicion</w:t>
      </w:r>
      <w:r>
        <w:rPr>
          <w:rFonts w:ascii="Arial Narrow" w:eastAsia="Arial Narrow" w:hAnsi="Arial Narrow" w:cs="Arial Narrow"/>
          <w:color w:val="000000"/>
          <w:sz w:val="22"/>
          <w:szCs w:val="22"/>
        </w:rPr>
        <w:t>es señaladas en la Ley. Para el caso de los proponentes plurales, todos los integrantes deberán acreditar el origen nacional en la oferta en las condiciones señaladas en la Ley. Para los efectos se verificará el Certificado de Existencia y Representación L</w:t>
      </w:r>
      <w:r>
        <w:rPr>
          <w:rFonts w:ascii="Arial Narrow" w:eastAsia="Arial Narrow" w:hAnsi="Arial Narrow" w:cs="Arial Narrow"/>
          <w:color w:val="000000"/>
          <w:sz w:val="22"/>
          <w:szCs w:val="22"/>
        </w:rPr>
        <w:t xml:space="preserve">egal del proponente. </w:t>
      </w:r>
    </w:p>
    <w:p w:rsidR="001F4633" w:rsidRDefault="001F4633">
      <w:pPr>
        <w:pBdr>
          <w:top w:val="nil"/>
          <w:left w:val="nil"/>
          <w:bottom w:val="nil"/>
          <w:right w:val="nil"/>
          <w:between w:val="nil"/>
        </w:pBdr>
        <w:ind w:left="284"/>
        <w:jc w:val="both"/>
        <w:rPr>
          <w:rFonts w:ascii="Arial Narrow" w:eastAsia="Arial Narrow" w:hAnsi="Arial Narrow" w:cs="Arial Narrow"/>
          <w:color w:val="000000"/>
          <w:sz w:val="22"/>
          <w:szCs w:val="22"/>
        </w:rPr>
      </w:pPr>
    </w:p>
    <w:p w:rsidR="001F4633" w:rsidRDefault="004E1B18">
      <w:pPr>
        <w:numPr>
          <w:ilvl w:val="3"/>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de </w:t>
      </w:r>
      <w:r>
        <w:rPr>
          <w:rFonts w:ascii="Arial Narrow" w:eastAsia="Arial Narrow" w:hAnsi="Arial Narrow" w:cs="Arial Narrow"/>
          <w:b/>
          <w:color w:val="000000"/>
          <w:sz w:val="22"/>
          <w:szCs w:val="22"/>
        </w:rPr>
        <w:t>la mujer cabeza de familia</w:t>
      </w:r>
      <w:r>
        <w:rPr>
          <w:rFonts w:ascii="Arial Narrow" w:eastAsia="Arial Narrow" w:hAnsi="Arial Narrow" w:cs="Arial Narrow"/>
          <w:color w:val="000000"/>
          <w:sz w:val="22"/>
          <w:szCs w:val="22"/>
        </w:rPr>
        <w:t>. Su acreditación se realizará en los términos del artículo 1 de la Ley 1232 de 2008, o la norma que lo modifique, aclare, adicione o sustituya, es decir, la condición de mujer cabez</w:t>
      </w:r>
      <w:r>
        <w:rPr>
          <w:rFonts w:ascii="Arial Narrow" w:eastAsia="Arial Narrow" w:hAnsi="Arial Narrow" w:cs="Arial Narrow"/>
          <w:color w:val="000000"/>
          <w:sz w:val="22"/>
          <w:szCs w:val="22"/>
        </w:rPr>
        <w:t xml:space="preserve">a de familia y la cesación de esta se adquirirá desde el momento en que ocurra el respectivo evento y se declare ante un notario. Esta declaración debe tener una fecha de expedición no mayor a treinta (30) días calendarios anteriores a la fecha del cierre </w:t>
      </w:r>
      <w:r>
        <w:rPr>
          <w:rFonts w:ascii="Arial Narrow" w:eastAsia="Arial Narrow" w:hAnsi="Arial Narrow" w:cs="Arial Narrow"/>
          <w:color w:val="000000"/>
          <w:sz w:val="22"/>
          <w:szCs w:val="22"/>
        </w:rPr>
        <w:t xml:space="preserve">del proceso de selección. </w:t>
      </w:r>
    </w:p>
    <w:p w:rsidR="001F4633" w:rsidRDefault="001F4633">
      <w:pPr>
        <w:pBdr>
          <w:top w:val="nil"/>
          <w:left w:val="nil"/>
          <w:bottom w:val="nil"/>
          <w:right w:val="nil"/>
          <w:between w:val="nil"/>
        </w:pBdr>
        <w:ind w:left="720"/>
        <w:rPr>
          <w:rFonts w:ascii="Arial Narrow" w:eastAsia="Arial Narrow" w:hAnsi="Arial Narrow" w:cs="Arial Narrow"/>
          <w:color w:val="000000"/>
          <w:sz w:val="22"/>
          <w:szCs w:val="22"/>
        </w:rPr>
      </w:pPr>
    </w:p>
    <w:p w:rsidR="001F4633" w:rsidRDefault="004E1B18">
      <w:pPr>
        <w:numPr>
          <w:ilvl w:val="3"/>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Igualmente, se preferirá la propuesta de la </w:t>
      </w:r>
      <w:r>
        <w:rPr>
          <w:rFonts w:ascii="Arial Narrow" w:eastAsia="Arial Narrow" w:hAnsi="Arial Narrow" w:cs="Arial Narrow"/>
          <w:b/>
          <w:color w:val="000000"/>
          <w:sz w:val="22"/>
          <w:szCs w:val="22"/>
        </w:rPr>
        <w:t>mujer víctima de violencia intrafamiliar</w:t>
      </w:r>
      <w:r>
        <w:rPr>
          <w:rFonts w:ascii="Arial Narrow" w:eastAsia="Arial Narrow" w:hAnsi="Arial Narrow" w:cs="Arial Narrow"/>
          <w:color w:val="000000"/>
          <w:sz w:val="22"/>
          <w:szCs w:val="22"/>
        </w:rPr>
        <w:t>, la cual acreditará esta condición de conformidad con el artículo 21 de la Ley 1257 de 2008 o la norma que lo modifique, aclare, adicione o sus</w:t>
      </w:r>
      <w:r>
        <w:rPr>
          <w:rFonts w:ascii="Arial Narrow" w:eastAsia="Arial Narrow" w:hAnsi="Arial Narrow" w:cs="Arial Narrow"/>
          <w:color w:val="000000"/>
          <w:sz w:val="22"/>
          <w:szCs w:val="22"/>
        </w:rPr>
        <w:t xml:space="preserve">tituya, esto es, </w:t>
      </w:r>
      <w:r>
        <w:rPr>
          <w:rFonts w:ascii="Arial Narrow" w:eastAsia="Arial Narrow" w:hAnsi="Arial Narrow" w:cs="Arial Narrow"/>
          <w:color w:val="000000"/>
          <w:sz w:val="22"/>
          <w:szCs w:val="22"/>
        </w:rPr>
        <w:lastRenderedPageBreak/>
        <w:t>cuando se profiera una medida de protección expedida por la autoridad competente. En virtud del artículo 16 de la Ley 1257 de 2008 o la norma que lo modifique, aclare, adicione o sustituya, la medida de protección la debe impartir el comis</w:t>
      </w:r>
      <w:r>
        <w:rPr>
          <w:rFonts w:ascii="Arial Narrow" w:eastAsia="Arial Narrow" w:hAnsi="Arial Narrow" w:cs="Arial Narrow"/>
          <w:color w:val="000000"/>
          <w:sz w:val="22"/>
          <w:szCs w:val="22"/>
        </w:rPr>
        <w:t>ario de familia del lugar donde ocurrieron los hechos y a falta de este del juez civil municipal o promiscuo municipal, o la autoridad indígena en los casos de violencia intrafamiliar en las comunidades de esta naturaleza.</w:t>
      </w:r>
    </w:p>
    <w:p w:rsidR="001F4633" w:rsidRDefault="001F4633">
      <w:pPr>
        <w:pBdr>
          <w:top w:val="nil"/>
          <w:left w:val="nil"/>
          <w:bottom w:val="nil"/>
          <w:right w:val="nil"/>
          <w:between w:val="nil"/>
        </w:pBdr>
        <w:ind w:left="720"/>
        <w:rPr>
          <w:rFonts w:ascii="Arial Narrow" w:eastAsia="Arial Narrow" w:hAnsi="Arial Narrow" w:cs="Arial Narrow"/>
          <w:color w:val="000000"/>
          <w:sz w:val="22"/>
          <w:szCs w:val="22"/>
        </w:rPr>
      </w:pPr>
    </w:p>
    <w:p w:rsidR="001F4633" w:rsidRDefault="004E1B18">
      <w:p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dilig</w:t>
      </w:r>
      <w:r>
        <w:rPr>
          <w:rFonts w:ascii="Arial Narrow" w:eastAsia="Arial Narrow" w:hAnsi="Arial Narrow" w:cs="Arial Narrow"/>
          <w:color w:val="000000"/>
          <w:sz w:val="22"/>
          <w:szCs w:val="22"/>
        </w:rPr>
        <w:t xml:space="preserve">enciará el </w:t>
      </w:r>
      <w:r>
        <w:rPr>
          <w:rFonts w:ascii="Arial Narrow" w:eastAsia="Arial Narrow" w:hAnsi="Arial Narrow" w:cs="Arial Narrow"/>
          <w:b/>
          <w:color w:val="000000"/>
          <w:sz w:val="22"/>
          <w:szCs w:val="22"/>
        </w:rPr>
        <w:t>Formatos No. 9. CRITERIOS DE DESEMPATE (Opcionales)</w:t>
      </w:r>
      <w:r>
        <w:rPr>
          <w:rFonts w:ascii="Arial Narrow" w:eastAsia="Arial Narrow" w:hAnsi="Arial Narrow" w:cs="Arial Narrow"/>
          <w:color w:val="000000"/>
          <w:sz w:val="22"/>
          <w:szCs w:val="22"/>
        </w:rPr>
        <w:t>– Participación mayoritaria de mujeres cabeza de familia y/o mujeres víctimas de violencia intrafamiliar (persona jurídica), del pliego de condiciones,  mediante el cual certifica, bajo la grave</w:t>
      </w:r>
      <w:r>
        <w:rPr>
          <w:rFonts w:ascii="Arial Narrow" w:eastAsia="Arial Narrow" w:hAnsi="Arial Narrow" w:cs="Arial Narrow"/>
          <w:color w:val="000000"/>
          <w:sz w:val="22"/>
          <w:szCs w:val="22"/>
        </w:rPr>
        <w:t xml:space="preserve">dad de juramento, que más del cincuenta por ciento (50 %) de la composición accionaria o cuota parte de la persona jurídica está constituida por mujeres cabeza de familia y/o mujeres víctimas de violencia intrafamiliar. </w:t>
      </w:r>
    </w:p>
    <w:p w:rsidR="001F4633" w:rsidRDefault="004E1B18">
      <w:p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Además, deberá acreditar la condici</w:t>
      </w:r>
      <w:r>
        <w:rPr>
          <w:rFonts w:ascii="Arial Narrow" w:eastAsia="Arial Narrow" w:hAnsi="Arial Narrow" w:cs="Arial Narrow"/>
          <w:color w:val="000000"/>
          <w:sz w:val="22"/>
          <w:szCs w:val="22"/>
        </w:rPr>
        <w:t>ón indicada de cada una de las mujeres que participen en la sociedad, aportando los documentos de cada una de ellas, de acuerdo con los dos incisos anteriores. Finalmente, en el caso de los proponentes plurales, se preferirá la oferta cuando cada uno de lo</w:t>
      </w:r>
      <w:r>
        <w:rPr>
          <w:rFonts w:ascii="Arial Narrow" w:eastAsia="Arial Narrow" w:hAnsi="Arial Narrow" w:cs="Arial Narrow"/>
          <w:color w:val="000000"/>
          <w:sz w:val="22"/>
          <w:szCs w:val="22"/>
        </w:rPr>
        <w:t>s integrantes acredite alguna de las condiciones señaladas en los incisos anteriores de este numeral. Debido a que para el otorgamiento de este criterio de desempate se entregan certificados que contienen datos sensibles, de acuerdo con el artículo 6 de la</w:t>
      </w:r>
      <w:r>
        <w:rPr>
          <w:rFonts w:ascii="Arial Narrow" w:eastAsia="Arial Narrow" w:hAnsi="Arial Narrow" w:cs="Arial Narrow"/>
          <w:color w:val="000000"/>
          <w:sz w:val="22"/>
          <w:szCs w:val="22"/>
        </w:rPr>
        <w:t xml:space="preserve"> Ley 1581 de 2012 o la norma que lo modifique, aclare, adicione o sustituya, se requiere que el titular de la información, como es el caso de las mujeres víctimas de violencia intrafamiliar, presente </w:t>
      </w:r>
      <w:r>
        <w:rPr>
          <w:rFonts w:ascii="Arial Narrow" w:eastAsia="Arial Narrow" w:hAnsi="Arial Narrow" w:cs="Arial Narrow"/>
          <w:b/>
          <w:color w:val="000000"/>
          <w:sz w:val="22"/>
          <w:szCs w:val="22"/>
        </w:rPr>
        <w:t>Autorización para el tratamiento de datos personales</w:t>
      </w:r>
      <w:r>
        <w:rPr>
          <w:rFonts w:ascii="Arial Narrow" w:eastAsia="Arial Narrow" w:hAnsi="Arial Narrow" w:cs="Arial Narrow"/>
          <w:color w:val="000000"/>
          <w:sz w:val="22"/>
          <w:szCs w:val="22"/>
        </w:rPr>
        <w:t>, co</w:t>
      </w:r>
      <w:r>
        <w:rPr>
          <w:rFonts w:ascii="Arial Narrow" w:eastAsia="Arial Narrow" w:hAnsi="Arial Narrow" w:cs="Arial Narrow"/>
          <w:color w:val="000000"/>
          <w:sz w:val="22"/>
          <w:szCs w:val="22"/>
        </w:rPr>
        <w:t xml:space="preserve">mo requisito para el otorgamiento del criterio de desempate. </w:t>
      </w:r>
    </w:p>
    <w:p w:rsidR="001F4633" w:rsidRDefault="001F4633">
      <w:pPr>
        <w:pBdr>
          <w:top w:val="nil"/>
          <w:left w:val="nil"/>
          <w:bottom w:val="nil"/>
          <w:right w:val="nil"/>
          <w:between w:val="nil"/>
        </w:pBdr>
        <w:ind w:left="284"/>
        <w:jc w:val="both"/>
        <w:rPr>
          <w:rFonts w:ascii="Arial Narrow" w:eastAsia="Arial Narrow" w:hAnsi="Arial Narrow" w:cs="Arial Narrow"/>
          <w:color w:val="000000"/>
          <w:sz w:val="22"/>
          <w:szCs w:val="22"/>
        </w:rPr>
      </w:pPr>
    </w:p>
    <w:p w:rsidR="001F4633" w:rsidRDefault="004E1B18">
      <w:pPr>
        <w:numPr>
          <w:ilvl w:val="3"/>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presentada por el proponente que acredite en las condiciones establecidas en la ley que por lo menos el diez por ciento (10 %) de su nómina está en </w:t>
      </w:r>
      <w:r>
        <w:rPr>
          <w:rFonts w:ascii="Arial Narrow" w:eastAsia="Arial Narrow" w:hAnsi="Arial Narrow" w:cs="Arial Narrow"/>
          <w:b/>
          <w:color w:val="000000"/>
          <w:sz w:val="22"/>
          <w:szCs w:val="22"/>
        </w:rPr>
        <w:t>condición de discapacid</w:t>
      </w:r>
      <w:r>
        <w:rPr>
          <w:rFonts w:ascii="Arial Narrow" w:eastAsia="Arial Narrow" w:hAnsi="Arial Narrow" w:cs="Arial Narrow"/>
          <w:b/>
          <w:color w:val="000000"/>
          <w:sz w:val="22"/>
          <w:szCs w:val="22"/>
        </w:rPr>
        <w:t>ad</w:t>
      </w:r>
      <w:r>
        <w:rPr>
          <w:rFonts w:ascii="Arial Narrow" w:eastAsia="Arial Narrow" w:hAnsi="Arial Narrow" w:cs="Arial Narrow"/>
          <w:color w:val="000000"/>
          <w:sz w:val="22"/>
          <w:szCs w:val="22"/>
        </w:rPr>
        <w:t>, de acuerdo con el artículo 24 de la Ley 361 de 1997 o la norma que lo modifique, aclare, adicione o sustituya, debidamente certificadas por la oficina de trabajo de la respectiva zona, que hayan sido contratados con por lo menos un (1) año de anteriori</w:t>
      </w:r>
      <w:r>
        <w:rPr>
          <w:rFonts w:ascii="Arial Narrow" w:eastAsia="Arial Narrow" w:hAnsi="Arial Narrow" w:cs="Arial Narrow"/>
          <w:color w:val="000000"/>
          <w:sz w:val="22"/>
          <w:szCs w:val="22"/>
        </w:rPr>
        <w:t>dad a la fecha de cierre del presente proceso de selección o desde el momento de la constitución de la persona jurídica cuando esta es inferior a un (1) año y que manifieste adicionalmente que mantendrá dicho personal por un lapso igual al término de ejecu</w:t>
      </w:r>
      <w:r>
        <w:rPr>
          <w:rFonts w:ascii="Arial Narrow" w:eastAsia="Arial Narrow" w:hAnsi="Arial Narrow" w:cs="Arial Narrow"/>
          <w:color w:val="000000"/>
          <w:sz w:val="22"/>
          <w:szCs w:val="22"/>
        </w:rPr>
        <w:t>ción del contrato, para lo cual deberá diligenciar el «</w:t>
      </w:r>
      <w:r>
        <w:rPr>
          <w:rFonts w:ascii="Arial Narrow" w:eastAsia="Arial Narrow" w:hAnsi="Arial Narrow" w:cs="Arial Narrow"/>
          <w:b/>
          <w:color w:val="000000"/>
          <w:sz w:val="22"/>
          <w:szCs w:val="22"/>
        </w:rPr>
        <w:t xml:space="preserve"> Formatos No. 9. CRITERIOS DE DESEMPATE (Opcionales)</w:t>
      </w:r>
      <w:r>
        <w:rPr>
          <w:rFonts w:ascii="Arial Narrow" w:eastAsia="Arial Narrow" w:hAnsi="Arial Narrow" w:cs="Arial Narrow"/>
          <w:color w:val="000000"/>
          <w:sz w:val="22"/>
          <w:szCs w:val="22"/>
        </w:rPr>
        <w:t>– Vinculación de personas en condición de discapacidad». Para aquellos eventos en los que el diez por ciento (10 %) de la nómina corresponda a un núm</w:t>
      </w:r>
      <w:r>
        <w:rPr>
          <w:rFonts w:ascii="Arial Narrow" w:eastAsia="Arial Narrow" w:hAnsi="Arial Narrow" w:cs="Arial Narrow"/>
          <w:color w:val="000000"/>
          <w:sz w:val="22"/>
          <w:szCs w:val="22"/>
        </w:rPr>
        <w:t xml:space="preserve">ero cuyo primer digito decimal sea 5, 6, 7, 8 o 9 deberá realizarse la aproximación decimal al número entero siguiente.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Si la oferta es presentada por un consorcio o una unión temporal, el integrante del proponente que acredite que el diez por ciento (10</w:t>
      </w:r>
      <w:r>
        <w:rPr>
          <w:rFonts w:ascii="Arial Narrow" w:eastAsia="Arial Narrow" w:hAnsi="Arial Narrow" w:cs="Arial Narrow"/>
          <w:sz w:val="22"/>
          <w:szCs w:val="22"/>
        </w:rPr>
        <w:t xml:space="preserve"> %) de su nómina está en condición de discapacidad en los términos del presente numeral, debe tener una participación de por lo menos el veinticinco por ciento (25 %) en el consorcio o en la unión temporal y aportar mínimo el veinticinco por ciento (25 %) </w:t>
      </w:r>
      <w:r>
        <w:rPr>
          <w:rFonts w:ascii="Arial Narrow" w:eastAsia="Arial Narrow" w:hAnsi="Arial Narrow" w:cs="Arial Narrow"/>
          <w:sz w:val="22"/>
          <w:szCs w:val="22"/>
        </w:rPr>
        <w:t xml:space="preserve">de la experiencia general habilitante.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El tiempo de vinculación en la planta referida de que trata este numeral se acreditará con el certificado de aportes a seguridad social del último año o del tiempo de su constitución cuando su conformación sea infer</w:t>
      </w:r>
      <w:r>
        <w:rPr>
          <w:rFonts w:ascii="Arial Narrow" w:eastAsia="Arial Narrow" w:hAnsi="Arial Narrow" w:cs="Arial Narrow"/>
          <w:sz w:val="22"/>
          <w:szCs w:val="22"/>
        </w:rPr>
        <w:t xml:space="preserve">ior a un (1) año, en el que se demuestren los pagos realizados por el empleador. </w:t>
      </w:r>
    </w:p>
    <w:p w:rsidR="001F4633" w:rsidRDefault="001F4633">
      <w:pPr>
        <w:jc w:val="both"/>
        <w:rPr>
          <w:rFonts w:ascii="Arial Narrow" w:eastAsia="Arial Narrow" w:hAnsi="Arial Narrow" w:cs="Arial Narrow"/>
          <w:sz w:val="22"/>
          <w:szCs w:val="22"/>
        </w:rPr>
      </w:pPr>
    </w:p>
    <w:p w:rsidR="001F4633" w:rsidRDefault="004E1B18">
      <w:pPr>
        <w:numPr>
          <w:ilvl w:val="1"/>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presentada por el oferente que acredite la vinculación en mayor proporción de </w:t>
      </w:r>
      <w:r>
        <w:rPr>
          <w:rFonts w:ascii="Arial Narrow" w:eastAsia="Arial Narrow" w:hAnsi="Arial Narrow" w:cs="Arial Narrow"/>
          <w:b/>
          <w:color w:val="000000"/>
          <w:sz w:val="22"/>
          <w:szCs w:val="22"/>
        </w:rPr>
        <w:t>personas mayores</w:t>
      </w:r>
      <w:r>
        <w:rPr>
          <w:rFonts w:ascii="Arial Narrow" w:eastAsia="Arial Narrow" w:hAnsi="Arial Narrow" w:cs="Arial Narrow"/>
          <w:color w:val="000000"/>
          <w:sz w:val="22"/>
          <w:szCs w:val="22"/>
        </w:rPr>
        <w:t xml:space="preserve"> que no sean beneficiarios de la pensión de vejez, familiar o de sobrevivencia y que hayan cumplido el requisito de edad de pensión establecido en la ley. Para ello la persona natural, el representante legal de la persona jurídica o el revisor fiscal, segú</w:t>
      </w:r>
      <w:r>
        <w:rPr>
          <w:rFonts w:ascii="Arial Narrow" w:eastAsia="Arial Narrow" w:hAnsi="Arial Narrow" w:cs="Arial Narrow"/>
          <w:color w:val="000000"/>
          <w:sz w:val="22"/>
          <w:szCs w:val="22"/>
        </w:rPr>
        <w:t>n corresponda, diligenciará el «</w:t>
      </w:r>
      <w:r>
        <w:rPr>
          <w:rFonts w:ascii="Arial Narrow" w:eastAsia="Arial Narrow" w:hAnsi="Arial Narrow" w:cs="Arial Narrow"/>
          <w:b/>
          <w:color w:val="000000"/>
          <w:sz w:val="22"/>
          <w:szCs w:val="22"/>
        </w:rPr>
        <w:t>Formatos No. 9. CRITERIOS DE DESEMPATE (Opcionales)</w:t>
      </w:r>
      <w:r>
        <w:rPr>
          <w:rFonts w:ascii="Arial Narrow" w:eastAsia="Arial Narrow" w:hAnsi="Arial Narrow" w:cs="Arial Narrow"/>
          <w:color w:val="000000"/>
          <w:sz w:val="22"/>
          <w:szCs w:val="22"/>
        </w:rPr>
        <w:t>– Vinculación de personas mayores y no beneficiarias de la pensión de vejez, familiar o sobrevivencia – (Empleador – proponente)», mediante la cual certificará bajo la grave</w:t>
      </w:r>
      <w:r>
        <w:rPr>
          <w:rFonts w:ascii="Arial Narrow" w:eastAsia="Arial Narrow" w:hAnsi="Arial Narrow" w:cs="Arial Narrow"/>
          <w:color w:val="000000"/>
          <w:sz w:val="22"/>
          <w:szCs w:val="22"/>
        </w:rPr>
        <w:t>dad de juramento las personas vinculadas en su nómina y el número de trabajadores que no son beneficiarios de la pensión de vejez, familiar o de sobrevivencia y que cumplieron el requisito de edad de pensión. Solo se tendrá en cuenta la vinculación de aque</w:t>
      </w:r>
      <w:r>
        <w:rPr>
          <w:rFonts w:ascii="Arial Narrow" w:eastAsia="Arial Narrow" w:hAnsi="Arial Narrow" w:cs="Arial Narrow"/>
          <w:color w:val="000000"/>
          <w:sz w:val="22"/>
          <w:szCs w:val="22"/>
        </w:rPr>
        <w:t xml:space="preserve">llas personas mayores que se encuentren en las condiciones descritas y que hayan estado vinculadas con una anterioridad igual o mayor a un (1) año contado a partir de la fecha del cierre del proceso. Para los casos de constitución inferior a un (1) año se </w:t>
      </w:r>
      <w:r>
        <w:rPr>
          <w:rFonts w:ascii="Arial Narrow" w:eastAsia="Arial Narrow" w:hAnsi="Arial Narrow" w:cs="Arial Narrow"/>
          <w:color w:val="000000"/>
          <w:sz w:val="22"/>
          <w:szCs w:val="22"/>
        </w:rPr>
        <w:t xml:space="preserve">tendrá en cuenta a aquellos que hayan estado vinculados desde el momento de la constitución de la persona jurídica.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El tiempo de vinculación en la planta referida de que trata el inciso anterior se acreditará con el certificado de aportes a seguridad soc</w:t>
      </w:r>
      <w:r>
        <w:rPr>
          <w:rFonts w:ascii="Arial Narrow" w:eastAsia="Arial Narrow" w:hAnsi="Arial Narrow" w:cs="Arial Narrow"/>
          <w:sz w:val="22"/>
          <w:szCs w:val="22"/>
        </w:rPr>
        <w:t>ial del último año o del tiempo de constitución de la persona jurídica en caso de que la constitución sea inferior a un (1) año, en el que se demuestren los pagos realizados por el empleador.</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caso de los proponentes plurales, su representante legal </w:t>
      </w:r>
      <w:r>
        <w:rPr>
          <w:rFonts w:ascii="Arial Narrow" w:eastAsia="Arial Narrow" w:hAnsi="Arial Narrow" w:cs="Arial Narrow"/>
          <w:sz w:val="22"/>
          <w:szCs w:val="22"/>
        </w:rPr>
        <w:t>diligenciará el «</w:t>
      </w:r>
      <w:r>
        <w:rPr>
          <w:rFonts w:ascii="Arial Narrow" w:eastAsia="Arial Narrow" w:hAnsi="Arial Narrow" w:cs="Arial Narrow"/>
          <w:b/>
          <w:sz w:val="22"/>
          <w:szCs w:val="22"/>
        </w:rPr>
        <w:t>Formatos No. 9. CRITERIOS DE DESEMPATE (Opcionales)</w:t>
      </w:r>
      <w:r>
        <w:rPr>
          <w:rFonts w:ascii="Arial Narrow" w:eastAsia="Arial Narrow" w:hAnsi="Arial Narrow" w:cs="Arial Narrow"/>
          <w:sz w:val="22"/>
          <w:szCs w:val="22"/>
        </w:rPr>
        <w:t xml:space="preserve">– Vinculación de personas mayores y no beneficiarias de la pensión de vejez, familiar o </w:t>
      </w:r>
      <w:r>
        <w:rPr>
          <w:rFonts w:ascii="Arial Narrow" w:eastAsia="Arial Narrow" w:hAnsi="Arial Narrow" w:cs="Arial Narrow"/>
          <w:sz w:val="22"/>
          <w:szCs w:val="22"/>
        </w:rPr>
        <w:lastRenderedPageBreak/>
        <w:t>sobrevivencia – (Empleador – proponente)», mediante el cual certifique el número de trabajadores vin</w:t>
      </w:r>
      <w:r>
        <w:rPr>
          <w:rFonts w:ascii="Arial Narrow" w:eastAsia="Arial Narrow" w:hAnsi="Arial Narrow" w:cs="Arial Narrow"/>
          <w:sz w:val="22"/>
          <w:szCs w:val="22"/>
        </w:rPr>
        <w:t>culados que siendo personas mayores no beneficiarias de la pensión de vejez, familiar o de sobrevivencia y que cumplieron el requisito de edad de pensión establecido en la ley, de todos los integrantes del consorcio o de la unión temporal. Las personas enu</w:t>
      </w:r>
      <w:r>
        <w:rPr>
          <w:rFonts w:ascii="Arial Narrow" w:eastAsia="Arial Narrow" w:hAnsi="Arial Narrow" w:cs="Arial Narrow"/>
          <w:sz w:val="22"/>
          <w:szCs w:val="22"/>
        </w:rPr>
        <w:t>nciadas anteriormente podrán estar vinculadas a cualquiera de sus integrantes. En cualquiera de los dos supuestos anteriores, para el otorgamiento del criterio de desempate, cada uno de los trabajadores que cumpla las condiciones previstas por la ley dilig</w:t>
      </w:r>
      <w:r>
        <w:rPr>
          <w:rFonts w:ascii="Arial Narrow" w:eastAsia="Arial Narrow" w:hAnsi="Arial Narrow" w:cs="Arial Narrow"/>
          <w:sz w:val="22"/>
          <w:szCs w:val="22"/>
        </w:rPr>
        <w:t>enciará el «</w:t>
      </w:r>
      <w:r>
        <w:rPr>
          <w:rFonts w:ascii="Arial Narrow" w:eastAsia="Arial Narrow" w:hAnsi="Arial Narrow" w:cs="Arial Narrow"/>
          <w:b/>
          <w:sz w:val="22"/>
          <w:szCs w:val="22"/>
        </w:rPr>
        <w:t>Formatos No. 9. CRITERIOS DE DESEMPATE (Opcionales)</w:t>
      </w:r>
      <w:r>
        <w:rPr>
          <w:rFonts w:ascii="Arial Narrow" w:eastAsia="Arial Narrow" w:hAnsi="Arial Narrow" w:cs="Arial Narrow"/>
          <w:sz w:val="22"/>
          <w:szCs w:val="22"/>
        </w:rPr>
        <w:t xml:space="preserve">– Vinculación de personas mayores y no beneficiarias de la pensión de vejez, familiar o sobrevivencia – (Empleador – proponente) mediante el cual certifica bajo la gravedad de juramento que no </w:t>
      </w:r>
      <w:r>
        <w:rPr>
          <w:rFonts w:ascii="Arial Narrow" w:eastAsia="Arial Narrow" w:hAnsi="Arial Narrow" w:cs="Arial Narrow"/>
          <w:sz w:val="22"/>
          <w:szCs w:val="22"/>
        </w:rPr>
        <w:t xml:space="preserve">es beneficiario de pensión de vejez, familiar o sobrevivencia y cumple la edad de pensión, además, se deberá allegar el documento de identificación del trabajador que lo firma. </w:t>
      </w: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La mayor proporción se definirá en relación con el número total de trabajadore</w:t>
      </w:r>
      <w:r>
        <w:rPr>
          <w:rFonts w:ascii="Arial Narrow" w:eastAsia="Arial Narrow" w:hAnsi="Arial Narrow" w:cs="Arial Narrow"/>
          <w:sz w:val="22"/>
          <w:szCs w:val="22"/>
        </w:rPr>
        <w:t>s vinculados en la planta de personal, por lo que se preferirá al oferente que acredite un porcentaje mayor. En el caso de proponentes plurales, la mayor proporción se definirá con la sumatoria de trabajadores vinculados en la planta de personal de cada un</w:t>
      </w:r>
      <w:r>
        <w:rPr>
          <w:rFonts w:ascii="Arial Narrow" w:eastAsia="Arial Narrow" w:hAnsi="Arial Narrow" w:cs="Arial Narrow"/>
          <w:sz w:val="22"/>
          <w:szCs w:val="22"/>
        </w:rPr>
        <w:t xml:space="preserve">o de sus integrantes. </w:t>
      </w:r>
    </w:p>
    <w:p w:rsidR="001F4633" w:rsidRDefault="001F4633">
      <w:pPr>
        <w:jc w:val="both"/>
        <w:rPr>
          <w:rFonts w:ascii="Arial Narrow" w:eastAsia="Arial Narrow" w:hAnsi="Arial Narrow" w:cs="Arial Narrow"/>
          <w:sz w:val="22"/>
          <w:szCs w:val="22"/>
        </w:rPr>
      </w:pPr>
    </w:p>
    <w:p w:rsidR="001F4633" w:rsidRDefault="004E1B18">
      <w:pPr>
        <w:numPr>
          <w:ilvl w:val="1"/>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presentada por el oferente que acredite, en las condiciones establecidas en la Ley 2069 de 2020, que por lo menos el diez por ciento (10 %) de su nómina pertenece a </w:t>
      </w:r>
      <w:r>
        <w:rPr>
          <w:rFonts w:ascii="Arial Narrow" w:eastAsia="Arial Narrow" w:hAnsi="Arial Narrow" w:cs="Arial Narrow"/>
          <w:b/>
          <w:color w:val="000000"/>
          <w:sz w:val="22"/>
          <w:szCs w:val="22"/>
        </w:rPr>
        <w:t>población indígena, negra, afrocolombiana, raizal, palanquera, Rrom o gitana</w:t>
      </w:r>
      <w:r>
        <w:rPr>
          <w:rFonts w:ascii="Arial Narrow" w:eastAsia="Arial Narrow" w:hAnsi="Arial Narrow" w:cs="Arial Narrow"/>
          <w:color w:val="000000"/>
          <w:sz w:val="22"/>
          <w:szCs w:val="22"/>
        </w:rPr>
        <w:t>, para lo cual, la persona natural, el representante legal o el revisor fiscal, según corresponda, diligenciará el «</w:t>
      </w:r>
      <w:r>
        <w:rPr>
          <w:rFonts w:ascii="Arial Narrow" w:eastAsia="Arial Narrow" w:hAnsi="Arial Narrow" w:cs="Arial Narrow"/>
          <w:b/>
          <w:color w:val="000000"/>
          <w:sz w:val="22"/>
          <w:szCs w:val="22"/>
        </w:rPr>
        <w:t xml:space="preserve"> Formatos No. 9. CRITERIOS DE DESEMPATE (Opcionales)</w:t>
      </w:r>
      <w:r>
        <w:rPr>
          <w:rFonts w:ascii="Arial Narrow" w:eastAsia="Arial Narrow" w:hAnsi="Arial Narrow" w:cs="Arial Narrow"/>
          <w:color w:val="000000"/>
          <w:sz w:val="22"/>
          <w:szCs w:val="22"/>
        </w:rPr>
        <w:t>– Vinculació</w:t>
      </w:r>
      <w:r>
        <w:rPr>
          <w:rFonts w:ascii="Arial Narrow" w:eastAsia="Arial Narrow" w:hAnsi="Arial Narrow" w:cs="Arial Narrow"/>
          <w:color w:val="000000"/>
          <w:sz w:val="22"/>
          <w:szCs w:val="22"/>
        </w:rPr>
        <w:t>n de población indígena, negra, afrocolombiana, raizal, palenquera, Rrom o gitanas» mediante el cual certifica las personas vinculadas a su nómina y el número de identificación y el nombre de las personas que pertenecen a la población indígena, negra, afro</w:t>
      </w:r>
      <w:r>
        <w:rPr>
          <w:rFonts w:ascii="Arial Narrow" w:eastAsia="Arial Narrow" w:hAnsi="Arial Narrow" w:cs="Arial Narrow"/>
          <w:color w:val="000000"/>
          <w:sz w:val="22"/>
          <w:szCs w:val="22"/>
        </w:rPr>
        <w:t>colombiana, raizal, palanquera, Rrom o gitana. Solo se tendrá en cuenta la vinculación de aquellas personas que hayan estado vinculadas con una anterioridad igual o mayor a un (1) año contado a partir de la fecha del cierre del proceso. Para los casos de c</w:t>
      </w:r>
      <w:r>
        <w:rPr>
          <w:rFonts w:ascii="Arial Narrow" w:eastAsia="Arial Narrow" w:hAnsi="Arial Narrow" w:cs="Arial Narrow"/>
          <w:color w:val="000000"/>
          <w:sz w:val="22"/>
          <w:szCs w:val="22"/>
        </w:rPr>
        <w:t xml:space="preserve">onstitución inferior a un (1) año, se tendrá en cuenta a aquellos que hayan estado vinculados desde el momento de constitución de la persona jurídica.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El tiempo de vinculación en la planta referida de que trata el inciso anterior se acreditará con el cer</w:t>
      </w:r>
      <w:r>
        <w:rPr>
          <w:rFonts w:ascii="Arial Narrow" w:eastAsia="Arial Narrow" w:hAnsi="Arial Narrow" w:cs="Arial Narrow"/>
          <w:sz w:val="22"/>
          <w:szCs w:val="22"/>
        </w:rPr>
        <w:t xml:space="preserve">tificado de aportes a seguridad social del último año o del tiempo de su constitución cuando su conformación es inferior a un (1) año, en el que se demuestren los pagos realizados por el empleador.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Además, deberá aportar la copia de la certificación expe</w:t>
      </w:r>
      <w:r>
        <w:rPr>
          <w:rFonts w:ascii="Arial Narrow" w:eastAsia="Arial Narrow" w:hAnsi="Arial Narrow" w:cs="Arial Narrow"/>
          <w:sz w:val="22"/>
          <w:szCs w:val="22"/>
        </w:rPr>
        <w:t>dida por el Ministerio del Interior en la cual acredite que el trabajador pertenece a la población indígena, negra, afrocolombiana, raizal, palenquera, Rrom o gitana en los términos del Decreto Ley 2893 de 2011, o la norma que lo modifique, sustituya o com</w:t>
      </w:r>
      <w:r>
        <w:rPr>
          <w:rFonts w:ascii="Arial Narrow" w:eastAsia="Arial Narrow" w:hAnsi="Arial Narrow" w:cs="Arial Narrow"/>
          <w:sz w:val="22"/>
          <w:szCs w:val="22"/>
        </w:rPr>
        <w:t xml:space="preserve">plemente.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En el caso de los proponentes plurales, su representante legal diligenciará el «</w:t>
      </w:r>
      <w:r>
        <w:rPr>
          <w:rFonts w:ascii="Arial Narrow" w:eastAsia="Arial Narrow" w:hAnsi="Arial Narrow" w:cs="Arial Narrow"/>
          <w:b/>
          <w:sz w:val="22"/>
          <w:szCs w:val="22"/>
        </w:rPr>
        <w:t>Formatos No. 9. CRITERIOS DE DESEMPATE (Opcionales)</w:t>
      </w:r>
      <w:r>
        <w:rPr>
          <w:rFonts w:ascii="Arial Narrow" w:eastAsia="Arial Narrow" w:hAnsi="Arial Narrow" w:cs="Arial Narrow"/>
          <w:sz w:val="22"/>
          <w:szCs w:val="22"/>
        </w:rPr>
        <w:t>– Vinculación de población indígena, negra, afrocolombiana, raizal, palenquera, Rrom o gitanas», mediante el cual</w:t>
      </w:r>
      <w:r>
        <w:rPr>
          <w:rFonts w:ascii="Arial Narrow" w:eastAsia="Arial Narrow" w:hAnsi="Arial Narrow" w:cs="Arial Narrow"/>
          <w:sz w:val="22"/>
          <w:szCs w:val="22"/>
        </w:rPr>
        <w:t xml:space="preserve"> certifica que por lo menos el diez por ciento (10 %) del total de la nómina de sus integrantes pertenece a población indígena, negra, afrocolombiana, raizal, palanquera, Rrom o gitana. Este porcentaje se definirá de acuerdo con la sumatoria de la nómina d</w:t>
      </w:r>
      <w:r>
        <w:rPr>
          <w:rFonts w:ascii="Arial Narrow" w:eastAsia="Arial Narrow" w:hAnsi="Arial Narrow" w:cs="Arial Narrow"/>
          <w:sz w:val="22"/>
          <w:szCs w:val="22"/>
        </w:rPr>
        <w:t>e cada uno de los integrantes del proponente plural. Las personas enunciadas anteriormente podrán estar vinculadas a cualquiera de sus integrantes. En todo caso, deberá aportar la copia de la certificación expedida por el Ministerio del Interior en la cual</w:t>
      </w:r>
      <w:r>
        <w:rPr>
          <w:rFonts w:ascii="Arial Narrow" w:eastAsia="Arial Narrow" w:hAnsi="Arial Narrow" w:cs="Arial Narrow"/>
          <w:sz w:val="22"/>
          <w:szCs w:val="22"/>
        </w:rPr>
        <w:t xml:space="preserve"> acredite que el trabajador pertenece a la población indígena, negra, afrocolombiana, raizal, palenquera, Rrom o gitana en los términos del Decreto Ley 2893 de 2011, o la norma que lo modifique, sustituya o complemente.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Debido a que para el otorgamiento </w:t>
      </w:r>
      <w:r>
        <w:rPr>
          <w:rFonts w:ascii="Arial Narrow" w:eastAsia="Arial Narrow" w:hAnsi="Arial Narrow" w:cs="Arial Narrow"/>
          <w:sz w:val="22"/>
          <w:szCs w:val="22"/>
        </w:rPr>
        <w:t>de este criterio de desempate se entregan certificados que contienen datos sensibles, de acuerdo con el artículo 6 de la Ley 1581 de 2012 o la norma que lo modifique, aclare, adicione o sustituya, se requiere que el titular de la información de estos, como</w:t>
      </w:r>
      <w:r>
        <w:rPr>
          <w:rFonts w:ascii="Arial Narrow" w:eastAsia="Arial Narrow" w:hAnsi="Arial Narrow" w:cs="Arial Narrow"/>
          <w:sz w:val="22"/>
          <w:szCs w:val="22"/>
        </w:rPr>
        <w:t xml:space="preserve"> es el caso de las personas que pertenece a la población indígena, negra, afrocolombiana, raizal, palenquera, Rrom o gitana, aportará </w:t>
      </w:r>
      <w:r>
        <w:rPr>
          <w:rFonts w:ascii="Arial Narrow" w:eastAsia="Arial Narrow" w:hAnsi="Arial Narrow" w:cs="Arial Narrow"/>
          <w:b/>
          <w:sz w:val="22"/>
          <w:szCs w:val="22"/>
        </w:rPr>
        <w:t>Autorización para el tratamiento de datos personales</w:t>
      </w:r>
      <w:r>
        <w:rPr>
          <w:rFonts w:ascii="Arial Narrow" w:eastAsia="Arial Narrow" w:hAnsi="Arial Narrow" w:cs="Arial Narrow"/>
          <w:sz w:val="22"/>
          <w:szCs w:val="22"/>
        </w:rPr>
        <w:t xml:space="preserve"> como requisito para el otorgamiento del criterio de desempate. </w:t>
      </w:r>
    </w:p>
    <w:p w:rsidR="001F4633" w:rsidRDefault="001F4633">
      <w:pPr>
        <w:jc w:val="both"/>
        <w:rPr>
          <w:rFonts w:ascii="Arial Narrow" w:eastAsia="Arial Narrow" w:hAnsi="Arial Narrow" w:cs="Arial Narrow"/>
          <w:sz w:val="22"/>
          <w:szCs w:val="22"/>
        </w:rPr>
      </w:pPr>
    </w:p>
    <w:p w:rsidR="001F4633" w:rsidRDefault="004E1B18">
      <w:pPr>
        <w:numPr>
          <w:ilvl w:val="1"/>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Pref</w:t>
      </w:r>
      <w:r>
        <w:rPr>
          <w:rFonts w:ascii="Arial Narrow" w:eastAsia="Arial Narrow" w:hAnsi="Arial Narrow" w:cs="Arial Narrow"/>
          <w:color w:val="000000"/>
          <w:sz w:val="22"/>
          <w:szCs w:val="22"/>
        </w:rPr>
        <w:t xml:space="preserve">erir la propuesta de </w:t>
      </w:r>
      <w:r>
        <w:rPr>
          <w:rFonts w:ascii="Arial Narrow" w:eastAsia="Arial Narrow" w:hAnsi="Arial Narrow" w:cs="Arial Narrow"/>
          <w:b/>
          <w:color w:val="000000"/>
          <w:sz w:val="22"/>
          <w:szCs w:val="22"/>
        </w:rPr>
        <w:t>personas naturales en proceso de reintegración o reincorporación</w:t>
      </w:r>
      <w:r>
        <w:rPr>
          <w:rFonts w:ascii="Arial Narrow" w:eastAsia="Arial Narrow" w:hAnsi="Arial Narrow" w:cs="Arial Narrow"/>
          <w:color w:val="000000"/>
          <w:sz w:val="22"/>
          <w:szCs w:val="22"/>
        </w:rPr>
        <w:t xml:space="preserve"> para lo cual presentará copia de alguno de los siguientes documentos: i) la certificación en las desmovilizaciones colectivas que expida la Oficina de Alto Comisionado pa</w:t>
      </w:r>
      <w:r>
        <w:rPr>
          <w:rFonts w:ascii="Arial Narrow" w:eastAsia="Arial Narrow" w:hAnsi="Arial Narrow" w:cs="Arial Narrow"/>
          <w:color w:val="000000"/>
          <w:sz w:val="22"/>
          <w:szCs w:val="22"/>
        </w:rPr>
        <w:t>ra la Paz, ii) el certificado que emita el Comité Operativo para la Dejación de las Armas respecto de las personas desmovilizadas de forma individual o iii) cualquier otro certificado que para el efecto determine la Ley. Además, se entregará copia del docu</w:t>
      </w:r>
      <w:r>
        <w:rPr>
          <w:rFonts w:ascii="Arial Narrow" w:eastAsia="Arial Narrow" w:hAnsi="Arial Narrow" w:cs="Arial Narrow"/>
          <w:color w:val="000000"/>
          <w:sz w:val="22"/>
          <w:szCs w:val="22"/>
        </w:rPr>
        <w:t xml:space="preserve">mento de identificación de la persona en proceso de reintegración o reincorporación.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En el caso de las personas jurídicas, el representante legal o el revisor fiscal, si están obligados a tenerlo, diligenciarán el «</w:t>
      </w:r>
      <w:r>
        <w:rPr>
          <w:rFonts w:ascii="Arial Narrow" w:eastAsia="Arial Narrow" w:hAnsi="Arial Narrow" w:cs="Arial Narrow"/>
          <w:b/>
          <w:sz w:val="22"/>
          <w:szCs w:val="22"/>
        </w:rPr>
        <w:t xml:space="preserve"> Formatos No. 9. CRITERIOS DE DESEMPATE</w:t>
      </w:r>
      <w:r>
        <w:rPr>
          <w:rFonts w:ascii="Arial Narrow" w:eastAsia="Arial Narrow" w:hAnsi="Arial Narrow" w:cs="Arial Narrow"/>
          <w:b/>
          <w:sz w:val="22"/>
          <w:szCs w:val="22"/>
        </w:rPr>
        <w:t xml:space="preserve"> (Opcionales)</w:t>
      </w:r>
      <w:r>
        <w:rPr>
          <w:rFonts w:ascii="Arial Narrow" w:eastAsia="Arial Narrow" w:hAnsi="Arial Narrow" w:cs="Arial Narrow"/>
          <w:sz w:val="22"/>
          <w:szCs w:val="22"/>
        </w:rPr>
        <w:t>- Participación mayoritaria de personas en proceso de reincorporación y/o reintegración (</w:t>
      </w:r>
      <w:r>
        <w:rPr>
          <w:rFonts w:ascii="Arial Narrow" w:eastAsia="Arial Narrow" w:hAnsi="Arial Narrow" w:cs="Arial Narrow"/>
          <w:b/>
          <w:sz w:val="22"/>
          <w:szCs w:val="22"/>
        </w:rPr>
        <w:t>personas jurídicas</w:t>
      </w:r>
      <w:r>
        <w:rPr>
          <w:rFonts w:ascii="Arial Narrow" w:eastAsia="Arial Narrow" w:hAnsi="Arial Narrow" w:cs="Arial Narrow"/>
          <w:sz w:val="22"/>
          <w:szCs w:val="22"/>
        </w:rPr>
        <w:t>)», por medio del cual certificarán bajo la gravedad de juramento que más del cincuenta por ciento (50 %) de la composición accionaria o</w:t>
      </w:r>
      <w:r>
        <w:rPr>
          <w:rFonts w:ascii="Arial Narrow" w:eastAsia="Arial Narrow" w:hAnsi="Arial Narrow" w:cs="Arial Narrow"/>
          <w:sz w:val="22"/>
          <w:szCs w:val="22"/>
        </w:rPr>
        <w:t xml:space="preserve"> cuotas partes de la persona jurídica está </w:t>
      </w:r>
      <w:r>
        <w:rPr>
          <w:rFonts w:ascii="Arial Narrow" w:eastAsia="Arial Narrow" w:hAnsi="Arial Narrow" w:cs="Arial Narrow"/>
          <w:sz w:val="22"/>
          <w:szCs w:val="22"/>
        </w:rPr>
        <w:lastRenderedPageBreak/>
        <w:t>constituida por personas en proceso de reintegración o reincorporación. Además, deberá aportar alguno de los certificados del inciso anterior, junto con los documentos de identificación de cada una de las personas</w:t>
      </w:r>
      <w:r>
        <w:rPr>
          <w:rFonts w:ascii="Arial Narrow" w:eastAsia="Arial Narrow" w:hAnsi="Arial Narrow" w:cs="Arial Narrow"/>
          <w:sz w:val="22"/>
          <w:szCs w:val="22"/>
        </w:rPr>
        <w:t xml:space="preserve"> que está en proceso de reincorporación o reintegración y los documentos de identificación de cada una de las personas en proceso de reincorporación. Tratándose de proponentes plurales, se preferirá la oferta cuando todos los integrantes sean personas en p</w:t>
      </w:r>
      <w:r>
        <w:rPr>
          <w:rFonts w:ascii="Arial Narrow" w:eastAsia="Arial Narrow" w:hAnsi="Arial Narrow" w:cs="Arial Narrow"/>
          <w:sz w:val="22"/>
          <w:szCs w:val="22"/>
        </w:rPr>
        <w:t>roceso de reincorporación, para lo cual se entregará alguno de los certificados del inciso primero; o personas jurídicas donde más del cincuenta por ciento (50 %) de la composición accionaria o cuotas partes esté constituida por personas en proceso de rein</w:t>
      </w:r>
      <w:r>
        <w:rPr>
          <w:rFonts w:ascii="Arial Narrow" w:eastAsia="Arial Narrow" w:hAnsi="Arial Narrow" w:cs="Arial Narrow"/>
          <w:sz w:val="22"/>
          <w:szCs w:val="22"/>
        </w:rPr>
        <w:t>corporación, para lo cual el representante legal, o el revisor fiscal, si están obligados a tenerlo, diligenciarán, bajo la gravedad del juramento, el «</w:t>
      </w:r>
      <w:r>
        <w:rPr>
          <w:rFonts w:ascii="Arial Narrow" w:eastAsia="Arial Narrow" w:hAnsi="Arial Narrow" w:cs="Arial Narrow"/>
          <w:b/>
          <w:sz w:val="22"/>
          <w:szCs w:val="22"/>
        </w:rPr>
        <w:t xml:space="preserve"> Formatos No. 9. CRITERIOS DE DESEMPATE (Opcionales)</w:t>
      </w:r>
      <w:r>
        <w:rPr>
          <w:rFonts w:ascii="Arial Narrow" w:eastAsia="Arial Narrow" w:hAnsi="Arial Narrow" w:cs="Arial Narrow"/>
          <w:sz w:val="22"/>
          <w:szCs w:val="22"/>
        </w:rPr>
        <w:t>- - Participación mayoritaria de personas en proceso</w:t>
      </w:r>
      <w:r>
        <w:rPr>
          <w:rFonts w:ascii="Arial Narrow" w:eastAsia="Arial Narrow" w:hAnsi="Arial Narrow" w:cs="Arial Narrow"/>
          <w:sz w:val="22"/>
          <w:szCs w:val="22"/>
        </w:rPr>
        <w:t xml:space="preserve"> de reincorporación (personas jurídica integrante del proponente plural)», junto con los documentos de identificación de cada una de las personas en proceso de reincorporación.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w:t>
      </w:r>
      <w:r>
        <w:rPr>
          <w:rFonts w:ascii="Arial Narrow" w:eastAsia="Arial Narrow" w:hAnsi="Arial Narrow" w:cs="Arial Narrow"/>
          <w:sz w:val="22"/>
          <w:szCs w:val="22"/>
        </w:rPr>
        <w:t xml:space="preserve">r de la información, como son las personas en proceso de reincorporación o reintegración, aportará </w:t>
      </w:r>
      <w:r>
        <w:rPr>
          <w:rFonts w:ascii="Arial Narrow" w:eastAsia="Arial Narrow" w:hAnsi="Arial Narrow" w:cs="Arial Narrow"/>
          <w:b/>
          <w:sz w:val="22"/>
          <w:szCs w:val="22"/>
        </w:rPr>
        <w:t>Autorización para el tratamiento de datos personales</w:t>
      </w:r>
      <w:r>
        <w:rPr>
          <w:rFonts w:ascii="Arial Narrow" w:eastAsia="Arial Narrow" w:hAnsi="Arial Narrow" w:cs="Arial Narrow"/>
          <w:sz w:val="22"/>
          <w:szCs w:val="22"/>
        </w:rPr>
        <w:t xml:space="preserve">» como requisito para el otorgamiento del criterio de desempate. </w:t>
      </w:r>
    </w:p>
    <w:p w:rsidR="001F4633" w:rsidRDefault="001F4633">
      <w:pPr>
        <w:jc w:val="both"/>
        <w:rPr>
          <w:rFonts w:ascii="Arial Narrow" w:eastAsia="Arial Narrow" w:hAnsi="Arial Narrow" w:cs="Arial Narrow"/>
          <w:sz w:val="22"/>
          <w:szCs w:val="22"/>
        </w:rPr>
      </w:pPr>
    </w:p>
    <w:p w:rsidR="001F4633" w:rsidRDefault="004E1B18">
      <w:pPr>
        <w:numPr>
          <w:ilvl w:val="1"/>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oferta presentada por un </w:t>
      </w:r>
      <w:r>
        <w:rPr>
          <w:rFonts w:ascii="Arial Narrow" w:eastAsia="Arial Narrow" w:hAnsi="Arial Narrow" w:cs="Arial Narrow"/>
          <w:b/>
          <w:color w:val="000000"/>
          <w:sz w:val="22"/>
          <w:szCs w:val="22"/>
        </w:rPr>
        <w:t>p</w:t>
      </w:r>
      <w:r>
        <w:rPr>
          <w:rFonts w:ascii="Arial Narrow" w:eastAsia="Arial Narrow" w:hAnsi="Arial Narrow" w:cs="Arial Narrow"/>
          <w:b/>
          <w:color w:val="000000"/>
          <w:sz w:val="22"/>
          <w:szCs w:val="22"/>
        </w:rPr>
        <w:t>roponente plural</w:t>
      </w:r>
      <w:r>
        <w:rPr>
          <w:rFonts w:ascii="Arial Narrow" w:eastAsia="Arial Narrow" w:hAnsi="Arial Narrow" w:cs="Arial Narrow"/>
          <w:color w:val="000000"/>
          <w:sz w:val="22"/>
          <w:szCs w:val="22"/>
        </w:rPr>
        <w:t xml:space="preserve"> siempre que se cumplan las condiciones de los siguientes literales: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b/>
          <w:sz w:val="22"/>
          <w:szCs w:val="22"/>
        </w:rPr>
        <w:t>(a)</w:t>
      </w:r>
      <w:r>
        <w:rPr>
          <w:rFonts w:ascii="Arial Narrow" w:eastAsia="Arial Narrow" w:hAnsi="Arial Narrow" w:cs="Arial Narrow"/>
          <w:sz w:val="22"/>
          <w:szCs w:val="22"/>
        </w:rPr>
        <w:t xml:space="preserve"> esté conformado por al menos una madre cabeza de familia y/o una persona en proceso de reincorporación o reintegración, para lo cual se acreditarán estas condiciones</w:t>
      </w:r>
      <w:r>
        <w:rPr>
          <w:rFonts w:ascii="Arial Narrow" w:eastAsia="Arial Narrow" w:hAnsi="Arial Narrow" w:cs="Arial Narrow"/>
          <w:sz w:val="22"/>
          <w:szCs w:val="22"/>
        </w:rPr>
        <w:t xml:space="preserve"> de acuerdo con lo previsto en el inciso 1 del numeral 2 y/o el inciso 1 del numeral 6; o por una persona jurídica en la cual participe o participen mayoritariamente madres cabeza de familia y/o personas en proceso de reincorporación o reintegración, para </w:t>
      </w:r>
      <w:r>
        <w:rPr>
          <w:rFonts w:ascii="Arial Narrow" w:eastAsia="Arial Narrow" w:hAnsi="Arial Narrow" w:cs="Arial Narrow"/>
          <w:sz w:val="22"/>
          <w:szCs w:val="22"/>
        </w:rPr>
        <w:t>lo cual el representante legal o el revisor fiscal, según corresponda, diligenciará el «Formato 10 F – Participación mayoritaria de mujeres cabeza de familia y/o personas en proceso de reincorporación o reintegración (personas jurídicas)», mediante el cual</w:t>
      </w:r>
      <w:r>
        <w:rPr>
          <w:rFonts w:ascii="Arial Narrow" w:eastAsia="Arial Narrow" w:hAnsi="Arial Narrow" w:cs="Arial Narrow"/>
          <w:sz w:val="22"/>
          <w:szCs w:val="22"/>
        </w:rPr>
        <w:t xml:space="preserve"> certifica, bajo la gravedad de juramento, que más del cincuenta por ciento (50 %) de la composición accionaria o cuota parte de la persona jurídica está constituida por madres cabeza de familia y/o personas en proceso de reincorporación y/o reintegración.</w:t>
      </w:r>
      <w:r>
        <w:rPr>
          <w:rFonts w:ascii="Arial Narrow" w:eastAsia="Arial Narrow" w:hAnsi="Arial Narrow" w:cs="Arial Narrow"/>
          <w:sz w:val="22"/>
          <w:szCs w:val="22"/>
        </w:rPr>
        <w:t xml:space="preserve"> Además, deberá acreditar la condición indicada de cada una de las personas que participe en la sociedad que sean mujeres cabeza de familia y/o personas en proceso de reincorporación y/o reintegración, aportando los documentos de cada uno de ellos, de acue</w:t>
      </w:r>
      <w:r>
        <w:rPr>
          <w:rFonts w:ascii="Arial Narrow" w:eastAsia="Arial Narrow" w:hAnsi="Arial Narrow" w:cs="Arial Narrow"/>
          <w:sz w:val="22"/>
          <w:szCs w:val="22"/>
        </w:rPr>
        <w:t xml:space="preserve">rdo con lo previsto en este literal. Este integrante debe tener una participación de por lo menos el veinticinco por ciento (25 %) en el proponente plural. </w:t>
      </w: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b/>
          <w:sz w:val="22"/>
          <w:szCs w:val="22"/>
        </w:rPr>
        <w:t>(b)</w:t>
      </w:r>
      <w:r>
        <w:rPr>
          <w:rFonts w:ascii="Arial Narrow" w:eastAsia="Arial Narrow" w:hAnsi="Arial Narrow" w:cs="Arial Narrow"/>
          <w:sz w:val="22"/>
          <w:szCs w:val="22"/>
        </w:rPr>
        <w:t xml:space="preserve"> el integrante del proponente plural debe aportar mínimo el veinticinco por ciento (25 %) de la </w:t>
      </w:r>
      <w:r>
        <w:rPr>
          <w:rFonts w:ascii="Arial Narrow" w:eastAsia="Arial Narrow" w:hAnsi="Arial Narrow" w:cs="Arial Narrow"/>
          <w:sz w:val="22"/>
          <w:szCs w:val="22"/>
        </w:rPr>
        <w:t xml:space="preserve">experiencia general acreditada en la oferta. </w:t>
      </w: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b/>
          <w:sz w:val="22"/>
          <w:szCs w:val="22"/>
        </w:rPr>
        <w:t>(c)</w:t>
      </w:r>
      <w:r>
        <w:rPr>
          <w:rFonts w:ascii="Arial Narrow" w:eastAsia="Arial Narrow" w:hAnsi="Arial Narrow" w:cs="Arial Narrow"/>
          <w:sz w:val="22"/>
          <w:szCs w:val="22"/>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w:t>
      </w:r>
      <w:r>
        <w:rPr>
          <w:rFonts w:ascii="Arial Narrow" w:eastAsia="Arial Narrow" w:hAnsi="Arial Narrow" w:cs="Arial Narrow"/>
          <w:sz w:val="22"/>
          <w:szCs w:val="22"/>
        </w:rPr>
        <w:t xml:space="preserve"> otro de los integrantes del proponente plural, para lo cual el integrante de que trata el literal a) lo manifestará diligenciando el «Formato 10 F Participación mayoritaria de mujeres cabeza de familia y/o personas en proceso de reincorporación y/o reinte</w:t>
      </w:r>
      <w:r>
        <w:rPr>
          <w:rFonts w:ascii="Arial Narrow" w:eastAsia="Arial Narrow" w:hAnsi="Arial Narrow" w:cs="Arial Narrow"/>
          <w:sz w:val="22"/>
          <w:szCs w:val="22"/>
        </w:rPr>
        <w:t>gración». Debido a que para el otorgamiento de este criterio de desempate se entregan certificados que contienen datos sensibles, de acuerdo con el artículo 6 de la Ley 1581 de 2012, se requiere que el titular de la información, como es el caso de las pers</w:t>
      </w:r>
      <w:r>
        <w:rPr>
          <w:rFonts w:ascii="Arial Narrow" w:eastAsia="Arial Narrow" w:hAnsi="Arial Narrow" w:cs="Arial Narrow"/>
          <w:sz w:val="22"/>
          <w:szCs w:val="22"/>
        </w:rPr>
        <w:t>onas en proceso de reincorporación y/o reintegración, diligencien el «Formato 11- Autorización para el tratamiento de datos personales» como requisito para el otorgamiento del criterio de desempate.</w:t>
      </w:r>
    </w:p>
    <w:p w:rsidR="001F4633" w:rsidRDefault="001F4633">
      <w:pPr>
        <w:jc w:val="both"/>
        <w:rPr>
          <w:rFonts w:ascii="Arial Narrow" w:eastAsia="Arial Narrow" w:hAnsi="Arial Narrow" w:cs="Arial Narrow"/>
          <w:sz w:val="22"/>
          <w:szCs w:val="22"/>
        </w:rPr>
      </w:pPr>
    </w:p>
    <w:p w:rsidR="001F4633" w:rsidRDefault="004E1B18">
      <w:pPr>
        <w:numPr>
          <w:ilvl w:val="1"/>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w:t>
      </w:r>
      <w:r>
        <w:rPr>
          <w:rFonts w:ascii="Arial Narrow" w:eastAsia="Arial Narrow" w:hAnsi="Arial Narrow" w:cs="Arial Narrow"/>
          <w:b/>
          <w:color w:val="000000"/>
          <w:sz w:val="22"/>
          <w:szCs w:val="22"/>
        </w:rPr>
        <w:t>oferta presentada por una Mipyme</w:t>
      </w:r>
      <w:r>
        <w:rPr>
          <w:rFonts w:ascii="Arial Narrow" w:eastAsia="Arial Narrow" w:hAnsi="Arial Narrow" w:cs="Arial Narrow"/>
          <w:color w:val="000000"/>
          <w:sz w:val="22"/>
          <w:szCs w:val="22"/>
        </w:rPr>
        <w:t>, para lo cu</w:t>
      </w:r>
      <w:r>
        <w:rPr>
          <w:rFonts w:ascii="Arial Narrow" w:eastAsia="Arial Narrow" w:hAnsi="Arial Narrow" w:cs="Arial Narrow"/>
          <w:color w:val="000000"/>
          <w:sz w:val="22"/>
          <w:szCs w:val="22"/>
        </w:rPr>
        <w:t>al se verificará en los términos del parágrafo del artículo 2.2.1.13.2.4 del Decreto 1074 de 2015. En este sentido, la acreditación del tamaño empresarial se efectuará diligenciando el «</w:t>
      </w:r>
      <w:r>
        <w:rPr>
          <w:rFonts w:ascii="Arial Narrow" w:eastAsia="Arial Narrow" w:hAnsi="Arial Narrow" w:cs="Arial Narrow"/>
          <w:b/>
          <w:color w:val="000000"/>
          <w:sz w:val="22"/>
          <w:szCs w:val="22"/>
        </w:rPr>
        <w:t xml:space="preserve"> Formatos No. 9. CRITERIOS DE DESEMPATE (Opcionales)</w:t>
      </w:r>
      <w:r>
        <w:rPr>
          <w:rFonts w:ascii="Arial Narrow" w:eastAsia="Arial Narrow" w:hAnsi="Arial Narrow" w:cs="Arial Narrow"/>
          <w:color w:val="000000"/>
          <w:sz w:val="22"/>
          <w:szCs w:val="22"/>
        </w:rPr>
        <w:t>- Acreditación Mip</w:t>
      </w:r>
      <w:r>
        <w:rPr>
          <w:rFonts w:ascii="Arial Narrow" w:eastAsia="Arial Narrow" w:hAnsi="Arial Narrow" w:cs="Arial Narrow"/>
          <w:color w:val="000000"/>
          <w:sz w:val="22"/>
          <w:szCs w:val="22"/>
        </w:rPr>
        <w:t xml:space="preserve">yme», mediante el cual se certifique, bajo la gravedad de juramento, que la Mipyme tiene el tamaño empresarial establecido de conformidad con la Ley 590 de 2000 y el Decreto 1074 de 2015, o las normas que lo modifiquen, sustituyan o complementen. </w:t>
      </w:r>
    </w:p>
    <w:p w:rsidR="001F4633" w:rsidRDefault="001F4633">
      <w:pPr>
        <w:pBdr>
          <w:top w:val="nil"/>
          <w:left w:val="nil"/>
          <w:bottom w:val="nil"/>
          <w:right w:val="nil"/>
          <w:between w:val="nil"/>
        </w:pBdr>
        <w:ind w:left="1440"/>
        <w:jc w:val="both"/>
        <w:rPr>
          <w:rFonts w:ascii="Arial Narrow" w:eastAsia="Arial Narrow" w:hAnsi="Arial Narrow" w:cs="Arial Narrow"/>
          <w:color w:val="000000"/>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Asimism</w:t>
      </w:r>
      <w:r>
        <w:rPr>
          <w:rFonts w:ascii="Arial Narrow" w:eastAsia="Arial Narrow" w:hAnsi="Arial Narrow" w:cs="Arial Narrow"/>
          <w:sz w:val="22"/>
          <w:szCs w:val="22"/>
        </w:rPr>
        <w:t>o, se preferirá la oferta presentada por una cooperativa o asociaciones mutuales para lo cual se aportará el certificado de existencia y representación legal expedido por la cámara de comercio o la autoridad respectiva. En el caso específico en que el empa</w:t>
      </w:r>
      <w:r>
        <w:rPr>
          <w:rFonts w:ascii="Arial Narrow" w:eastAsia="Arial Narrow" w:hAnsi="Arial Narrow" w:cs="Arial Narrow"/>
          <w:sz w:val="22"/>
          <w:szCs w:val="22"/>
        </w:rPr>
        <w:t>te se presente entre cooperativas o asociaciones mutuales que tengan el tamaño empresarial de grandes empresas junto con micro, pequeñas o medianas, se preferirá la oferta de las cooperativas o asociaciones mutuales que cumplan con los criterios de clasifi</w:t>
      </w:r>
      <w:r>
        <w:rPr>
          <w:rFonts w:ascii="Arial Narrow" w:eastAsia="Arial Narrow" w:hAnsi="Arial Narrow" w:cs="Arial Narrow"/>
          <w:sz w:val="22"/>
          <w:szCs w:val="22"/>
        </w:rPr>
        <w:t xml:space="preserve">cación empresarial definidos por el Decreto 1074 de 2015 o la norma que lo modifique, aclare, adicione o sustituya, que sean micro, pequeñas o medianas.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Tratándose de proponentes plurales, se preferirá la oferta cuando cada uno de los integrantes acredit</w:t>
      </w:r>
      <w:r>
        <w:rPr>
          <w:rFonts w:ascii="Arial Narrow" w:eastAsia="Arial Narrow" w:hAnsi="Arial Narrow" w:cs="Arial Narrow"/>
          <w:sz w:val="22"/>
          <w:szCs w:val="22"/>
        </w:rPr>
        <w:t xml:space="preserve">e alguna de las condiciones señaladas en los incisos anteriores de este numeral. En el evento en que se presente empate entre proponentes plurales cuyos integrantes estén conformados únicamente por cooperativas y asociaciones mutuales que </w:t>
      </w:r>
      <w:r>
        <w:rPr>
          <w:rFonts w:ascii="Arial Narrow" w:eastAsia="Arial Narrow" w:hAnsi="Arial Narrow" w:cs="Arial Narrow"/>
          <w:sz w:val="22"/>
          <w:szCs w:val="22"/>
        </w:rPr>
        <w:lastRenderedPageBreak/>
        <w:t>tengan la calidad</w:t>
      </w:r>
      <w:r>
        <w:rPr>
          <w:rFonts w:ascii="Arial Narrow" w:eastAsia="Arial Narrow" w:hAnsi="Arial Narrow" w:cs="Arial Narrow"/>
          <w:sz w:val="22"/>
          <w:szCs w:val="22"/>
        </w:rPr>
        <w:t xml:space="preserve"> de grandes empresas junto con otras en las que los integrantes tengan la calidad de micro, pequeñas o medianas, se preferirá la oferta de aquellos proponentes plurales en los cuáles al menos uno de sus integrantes sea una cooperativa o asociación mutual q</w:t>
      </w:r>
      <w:r>
        <w:rPr>
          <w:rFonts w:ascii="Arial Narrow" w:eastAsia="Arial Narrow" w:hAnsi="Arial Narrow" w:cs="Arial Narrow"/>
          <w:sz w:val="22"/>
          <w:szCs w:val="22"/>
        </w:rPr>
        <w:t xml:space="preserve">ue cumpla con los criterios de clasificación empresarial definidos por el Decreto 1074 de 2015 o la norma que lo modifique, aclare, adicione o sustituya, que sean micro, pequeñas o medianas. </w:t>
      </w:r>
    </w:p>
    <w:p w:rsidR="001F4633" w:rsidRDefault="001F4633">
      <w:pPr>
        <w:jc w:val="both"/>
        <w:rPr>
          <w:rFonts w:ascii="Arial Narrow" w:eastAsia="Arial Narrow" w:hAnsi="Arial Narrow" w:cs="Arial Narrow"/>
          <w:sz w:val="22"/>
          <w:szCs w:val="22"/>
        </w:rPr>
      </w:pPr>
    </w:p>
    <w:p w:rsidR="001F4633" w:rsidRDefault="004E1B18">
      <w:pPr>
        <w:numPr>
          <w:ilvl w:val="1"/>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oferta presentada por el </w:t>
      </w:r>
      <w:r>
        <w:rPr>
          <w:rFonts w:ascii="Arial Narrow" w:eastAsia="Arial Narrow" w:hAnsi="Arial Narrow" w:cs="Arial Narrow"/>
          <w:b/>
          <w:color w:val="000000"/>
          <w:sz w:val="22"/>
          <w:szCs w:val="22"/>
        </w:rPr>
        <w:t>proponente plural</w:t>
      </w:r>
      <w:r>
        <w:rPr>
          <w:rFonts w:ascii="Arial Narrow" w:eastAsia="Arial Narrow" w:hAnsi="Arial Narrow" w:cs="Arial Narrow"/>
          <w:color w:val="000000"/>
          <w:sz w:val="22"/>
          <w:szCs w:val="22"/>
        </w:rPr>
        <w:t xml:space="preserve"> constitu</w:t>
      </w:r>
      <w:r>
        <w:rPr>
          <w:rFonts w:ascii="Arial Narrow" w:eastAsia="Arial Narrow" w:hAnsi="Arial Narrow" w:cs="Arial Narrow"/>
          <w:color w:val="000000"/>
          <w:sz w:val="22"/>
          <w:szCs w:val="22"/>
        </w:rPr>
        <w:t xml:space="preserve">ido en su totalidad por micro y/o pequeñas empresas, cooperativas o asociaciones mutuales.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La condición de micro o pequeña empresa se verificará en los términos del parágrafo del artículo 2.2.1.13.2.4 del Decreto 1074 de 2015, esto es, la acreditación del tamaño empresarial se efectuará diligenciando el «</w:t>
      </w:r>
      <w:r>
        <w:rPr>
          <w:rFonts w:ascii="Arial Narrow" w:eastAsia="Arial Narrow" w:hAnsi="Arial Narrow" w:cs="Arial Narrow"/>
          <w:b/>
          <w:sz w:val="22"/>
          <w:szCs w:val="22"/>
        </w:rPr>
        <w:t xml:space="preserve"> Formatos No. 9. CRITERIOS DE DESEMPATE (</w:t>
      </w:r>
      <w:r>
        <w:rPr>
          <w:rFonts w:ascii="Arial Narrow" w:eastAsia="Arial Narrow" w:hAnsi="Arial Narrow" w:cs="Arial Narrow"/>
          <w:b/>
          <w:sz w:val="22"/>
          <w:szCs w:val="22"/>
        </w:rPr>
        <w:t>Opcionales)</w:t>
      </w:r>
      <w:r>
        <w:rPr>
          <w:rFonts w:ascii="Arial Narrow" w:eastAsia="Arial Narrow" w:hAnsi="Arial Narrow" w:cs="Arial Narrow"/>
          <w:sz w:val="22"/>
          <w:szCs w:val="22"/>
        </w:rPr>
        <w:t xml:space="preserve">- Acreditación Mipyme», mediante el cual bajo la gravedad de juramento certifica la condición de micro o pequeña empresa de conformidad con la Ley 590 de 2000 y el Decreto 1074 de 2015, o las normas que lo modifiquen, sustituyan o complementen.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w:t>
      </w:r>
      <w:r>
        <w:rPr>
          <w:rFonts w:ascii="Arial Narrow" w:eastAsia="Arial Narrow" w:hAnsi="Arial Narrow" w:cs="Arial Narrow"/>
          <w:sz w:val="22"/>
          <w:szCs w:val="22"/>
        </w:rPr>
        <w:t xml:space="preserve"> integrantes estén conformados únicamente por cooperativas y asociaciones mutuales que tengan la calidad de grandes empresas junto con otras en las que los integrantes tengan la calidad de micro, pequeñas o medianas, se preferirá la oferta de aquellos prop</w:t>
      </w:r>
      <w:r>
        <w:rPr>
          <w:rFonts w:ascii="Arial Narrow" w:eastAsia="Arial Narrow" w:hAnsi="Arial Narrow" w:cs="Arial Narrow"/>
          <w:sz w:val="22"/>
          <w:szCs w:val="22"/>
        </w:rPr>
        <w:t>onentes plurales en los cuáles al menos uno de sus integrantes sea una cooperativa o asociación mutual que cumpla con los criterios de clasificación empresarial definidos por el Decreto 1074 de 2015 o la norma que lo modifique, aclare, adicione o sustituya</w:t>
      </w:r>
      <w:r>
        <w:rPr>
          <w:rFonts w:ascii="Arial Narrow" w:eastAsia="Arial Narrow" w:hAnsi="Arial Narrow" w:cs="Arial Narrow"/>
          <w:sz w:val="22"/>
          <w:szCs w:val="22"/>
        </w:rPr>
        <w:t xml:space="preserve">, que sean micro, pequeñas o medianas. </w:t>
      </w:r>
    </w:p>
    <w:p w:rsidR="001F4633" w:rsidRDefault="001F4633">
      <w:pPr>
        <w:jc w:val="both"/>
        <w:rPr>
          <w:rFonts w:ascii="Arial Narrow" w:eastAsia="Arial Narrow" w:hAnsi="Arial Narrow" w:cs="Arial Narrow"/>
          <w:sz w:val="22"/>
          <w:szCs w:val="22"/>
        </w:rPr>
      </w:pPr>
    </w:p>
    <w:p w:rsidR="001F4633" w:rsidRDefault="004E1B18">
      <w:pPr>
        <w:numPr>
          <w:ilvl w:val="1"/>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Preferir al oferente persona natural o jurídica que acredite, de acuerdo con sus estados financieros o información contable con corte al 31 de diciembre del año anterior, que por lo menos el veinticinco por ciento (</w:t>
      </w:r>
      <w:r>
        <w:rPr>
          <w:rFonts w:ascii="Arial Narrow" w:eastAsia="Arial Narrow" w:hAnsi="Arial Narrow" w:cs="Arial Narrow"/>
          <w:color w:val="000000"/>
          <w:sz w:val="22"/>
          <w:szCs w:val="22"/>
        </w:rPr>
        <w:t>25 %) del total de sus pagos fueron realizados a Mipymes, cooperativas o asociaciones mutuales por concepto de proveeduría del oferente, efectuados durante el año anterior, para lo cual el proponente persona natural y contador público, o el representante l</w:t>
      </w:r>
      <w:r>
        <w:rPr>
          <w:rFonts w:ascii="Arial Narrow" w:eastAsia="Arial Narrow" w:hAnsi="Arial Narrow" w:cs="Arial Narrow"/>
          <w:color w:val="000000"/>
          <w:sz w:val="22"/>
          <w:szCs w:val="22"/>
        </w:rPr>
        <w:t>egal de la persona jurídica y contador público, según corresponda, diligenciará el ««</w:t>
      </w:r>
      <w:r>
        <w:rPr>
          <w:rFonts w:ascii="Arial Narrow" w:eastAsia="Arial Narrow" w:hAnsi="Arial Narrow" w:cs="Arial Narrow"/>
          <w:b/>
          <w:color w:val="000000"/>
          <w:sz w:val="22"/>
          <w:szCs w:val="22"/>
        </w:rPr>
        <w:t xml:space="preserve"> Formatos No. 9. CRITERIOS DE DESEMPATE (Opcionales)</w:t>
      </w:r>
      <w:r>
        <w:rPr>
          <w:rFonts w:ascii="Arial Narrow" w:eastAsia="Arial Narrow" w:hAnsi="Arial Narrow" w:cs="Arial Narrow"/>
          <w:color w:val="000000"/>
          <w:sz w:val="22"/>
          <w:szCs w:val="22"/>
        </w:rPr>
        <w:t xml:space="preserve">-Pagos realizados a Mipymes, cooperativas o asociaciones mutuales». </w:t>
      </w:r>
    </w:p>
    <w:p w:rsidR="001F4633" w:rsidRDefault="001F4633">
      <w:pPr>
        <w:jc w:val="both"/>
        <w:rPr>
          <w:rFonts w:ascii="Arial Narrow" w:eastAsia="Arial Narrow" w:hAnsi="Arial Narrow" w:cs="Arial Narrow"/>
          <w:sz w:val="22"/>
          <w:szCs w:val="22"/>
        </w:rPr>
      </w:pPr>
    </w:p>
    <w:p w:rsidR="001F4633" w:rsidRDefault="004E1B18">
      <w:pPr>
        <w:ind w:firstLine="284"/>
        <w:jc w:val="both"/>
        <w:rPr>
          <w:rFonts w:ascii="Arial Narrow" w:eastAsia="Arial Narrow" w:hAnsi="Arial Narrow" w:cs="Arial Narrow"/>
          <w:sz w:val="22"/>
          <w:szCs w:val="22"/>
        </w:rPr>
      </w:pPr>
      <w:r>
        <w:rPr>
          <w:rFonts w:ascii="Arial Narrow" w:eastAsia="Arial Narrow" w:hAnsi="Arial Narrow" w:cs="Arial Narrow"/>
          <w:sz w:val="22"/>
          <w:szCs w:val="22"/>
        </w:rPr>
        <w:t>Igualmente, cuando la oferta es presentada por un</w:t>
      </w:r>
      <w:r>
        <w:rPr>
          <w:rFonts w:ascii="Arial Narrow" w:eastAsia="Arial Narrow" w:hAnsi="Arial Narrow" w:cs="Arial Narrow"/>
          <w:sz w:val="22"/>
          <w:szCs w:val="22"/>
        </w:rPr>
        <w:t xml:space="preserve"> proponente plural se preferirá a este siempre que: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(a) esté conformado por al menos una Mipyme, cooperativa o asociación mutual que tenga una participación de por lo menos el veinticinco por ciento (25 %), para lo cual se presentará el documento de conf</w:t>
      </w:r>
      <w:r>
        <w:rPr>
          <w:rFonts w:ascii="Arial Narrow" w:eastAsia="Arial Narrow" w:hAnsi="Arial Narrow" w:cs="Arial Narrow"/>
          <w:sz w:val="22"/>
          <w:szCs w:val="22"/>
        </w:rPr>
        <w:t xml:space="preserve">ormación del proponente plural y, además, ese integrante acredite la condición de Mipyme, cooperativa o asociación mutual en los términos del numeral 8;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(b) la Mipyme, cooperativa o asociación mutual aporte mínimo el veinticinco por ciento (25 %) de la e</w:t>
      </w:r>
      <w:r>
        <w:rPr>
          <w:rFonts w:ascii="Arial Narrow" w:eastAsia="Arial Narrow" w:hAnsi="Arial Narrow" w:cs="Arial Narrow"/>
          <w:sz w:val="22"/>
          <w:szCs w:val="22"/>
        </w:rPr>
        <w:t xml:space="preserve">xperiencia general acreditada en la oferta; y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 ni la Mipyme, cooperativa o asociación mutual ni sus accionistas, socios o representantes legales sean empleados, socios o accionistas de los integrantes del proponente plural, para lo cual el integrante </w:t>
      </w:r>
      <w:r>
        <w:rPr>
          <w:rFonts w:ascii="Arial Narrow" w:eastAsia="Arial Narrow" w:hAnsi="Arial Narrow" w:cs="Arial Narrow"/>
          <w:sz w:val="22"/>
          <w:szCs w:val="22"/>
        </w:rPr>
        <w:t>respectivo lo manifestará diligenciando el «</w:t>
      </w:r>
      <w:r>
        <w:rPr>
          <w:rFonts w:ascii="Arial Narrow" w:eastAsia="Arial Narrow" w:hAnsi="Arial Narrow" w:cs="Arial Narrow"/>
          <w:b/>
          <w:sz w:val="22"/>
          <w:szCs w:val="22"/>
        </w:rPr>
        <w:t>Formatos No. 9. CRITERIOS DE DESEMPATE (Opcionales)</w:t>
      </w:r>
      <w:r>
        <w:rPr>
          <w:rFonts w:ascii="Arial Narrow" w:eastAsia="Arial Narrow" w:hAnsi="Arial Narrow" w:cs="Arial Narrow"/>
          <w:sz w:val="22"/>
          <w:szCs w:val="22"/>
        </w:rPr>
        <w:t xml:space="preserve">- Acreditación Mipyme ». </w:t>
      </w: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En el evento en que el empate se presente entre proponentes plurales, que cumplan con los requisitos de los incisos anteriores, cuyos i</w:t>
      </w:r>
      <w:r>
        <w:rPr>
          <w:rFonts w:ascii="Arial Narrow" w:eastAsia="Arial Narrow" w:hAnsi="Arial Narrow" w:cs="Arial Narrow"/>
          <w:sz w:val="22"/>
          <w:szCs w:val="22"/>
        </w:rPr>
        <w:t>ntegrantes estén conformados únicamente por cooperativas y asociaciones mutuales que tengan la calidad de grandes empresas junto con otras en las que los integrantes tengan la calidad de micro, pequeñas o medianas, se preferirá la oferta de aquellos propon</w:t>
      </w:r>
      <w:r>
        <w:rPr>
          <w:rFonts w:ascii="Arial Narrow" w:eastAsia="Arial Narrow" w:hAnsi="Arial Narrow" w:cs="Arial Narrow"/>
          <w:sz w:val="22"/>
          <w:szCs w:val="22"/>
        </w:rPr>
        <w:t xml:space="preserve">entes plurales en los cuáles al menos uno de sus integrantes sea una cooperativa o asociación mutual que cumpla con los criterios de clasificación empresarial definidos por el Decreto 1074 de 2015, que sean micro, pequeñas o medianas. </w:t>
      </w:r>
    </w:p>
    <w:p w:rsidR="001F4633" w:rsidRDefault="001F4633">
      <w:pPr>
        <w:jc w:val="both"/>
        <w:rPr>
          <w:rFonts w:ascii="Arial Narrow" w:eastAsia="Arial Narrow" w:hAnsi="Arial Narrow" w:cs="Arial Narrow"/>
          <w:sz w:val="22"/>
          <w:szCs w:val="22"/>
        </w:rPr>
      </w:pPr>
    </w:p>
    <w:p w:rsidR="001F4633" w:rsidRDefault="004E1B18">
      <w:pPr>
        <w:numPr>
          <w:ilvl w:val="1"/>
          <w:numId w:val="13"/>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Preferir las empres</w:t>
      </w:r>
      <w:r>
        <w:rPr>
          <w:rFonts w:ascii="Arial Narrow" w:eastAsia="Arial Narrow" w:hAnsi="Arial Narrow" w:cs="Arial Narrow"/>
          <w:color w:val="000000"/>
          <w:sz w:val="22"/>
          <w:szCs w:val="22"/>
        </w:rPr>
        <w:t>as reconocidas y establecidas como Sociedad de Beneficio e Interés Colectivo o Sociedad BIC, del segmento Mipymes, para lo cual se presentará el certificado de existencia y representación legal en el que conste el cumplimiento de los requisitos del artícul</w:t>
      </w:r>
      <w:r>
        <w:rPr>
          <w:rFonts w:ascii="Arial Narrow" w:eastAsia="Arial Narrow" w:hAnsi="Arial Narrow" w:cs="Arial Narrow"/>
          <w:color w:val="000000"/>
          <w:sz w:val="22"/>
          <w:szCs w:val="22"/>
        </w:rPr>
        <w:t xml:space="preserve">o 2 de la Ley 1901 de 2018, o la norma que la modifique o la sustituya. Asimismo, acreditará la condición de Mipymes en los términos del numeral 8. </w:t>
      </w:r>
    </w:p>
    <w:p w:rsidR="001F4633" w:rsidRDefault="001F4633">
      <w:pPr>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Tratándose de proponentes plurales, se preferirá la oferta cuando cada uno de los integrantes acredite las</w:t>
      </w:r>
      <w:r>
        <w:rPr>
          <w:rFonts w:ascii="Arial Narrow" w:eastAsia="Arial Narrow" w:hAnsi="Arial Narrow" w:cs="Arial Narrow"/>
          <w:sz w:val="22"/>
          <w:szCs w:val="22"/>
        </w:rPr>
        <w:t xml:space="preserve"> condiciones señaladas en los incisos anteriores de este numeral.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13.</w:t>
      </w:r>
      <w:r>
        <w:rPr>
          <w:rFonts w:ascii="Arial Narrow" w:eastAsia="Arial Narrow" w:hAnsi="Arial Narrow" w:cs="Arial Narrow"/>
          <w:sz w:val="22"/>
          <w:szCs w:val="22"/>
        </w:rPr>
        <w:t xml:space="preserve"> Si después de aplicar los criterios anteriormente mencionados persiste el empate: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(a) La Entidad Estatal ordenará a los proponentes empatados en orden alfabético según el nombre de la persona natural, la persona jurídica o el proponente plural. Una vez ordenados, le asignará un número entero a cada uno de estos de forma ascendente, de t</w:t>
      </w:r>
      <w:r>
        <w:rPr>
          <w:rFonts w:ascii="Arial Narrow" w:eastAsia="Arial Narrow" w:hAnsi="Arial Narrow" w:cs="Arial Narrow"/>
          <w:sz w:val="22"/>
          <w:szCs w:val="22"/>
        </w:rPr>
        <w:t xml:space="preserve">al manera que al primero de la lista le corresponda el número 1.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(b) Seguidamente, la Entidad Estatal debe tomar la parte entera (números a la izquierda de la coma decimal) de la TRM que rigió el día del cierre del proceso. La Entidad Estatal debe dividi</w:t>
      </w:r>
      <w:r>
        <w:rPr>
          <w:rFonts w:ascii="Arial Narrow" w:eastAsia="Arial Narrow" w:hAnsi="Arial Narrow" w:cs="Arial Narrow"/>
          <w:sz w:val="22"/>
          <w:szCs w:val="22"/>
        </w:rPr>
        <w:t xml:space="preserve">r esta parte entera entre el número total de proponentes en empate, para posteriormente tomar su residuo y utilizarlo en la selección final.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 Realizados estos cálculos, la Entidad Estatal seleccionará a aquel proponente que presente coincidencia entre</w:t>
      </w:r>
      <w:r>
        <w:rPr>
          <w:rFonts w:ascii="Arial Narrow" w:eastAsia="Arial Narrow" w:hAnsi="Arial Narrow" w:cs="Arial Narrow"/>
          <w:sz w:val="22"/>
          <w:szCs w:val="22"/>
        </w:rPr>
        <w:t xml:space="preserve"> el número asignado y el residuo encontrado. En caso de que el residuo sea cero (0), se escogerá al proponente con el mayor número asignado.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Si el empate entre las propuestas se presenta con un proponente extranjero, cuyo país de origen tenga Acuer</w:t>
      </w:r>
      <w:r>
        <w:rPr>
          <w:rFonts w:ascii="Arial Narrow" w:eastAsia="Arial Narrow" w:hAnsi="Arial Narrow" w:cs="Arial Narrow"/>
          <w:sz w:val="22"/>
          <w:szCs w:val="22"/>
        </w:rPr>
        <w:t>do Comercial con Colombia o trato nacional por reciprocidad, no se aplicarán los criterios de desempate de los numerales 8, 9, 10 y 11.</w:t>
      </w: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u w:val="single"/>
        </w:rPr>
        <w:t>LA OMISIÓN DE LA INFORMACIÓN REQUERIDA PARA APLICAR LOS CRITERIOS DE DESEMPATE,</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 xml:space="preserve">NO SERÁ SUBSANABLE POR SER CRITERIO DE </w:t>
      </w:r>
      <w:r>
        <w:rPr>
          <w:rFonts w:ascii="Arial Narrow" w:eastAsia="Arial Narrow" w:hAnsi="Arial Narrow" w:cs="Arial Narrow"/>
          <w:b/>
          <w:sz w:val="22"/>
          <w:szCs w:val="22"/>
          <w:u w:val="single"/>
        </w:rPr>
        <w:t>DESEMPATE, EN TODO CASO, LA NO</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PRESENTACIÓN GENERARÁ LA INAPLICACIÓN DEL CRITERIO CORRESPONDIENTE</w:t>
      </w:r>
    </w:p>
    <w:p w:rsidR="001F4633" w:rsidRDefault="001F4633">
      <w:pPr>
        <w:jc w:val="both"/>
        <w:rPr>
          <w:rFonts w:ascii="Arial Narrow" w:eastAsia="Arial Narrow" w:hAnsi="Arial Narrow" w:cs="Arial Narrow"/>
          <w:color w:val="00B050"/>
          <w:sz w:val="22"/>
          <w:szCs w:val="22"/>
        </w:rPr>
      </w:pPr>
    </w:p>
    <w:p w:rsidR="001F4633" w:rsidRDefault="001F4633">
      <w:pPr>
        <w:jc w:val="both"/>
        <w:rPr>
          <w:rFonts w:ascii="Arial Narrow" w:eastAsia="Arial Narrow" w:hAnsi="Arial Narrow" w:cs="Arial Narrow"/>
          <w:color w:val="00B050"/>
          <w:sz w:val="22"/>
          <w:szCs w:val="22"/>
        </w:rPr>
      </w:pPr>
    </w:p>
    <w:p w:rsidR="001F4633" w:rsidRDefault="001F4633">
      <w:pPr>
        <w:jc w:val="both"/>
        <w:rPr>
          <w:rFonts w:ascii="Arial Narrow" w:eastAsia="Arial Narrow" w:hAnsi="Arial Narrow" w:cs="Arial Narrow"/>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CAPÍTULO QUINTO</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CONDICIONES GENERALES DEL CONTRATO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b/>
          <w:sz w:val="22"/>
          <w:szCs w:val="22"/>
        </w:rPr>
        <w:tab/>
        <w:t>OBJETO DEL CONTRATO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se obliga para con El MUNICIPIO DE MOSQUERA a ejecutar hasta su</w:t>
      </w:r>
      <w:r>
        <w:rPr>
          <w:rFonts w:ascii="Arial Narrow" w:eastAsia="Arial Narrow" w:hAnsi="Arial Narrow" w:cs="Arial Narrow"/>
          <w:sz w:val="22"/>
          <w:szCs w:val="22"/>
        </w:rPr>
        <w:t xml:space="preserve"> total terminación y aceptación final y con sus propios medios - personal -, el contrato que tiene como objeto el definido en el Anexo No. 1 “Datos de la convocatoria” de acuerdo al valor detallado en su propuesta y bajo las condiciones determinadas en la </w:t>
      </w:r>
      <w:r>
        <w:rPr>
          <w:rFonts w:ascii="Arial Narrow" w:eastAsia="Arial Narrow" w:hAnsi="Arial Narrow" w:cs="Arial Narrow"/>
          <w:sz w:val="22"/>
          <w:szCs w:val="22"/>
        </w:rPr>
        <w:t>respectiva aceptación de la oferta y en esta Invitación</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b/>
          <w:sz w:val="22"/>
          <w:szCs w:val="22"/>
        </w:rPr>
        <w:tab/>
        <w:t>PERFECCIONAMIENTO DEL CONTRATO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Comunicada la aceptación de la oferta, mediante su publicación en el SECOP, el contrato se entiende perfeccionado, motivo por el cual el adjudicatario del proceso </w:t>
      </w:r>
      <w:r>
        <w:rPr>
          <w:rFonts w:ascii="Arial Narrow" w:eastAsia="Arial Narrow" w:hAnsi="Arial Narrow" w:cs="Arial Narrow"/>
          <w:sz w:val="22"/>
          <w:szCs w:val="22"/>
        </w:rPr>
        <w:t>dentro de los tres (3) días siguientes a la publicación de la aceptación de la oferta, deberá realizar los trámites pertinentes para la legalización del mismo.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b/>
          <w:sz w:val="22"/>
          <w:szCs w:val="22"/>
        </w:rPr>
        <w:tab/>
        <w:t>GARANTÍA ÚNICA DE CUMPLIMIENTO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Solo si se solicita en el Anexo No. 1 “Datos de la Convocat</w:t>
      </w:r>
      <w:r>
        <w:rPr>
          <w:rFonts w:ascii="Arial Narrow" w:eastAsia="Arial Narrow" w:hAnsi="Arial Narrow" w:cs="Arial Narrow"/>
          <w:sz w:val="22"/>
          <w:szCs w:val="22"/>
        </w:rPr>
        <w:t xml:space="preserve">oria”, el proponente favorecido deberá constituir dentro del plazo establecido, a favor del MUNICIPIO DE MOSQUERA, la Garantía Única que podrá consistir en una garantía bancaria o una póliza de seguros que ampare los riesgos en los porcentajes y vigencias </w:t>
      </w:r>
      <w:r>
        <w:rPr>
          <w:rFonts w:ascii="Arial Narrow" w:eastAsia="Arial Narrow" w:hAnsi="Arial Narrow" w:cs="Arial Narrow"/>
          <w:sz w:val="22"/>
          <w:szCs w:val="22"/>
        </w:rPr>
        <w:t xml:space="preserve">indicados en el Anexo No. 1 “Datos de la convocatoria”.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w:t>
      </w:r>
      <w:r>
        <w:rPr>
          <w:rFonts w:ascii="Arial Narrow" w:eastAsia="Arial Narrow" w:hAnsi="Arial Narrow" w:cs="Arial Narrow"/>
          <w:sz w:val="22"/>
          <w:szCs w:val="22"/>
        </w:rPr>
        <w:t>.</w:t>
      </w:r>
      <w:r>
        <w:rPr>
          <w:rFonts w:ascii="Arial Narrow" w:eastAsia="Arial Narrow" w:hAnsi="Arial Narrow" w:cs="Arial Narrow"/>
          <w:b/>
          <w:sz w:val="22"/>
          <w:szCs w:val="22"/>
        </w:rPr>
        <w:t>4</w:t>
      </w:r>
      <w:r>
        <w:rPr>
          <w:rFonts w:ascii="Arial Narrow" w:eastAsia="Arial Narrow" w:hAnsi="Arial Narrow" w:cs="Arial Narrow"/>
          <w:b/>
          <w:sz w:val="22"/>
          <w:szCs w:val="22"/>
        </w:rPr>
        <w:tab/>
        <w:t>FORMA DE PAGO</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pagará el valor que genere el contrato de la forma establecida en el Anexo No. 1 “Datos de la Convocatoria”.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w:t>
      </w:r>
      <w:r>
        <w:rPr>
          <w:rFonts w:ascii="Arial Narrow" w:eastAsia="Arial Narrow" w:hAnsi="Arial Narrow" w:cs="Arial Narrow"/>
          <w:sz w:val="22"/>
          <w:szCs w:val="22"/>
        </w:rPr>
        <w:t>.</w:t>
      </w:r>
      <w:r>
        <w:rPr>
          <w:rFonts w:ascii="Arial Narrow" w:eastAsia="Arial Narrow" w:hAnsi="Arial Narrow" w:cs="Arial Narrow"/>
          <w:b/>
          <w:sz w:val="22"/>
          <w:szCs w:val="22"/>
        </w:rPr>
        <w:t>5</w:t>
      </w:r>
      <w:r>
        <w:rPr>
          <w:rFonts w:ascii="Arial Narrow" w:eastAsia="Arial Narrow" w:hAnsi="Arial Narrow" w:cs="Arial Narrow"/>
          <w:b/>
          <w:sz w:val="22"/>
          <w:szCs w:val="22"/>
        </w:rPr>
        <w:tab/>
        <w:t>INCUMPLIMIENTO DE LO ORDENADO</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Si el contratista rehúsa o descuida cumplir cualquier orden escrita del supervisor, éste le notificará por escrito sobre el incumplimiento de dicha orden, señalando específicamente las omisiones o infracciones y exigiendo su cumplimiento. Si esta notificac</w:t>
      </w:r>
      <w:r>
        <w:rPr>
          <w:rFonts w:ascii="Arial Narrow" w:eastAsia="Arial Narrow" w:hAnsi="Arial Narrow" w:cs="Arial Narrow"/>
          <w:sz w:val="22"/>
          <w:szCs w:val="22"/>
        </w:rPr>
        <w:t>ión no surte ningún efecto dentro del plazo que fije el supervisor del contrato, el supervisor comunicará dicha situación, por escrito, para que este tome las medidas que considere necesarias. En razón a lo anterior, las consecuencias que se deriven para l</w:t>
      </w:r>
      <w:r>
        <w:rPr>
          <w:rFonts w:ascii="Arial Narrow" w:eastAsia="Arial Narrow" w:hAnsi="Arial Narrow" w:cs="Arial Narrow"/>
          <w:sz w:val="22"/>
          <w:szCs w:val="22"/>
        </w:rPr>
        <w:t>a obra o terceros serán asumidas integralmente por el contratista.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lastRenderedPageBreak/>
        <w:t>5</w:t>
      </w:r>
      <w:r>
        <w:rPr>
          <w:rFonts w:ascii="Arial Narrow" w:eastAsia="Arial Narrow" w:hAnsi="Arial Narrow" w:cs="Arial Narrow"/>
          <w:sz w:val="22"/>
          <w:szCs w:val="22"/>
        </w:rPr>
        <w:t>.</w:t>
      </w:r>
      <w:r>
        <w:rPr>
          <w:rFonts w:ascii="Arial Narrow" w:eastAsia="Arial Narrow" w:hAnsi="Arial Narrow" w:cs="Arial Narrow"/>
          <w:b/>
          <w:sz w:val="22"/>
          <w:szCs w:val="22"/>
        </w:rPr>
        <w:t>6</w:t>
      </w:r>
      <w:r>
        <w:rPr>
          <w:rFonts w:ascii="Arial Narrow" w:eastAsia="Arial Narrow" w:hAnsi="Arial Narrow" w:cs="Arial Narrow"/>
          <w:b/>
          <w:sz w:val="22"/>
          <w:szCs w:val="22"/>
        </w:rPr>
        <w:tab/>
        <w:t>INDEMNIDAD DEL MUNICIPIO DE MOSQUERA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mantendrá indemne al MUNICIPIO DE MOSQUERA, por razón de reclamos, demandas, acciones legales y costos que surjan como resultado del uso por parte del contratista, de patentes, diseños o derechos de autor que sean propiedad de terceros.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w:t>
      </w:r>
      <w:r>
        <w:rPr>
          <w:rFonts w:ascii="Arial Narrow" w:eastAsia="Arial Narrow" w:hAnsi="Arial Narrow" w:cs="Arial Narrow"/>
          <w:sz w:val="22"/>
          <w:szCs w:val="22"/>
        </w:rPr>
        <w:t>contratista mantendrá indemne al MUNICIPIO DE MOSQUERA, contra todo reclamo, demanda, acción legal y costo que pueda causarse o surgir por daños o lesiones a personas o propiedades de terceros, ocasionados por el contratista, sus subcontratistas o sus prov</w:t>
      </w:r>
      <w:r>
        <w:rPr>
          <w:rFonts w:ascii="Arial Narrow" w:eastAsia="Arial Narrow" w:hAnsi="Arial Narrow" w:cs="Arial Narrow"/>
          <w:sz w:val="22"/>
          <w:szCs w:val="22"/>
        </w:rPr>
        <w:t>eedores durante la ejecución del contrato.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5.7 INCUMPLIMIENTO DE LO ORDENADO</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Si el contratista rehúsa o descuida cumplir cualquier orden escrita del supervisor, éste le notificará por escrito sobre el incumplimiento de dicha orden, señalando específicame</w:t>
      </w:r>
      <w:r>
        <w:rPr>
          <w:rFonts w:ascii="Arial Narrow" w:eastAsia="Arial Narrow" w:hAnsi="Arial Narrow" w:cs="Arial Narrow"/>
          <w:sz w:val="22"/>
          <w:szCs w:val="22"/>
        </w:rPr>
        <w:t>nte las omisiones o infracciones y exigiendo su cumplimiento. Si esta notificación no surte ningún efecto dentro de un plazo de ocho (8) días hábiles, el supervisor comunicará dicha situación, por escrito, para que este tome las medidas que se consideren n</w:t>
      </w:r>
      <w:r>
        <w:rPr>
          <w:rFonts w:ascii="Arial Narrow" w:eastAsia="Arial Narrow" w:hAnsi="Arial Narrow" w:cs="Arial Narrow"/>
          <w:sz w:val="22"/>
          <w:szCs w:val="22"/>
        </w:rPr>
        <w:t>ecesarias. En razón a lo anterior, las consecuencias que se deriven para la obra o terceros serán asumidas integralmente por el contratista.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5.8 ACTA DE INICIO</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Para la suscripción del acta de inicio será necesario el cumplimiento de los siguientes requis</w:t>
      </w:r>
      <w:r>
        <w:rPr>
          <w:rFonts w:ascii="Arial Narrow" w:eastAsia="Arial Narrow" w:hAnsi="Arial Narrow" w:cs="Arial Narrow"/>
          <w:sz w:val="22"/>
          <w:szCs w:val="22"/>
        </w:rPr>
        <w:t>itos: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1)</w:t>
      </w:r>
      <w:r>
        <w:rPr>
          <w:rFonts w:ascii="Arial Narrow" w:eastAsia="Arial Narrow" w:hAnsi="Arial Narrow" w:cs="Arial Narrow"/>
          <w:sz w:val="22"/>
          <w:szCs w:val="22"/>
        </w:rPr>
        <w:t xml:space="preserve"> El Registro presupuestal correspondiente.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 xml:space="preserve"> Aprobación de la Garantía Única de Cumplimiento si hubiere lugar a ello.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 xml:space="preserve"> Pago de los impuestos, tasas y contribuciones a que hubiere lugar conforme a lo establecido al Acuerdo Municipal 028 de 20</w:t>
      </w:r>
      <w:r>
        <w:rPr>
          <w:rFonts w:ascii="Arial Narrow" w:eastAsia="Arial Narrow" w:hAnsi="Arial Narrow" w:cs="Arial Narrow"/>
          <w:sz w:val="22"/>
          <w:szCs w:val="22"/>
        </w:rPr>
        <w:t xml:space="preserve">20 y sus correspondientes modificaciones, expedido por el Concejo Municipal de Mosquera-Cundinamarca y demás pagos y documentos que se requieran y que ordene la Ley.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Cumplidos los anteriores requisitos, la negativa por parte de EL CONTRATISTA a la suscri</w:t>
      </w:r>
      <w:r>
        <w:rPr>
          <w:rFonts w:ascii="Arial Narrow" w:eastAsia="Arial Narrow" w:hAnsi="Arial Narrow" w:cs="Arial Narrow"/>
          <w:sz w:val="22"/>
          <w:szCs w:val="22"/>
        </w:rPr>
        <w:t>pción del acta de inicio dará lugar a la imposición de la sanción contractual que LA ENTIDAD CONTRATANTE estime procedente.</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5.9 PRÓRROGA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plazo señalado podrá en los casos técnicamente justificados, ser prorrogado mediante la suscripción del documento contractual que así lo disponga, en el cual deberán señalarse las circunstancias que lo motivaron.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Una vez perfeccionado dicho documento E</w:t>
      </w:r>
      <w:r>
        <w:rPr>
          <w:rFonts w:ascii="Arial Narrow" w:eastAsia="Arial Narrow" w:hAnsi="Arial Narrow" w:cs="Arial Narrow"/>
          <w:sz w:val="22"/>
          <w:szCs w:val="22"/>
        </w:rPr>
        <w:t>L CONTRATISTA ajustará y presentará para aprobación de EL MUNICIPIO, la garantía única otorgada.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Si, por circunstancias imputables a EL CONTRATISTA o cuyo riesgo de concreción fue asumido por este, resulta necesaria la prórroga del plazo para la ejecución</w:t>
      </w:r>
      <w:r>
        <w:rPr>
          <w:rFonts w:ascii="Arial Narrow" w:eastAsia="Arial Narrow" w:hAnsi="Arial Narrow" w:cs="Arial Narrow"/>
          <w:sz w:val="22"/>
          <w:szCs w:val="22"/>
        </w:rPr>
        <w:t xml:space="preserve"> del contrato, éste asumirá los mayores costos que este genere, sin perjuicio de las acciones administrativas y/o legales correspondientes.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5.10 SUSPENSIÓN DEL CONTRATO</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El plazo de ejecución del contrato podrá ser suspendido mediante suscripción de un do</w:t>
      </w:r>
      <w:r>
        <w:rPr>
          <w:rFonts w:ascii="Arial Narrow" w:eastAsia="Arial Narrow" w:hAnsi="Arial Narrow" w:cs="Arial Narrow"/>
          <w:sz w:val="22"/>
          <w:szCs w:val="22"/>
        </w:rPr>
        <w:t>cumento contractual que así lo disponga, en el cual se señalarán las causas que motivaron la suspensión</w:t>
      </w:r>
      <w:r>
        <w:rPr>
          <w:rFonts w:ascii="Arial Narrow" w:eastAsia="Arial Narrow" w:hAnsi="Arial Narrow" w:cs="Arial Narrow"/>
          <w:b/>
          <w:sz w:val="22"/>
          <w:szCs w:val="22"/>
        </w:rPr>
        <w:t>.</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5.11 OBLIGACIONES DEL CONTRATISTA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Sin perjuicio de las demás obligaciones que se desprendan de la Constitución Política de la República de Colombia, </w:t>
      </w:r>
      <w:r>
        <w:rPr>
          <w:rFonts w:ascii="Arial Narrow" w:eastAsia="Arial Narrow" w:hAnsi="Arial Narrow" w:cs="Arial Narrow"/>
          <w:sz w:val="22"/>
          <w:szCs w:val="22"/>
        </w:rPr>
        <w:t>del Estatuto General de Contratación de la Administración Pública, de las particulares que correspondan a la naturaleza del contrato a celebrar, de aquellas contenidas en otros apartes de la presente Invitación y de las consignadas específicamente en el co</w:t>
      </w:r>
      <w:r>
        <w:rPr>
          <w:rFonts w:ascii="Arial Narrow" w:eastAsia="Arial Narrow" w:hAnsi="Arial Narrow" w:cs="Arial Narrow"/>
          <w:sz w:val="22"/>
          <w:szCs w:val="22"/>
        </w:rPr>
        <w:t>ntenido del contrato, EL CONTRATISTA contrae, entre otras, las obligaciones señaladas en el estudio previo y demás anexos de la convocatoria pública.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5.12 MULTAS AL CONTRATISTA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En caso de incumplimiento parcial de las obligaciones, EL CONTRATISTA autoriz</w:t>
      </w:r>
      <w:r>
        <w:rPr>
          <w:rFonts w:ascii="Arial Narrow" w:eastAsia="Arial Narrow" w:hAnsi="Arial Narrow" w:cs="Arial Narrow"/>
          <w:sz w:val="22"/>
          <w:szCs w:val="22"/>
        </w:rPr>
        <w:t xml:space="preserve">a expresamente la tasación y cobro de multas diarias sucesivas de hasta por el cero punto uno por ciento (0.1%) del valor total del contrato, sin que estas sobrepasen el diez por ciento (10%) del valor total del mismo, contadas a partir del momento en que </w:t>
      </w:r>
      <w:r>
        <w:rPr>
          <w:rFonts w:ascii="Arial Narrow" w:eastAsia="Arial Narrow" w:hAnsi="Arial Narrow" w:cs="Arial Narrow"/>
          <w:sz w:val="22"/>
          <w:szCs w:val="22"/>
        </w:rPr>
        <w:t>la entidad tenga conocimiento de la ocurrencia del hecho, de acuerdo con el informe presentado por el supervisor. De las multas impuestas se informará a la Cámara de Comercio.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efectos de la aplicación de las multas, LA ENTIDAD CONTRATANTE verificará </w:t>
      </w:r>
      <w:r>
        <w:rPr>
          <w:rFonts w:ascii="Arial Narrow" w:eastAsia="Arial Narrow" w:hAnsi="Arial Narrow" w:cs="Arial Narrow"/>
          <w:sz w:val="22"/>
          <w:szCs w:val="22"/>
        </w:rPr>
        <w:t xml:space="preserve">diariamente o semanalmente el cumplimiento del objeto y las obligaciones a cargo de EL CONTRATISTA, de acuerdo con lo señalado en la Invitación, las especificaciones técnicas, la propuesta presentada por EL CONTRATISTA y las cláusulas del contrato.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CO</w:t>
      </w:r>
      <w:r>
        <w:rPr>
          <w:rFonts w:ascii="Arial Narrow" w:eastAsia="Arial Narrow" w:hAnsi="Arial Narrow" w:cs="Arial Narrow"/>
          <w:sz w:val="22"/>
          <w:szCs w:val="22"/>
        </w:rPr>
        <w:t>NTRATISTA autoriza al Municipio de Mosquera para que se le descuente y compense de las sumas a su favor los valores correspondientes a la multa. De no existir tales saldos a favor de EL CONTRATISTA o de no resultar éstos suficientes para cubrir la totalida</w:t>
      </w:r>
      <w:r>
        <w:rPr>
          <w:rFonts w:ascii="Arial Narrow" w:eastAsia="Arial Narrow" w:hAnsi="Arial Narrow" w:cs="Arial Narrow"/>
          <w:sz w:val="22"/>
          <w:szCs w:val="22"/>
        </w:rPr>
        <w:t>d del valor de las multas, se podrá obtener el pago total o parcial de la multa haciendo efectivo el amparo de cumplimiento otorgado con la garantía única.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5.13 CLÁUSULA PENAL PECUNIARIA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caso de incumplimiento parcial y/o total o definitivo del contra</w:t>
      </w:r>
      <w:r>
        <w:rPr>
          <w:rFonts w:ascii="Arial Narrow" w:eastAsia="Arial Narrow" w:hAnsi="Arial Narrow" w:cs="Arial Narrow"/>
          <w:sz w:val="22"/>
          <w:szCs w:val="22"/>
        </w:rPr>
        <w:t xml:space="preserve">to pagará EL CONTRATISTA a EL MUNICIPIO una suma equivalente al veinte por ciento (20%) del valor total del contrato, como estimación anticipada y parcial de los perjuicios que se causen, sin perjuicio de que EL MUNICIPIO pueda solicitar EL CONTRATISTA la </w:t>
      </w:r>
      <w:r>
        <w:rPr>
          <w:rFonts w:ascii="Arial Narrow" w:eastAsia="Arial Narrow" w:hAnsi="Arial Narrow" w:cs="Arial Narrow"/>
          <w:sz w:val="22"/>
          <w:szCs w:val="22"/>
        </w:rPr>
        <w:t>totalidad del valor de los perjuicios causados en lo que exceda del valor de la cláusula penal pecuniaria. EL CONTRATISTA autoriza que EL MUNICIPIO descuente de las sumas que le adeude, los valores correspondientes a la cláusula penal pecuniaria. De no exi</w:t>
      </w:r>
      <w:r>
        <w:rPr>
          <w:rFonts w:ascii="Arial Narrow" w:eastAsia="Arial Narrow" w:hAnsi="Arial Narrow" w:cs="Arial Narrow"/>
          <w:sz w:val="22"/>
          <w:szCs w:val="22"/>
        </w:rPr>
        <w:t>stir tales deudas o de no resultar suficientes para cubrir la totalidad de su valor, EL MUNICIPIO podrá obtener el pago de la pena mediante reclamación de pago ante la compañía de seguros, dentro del amparo de cumplimiento otorgado con la garantía única. L</w:t>
      </w:r>
      <w:r>
        <w:rPr>
          <w:rFonts w:ascii="Arial Narrow" w:eastAsia="Arial Narrow" w:hAnsi="Arial Narrow" w:cs="Arial Narrow"/>
          <w:sz w:val="22"/>
          <w:szCs w:val="22"/>
        </w:rPr>
        <w:t>a aplicación de la pena pecuniaria establecida en el presente numeral deberá estar precedida de la declaratoria de incumplimiento mediante el procedimiento establecido en el artículo 86 de la ley 1474 de 2011, y culminará, en cualquier caso, con la expedic</w:t>
      </w:r>
      <w:r>
        <w:rPr>
          <w:rFonts w:ascii="Arial Narrow" w:eastAsia="Arial Narrow" w:hAnsi="Arial Narrow" w:cs="Arial Narrow"/>
          <w:sz w:val="22"/>
          <w:szCs w:val="22"/>
        </w:rPr>
        <w:t>ión de un acto administrativo motivado. El acto administrativo, además, declarará el incumplimiento parcial o total de las obligaciones y, según corresponda la cuantificación de los perjuicios que excedieren la cláusula penal.</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5.14 PROCEDIMIENTO PARA IMPO</w:t>
      </w:r>
      <w:r>
        <w:rPr>
          <w:rFonts w:ascii="Arial Narrow" w:eastAsia="Arial Narrow" w:hAnsi="Arial Narrow" w:cs="Arial Narrow"/>
          <w:b/>
          <w:sz w:val="22"/>
          <w:szCs w:val="22"/>
        </w:rPr>
        <w:t>SICIÓN DE MULTAS Y/O CLÁUSULA PENAL PECUNIARIA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virtud de lo establecido en el Artículo 40 de la Ley 80 de 1993, del Artículo 17 de la Ley 1150 de 2007 y el Artículo 86 de la Ley 1474 de 2011, las partes acuerdan que en caso de incumplimiento, mora o retardo en el cumplimiento de cualquiera de las ob</w:t>
      </w:r>
      <w:r>
        <w:rPr>
          <w:rFonts w:ascii="Arial Narrow" w:eastAsia="Arial Narrow" w:hAnsi="Arial Narrow" w:cs="Arial Narrow"/>
          <w:sz w:val="22"/>
          <w:szCs w:val="22"/>
        </w:rPr>
        <w:t>ligaciones del contratista señaladas en el contrato, en la Invitación o en el estudio previo de necesidad, oportunidad y conveniencia del mismo, la Administración aplicará el procedimiento que a continuación se enuncia: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1) </w:t>
      </w:r>
      <w:r>
        <w:rPr>
          <w:rFonts w:ascii="Arial Narrow" w:eastAsia="Arial Narrow" w:hAnsi="Arial Narrow" w:cs="Arial Narrow"/>
          <w:sz w:val="22"/>
          <w:szCs w:val="22"/>
        </w:rPr>
        <w:t>La Administración, al evidenciar</w:t>
      </w:r>
      <w:r>
        <w:rPr>
          <w:rFonts w:ascii="Arial Narrow" w:eastAsia="Arial Narrow" w:hAnsi="Arial Narrow" w:cs="Arial Narrow"/>
          <w:sz w:val="22"/>
          <w:szCs w:val="22"/>
        </w:rPr>
        <w:t xml:space="preserve"> un posible incumplimiento de las obligaciones a cargo del contratista, lo citará a audiencia para debatir lo ocurrido. En la citación, la Administración hará mención expresa y detallada de los hechos que la soportan, acompañando el informe de la supervisi</w:t>
      </w:r>
      <w:r>
        <w:rPr>
          <w:rFonts w:ascii="Arial Narrow" w:eastAsia="Arial Narrow" w:hAnsi="Arial Narrow" w:cs="Arial Narrow"/>
          <w:sz w:val="22"/>
          <w:szCs w:val="22"/>
        </w:rPr>
        <w:t>ón en el que sustente la actuación y enunciará las normas o cláusulas posiblemente violadas y las consecuencias que podrían derivarse para el contratista en desarrollo de la actuación. En la misma se establecerá el lugar, fecha y hora para la realización d</w:t>
      </w:r>
      <w:r>
        <w:rPr>
          <w:rFonts w:ascii="Arial Narrow" w:eastAsia="Arial Narrow" w:hAnsi="Arial Narrow" w:cs="Arial Narrow"/>
          <w:sz w:val="22"/>
          <w:szCs w:val="22"/>
        </w:rPr>
        <w:t>e la audiencia, la que podrá tener lugar a la mayor brevedad posible, atendida la naturaleza del contrato y la periodicidad establecida para el cumplimiento de las obligaciones contractuales.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el evento en que la garantía de cumplimiento consista en pól</w:t>
      </w:r>
      <w:r>
        <w:rPr>
          <w:rFonts w:ascii="Arial Narrow" w:eastAsia="Arial Narrow" w:hAnsi="Arial Narrow" w:cs="Arial Narrow"/>
          <w:sz w:val="22"/>
          <w:szCs w:val="22"/>
        </w:rPr>
        <w:t>iza de seguros, el garante será citado de la misma manera.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 xml:space="preserve"> En desarrollo de la audiencia, el jefe de la Entidad o su delegado, presentará las circunstancias de hecho que motivan la actuación, enunciará las posibles normas o cláusulas posiblemente viola</w:t>
      </w:r>
      <w:r>
        <w:rPr>
          <w:rFonts w:ascii="Arial Narrow" w:eastAsia="Arial Narrow" w:hAnsi="Arial Narrow" w:cs="Arial Narrow"/>
          <w:sz w:val="22"/>
          <w:szCs w:val="22"/>
        </w:rPr>
        <w:t xml:space="preserve">das y las consecuencias que podrían derivarse para el contratista en desarrollo de la actuación. Acto seguido se concederá el uso de la palabra al representante legal del contratista o a quien lo represente, y al garante, para que presenten sus descargos, </w:t>
      </w:r>
      <w:r>
        <w:rPr>
          <w:rFonts w:ascii="Arial Narrow" w:eastAsia="Arial Narrow" w:hAnsi="Arial Narrow" w:cs="Arial Narrow"/>
          <w:sz w:val="22"/>
          <w:szCs w:val="22"/>
        </w:rPr>
        <w:t>en desarrollo de lo cual podrá rendir las explicaciones del caso, aportar pruebas y controvertir las presentadas por la Entidad.</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3) </w:t>
      </w:r>
      <w:r>
        <w:rPr>
          <w:rFonts w:ascii="Arial Narrow" w:eastAsia="Arial Narrow" w:hAnsi="Arial Narrow" w:cs="Arial Narrow"/>
          <w:sz w:val="22"/>
          <w:szCs w:val="22"/>
        </w:rPr>
        <w:t>Realizado lo anterior, mediante resolución motivada en la que se consigne lo ocurrido en desarrollo de la audiencia y la cu</w:t>
      </w:r>
      <w:r>
        <w:rPr>
          <w:rFonts w:ascii="Arial Narrow" w:eastAsia="Arial Narrow" w:hAnsi="Arial Narrow" w:cs="Arial Narrow"/>
          <w:sz w:val="22"/>
          <w:szCs w:val="22"/>
        </w:rPr>
        <w:t>al se entenderá notificada en dicho acto público, la Entidad procederá a decidir sobre la imposición o no de la multa, sanción o declaratoria de incumplimiento. Contra la decisión así proferida sólo procede el recurso de reposición que se interpondrá, sust</w:t>
      </w:r>
      <w:r>
        <w:rPr>
          <w:rFonts w:ascii="Arial Narrow" w:eastAsia="Arial Narrow" w:hAnsi="Arial Narrow" w:cs="Arial Narrow"/>
          <w:sz w:val="22"/>
          <w:szCs w:val="22"/>
        </w:rPr>
        <w:t>entará y decidirá en la misma audiencia. La decisión sobre el recurso se entenderá notificada en la misma audiencia.</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4) </w:t>
      </w:r>
      <w:r>
        <w:rPr>
          <w:rFonts w:ascii="Arial Narrow" w:eastAsia="Arial Narrow" w:hAnsi="Arial Narrow" w:cs="Arial Narrow"/>
          <w:sz w:val="22"/>
          <w:szCs w:val="22"/>
        </w:rPr>
        <w:t xml:space="preserve">En cualquier momento del desarrollo de la audiencia, el jefe de la Entidad o su delegado, podrá suspender la audiencia cuando de oficio o a petición de parte, ello resulte en su criterio necesario para allegar o practicar pruebas que estime </w:t>
      </w:r>
      <w:r>
        <w:rPr>
          <w:rFonts w:ascii="Arial Narrow" w:eastAsia="Arial Narrow" w:hAnsi="Arial Narrow" w:cs="Arial Narrow"/>
          <w:sz w:val="22"/>
          <w:szCs w:val="22"/>
        </w:rPr>
        <w:lastRenderedPageBreak/>
        <w:t>conducentes y p</w:t>
      </w:r>
      <w:r>
        <w:rPr>
          <w:rFonts w:ascii="Arial Narrow" w:eastAsia="Arial Narrow" w:hAnsi="Arial Narrow" w:cs="Arial Narrow"/>
          <w:sz w:val="22"/>
          <w:szCs w:val="22"/>
        </w:rPr>
        <w:t xml:space="preserve">ertinentes, o cuando por cualquier otra razón debidamente sustentada, ello resulte necesario para el correcto desarrollo de la actuación administrativa. En todo caso, al adoptar la decisión, se señalará fecha y hora para reanudar la audiencia.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 Entidad</w:t>
      </w:r>
      <w:r>
        <w:rPr>
          <w:rFonts w:ascii="Arial Narrow" w:eastAsia="Arial Narrow" w:hAnsi="Arial Narrow" w:cs="Arial Narrow"/>
          <w:sz w:val="22"/>
          <w:szCs w:val="22"/>
        </w:rPr>
        <w:t xml:space="preserve"> podrá dar por terminado el procedimiento en cualquier momento, si por algún medio tiene conocimiento de la cesación de situación de incumplimiento.</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5) </w:t>
      </w:r>
      <w:r>
        <w:rPr>
          <w:rFonts w:ascii="Arial Narrow" w:eastAsia="Arial Narrow" w:hAnsi="Arial Narrow" w:cs="Arial Narrow"/>
          <w:sz w:val="22"/>
          <w:szCs w:val="22"/>
        </w:rPr>
        <w:t>El valor de las multas ingresará al patrimonio de la ENTIDAD CONTRATANTE, si a ello hubiere lugar, para</w:t>
      </w:r>
      <w:r>
        <w:rPr>
          <w:rFonts w:ascii="Arial Narrow" w:eastAsia="Arial Narrow" w:hAnsi="Arial Narrow" w:cs="Arial Narrow"/>
          <w:sz w:val="22"/>
          <w:szCs w:val="22"/>
        </w:rPr>
        <w:t xml:space="preserve"> que dicho valor sea descontado directamente del saldo a su favor. De no existir saldo a favor del contratista, se hará efectiva la garantía única constituida y si esto no fuere posible, se cobrará por la jurisdicción competente.</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5.15 CLÁUSULAS EXCEPCIONA</w:t>
      </w:r>
      <w:r>
        <w:rPr>
          <w:rFonts w:ascii="Arial Narrow" w:eastAsia="Arial Narrow" w:hAnsi="Arial Narrow" w:cs="Arial Narrow"/>
          <w:b/>
          <w:sz w:val="22"/>
          <w:szCs w:val="22"/>
        </w:rPr>
        <w:t>LES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caso de incumplimiento de cualquiera de las obligaciones pactadas en el contrato se aplicarán las cláusulas excepcionales de modificación, terminación e interpretación unilaterales, así como la de caducidad en los términos previstos en la Ley 80 de</w:t>
      </w:r>
      <w:r>
        <w:rPr>
          <w:rFonts w:ascii="Arial Narrow" w:eastAsia="Arial Narrow" w:hAnsi="Arial Narrow" w:cs="Arial Narrow"/>
          <w:sz w:val="22"/>
          <w:szCs w:val="22"/>
        </w:rPr>
        <w:t xml:space="preserve"> 1993 y demás normas concordantes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5.16 LIQUIDACIÓN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Terminada la ejecución del contrato el supervisor o interventor, según el caso, procederán a su liquidación de mutuo acuerdo dentro de los cuatro (4) meses siguientes a la expiración del término previst</w:t>
      </w:r>
      <w:r>
        <w:rPr>
          <w:rFonts w:ascii="Arial Narrow" w:eastAsia="Arial Narrow" w:hAnsi="Arial Narrow" w:cs="Arial Narrow"/>
          <w:sz w:val="22"/>
          <w:szCs w:val="22"/>
        </w:rPr>
        <w:t>o para la ejecución del contrato, vencido el plazo anterior se procederá conforme con lo ordenado por el artículo 60 de la Ley 80 de 1993, modificado por el artículo 217 del Decreto Ley 0019 de 2012 y el artículo 11 de la ley 1150 de 2007, que le sean apli</w:t>
      </w:r>
      <w:r>
        <w:rPr>
          <w:rFonts w:ascii="Arial Narrow" w:eastAsia="Arial Narrow" w:hAnsi="Arial Narrow" w:cs="Arial Narrow"/>
          <w:sz w:val="22"/>
          <w:szCs w:val="22"/>
        </w:rPr>
        <w:t>cables y las demás normas que las regulan, complementan y modifican.</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ANEXO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1</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DATOS DE LA CONVOCATORIA</w:t>
      </w:r>
    </w:p>
    <w:p w:rsidR="001F4633" w:rsidRDefault="001F4633">
      <w:pPr>
        <w:jc w:val="center"/>
        <w:rPr>
          <w:rFonts w:ascii="Arial Narrow" w:eastAsia="Arial Narrow" w:hAnsi="Arial Narrow" w:cs="Arial Narrow"/>
          <w:b/>
          <w:sz w:val="22"/>
          <w:szCs w:val="22"/>
        </w:rPr>
      </w:pPr>
    </w:p>
    <w:p w:rsidR="001F4633" w:rsidRDefault="004E1B18">
      <w:pPr>
        <w:numPr>
          <w:ilvl w:val="1"/>
          <w:numId w:val="1"/>
        </w:numPr>
        <w:ind w:left="284" w:hanging="284"/>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OBJETO DE LA INVITACIÓN </w:t>
      </w:r>
    </w:p>
    <w:p w:rsidR="001F4633" w:rsidRDefault="001F4633">
      <w:pPr>
        <w:jc w:val="both"/>
        <w:rPr>
          <w:rFonts w:ascii="Arial Narrow" w:eastAsia="Arial Narrow" w:hAnsi="Arial Narrow" w:cs="Arial Narrow"/>
          <w:b/>
          <w:sz w:val="22"/>
          <w:szCs w:val="22"/>
        </w:rPr>
      </w:pPr>
    </w:p>
    <w:p w:rsidR="001F4633" w:rsidRPr="00B775EB" w:rsidRDefault="004E1B18">
      <w:pPr>
        <w:jc w:val="both"/>
        <w:rPr>
          <w:rFonts w:ascii="Arial Narrow" w:eastAsia="Arial Narrow" w:hAnsi="Arial Narrow" w:cs="Arial Narrow"/>
        </w:rPr>
      </w:pPr>
      <w:r w:rsidRPr="00B775EB">
        <w:rPr>
          <w:rFonts w:ascii="Arial Narrow" w:eastAsia="Arial Narrow" w:hAnsi="Arial Narrow" w:cs="Arial Narrow"/>
          <w:sz w:val="22"/>
          <w:szCs w:val="22"/>
        </w:rPr>
        <w:t>PRESTACIÓN DE SERVICIOS PARA EL MANTENIMIENTO CORRECTIVO Y PREVENTIVO DE LOS SEMÁFOROS DEL MUNICIPIO DE MOSQUERA, INCLUYENDO EL SUMINISTRO DE INSUMOS, REPUESTOS Y DEMÁS ELEMENTOS NECESARIOS PARA GARANTIZAR SU ÓPTIMO FUNCIONAMIENTO Y OPERATIVIDAD.</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CÓDIGO U</w:t>
      </w:r>
      <w:r>
        <w:rPr>
          <w:rFonts w:ascii="Arial Narrow" w:eastAsia="Arial Narrow" w:hAnsi="Arial Narrow" w:cs="Arial Narrow"/>
          <w:b/>
          <w:sz w:val="22"/>
          <w:szCs w:val="22"/>
        </w:rPr>
        <w:t>NSPSC</w:t>
      </w:r>
      <w:r>
        <w:rPr>
          <w:rFonts w:ascii="Arial" w:eastAsia="Arial" w:hAnsi="Arial" w:cs="Arial"/>
          <w:b/>
          <w:sz w:val="22"/>
          <w:szCs w:val="22"/>
        </w:rPr>
        <w:t xml:space="preserve">: </w:t>
      </w:r>
    </w:p>
    <w:p w:rsidR="001F4633" w:rsidRDefault="001F4633">
      <w:pPr>
        <w:jc w:val="both"/>
        <w:rPr>
          <w:rFonts w:ascii="Arial Narrow" w:eastAsia="Arial Narrow" w:hAnsi="Arial Narrow" w:cs="Arial Narrow"/>
          <w:sz w:val="22"/>
          <w:szCs w:val="22"/>
        </w:rPr>
      </w:pPr>
    </w:p>
    <w:tbl>
      <w:tblPr>
        <w:tblStyle w:val="af6"/>
        <w:tblW w:w="9855" w:type="dxa"/>
        <w:tblBorders>
          <w:top w:val="nil"/>
          <w:left w:val="nil"/>
          <w:bottom w:val="nil"/>
          <w:right w:val="nil"/>
          <w:insideH w:val="nil"/>
          <w:insideV w:val="nil"/>
        </w:tblBorders>
        <w:tblLayout w:type="fixed"/>
        <w:tblLook w:val="0600" w:firstRow="0" w:lastRow="0" w:firstColumn="0" w:lastColumn="0" w:noHBand="1" w:noVBand="1"/>
      </w:tblPr>
      <w:tblGrid>
        <w:gridCol w:w="4320"/>
        <w:gridCol w:w="1905"/>
        <w:gridCol w:w="1110"/>
        <w:gridCol w:w="1095"/>
        <w:gridCol w:w="1425"/>
      </w:tblGrid>
      <w:tr w:rsidR="001F4633">
        <w:trPr>
          <w:trHeight w:val="255"/>
        </w:trPr>
        <w:tc>
          <w:tcPr>
            <w:tcW w:w="4320" w:type="dxa"/>
            <w:vMerge w:val="restart"/>
            <w:tcBorders>
              <w:top w:val="single" w:sz="5" w:space="0" w:color="000000"/>
              <w:left w:val="single" w:sz="5" w:space="0" w:color="000000"/>
              <w:bottom w:val="single" w:sz="5" w:space="0" w:color="000000"/>
              <w:right w:val="single" w:sz="5" w:space="0" w:color="000000"/>
            </w:tcBorders>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CLASIFICACIÓN UNSPSC</w:t>
            </w:r>
          </w:p>
        </w:tc>
        <w:tc>
          <w:tcPr>
            <w:tcW w:w="1905" w:type="dxa"/>
            <w:tcBorders>
              <w:top w:val="single" w:sz="5" w:space="0" w:color="000000"/>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1 nivel</w:t>
            </w:r>
          </w:p>
        </w:tc>
        <w:tc>
          <w:tcPr>
            <w:tcW w:w="1110" w:type="dxa"/>
            <w:tcBorders>
              <w:top w:val="single" w:sz="5" w:space="0" w:color="000000"/>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2 nivel</w:t>
            </w:r>
          </w:p>
        </w:tc>
        <w:tc>
          <w:tcPr>
            <w:tcW w:w="1095" w:type="dxa"/>
            <w:tcBorders>
              <w:top w:val="single" w:sz="5" w:space="0" w:color="000000"/>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3 nivel</w:t>
            </w:r>
          </w:p>
        </w:tc>
        <w:tc>
          <w:tcPr>
            <w:tcW w:w="1425" w:type="dxa"/>
            <w:tcBorders>
              <w:top w:val="single" w:sz="5" w:space="0" w:color="000000"/>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4 nivel</w:t>
            </w:r>
          </w:p>
        </w:tc>
      </w:tr>
      <w:tr w:rsidR="001F4633">
        <w:trPr>
          <w:trHeight w:val="375"/>
        </w:trPr>
        <w:tc>
          <w:tcPr>
            <w:tcW w:w="4320"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1F4633" w:rsidRDefault="001F4633">
            <w:pPr>
              <w:ind w:left="100" w:right="100"/>
              <w:rPr>
                <w:rFonts w:ascii="Arial Narrow" w:eastAsia="Arial Narrow" w:hAnsi="Arial Narrow" w:cs="Arial Narrow"/>
                <w:sz w:val="22"/>
                <w:szCs w:val="22"/>
              </w:rPr>
            </w:pPr>
          </w:p>
        </w:tc>
        <w:tc>
          <w:tcPr>
            <w:tcW w:w="1905" w:type="dxa"/>
            <w:tcBorders>
              <w:top w:val="nil"/>
              <w:left w:val="nil"/>
              <w:bottom w:val="single" w:sz="5" w:space="0" w:color="000000"/>
              <w:right w:val="single" w:sz="5" w:space="0" w:color="000000"/>
            </w:tcBorders>
            <w:shd w:val="clear" w:color="auto" w:fill="D8D8D8"/>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SEGMENTO</w:t>
            </w:r>
          </w:p>
        </w:tc>
        <w:tc>
          <w:tcPr>
            <w:tcW w:w="1110" w:type="dxa"/>
            <w:tcBorders>
              <w:top w:val="nil"/>
              <w:left w:val="nil"/>
              <w:bottom w:val="single" w:sz="5" w:space="0" w:color="000000"/>
              <w:right w:val="single" w:sz="5" w:space="0" w:color="000000"/>
            </w:tcBorders>
            <w:shd w:val="clear" w:color="auto" w:fill="D8D8D8"/>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FAMILIA</w:t>
            </w:r>
          </w:p>
        </w:tc>
        <w:tc>
          <w:tcPr>
            <w:tcW w:w="1095" w:type="dxa"/>
            <w:tcBorders>
              <w:top w:val="nil"/>
              <w:left w:val="nil"/>
              <w:bottom w:val="single" w:sz="5" w:space="0" w:color="000000"/>
              <w:right w:val="single" w:sz="5" w:space="0" w:color="000000"/>
            </w:tcBorders>
            <w:shd w:val="clear" w:color="auto" w:fill="D8D8D8"/>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CLASE</w:t>
            </w:r>
          </w:p>
        </w:tc>
        <w:tc>
          <w:tcPr>
            <w:tcW w:w="1425" w:type="dxa"/>
            <w:tcBorders>
              <w:top w:val="nil"/>
              <w:left w:val="nil"/>
              <w:bottom w:val="single" w:sz="5" w:space="0" w:color="000000"/>
              <w:right w:val="single" w:sz="5" w:space="0" w:color="000000"/>
            </w:tcBorders>
            <w:shd w:val="clear" w:color="auto" w:fill="D8D8D8"/>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b/>
                <w:sz w:val="20"/>
                <w:szCs w:val="20"/>
              </w:rPr>
            </w:pPr>
            <w:r>
              <w:rPr>
                <w:rFonts w:ascii="Arial Narrow" w:eastAsia="Arial Narrow" w:hAnsi="Arial Narrow" w:cs="Arial Narrow"/>
                <w:b/>
                <w:sz w:val="20"/>
                <w:szCs w:val="20"/>
              </w:rPr>
              <w:t>PRODUCTO</w:t>
            </w:r>
          </w:p>
        </w:tc>
      </w:tr>
      <w:tr w:rsidR="001F4633">
        <w:trPr>
          <w:trHeight w:val="240"/>
        </w:trPr>
        <w:tc>
          <w:tcPr>
            <w:tcW w:w="4320"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SEÑALES DE TRÁFICО</w:t>
            </w:r>
          </w:p>
        </w:tc>
        <w:tc>
          <w:tcPr>
            <w:tcW w:w="190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46000000</w:t>
            </w:r>
          </w:p>
        </w:tc>
        <w:tc>
          <w:tcPr>
            <w:tcW w:w="1110"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46160000</w:t>
            </w:r>
          </w:p>
        </w:tc>
        <w:tc>
          <w:tcPr>
            <w:tcW w:w="109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46161500</w:t>
            </w:r>
          </w:p>
        </w:tc>
        <w:tc>
          <w:tcPr>
            <w:tcW w:w="142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46161504</w:t>
            </w:r>
          </w:p>
        </w:tc>
      </w:tr>
      <w:tr w:rsidR="001F4633">
        <w:trPr>
          <w:trHeight w:val="240"/>
        </w:trPr>
        <w:tc>
          <w:tcPr>
            <w:tcW w:w="4320"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SERVICIOS DE MANTENIMIENTO Y REPARACIÓN DE INFRAESTRUCTURA</w:t>
            </w:r>
          </w:p>
        </w:tc>
        <w:tc>
          <w:tcPr>
            <w:tcW w:w="190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72000000</w:t>
            </w:r>
          </w:p>
        </w:tc>
        <w:tc>
          <w:tcPr>
            <w:tcW w:w="1110"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72100000</w:t>
            </w:r>
          </w:p>
        </w:tc>
        <w:tc>
          <w:tcPr>
            <w:tcW w:w="109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72103300</w:t>
            </w:r>
          </w:p>
        </w:tc>
        <w:tc>
          <w:tcPr>
            <w:tcW w:w="142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72103300</w:t>
            </w:r>
          </w:p>
        </w:tc>
      </w:tr>
      <w:tr w:rsidR="001F4633">
        <w:trPr>
          <w:trHeight w:val="240"/>
        </w:trPr>
        <w:tc>
          <w:tcPr>
            <w:tcW w:w="4320" w:type="dxa"/>
            <w:tcBorders>
              <w:top w:val="nil"/>
              <w:left w:val="single" w:sz="5" w:space="0" w:color="000000"/>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MANTENIMIENTO DE SOFTWARE DE SISTEMAS OPERATIVOS</w:t>
            </w:r>
          </w:p>
        </w:tc>
        <w:tc>
          <w:tcPr>
            <w:tcW w:w="190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81000000</w:t>
            </w:r>
          </w:p>
        </w:tc>
        <w:tc>
          <w:tcPr>
            <w:tcW w:w="1110"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81110000</w:t>
            </w:r>
          </w:p>
        </w:tc>
        <w:tc>
          <w:tcPr>
            <w:tcW w:w="109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81112200</w:t>
            </w:r>
          </w:p>
        </w:tc>
        <w:tc>
          <w:tcPr>
            <w:tcW w:w="1425" w:type="dxa"/>
            <w:tcBorders>
              <w:top w:val="nil"/>
              <w:left w:val="nil"/>
              <w:bottom w:val="single" w:sz="5" w:space="0" w:color="000000"/>
              <w:right w:val="single" w:sz="5" w:space="0" w:color="000000"/>
            </w:tcBorders>
            <w:shd w:val="clear" w:color="auto" w:fill="auto"/>
            <w:tcMar>
              <w:top w:w="0" w:type="dxa"/>
              <w:left w:w="80" w:type="dxa"/>
              <w:bottom w:w="0" w:type="dxa"/>
              <w:right w:w="80" w:type="dxa"/>
            </w:tcMar>
          </w:tcPr>
          <w:p w:rsidR="001F4633" w:rsidRDefault="004E1B18">
            <w:pPr>
              <w:spacing w:before="240" w:after="240"/>
              <w:ind w:left="100" w:right="100"/>
              <w:jc w:val="center"/>
              <w:rPr>
                <w:rFonts w:ascii="Arial Narrow" w:eastAsia="Arial Narrow" w:hAnsi="Arial Narrow" w:cs="Arial Narrow"/>
                <w:sz w:val="20"/>
                <w:szCs w:val="20"/>
              </w:rPr>
            </w:pPr>
            <w:r>
              <w:rPr>
                <w:rFonts w:ascii="Arial Narrow" w:eastAsia="Arial Narrow" w:hAnsi="Arial Narrow" w:cs="Arial Narrow"/>
                <w:sz w:val="20"/>
                <w:szCs w:val="20"/>
              </w:rPr>
              <w:t>81112204</w:t>
            </w:r>
          </w:p>
        </w:tc>
      </w:tr>
    </w:tbl>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numPr>
          <w:ilvl w:val="1"/>
          <w:numId w:val="1"/>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FORMA DE ADJUDICACIÓN</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presente proceso se adjudicará en su totalidad; los proponentes deberán presentar propuestas integrales por la totalidad de los bienes o servicios solicitados.</w:t>
      </w:r>
    </w:p>
    <w:p w:rsidR="001F4633" w:rsidRDefault="001F4633">
      <w:pPr>
        <w:jc w:val="both"/>
        <w:rPr>
          <w:rFonts w:ascii="Arial Narrow" w:eastAsia="Arial Narrow" w:hAnsi="Arial Narrow" w:cs="Arial Narrow"/>
          <w:sz w:val="22"/>
          <w:szCs w:val="22"/>
        </w:rPr>
      </w:pPr>
    </w:p>
    <w:p w:rsidR="001F4633" w:rsidRDefault="004E1B18">
      <w:pPr>
        <w:numPr>
          <w:ilvl w:val="1"/>
          <w:numId w:val="1"/>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PRESUPUESTO OFICIAL DEL CONTRATO / DISPONIBILIDAD PRESUPUESTAL</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presupuesto oficial total</w:t>
      </w:r>
      <w:r>
        <w:rPr>
          <w:rFonts w:ascii="Arial Narrow" w:eastAsia="Arial Narrow" w:hAnsi="Arial Narrow" w:cs="Arial Narrow"/>
          <w:sz w:val="22"/>
          <w:szCs w:val="22"/>
        </w:rPr>
        <w:t xml:space="preserve"> estimado es de </w:t>
      </w:r>
      <w:r>
        <w:rPr>
          <w:rFonts w:ascii="Arial Narrow" w:eastAsia="Arial Narrow" w:hAnsi="Arial Narrow" w:cs="Arial Narrow"/>
          <w:b/>
          <w:sz w:val="22"/>
          <w:szCs w:val="22"/>
        </w:rPr>
        <w:t xml:space="preserve">SESENTA Y TRES MILLONES DE PESOS M/CTE ($63.000.000) A MONTO AGOTABLE </w:t>
      </w:r>
      <w:r>
        <w:rPr>
          <w:rFonts w:ascii="Arial Narrow" w:eastAsia="Arial Narrow" w:hAnsi="Arial Narrow" w:cs="Arial Narrow"/>
          <w:sz w:val="22"/>
          <w:szCs w:val="22"/>
        </w:rPr>
        <w:t xml:space="preserve">incluido IVA (si aplica).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Dentro de este valor se entienden incluidos todos los impuestos, gastos y descuentos a que haya lugar y en que deba incurrir el contratista par</w:t>
      </w:r>
      <w:r>
        <w:rPr>
          <w:rFonts w:ascii="Arial Narrow" w:eastAsia="Arial Narrow" w:hAnsi="Arial Narrow" w:cs="Arial Narrow"/>
          <w:sz w:val="22"/>
          <w:szCs w:val="22"/>
        </w:rPr>
        <w:t>a el cumplimiento del objeto del presente proceso, de conformidad con la propuesta económica presentada.</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 entiende por precio unitario fijo el valor por unidad de recurso, obra, trabajo, servicio o bien, señalando por el contratista en su propuesta econó</w:t>
      </w:r>
      <w:r>
        <w:rPr>
          <w:rFonts w:ascii="Arial Narrow" w:eastAsia="Arial Narrow" w:hAnsi="Arial Narrow" w:cs="Arial Narrow"/>
          <w:sz w:val="22"/>
          <w:szCs w:val="22"/>
        </w:rPr>
        <w:t xml:space="preserve">mica, el cual remunera la totalidad de las actividades que sean necesarios para la ejecución del objeto contratado.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valor del contrato a adjudicar se estableció conforme al análisis del sector y precios del mercado que se relaciona en dicho estudio.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no asume responsabilidad alguna por el mal uso que el proponente haga del presupuesto oficial estimado, para la realización de sus cálculos económicos.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El presente proceso se encuentra amparado por el siguiente certificado de d</w:t>
      </w:r>
      <w:r>
        <w:rPr>
          <w:rFonts w:ascii="Arial Narrow" w:eastAsia="Arial Narrow" w:hAnsi="Arial Narrow" w:cs="Arial Narrow"/>
          <w:sz w:val="22"/>
          <w:szCs w:val="22"/>
        </w:rPr>
        <w:t xml:space="preserve">isponibilidad presupuestal No. </w:t>
      </w:r>
      <w:r>
        <w:rPr>
          <w:rFonts w:ascii="Arial Narrow" w:eastAsia="Arial Narrow" w:hAnsi="Arial Narrow" w:cs="Arial Narrow"/>
          <w:b/>
          <w:sz w:val="22"/>
          <w:szCs w:val="22"/>
        </w:rPr>
        <w:t>2025001587 del 28/03/2025</w:t>
      </w:r>
    </w:p>
    <w:p w:rsidR="001F4633" w:rsidRDefault="001F4633">
      <w:pPr>
        <w:jc w:val="both"/>
        <w:rPr>
          <w:rFonts w:ascii="Arial Narrow" w:eastAsia="Arial Narrow" w:hAnsi="Arial Narrow" w:cs="Arial Narrow"/>
          <w:b/>
          <w:sz w:val="22"/>
          <w:szCs w:val="22"/>
        </w:rPr>
      </w:pPr>
    </w:p>
    <w:p w:rsidR="001F4633" w:rsidRDefault="004E1B18">
      <w:pPr>
        <w:numPr>
          <w:ilvl w:val="1"/>
          <w:numId w:val="1"/>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PLAZO DE EJECUCIÓN</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El plazo de ejecución es de </w:t>
      </w:r>
      <w:r>
        <w:rPr>
          <w:rFonts w:ascii="Arial Narrow" w:eastAsia="Arial Narrow" w:hAnsi="Arial Narrow" w:cs="Arial Narrow"/>
          <w:b/>
          <w:sz w:val="22"/>
          <w:szCs w:val="22"/>
        </w:rPr>
        <w:t>SEIS (6) MESES CALENDARIO</w:t>
      </w:r>
      <w:r>
        <w:rPr>
          <w:rFonts w:ascii="Arial Narrow" w:eastAsia="Arial Narrow" w:hAnsi="Arial Narrow" w:cs="Arial Narrow"/>
          <w:sz w:val="22"/>
          <w:szCs w:val="22"/>
        </w:rPr>
        <w:t>, contados a partir de la fecha de suscripción del acta de inicio, previo el cumplimiento de los requisitos de perfeccionamien</w:t>
      </w:r>
      <w:r>
        <w:rPr>
          <w:rFonts w:ascii="Arial Narrow" w:eastAsia="Arial Narrow" w:hAnsi="Arial Narrow" w:cs="Arial Narrow"/>
          <w:sz w:val="22"/>
          <w:szCs w:val="22"/>
        </w:rPr>
        <w:t>to y ejecución, sin superar el 31 de diciembre de 2025.</w:t>
      </w: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El plazo de vigencia del contrato resultante del presente proceso de selección será igual al plazo de ejecución enunciado en el numeral anterior y cuatro (4) meses más.</w:t>
      </w:r>
    </w:p>
    <w:p w:rsidR="001F4633" w:rsidRDefault="001F4633">
      <w:pPr>
        <w:jc w:val="both"/>
        <w:rPr>
          <w:rFonts w:ascii="Arial Narrow" w:eastAsia="Arial Narrow" w:hAnsi="Arial Narrow" w:cs="Arial Narrow"/>
          <w:b/>
          <w:sz w:val="22"/>
          <w:szCs w:val="22"/>
        </w:rPr>
      </w:pPr>
    </w:p>
    <w:p w:rsidR="001F4633" w:rsidRDefault="004E1B18">
      <w:pPr>
        <w:numPr>
          <w:ilvl w:val="1"/>
          <w:numId w:val="1"/>
        </w:numPr>
        <w:pBdr>
          <w:top w:val="nil"/>
          <w:left w:val="nil"/>
          <w:bottom w:val="nil"/>
          <w:right w:val="nil"/>
          <w:between w:val="nil"/>
        </w:pBdr>
        <w:spacing w:line="276"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FORMA DE PAGO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La entidad realizará el pago del contrato, en pagos mensuales vencidos parciales, conforme a las actividades que realice el contratista, requeridas por el(la) supervisor(a). Así las cosas, se entiende que el contratista deberá presentar las cuentas de cobr</w:t>
      </w:r>
      <w:r>
        <w:rPr>
          <w:rFonts w:ascii="Arial Narrow" w:eastAsia="Arial Narrow" w:hAnsi="Arial Narrow" w:cs="Arial Narrow"/>
          <w:sz w:val="22"/>
          <w:szCs w:val="22"/>
        </w:rPr>
        <w:t>o y/o facturas que deberán contener los registros de los mantenimientos y acciones ejecutadas, evidencias fotográficas, certificaciones de la Secretaría de Movilidad donde conste el cumplimiento del mantenimiento de los semáforos y las obligaciones específ</w:t>
      </w:r>
      <w:r>
        <w:rPr>
          <w:rFonts w:ascii="Arial Narrow" w:eastAsia="Arial Narrow" w:hAnsi="Arial Narrow" w:cs="Arial Narrow"/>
          <w:sz w:val="22"/>
          <w:szCs w:val="22"/>
        </w:rPr>
        <w:t>icas, para que se pueda proceder con el pago dispuesto en su momento.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la realización del pago, el contratista deberá acreditar que se encuentra al día con los pagos de aportes al sistema General de Seguridad Social y Parafiscales cuando corresponda, c</w:t>
      </w:r>
      <w:r>
        <w:rPr>
          <w:rFonts w:ascii="Arial Narrow" w:eastAsia="Arial Narrow" w:hAnsi="Arial Narrow" w:cs="Arial Narrow"/>
          <w:sz w:val="22"/>
          <w:szCs w:val="22"/>
        </w:rPr>
        <w:t>onforme lo establece el parágrafo 1° del artículo 23, de la Ley 1150 de 2007.</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el último pago se deberá suscribir acta de liquidación debidamente suscrita por el supervisor del contrato y contratista.</w:t>
      </w: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Todos los documentos para pago deberán ser avalados</w:t>
      </w:r>
      <w:r>
        <w:rPr>
          <w:rFonts w:ascii="Arial Narrow" w:eastAsia="Arial Narrow" w:hAnsi="Arial Narrow" w:cs="Arial Narrow"/>
          <w:b/>
          <w:sz w:val="22"/>
          <w:szCs w:val="22"/>
        </w:rPr>
        <w:t xml:space="preserve"> por el supervisor.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pago al contratista se hará dentro de los treinta (30) días siguientes a la presentación de la factura, en todo caso, dependerá de la oportunidad y calidad en la presentación de los documentos e información señalados, por lo que el</w:t>
      </w:r>
      <w:r>
        <w:rPr>
          <w:rFonts w:ascii="Arial Narrow" w:eastAsia="Arial Narrow" w:hAnsi="Arial Narrow" w:cs="Arial Narrow"/>
          <w:sz w:val="22"/>
          <w:szCs w:val="22"/>
        </w:rPr>
        <w:t xml:space="preserve"> contratista deberá tener en cuenta que la presentación deficiente y/o tardía podrá conllevar a una demora en el pago. Los retardos que se presenten por estos conceptos serán responsabilidad del contratista y éste no tendrá por ello derecho al pago de inte</w:t>
      </w:r>
      <w:r>
        <w:rPr>
          <w:rFonts w:ascii="Arial Narrow" w:eastAsia="Arial Narrow" w:hAnsi="Arial Narrow" w:cs="Arial Narrow"/>
          <w:sz w:val="22"/>
          <w:szCs w:val="22"/>
        </w:rPr>
        <w:t xml:space="preserve">reses o compensación de ninguna naturaleza.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pago será cancelado en pesos colombianos por medio de la Tesorería Municipal a través de la consignación en la cuenta corriente o de ahorros que EL CONTRATISTA suministre al Municipio de Mosquera, previos lo</w:t>
      </w:r>
      <w:r>
        <w:rPr>
          <w:rFonts w:ascii="Arial Narrow" w:eastAsia="Arial Narrow" w:hAnsi="Arial Narrow" w:cs="Arial Narrow"/>
          <w:sz w:val="22"/>
          <w:szCs w:val="22"/>
        </w:rPr>
        <w:t xml:space="preserve">s descuentos de ley.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caso de que el proponente favorecido sea un consorcio o unión temporal éste debe informar, para efectos del pago, el número de cuenta a nombre del consorcio o unión temporal, así como efectuar la facturación en formato aprobado po</w:t>
      </w:r>
      <w:r>
        <w:rPr>
          <w:rFonts w:ascii="Arial Narrow" w:eastAsia="Arial Narrow" w:hAnsi="Arial Narrow" w:cs="Arial Narrow"/>
          <w:sz w:val="22"/>
          <w:szCs w:val="22"/>
        </w:rPr>
        <w:t xml:space="preserve">r la DIAN a nombre del respectivo consorcio o unión temporal.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Si la factura no ha sido correctamente elaborada o no se acompaña de los documentos requeridos para el pago, el término para este efecto sólo empezará a contarse desde la fecha en que se prese</w:t>
      </w:r>
      <w:r>
        <w:rPr>
          <w:rFonts w:ascii="Arial Narrow" w:eastAsia="Arial Narrow" w:hAnsi="Arial Narrow" w:cs="Arial Narrow"/>
          <w:sz w:val="22"/>
          <w:szCs w:val="22"/>
        </w:rPr>
        <w:t xml:space="preserve">nten en debida forma o se haya aportado el último de los documentos exigidos en este documento.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Mosquera, sólo adquiere obligaciones con el oferente favorecido en el presente proceso de selección y bajo ningún motivo o circunstancia acepta</w:t>
      </w:r>
      <w:r>
        <w:rPr>
          <w:rFonts w:ascii="Arial Narrow" w:eastAsia="Arial Narrow" w:hAnsi="Arial Narrow" w:cs="Arial Narrow"/>
          <w:sz w:val="22"/>
          <w:szCs w:val="22"/>
        </w:rPr>
        <w:t>rá pagos a terceros.</w:t>
      </w:r>
    </w:p>
    <w:p w:rsidR="001F4633" w:rsidRDefault="001F4633">
      <w:pPr>
        <w:jc w:val="both"/>
        <w:rPr>
          <w:rFonts w:ascii="Arial Narrow" w:eastAsia="Arial Narrow" w:hAnsi="Arial Narrow" w:cs="Arial Narrow"/>
          <w:sz w:val="22"/>
          <w:szCs w:val="22"/>
        </w:rPr>
      </w:pPr>
    </w:p>
    <w:p w:rsidR="001F4633" w:rsidRDefault="004E1B18">
      <w:pPr>
        <w:pBdr>
          <w:top w:val="single" w:sz="4" w:space="1" w:color="000000"/>
          <w:left w:val="single" w:sz="4" w:space="0" w:color="000000"/>
          <w:bottom w:val="single" w:sz="4" w:space="1" w:color="000000"/>
          <w:right w:val="single" w:sz="4" w:space="4" w:color="000000"/>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Nota: (Sólo aplica para régimen común) De conformidad con el Parágrafo 1° del artículo 499 del Estatuto Tributario, modificado por el artículo 195 de la Ley 1819 de 2016 “Para la celebración de contratos de venta de bienes o de prestación de servicios grav</w:t>
      </w:r>
      <w:r>
        <w:rPr>
          <w:rFonts w:ascii="Arial Narrow" w:eastAsia="Arial Narrow" w:hAnsi="Arial Narrow" w:cs="Arial Narrow"/>
          <w:color w:val="000000"/>
          <w:sz w:val="22"/>
          <w:szCs w:val="22"/>
        </w:rPr>
        <w:t>ados por cuantía individual y superior a 3.500 UVT, el responsable del Régimen Simplificado deberá inscribirse previamente en el Régimen Común.”. Por lo anterior los contratistas que para el presente año superen el monto establecido o quienes ya estuvieren</w:t>
      </w:r>
      <w:r>
        <w:rPr>
          <w:rFonts w:ascii="Arial Narrow" w:eastAsia="Arial Narrow" w:hAnsi="Arial Narrow" w:cs="Arial Narrow"/>
          <w:color w:val="000000"/>
          <w:sz w:val="22"/>
          <w:szCs w:val="22"/>
        </w:rPr>
        <w:t xml:space="preserve"> inscritos en el Régimen Común, deberán presentar factura de venta, con los requisitos del artículo 617 del Estatuto Tributario, incluyendo el Impuesto al Valor Agregado (IVA), para cada pago.</w:t>
      </w:r>
    </w:p>
    <w:p w:rsidR="001F4633" w:rsidRDefault="001F4633">
      <w:pPr>
        <w:jc w:val="both"/>
        <w:rPr>
          <w:rFonts w:ascii="Arial Narrow" w:eastAsia="Arial Narrow" w:hAnsi="Arial Narrow" w:cs="Arial Narrow"/>
          <w:b/>
          <w:sz w:val="22"/>
          <w:szCs w:val="22"/>
        </w:rPr>
      </w:pPr>
    </w:p>
    <w:p w:rsidR="001F4633" w:rsidRDefault="004E1B18">
      <w:pPr>
        <w:numPr>
          <w:ilvl w:val="1"/>
          <w:numId w:val="1"/>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EXPERIENCIA MÍNIMA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Narrow" w:eastAsia="Arial Narrow" w:hAnsi="Arial Narrow" w:cs="Arial Narrow"/>
          <w:sz w:val="22"/>
          <w:szCs w:val="22"/>
        </w:rPr>
        <w:t>a.</w:t>
      </w:r>
      <w:r>
        <w:rPr>
          <w:sz w:val="14"/>
          <w:szCs w:val="14"/>
        </w:rPr>
        <w:t xml:space="preserve">       </w:t>
      </w:r>
      <w:r>
        <w:rPr>
          <w:rFonts w:ascii="Arial Narrow" w:eastAsia="Arial Narrow" w:hAnsi="Arial Narrow" w:cs="Arial Narrow"/>
          <w:b/>
          <w:sz w:val="22"/>
          <w:szCs w:val="22"/>
        </w:rPr>
        <w:t>Requisitos para la escogencia del contratista:</w:t>
      </w:r>
      <w:r>
        <w:rPr>
          <w:rFonts w:ascii="Arial Narrow" w:eastAsia="Arial Narrow" w:hAnsi="Arial Narrow" w:cs="Arial Narrow"/>
          <w:sz w:val="22"/>
          <w:szCs w:val="22"/>
        </w:rPr>
        <w:t xml:space="preserve"> Los requisitos que debe cumplir el futuro contratista son:</w:t>
      </w:r>
    </w:p>
    <w:tbl>
      <w:tblPr>
        <w:tblStyle w:val="af7"/>
        <w:tblW w:w="8940" w:type="dxa"/>
        <w:tblBorders>
          <w:top w:val="nil"/>
          <w:left w:val="nil"/>
          <w:bottom w:val="nil"/>
          <w:right w:val="nil"/>
          <w:insideH w:val="nil"/>
          <w:insideV w:val="nil"/>
        </w:tblBorders>
        <w:tblLayout w:type="fixed"/>
        <w:tblLook w:val="0600" w:firstRow="0" w:lastRow="0" w:firstColumn="0" w:lastColumn="0" w:noHBand="1" w:noVBand="1"/>
      </w:tblPr>
      <w:tblGrid>
        <w:gridCol w:w="4470"/>
        <w:gridCol w:w="4470"/>
      </w:tblGrid>
      <w:tr w:rsidR="001F4633">
        <w:trPr>
          <w:trHeight w:val="270"/>
        </w:trPr>
        <w:tc>
          <w:tcPr>
            <w:tcW w:w="44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b/>
                <w:sz w:val="22"/>
                <w:szCs w:val="22"/>
              </w:rPr>
            </w:pPr>
            <w:r>
              <w:rPr>
                <w:rFonts w:ascii="Arial Narrow" w:eastAsia="Arial Narrow" w:hAnsi="Arial Narrow" w:cs="Arial Narrow"/>
                <w:b/>
                <w:sz w:val="22"/>
                <w:szCs w:val="22"/>
              </w:rPr>
              <w:t>Descripción del personal</w:t>
            </w:r>
          </w:p>
        </w:tc>
        <w:tc>
          <w:tcPr>
            <w:tcW w:w="44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b/>
                <w:sz w:val="22"/>
                <w:szCs w:val="22"/>
              </w:rPr>
            </w:pPr>
            <w:r>
              <w:rPr>
                <w:rFonts w:ascii="Arial Narrow" w:eastAsia="Arial Narrow" w:hAnsi="Arial Narrow" w:cs="Arial Narrow"/>
                <w:b/>
                <w:sz w:val="22"/>
                <w:szCs w:val="22"/>
              </w:rPr>
              <w:t>Experiencia</w:t>
            </w:r>
          </w:p>
        </w:tc>
      </w:tr>
      <w:tr w:rsidR="001F4633">
        <w:trPr>
          <w:trHeight w:val="1020"/>
        </w:trPr>
        <w:tc>
          <w:tcPr>
            <w:tcW w:w="44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UN (01) PROFESIONAL Ingeniero Electrónico o Eléctrico</w:t>
            </w:r>
          </w:p>
        </w:tc>
        <w:tc>
          <w:tcPr>
            <w:tcW w:w="4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Debe certificar mínimo cinco (05) años de experiencia prof</w:t>
            </w:r>
            <w:r>
              <w:rPr>
                <w:rFonts w:ascii="Arial Narrow" w:eastAsia="Arial Narrow" w:hAnsi="Arial Narrow" w:cs="Arial Narrow"/>
                <w:sz w:val="22"/>
                <w:szCs w:val="22"/>
              </w:rPr>
              <w:t>esional especifica, relacionada con la instalación y/o adecuación y/o mantenimiento de semáforos</w:t>
            </w:r>
          </w:p>
        </w:tc>
      </w:tr>
      <w:tr w:rsidR="001F4633">
        <w:trPr>
          <w:trHeight w:val="1020"/>
        </w:trPr>
        <w:tc>
          <w:tcPr>
            <w:tcW w:w="44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UN (01) PROFESIONAL Ingeniero Civil</w:t>
            </w:r>
          </w:p>
        </w:tc>
        <w:tc>
          <w:tcPr>
            <w:tcW w:w="4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Debe certificar mínimo cinco (05) años de experiencia profesional específica, relacionada con la instalación y/o adecuación y/o mantenimiento de semáforos.</w:t>
            </w:r>
          </w:p>
        </w:tc>
      </w:tr>
      <w:tr w:rsidR="001F4633">
        <w:trPr>
          <w:trHeight w:val="1020"/>
        </w:trPr>
        <w:tc>
          <w:tcPr>
            <w:tcW w:w="44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DOS (2) TECNICOS Técnico Electricista o en mantenimiento Electrónico</w:t>
            </w:r>
          </w:p>
        </w:tc>
        <w:tc>
          <w:tcPr>
            <w:tcW w:w="4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Debe certificar mínimo tres (0</w:t>
            </w:r>
            <w:r>
              <w:rPr>
                <w:rFonts w:ascii="Arial Narrow" w:eastAsia="Arial Narrow" w:hAnsi="Arial Narrow" w:cs="Arial Narrow"/>
                <w:sz w:val="22"/>
                <w:szCs w:val="22"/>
              </w:rPr>
              <w:t>3) años de experiencia específica, relacionada con la instalación y/o adecuación y/o mantenimiento de semáforos y/o ménsulas</w:t>
            </w:r>
          </w:p>
        </w:tc>
      </w:tr>
    </w:tbl>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El proponente puede aportar una carta en la cual se comprometa a contar con la totalidad del personal con los perfiles y la idon</w:t>
      </w:r>
      <w:r>
        <w:rPr>
          <w:rFonts w:ascii="Arial Narrow" w:eastAsia="Arial Narrow" w:hAnsi="Arial Narrow" w:cs="Arial Narrow"/>
          <w:sz w:val="22"/>
          <w:szCs w:val="22"/>
        </w:rPr>
        <w:t>eidad requerida, al momento de suscribir el contrato, la cual deberá ser suscrita por el representante legal del proponente y/o puede adjuntar los siguientes documentos: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El proponente deberá anexar en la propuesta las hojas de vida con los respectivos soportes de formación académica, experiencia y copia de la tarjeta profesional, vigente (Adjuntar certificado de vigencia), en los casos que aplique.</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El proponente, de</w:t>
      </w:r>
      <w:r>
        <w:rPr>
          <w:rFonts w:ascii="Arial Narrow" w:eastAsia="Arial Narrow" w:hAnsi="Arial Narrow" w:cs="Arial Narrow"/>
          <w:sz w:val="22"/>
          <w:szCs w:val="22"/>
        </w:rPr>
        <w:t>berá anexar una autorización suscrita por los profesionales y demás personal solicitado para el uso de la hoja de vida, en el presente proceso de contratación.</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Para la contratación de los técnicos electricistas o mantenimiento electrónico, los profesionales que incluyan el equipo de trabajo del contratista a quien se le adjudique el contrato, deberá garantizar que estos cuenten con el certificado del Consejo Naci</w:t>
      </w:r>
      <w:r>
        <w:rPr>
          <w:rFonts w:ascii="Arial Narrow" w:eastAsia="Arial Narrow" w:hAnsi="Arial Narrow" w:cs="Arial Narrow"/>
          <w:sz w:val="22"/>
          <w:szCs w:val="22"/>
        </w:rPr>
        <w:t>onal de Técnicos Electricistas (CONTE) para el cumplimiento de dichas funciones.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b/>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b/>
          <w:sz w:val="22"/>
          <w:szCs w:val="22"/>
        </w:rPr>
        <w:t>Experiencia general del proponente:</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Instalación y/o mantenimiento de: Semáforos y redes eléctricas (Cableado de acometida eléctrica y cableado para semáforos y/o</w:t>
      </w:r>
      <w:r>
        <w:rPr>
          <w:rFonts w:ascii="Arial Narrow" w:eastAsia="Arial Narrow" w:hAnsi="Arial Narrow" w:cs="Arial Narrow"/>
          <w:sz w:val="22"/>
          <w:szCs w:val="22"/>
        </w:rPr>
        <w:t xml:space="preserve"> botones de demanda) para sistemas de semaforización.</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Instalación y/o mantenimiento de redes eléctricas subterráneas, de baja tensión media tensión.</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Instalación y/o mantenimiento de redes eléctricas de alumbrado público.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b/>
          <w:sz w:val="22"/>
          <w:szCs w:val="22"/>
        </w:rPr>
      </w:pPr>
      <w:r>
        <w:rPr>
          <w:rFonts w:ascii="Arial" w:eastAsia="Arial" w:hAnsi="Arial" w:cs="Arial"/>
          <w:sz w:val="22"/>
          <w:szCs w:val="22"/>
        </w:rPr>
        <w:t>-</w:t>
      </w:r>
      <w:r>
        <w:rPr>
          <w:sz w:val="14"/>
          <w:szCs w:val="14"/>
        </w:rPr>
        <w:t xml:space="preserve">       </w:t>
      </w:r>
      <w:r>
        <w:rPr>
          <w:rFonts w:ascii="Arial Narrow" w:eastAsia="Arial Narrow" w:hAnsi="Arial Narrow" w:cs="Arial Narrow"/>
          <w:b/>
          <w:sz w:val="22"/>
          <w:szCs w:val="22"/>
        </w:rPr>
        <w:t>Experiencia</w:t>
      </w:r>
      <w:r>
        <w:rPr>
          <w:rFonts w:ascii="Arial Narrow" w:eastAsia="Arial Narrow" w:hAnsi="Arial Narrow" w:cs="Arial Narrow"/>
          <w:b/>
          <w:sz w:val="22"/>
          <w:szCs w:val="22"/>
        </w:rPr>
        <w:t xml:space="preserve"> específica del proponente:</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Por lo menos uno (1) de los contratos aportados como experiencia general debe acreditar la Instalación y/o mantenimiento de: Semáforos y redes eléctricas (Cableado de acometida eléctrica y cableado para semáforos y/o boto</w:t>
      </w:r>
      <w:r>
        <w:rPr>
          <w:rFonts w:ascii="Arial Narrow" w:eastAsia="Arial Narrow" w:hAnsi="Arial Narrow" w:cs="Arial Narrow"/>
          <w:sz w:val="22"/>
          <w:szCs w:val="22"/>
        </w:rPr>
        <w:t>nes de demanda) para sistemas de semaforización.</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El contrato aportado con el cual soporta la experiencia especifica deberá acreditar el cumplimiento en un valor igual o superior al 40% del presupuesto de esta actividad o componente.</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Narrow" w:eastAsia="Arial Narrow" w:hAnsi="Arial Narrow" w:cs="Arial Narrow"/>
          <w:sz w:val="22"/>
          <w:szCs w:val="22"/>
        </w:rPr>
        <w:t>b.</w:t>
      </w:r>
      <w:r>
        <w:rPr>
          <w:sz w:val="14"/>
          <w:szCs w:val="14"/>
        </w:rPr>
        <w:t xml:space="preserve">       </w:t>
      </w:r>
      <w:r>
        <w:rPr>
          <w:rFonts w:ascii="Arial Narrow" w:eastAsia="Arial Narrow" w:hAnsi="Arial Narrow" w:cs="Arial Narrow"/>
          <w:sz w:val="22"/>
          <w:szCs w:val="22"/>
        </w:rPr>
        <w:t>Equip</w:t>
      </w:r>
      <w:r>
        <w:rPr>
          <w:rFonts w:ascii="Arial Narrow" w:eastAsia="Arial Narrow" w:hAnsi="Arial Narrow" w:cs="Arial Narrow"/>
          <w:sz w:val="22"/>
          <w:szCs w:val="22"/>
        </w:rPr>
        <w:t xml:space="preserve">o mínimo requerido: El proponente debe ofrecer y garantizar como mínimo el equipo que se indica a continuación para el desarrollo de la prestación del servicio a contratar. En todo caso, el contratista deberá contar con todo el equipo que se requiera para </w:t>
      </w:r>
      <w:r>
        <w:rPr>
          <w:rFonts w:ascii="Arial Narrow" w:eastAsia="Arial Narrow" w:hAnsi="Arial Narrow" w:cs="Arial Narrow"/>
          <w:sz w:val="22"/>
          <w:szCs w:val="22"/>
        </w:rPr>
        <w:t>el desarrollo del objeto contractual:</w:t>
      </w:r>
    </w:p>
    <w:tbl>
      <w:tblPr>
        <w:tblStyle w:val="af8"/>
        <w:tblW w:w="8940" w:type="dxa"/>
        <w:tblBorders>
          <w:top w:val="nil"/>
          <w:left w:val="nil"/>
          <w:bottom w:val="nil"/>
          <w:right w:val="nil"/>
          <w:insideH w:val="nil"/>
          <w:insideV w:val="nil"/>
        </w:tblBorders>
        <w:tblLayout w:type="fixed"/>
        <w:tblLook w:val="0600" w:firstRow="0" w:lastRow="0" w:firstColumn="0" w:lastColumn="0" w:noHBand="1" w:noVBand="1"/>
      </w:tblPr>
      <w:tblGrid>
        <w:gridCol w:w="5700"/>
        <w:gridCol w:w="3240"/>
      </w:tblGrid>
      <w:tr w:rsidR="001F4633">
        <w:trPr>
          <w:trHeight w:val="270"/>
        </w:trPr>
        <w:tc>
          <w:tcPr>
            <w:tcW w:w="570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b/>
                <w:sz w:val="22"/>
                <w:szCs w:val="22"/>
              </w:rPr>
            </w:pPr>
            <w:r>
              <w:rPr>
                <w:rFonts w:ascii="Arial Narrow" w:eastAsia="Arial Narrow" w:hAnsi="Arial Narrow" w:cs="Arial Narrow"/>
                <w:b/>
                <w:sz w:val="22"/>
                <w:szCs w:val="22"/>
              </w:rPr>
              <w:t>Equipo</w:t>
            </w:r>
          </w:p>
        </w:tc>
        <w:tc>
          <w:tcPr>
            <w:tcW w:w="324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b/>
                <w:sz w:val="22"/>
                <w:szCs w:val="22"/>
              </w:rPr>
            </w:pPr>
            <w:r>
              <w:rPr>
                <w:rFonts w:ascii="Arial Narrow" w:eastAsia="Arial Narrow" w:hAnsi="Arial Narrow" w:cs="Arial Narrow"/>
                <w:b/>
                <w:sz w:val="22"/>
                <w:szCs w:val="22"/>
              </w:rPr>
              <w:t>Cantidad</w:t>
            </w:r>
          </w:p>
        </w:tc>
      </w:tr>
      <w:tr w:rsidR="001F4633">
        <w:trPr>
          <w:trHeight w:val="510"/>
        </w:trPr>
        <w:tc>
          <w:tcPr>
            <w:tcW w:w="57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Vehículo camión tipo grúa con equipo de elevación hidráulica con canastilla</w:t>
            </w:r>
          </w:p>
        </w:tc>
        <w:tc>
          <w:tcPr>
            <w:tcW w:w="324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22"/>
                <w:szCs w:val="22"/>
              </w:rPr>
            </w:pPr>
            <w:r>
              <w:rPr>
                <w:rFonts w:ascii="Arial Narrow" w:eastAsia="Arial Narrow" w:hAnsi="Arial Narrow" w:cs="Arial Narrow"/>
                <w:sz w:val="22"/>
                <w:szCs w:val="22"/>
              </w:rPr>
              <w:t>Un (1)</w:t>
            </w:r>
          </w:p>
        </w:tc>
      </w:tr>
    </w:tbl>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El equipo esencial debe ser: propio, alquilado o bajo leasing.</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el caso de EQUIPO PROPIO, la propiedad y demás características de los equipos, solicitadas en este pliego, se deberá acreditar con uno o varios de los siguientes documentos: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Factura comercial.</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 xml:space="preserve">Contrato de compraventa y comprobante de pago </w:t>
      </w:r>
      <w:r>
        <w:rPr>
          <w:rFonts w:ascii="Arial Narrow" w:eastAsia="Arial Narrow" w:hAnsi="Arial Narrow" w:cs="Arial Narrow"/>
          <w:sz w:val="22"/>
          <w:szCs w:val="22"/>
        </w:rPr>
        <w:t>del impuesto de timbre (si aplica).</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Tarjeta de propiedad.</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Manifiesto de aduana.</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Registro de Proponentes de la Cámara de Comercio.</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Constancia de solicitud de Registro ante la Cámara de Comercio.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el caso de EQUIPO ALQUILADO, el propo</w:t>
      </w:r>
      <w:r>
        <w:rPr>
          <w:rFonts w:ascii="Arial Narrow" w:eastAsia="Arial Narrow" w:hAnsi="Arial Narrow" w:cs="Arial Narrow"/>
          <w:sz w:val="22"/>
          <w:szCs w:val="22"/>
        </w:rPr>
        <w:t>nente deberá anexar alguno de los siguientes documentos: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Copia del contrato de alquiler respectivo.</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Carta de compromiso del propietario de la maquinaria.</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Adicionalmente, anexar los documentos del propietario de la máquina, como en el caso de equipo propio.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Cuando se trate de Leasing, éste se acreditará con la fotocopia del contrato de Leasing y adicionalmente se deben anexar los documentos del propietario</w:t>
      </w:r>
      <w:r>
        <w:rPr>
          <w:rFonts w:ascii="Arial Narrow" w:eastAsia="Arial Narrow" w:hAnsi="Arial Narrow" w:cs="Arial Narrow"/>
          <w:sz w:val="22"/>
          <w:szCs w:val="22"/>
        </w:rPr>
        <w:t xml:space="preserve"> de la máquina, como en el caso de equipo propio.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Para la escogencia de la propuesta más favorable para el municipio, es la que ofrezca todos los requisitos solicitados, que sea la oferta de menor precio, que no sobrepase los precios valores establ</w:t>
      </w:r>
      <w:r>
        <w:rPr>
          <w:rFonts w:ascii="Arial Narrow" w:eastAsia="Arial Narrow" w:hAnsi="Arial Narrow" w:cs="Arial Narrow"/>
          <w:sz w:val="22"/>
          <w:szCs w:val="22"/>
        </w:rPr>
        <w:t>ecidos en los promedios de los valores unitarios por ítem que se encuentran en el análisis del sector, y que no supere el techo del valor dispuesto en el Certificado de Disponibilidad.</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La comparación para la verificación del cumplimiento de este requ</w:t>
      </w:r>
      <w:r>
        <w:rPr>
          <w:rFonts w:ascii="Arial Narrow" w:eastAsia="Arial Narrow" w:hAnsi="Arial Narrow" w:cs="Arial Narrow"/>
          <w:sz w:val="22"/>
          <w:szCs w:val="22"/>
        </w:rPr>
        <w:t xml:space="preserve">isito se realizará en SMLMV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La ejecución de los contratos se validará exclusivamente mediante acta de liquidación de los respectivos contratos y/o certificación de contratos expedida por la entidad contratante y/o certificado de entrega, donde el documen</w:t>
      </w:r>
      <w:r>
        <w:rPr>
          <w:rFonts w:ascii="Arial Narrow" w:eastAsia="Arial Narrow" w:hAnsi="Arial Narrow" w:cs="Arial Narrow"/>
          <w:sz w:val="22"/>
          <w:szCs w:val="22"/>
        </w:rPr>
        <w:t xml:space="preserve">to debe contener como mínimo: Objeto, plazo y valor ejecutado, año de finalización.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valor individual por contrato ejecutado se tomará en smmlv, en caso de no venir certificado en smmlv, se calculará por la entidad, tomando el valor final ejecutado del</w:t>
      </w:r>
      <w:r>
        <w:rPr>
          <w:rFonts w:ascii="Arial Narrow" w:eastAsia="Arial Narrow" w:hAnsi="Arial Narrow" w:cs="Arial Narrow"/>
          <w:sz w:val="22"/>
          <w:szCs w:val="22"/>
        </w:rPr>
        <w:t xml:space="preserve"> contrato certificado y dividiendo dicho valor en el salario mínimo correspondiente al año de terminación del contrato aportado.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el momento en que el proponente acredite experiencia en contratos en los cuales hubiese participado en consorcio o unión t</w:t>
      </w:r>
      <w:r>
        <w:rPr>
          <w:rFonts w:ascii="Arial Narrow" w:eastAsia="Arial Narrow" w:hAnsi="Arial Narrow" w:cs="Arial Narrow"/>
          <w:sz w:val="22"/>
          <w:szCs w:val="22"/>
        </w:rPr>
        <w:t>emporal, para efecto evaluador de este factor se tomara el valor equivalente al porcentaje de participación.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Como soporte de la información suministrada por el proponente, se deberán anexar las certificaciones de experiencia, las cuales deberán contener c</w:t>
      </w:r>
      <w:r>
        <w:rPr>
          <w:rFonts w:ascii="Arial Narrow" w:eastAsia="Arial Narrow" w:hAnsi="Arial Narrow" w:cs="Arial Narrow"/>
          <w:sz w:val="22"/>
          <w:szCs w:val="22"/>
        </w:rPr>
        <w:t>omo mínimo, la siguiente información:</w:t>
      </w:r>
    </w:p>
    <w:p w:rsidR="001F4633" w:rsidRDefault="001F4633">
      <w:pPr>
        <w:jc w:val="both"/>
        <w:rPr>
          <w:rFonts w:ascii="Arial Narrow" w:eastAsia="Arial Narrow" w:hAnsi="Arial Narrow" w:cs="Arial Narrow"/>
          <w:sz w:val="22"/>
          <w:szCs w:val="22"/>
        </w:rPr>
      </w:pPr>
    </w:p>
    <w:p w:rsidR="001F4633" w:rsidRDefault="004E1B18">
      <w:pPr>
        <w:numPr>
          <w:ilvl w:val="0"/>
          <w:numId w:val="2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la empresa contratante</w:t>
      </w:r>
    </w:p>
    <w:p w:rsidR="001F4633" w:rsidRDefault="004E1B18">
      <w:pPr>
        <w:numPr>
          <w:ilvl w:val="0"/>
          <w:numId w:val="2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contratista</w:t>
      </w:r>
    </w:p>
    <w:p w:rsidR="001F4633" w:rsidRDefault="004E1B18">
      <w:pPr>
        <w:numPr>
          <w:ilvl w:val="0"/>
          <w:numId w:val="2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Si se trata de un consorcio o unión temporal, se debe señalar el nombre de sus integrantes; adicionalmente, se debe indicar el porcentaje de participación de cada uno de ellos.</w:t>
      </w:r>
    </w:p>
    <w:p w:rsidR="001F4633" w:rsidRDefault="004E1B18">
      <w:pPr>
        <w:numPr>
          <w:ilvl w:val="0"/>
          <w:numId w:val="2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del contrato</w:t>
      </w:r>
    </w:p>
    <w:p w:rsidR="001F4633" w:rsidRDefault="004E1B18">
      <w:pPr>
        <w:numPr>
          <w:ilvl w:val="0"/>
          <w:numId w:val="2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Número del contrato o de carta de aceptación de la propuesta</w:t>
      </w:r>
    </w:p>
    <w:p w:rsidR="001F4633" w:rsidRDefault="004E1B18">
      <w:pPr>
        <w:numPr>
          <w:ilvl w:val="0"/>
          <w:numId w:val="2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de suscripción (día, mes y año) y fecha de terminación (día, mes y año)</w:t>
      </w:r>
    </w:p>
    <w:p w:rsidR="001F4633" w:rsidRDefault="004E1B18">
      <w:pPr>
        <w:numPr>
          <w:ilvl w:val="0"/>
          <w:numId w:val="2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Valor ejecutado del contrato a la fecha de expedición de la certificación.</w:t>
      </w:r>
    </w:p>
    <w:p w:rsidR="001F4633" w:rsidRDefault="004E1B18">
      <w:pPr>
        <w:numPr>
          <w:ilvl w:val="0"/>
          <w:numId w:val="2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Valor del contrato y de las adiciones, si </w:t>
      </w:r>
      <w:r>
        <w:rPr>
          <w:rFonts w:ascii="Arial Narrow" w:eastAsia="Arial Narrow" w:hAnsi="Arial Narrow" w:cs="Arial Narrow"/>
          <w:color w:val="000000"/>
          <w:sz w:val="22"/>
          <w:szCs w:val="22"/>
        </w:rPr>
        <w:t>las hubo.</w:t>
      </w:r>
    </w:p>
    <w:p w:rsidR="001F4633" w:rsidRDefault="004E1B18">
      <w:pPr>
        <w:numPr>
          <w:ilvl w:val="0"/>
          <w:numId w:val="20"/>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Certificación de cumplimiento expedida por el funcionario competente.</w:t>
      </w:r>
    </w:p>
    <w:p w:rsidR="001F4633" w:rsidRDefault="004E1B18">
      <w:pPr>
        <w:numPr>
          <w:ilvl w:val="0"/>
          <w:numId w:val="2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Cargo y firma de quien expide la certificación.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evento que las certificaciones no contengan la información que permita su verificación, el proponente deberá anexar a la </w:t>
      </w:r>
      <w:r>
        <w:rPr>
          <w:rFonts w:ascii="Arial Narrow" w:eastAsia="Arial Narrow" w:hAnsi="Arial Narrow" w:cs="Arial Narrow"/>
          <w:sz w:val="22"/>
          <w:szCs w:val="22"/>
        </w:rPr>
        <w:t>propuesta copia del contrato o de los documentos soportes, que permita tomar la información que falte en la certificación.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Cada contrato acreditado se analizará por separado, en caso de presentar certificaciones que incluyan contratos adicionales al princ</w:t>
      </w:r>
      <w:r>
        <w:rPr>
          <w:rFonts w:ascii="Arial Narrow" w:eastAsia="Arial Narrow" w:hAnsi="Arial Narrow" w:cs="Arial Narrow"/>
          <w:sz w:val="22"/>
          <w:szCs w:val="22"/>
        </w:rPr>
        <w:t>ipal, el valor adicional se sumará al valor del contrato, quedando ésta como una sola certificación.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el evento que las certificaciones no contengan la información que permita su verificación, el proponente deberá anexar a la propuesta copia del contrat</w:t>
      </w:r>
      <w:r>
        <w:rPr>
          <w:rFonts w:ascii="Arial Narrow" w:eastAsia="Arial Narrow" w:hAnsi="Arial Narrow" w:cs="Arial Narrow"/>
          <w:sz w:val="22"/>
          <w:szCs w:val="22"/>
        </w:rPr>
        <w:t>o o de los documentos soportes, que permita tomar la información que falte en la certificación.</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Si el proponente es un consorcio o una unión temporal, cualquiera de los miembros del consorcio o unión temporal podrá acreditar la experiencia requerida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No s</w:t>
      </w:r>
      <w:r>
        <w:rPr>
          <w:rFonts w:ascii="Arial Narrow" w:eastAsia="Arial Narrow" w:hAnsi="Arial Narrow" w:cs="Arial Narrow"/>
          <w:sz w:val="22"/>
          <w:szCs w:val="22"/>
        </w:rPr>
        <w:t>e aceptarán contratos en ejecución, para acreditar experiencia sólo serán válidos los contratos terminados a la fecha de cierre del presente proceso.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Para el caso de contratos ejecutados por el proponente como parte de un consorcio o de una unión temporal, la entidad contratante deberá certificar el valor correspondiente al porcentaje de su participación y el porcentaje de ejecución y será este el valor</w:t>
      </w:r>
      <w:r>
        <w:rPr>
          <w:rFonts w:ascii="Arial Narrow" w:eastAsia="Arial Narrow" w:hAnsi="Arial Narrow" w:cs="Arial Narrow"/>
          <w:sz w:val="22"/>
          <w:szCs w:val="22"/>
        </w:rPr>
        <w:t xml:space="preserve"> que se tendrá en cuenta para efectos de acreditar experiencia.</w:t>
      </w:r>
    </w:p>
    <w:p w:rsidR="001F4633" w:rsidRDefault="001F4633">
      <w:pPr>
        <w:jc w:val="both"/>
        <w:rPr>
          <w:rFonts w:ascii="Arial Narrow" w:eastAsia="Arial Narrow" w:hAnsi="Arial Narrow" w:cs="Arial Narrow"/>
          <w:sz w:val="22"/>
          <w:szCs w:val="22"/>
        </w:rPr>
      </w:pPr>
    </w:p>
    <w:p w:rsidR="001F4633" w:rsidRDefault="004E1B18">
      <w:pPr>
        <w:numPr>
          <w:ilvl w:val="1"/>
          <w:numId w:val="23"/>
        </w:numPr>
        <w:pBdr>
          <w:top w:val="nil"/>
          <w:left w:val="nil"/>
          <w:bottom w:val="nil"/>
          <w:right w:val="nil"/>
          <w:between w:val="nil"/>
        </w:pBd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GARANTÍA DE CUMPLIMIENTO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proponente favorecido una vez comunicada la aceptación de su oferta, deberá constituir dentro de los tres (3) días hábiles siguientes a la firma del contrato, gar</w:t>
      </w:r>
      <w:r>
        <w:rPr>
          <w:rFonts w:ascii="Arial Narrow" w:eastAsia="Arial Narrow" w:hAnsi="Arial Narrow" w:cs="Arial Narrow"/>
          <w:sz w:val="22"/>
          <w:szCs w:val="22"/>
        </w:rPr>
        <w:t xml:space="preserve">antía única otorgada a través de una compañía de seguros o entidad bancaria, cuya póliza matriz esté aprobada por la Superintendencia Bancaria, a favor del </w:t>
      </w:r>
      <w:r>
        <w:rPr>
          <w:rFonts w:ascii="Arial Narrow" w:eastAsia="Arial Narrow" w:hAnsi="Arial Narrow" w:cs="Arial Narrow"/>
          <w:b/>
          <w:sz w:val="22"/>
          <w:szCs w:val="22"/>
        </w:rPr>
        <w:t>MUNICIPIO DE MOSQUERA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CUNDINAMARCA</w:t>
      </w:r>
      <w:r>
        <w:rPr>
          <w:rFonts w:ascii="Arial Narrow" w:eastAsia="Arial Narrow" w:hAnsi="Arial Narrow" w:cs="Arial Narrow"/>
          <w:sz w:val="22"/>
          <w:szCs w:val="22"/>
        </w:rPr>
        <w:t xml:space="preserve">, </w:t>
      </w:r>
      <w:r>
        <w:rPr>
          <w:rFonts w:ascii="Arial Narrow" w:eastAsia="Arial Narrow" w:hAnsi="Arial Narrow" w:cs="Arial Narrow"/>
          <w:b/>
          <w:sz w:val="22"/>
          <w:szCs w:val="22"/>
        </w:rPr>
        <w:t>Nit</w:t>
      </w:r>
      <w:r>
        <w:rPr>
          <w:rFonts w:ascii="Arial Narrow" w:eastAsia="Arial Narrow" w:hAnsi="Arial Narrow" w:cs="Arial Narrow"/>
          <w:sz w:val="22"/>
          <w:szCs w:val="22"/>
        </w:rPr>
        <w:t xml:space="preserve">. </w:t>
      </w:r>
      <w:r>
        <w:rPr>
          <w:rFonts w:ascii="Arial Narrow" w:eastAsia="Arial Narrow" w:hAnsi="Arial Narrow" w:cs="Arial Narrow"/>
          <w:b/>
          <w:sz w:val="22"/>
          <w:szCs w:val="22"/>
        </w:rPr>
        <w:t>899</w:t>
      </w:r>
      <w:r>
        <w:rPr>
          <w:rFonts w:ascii="Arial Narrow" w:eastAsia="Arial Narrow" w:hAnsi="Arial Narrow" w:cs="Arial Narrow"/>
          <w:sz w:val="22"/>
          <w:szCs w:val="22"/>
        </w:rPr>
        <w:t>.</w:t>
      </w:r>
      <w:r>
        <w:rPr>
          <w:rFonts w:ascii="Arial Narrow" w:eastAsia="Arial Narrow" w:hAnsi="Arial Narrow" w:cs="Arial Narrow"/>
          <w:b/>
          <w:sz w:val="22"/>
          <w:szCs w:val="22"/>
        </w:rPr>
        <w:t>999</w:t>
      </w:r>
      <w:r>
        <w:rPr>
          <w:rFonts w:ascii="Arial Narrow" w:eastAsia="Arial Narrow" w:hAnsi="Arial Narrow" w:cs="Arial Narrow"/>
          <w:sz w:val="22"/>
          <w:szCs w:val="22"/>
        </w:rPr>
        <w:t>.</w:t>
      </w:r>
      <w:r>
        <w:rPr>
          <w:rFonts w:ascii="Arial Narrow" w:eastAsia="Arial Narrow" w:hAnsi="Arial Narrow" w:cs="Arial Narrow"/>
          <w:b/>
          <w:sz w:val="22"/>
          <w:szCs w:val="22"/>
        </w:rPr>
        <w:t>342</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sz w:val="22"/>
          <w:szCs w:val="22"/>
        </w:rPr>
        <w:t>, en los siguientes términos: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el objeto del contrato a realizar se hace necesario amparar los siguientes riesgos: </w:t>
      </w:r>
    </w:p>
    <w:tbl>
      <w:tblPr>
        <w:tblStyle w:val="af9"/>
        <w:tblW w:w="9870" w:type="dxa"/>
        <w:tblBorders>
          <w:top w:val="nil"/>
          <w:left w:val="nil"/>
          <w:bottom w:val="nil"/>
          <w:right w:val="nil"/>
          <w:insideH w:val="nil"/>
          <w:insideV w:val="nil"/>
        </w:tblBorders>
        <w:tblLayout w:type="fixed"/>
        <w:tblLook w:val="0600" w:firstRow="0" w:lastRow="0" w:firstColumn="0" w:lastColumn="0" w:noHBand="1" w:noVBand="1"/>
      </w:tblPr>
      <w:tblGrid>
        <w:gridCol w:w="3315"/>
        <w:gridCol w:w="1635"/>
        <w:gridCol w:w="4920"/>
      </w:tblGrid>
      <w:tr w:rsidR="001F4633">
        <w:trPr>
          <w:trHeight w:val="465"/>
        </w:trPr>
        <w:tc>
          <w:tcPr>
            <w:tcW w:w="3315" w:type="dxa"/>
            <w:tcBorders>
              <w:top w:val="single" w:sz="5" w:space="0" w:color="000000"/>
              <w:left w:val="single" w:sz="5" w:space="0" w:color="000000"/>
              <w:bottom w:val="single" w:sz="5" w:space="0" w:color="000000"/>
              <w:right w:val="single" w:sz="5" w:space="0" w:color="000000"/>
            </w:tcBorders>
            <w:shd w:val="clear" w:color="auto" w:fill="D8D8D8"/>
            <w:tcMar>
              <w:top w:w="0" w:type="dxa"/>
              <w:left w:w="80" w:type="dxa"/>
              <w:bottom w:w="0" w:type="dxa"/>
              <w:right w:w="80" w:type="dxa"/>
            </w:tcMar>
            <w:vAlign w:val="bottom"/>
          </w:tcPr>
          <w:p w:rsidR="001F4633" w:rsidRDefault="004E1B18">
            <w:pPr>
              <w:spacing w:before="240" w:after="240"/>
              <w:jc w:val="center"/>
              <w:rPr>
                <w:rFonts w:ascii="Arial Narrow" w:eastAsia="Arial Narrow" w:hAnsi="Arial Narrow" w:cs="Arial Narrow"/>
                <w:sz w:val="22"/>
                <w:szCs w:val="22"/>
              </w:rPr>
            </w:pPr>
            <w:r>
              <w:rPr>
                <w:rFonts w:ascii="Arial Narrow" w:eastAsia="Arial Narrow" w:hAnsi="Arial Narrow" w:cs="Arial Narrow"/>
                <w:sz w:val="22"/>
                <w:szCs w:val="22"/>
              </w:rPr>
              <w:t>TIPIFICACIÓN</w:t>
            </w:r>
          </w:p>
        </w:tc>
        <w:tc>
          <w:tcPr>
            <w:tcW w:w="1635" w:type="dxa"/>
            <w:tcBorders>
              <w:top w:val="single" w:sz="5" w:space="0" w:color="000000"/>
              <w:left w:val="nil"/>
              <w:bottom w:val="single" w:sz="5" w:space="0" w:color="000000"/>
              <w:right w:val="single" w:sz="5" w:space="0" w:color="000000"/>
            </w:tcBorders>
            <w:shd w:val="clear" w:color="auto" w:fill="D8D8D8"/>
            <w:tcMar>
              <w:top w:w="0" w:type="dxa"/>
              <w:left w:w="80" w:type="dxa"/>
              <w:bottom w:w="0" w:type="dxa"/>
              <w:right w:w="80" w:type="dxa"/>
            </w:tcMar>
            <w:vAlign w:val="bottom"/>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VALOR</w:t>
            </w:r>
          </w:p>
        </w:tc>
        <w:tc>
          <w:tcPr>
            <w:tcW w:w="4920" w:type="dxa"/>
            <w:tcBorders>
              <w:top w:val="single" w:sz="5" w:space="0" w:color="000000"/>
              <w:left w:val="nil"/>
              <w:bottom w:val="single" w:sz="5" w:space="0" w:color="000000"/>
              <w:right w:val="single" w:sz="5" w:space="0" w:color="000000"/>
            </w:tcBorders>
            <w:shd w:val="clear" w:color="auto" w:fill="D8D8D8"/>
            <w:tcMar>
              <w:top w:w="0" w:type="dxa"/>
              <w:left w:w="80" w:type="dxa"/>
              <w:bottom w:w="0" w:type="dxa"/>
              <w:right w:w="80" w:type="dxa"/>
            </w:tcMar>
            <w:vAlign w:val="bottom"/>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VIGENCIA</w:t>
            </w:r>
          </w:p>
        </w:tc>
      </w:tr>
      <w:tr w:rsidR="001F4633">
        <w:trPr>
          <w:trHeight w:val="765"/>
        </w:trPr>
        <w:tc>
          <w:tcPr>
            <w:tcW w:w="331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Cumplimiento</w:t>
            </w:r>
          </w:p>
        </w:tc>
        <w:tc>
          <w:tcPr>
            <w:tcW w:w="1635" w:type="dxa"/>
            <w:tcBorders>
              <w:top w:val="nil"/>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center"/>
              <w:rPr>
                <w:rFonts w:ascii="Arial Narrow" w:eastAsia="Arial Narrow" w:hAnsi="Arial Narrow" w:cs="Arial Narrow"/>
                <w:sz w:val="22"/>
                <w:szCs w:val="22"/>
              </w:rPr>
            </w:pPr>
            <w:r>
              <w:rPr>
                <w:rFonts w:ascii="Arial Narrow" w:eastAsia="Arial Narrow" w:hAnsi="Arial Narrow" w:cs="Arial Narrow"/>
                <w:sz w:val="22"/>
                <w:szCs w:val="22"/>
              </w:rPr>
              <w:t>15%</w:t>
            </w:r>
          </w:p>
        </w:tc>
        <w:tc>
          <w:tcPr>
            <w:tcW w:w="4920" w:type="dxa"/>
            <w:tcBorders>
              <w:top w:val="nil"/>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Ejecución del contrato y seis (06) meses más contados a partir de la suscripción del acta de inicio.</w:t>
            </w:r>
          </w:p>
        </w:tc>
      </w:tr>
      <w:tr w:rsidR="001F4633">
        <w:trPr>
          <w:trHeight w:val="765"/>
        </w:trPr>
        <w:tc>
          <w:tcPr>
            <w:tcW w:w="331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Calidad del servicio</w:t>
            </w:r>
          </w:p>
        </w:tc>
        <w:tc>
          <w:tcPr>
            <w:tcW w:w="1635" w:type="dxa"/>
            <w:tcBorders>
              <w:top w:val="nil"/>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center"/>
              <w:rPr>
                <w:rFonts w:ascii="Arial Narrow" w:eastAsia="Arial Narrow" w:hAnsi="Arial Narrow" w:cs="Arial Narrow"/>
                <w:sz w:val="22"/>
                <w:szCs w:val="22"/>
              </w:rPr>
            </w:pPr>
            <w:r>
              <w:rPr>
                <w:rFonts w:ascii="Arial Narrow" w:eastAsia="Arial Narrow" w:hAnsi="Arial Narrow" w:cs="Arial Narrow"/>
                <w:sz w:val="22"/>
                <w:szCs w:val="22"/>
              </w:rPr>
              <w:t>15%</w:t>
            </w:r>
          </w:p>
        </w:tc>
        <w:tc>
          <w:tcPr>
            <w:tcW w:w="4920" w:type="dxa"/>
            <w:tcBorders>
              <w:top w:val="nil"/>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Ejecución del contrato y un (01) año más contados a partir de la suscripción del acta de inicio.</w:t>
            </w:r>
          </w:p>
        </w:tc>
      </w:tr>
      <w:tr w:rsidR="001F4633">
        <w:trPr>
          <w:trHeight w:val="765"/>
        </w:trPr>
        <w:tc>
          <w:tcPr>
            <w:tcW w:w="331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Pago de salarios y prestaciones sociales</w:t>
            </w:r>
          </w:p>
        </w:tc>
        <w:tc>
          <w:tcPr>
            <w:tcW w:w="1635" w:type="dxa"/>
            <w:tcBorders>
              <w:top w:val="nil"/>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center"/>
              <w:rPr>
                <w:rFonts w:ascii="Arial Narrow" w:eastAsia="Arial Narrow" w:hAnsi="Arial Narrow" w:cs="Arial Narrow"/>
                <w:sz w:val="22"/>
                <w:szCs w:val="22"/>
              </w:rPr>
            </w:pPr>
            <w:r>
              <w:rPr>
                <w:rFonts w:ascii="Arial Narrow" w:eastAsia="Arial Narrow" w:hAnsi="Arial Narrow" w:cs="Arial Narrow"/>
                <w:sz w:val="22"/>
                <w:szCs w:val="22"/>
              </w:rPr>
              <w:t>5%</w:t>
            </w:r>
          </w:p>
        </w:tc>
        <w:tc>
          <w:tcPr>
            <w:tcW w:w="4920" w:type="dxa"/>
            <w:tcBorders>
              <w:top w:val="nil"/>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Plazo de ejecución del contrato y tres (03) años más contados a partir de la suscripción </w:t>
            </w:r>
            <w:r>
              <w:rPr>
                <w:rFonts w:ascii="Arial Narrow" w:eastAsia="Arial Narrow" w:hAnsi="Arial Narrow" w:cs="Arial Narrow"/>
                <w:sz w:val="22"/>
                <w:szCs w:val="22"/>
              </w:rPr>
              <w:t>del acta de inicio.</w:t>
            </w:r>
          </w:p>
        </w:tc>
      </w:tr>
      <w:tr w:rsidR="001F4633">
        <w:trPr>
          <w:trHeight w:val="330"/>
        </w:trPr>
        <w:tc>
          <w:tcPr>
            <w:tcW w:w="331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Responsabilidad civil extracontractual</w:t>
            </w:r>
          </w:p>
        </w:tc>
        <w:tc>
          <w:tcPr>
            <w:tcW w:w="1635" w:type="dxa"/>
            <w:tcBorders>
              <w:top w:val="nil"/>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center"/>
              <w:rPr>
                <w:rFonts w:ascii="Arial Narrow" w:eastAsia="Arial Narrow" w:hAnsi="Arial Narrow" w:cs="Arial Narrow"/>
                <w:sz w:val="22"/>
                <w:szCs w:val="22"/>
              </w:rPr>
            </w:pPr>
            <w:r>
              <w:rPr>
                <w:rFonts w:ascii="Arial Narrow" w:eastAsia="Arial Narrow" w:hAnsi="Arial Narrow" w:cs="Arial Narrow"/>
                <w:sz w:val="22"/>
                <w:szCs w:val="22"/>
              </w:rPr>
              <w:t>200 S. M. M. L. V.</w:t>
            </w:r>
          </w:p>
        </w:tc>
        <w:tc>
          <w:tcPr>
            <w:tcW w:w="4920" w:type="dxa"/>
            <w:tcBorders>
              <w:top w:val="nil"/>
              <w:left w:val="nil"/>
              <w:bottom w:val="single" w:sz="5" w:space="0" w:color="000000"/>
              <w:right w:val="single" w:sz="5" w:space="0" w:color="000000"/>
            </w:tcBorders>
            <w:tcMar>
              <w:top w:w="0" w:type="dxa"/>
              <w:left w:w="80" w:type="dxa"/>
              <w:bottom w:w="0" w:type="dxa"/>
              <w:right w:w="80" w:type="dxa"/>
            </w:tcMar>
          </w:tcPr>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Plazo de ejecución del contrato</w:t>
            </w:r>
          </w:p>
        </w:tc>
      </w:tr>
    </w:tbl>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La garantía debe haber sido otorgada por una compañía y/o entidad legalmente establecida en Colombia y autorizada para expedirlas de acuerdo con las leyes vigentes, con el fin de asegurar la firma y perfeccionamiento del contrato por parte del proponente f</w:t>
      </w:r>
      <w:r>
        <w:rPr>
          <w:rFonts w:ascii="Arial Narrow" w:eastAsia="Arial Narrow" w:hAnsi="Arial Narrow" w:cs="Arial Narrow"/>
          <w:sz w:val="22"/>
          <w:szCs w:val="22"/>
        </w:rPr>
        <w:t>avorecido con la adjudicación, de conformidad con lo establecido en la Ley 80 de 1993, Ley 1150 de 2007 y Decreto 1082 de 2015 en su artículo 2.2.1.2.3.1.6 y demás normas vigentes.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Finalmente, los aspectos anteriormente relacionados abordan suficientemen</w:t>
      </w:r>
      <w:r>
        <w:rPr>
          <w:rFonts w:ascii="Arial Narrow" w:eastAsia="Arial Narrow" w:hAnsi="Arial Narrow" w:cs="Arial Narrow"/>
          <w:sz w:val="22"/>
          <w:szCs w:val="22"/>
        </w:rPr>
        <w:t xml:space="preserve">te el análisis necesario para conocer el sector relativo al objeto del proceso de contratación desde la perspectiva legal, comercial, financiera, organizacional, técnica, y de análisis de riesgo, de conformidad con lo reglado en el artículo 2.2.1.1.1.6.1. </w:t>
      </w:r>
      <w:r>
        <w:rPr>
          <w:rFonts w:ascii="Arial Narrow" w:eastAsia="Arial Narrow" w:hAnsi="Arial Narrow" w:cs="Arial Narrow"/>
          <w:sz w:val="22"/>
          <w:szCs w:val="22"/>
        </w:rPr>
        <w:t>del Decreto 1082 de 2015 y en armonía con los principios de legalidad en la etapa que precede en la formación del contrato, así como el principio de economía y el deber de planeación consagrado en el numeral 12 del artículo 25 de la Ley 80 de 1993.</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Notas</w:t>
      </w:r>
      <w:r>
        <w:rPr>
          <w:rFonts w:ascii="Arial Narrow" w:eastAsia="Arial Narrow" w:hAnsi="Arial Narrow" w:cs="Arial Narrow"/>
          <w:sz w:val="22"/>
          <w:szCs w:val="22"/>
        </w:rPr>
        <w:t xml:space="preserve"> generales.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Las garantías no podrán ser canceladas sin la autorización por escrito por parte de la Secretaría de Movilidad.</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b/>
          <w:sz w:val="22"/>
          <w:szCs w:val="22"/>
        </w:rPr>
        <w:t>Nota 2:</w:t>
      </w:r>
      <w:r>
        <w:rPr>
          <w:rFonts w:ascii="Arial Narrow" w:eastAsia="Arial Narrow" w:hAnsi="Arial Narrow" w:cs="Arial Narrow"/>
          <w:sz w:val="22"/>
          <w:szCs w:val="22"/>
        </w:rPr>
        <w:t xml:space="preserve"> El contratista deberá realizar todas las gestiones necesarias para mantener vigentes las garantías o seguros a que</w:t>
      </w:r>
      <w:r>
        <w:rPr>
          <w:rFonts w:ascii="Arial Narrow" w:eastAsia="Arial Narrow" w:hAnsi="Arial Narrow" w:cs="Arial Narrow"/>
          <w:sz w:val="22"/>
          <w:szCs w:val="22"/>
        </w:rPr>
        <w:t xml:space="preserve"> se refiere esta cláusula.</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b/>
          <w:sz w:val="22"/>
          <w:szCs w:val="22"/>
        </w:rPr>
        <w:t>Nota 3:</w:t>
      </w:r>
      <w:r>
        <w:rPr>
          <w:rFonts w:ascii="Arial Narrow" w:eastAsia="Arial Narrow" w:hAnsi="Arial Narrow" w:cs="Arial Narrow"/>
          <w:sz w:val="22"/>
          <w:szCs w:val="22"/>
        </w:rPr>
        <w:t xml:space="preserve"> Estará a cargo de EL CONTRATISTA el pago de la prima y demás erogaciones de constitución y mantenimiento de las garantías mencionadas.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b/>
          <w:sz w:val="22"/>
          <w:szCs w:val="22"/>
        </w:rPr>
        <w:t>Nota 4:</w:t>
      </w:r>
      <w:r>
        <w:rPr>
          <w:rFonts w:ascii="Arial Narrow" w:eastAsia="Arial Narrow" w:hAnsi="Arial Narrow" w:cs="Arial Narrow"/>
          <w:sz w:val="22"/>
          <w:szCs w:val="22"/>
        </w:rPr>
        <w:t xml:space="preserve"> En caso de que el contrato se adicione, prorrogue o suspenda o cualquier o</w:t>
      </w:r>
      <w:r>
        <w:rPr>
          <w:rFonts w:ascii="Arial Narrow" w:eastAsia="Arial Narrow" w:hAnsi="Arial Narrow" w:cs="Arial Narrow"/>
          <w:sz w:val="22"/>
          <w:szCs w:val="22"/>
        </w:rPr>
        <w:t>tro evento que fuera necesario, EL CONTRATISTA se obliga a modificar las pólizas señaladas en esta cláusula, de acuerdo con las normas legales vigentes.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b/>
          <w:sz w:val="22"/>
          <w:szCs w:val="22"/>
        </w:rPr>
        <w:t>Nota 5:</w:t>
      </w:r>
      <w:r>
        <w:rPr>
          <w:rFonts w:ascii="Arial Narrow" w:eastAsia="Arial Narrow" w:hAnsi="Arial Narrow" w:cs="Arial Narrow"/>
          <w:sz w:val="22"/>
          <w:szCs w:val="22"/>
        </w:rPr>
        <w:t xml:space="preserve"> La garantía única de cumplimiento expedida a favor de entidades públicas no expirará por falta de pago de la prima ni podrá ser revocada unilateralmente.</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b/>
          <w:sz w:val="22"/>
          <w:szCs w:val="22"/>
        </w:rPr>
        <w:t>Nota 6:</w:t>
      </w:r>
      <w:r>
        <w:rPr>
          <w:rFonts w:ascii="Arial Narrow" w:eastAsia="Arial Narrow" w:hAnsi="Arial Narrow" w:cs="Arial Narrow"/>
          <w:sz w:val="22"/>
          <w:szCs w:val="22"/>
        </w:rPr>
        <w:t xml:space="preserve"> A la entidad estatal no le serán oponibles por parte del asegurador las excepciones o defen</w:t>
      </w:r>
      <w:r>
        <w:rPr>
          <w:rFonts w:ascii="Arial Narrow" w:eastAsia="Arial Narrow" w:hAnsi="Arial Narrow" w:cs="Arial Narrow"/>
          <w:sz w:val="22"/>
          <w:szCs w:val="22"/>
        </w:rPr>
        <w:t>sas provenientes de la conducta del tomador del seguro, en especial las derivadas de las inexactitudes o reticencias en que este hubiere incurrido con ocasión de la contratación del seguro ni en general, cualesquiera otras excepciones que posea el asegurad</w:t>
      </w:r>
      <w:r>
        <w:rPr>
          <w:rFonts w:ascii="Arial Narrow" w:eastAsia="Arial Narrow" w:hAnsi="Arial Narrow" w:cs="Arial Narrow"/>
          <w:sz w:val="22"/>
          <w:szCs w:val="22"/>
        </w:rPr>
        <w:t>or en contra del contratista.</w:t>
      </w:r>
    </w:p>
    <w:p w:rsidR="001F4633" w:rsidRDefault="004E1B18">
      <w:pPr>
        <w:rPr>
          <w:rFonts w:ascii="Arial Narrow" w:eastAsia="Arial Narrow" w:hAnsi="Arial Narrow" w:cs="Arial Narrow"/>
          <w:b/>
          <w:sz w:val="22"/>
          <w:szCs w:val="22"/>
        </w:rPr>
      </w:pPr>
      <w:r>
        <w:rPr>
          <w:rFonts w:ascii="Arial Narrow" w:eastAsia="Arial Narrow" w:hAnsi="Arial Narrow" w:cs="Arial Narrow"/>
          <w:b/>
          <w:sz w:val="22"/>
          <w:szCs w:val="22"/>
        </w:rPr>
        <w:t xml:space="preserve">1.8 FACTOR DE ELEGIBILIDAD DE LA PROPUESTA </w:t>
      </w:r>
    </w:p>
    <w:p w:rsidR="001F4633" w:rsidRDefault="001F4633">
      <w:pPr>
        <w:ind w:left="284"/>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Será elegible y aceptada la propuesta que presente el menor valor, siempre y cuando haya cumplido con la acreditación de los requisitos de carácter habilitante establecidos en la pr</w:t>
      </w:r>
      <w:r>
        <w:rPr>
          <w:rFonts w:ascii="Arial Narrow" w:eastAsia="Arial Narrow" w:hAnsi="Arial Narrow" w:cs="Arial Narrow"/>
          <w:sz w:val="22"/>
          <w:szCs w:val="22"/>
        </w:rPr>
        <w:t>esente invitación.</w:t>
      </w: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ANEXO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2 CRONOGRAMA.</w:t>
      </w:r>
    </w:p>
    <w:p w:rsidR="001F4633" w:rsidRDefault="001F4633">
      <w:pPr>
        <w:jc w:val="center"/>
        <w:rPr>
          <w:rFonts w:ascii="Arial Narrow" w:eastAsia="Arial Narrow" w:hAnsi="Arial Narrow" w:cs="Arial Narrow"/>
          <w:b/>
          <w:sz w:val="22"/>
          <w:szCs w:val="22"/>
        </w:rPr>
      </w:pP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 xml:space="preserve">Se tendrá en cuenta </w:t>
      </w:r>
      <w:r w:rsidR="00B775EB">
        <w:rPr>
          <w:rFonts w:ascii="Arial Narrow" w:eastAsia="Arial Narrow" w:hAnsi="Arial Narrow" w:cs="Arial Narrow"/>
          <w:sz w:val="22"/>
          <w:szCs w:val="22"/>
        </w:rPr>
        <w:t xml:space="preserve">el cronograma </w:t>
      </w:r>
      <w:r>
        <w:rPr>
          <w:rFonts w:ascii="Arial Narrow" w:eastAsia="Arial Narrow" w:hAnsi="Arial Narrow" w:cs="Arial Narrow"/>
          <w:sz w:val="22"/>
          <w:szCs w:val="22"/>
        </w:rPr>
        <w:t xml:space="preserve">publicado en la plataforma Secop 2. </w:t>
      </w:r>
    </w:p>
    <w:p w:rsidR="001F4633" w:rsidRDefault="001F4633">
      <w:pPr>
        <w:jc w:val="center"/>
        <w:rPr>
          <w:rFonts w:ascii="Arial Narrow" w:eastAsia="Arial Narrow" w:hAnsi="Arial Narrow" w:cs="Arial Narrow"/>
          <w:sz w:val="22"/>
          <w:szCs w:val="22"/>
        </w:rPr>
      </w:pP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*Cronograma sujeto a variaciones por parte del Municipio.</w:t>
      </w:r>
    </w:p>
    <w:p w:rsidR="001F4633" w:rsidRDefault="001F4633">
      <w:pP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ANEXO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3 </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ANEXO TÉCNICO</w:t>
      </w:r>
    </w:p>
    <w:p w:rsidR="001F4633" w:rsidRDefault="001F4633">
      <w:pPr>
        <w:ind w:left="252" w:hanging="252"/>
        <w:rPr>
          <w:color w:val="000000"/>
        </w:rPr>
      </w:pPr>
    </w:p>
    <w:p w:rsidR="001F4633" w:rsidRDefault="004E1B18">
      <w:pPr>
        <w:ind w:left="252" w:hanging="252"/>
        <w:rPr>
          <w:rFonts w:ascii="Arial Narrow" w:eastAsia="Arial Narrow" w:hAnsi="Arial Narrow" w:cs="Arial Narrow"/>
          <w:b/>
          <w:sz w:val="22"/>
          <w:szCs w:val="22"/>
        </w:rPr>
      </w:pPr>
      <w:r>
        <w:rPr>
          <w:rFonts w:ascii="Arial Narrow" w:eastAsia="Arial Narrow" w:hAnsi="Arial Narrow" w:cs="Arial Narrow"/>
          <w:b/>
          <w:sz w:val="22"/>
          <w:szCs w:val="22"/>
        </w:rPr>
        <w:t xml:space="preserve">DESCRIPCIÓN DE BIEN O SERVICIO: </w:t>
      </w:r>
    </w:p>
    <w:p w:rsidR="001F4633" w:rsidRDefault="004E1B18">
      <w:pPr>
        <w:ind w:left="252" w:hanging="252"/>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tbl>
      <w:tblPr>
        <w:tblStyle w:val="afa"/>
        <w:tblW w:w="8925" w:type="dxa"/>
        <w:tblBorders>
          <w:top w:val="nil"/>
          <w:left w:val="nil"/>
          <w:bottom w:val="nil"/>
          <w:right w:val="nil"/>
          <w:insideH w:val="nil"/>
          <w:insideV w:val="nil"/>
        </w:tblBorders>
        <w:tblLayout w:type="fixed"/>
        <w:tblLook w:val="0600" w:firstRow="0" w:lastRow="0" w:firstColumn="0" w:lastColumn="0" w:noHBand="1" w:noVBand="1"/>
      </w:tblPr>
      <w:tblGrid>
        <w:gridCol w:w="885"/>
        <w:gridCol w:w="5010"/>
        <w:gridCol w:w="1560"/>
        <w:gridCol w:w="1470"/>
      </w:tblGrid>
      <w:tr w:rsidR="001F4633">
        <w:trPr>
          <w:trHeight w:val="420"/>
        </w:trPr>
        <w:tc>
          <w:tcPr>
            <w:tcW w:w="88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ÍTEM</w:t>
            </w:r>
          </w:p>
        </w:tc>
        <w:tc>
          <w:tcPr>
            <w:tcW w:w="50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DESCRIPCIÓN DEL BIEN O PRODUCTO</w:t>
            </w:r>
          </w:p>
        </w:tc>
        <w:tc>
          <w:tcPr>
            <w:tcW w:w="15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UNIDAD DE MEDIDA</w:t>
            </w:r>
          </w:p>
        </w:tc>
        <w:tc>
          <w:tcPr>
            <w:tcW w:w="14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CANTIDAD</w:t>
            </w:r>
          </w:p>
        </w:tc>
      </w:tr>
      <w:tr w:rsidR="001F4633">
        <w:trPr>
          <w:trHeight w:val="111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Mantenimiento preventivo de Semáforos S1, que consiste en la limpieza de unidades ópticas, lámparas, placas de respaldo, viseras, cabezales, postes, ménsulas, empalmes, cableados, revisiones eléctricas y ajustes mecánicos. (Vehicular en T1).</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8</w:t>
            </w:r>
          </w:p>
        </w:tc>
      </w:tr>
      <w:tr w:rsidR="001F4633">
        <w:trPr>
          <w:trHeight w:val="111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1.2.</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Mantenimiento preventivo de Semáforos S2, que consiste en la limpieza de unidades ópticas, lámparas, placas de respaldo, viseras, cabezales, postes, ménsulas, empalmes, cableados, revisiones eléctricas y ajustes mecánicos. (Vehicular en T2 - ménsula)</w:t>
            </w:r>
            <w:r>
              <w:rPr>
                <w:rFonts w:ascii="Arial Narrow" w:eastAsia="Arial Narrow" w:hAnsi="Arial Narrow" w:cs="Arial Narrow"/>
                <w:sz w:val="18"/>
                <w:szCs w:val="18"/>
              </w:rPr>
              <w:t>.</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8</w:t>
            </w:r>
          </w:p>
        </w:tc>
      </w:tr>
      <w:tr w:rsidR="001F4633">
        <w:trPr>
          <w:trHeight w:val="111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1.3.</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Mantenimiento preventivo de Semáforos S3, que consiste en la limpieza de unidades ópticas, lámparas, placas de respaldo, viseras, cabezales, postes, ménsulas, empalmes, cableados, revisiones eléctricas y ajustes mecánicos. (Peatonal).</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20</w:t>
            </w:r>
          </w:p>
        </w:tc>
      </w:tr>
      <w:tr w:rsidR="001F4633">
        <w:trPr>
          <w:trHeight w:val="1545"/>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1.4.</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Mantenimiento preventivo y correctivo del controlador semafórico que incluye: verificación de voltaje, pruebas de funcionamiento de software y hardware, verificación de programación, ajustes de componentes), limpieza del equipo, revisión de cableado, revis</w:t>
            </w:r>
            <w:r>
              <w:rPr>
                <w:rFonts w:ascii="Arial Narrow" w:eastAsia="Arial Narrow" w:hAnsi="Arial Narrow" w:cs="Arial Narrow"/>
                <w:sz w:val="18"/>
                <w:szCs w:val="18"/>
              </w:rPr>
              <w:t>ión de empalmes, revisión eléctrica y limpieza del equipo y tablero eléctrico. Pintura de Gabinetes del equipo de control (color gris); revisión y ajustes de gabinetes</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2</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1.5.</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Mantenimiento preventivo de los módulos de giro, que consiste en limpieza, revisiones eléctricas y ajustes mecánicos.</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8</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1.6.</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Mantenimiento correctivo (revisión, ajuste y nivelación), de postes y bases para postes: 8 postes T2 (Ménsulas) y 4 postes T1 (Mástil).</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1.7.</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Mantenimiento correctivo (revisión, ajuste y nivelación), limpieza y pintura de postes: T2 (ménsula), en</w:t>
            </w:r>
            <w:r>
              <w:rPr>
                <w:rFonts w:ascii="Arial Narrow" w:eastAsia="Arial Narrow" w:hAnsi="Arial Narrow" w:cs="Arial Narrow"/>
                <w:sz w:val="18"/>
                <w:szCs w:val="18"/>
              </w:rPr>
              <w:t xml:space="preserve"> color amarillo y negro (Según Manual de Señalización Vial 2015).</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2</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1.8.</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Mantenimiento revisión, nivelación, limpieza y pintura) de postes T1 (mástil) en color amarillo y negro (Según Manual de Señalización Vial 2015).</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4</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1.9.</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Revisión y ajuste de líneas de alimentación, cableado, cajas de empalmes, cables de tierra y otros componentes del sistema eléctrico de las intersecciones semaforizadas.</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2</w:t>
            </w:r>
          </w:p>
        </w:tc>
      </w:tr>
      <w:tr w:rsidR="001F4633">
        <w:trPr>
          <w:trHeight w:val="111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lastRenderedPageBreak/>
              <w:t>1.10.</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Revisión y mantenimiento de ductos (canalización), cámaras y/o cajas de inspección, cables de interconexión, acometidas de alimentación de energía y en general del controlador, de las intersecciones semaforizadas.</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1.11.</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Revisión, diagnóstico y/o actualización del software existente con programación semafórica de los controladores y entrega de copia del manual de inducción. Ajustes según necesidades de la Entidad.</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1.12.</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Revisión y ajuste de luces y sonidos peatonales por controlador regresivo y luz dinámica (peatonales y vehiculares), de las intersecciones semaforizadas.</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2</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1.13.</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Tapa de caja de paso 50 x 50 cm  REFERENCIA: ACERO DE G&amp;J DESCRIPCION: TAPA PARA CAJA</w:t>
            </w:r>
            <w:r>
              <w:rPr>
                <w:rFonts w:ascii="Arial Narrow" w:eastAsia="Arial Narrow" w:hAnsi="Arial Narrow" w:cs="Arial Narrow"/>
                <w:sz w:val="18"/>
                <w:szCs w:val="18"/>
              </w:rPr>
              <w:t xml:space="preserve"> SENCILLA MATERIAL: PLATINA DE 2" X 1/4" CON CONCRETO MEDIDA: 50X50 CM.</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1.14.</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Base de poste T2 para remplazo en flujo 4 (Oriente a Occidente) intersección Carrera 3 x Calle 3 Coordenadas: 4°42'20.52” N - 74°13'49.08”.</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21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1.15.</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Módulo rojo fundido en S1 F2 intersección Carrera 3 x Calle 3.</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1.16.</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Suministro, instalación y puesta en operación de módulo contador fundido en S3 F31 intersección Carrera 3 x Calle 3.</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1.17.</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Suministro, instalación y puesta en operación de módulo flecha de giro amarillo fundido en F1 intersección Carrera 3 x Calle 3.</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1.18.</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Cajas de paso intermedias con tapa 60x60 cm Con tapa: DESCRIPCION: TAPA PARA CAJA SENCILLA MATERIAL: PLATINA DE</w:t>
            </w:r>
            <w:r>
              <w:rPr>
                <w:rFonts w:ascii="Arial Narrow" w:eastAsia="Arial Narrow" w:hAnsi="Arial Narrow" w:cs="Arial Narrow"/>
                <w:sz w:val="18"/>
                <w:szCs w:val="18"/>
              </w:rPr>
              <w:t xml:space="preserve"> 2" X 1/4" CON CONCRETO MEDIDA: 60X60 CM</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2</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1.19.</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Canalización en tubería PVC 2" a 80cm de profundidad. (Incluye cableado) (longitud aproximada 25 mts),</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111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1.20.</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Controlador semafórico para 16 grupos compatible con el sistema ASPRO, para dos intersecciones con un gabinete cada intersección. Incluye suministros de accesorios, elementos y mano de obra para programación y puesta en operación.</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r w:rsidR="001F4633">
        <w:trPr>
          <w:trHeight w:val="660"/>
        </w:trPr>
        <w:tc>
          <w:tcPr>
            <w:tcW w:w="88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1.21.</w:t>
            </w:r>
          </w:p>
        </w:tc>
        <w:tc>
          <w:tcPr>
            <w:tcW w:w="501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Revisión, diagnóstico y mantenimiento de los sistemas de alimentación del suministro de energía existentes para el sistema de la red semafórica del centro histórico de Mosquera.</w:t>
            </w:r>
          </w:p>
        </w:tc>
        <w:tc>
          <w:tcPr>
            <w:tcW w:w="156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UND</w:t>
            </w:r>
          </w:p>
        </w:tc>
        <w:tc>
          <w:tcPr>
            <w:tcW w:w="1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p>
          <w:p w:rsidR="001F4633" w:rsidRDefault="004E1B18">
            <w:pPr>
              <w:spacing w:before="240" w:after="240"/>
              <w:jc w:val="center"/>
              <w:rPr>
                <w:rFonts w:ascii="Arial Narrow" w:eastAsia="Arial Narrow" w:hAnsi="Arial Narrow" w:cs="Arial Narrow"/>
                <w:sz w:val="18"/>
                <w:szCs w:val="18"/>
              </w:rPr>
            </w:pPr>
            <w:r>
              <w:rPr>
                <w:rFonts w:ascii="Arial Narrow" w:eastAsia="Arial Narrow" w:hAnsi="Arial Narrow" w:cs="Arial Narrow"/>
                <w:sz w:val="18"/>
                <w:szCs w:val="18"/>
              </w:rPr>
              <w:t>1</w:t>
            </w:r>
          </w:p>
        </w:tc>
      </w:tr>
    </w:tbl>
    <w:p w:rsidR="001F4633" w:rsidRDefault="004E1B18">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Nota: Es importante aclarar que las actividades descritas de manera previa, para lo referente al mantenimiento correctivo, en el que contempla la reparación, suministro de piezas y demás acciones que permitan garantizar el funcionamiento adecuado de los di</w:t>
      </w:r>
      <w:r>
        <w:rPr>
          <w:rFonts w:ascii="Arial Narrow" w:eastAsia="Arial Narrow" w:hAnsi="Arial Narrow" w:cs="Arial Narrow"/>
          <w:sz w:val="22"/>
          <w:szCs w:val="22"/>
        </w:rPr>
        <w:t>spositivos semafóricos.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lo correspondiente a las actividades relacionadas con la aplicación de pintura, es imperante considerar las especificaciones descritas a través del Manual de Señalización Vial – Capítulo 7.</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Resolución 1885 del 17 de junio d</w:t>
      </w:r>
      <w:r>
        <w:rPr>
          <w:rFonts w:ascii="Arial Narrow" w:eastAsia="Arial Narrow" w:hAnsi="Arial Narrow" w:cs="Arial Narrow"/>
          <w:sz w:val="22"/>
          <w:szCs w:val="22"/>
        </w:rPr>
        <w:t xml:space="preserve">e 2015 del Ministerio de Transporte, por medio de la cual se adoptó </w:t>
      </w:r>
      <w:r>
        <w:rPr>
          <w:rFonts w:ascii="Arial Narrow" w:eastAsia="Arial Narrow" w:hAnsi="Arial Narrow" w:cs="Arial Narrow"/>
          <w:i/>
          <w:sz w:val="22"/>
          <w:szCs w:val="22"/>
        </w:rPr>
        <w:t>"El Manual de Señalización vial - Dispositivos uniformes para la regulación del tránsito en calles, carreteras y ciclo rutas de Colombia"</w:t>
      </w:r>
      <w:r>
        <w:rPr>
          <w:rFonts w:ascii="Arial Narrow" w:eastAsia="Arial Narrow" w:hAnsi="Arial Narrow" w:cs="Arial Narrow"/>
          <w:sz w:val="22"/>
          <w:szCs w:val="22"/>
        </w:rPr>
        <w:t xml:space="preserve">, Capítulo 7: (…)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Nota 2: Si en algún momento se</w:t>
      </w:r>
      <w:r>
        <w:rPr>
          <w:rFonts w:ascii="Arial Narrow" w:eastAsia="Arial Narrow" w:hAnsi="Arial Narrow" w:cs="Arial Narrow"/>
          <w:sz w:val="22"/>
          <w:szCs w:val="22"/>
        </w:rPr>
        <w:t xml:space="preserve"> requiere una solicitud tipo bolsa, se podrá ver inmersa en las necesidades contractuales del objeto, en virtud de los suministros, insumos, repuestos y demás elementos que sirvan para el mantenimiento preventivo y correctivo de los semáforos y elementos a</w:t>
      </w:r>
      <w:r>
        <w:rPr>
          <w:rFonts w:ascii="Arial Narrow" w:eastAsia="Arial Narrow" w:hAnsi="Arial Narrow" w:cs="Arial Narrow"/>
          <w:sz w:val="22"/>
          <w:szCs w:val="22"/>
        </w:rPr>
        <w:t>ntes descritos.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Teniendo en cuenta que la mayoría de los bienes u objeto a contratar mediante el presente proceso de selección, son de características técnicas uniformes de acuerdo con el manual de señalización vial, se puede optar por el uso de la modal</w:t>
      </w:r>
      <w:r>
        <w:rPr>
          <w:rFonts w:ascii="Arial Narrow" w:eastAsia="Arial Narrow" w:hAnsi="Arial Narrow" w:cs="Arial Narrow"/>
          <w:sz w:val="22"/>
          <w:szCs w:val="22"/>
        </w:rPr>
        <w:t>idad de uso del mecanismo BOLSA DE PRODUCTOS, teniendo en cuenta como único factor de selección el menor precio, de conformidad con lo dispuesto en el literal A, numeral 2 del artículo 2 de la Ley 1150 de 2007.</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Asimismo, para la selección de los producto</w:t>
      </w:r>
      <w:r>
        <w:rPr>
          <w:rFonts w:ascii="Arial Narrow" w:eastAsia="Arial Narrow" w:hAnsi="Arial Narrow" w:cs="Arial Narrow"/>
          <w:sz w:val="22"/>
          <w:szCs w:val="22"/>
        </w:rPr>
        <w:t>s requeridos por la administración, se deberá aplicar los principios de economía, transparencia y responsabilidad definidos en la Ley 80 de 1993 y los postulados que rigen la función administrativa.</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Aunado a todo lo indicado, la Secretaría de Movilidad, atendiendo a sus necesidades para la prestación de los servicios, usos, mantenimiento y cuidados de la semaforización, podrá adecuar a su necesidad lo dispuesto en el Decreto 1082 de 2015, como ventaja</w:t>
      </w:r>
      <w:r>
        <w:rPr>
          <w:rFonts w:ascii="Arial Narrow" w:eastAsia="Arial Narrow" w:hAnsi="Arial Narrow" w:cs="Arial Narrow"/>
          <w:sz w:val="22"/>
          <w:szCs w:val="22"/>
        </w:rPr>
        <w:t xml:space="preserve"> que soporte la utilización de la bolsa de productos para la presente contratación, así: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Con la modalidad de la bolsa de productos, se garantizará y controlará el gasto necesario para la mantenimiento preventivo y correctivo de los semáforos del mu</w:t>
      </w:r>
      <w:r>
        <w:rPr>
          <w:rFonts w:ascii="Arial Narrow" w:eastAsia="Arial Narrow" w:hAnsi="Arial Narrow" w:cs="Arial Narrow"/>
          <w:sz w:val="22"/>
          <w:szCs w:val="22"/>
        </w:rPr>
        <w:t xml:space="preserve">nicipio de Mosquera.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 xml:space="preserve">Conllevará a la escogencia de los productos que requiera para la infraestructura de los semáforos y podrá adecuar sus necesidades de acuerdo con la circunstancia de modo, hecho y lugar.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Conforme a la descripción del bien y producto requerido por la Secretaría de Movilidad, podrá agotar las unidades necesarias o únicas que requiera.</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Nota 3: Con motivo de la presente contratación de mantenimiento preventivo y correctivo de los semáforos d</w:t>
      </w:r>
      <w:r>
        <w:rPr>
          <w:rFonts w:ascii="Arial Narrow" w:eastAsia="Arial Narrow" w:hAnsi="Arial Narrow" w:cs="Arial Narrow"/>
          <w:sz w:val="22"/>
          <w:szCs w:val="22"/>
        </w:rPr>
        <w:t>el municipio de Mosquera, incluyendo todos los elementos necesarios para garantizar el objeto a contratar, se debe cumplir con los estándares técnicos y de calidad.</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Nota 4: Aunado a ello, el factor como se llegó al CDP de 63 millones de pesos cerrados, e</w:t>
      </w:r>
      <w:r>
        <w:rPr>
          <w:rFonts w:ascii="Arial Narrow" w:eastAsia="Arial Narrow" w:hAnsi="Arial Narrow" w:cs="Arial Narrow"/>
          <w:sz w:val="22"/>
          <w:szCs w:val="22"/>
        </w:rPr>
        <w:t>s un equivalente de las propuestas / suma / división de las propuestas recibidas, para otorgarle la equivalencia más cercana con todo el estudio de mercado realizado.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Nota 5: Lo correspondiente a la asignación de riesgos se desata del artículo 4 de la Le</w:t>
      </w:r>
      <w:r>
        <w:rPr>
          <w:rFonts w:ascii="Arial Narrow" w:eastAsia="Arial Narrow" w:hAnsi="Arial Narrow" w:cs="Arial Narrow"/>
          <w:sz w:val="22"/>
          <w:szCs w:val="22"/>
        </w:rPr>
        <w:t xml:space="preserve">y 1150 de 2007 establece que la Entidad Estatal debe “incluir la estimación, tipificación y asignación de los riesgos previsibles involucrados en la contratación” en los pliegos de condiciones o su equivalente. El Decreto Ley 4170 de 2011 establece dentro </w:t>
      </w:r>
      <w:r>
        <w:rPr>
          <w:rFonts w:ascii="Arial Narrow" w:eastAsia="Arial Narrow" w:hAnsi="Arial Narrow" w:cs="Arial Narrow"/>
          <w:sz w:val="22"/>
          <w:szCs w:val="22"/>
        </w:rPr>
        <w:t>del objetivo de Colombia Compra Eficiente optimizar los recursos públicos en el sistema de compras y contratación pública para lo cual es indispensable el manejo del riesgo en el sistema y no solamente el riesgo del equilibrio económico del contrato. Así l</w:t>
      </w:r>
      <w:r>
        <w:rPr>
          <w:rFonts w:ascii="Arial Narrow" w:eastAsia="Arial Narrow" w:hAnsi="Arial Narrow" w:cs="Arial Narrow"/>
          <w:sz w:val="22"/>
          <w:szCs w:val="22"/>
        </w:rPr>
        <w:t>o entendió el Gobierno Nacional al asignar en las funciones de la Subdirección de Negocios de Colombia Compra Eficiente la de “diseñar y proponer políticas y herramientas para la adecuada identificación de riesgos de la contratación pública y su cobertura”</w:t>
      </w:r>
      <w:r>
        <w:rPr>
          <w:rFonts w:ascii="Arial Narrow" w:eastAsia="Arial Narrow" w:hAnsi="Arial Narrow" w:cs="Arial Narrow"/>
          <w:sz w:val="22"/>
          <w:szCs w:val="22"/>
        </w:rPr>
        <w:t>, sin limitar esta función al riesgo derivado del equilibrio económico de los contratos, riesgo que se limita a la ejecución del mismo.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El Decreto 1082 de 2015 define Riesgo como un evento que puede generar efectos adversos y de distinta magnitud en el l</w:t>
      </w:r>
      <w:r>
        <w:rPr>
          <w:rFonts w:ascii="Arial Narrow" w:eastAsia="Arial Narrow" w:hAnsi="Arial Narrow" w:cs="Arial Narrow"/>
          <w:sz w:val="22"/>
          <w:szCs w:val="22"/>
        </w:rPr>
        <w:t>ogro de los objetivos del Proceso de Contratación o en la ejecución de un contrato. También, el Decreto 1082 establece que la Entidad Estatal debe evaluar el Riesgo que el Proceso de Contratación representa para el cumplimiento de sus metas y objetivos, de</w:t>
      </w:r>
      <w:r>
        <w:rPr>
          <w:rFonts w:ascii="Arial Narrow" w:eastAsia="Arial Narrow" w:hAnsi="Arial Narrow" w:cs="Arial Narrow"/>
          <w:sz w:val="22"/>
          <w:szCs w:val="22"/>
        </w:rPr>
        <w:t xml:space="preserve"> acuerdo con los manuales y guías que para el efecto expida Colombia Compra Eficiente.</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En ese sentido, se debe aplicar lo codificado en formato F-GJC-145 dispuesto por la Alcaldía Municipal de Mosquera.</w:t>
      </w: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REQUISITOS ADICIONALES</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Narrow" w:eastAsia="Arial Narrow" w:hAnsi="Arial Narrow" w:cs="Arial Narrow"/>
          <w:sz w:val="22"/>
          <w:szCs w:val="22"/>
        </w:rPr>
        <w:t>a.</w:t>
      </w:r>
      <w:r>
        <w:rPr>
          <w:sz w:val="14"/>
          <w:szCs w:val="14"/>
        </w:rPr>
        <w:t xml:space="preserve">       </w:t>
      </w:r>
      <w:r>
        <w:rPr>
          <w:rFonts w:ascii="Arial Narrow" w:eastAsia="Arial Narrow" w:hAnsi="Arial Narrow" w:cs="Arial Narrow"/>
          <w:b/>
          <w:sz w:val="22"/>
          <w:szCs w:val="22"/>
        </w:rPr>
        <w:t xml:space="preserve">Requisitos para la </w:t>
      </w:r>
      <w:r>
        <w:rPr>
          <w:rFonts w:ascii="Arial Narrow" w:eastAsia="Arial Narrow" w:hAnsi="Arial Narrow" w:cs="Arial Narrow"/>
          <w:b/>
          <w:sz w:val="22"/>
          <w:szCs w:val="22"/>
        </w:rPr>
        <w:t>escogencia del contratista:</w:t>
      </w:r>
      <w:r>
        <w:rPr>
          <w:rFonts w:ascii="Arial Narrow" w:eastAsia="Arial Narrow" w:hAnsi="Arial Narrow" w:cs="Arial Narrow"/>
          <w:sz w:val="22"/>
          <w:szCs w:val="22"/>
        </w:rPr>
        <w:t xml:space="preserve"> Los requisitos que debe cumplir el futuro contratista son:</w:t>
      </w:r>
    </w:p>
    <w:tbl>
      <w:tblPr>
        <w:tblStyle w:val="afb"/>
        <w:tblW w:w="8940" w:type="dxa"/>
        <w:tblBorders>
          <w:top w:val="nil"/>
          <w:left w:val="nil"/>
          <w:bottom w:val="nil"/>
          <w:right w:val="nil"/>
          <w:insideH w:val="nil"/>
          <w:insideV w:val="nil"/>
        </w:tblBorders>
        <w:tblLayout w:type="fixed"/>
        <w:tblLook w:val="0600" w:firstRow="0" w:lastRow="0" w:firstColumn="0" w:lastColumn="0" w:noHBand="1" w:noVBand="1"/>
      </w:tblPr>
      <w:tblGrid>
        <w:gridCol w:w="4470"/>
        <w:gridCol w:w="4470"/>
      </w:tblGrid>
      <w:tr w:rsidR="001F4633">
        <w:trPr>
          <w:trHeight w:val="270"/>
        </w:trPr>
        <w:tc>
          <w:tcPr>
            <w:tcW w:w="44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center"/>
              <w:rPr>
                <w:rFonts w:ascii="Arial Narrow" w:eastAsia="Arial Narrow" w:hAnsi="Arial Narrow" w:cs="Arial Narrow"/>
                <w:b/>
                <w:sz w:val="22"/>
                <w:szCs w:val="22"/>
              </w:rPr>
            </w:pPr>
            <w:r>
              <w:rPr>
                <w:rFonts w:ascii="Arial Narrow" w:eastAsia="Arial Narrow" w:hAnsi="Arial Narrow" w:cs="Arial Narrow"/>
                <w:b/>
                <w:sz w:val="22"/>
                <w:szCs w:val="22"/>
              </w:rPr>
              <w:t>Descripción del personal</w:t>
            </w:r>
          </w:p>
        </w:tc>
        <w:tc>
          <w:tcPr>
            <w:tcW w:w="44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center"/>
              <w:rPr>
                <w:rFonts w:ascii="Arial Narrow" w:eastAsia="Arial Narrow" w:hAnsi="Arial Narrow" w:cs="Arial Narrow"/>
                <w:b/>
                <w:sz w:val="22"/>
                <w:szCs w:val="22"/>
              </w:rPr>
            </w:pPr>
            <w:r>
              <w:rPr>
                <w:rFonts w:ascii="Arial Narrow" w:eastAsia="Arial Narrow" w:hAnsi="Arial Narrow" w:cs="Arial Narrow"/>
                <w:b/>
                <w:sz w:val="22"/>
                <w:szCs w:val="22"/>
              </w:rPr>
              <w:t>Experiencia</w:t>
            </w:r>
          </w:p>
        </w:tc>
      </w:tr>
      <w:tr w:rsidR="001F4633">
        <w:trPr>
          <w:trHeight w:val="1020"/>
        </w:trPr>
        <w:tc>
          <w:tcPr>
            <w:tcW w:w="44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UN (01) PROFESIONAL Ingeniero Electrónico o Eléctrico</w:t>
            </w:r>
          </w:p>
        </w:tc>
        <w:tc>
          <w:tcPr>
            <w:tcW w:w="4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Debe certificar mínimo cinco (05) años de experiencia profesional especifica, relacionada con la instalación y/o adecuación y/o mantenimiento de semáforos</w:t>
            </w:r>
          </w:p>
        </w:tc>
      </w:tr>
      <w:tr w:rsidR="001F4633">
        <w:trPr>
          <w:trHeight w:val="1020"/>
        </w:trPr>
        <w:tc>
          <w:tcPr>
            <w:tcW w:w="44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UN (01) PROFESIONAL Ingeniero Civil</w:t>
            </w:r>
          </w:p>
        </w:tc>
        <w:tc>
          <w:tcPr>
            <w:tcW w:w="4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Debe certificar mínimo cinco (05) años de experiencia profesional específica, relacionada con la instalación y/o adecuación y/o mantenimiento de semáforos.</w:t>
            </w:r>
          </w:p>
        </w:tc>
      </w:tr>
      <w:tr w:rsidR="001F4633">
        <w:trPr>
          <w:trHeight w:val="1020"/>
        </w:trPr>
        <w:tc>
          <w:tcPr>
            <w:tcW w:w="44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DOS (2) TECNICOS Técnico Electricista o en mantenimiento Electrónico</w:t>
            </w:r>
          </w:p>
        </w:tc>
        <w:tc>
          <w:tcPr>
            <w:tcW w:w="447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Debe certificar mínimo tres (0</w:t>
            </w:r>
            <w:r>
              <w:rPr>
                <w:rFonts w:ascii="Arial Narrow" w:eastAsia="Arial Narrow" w:hAnsi="Arial Narrow" w:cs="Arial Narrow"/>
                <w:sz w:val="22"/>
                <w:szCs w:val="22"/>
              </w:rPr>
              <w:t>3) años de experiencia específica, relacionada con la instalación y/o adecuación y/o mantenimiento de semáforos y/o ménsulas</w:t>
            </w:r>
          </w:p>
        </w:tc>
      </w:tr>
    </w:tbl>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El proponente puede aportar una carta en la cual se comprometa a contar con la totalidad del personal con los perfiles y la idon</w:t>
      </w:r>
      <w:r>
        <w:rPr>
          <w:rFonts w:ascii="Arial Narrow" w:eastAsia="Arial Narrow" w:hAnsi="Arial Narrow" w:cs="Arial Narrow"/>
          <w:sz w:val="22"/>
          <w:szCs w:val="22"/>
        </w:rPr>
        <w:t>eidad requerida, al momento de suscribir el contrato, la cual deberá ser suscrita por el representante legal del proponente y/o puede adjuntar los siguientes documentos:</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lastRenderedPageBreak/>
        <w:t>-</w:t>
      </w:r>
      <w:r>
        <w:rPr>
          <w:sz w:val="14"/>
          <w:szCs w:val="14"/>
        </w:rPr>
        <w:t xml:space="preserve">   </w:t>
      </w:r>
      <w:r>
        <w:rPr>
          <w:sz w:val="14"/>
          <w:szCs w:val="14"/>
        </w:rPr>
        <w:tab/>
      </w:r>
      <w:r>
        <w:rPr>
          <w:rFonts w:ascii="Arial Narrow" w:eastAsia="Arial Narrow" w:hAnsi="Arial Narrow" w:cs="Arial Narrow"/>
          <w:sz w:val="22"/>
          <w:szCs w:val="22"/>
        </w:rPr>
        <w:t>El proponente deberá anexar en la propuesta las hojas de vida con los respectivos soportes de formación académica, experiencia y copia de la tarjeta profesional, vigente (Adjuntar certificado de vigencia), en los casos que aplique.</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El proponente, deberá anexar una autorización suscrita por los profesionales y demás personal solicitado para el uso de la hoja de vida, en el presente proceso de contratación.</w:t>
      </w:r>
    </w:p>
    <w:p w:rsidR="001F4633" w:rsidRDefault="004E1B18">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Para la contratación de los técnicos electricistas o mantenimiento elect</w:t>
      </w:r>
      <w:r>
        <w:rPr>
          <w:rFonts w:ascii="Arial Narrow" w:eastAsia="Arial Narrow" w:hAnsi="Arial Narrow" w:cs="Arial Narrow"/>
          <w:sz w:val="22"/>
          <w:szCs w:val="22"/>
        </w:rPr>
        <w:t>rónico, los profesionales que incluyan el equipo de trabajo del contratista a quien se le adjudique el contrato, deberá garantizar que estos cuenten con el certificado del Consejo Nacional de Técnicos Electricistas (CONTE) para el cumplimiento de dichas fu</w:t>
      </w:r>
      <w:r>
        <w:rPr>
          <w:rFonts w:ascii="Arial Narrow" w:eastAsia="Arial Narrow" w:hAnsi="Arial Narrow" w:cs="Arial Narrow"/>
          <w:sz w:val="22"/>
          <w:szCs w:val="22"/>
        </w:rPr>
        <w:t>nciones.</w:t>
      </w:r>
    </w:p>
    <w:p w:rsidR="001F4633" w:rsidRDefault="004E1B18">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b/>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b/>
          <w:sz w:val="22"/>
          <w:szCs w:val="22"/>
        </w:rPr>
        <w:t>Experiencia general del proponente:</w:t>
      </w:r>
    </w:p>
    <w:p w:rsidR="001F4633" w:rsidRDefault="004E1B18">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Instalación y/o mantenimiento de: Semáforos y redes eléctricas (Cableado de acometida eléctrica y cableado para semáforos y/o botones de demanda) para sistemas de semaforización.</w:t>
      </w:r>
    </w:p>
    <w:p w:rsidR="001F4633" w:rsidRDefault="004E1B18">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Instalación</w:t>
      </w:r>
      <w:r>
        <w:rPr>
          <w:rFonts w:ascii="Arial Narrow" w:eastAsia="Arial Narrow" w:hAnsi="Arial Narrow" w:cs="Arial Narrow"/>
          <w:sz w:val="22"/>
          <w:szCs w:val="22"/>
        </w:rPr>
        <w:t xml:space="preserve"> y/o mantenimiento de redes eléctricas subterráneas, de baja tensión media tensión.</w:t>
      </w:r>
    </w:p>
    <w:p w:rsidR="001F4633" w:rsidRDefault="004E1B18">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Instalación y/o mantenimiento de redes eléctricas de alumbrado público.</w:t>
      </w:r>
    </w:p>
    <w:p w:rsidR="001F4633" w:rsidRDefault="004E1B18">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b/>
          <w:sz w:val="22"/>
          <w:szCs w:val="22"/>
        </w:rPr>
      </w:pPr>
      <w:r>
        <w:rPr>
          <w:rFonts w:ascii="Arial" w:eastAsia="Arial" w:hAnsi="Arial" w:cs="Arial"/>
          <w:sz w:val="22"/>
          <w:szCs w:val="22"/>
        </w:rPr>
        <w:t>-</w:t>
      </w:r>
      <w:r>
        <w:rPr>
          <w:sz w:val="14"/>
          <w:szCs w:val="14"/>
        </w:rPr>
        <w:t xml:space="preserve">       </w:t>
      </w:r>
      <w:r>
        <w:rPr>
          <w:rFonts w:ascii="Arial Narrow" w:eastAsia="Arial Narrow" w:hAnsi="Arial Narrow" w:cs="Arial Narrow"/>
          <w:b/>
          <w:sz w:val="22"/>
          <w:szCs w:val="22"/>
        </w:rPr>
        <w:t>Experiencia específica del proponente:</w:t>
      </w:r>
    </w:p>
    <w:p w:rsidR="001F4633" w:rsidRDefault="004E1B18">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Por lo menos uno (1) de los contratos</w:t>
      </w:r>
      <w:r>
        <w:rPr>
          <w:rFonts w:ascii="Arial Narrow" w:eastAsia="Arial Narrow" w:hAnsi="Arial Narrow" w:cs="Arial Narrow"/>
          <w:sz w:val="22"/>
          <w:szCs w:val="22"/>
        </w:rPr>
        <w:t xml:space="preserve"> aportados como experiencia general debe acreditar la Instalación y/o mantenimiento de: Semáforos y redes eléctricas (Cableado de acometida eléctrica y cableado para semáforos y/o botones de demanda) para sistemas de semaforización.</w:t>
      </w:r>
    </w:p>
    <w:p w:rsidR="001F4633" w:rsidRDefault="004E1B18">
      <w:pPr>
        <w:shd w:val="clear" w:color="auto" w:fill="FFFFFF"/>
        <w:spacing w:before="240" w:after="240"/>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El contrato apor</w:t>
      </w:r>
      <w:r>
        <w:rPr>
          <w:rFonts w:ascii="Arial Narrow" w:eastAsia="Arial Narrow" w:hAnsi="Arial Narrow" w:cs="Arial Narrow"/>
          <w:sz w:val="22"/>
          <w:szCs w:val="22"/>
        </w:rPr>
        <w:t>tado con el cual soporta la experiencia especifica deberá acreditar el cumplimiento en un valor igual o superior al 40% del presupuesto de esta actividad o componente.</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Narrow" w:eastAsia="Arial Narrow" w:hAnsi="Arial Narrow" w:cs="Arial Narrow"/>
          <w:sz w:val="22"/>
          <w:szCs w:val="22"/>
        </w:rPr>
        <w:t>b.</w:t>
      </w:r>
      <w:r>
        <w:rPr>
          <w:sz w:val="14"/>
          <w:szCs w:val="14"/>
        </w:rPr>
        <w:t xml:space="preserve">       </w:t>
      </w:r>
      <w:r>
        <w:rPr>
          <w:rFonts w:ascii="Arial Narrow" w:eastAsia="Arial Narrow" w:hAnsi="Arial Narrow" w:cs="Arial Narrow"/>
          <w:sz w:val="22"/>
          <w:szCs w:val="22"/>
        </w:rPr>
        <w:t xml:space="preserve">Equipo mínimo requerido: El proponente debe ofrecer y garantizar como mínimo </w:t>
      </w:r>
      <w:r>
        <w:rPr>
          <w:rFonts w:ascii="Arial Narrow" w:eastAsia="Arial Narrow" w:hAnsi="Arial Narrow" w:cs="Arial Narrow"/>
          <w:sz w:val="22"/>
          <w:szCs w:val="22"/>
        </w:rPr>
        <w:t>el equipo que se indica a continuación para el desarrollo de la prestación del servicio a contratar. En todo caso, el contratista deberá contar con todo el equipo que se requiera para el desarrollo del objeto contractual:</w:t>
      </w:r>
    </w:p>
    <w:tbl>
      <w:tblPr>
        <w:tblStyle w:val="afc"/>
        <w:tblW w:w="8940" w:type="dxa"/>
        <w:tblBorders>
          <w:top w:val="nil"/>
          <w:left w:val="nil"/>
          <w:bottom w:val="nil"/>
          <w:right w:val="nil"/>
          <w:insideH w:val="nil"/>
          <w:insideV w:val="nil"/>
        </w:tblBorders>
        <w:tblLayout w:type="fixed"/>
        <w:tblLook w:val="0600" w:firstRow="0" w:lastRow="0" w:firstColumn="0" w:lastColumn="0" w:noHBand="1" w:noVBand="1"/>
      </w:tblPr>
      <w:tblGrid>
        <w:gridCol w:w="5700"/>
        <w:gridCol w:w="3240"/>
      </w:tblGrid>
      <w:tr w:rsidR="001F4633">
        <w:trPr>
          <w:trHeight w:val="270"/>
        </w:trPr>
        <w:tc>
          <w:tcPr>
            <w:tcW w:w="570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center"/>
              <w:rPr>
                <w:rFonts w:ascii="Arial Narrow" w:eastAsia="Arial Narrow" w:hAnsi="Arial Narrow" w:cs="Arial Narrow"/>
                <w:b/>
                <w:sz w:val="22"/>
                <w:szCs w:val="22"/>
              </w:rPr>
            </w:pPr>
            <w:r>
              <w:rPr>
                <w:rFonts w:ascii="Arial Narrow" w:eastAsia="Arial Narrow" w:hAnsi="Arial Narrow" w:cs="Arial Narrow"/>
                <w:b/>
                <w:sz w:val="22"/>
                <w:szCs w:val="22"/>
              </w:rPr>
              <w:t>Equipo</w:t>
            </w:r>
          </w:p>
        </w:tc>
        <w:tc>
          <w:tcPr>
            <w:tcW w:w="324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center"/>
              <w:rPr>
                <w:rFonts w:ascii="Arial Narrow" w:eastAsia="Arial Narrow" w:hAnsi="Arial Narrow" w:cs="Arial Narrow"/>
                <w:b/>
                <w:sz w:val="22"/>
                <w:szCs w:val="22"/>
              </w:rPr>
            </w:pPr>
            <w:r>
              <w:rPr>
                <w:rFonts w:ascii="Arial Narrow" w:eastAsia="Arial Narrow" w:hAnsi="Arial Narrow" w:cs="Arial Narrow"/>
                <w:b/>
                <w:sz w:val="22"/>
                <w:szCs w:val="22"/>
              </w:rPr>
              <w:t>Cantidad</w:t>
            </w:r>
          </w:p>
        </w:tc>
      </w:tr>
      <w:tr w:rsidR="001F4633">
        <w:trPr>
          <w:trHeight w:val="510"/>
        </w:trPr>
        <w:tc>
          <w:tcPr>
            <w:tcW w:w="570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Vehículo camión tipo grúa con equipo de elevación hidráulica con canastilla</w:t>
            </w:r>
          </w:p>
        </w:tc>
        <w:tc>
          <w:tcPr>
            <w:tcW w:w="3240" w:type="dxa"/>
            <w:tcBorders>
              <w:top w:val="nil"/>
              <w:left w:val="nil"/>
              <w:bottom w:val="single" w:sz="5" w:space="0" w:color="000000"/>
              <w:right w:val="single" w:sz="5" w:space="0" w:color="000000"/>
            </w:tcBorders>
            <w:tcMar>
              <w:top w:w="0" w:type="dxa"/>
              <w:left w:w="100" w:type="dxa"/>
              <w:bottom w:w="0" w:type="dxa"/>
              <w:right w:w="100" w:type="dxa"/>
            </w:tcMar>
          </w:tcPr>
          <w:p w:rsidR="001F4633" w:rsidRDefault="004E1B18">
            <w:pPr>
              <w:shd w:val="clear" w:color="auto" w:fill="FFFFFF"/>
              <w:spacing w:before="240" w:after="240"/>
              <w:jc w:val="center"/>
              <w:rPr>
                <w:rFonts w:ascii="Arial Narrow" w:eastAsia="Arial Narrow" w:hAnsi="Arial Narrow" w:cs="Arial Narrow"/>
                <w:sz w:val="22"/>
                <w:szCs w:val="22"/>
              </w:rPr>
            </w:pPr>
            <w:r>
              <w:rPr>
                <w:rFonts w:ascii="Arial Narrow" w:eastAsia="Arial Narrow" w:hAnsi="Arial Narrow" w:cs="Arial Narrow"/>
                <w:sz w:val="22"/>
                <w:szCs w:val="22"/>
              </w:rPr>
              <w:t>Un (1)</w:t>
            </w:r>
          </w:p>
        </w:tc>
      </w:tr>
    </w:tbl>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El equipo esencial debe ser: propio, alquilado o bajo leasing.</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el caso de EQUIPO PROPIO, la propiedad y demás características de los equipos, solicitadas en este pliego, se deberá acreditar con uno o varios de los siguientes documentos:</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Factura comercial.</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 xml:space="preserve">Contrato de compraventa y comprobante de pago </w:t>
      </w:r>
      <w:r>
        <w:rPr>
          <w:rFonts w:ascii="Arial Narrow" w:eastAsia="Arial Narrow" w:hAnsi="Arial Narrow" w:cs="Arial Narrow"/>
          <w:sz w:val="22"/>
          <w:szCs w:val="22"/>
        </w:rPr>
        <w:t>del impuesto de timbre (si aplica).</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Tarjeta de propiedad.</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Manifiesto de aduana.</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Registro de Proponentes de la Cámara de Comercio.</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Constancia de solicitud de Registro ante la Cámara de Comercio.</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el caso de EQUIPO ALQUILADO, el propo</w:t>
      </w:r>
      <w:r>
        <w:rPr>
          <w:rFonts w:ascii="Arial Narrow" w:eastAsia="Arial Narrow" w:hAnsi="Arial Narrow" w:cs="Arial Narrow"/>
          <w:sz w:val="22"/>
          <w:szCs w:val="22"/>
        </w:rPr>
        <w:t>nente deberá anexar alguno de los siguientes documentos:</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Copia del contrato de alquiler respectivo.</w:t>
      </w:r>
    </w:p>
    <w:p w:rsidR="001F4633" w:rsidRDefault="004E1B18">
      <w:pPr>
        <w:shd w:val="clear" w:color="auto" w:fill="FFFFFF"/>
        <w:spacing w:before="240" w:after="160" w:line="254" w:lineRule="auto"/>
        <w:ind w:left="360"/>
        <w:jc w:val="both"/>
        <w:rPr>
          <w:rFonts w:ascii="Arial Narrow" w:eastAsia="Arial Narrow" w:hAnsi="Arial Narrow" w:cs="Arial Narrow"/>
          <w:sz w:val="22"/>
          <w:szCs w:val="22"/>
        </w:rPr>
      </w:pPr>
      <w:r>
        <w:rPr>
          <w:rFonts w:ascii="Arial" w:eastAsia="Arial" w:hAnsi="Arial" w:cs="Arial"/>
          <w:sz w:val="22"/>
          <w:szCs w:val="22"/>
        </w:rPr>
        <w:t>-</w:t>
      </w:r>
      <w:r>
        <w:rPr>
          <w:sz w:val="14"/>
          <w:szCs w:val="14"/>
        </w:rPr>
        <w:t xml:space="preserve">   </w:t>
      </w:r>
      <w:r>
        <w:rPr>
          <w:sz w:val="14"/>
          <w:szCs w:val="14"/>
        </w:rPr>
        <w:tab/>
      </w:r>
      <w:r>
        <w:rPr>
          <w:rFonts w:ascii="Arial Narrow" w:eastAsia="Arial Narrow" w:hAnsi="Arial Narrow" w:cs="Arial Narrow"/>
          <w:sz w:val="22"/>
          <w:szCs w:val="22"/>
        </w:rPr>
        <w:t>Carta de compromiso del propietario de la maquinaria.</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Adicionalmente, anexar los documentos del propietario de la máquina, como en el caso de equipo propio.</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Cuando se trate de Leasing, éste se acreditará con la fotocopia del contrato de Leasing y adicionalmente se deben anexar los documentos del propietario</w:t>
      </w:r>
      <w:r>
        <w:rPr>
          <w:rFonts w:ascii="Arial Narrow" w:eastAsia="Arial Narrow" w:hAnsi="Arial Narrow" w:cs="Arial Narrow"/>
          <w:sz w:val="22"/>
          <w:szCs w:val="22"/>
        </w:rPr>
        <w:t xml:space="preserve"> de la máquina, como en el caso de equipo propio.</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hd w:val="clear" w:color="auto" w:fill="FFFFFF"/>
        <w:spacing w:before="240" w:after="240"/>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Para la escogencia de la propuesta más favorable para el municipio, es la que ofrezca todos los requisitos solicitados, que sea la oferta de menor precio, que no sobrepase los precios valores establ</w:t>
      </w:r>
      <w:r>
        <w:rPr>
          <w:rFonts w:ascii="Arial Narrow" w:eastAsia="Arial Narrow" w:hAnsi="Arial Narrow" w:cs="Arial Narrow"/>
          <w:sz w:val="22"/>
          <w:szCs w:val="22"/>
        </w:rPr>
        <w:t>ecidos en los promedios de los valores unitarios por ítem que se encuentran en el análisis del sector, y que no supere el techo del valor dispuesto en el Certificado de Disponibilidad.</w:t>
      </w:r>
    </w:p>
    <w:p w:rsidR="001F4633" w:rsidRDefault="001F4633">
      <w:pPr>
        <w:jc w:val="both"/>
        <w:rPr>
          <w:rFonts w:ascii="Arial Narrow" w:eastAsia="Arial Narrow" w:hAnsi="Arial Narrow" w:cs="Arial Narrow"/>
          <w:b/>
          <w:sz w:val="22"/>
          <w:szCs w:val="22"/>
        </w:rPr>
      </w:pPr>
    </w:p>
    <w:p w:rsidR="001F4633" w:rsidRDefault="004E1B18">
      <w:pPr>
        <w:rPr>
          <w:rFonts w:ascii="Arial Narrow" w:eastAsia="Arial Narrow" w:hAnsi="Arial Narrow" w:cs="Arial Narrow"/>
          <w:b/>
          <w:sz w:val="22"/>
          <w:szCs w:val="22"/>
        </w:rPr>
      </w:pPr>
      <w:r>
        <w:rPr>
          <w:rFonts w:ascii="Arial Narrow" w:eastAsia="Arial Narrow" w:hAnsi="Arial Narrow" w:cs="Arial Narrow"/>
          <w:b/>
          <w:sz w:val="22"/>
          <w:szCs w:val="22"/>
        </w:rPr>
        <w:t>OBLIGACIONES ESPECÍFICAS:</w:t>
      </w:r>
    </w:p>
    <w:p w:rsidR="001F4633" w:rsidRDefault="001F4633">
      <w:pPr>
        <w:jc w:val="both"/>
        <w:rPr>
          <w:rFonts w:ascii="Arial Narrow" w:eastAsia="Arial Narrow" w:hAnsi="Arial Narrow" w:cs="Arial Narrow"/>
          <w:sz w:val="22"/>
          <w:szCs w:val="22"/>
        </w:rPr>
      </w:pP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1.</w:t>
      </w:r>
      <w:r>
        <w:rPr>
          <w:sz w:val="14"/>
          <w:szCs w:val="14"/>
        </w:rPr>
        <w:t xml:space="preserve">       </w:t>
      </w:r>
      <w:r>
        <w:rPr>
          <w:rFonts w:ascii="Arial Narrow" w:eastAsia="Arial Narrow" w:hAnsi="Arial Narrow" w:cs="Arial Narrow"/>
          <w:sz w:val="22"/>
          <w:szCs w:val="22"/>
        </w:rPr>
        <w:t xml:space="preserve"> Realizar una inspección previa al</w:t>
      </w:r>
      <w:r>
        <w:rPr>
          <w:rFonts w:ascii="Arial Narrow" w:eastAsia="Arial Narrow" w:hAnsi="Arial Narrow" w:cs="Arial Narrow"/>
          <w:sz w:val="22"/>
          <w:szCs w:val="22"/>
        </w:rPr>
        <w:t xml:space="preserve"> inicio de las actividades de mantenimiento, tal que se permita generar un diagnóstico inicial del estado de los equipos.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2.</w:t>
      </w:r>
      <w:r>
        <w:rPr>
          <w:sz w:val="14"/>
          <w:szCs w:val="14"/>
        </w:rPr>
        <w:t xml:space="preserve">       </w:t>
      </w:r>
      <w:r>
        <w:rPr>
          <w:rFonts w:ascii="Arial Narrow" w:eastAsia="Arial Narrow" w:hAnsi="Arial Narrow" w:cs="Arial Narrow"/>
          <w:sz w:val="22"/>
          <w:szCs w:val="22"/>
        </w:rPr>
        <w:t>Reportar por escrito al Supervisor, de manera oportuna las fallas detectadas y elementos necesarios utilizados en los mantenimientos preventivos y correctivos.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3.</w:t>
      </w:r>
      <w:r>
        <w:rPr>
          <w:sz w:val="14"/>
          <w:szCs w:val="14"/>
        </w:rPr>
        <w:t xml:space="preserve">       </w:t>
      </w:r>
      <w:r>
        <w:rPr>
          <w:rFonts w:ascii="Arial Narrow" w:eastAsia="Arial Narrow" w:hAnsi="Arial Narrow" w:cs="Arial Narrow"/>
          <w:sz w:val="22"/>
          <w:szCs w:val="22"/>
        </w:rPr>
        <w:t>Ejecutar las actividades de mantenimiento de los equipos, garantizando que los repues</w:t>
      </w:r>
      <w:r>
        <w:rPr>
          <w:rFonts w:ascii="Arial Narrow" w:eastAsia="Arial Narrow" w:hAnsi="Arial Narrow" w:cs="Arial Narrow"/>
          <w:sz w:val="22"/>
          <w:szCs w:val="22"/>
        </w:rPr>
        <w:t>tos necesarios que requieran los equipos para el funcionamiento son productos originales - nuevos, no remanufacturados, ni repotenciados, de primera calidad.</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4.</w:t>
      </w:r>
      <w:r>
        <w:rPr>
          <w:sz w:val="14"/>
          <w:szCs w:val="14"/>
        </w:rPr>
        <w:t xml:space="preserve">       </w:t>
      </w:r>
      <w:r>
        <w:rPr>
          <w:rFonts w:ascii="Arial Narrow" w:eastAsia="Arial Narrow" w:hAnsi="Arial Narrow" w:cs="Arial Narrow"/>
          <w:sz w:val="22"/>
          <w:szCs w:val="22"/>
        </w:rPr>
        <w:t>Realizar un informe detallado del mantenimiento ejecutado, el cual debe contener los ti</w:t>
      </w:r>
      <w:r>
        <w:rPr>
          <w:rFonts w:ascii="Arial Narrow" w:eastAsia="Arial Narrow" w:hAnsi="Arial Narrow" w:cs="Arial Narrow"/>
          <w:sz w:val="22"/>
          <w:szCs w:val="22"/>
        </w:rPr>
        <w:t>empos empleados y los costos de limpieza, lubricación, ajuste en los tiempos o pre-sincronización, reparaciones generales, reposición de lámparas, pintura y trabajos diversos de cada uno de los semáforos y controles.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5.</w:t>
      </w:r>
      <w:r>
        <w:rPr>
          <w:sz w:val="14"/>
          <w:szCs w:val="14"/>
        </w:rPr>
        <w:t xml:space="preserve">       </w:t>
      </w:r>
      <w:r>
        <w:rPr>
          <w:rFonts w:ascii="Arial Narrow" w:eastAsia="Arial Narrow" w:hAnsi="Arial Narrow" w:cs="Arial Narrow"/>
          <w:sz w:val="22"/>
          <w:szCs w:val="22"/>
        </w:rPr>
        <w:t>Reemplazar de manera inmedia</w:t>
      </w:r>
      <w:r>
        <w:rPr>
          <w:rFonts w:ascii="Arial Narrow" w:eastAsia="Arial Narrow" w:hAnsi="Arial Narrow" w:cs="Arial Narrow"/>
          <w:sz w:val="22"/>
          <w:szCs w:val="22"/>
        </w:rPr>
        <w:t>ta a sus expensas y a entera satisfacción, sin costo alguno todos los bienes que resulten de mala calidad o con defectos de fabricación instalados en el desarrollo de los mantenimientos de equipos semafóricos, por elementos nuevos y originales dentro del t</w:t>
      </w:r>
      <w:r>
        <w:rPr>
          <w:rFonts w:ascii="Arial Narrow" w:eastAsia="Arial Narrow" w:hAnsi="Arial Narrow" w:cs="Arial Narrow"/>
          <w:sz w:val="22"/>
          <w:szCs w:val="22"/>
        </w:rPr>
        <w:t>érmino que le señale el supervisor del contrato.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6.</w:t>
      </w:r>
      <w:r>
        <w:rPr>
          <w:sz w:val="14"/>
          <w:szCs w:val="14"/>
        </w:rPr>
        <w:t xml:space="preserve">       </w:t>
      </w:r>
      <w:r>
        <w:rPr>
          <w:rFonts w:ascii="Arial Narrow" w:eastAsia="Arial Narrow" w:hAnsi="Arial Narrow" w:cs="Arial Narrow"/>
          <w:sz w:val="22"/>
          <w:szCs w:val="22"/>
        </w:rPr>
        <w:t>Disponer del personal idóneo para el mantenimiento e instalación de los semáforos y con las herramientas de seguridad industrial necesarias.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7.</w:t>
      </w:r>
      <w:r>
        <w:rPr>
          <w:sz w:val="14"/>
          <w:szCs w:val="14"/>
        </w:rPr>
        <w:t xml:space="preserve">       </w:t>
      </w:r>
      <w:r>
        <w:rPr>
          <w:rFonts w:ascii="Arial Narrow" w:eastAsia="Arial Narrow" w:hAnsi="Arial Narrow" w:cs="Arial Narrow"/>
          <w:sz w:val="22"/>
          <w:szCs w:val="22"/>
        </w:rPr>
        <w:t>Ejecutar el servicio de mantenimiento dentro del plazo de ejecución estipulado y de acuerdo con el diagnóstico y revisión previa de los equipos.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8.</w:t>
      </w:r>
      <w:r>
        <w:rPr>
          <w:sz w:val="14"/>
          <w:szCs w:val="14"/>
        </w:rPr>
        <w:t xml:space="preserve">       </w:t>
      </w:r>
      <w:r>
        <w:rPr>
          <w:rFonts w:ascii="Arial Narrow" w:eastAsia="Arial Narrow" w:hAnsi="Arial Narrow" w:cs="Arial Narrow"/>
          <w:sz w:val="22"/>
          <w:szCs w:val="22"/>
        </w:rPr>
        <w:t>Efectuar las pruebas y ajustes necesarios, de manera que los bienes sean entregados en condiciones d</w:t>
      </w:r>
      <w:r>
        <w:rPr>
          <w:rFonts w:ascii="Arial Narrow" w:eastAsia="Arial Narrow" w:hAnsi="Arial Narrow" w:cs="Arial Narrow"/>
          <w:sz w:val="22"/>
          <w:szCs w:val="22"/>
        </w:rPr>
        <w:t>e correcto funcionamiento.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9.</w:t>
      </w:r>
      <w:r>
        <w:rPr>
          <w:sz w:val="14"/>
          <w:szCs w:val="14"/>
        </w:rPr>
        <w:t xml:space="preserve">       </w:t>
      </w:r>
      <w:r>
        <w:rPr>
          <w:rFonts w:ascii="Arial Narrow" w:eastAsia="Arial Narrow" w:hAnsi="Arial Narrow" w:cs="Arial Narrow"/>
          <w:sz w:val="22"/>
          <w:szCs w:val="22"/>
        </w:rPr>
        <w:t>Instalar los bienes adquiridos, en los sitios señalados por el supervisor del contrato.</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10.</w:t>
      </w:r>
      <w:r>
        <w:rPr>
          <w:sz w:val="14"/>
          <w:szCs w:val="14"/>
        </w:rPr>
        <w:t xml:space="preserve">    </w:t>
      </w:r>
      <w:r>
        <w:rPr>
          <w:rFonts w:ascii="Arial Narrow" w:eastAsia="Arial Narrow" w:hAnsi="Arial Narrow" w:cs="Arial Narrow"/>
          <w:sz w:val="22"/>
          <w:szCs w:val="22"/>
        </w:rPr>
        <w:t xml:space="preserve">Realizar los trámites correspondientes a la obtención de los permisos de intervención de las infraestructuras viales y/o </w:t>
      </w:r>
      <w:r>
        <w:rPr>
          <w:rFonts w:ascii="Arial Narrow" w:eastAsia="Arial Narrow" w:hAnsi="Arial Narrow" w:cs="Arial Narrow"/>
          <w:sz w:val="22"/>
          <w:szCs w:val="22"/>
        </w:rPr>
        <w:t>espacio público necesarios para la ejecución de las actividades requeridas, ante las entidades correspondientes, cumpliendo la totalidad de los requisitos solicitados para el correcto desarrollo de las actividades a ejecutar.</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11.</w:t>
      </w:r>
      <w:r>
        <w:rPr>
          <w:sz w:val="14"/>
          <w:szCs w:val="14"/>
        </w:rPr>
        <w:t xml:space="preserve">    </w:t>
      </w:r>
      <w:r>
        <w:rPr>
          <w:rFonts w:ascii="Arial Narrow" w:eastAsia="Arial Narrow" w:hAnsi="Arial Narrow" w:cs="Arial Narrow"/>
          <w:sz w:val="22"/>
          <w:szCs w:val="22"/>
        </w:rPr>
        <w:t>Garantizar un cerrami</w:t>
      </w:r>
      <w:r>
        <w:rPr>
          <w:rFonts w:ascii="Arial Narrow" w:eastAsia="Arial Narrow" w:hAnsi="Arial Narrow" w:cs="Arial Narrow"/>
          <w:sz w:val="22"/>
          <w:szCs w:val="22"/>
        </w:rPr>
        <w:t>ento perimetral de la obra conservando un aislamiento de esta.</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12.</w:t>
      </w:r>
      <w:r>
        <w:rPr>
          <w:sz w:val="14"/>
          <w:szCs w:val="14"/>
        </w:rPr>
        <w:t xml:space="preserve">    </w:t>
      </w:r>
      <w:r>
        <w:rPr>
          <w:rFonts w:ascii="Arial Narrow" w:eastAsia="Arial Narrow" w:hAnsi="Arial Narrow" w:cs="Arial Narrow"/>
          <w:sz w:val="22"/>
          <w:szCs w:val="22"/>
        </w:rPr>
        <w:t>Disponer los vehículos para el transporte y/o el traslado de los elementos necesarios para la ejecución de cada una de las actividades requeridas.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13.</w:t>
      </w:r>
      <w:r>
        <w:rPr>
          <w:sz w:val="14"/>
          <w:szCs w:val="14"/>
        </w:rPr>
        <w:t xml:space="preserve">    </w:t>
      </w:r>
      <w:r>
        <w:rPr>
          <w:rFonts w:ascii="Arial Narrow" w:eastAsia="Arial Narrow" w:hAnsi="Arial Narrow" w:cs="Arial Narrow"/>
          <w:sz w:val="22"/>
          <w:szCs w:val="22"/>
        </w:rPr>
        <w:t xml:space="preserve">Entregar a la Secretaría de </w:t>
      </w:r>
      <w:r>
        <w:rPr>
          <w:rFonts w:ascii="Arial Narrow" w:eastAsia="Arial Narrow" w:hAnsi="Arial Narrow" w:cs="Arial Narrow"/>
          <w:sz w:val="22"/>
          <w:szCs w:val="22"/>
        </w:rPr>
        <w:t>Movilidad el Software de programación semafórica de los controladores, así como el Manual de uso del mismo y de los demás equipos adquiridos.</w:t>
      </w:r>
    </w:p>
    <w:p w:rsidR="001F4633" w:rsidRDefault="004E1B18">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1F4633" w:rsidRDefault="004E1B18">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14.</w:t>
      </w:r>
      <w:r>
        <w:rPr>
          <w:sz w:val="14"/>
          <w:szCs w:val="14"/>
        </w:rPr>
        <w:t xml:space="preserve">    </w:t>
      </w:r>
      <w:r>
        <w:rPr>
          <w:rFonts w:ascii="Arial Narrow" w:eastAsia="Arial Narrow" w:hAnsi="Arial Narrow" w:cs="Arial Narrow"/>
          <w:sz w:val="22"/>
          <w:szCs w:val="22"/>
        </w:rPr>
        <w:t>Aportar al momento de la suscripción del contrato, las hojas de vida de todo el personal requerido, tarje</w:t>
      </w:r>
      <w:r>
        <w:rPr>
          <w:rFonts w:ascii="Arial Narrow" w:eastAsia="Arial Narrow" w:hAnsi="Arial Narrow" w:cs="Arial Narrow"/>
          <w:sz w:val="22"/>
          <w:szCs w:val="22"/>
        </w:rPr>
        <w:t xml:space="preserve">tas y autorizaciones, juntamente con los certificados de formación y experiencia general y específica, contemplados en el numeral 8 página 10 y 11 de los estudios previos. </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OBLIGACIONES GENERALES</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1) Mantener los precios de la oferta presentada.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2) Realizar la labor contratada en los términos establecidos en el contrato.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3) Efectuar y garantizar la presentación de todos los servicios cumpliendo las características ofertadas en la propuesta presentada, que es parte integral de este documento.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5) </w:t>
      </w:r>
      <w:r>
        <w:rPr>
          <w:rFonts w:ascii="Arial Narrow" w:eastAsia="Arial Narrow" w:hAnsi="Arial Narrow" w:cs="Arial Narrow"/>
          <w:sz w:val="22"/>
          <w:szCs w:val="22"/>
        </w:rPr>
        <w:t>Constituir las garantías establecidas en el contrato suscrito.</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6) Presentar informe para el pago, así como de factura o cuenta de cobro según corresponda.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7) Asumir todos los gastos que genere el presente Contrato.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8) Colaborar con el Municipio de Mosquera, para que el objeto del contrato se cumpla y se ofrezca en las mejores condiciones de calidad.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9) Aportar copia legible de las planillas del pago al sistema de seguridad social en salud y parafiscales en caso de h</w:t>
      </w:r>
      <w:r>
        <w:rPr>
          <w:rFonts w:ascii="Arial Narrow" w:eastAsia="Arial Narrow" w:hAnsi="Arial Narrow" w:cs="Arial Narrow"/>
          <w:sz w:val="22"/>
          <w:szCs w:val="22"/>
        </w:rPr>
        <w:t xml:space="preserve">aber lugar a ellos.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10) Exonerar al Municipio de cualquier tipo de responsabilidad frente a terceros que llegue a ser generada con ocasión de la ejecución del presente contrato</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11) Ceder el contrato si llegare a sobrevenir inhabilidad o incompatibilidad e</w:t>
      </w:r>
      <w:r>
        <w:rPr>
          <w:rFonts w:ascii="Arial Narrow" w:eastAsia="Arial Narrow" w:hAnsi="Arial Narrow" w:cs="Arial Narrow"/>
          <w:sz w:val="22"/>
          <w:szCs w:val="22"/>
        </w:rPr>
        <w:t>n el contratista, previa autorización escrita de la entidad contratante o, si ello no fuere posible, renunciará a su ejecución.</w:t>
      </w: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12) Las demás necesarias para el buen cumplimiento del contrato, y de acuerdo a la normatividad tanto interna como externa para </w:t>
      </w:r>
      <w:r>
        <w:rPr>
          <w:rFonts w:ascii="Arial Narrow" w:eastAsia="Arial Narrow" w:hAnsi="Arial Narrow" w:cs="Arial Narrow"/>
          <w:sz w:val="22"/>
          <w:szCs w:val="22"/>
        </w:rPr>
        <w:t>la ejecución de contratos de esta naturaleza.</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OBLIGACIONES DE LA ENTIDAD</w:t>
      </w: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virtud del contrato la entidad se obliga 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1) Pagar oportunamente al contratista en la forma establecida en la Cláusula forma de pago.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2) Suministrar en forma oportuna la inf</w:t>
      </w:r>
      <w:r>
        <w:rPr>
          <w:rFonts w:ascii="Arial Narrow" w:eastAsia="Arial Narrow" w:hAnsi="Arial Narrow" w:cs="Arial Narrow"/>
          <w:sz w:val="22"/>
          <w:szCs w:val="22"/>
        </w:rPr>
        <w:t xml:space="preserve">ormación solicitada por el contratista de conformidad con las condiciones y términos del contrato. </w:t>
      </w: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t>3) Cumplir y hacer cumplir las condiciones pactadas en el contrato y en los documentos que de él forman parte</w:t>
      </w:r>
    </w:p>
    <w:p w:rsidR="001F4633" w:rsidRDefault="001F4633">
      <w:pP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p>
    <w:p w:rsidR="00B775EB" w:rsidRDefault="00B775EB">
      <w:pPr>
        <w:jc w:val="center"/>
        <w:rPr>
          <w:rFonts w:ascii="Arial Narrow" w:eastAsia="Arial Narrow" w:hAnsi="Arial Narrow" w:cs="Arial Narrow"/>
          <w:b/>
          <w:sz w:val="22"/>
          <w:szCs w:val="22"/>
        </w:rPr>
      </w:pPr>
      <w:bookmarkStart w:id="0" w:name="_GoBack"/>
      <w:bookmarkEnd w:id="0"/>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No. 1</w:t>
      </w:r>
    </w:p>
    <w:p w:rsidR="001F4633" w:rsidRDefault="004E1B18">
      <w:pPr>
        <w:jc w:val="cente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CARTA DE PRESENTACION PERSONA JURIDICA</w:t>
      </w:r>
    </w:p>
    <w:p w:rsidR="001F4633" w:rsidRDefault="001F4633">
      <w:pPr>
        <w:jc w:val="center"/>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Mosquera, ________ de  __________ de 20__</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MUNICIPIO DE MOSQUERA</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Oficina de Contratación</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CONVOCATORIA PÚBLICA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__________ OBJETO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___________________________________</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Respetados señores: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______________________________</w:t>
      </w:r>
      <w:r>
        <w:rPr>
          <w:rFonts w:ascii="Arial Narrow" w:eastAsia="Arial Narrow" w:hAnsi="Arial Narrow" w:cs="Arial Narrow"/>
          <w:sz w:val="22"/>
          <w:szCs w:val="22"/>
        </w:rPr>
        <w:t>, mayor de edad, identificado con la cédula de ciudadanía número _________________ expedida en ____________, actuando en calidad de representante legal de ______________________, sociedad legalmente consti</w:t>
      </w:r>
      <w:r>
        <w:rPr>
          <w:rFonts w:ascii="Arial Narrow" w:eastAsia="Arial Narrow" w:hAnsi="Arial Narrow" w:cs="Arial Narrow"/>
          <w:sz w:val="22"/>
          <w:szCs w:val="22"/>
        </w:rPr>
        <w:t xml:space="preserve">tuida mediante escritura pública No.__________ de la notaria ___________; por medio de los documentos adjuntos me permito presentar propuesta para participar en el proceso de selección tendiente a contratar: “___________________________________”.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Así mis</w:t>
      </w:r>
      <w:r>
        <w:rPr>
          <w:rFonts w:ascii="Arial Narrow" w:eastAsia="Arial Narrow" w:hAnsi="Arial Narrow" w:cs="Arial Narrow"/>
          <w:sz w:val="22"/>
          <w:szCs w:val="22"/>
        </w:rPr>
        <w:t>mo, en el evento de resultar favorecido con la adjudicación, me comprometo a presentar los documentos requeridos para la suscripción del contrato, a suscribir el mismo y a efectuar los trámites para la legalización y ejecución del contrato, dentro de los p</w:t>
      </w:r>
      <w:r>
        <w:rPr>
          <w:rFonts w:ascii="Arial Narrow" w:eastAsia="Arial Narrow" w:hAnsi="Arial Narrow" w:cs="Arial Narrow"/>
          <w:sz w:val="22"/>
          <w:szCs w:val="22"/>
        </w:rPr>
        <w:t>lazos establecidos para el efecto en la Invitación. Igualmente me comprometo a ejecutar el objeto contractual de acuerdo con los documentos que hacen parte del proceso de selección, así como los del contrato, los precios de esta propuesta y las demás estip</w:t>
      </w:r>
      <w:r>
        <w:rPr>
          <w:rFonts w:ascii="Arial Narrow" w:eastAsia="Arial Narrow" w:hAnsi="Arial Narrow" w:cs="Arial Narrow"/>
          <w:sz w:val="22"/>
          <w:szCs w:val="22"/>
        </w:rPr>
        <w:t xml:space="preserve">ulaciones de la misma, en las partes aceptadas por el Municipio de Mosquera.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mi calidad de proponente declaro:</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la Invitación del proceso de selección en referencia, las observaciones presentadas a la Invitación y las respuestas dadas a la</w:t>
      </w:r>
      <w:r>
        <w:rPr>
          <w:rFonts w:ascii="Arial Narrow" w:eastAsia="Arial Narrow" w:hAnsi="Arial Narrow" w:cs="Arial Narrow"/>
          <w:sz w:val="22"/>
          <w:szCs w:val="22"/>
        </w:rPr>
        <w:t>s mismas, así como los demás documentos relacionados con el objeto a ejecutar y así mismo acepto cumplir todos los requisitos en ellos exigidos.</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Igualmente, declaro bajo la gravedad de juramento que toda la información aportada y contenida en mi propuesta es veraz y susceptible de comprobación.</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condiciones y demás exigencias establecidas para la ejecución del contrato.</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en caso </w:t>
      </w:r>
      <w:r>
        <w:rPr>
          <w:rFonts w:ascii="Arial Narrow" w:eastAsia="Arial Narrow" w:hAnsi="Arial Narrow" w:cs="Arial Narrow"/>
          <w:sz w:val="22"/>
          <w:szCs w:val="22"/>
        </w:rPr>
        <w:t xml:space="preserve">de que se me adjudique el contrato me comprometo a: </w:t>
      </w:r>
      <w:r>
        <w:rPr>
          <w:rFonts w:ascii="Arial Narrow" w:eastAsia="Arial Narrow" w:hAnsi="Arial Narrow" w:cs="Arial Narrow"/>
          <w:b/>
          <w:sz w:val="22"/>
          <w:szCs w:val="22"/>
        </w:rPr>
        <w:t>i</w:t>
      </w:r>
      <w:r>
        <w:rPr>
          <w:rFonts w:ascii="Arial Narrow" w:eastAsia="Arial Narrow" w:hAnsi="Arial Narrow" w:cs="Arial Narrow"/>
          <w:sz w:val="22"/>
          <w:szCs w:val="22"/>
        </w:rPr>
        <w:t xml:space="preserve">. Suscribir el mismo dentro de los tres (3) días hábiles siguientes a la notificación que se me realice para el efecto; </w:t>
      </w:r>
      <w:r>
        <w:rPr>
          <w:rFonts w:ascii="Arial Narrow" w:eastAsia="Arial Narrow" w:hAnsi="Arial Narrow" w:cs="Arial Narrow"/>
          <w:b/>
          <w:sz w:val="22"/>
          <w:szCs w:val="22"/>
        </w:rPr>
        <w:t>ii</w:t>
      </w:r>
      <w:r>
        <w:rPr>
          <w:rFonts w:ascii="Arial Narrow" w:eastAsia="Arial Narrow" w:hAnsi="Arial Narrow" w:cs="Arial Narrow"/>
          <w:sz w:val="22"/>
          <w:szCs w:val="22"/>
        </w:rPr>
        <w:t>. A legalizarlo dentro de los tres (3) días hábiles siguientes al perfeccionamien</w:t>
      </w:r>
      <w:r>
        <w:rPr>
          <w:rFonts w:ascii="Arial Narrow" w:eastAsia="Arial Narrow" w:hAnsi="Arial Narrow" w:cs="Arial Narrow"/>
          <w:sz w:val="22"/>
          <w:szCs w:val="22"/>
        </w:rPr>
        <w:t xml:space="preserve">to del mismo; </w:t>
      </w:r>
      <w:r>
        <w:rPr>
          <w:rFonts w:ascii="Arial Narrow" w:eastAsia="Arial Narrow" w:hAnsi="Arial Narrow" w:cs="Arial Narrow"/>
          <w:b/>
          <w:sz w:val="22"/>
          <w:szCs w:val="22"/>
        </w:rPr>
        <w:t>iii</w:t>
      </w:r>
      <w:r>
        <w:rPr>
          <w:rFonts w:ascii="Arial Narrow" w:eastAsia="Arial Narrow" w:hAnsi="Arial Narrow" w:cs="Arial Narrow"/>
          <w:sz w:val="22"/>
          <w:szCs w:val="22"/>
        </w:rPr>
        <w:t xml:space="preserve">. A firmar el acta de iniciación (en caso de que esta se requiera); </w:t>
      </w:r>
      <w:r>
        <w:rPr>
          <w:rFonts w:ascii="Arial Narrow" w:eastAsia="Arial Narrow" w:hAnsi="Arial Narrow" w:cs="Arial Narrow"/>
          <w:b/>
          <w:sz w:val="22"/>
          <w:szCs w:val="22"/>
        </w:rPr>
        <w:t>iv</w:t>
      </w:r>
      <w:r>
        <w:rPr>
          <w:rFonts w:ascii="Arial Narrow" w:eastAsia="Arial Narrow" w:hAnsi="Arial Narrow" w:cs="Arial Narrow"/>
          <w:sz w:val="22"/>
          <w:szCs w:val="22"/>
        </w:rPr>
        <w:t xml:space="preserve">. A ejecutar y terminar el contrato dentro de los plazos contractuales establecidos, de acuerdo con lo establecido en los documentos del proceso de selección y </w:t>
      </w:r>
      <w:r>
        <w:rPr>
          <w:rFonts w:ascii="Arial Narrow" w:eastAsia="Arial Narrow" w:hAnsi="Arial Narrow" w:cs="Arial Narrow"/>
          <w:b/>
          <w:sz w:val="22"/>
          <w:szCs w:val="22"/>
        </w:rPr>
        <w:t>v</w:t>
      </w:r>
      <w:r>
        <w:rPr>
          <w:rFonts w:ascii="Arial Narrow" w:eastAsia="Arial Narrow" w:hAnsi="Arial Narrow" w:cs="Arial Narrow"/>
          <w:sz w:val="22"/>
          <w:szCs w:val="22"/>
        </w:rPr>
        <w:t>. A firm</w:t>
      </w:r>
      <w:r>
        <w:rPr>
          <w:rFonts w:ascii="Arial Narrow" w:eastAsia="Arial Narrow" w:hAnsi="Arial Narrow" w:cs="Arial Narrow"/>
          <w:sz w:val="22"/>
          <w:szCs w:val="22"/>
        </w:rPr>
        <w:t>ar la correspondiente acta de liquidación.</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y acepto en un todo las Leyes generales y especiales aplicables a este proceso de contratación.</w:t>
      </w:r>
    </w:p>
    <w:p w:rsidR="001F4633" w:rsidRDefault="001F4633">
      <w:pPr>
        <w:ind w:left="720"/>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con la firma de la presente carta, bajo la gravedad de juramento manifiesto que ________________,  </w:t>
      </w:r>
      <w:r>
        <w:rPr>
          <w:rFonts w:ascii="Arial Narrow" w:eastAsia="Arial Narrow" w:hAnsi="Arial Narrow" w:cs="Arial Narrow"/>
          <w:sz w:val="22"/>
          <w:szCs w:val="22"/>
        </w:rPr>
        <w:t>empresa que represento no se encuentra incursa dentro de las causales de inhabilidad, incompatibilidad o prohibiciones o conflictos de intereses, establecidos en la Constitución Política, la Ley 80 de 1993 y demás normas pertinentes.</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la empresa que re</w:t>
      </w:r>
      <w:r>
        <w:rPr>
          <w:rFonts w:ascii="Arial Narrow" w:eastAsia="Arial Narrow" w:hAnsi="Arial Narrow" w:cs="Arial Narrow"/>
          <w:sz w:val="22"/>
          <w:szCs w:val="22"/>
        </w:rPr>
        <w:t>presento no se encuentra reportada en el último Boletín de Responsables Fiscales, expedido por la Contraloría General de la República.</w:t>
      </w:r>
    </w:p>
    <w:p w:rsidR="001F4633" w:rsidRDefault="001F4633">
      <w:pPr>
        <w:ind w:left="284"/>
        <w:jc w:val="both"/>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aceptamos las especificaciones técnicas contenidas en el Anexo No. 3 de la Invitación, en los términos allí establec</w:t>
      </w:r>
      <w:r>
        <w:rPr>
          <w:rFonts w:ascii="Arial Narrow" w:eastAsia="Arial Narrow" w:hAnsi="Arial Narrow" w:cs="Arial Narrow"/>
          <w:sz w:val="22"/>
          <w:szCs w:val="22"/>
        </w:rPr>
        <w:t>idos y los del contrato, si éste llegare a suscribirse.</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responderemos por la calidad de los bienes y servicios contratados, sin perjuicio de la constitución de la garantía exigida en la Invitación.</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Que leí cuidadosamente la Invitación y elaboré mi pr</w:t>
      </w:r>
      <w:r>
        <w:rPr>
          <w:rFonts w:ascii="Arial Narrow" w:eastAsia="Arial Narrow" w:hAnsi="Arial Narrow" w:cs="Arial Narrow"/>
          <w:sz w:val="22"/>
          <w:szCs w:val="22"/>
        </w:rPr>
        <w:t>opuesta ajustada al mismo. Por lo tanto, conocí y tuve las oportunidades establecidas para solicitar aclaraciones, formular objeciones, efectuar preguntas y obtener respuestas a mis inquietudes.</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he recibido, conozco y acepto  las siguientes adendas a </w:t>
      </w:r>
      <w:r>
        <w:rPr>
          <w:rFonts w:ascii="Arial Narrow" w:eastAsia="Arial Narrow" w:hAnsi="Arial Narrow" w:cs="Arial Narrow"/>
          <w:sz w:val="22"/>
          <w:szCs w:val="22"/>
        </w:rPr>
        <w:t>la Invitación</w:t>
      </w:r>
    </w:p>
    <w:p w:rsidR="001F4633" w:rsidRDefault="001F4633">
      <w:pPr>
        <w:jc w:val="both"/>
        <w:rPr>
          <w:rFonts w:ascii="Arial Narrow" w:eastAsia="Arial Narrow" w:hAnsi="Arial Narrow" w:cs="Arial Narrow"/>
          <w:sz w:val="22"/>
          <w:szCs w:val="22"/>
        </w:rPr>
      </w:pPr>
    </w:p>
    <w:p w:rsidR="001F4633" w:rsidRDefault="004E1B18">
      <w:pPr>
        <w:numPr>
          <w:ilvl w:val="0"/>
          <w:numId w:val="3"/>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1________ DE FECHA ________</w:t>
      </w:r>
    </w:p>
    <w:p w:rsidR="001F4633" w:rsidRDefault="001F4633">
      <w:pPr>
        <w:ind w:left="567" w:hanging="283"/>
        <w:jc w:val="both"/>
        <w:rPr>
          <w:rFonts w:ascii="Arial Narrow" w:eastAsia="Arial Narrow" w:hAnsi="Arial Narrow" w:cs="Arial Narrow"/>
          <w:sz w:val="22"/>
          <w:szCs w:val="22"/>
        </w:rPr>
      </w:pPr>
    </w:p>
    <w:p w:rsidR="001F4633" w:rsidRDefault="004E1B18">
      <w:pPr>
        <w:numPr>
          <w:ilvl w:val="0"/>
          <w:numId w:val="3"/>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2 _______ DE FECHA _________</w:t>
      </w:r>
    </w:p>
    <w:p w:rsidR="001F4633" w:rsidRDefault="001F4633">
      <w:pPr>
        <w:ind w:left="284"/>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contamos con la capacidad suficiente para ejecutar el contrato que se adjudique y celebre a consecuencia del presente proceso de selección.</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contamos con los permisos, patentes, licencias, libros y registros, seguros y demás requisitos que se exigen en las normas aplicables y en caso de resultar favorecidos, nos obligamos a mantenerlos permanentemente actualizados.</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todos los bienes ofe</w:t>
      </w:r>
      <w:r>
        <w:rPr>
          <w:rFonts w:ascii="Arial Narrow" w:eastAsia="Arial Narrow" w:hAnsi="Arial Narrow" w:cs="Arial Narrow"/>
          <w:sz w:val="22"/>
          <w:szCs w:val="22"/>
        </w:rPr>
        <w:t>rtados así como la materia prima de fabricación de los mismos son de origen nacional y/o ______________.</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mi propuesta se resume así:</w:t>
      </w:r>
    </w:p>
    <w:p w:rsidR="001F4633" w:rsidRDefault="001F4633">
      <w:pPr>
        <w:jc w:val="both"/>
        <w:rPr>
          <w:rFonts w:ascii="Arial Narrow" w:eastAsia="Arial Narrow" w:hAnsi="Arial Narrow" w:cs="Arial Narrow"/>
          <w:b/>
          <w:sz w:val="22"/>
          <w:szCs w:val="22"/>
        </w:rPr>
      </w:pPr>
    </w:p>
    <w:p w:rsidR="001F4633" w:rsidRDefault="004E1B18">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NOMBRE DEL PROPONENTE</w:t>
      </w:r>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b/>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sea un consorcio y/o una unión temporal  se deberá  indicar  el nombre</w:t>
      </w:r>
      <w:r>
        <w:rPr>
          <w:rFonts w:ascii="Arial Narrow" w:eastAsia="Arial Narrow" w:hAnsi="Arial Narrow" w:cs="Arial Narrow"/>
          <w:sz w:val="22"/>
          <w:szCs w:val="22"/>
        </w:rPr>
        <w:t xml:space="preserve"> de los integrantes) </w:t>
      </w:r>
    </w:p>
    <w:p w:rsidR="001F4633" w:rsidRDefault="001F4633">
      <w:pPr>
        <w:jc w:val="both"/>
        <w:rPr>
          <w:rFonts w:ascii="Arial Narrow" w:eastAsia="Arial Narrow" w:hAnsi="Arial Narrow" w:cs="Arial Narrow"/>
          <w:b/>
          <w:sz w:val="22"/>
          <w:szCs w:val="22"/>
        </w:rPr>
      </w:pPr>
    </w:p>
    <w:p w:rsidR="001F4633" w:rsidRDefault="004E1B18">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REPRESENTANTE LEGAL</w:t>
      </w:r>
      <w:r>
        <w:rPr>
          <w:rFonts w:ascii="Arial Narrow" w:eastAsia="Arial Narrow" w:hAnsi="Arial Narrow" w:cs="Arial Narrow"/>
          <w:sz w:val="22"/>
          <w:szCs w:val="22"/>
        </w:rPr>
        <w:t xml:space="preserve">:  </w:t>
      </w:r>
    </w:p>
    <w:p w:rsidR="001F4633" w:rsidRDefault="001F4633">
      <w:pPr>
        <w:jc w:val="both"/>
        <w:rPr>
          <w:rFonts w:ascii="Arial Narrow" w:eastAsia="Arial Narrow" w:hAnsi="Arial Narrow" w:cs="Arial Narrow"/>
          <w:b/>
          <w:sz w:val="22"/>
          <w:szCs w:val="22"/>
        </w:rPr>
      </w:pPr>
    </w:p>
    <w:p w:rsidR="001F4633" w:rsidRDefault="004E1B18">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PAÍS DE ORIGEN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jc w:val="both"/>
        <w:rPr>
          <w:rFonts w:ascii="Arial Narrow" w:eastAsia="Arial Narrow" w:hAnsi="Arial Narrow" w:cs="Arial Narrow"/>
          <w:b/>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sea un consorcio y/o una unión temporal  se deberá  indicar  el país de origen de cada uno de los integrantes)</w:t>
      </w:r>
    </w:p>
    <w:p w:rsidR="001F4633" w:rsidRDefault="001F4633">
      <w:pPr>
        <w:jc w:val="both"/>
        <w:rPr>
          <w:rFonts w:ascii="Arial Narrow" w:eastAsia="Arial Narrow" w:hAnsi="Arial Narrow" w:cs="Arial Narrow"/>
          <w:b/>
          <w:sz w:val="22"/>
          <w:szCs w:val="22"/>
        </w:rPr>
      </w:pPr>
    </w:p>
    <w:p w:rsidR="001F4633" w:rsidRDefault="004E1B18">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PLAZO PARA EJECUTAR EL CONTRATO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jc w:val="both"/>
        <w:rPr>
          <w:rFonts w:ascii="Arial Narrow" w:eastAsia="Arial Narrow" w:hAnsi="Arial Narrow" w:cs="Arial Narrow"/>
          <w:b/>
          <w:sz w:val="22"/>
          <w:szCs w:val="22"/>
        </w:rPr>
      </w:pPr>
    </w:p>
    <w:p w:rsidR="001F4633" w:rsidRDefault="004E1B18">
      <w:pPr>
        <w:ind w:left="284"/>
        <w:jc w:val="both"/>
        <w:rPr>
          <w:rFonts w:ascii="Arial Narrow" w:eastAsia="Arial Narrow" w:hAnsi="Arial Narrow" w:cs="Arial Narrow"/>
          <w:b/>
          <w:sz w:val="22"/>
          <w:szCs w:val="22"/>
        </w:rPr>
      </w:pPr>
      <w:bookmarkStart w:id="1" w:name="_heading=h.gjdgxs" w:colFirst="0" w:colLast="0"/>
      <w:bookmarkEnd w:id="1"/>
      <w:r>
        <w:rPr>
          <w:rFonts w:ascii="Arial Narrow" w:eastAsia="Arial Narrow" w:hAnsi="Arial Narrow" w:cs="Arial Narrow"/>
          <w:b/>
          <w:sz w:val="22"/>
          <w:szCs w:val="22"/>
        </w:rPr>
        <w:t>VALIDEZ DE LA PROPUESTA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Noventa (90) días.</w:t>
      </w:r>
    </w:p>
    <w:p w:rsidR="001F4633" w:rsidRDefault="001F4633">
      <w:pPr>
        <w:ind w:left="284"/>
        <w:jc w:val="both"/>
        <w:rPr>
          <w:rFonts w:ascii="Arial Narrow" w:eastAsia="Arial Narrow" w:hAnsi="Arial Narrow" w:cs="Arial Narrow"/>
          <w:sz w:val="22"/>
          <w:szCs w:val="22"/>
        </w:rPr>
      </w:pPr>
    </w:p>
    <w:p w:rsidR="001F4633" w:rsidRDefault="004E1B18">
      <w:pPr>
        <w:numPr>
          <w:ilvl w:val="0"/>
          <w:numId w:val="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la presente propuesta consta de (___) folios debidamente numerados.</w:t>
      </w:r>
    </w:p>
    <w:p w:rsidR="001F4633" w:rsidRDefault="001F4633">
      <w:pPr>
        <w:jc w:val="both"/>
        <w:rPr>
          <w:rFonts w:ascii="Arial Narrow" w:eastAsia="Arial Narrow" w:hAnsi="Arial Narrow" w:cs="Arial Narrow"/>
          <w:sz w:val="22"/>
          <w:szCs w:val="22"/>
        </w:rPr>
      </w:pPr>
    </w:p>
    <w:p w:rsidR="001F4633" w:rsidRDefault="004E1B18">
      <w:pPr>
        <w:numPr>
          <w:ilvl w:val="0"/>
          <w:numId w:val="5"/>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Me permito informar que las comunicaciones y notificaciones relativas a este proceso de selección las recibiré en cualquiera de las siguie</w:t>
      </w:r>
      <w:r>
        <w:rPr>
          <w:rFonts w:ascii="Arial Narrow" w:eastAsia="Arial Narrow" w:hAnsi="Arial Narrow" w:cs="Arial Narrow"/>
          <w:sz w:val="22"/>
          <w:szCs w:val="22"/>
        </w:rPr>
        <w:t>ntes direcciones:</w:t>
      </w:r>
    </w:p>
    <w:p w:rsidR="001F4633" w:rsidRDefault="001F4633">
      <w:pPr>
        <w:jc w:val="both"/>
        <w:rPr>
          <w:rFonts w:ascii="Arial Narrow" w:eastAsia="Arial Narrow" w:hAnsi="Arial Narrow" w:cs="Arial Narrow"/>
          <w:sz w:val="22"/>
          <w:szCs w:val="22"/>
        </w:rPr>
      </w:pPr>
    </w:p>
    <w:p w:rsidR="001F4633" w:rsidRDefault="004E1B18">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DIRECCIÓN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4E1B18">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TELEFAX</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ind w:firstLine="284"/>
        <w:rPr>
          <w:rFonts w:ascii="Arial Narrow" w:eastAsia="Arial Narrow" w:hAnsi="Arial Narrow" w:cs="Arial Narrow"/>
          <w:b/>
          <w:sz w:val="22"/>
          <w:szCs w:val="22"/>
        </w:rPr>
      </w:pPr>
    </w:p>
    <w:p w:rsidR="001F4633" w:rsidRDefault="004E1B18">
      <w:pPr>
        <w:ind w:firstLine="284"/>
        <w:rPr>
          <w:rFonts w:ascii="Arial Narrow" w:eastAsia="Arial Narrow" w:hAnsi="Arial Narrow" w:cs="Arial Narrow"/>
          <w:b/>
          <w:sz w:val="22"/>
          <w:szCs w:val="22"/>
        </w:rPr>
      </w:pPr>
      <w:r>
        <w:rPr>
          <w:rFonts w:ascii="Arial Narrow" w:eastAsia="Arial Narrow" w:hAnsi="Arial Narrow" w:cs="Arial Narrow"/>
          <w:b/>
          <w:sz w:val="22"/>
          <w:szCs w:val="22"/>
        </w:rPr>
        <w:t>CORREO ELECTRÓNICO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w:t>
      </w: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o Razón Social del Proponente:        </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sz w:val="22"/>
          <w:szCs w:val="22"/>
        </w:rPr>
        <w:lastRenderedPageBreak/>
        <w:t xml:space="preserve">   </w:t>
      </w: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1A</w:t>
      </w:r>
    </w:p>
    <w:p w:rsidR="001F4633" w:rsidRDefault="001F4633">
      <w:pPr>
        <w:jc w:val="center"/>
        <w:rPr>
          <w:rFonts w:ascii="Arial Narrow" w:eastAsia="Arial Narrow" w:hAnsi="Arial Narrow" w:cs="Arial Narrow"/>
          <w:b/>
          <w:sz w:val="22"/>
          <w:szCs w:val="22"/>
          <w:u w:val="single"/>
        </w:rPr>
      </w:pPr>
    </w:p>
    <w:p w:rsidR="001F4633" w:rsidRDefault="004E1B18">
      <w:pPr>
        <w:jc w:val="cente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CARTA DE PRESENTACIÓN PERSONA NATURAL</w:t>
      </w:r>
    </w:p>
    <w:p w:rsidR="001F4633" w:rsidRDefault="001F4633">
      <w:pPr>
        <w:jc w:val="center"/>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Mosquera, ________ de  __________ de 20__</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MUNICIPIO DE MOSQUERA</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Oficina de Contratación</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CONVOCATORIA PÚBLICA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__________ OBJETO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___________________________________</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Respetados señores: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b/>
          <w:sz w:val="22"/>
          <w:szCs w:val="22"/>
        </w:rPr>
        <w:t>______________________________</w:t>
      </w:r>
      <w:r>
        <w:rPr>
          <w:rFonts w:ascii="Arial Narrow" w:eastAsia="Arial Narrow" w:hAnsi="Arial Narrow" w:cs="Arial Narrow"/>
          <w:sz w:val="22"/>
          <w:szCs w:val="22"/>
        </w:rPr>
        <w:t>, mayor de edad, identificado con la cédula de ciudadanía número _________________ expedida en ____________, por medio de los documentos adjuntos me permito presentar propuesta para participar en el proces</w:t>
      </w:r>
      <w:r>
        <w:rPr>
          <w:rFonts w:ascii="Arial Narrow" w:eastAsia="Arial Narrow" w:hAnsi="Arial Narrow" w:cs="Arial Narrow"/>
          <w:sz w:val="22"/>
          <w:szCs w:val="22"/>
        </w:rPr>
        <w:t xml:space="preserve">o de selección tendiente a contratar: “___________________________________”.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en el evento de resultar favorecido con la adjudicación, me comprometo a presentar los documentos requeridos para la suscripción del contrato, a suscribir el mismo y </w:t>
      </w:r>
      <w:r>
        <w:rPr>
          <w:rFonts w:ascii="Arial Narrow" w:eastAsia="Arial Narrow" w:hAnsi="Arial Narrow" w:cs="Arial Narrow"/>
          <w:sz w:val="22"/>
          <w:szCs w:val="22"/>
        </w:rPr>
        <w:t>a efectuar los trámites para la legalización y ejecución del contrato, dentro de los plazos establecidos para el efecto en la Invitación. Igualmente me comprometo a ejecutar el objeto contractual de acuerdo con los documentos que hacen parte del proceso de</w:t>
      </w:r>
      <w:r>
        <w:rPr>
          <w:rFonts w:ascii="Arial Narrow" w:eastAsia="Arial Narrow" w:hAnsi="Arial Narrow" w:cs="Arial Narrow"/>
          <w:sz w:val="22"/>
          <w:szCs w:val="22"/>
        </w:rPr>
        <w:t xml:space="preserve"> selección, así como los del contrato, los precios de esta propuesta y las demás estipulaciones de la misma, en las partes aceptadas por el Municipio de Mosquera.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mi calidad de proponente declaro:</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la Invitación del proceso de selección en referencia, las observaciones presentadas y las respuestas dadas a las mismas, así como los demás documentos relacionados con el objeto a desarrollar y así mismo acepto cumplir todos los requisitos en e</w:t>
      </w:r>
      <w:r>
        <w:rPr>
          <w:rFonts w:ascii="Arial Narrow" w:eastAsia="Arial Narrow" w:hAnsi="Arial Narrow" w:cs="Arial Narrow"/>
          <w:sz w:val="22"/>
          <w:szCs w:val="22"/>
        </w:rPr>
        <w:t>llos exigidos.</w:t>
      </w: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Igualmente, declaro bajo la gravedad de juramento que toda la información aportada y contenida en mi propuesta es veraz y susceptible de comprobación.</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condiciones y demás exigencias establecidas para la ejecución del contrato</w:t>
      </w: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en caso de que se me adjudique el contrato me comprometo a: </w:t>
      </w:r>
      <w:r>
        <w:rPr>
          <w:rFonts w:ascii="Arial Narrow" w:eastAsia="Arial Narrow" w:hAnsi="Arial Narrow" w:cs="Arial Narrow"/>
          <w:b/>
          <w:sz w:val="22"/>
          <w:szCs w:val="22"/>
        </w:rPr>
        <w:t>i</w:t>
      </w:r>
      <w:r>
        <w:rPr>
          <w:rFonts w:ascii="Arial Narrow" w:eastAsia="Arial Narrow" w:hAnsi="Arial Narrow" w:cs="Arial Narrow"/>
          <w:sz w:val="22"/>
          <w:szCs w:val="22"/>
        </w:rPr>
        <w:t xml:space="preserve">. Suscribir el mismo dentro de los tres (3) días hábiles siguientes a la notificación que se me realice para el efecto; </w:t>
      </w:r>
      <w:r>
        <w:rPr>
          <w:rFonts w:ascii="Arial Narrow" w:eastAsia="Arial Narrow" w:hAnsi="Arial Narrow" w:cs="Arial Narrow"/>
          <w:b/>
          <w:sz w:val="22"/>
          <w:szCs w:val="22"/>
        </w:rPr>
        <w:t>ii</w:t>
      </w:r>
      <w:r>
        <w:rPr>
          <w:rFonts w:ascii="Arial Narrow" w:eastAsia="Arial Narrow" w:hAnsi="Arial Narrow" w:cs="Arial Narrow"/>
          <w:sz w:val="22"/>
          <w:szCs w:val="22"/>
        </w:rPr>
        <w:t xml:space="preserve">. A legalizarlo dentro de los tres (3) días hábiles siguientes al </w:t>
      </w:r>
      <w:r>
        <w:rPr>
          <w:rFonts w:ascii="Arial Narrow" w:eastAsia="Arial Narrow" w:hAnsi="Arial Narrow" w:cs="Arial Narrow"/>
          <w:sz w:val="22"/>
          <w:szCs w:val="22"/>
        </w:rPr>
        <w:t xml:space="preserve">perfeccionamiento del mismo; </w:t>
      </w:r>
      <w:r>
        <w:rPr>
          <w:rFonts w:ascii="Arial Narrow" w:eastAsia="Arial Narrow" w:hAnsi="Arial Narrow" w:cs="Arial Narrow"/>
          <w:b/>
          <w:sz w:val="22"/>
          <w:szCs w:val="22"/>
        </w:rPr>
        <w:t>iii</w:t>
      </w:r>
      <w:r>
        <w:rPr>
          <w:rFonts w:ascii="Arial Narrow" w:eastAsia="Arial Narrow" w:hAnsi="Arial Narrow" w:cs="Arial Narrow"/>
          <w:sz w:val="22"/>
          <w:szCs w:val="22"/>
        </w:rPr>
        <w:t xml:space="preserve">. A firmar el acta de iniciación (en caso de que esta se requiera); </w:t>
      </w:r>
      <w:r>
        <w:rPr>
          <w:rFonts w:ascii="Arial Narrow" w:eastAsia="Arial Narrow" w:hAnsi="Arial Narrow" w:cs="Arial Narrow"/>
          <w:b/>
          <w:sz w:val="22"/>
          <w:szCs w:val="22"/>
        </w:rPr>
        <w:t>iv</w:t>
      </w:r>
      <w:r>
        <w:rPr>
          <w:rFonts w:ascii="Arial Narrow" w:eastAsia="Arial Narrow" w:hAnsi="Arial Narrow" w:cs="Arial Narrow"/>
          <w:sz w:val="22"/>
          <w:szCs w:val="22"/>
        </w:rPr>
        <w:t>. A ejecutar y terminar el contrato dentro de los plazos contractuales establecidos, de acuerdo con lo establecido en los documentos del proceso de selecc</w:t>
      </w:r>
      <w:r>
        <w:rPr>
          <w:rFonts w:ascii="Arial Narrow" w:eastAsia="Arial Narrow" w:hAnsi="Arial Narrow" w:cs="Arial Narrow"/>
          <w:sz w:val="22"/>
          <w:szCs w:val="22"/>
        </w:rPr>
        <w:t xml:space="preserve">ión y </w:t>
      </w:r>
      <w:r>
        <w:rPr>
          <w:rFonts w:ascii="Arial Narrow" w:eastAsia="Arial Narrow" w:hAnsi="Arial Narrow" w:cs="Arial Narrow"/>
          <w:b/>
          <w:sz w:val="22"/>
          <w:szCs w:val="22"/>
        </w:rPr>
        <w:t>v</w:t>
      </w:r>
      <w:r>
        <w:rPr>
          <w:rFonts w:ascii="Arial Narrow" w:eastAsia="Arial Narrow" w:hAnsi="Arial Narrow" w:cs="Arial Narrow"/>
          <w:sz w:val="22"/>
          <w:szCs w:val="22"/>
        </w:rPr>
        <w:t>. A firmar la correspondiente acta de liquidación.</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y acepto en un todo las Leyes generales y especiales aplicables a este proceso de contratación.</w:t>
      </w:r>
    </w:p>
    <w:p w:rsidR="001F4633" w:rsidRDefault="001F4633">
      <w:pPr>
        <w:ind w:left="284"/>
        <w:jc w:val="both"/>
        <w:rPr>
          <w:rFonts w:ascii="Arial Narrow" w:eastAsia="Arial Narrow" w:hAnsi="Arial Narrow" w:cs="Arial Narrow"/>
          <w:sz w:val="22"/>
          <w:szCs w:val="22"/>
        </w:rPr>
      </w:pP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 la firma de la presente carta, bajo la gravedad de juramento manifiesto que no m</w:t>
      </w:r>
      <w:r>
        <w:rPr>
          <w:rFonts w:ascii="Arial Narrow" w:eastAsia="Arial Narrow" w:hAnsi="Arial Narrow" w:cs="Arial Narrow"/>
          <w:sz w:val="22"/>
          <w:szCs w:val="22"/>
        </w:rPr>
        <w:t>e encuentro incurso dentro de las causales de inhabilidad, incompatibilidad o prohibiciones o conflictos de intereses, establecidos en la Constitución Política, la Ley 80 de 1993 y demás normas pertinentes.</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no me encuentro reportado en el último Bolet</w:t>
      </w:r>
      <w:r>
        <w:rPr>
          <w:rFonts w:ascii="Arial Narrow" w:eastAsia="Arial Narrow" w:hAnsi="Arial Narrow" w:cs="Arial Narrow"/>
          <w:sz w:val="22"/>
          <w:szCs w:val="22"/>
        </w:rPr>
        <w:t>ín de Responsables Fiscales, expedido por la Contraloría General de la República.</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especificaciones técnicas contenidas en el Anexo No. 3 de la Invitación, en los términos allí establecidos y los del contrato, si éste llegare a suscribirse.</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responderé por la calidad de los bienes y servicios contratados, sin perjuicio de la constitución de la garantía exigida en la Invitación</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leí cuidadosamente la Invitación y elaboré mi propuesta ajustada al mismo. Por lo tanto, conocí y tuve las o</w:t>
      </w:r>
      <w:r>
        <w:rPr>
          <w:rFonts w:ascii="Arial Narrow" w:eastAsia="Arial Narrow" w:hAnsi="Arial Narrow" w:cs="Arial Narrow"/>
          <w:sz w:val="22"/>
          <w:szCs w:val="22"/>
        </w:rPr>
        <w:t>portunidades establecidas para solicitar aclaraciones, formular objeciones, efectuar preguntas y obtener respuestas a mis inquietudes.</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he recibido, conozco y acepto  las siguientes adendas a la Invitación</w:t>
      </w:r>
    </w:p>
    <w:p w:rsidR="001F4633" w:rsidRDefault="001F4633">
      <w:pPr>
        <w:jc w:val="both"/>
        <w:rPr>
          <w:rFonts w:ascii="Arial Narrow" w:eastAsia="Arial Narrow" w:hAnsi="Arial Narrow" w:cs="Arial Narrow"/>
          <w:sz w:val="22"/>
          <w:szCs w:val="22"/>
        </w:rPr>
      </w:pPr>
    </w:p>
    <w:p w:rsidR="001F4633" w:rsidRDefault="004E1B18">
      <w:pPr>
        <w:numPr>
          <w:ilvl w:val="0"/>
          <w:numId w:val="3"/>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1________ DE FECHA ________</w:t>
      </w:r>
    </w:p>
    <w:p w:rsidR="001F4633" w:rsidRDefault="001F4633">
      <w:pPr>
        <w:ind w:left="567" w:hanging="283"/>
        <w:jc w:val="both"/>
        <w:rPr>
          <w:rFonts w:ascii="Arial Narrow" w:eastAsia="Arial Narrow" w:hAnsi="Arial Narrow" w:cs="Arial Narrow"/>
          <w:sz w:val="22"/>
          <w:szCs w:val="22"/>
        </w:rPr>
      </w:pPr>
    </w:p>
    <w:p w:rsidR="001F4633" w:rsidRDefault="004E1B18">
      <w:pPr>
        <w:numPr>
          <w:ilvl w:val="0"/>
          <w:numId w:val="3"/>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2 _______ DE FECHA _________</w:t>
      </w:r>
    </w:p>
    <w:p w:rsidR="001F4633" w:rsidRDefault="001F4633">
      <w:pPr>
        <w:ind w:left="284"/>
        <w:jc w:val="both"/>
        <w:rPr>
          <w:rFonts w:ascii="Arial Narrow" w:eastAsia="Arial Narrow" w:hAnsi="Arial Narrow" w:cs="Arial Narrow"/>
          <w:sz w:val="22"/>
          <w:szCs w:val="22"/>
        </w:rPr>
      </w:pPr>
    </w:p>
    <w:p w:rsidR="001F4633" w:rsidRDefault="004E1B18">
      <w:pPr>
        <w:ind w:left="284"/>
        <w:jc w:val="both"/>
        <w:rPr>
          <w:rFonts w:ascii="Arial Narrow" w:eastAsia="Arial Narrow" w:hAnsi="Arial Narrow" w:cs="Arial Narrow"/>
          <w:sz w:val="22"/>
          <w:szCs w:val="22"/>
        </w:rPr>
      </w:pPr>
      <w:r>
        <w:rPr>
          <w:rFonts w:ascii="Arial Narrow" w:eastAsia="Arial Narrow" w:hAnsi="Arial Narrow" w:cs="Arial Narrow"/>
          <w:sz w:val="22"/>
          <w:szCs w:val="22"/>
        </w:rPr>
        <w:t>…</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cuento con la capacidad suficiente para ejecutar el contrato que se adjudique y celebre a consecuencia del presente proceso de selección.</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cuento con los permisos, patentes, licencias, libros y registros,</w:t>
      </w:r>
      <w:r>
        <w:rPr>
          <w:rFonts w:ascii="Arial Narrow" w:eastAsia="Arial Narrow" w:hAnsi="Arial Narrow" w:cs="Arial Narrow"/>
          <w:sz w:val="22"/>
          <w:szCs w:val="22"/>
        </w:rPr>
        <w:t xml:space="preserve"> seguros y demás requisitos que se exigen en las normas aplicables y en caso de resultar favorecido, me obligo a mantenerlos permanentemente actualizados.</w:t>
      </w:r>
    </w:p>
    <w:p w:rsidR="001F4633" w:rsidRDefault="004E1B18">
      <w:pPr>
        <w:numPr>
          <w:ilvl w:val="0"/>
          <w:numId w:val="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todos los bienes y servicios ofertados así como la materia prima de fabricación de los mismos son</w:t>
      </w:r>
      <w:r>
        <w:rPr>
          <w:rFonts w:ascii="Arial Narrow" w:eastAsia="Arial Narrow" w:hAnsi="Arial Narrow" w:cs="Arial Narrow"/>
          <w:sz w:val="22"/>
          <w:szCs w:val="22"/>
        </w:rPr>
        <w:t xml:space="preserve"> de origen nacional y/o ______________.</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mi propuesta se resume así:</w:t>
      </w:r>
    </w:p>
    <w:p w:rsidR="001F4633" w:rsidRDefault="001F4633">
      <w:pPr>
        <w:jc w:val="both"/>
        <w:rPr>
          <w:rFonts w:ascii="Arial Narrow" w:eastAsia="Arial Narrow" w:hAnsi="Arial Narrow" w:cs="Arial Narrow"/>
          <w:b/>
          <w:sz w:val="22"/>
          <w:szCs w:val="22"/>
        </w:rPr>
      </w:pPr>
    </w:p>
    <w:p w:rsidR="001F4633" w:rsidRDefault="004E1B18">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NOMBRE DEL PROPONENTE</w:t>
      </w:r>
      <w:r>
        <w:rPr>
          <w:rFonts w:ascii="Arial Narrow" w:eastAsia="Arial Narrow" w:hAnsi="Arial Narrow" w:cs="Arial Narrow"/>
          <w:sz w:val="22"/>
          <w:szCs w:val="22"/>
        </w:rPr>
        <w:t xml:space="preserve">: </w:t>
      </w:r>
    </w:p>
    <w:p w:rsidR="001F4633" w:rsidRDefault="004E1B18">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PAÍS DE ORIGEN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jc w:val="both"/>
        <w:rPr>
          <w:rFonts w:ascii="Arial Narrow" w:eastAsia="Arial Narrow" w:hAnsi="Arial Narrow" w:cs="Arial Narrow"/>
          <w:b/>
          <w:sz w:val="22"/>
          <w:szCs w:val="22"/>
        </w:rPr>
      </w:pPr>
    </w:p>
    <w:p w:rsidR="001F4633" w:rsidRDefault="004E1B18">
      <w:pPr>
        <w:ind w:firstLine="284"/>
        <w:jc w:val="both"/>
        <w:rPr>
          <w:rFonts w:ascii="Arial Narrow" w:eastAsia="Arial Narrow" w:hAnsi="Arial Narrow" w:cs="Arial Narrow"/>
          <w:sz w:val="22"/>
          <w:szCs w:val="22"/>
        </w:rPr>
      </w:pPr>
      <w:r>
        <w:rPr>
          <w:rFonts w:ascii="Arial Narrow" w:eastAsia="Arial Narrow" w:hAnsi="Arial Narrow" w:cs="Arial Narrow"/>
          <w:b/>
          <w:sz w:val="22"/>
          <w:szCs w:val="22"/>
        </w:rPr>
        <w:t>PLAZO PARA EJECUTAR EL CONTRATO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jc w:val="both"/>
        <w:rPr>
          <w:rFonts w:ascii="Arial Narrow" w:eastAsia="Arial Narrow" w:hAnsi="Arial Narrow" w:cs="Arial Narrow"/>
          <w:b/>
          <w:sz w:val="22"/>
          <w:szCs w:val="22"/>
        </w:rPr>
      </w:pPr>
    </w:p>
    <w:p w:rsidR="001F4633" w:rsidRDefault="004E1B18">
      <w:pPr>
        <w:ind w:left="284"/>
        <w:jc w:val="both"/>
        <w:rPr>
          <w:rFonts w:ascii="Arial Narrow" w:eastAsia="Arial Narrow" w:hAnsi="Arial Narrow" w:cs="Arial Narrow"/>
          <w:b/>
          <w:sz w:val="22"/>
          <w:szCs w:val="22"/>
        </w:rPr>
      </w:pPr>
      <w:r>
        <w:rPr>
          <w:rFonts w:ascii="Arial Narrow" w:eastAsia="Arial Narrow" w:hAnsi="Arial Narrow" w:cs="Arial Narrow"/>
          <w:b/>
          <w:sz w:val="22"/>
          <w:szCs w:val="22"/>
        </w:rPr>
        <w:t>VALIDEZ DE LA PROPUESTA</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Noventa (90) días.</w:t>
      </w:r>
    </w:p>
    <w:p w:rsidR="001F4633" w:rsidRDefault="001F4633">
      <w:pPr>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la presente propuesta consta de (___) folios debidamente numerados.</w:t>
      </w:r>
    </w:p>
    <w:p w:rsidR="001F4633" w:rsidRDefault="001F4633">
      <w:pPr>
        <w:jc w:val="both"/>
        <w:rPr>
          <w:rFonts w:ascii="Arial Narrow" w:eastAsia="Arial Narrow" w:hAnsi="Arial Narrow" w:cs="Arial Narrow"/>
          <w:sz w:val="22"/>
          <w:szCs w:val="22"/>
        </w:rPr>
      </w:pPr>
    </w:p>
    <w:p w:rsidR="001F4633" w:rsidRDefault="004E1B18">
      <w:pPr>
        <w:numPr>
          <w:ilvl w:val="0"/>
          <w:numId w:val="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Me permito informar que las comunicaciones y notificaciones relativas a este proceso de selección las recibiré en cualquiera de las siguientes direcciones:</w:t>
      </w:r>
    </w:p>
    <w:p w:rsidR="001F4633" w:rsidRDefault="001F4633">
      <w:pPr>
        <w:jc w:val="both"/>
        <w:rPr>
          <w:rFonts w:ascii="Arial Narrow" w:eastAsia="Arial Narrow" w:hAnsi="Arial Narrow" w:cs="Arial Narrow"/>
          <w:sz w:val="22"/>
          <w:szCs w:val="22"/>
        </w:rPr>
      </w:pPr>
    </w:p>
    <w:p w:rsidR="001F4633" w:rsidRDefault="004E1B18">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DIRECCIÓN</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4E1B18">
      <w:pPr>
        <w:ind w:firstLine="284"/>
        <w:jc w:val="both"/>
        <w:rPr>
          <w:rFonts w:ascii="Arial Narrow" w:eastAsia="Arial Narrow" w:hAnsi="Arial Narrow" w:cs="Arial Narrow"/>
          <w:b/>
          <w:sz w:val="22"/>
          <w:szCs w:val="22"/>
        </w:rPr>
      </w:pPr>
      <w:r>
        <w:rPr>
          <w:rFonts w:ascii="Arial Narrow" w:eastAsia="Arial Narrow" w:hAnsi="Arial Narrow" w:cs="Arial Narrow"/>
          <w:b/>
          <w:sz w:val="22"/>
          <w:szCs w:val="22"/>
        </w:rPr>
        <w:t>TELEFAX</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ind w:firstLine="284"/>
        <w:rPr>
          <w:rFonts w:ascii="Arial Narrow" w:eastAsia="Arial Narrow" w:hAnsi="Arial Narrow" w:cs="Arial Narrow"/>
          <w:b/>
          <w:sz w:val="22"/>
          <w:szCs w:val="22"/>
        </w:rPr>
      </w:pPr>
    </w:p>
    <w:p w:rsidR="001F4633" w:rsidRDefault="004E1B18">
      <w:pPr>
        <w:ind w:firstLine="284"/>
        <w:rPr>
          <w:rFonts w:ascii="Arial Narrow" w:eastAsia="Arial Narrow" w:hAnsi="Arial Narrow" w:cs="Arial Narrow"/>
          <w:b/>
          <w:sz w:val="22"/>
          <w:szCs w:val="22"/>
        </w:rPr>
      </w:pPr>
      <w:r>
        <w:rPr>
          <w:rFonts w:ascii="Arial Narrow" w:eastAsia="Arial Narrow" w:hAnsi="Arial Narrow" w:cs="Arial Narrow"/>
          <w:b/>
          <w:sz w:val="22"/>
          <w:szCs w:val="22"/>
        </w:rPr>
        <w:t>CORREO ELECTRÓNICO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_________________________</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w:t>
      </w: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rsidR="001F4633" w:rsidRDefault="001F4633">
      <w:pPr>
        <w:jc w:val="both"/>
        <w:rPr>
          <w:rFonts w:ascii="Arial Narrow" w:eastAsia="Arial Narrow" w:hAnsi="Arial Narrow" w:cs="Arial Narrow"/>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2</w:t>
      </w:r>
    </w:p>
    <w:p w:rsidR="001F4633" w:rsidRDefault="001F4633">
      <w:pPr>
        <w:jc w:val="center"/>
        <w:rPr>
          <w:rFonts w:ascii="Arial Narrow" w:eastAsia="Arial Narrow" w:hAnsi="Arial Narrow" w:cs="Arial Narrow"/>
          <w:b/>
          <w:sz w:val="22"/>
          <w:szCs w:val="22"/>
          <w:u w:val="single"/>
        </w:rPr>
      </w:pPr>
    </w:p>
    <w:p w:rsidR="001F4633" w:rsidRDefault="004E1B18">
      <w:pPr>
        <w:jc w:val="cente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COMPROMISO ANTICORRUPCIÓN PERSONA JURÍDICA</w:t>
      </w:r>
    </w:p>
    <w:p w:rsidR="001F4633" w:rsidRDefault="001F4633">
      <w:pPr>
        <w:jc w:val="center"/>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_________________________________, identificado con la cedula de ciudadanía número ________________ expedida en _____________, domiciliado en la ciudad de___________, quien actúa en representación legal de__________________________________, sociedad consti</w:t>
      </w:r>
      <w:r>
        <w:rPr>
          <w:rFonts w:ascii="Arial Narrow" w:eastAsia="Arial Narrow" w:hAnsi="Arial Narrow" w:cs="Arial Narrow"/>
          <w:sz w:val="22"/>
          <w:szCs w:val="22"/>
        </w:rPr>
        <w:t>tuida mediante escritura pública No. ______________de la Notaria número _________ de __________, del Círculo de _________, inscrita en la Cámara de Comercio de __________________ y quien en adelante se denominará EL PROPONENTE, manifiesta su voluntad de as</w:t>
      </w:r>
      <w:r>
        <w:rPr>
          <w:rFonts w:ascii="Arial Narrow" w:eastAsia="Arial Narrow" w:hAnsi="Arial Narrow" w:cs="Arial Narrow"/>
          <w:sz w:val="22"/>
          <w:szCs w:val="22"/>
        </w:rPr>
        <w:t xml:space="preserve">umir, de manera unilateral, a la presente la Invitación, teniendo en cuenta las siguientes consideraciones: </w:t>
      </w:r>
      <w:r>
        <w:rPr>
          <w:rFonts w:ascii="Arial Narrow" w:eastAsia="Arial Narrow" w:hAnsi="Arial Narrow" w:cs="Arial Narrow"/>
          <w:b/>
          <w:sz w:val="22"/>
          <w:szCs w:val="22"/>
        </w:rPr>
        <w:t>a</w:t>
      </w:r>
      <w:r>
        <w:rPr>
          <w:rFonts w:ascii="Arial Narrow" w:eastAsia="Arial Narrow" w:hAnsi="Arial Narrow" w:cs="Arial Narrow"/>
          <w:sz w:val="22"/>
          <w:szCs w:val="22"/>
        </w:rPr>
        <w:t>) Que el Municipio de Mosquera, adelanta un proceso de selección para la celebración de un contrato estatal cuyo objeto es: “______________________</w:t>
      </w:r>
      <w:r>
        <w:rPr>
          <w:rFonts w:ascii="Arial Narrow" w:eastAsia="Arial Narrow" w:hAnsi="Arial Narrow" w:cs="Arial Narrow"/>
          <w:sz w:val="22"/>
          <w:szCs w:val="22"/>
        </w:rPr>
        <w:t xml:space="preserve">_________________________________________________________________”; </w:t>
      </w:r>
      <w:r>
        <w:rPr>
          <w:rFonts w:ascii="Arial Narrow" w:eastAsia="Arial Narrow" w:hAnsi="Arial Narrow" w:cs="Arial Narrow"/>
          <w:b/>
          <w:sz w:val="22"/>
          <w:szCs w:val="22"/>
        </w:rPr>
        <w:t>b</w:t>
      </w:r>
      <w:r>
        <w:rPr>
          <w:rFonts w:ascii="Arial Narrow" w:eastAsia="Arial Narrow" w:hAnsi="Arial Narrow" w:cs="Arial Narrow"/>
          <w:sz w:val="22"/>
          <w:szCs w:val="22"/>
        </w:rPr>
        <w:t>) Que es interés de EL PROPONENTE apoyar la acción del Estado colombiano, y de El Municipio Mosquera, para fortalecer la transparencia en los procesos de contratación, y la responsabilida</w:t>
      </w:r>
      <w:r>
        <w:rPr>
          <w:rFonts w:ascii="Arial Narrow" w:eastAsia="Arial Narrow" w:hAnsi="Arial Narrow" w:cs="Arial Narrow"/>
          <w:sz w:val="22"/>
          <w:szCs w:val="22"/>
        </w:rPr>
        <w:t xml:space="preserve">d de rendir cuentas; </w:t>
      </w:r>
      <w:r>
        <w:rPr>
          <w:rFonts w:ascii="Arial Narrow" w:eastAsia="Arial Narrow" w:hAnsi="Arial Narrow" w:cs="Arial Narrow"/>
          <w:b/>
          <w:sz w:val="22"/>
          <w:szCs w:val="22"/>
        </w:rPr>
        <w:t>c</w:t>
      </w:r>
      <w:r>
        <w:rPr>
          <w:rFonts w:ascii="Arial Narrow" w:eastAsia="Arial Narrow" w:hAnsi="Arial Narrow" w:cs="Arial Narrow"/>
          <w:sz w:val="22"/>
          <w:szCs w:val="22"/>
        </w:rPr>
        <w:t>) Que siendo del interés de EL PROPONENTE participar en el proceso de contratación aludido en el considerando primero precedente, se encuentra dispuesto a suministrar la información propia que resulte necesaria para aportar transparen</w:t>
      </w:r>
      <w:r>
        <w:rPr>
          <w:rFonts w:ascii="Arial Narrow" w:eastAsia="Arial Narrow" w:hAnsi="Arial Narrow" w:cs="Arial Narrow"/>
          <w:sz w:val="22"/>
          <w:szCs w:val="22"/>
        </w:rPr>
        <w:t xml:space="preserve">cia al proceso, y en tal sentido suscribe el presente compromiso unilateral anticorrupción, que se regirá por las siguientes cláusulas: </w:t>
      </w:r>
      <w:r>
        <w:rPr>
          <w:rFonts w:ascii="Arial Narrow" w:eastAsia="Arial Narrow" w:hAnsi="Arial Narrow" w:cs="Arial Narrow"/>
          <w:b/>
          <w:sz w:val="22"/>
          <w:szCs w:val="22"/>
        </w:rPr>
        <w:t>CLAUSULA PRIMERA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COMPROMISOS ASUMIDOS</w:t>
      </w:r>
      <w:r>
        <w:rPr>
          <w:rFonts w:ascii="Arial Narrow" w:eastAsia="Arial Narrow" w:hAnsi="Arial Narrow" w:cs="Arial Narrow"/>
          <w:sz w:val="22"/>
          <w:szCs w:val="22"/>
        </w:rPr>
        <w:t>: EL PROPONENTE, mediante la suscripción del presente documento, asume los sigui</w:t>
      </w:r>
      <w:r>
        <w:rPr>
          <w:rFonts w:ascii="Arial Narrow" w:eastAsia="Arial Narrow" w:hAnsi="Arial Narrow" w:cs="Arial Narrow"/>
          <w:sz w:val="22"/>
          <w:szCs w:val="22"/>
        </w:rPr>
        <w:t xml:space="preserve">entes compromisos: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PROPONENTE no ofrecerá, ni dará sobornos ni ninguna otra forma de halago a ningún funcionario público en relación con su propuesta, con el proceso de contratación, ni con la ejecución del contrato que pueda celebrarse como result</w:t>
      </w:r>
      <w:r>
        <w:rPr>
          <w:rFonts w:ascii="Arial Narrow" w:eastAsia="Arial Narrow" w:hAnsi="Arial Narrow" w:cs="Arial Narrow"/>
          <w:sz w:val="22"/>
          <w:szCs w:val="22"/>
        </w:rPr>
        <w:t xml:space="preserve">ado de su propuesta,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se compromete a no permitir que nadie, bien sea empleado de la compañía o un agente comisionista independiente, o un asesor o consultor lo haga en su nombre;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w:t>
      </w:r>
      <w:r>
        <w:rPr>
          <w:rFonts w:ascii="Arial Narrow" w:eastAsia="Arial Narrow" w:hAnsi="Arial Narrow" w:cs="Arial Narrow"/>
          <w:sz w:val="22"/>
          <w:szCs w:val="22"/>
        </w:rPr>
        <w:t xml:space="preserve"> aquellas que rigen el presente proceso de contratación y la relación contractual que podría derivarse del mismo, y les impondrá las obligaciones de: </w:t>
      </w:r>
      <w:r>
        <w:rPr>
          <w:rFonts w:ascii="Arial Narrow" w:eastAsia="Arial Narrow" w:hAnsi="Arial Narrow" w:cs="Arial Narrow"/>
          <w:b/>
          <w:sz w:val="22"/>
          <w:szCs w:val="22"/>
        </w:rPr>
        <w:t>a</w:t>
      </w:r>
      <w:r>
        <w:rPr>
          <w:rFonts w:ascii="Arial Narrow" w:eastAsia="Arial Narrow" w:hAnsi="Arial Narrow" w:cs="Arial Narrow"/>
          <w:sz w:val="22"/>
          <w:szCs w:val="22"/>
        </w:rPr>
        <w:t>) No ofrecer o pagar sobornos o cualquier halago a los funcionarios de El Municipio de Mosquera, ni a cua</w:t>
      </w:r>
      <w:r>
        <w:rPr>
          <w:rFonts w:ascii="Arial Narrow" w:eastAsia="Arial Narrow" w:hAnsi="Arial Narrow" w:cs="Arial Narrow"/>
          <w:sz w:val="22"/>
          <w:szCs w:val="22"/>
        </w:rPr>
        <w:t xml:space="preserve">lquier otro servidor público o privado que pueda influir en la adjudicación de la propuesta, bien sea directa o indirectamente, ni a terceras personas que por su influencia sobre funcionarios públicos, puedan influir sobre la aceptación de la propuesta; </w:t>
      </w:r>
      <w:r>
        <w:rPr>
          <w:rFonts w:ascii="Arial Narrow" w:eastAsia="Arial Narrow" w:hAnsi="Arial Narrow" w:cs="Arial Narrow"/>
          <w:b/>
          <w:sz w:val="22"/>
          <w:szCs w:val="22"/>
        </w:rPr>
        <w:t>b</w:t>
      </w:r>
      <w:r>
        <w:rPr>
          <w:rFonts w:ascii="Arial Narrow" w:eastAsia="Arial Narrow" w:hAnsi="Arial Narrow" w:cs="Arial Narrow"/>
          <w:sz w:val="22"/>
          <w:szCs w:val="22"/>
        </w:rPr>
        <w:t>)</w:t>
      </w:r>
      <w:r>
        <w:rPr>
          <w:rFonts w:ascii="Arial Narrow" w:eastAsia="Arial Narrow" w:hAnsi="Arial Narrow" w:cs="Arial Narrow"/>
          <w:sz w:val="22"/>
          <w:szCs w:val="22"/>
        </w:rPr>
        <w:t xml:space="preserve"> No ofrecer pagos o halagos a los funcionarios de El Municipio de Mosquera, durante el desarrollo del contrato que se suscriba si llegase a ser aceptada su propuesta.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4</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PROPONENTE se compromete formalmente a no efectuar acuerdos, o realizar actos o c</w:t>
      </w:r>
      <w:r>
        <w:rPr>
          <w:rFonts w:ascii="Arial Narrow" w:eastAsia="Arial Narrow" w:hAnsi="Arial Narrow" w:cs="Arial Narrow"/>
          <w:sz w:val="22"/>
          <w:szCs w:val="22"/>
        </w:rPr>
        <w:t xml:space="preserve">onductas que tengan por objeto o como efecto la colusión en el presente proceso de contratación. </w:t>
      </w:r>
      <w:r>
        <w:rPr>
          <w:rFonts w:ascii="Arial Narrow" w:eastAsia="Arial Narrow" w:hAnsi="Arial Narrow" w:cs="Arial Narrow"/>
          <w:b/>
          <w:sz w:val="22"/>
          <w:szCs w:val="22"/>
        </w:rPr>
        <w:t>CLÁUSULA SEGUNDA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CONSECUENCIAS DEL INCUMPLIMIENTO</w:t>
      </w:r>
      <w:r>
        <w:rPr>
          <w:rFonts w:ascii="Arial Narrow" w:eastAsia="Arial Narrow" w:hAnsi="Arial Narrow" w:cs="Arial Narrow"/>
          <w:sz w:val="22"/>
          <w:szCs w:val="22"/>
        </w:rPr>
        <w:t>: EL PROPONENTE asume a través de la suscripción del presente compromiso, las consecuencias previstas en la</w:t>
      </w:r>
      <w:r>
        <w:rPr>
          <w:rFonts w:ascii="Arial Narrow" w:eastAsia="Arial Narrow" w:hAnsi="Arial Narrow" w:cs="Arial Narrow"/>
          <w:sz w:val="22"/>
          <w:szCs w:val="22"/>
        </w:rPr>
        <w:t xml:space="preserve"> solicitud de oferta del proceso de contratación, si se verificare el incumplimiento de los compromisos anticorrupción. En constancia de lo anterior, y como manifestación de la aceptación de los compromisos unilaterales incorporados en el presente document</w:t>
      </w:r>
      <w:r>
        <w:rPr>
          <w:rFonts w:ascii="Arial Narrow" w:eastAsia="Arial Narrow" w:hAnsi="Arial Narrow" w:cs="Arial Narrow"/>
          <w:sz w:val="22"/>
          <w:szCs w:val="22"/>
        </w:rPr>
        <w:t xml:space="preserve">o, se firma el mismo en la ciudad de  ________  a los  ______ (__) días del mes _______ del año dos mil dieciocho (2020).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Atentamente,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w:t>
      </w: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o Razón Social del </w:t>
      </w:r>
      <w:r>
        <w:rPr>
          <w:rFonts w:ascii="Arial Narrow" w:eastAsia="Arial Narrow" w:hAnsi="Arial Narrow" w:cs="Arial Narrow"/>
          <w:sz w:val="22"/>
          <w:szCs w:val="22"/>
        </w:rPr>
        <w:t>Proponente:</w:t>
      </w: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2A</w:t>
      </w:r>
    </w:p>
    <w:p w:rsidR="001F4633" w:rsidRDefault="001F4633">
      <w:pPr>
        <w:jc w:val="center"/>
        <w:rPr>
          <w:rFonts w:ascii="Arial Narrow" w:eastAsia="Arial Narrow" w:hAnsi="Arial Narrow" w:cs="Arial Narrow"/>
          <w:b/>
          <w:sz w:val="22"/>
          <w:szCs w:val="22"/>
          <w:u w:val="single"/>
        </w:rPr>
      </w:pPr>
    </w:p>
    <w:p w:rsidR="001F4633" w:rsidRDefault="004E1B18">
      <w:pPr>
        <w:jc w:val="cente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t>COMPROMISO ANTICORRUPCIÓN PERSONA NATURAL</w:t>
      </w:r>
    </w:p>
    <w:p w:rsidR="001F4633" w:rsidRDefault="001F4633">
      <w:pPr>
        <w:jc w:val="center"/>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w:t>
      </w:r>
      <w:r>
        <w:rPr>
          <w:rFonts w:ascii="Arial Narrow" w:eastAsia="Arial Narrow" w:hAnsi="Arial Narrow" w:cs="Arial Narrow"/>
          <w:sz w:val="22"/>
          <w:szCs w:val="22"/>
        </w:rPr>
        <w:t xml:space="preserve">unilateral, la presente Invitación, teniendo en cuenta las siguientes consideraciones: </w:t>
      </w:r>
      <w:r>
        <w:rPr>
          <w:rFonts w:ascii="Arial Narrow" w:eastAsia="Arial Narrow" w:hAnsi="Arial Narrow" w:cs="Arial Narrow"/>
          <w:b/>
          <w:sz w:val="22"/>
          <w:szCs w:val="22"/>
        </w:rPr>
        <w:t>a</w:t>
      </w:r>
      <w:r>
        <w:rPr>
          <w:rFonts w:ascii="Arial Narrow" w:eastAsia="Arial Narrow" w:hAnsi="Arial Narrow" w:cs="Arial Narrow"/>
          <w:sz w:val="22"/>
          <w:szCs w:val="22"/>
        </w:rPr>
        <w:t>) Que el Municipio de Mosquera, adelanta un proceso de selección para la celebración de un contrato estatal cuyo objeto es: “___________________________________________</w:t>
      </w:r>
      <w:r>
        <w:rPr>
          <w:rFonts w:ascii="Arial Narrow" w:eastAsia="Arial Narrow" w:hAnsi="Arial Narrow" w:cs="Arial Narrow"/>
          <w:sz w:val="22"/>
          <w:szCs w:val="22"/>
        </w:rPr>
        <w:t xml:space="preserve">____________________________________________”; </w:t>
      </w:r>
      <w:r>
        <w:rPr>
          <w:rFonts w:ascii="Arial Narrow" w:eastAsia="Arial Narrow" w:hAnsi="Arial Narrow" w:cs="Arial Narrow"/>
          <w:b/>
          <w:sz w:val="22"/>
          <w:szCs w:val="22"/>
        </w:rPr>
        <w:t>b</w:t>
      </w:r>
      <w:r>
        <w:rPr>
          <w:rFonts w:ascii="Arial Narrow" w:eastAsia="Arial Narrow" w:hAnsi="Arial Narrow" w:cs="Arial Narrow"/>
          <w:sz w:val="22"/>
          <w:szCs w:val="22"/>
        </w:rPr>
        <w:t>) Que es interés de EL PROPONENTE apoyar la acción del Estado colombiano, y del Municipio de Mosquera, para fortalecer la transparencia en los procesos de contratación, y la responsabilidad de rendir cuentas;</w:t>
      </w:r>
      <w:r>
        <w:rPr>
          <w:rFonts w:ascii="Arial Narrow" w:eastAsia="Arial Narrow" w:hAnsi="Arial Narrow" w:cs="Arial Narrow"/>
          <w:sz w:val="22"/>
          <w:szCs w:val="22"/>
        </w:rPr>
        <w:t xml:space="preserve"> </w:t>
      </w:r>
      <w:r>
        <w:rPr>
          <w:rFonts w:ascii="Arial Narrow" w:eastAsia="Arial Narrow" w:hAnsi="Arial Narrow" w:cs="Arial Narrow"/>
          <w:b/>
          <w:sz w:val="22"/>
          <w:szCs w:val="22"/>
        </w:rPr>
        <w:t>c</w:t>
      </w:r>
      <w:r>
        <w:rPr>
          <w:rFonts w:ascii="Arial Narrow" w:eastAsia="Arial Narrow" w:hAnsi="Arial Narrow" w:cs="Arial Narrow"/>
          <w:sz w:val="22"/>
          <w:szCs w:val="22"/>
        </w:rPr>
        <w:t>) Que siendo del interés de EL PROPONENTE participar en el proceso de contratación aludido en el considerando primero precedente, se encuentra dispuesto a suministrar la información propia que resulte necesaria para aportar transparencia al proceso, y en</w:t>
      </w:r>
      <w:r>
        <w:rPr>
          <w:rFonts w:ascii="Arial Narrow" w:eastAsia="Arial Narrow" w:hAnsi="Arial Narrow" w:cs="Arial Narrow"/>
          <w:sz w:val="22"/>
          <w:szCs w:val="22"/>
        </w:rPr>
        <w:t xml:space="preserve"> tal sentido suscribe el presente compromiso unilateral anticorrupción, que se regirá por las siguientes cláusulas: </w:t>
      </w:r>
      <w:r>
        <w:rPr>
          <w:rFonts w:ascii="Arial Narrow" w:eastAsia="Arial Narrow" w:hAnsi="Arial Narrow" w:cs="Arial Narrow"/>
          <w:b/>
          <w:sz w:val="22"/>
          <w:szCs w:val="22"/>
        </w:rPr>
        <w:t>CLAUSULA PRIMERA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COMPROMISOS ASUMIDOS</w:t>
      </w:r>
      <w:r>
        <w:rPr>
          <w:rFonts w:ascii="Arial Narrow" w:eastAsia="Arial Narrow" w:hAnsi="Arial Narrow" w:cs="Arial Narrow"/>
          <w:sz w:val="22"/>
          <w:szCs w:val="22"/>
        </w:rPr>
        <w:t xml:space="preserve">: EL PROPONENTE, mediante la suscripción del presente documento, asume los siguientes compromisos: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r>
        <w:rPr>
          <w:rFonts w:ascii="Arial Narrow" w:eastAsia="Arial Narrow" w:hAnsi="Arial Narrow" w:cs="Arial Narrow"/>
          <w:sz w:val="22"/>
          <w:szCs w:val="22"/>
        </w:rPr>
        <w:t xml:space="preserve">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2</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EL PROPONENTE se compromete a no permitir que nadie, bien sea empleado de la compañía o un agente comisionista independiente, o un asesor o consultor lo haga en su nombre;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3</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w:t>
      </w:r>
      <w:r>
        <w:rPr>
          <w:rFonts w:ascii="Arial Narrow" w:eastAsia="Arial Narrow" w:hAnsi="Arial Narrow" w:cs="Arial Narrow"/>
          <w:sz w:val="22"/>
          <w:szCs w:val="22"/>
        </w:rPr>
        <w:t xml:space="preserve"> aquellas que rigen el presente proceso de contratación y la relación contractual que podría derivarse del mismo, y les impondrá las obligaciones de: </w:t>
      </w:r>
      <w:r>
        <w:rPr>
          <w:rFonts w:ascii="Arial Narrow" w:eastAsia="Arial Narrow" w:hAnsi="Arial Narrow" w:cs="Arial Narrow"/>
          <w:b/>
          <w:sz w:val="22"/>
          <w:szCs w:val="22"/>
        </w:rPr>
        <w:t>a</w:t>
      </w:r>
      <w:r>
        <w:rPr>
          <w:rFonts w:ascii="Arial Narrow" w:eastAsia="Arial Narrow" w:hAnsi="Arial Narrow" w:cs="Arial Narrow"/>
          <w:sz w:val="22"/>
          <w:szCs w:val="22"/>
        </w:rPr>
        <w:t>) No ofrecer o pagar sobornos o cualquier halago a los funcionarios del Municipio de Mosquera, ni a cualq</w:t>
      </w:r>
      <w:r>
        <w:rPr>
          <w:rFonts w:ascii="Arial Narrow" w:eastAsia="Arial Narrow" w:hAnsi="Arial Narrow" w:cs="Arial Narrow"/>
          <w:sz w:val="22"/>
          <w:szCs w:val="22"/>
        </w:rPr>
        <w:t xml:space="preserve">uier otro servidor público o privado que pueda influir en la adjudicación de la propuesta, bien sea directa o indirectamente, ni a terceras personas que por su influencia sobre funcionarios públicos, puedan influir sobre la aceptación de la propuesta; </w:t>
      </w:r>
      <w:r>
        <w:rPr>
          <w:rFonts w:ascii="Arial Narrow" w:eastAsia="Arial Narrow" w:hAnsi="Arial Narrow" w:cs="Arial Narrow"/>
          <w:b/>
          <w:sz w:val="22"/>
          <w:szCs w:val="22"/>
        </w:rPr>
        <w:t>b</w:t>
      </w:r>
      <w:r>
        <w:rPr>
          <w:rFonts w:ascii="Arial Narrow" w:eastAsia="Arial Narrow" w:hAnsi="Arial Narrow" w:cs="Arial Narrow"/>
          <w:sz w:val="22"/>
          <w:szCs w:val="22"/>
        </w:rPr>
        <w:t>) N</w:t>
      </w:r>
      <w:r>
        <w:rPr>
          <w:rFonts w:ascii="Arial Narrow" w:eastAsia="Arial Narrow" w:hAnsi="Arial Narrow" w:cs="Arial Narrow"/>
          <w:sz w:val="22"/>
          <w:szCs w:val="22"/>
        </w:rPr>
        <w:t xml:space="preserve">o ofrecer pagos o halagos a los funcionarios del Municipio de Mosquera, durante el desarrollo del contrato que se suscriba si llegase a ser aceptada su propuesta. </w:t>
      </w:r>
      <w:r>
        <w:rPr>
          <w:rFonts w:ascii="Arial Narrow" w:eastAsia="Arial Narrow" w:hAnsi="Arial Narrow" w:cs="Arial Narrow"/>
          <w:b/>
          <w:sz w:val="22"/>
          <w:szCs w:val="22"/>
        </w:rPr>
        <w:t>1</w:t>
      </w:r>
      <w:r>
        <w:rPr>
          <w:rFonts w:ascii="Arial Narrow" w:eastAsia="Arial Narrow" w:hAnsi="Arial Narrow" w:cs="Arial Narrow"/>
          <w:sz w:val="22"/>
          <w:szCs w:val="22"/>
        </w:rPr>
        <w:t>.</w:t>
      </w:r>
      <w:r>
        <w:rPr>
          <w:rFonts w:ascii="Arial Narrow" w:eastAsia="Arial Narrow" w:hAnsi="Arial Narrow" w:cs="Arial Narrow"/>
          <w:b/>
          <w:sz w:val="22"/>
          <w:szCs w:val="22"/>
        </w:rPr>
        <w:t>4</w:t>
      </w:r>
      <w:r>
        <w:rPr>
          <w:rFonts w:ascii="Arial Narrow" w:eastAsia="Arial Narrow" w:hAnsi="Arial Narrow" w:cs="Arial Narrow"/>
          <w:sz w:val="22"/>
          <w:szCs w:val="22"/>
        </w:rPr>
        <w:t>.</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PROPONENTE se compromete formalmente a no efectuar acuerdos, o realizar actos o condu</w:t>
      </w:r>
      <w:r>
        <w:rPr>
          <w:rFonts w:ascii="Arial Narrow" w:eastAsia="Arial Narrow" w:hAnsi="Arial Narrow" w:cs="Arial Narrow"/>
          <w:sz w:val="22"/>
          <w:szCs w:val="22"/>
        </w:rPr>
        <w:t xml:space="preserve">ctas que tengan por objeto o como efecto la colusión en el presente proceso de contratación. </w:t>
      </w:r>
      <w:r>
        <w:rPr>
          <w:rFonts w:ascii="Arial Narrow" w:eastAsia="Arial Narrow" w:hAnsi="Arial Narrow" w:cs="Arial Narrow"/>
          <w:b/>
          <w:sz w:val="22"/>
          <w:szCs w:val="22"/>
        </w:rPr>
        <w:t>CLÁUSULA SEGUNDA</w:t>
      </w:r>
      <w:r>
        <w:rPr>
          <w:rFonts w:ascii="Arial Narrow" w:eastAsia="Arial Narrow" w:hAnsi="Arial Narrow" w:cs="Arial Narrow"/>
          <w:sz w:val="22"/>
          <w:szCs w:val="22"/>
        </w:rPr>
        <w:t xml:space="preserve">. - </w:t>
      </w:r>
      <w:r>
        <w:rPr>
          <w:rFonts w:ascii="Arial Narrow" w:eastAsia="Arial Narrow" w:hAnsi="Arial Narrow" w:cs="Arial Narrow"/>
          <w:b/>
          <w:sz w:val="22"/>
          <w:szCs w:val="22"/>
        </w:rPr>
        <w:t>CONSECUENCIAS DEL INCUMPLIMIENTO</w:t>
      </w:r>
      <w:r>
        <w:rPr>
          <w:rFonts w:ascii="Arial Narrow" w:eastAsia="Arial Narrow" w:hAnsi="Arial Narrow" w:cs="Arial Narrow"/>
          <w:sz w:val="22"/>
          <w:szCs w:val="22"/>
        </w:rPr>
        <w:t>: EL PROPONENTE asume a través de la suscripción del presente compromiso, las consecuencias previstas en la sol</w:t>
      </w:r>
      <w:r>
        <w:rPr>
          <w:rFonts w:ascii="Arial Narrow" w:eastAsia="Arial Narrow" w:hAnsi="Arial Narrow" w:cs="Arial Narrow"/>
          <w:sz w:val="22"/>
          <w:szCs w:val="22"/>
        </w:rPr>
        <w:t>icitud de oferta del proceso de contratación, si se verificare el incumplimiento de los compromisos anticorrupción. En constancia de lo anterior, y como manifestación de la aceptación de los compromisos unilaterales incorporados en el presente documento, s</w:t>
      </w:r>
      <w:r>
        <w:rPr>
          <w:rFonts w:ascii="Arial Narrow" w:eastAsia="Arial Narrow" w:hAnsi="Arial Narrow" w:cs="Arial Narrow"/>
          <w:sz w:val="22"/>
          <w:szCs w:val="22"/>
        </w:rPr>
        <w:t xml:space="preserve">e firma el mismo en la ciudad de  ________  a los  ______ (__) días del mes _______ del año dos mil veintiuno (2021). </w:t>
      </w:r>
    </w:p>
    <w:p w:rsidR="001F4633" w:rsidRDefault="001F4633">
      <w:pPr>
        <w:jc w:val="both"/>
        <w:rPr>
          <w:rFonts w:ascii="Arial Narrow" w:eastAsia="Arial Narrow" w:hAnsi="Arial Narrow" w:cs="Arial Narrow"/>
          <w:sz w:val="22"/>
          <w:szCs w:val="22"/>
        </w:rPr>
      </w:pP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Atentamente,</w:t>
      </w:r>
    </w:p>
    <w:p w:rsidR="001F4633" w:rsidRDefault="001F4633">
      <w:pPr>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_________________________</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w:t>
      </w:r>
    </w:p>
    <w:p w:rsidR="001F4633" w:rsidRDefault="004E1B18">
      <w:pPr>
        <w:rPr>
          <w:rFonts w:ascii="Arial Narrow" w:eastAsia="Arial Narrow" w:hAnsi="Arial Narrow" w:cs="Arial Narrow"/>
          <w:b/>
          <w:sz w:val="22"/>
          <w:szCs w:val="22"/>
          <w:u w:val="single"/>
        </w:rPr>
      </w:pPr>
      <w:r>
        <w:rPr>
          <w:rFonts w:ascii="Arial Narrow" w:eastAsia="Arial Narrow" w:hAnsi="Arial Narrow" w:cs="Arial Narrow"/>
          <w:sz w:val="22"/>
          <w:szCs w:val="22"/>
        </w:rPr>
        <w:t>C.C.</w:t>
      </w:r>
    </w:p>
    <w:p w:rsidR="001F4633" w:rsidRDefault="001F4633">
      <w:pPr>
        <w:ind w:left="708" w:hanging="708"/>
        <w:jc w:val="center"/>
        <w:rPr>
          <w:rFonts w:ascii="Arial Narrow" w:eastAsia="Arial Narrow" w:hAnsi="Arial Narrow" w:cs="Arial Narrow"/>
          <w:b/>
          <w:sz w:val="22"/>
          <w:szCs w:val="22"/>
          <w:u w:val="single"/>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3</w:t>
      </w: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bookmarkStart w:id="2" w:name="_heading=h.30j0zll" w:colFirst="0" w:colLast="0"/>
      <w:bookmarkEnd w:id="2"/>
      <w:r>
        <w:rPr>
          <w:rFonts w:ascii="Arial Narrow" w:eastAsia="Arial Narrow" w:hAnsi="Arial Narrow" w:cs="Arial Narrow"/>
          <w:b/>
          <w:sz w:val="22"/>
          <w:szCs w:val="22"/>
        </w:rPr>
        <w:t>AUTORIZACIÓN PARA EL TRATAMIENTO DE DATOS PERSONALES – FACTORES DE DESEMPATE</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[El presente Formato lo diligenciará toda persona (proponente, socia o trabajador) que al momento de presentar su oferta contenga datos sensibles, para que la Entidad Estatal con</w:t>
      </w:r>
      <w:r>
        <w:rPr>
          <w:rFonts w:ascii="Arial Narrow" w:eastAsia="Arial Narrow" w:hAnsi="Arial Narrow" w:cs="Arial Narrow"/>
          <w:sz w:val="22"/>
          <w:szCs w:val="22"/>
        </w:rPr>
        <w:t>tratante garantice el tratamiento adecuado a estos datos]</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 w:val="center" w:pos="4419"/>
        </w:tabs>
        <w:jc w:val="both"/>
        <w:rPr>
          <w:rFonts w:ascii="Arial Narrow" w:eastAsia="Arial Narrow" w:hAnsi="Arial Narrow" w:cs="Arial Narrow"/>
          <w:b/>
          <w:sz w:val="22"/>
          <w:szCs w:val="22"/>
        </w:rPr>
      </w:pPr>
      <w:r>
        <w:rPr>
          <w:rFonts w:ascii="Arial Narrow" w:eastAsia="Arial Narrow" w:hAnsi="Arial Narrow" w:cs="Arial Narrow"/>
          <w:b/>
          <w:sz w:val="22"/>
          <w:szCs w:val="22"/>
        </w:rPr>
        <w:t>MUNICIPIO DE MOSQUERA</w:t>
      </w:r>
    </w:p>
    <w:p w:rsidR="001F4633" w:rsidRDefault="004E1B18">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Oficina de Contratación</w:t>
      </w:r>
    </w:p>
    <w:p w:rsidR="001F4633" w:rsidRDefault="004E1B18">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w:t>
      </w:r>
      <w:r>
        <w:rPr>
          <w:rFonts w:ascii="Arial Narrow" w:eastAsia="Arial Narrow" w:hAnsi="Arial Narrow" w:cs="Arial Narrow"/>
          <w:sz w:val="22"/>
          <w:szCs w:val="22"/>
        </w:rPr>
        <w:t xml:space="preserve">iente: </w:t>
      </w:r>
    </w:p>
    <w:p w:rsidR="001F4633" w:rsidRDefault="001F4633">
      <w:pPr>
        <w:tabs>
          <w:tab w:val="left" w:pos="-142"/>
        </w:tabs>
        <w:jc w:val="both"/>
        <w:rPr>
          <w:rFonts w:ascii="Arial Narrow" w:eastAsia="Arial Narrow" w:hAnsi="Arial Narrow" w:cs="Arial Narrow"/>
          <w:sz w:val="22"/>
          <w:szCs w:val="22"/>
        </w:rPr>
      </w:pPr>
    </w:p>
    <w:p w:rsidR="001F4633" w:rsidRDefault="004E1B18">
      <w:pPr>
        <w:numPr>
          <w:ilvl w:val="0"/>
          <w:numId w:val="6"/>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La [Incluir el nombre de la Entidad Estatal] actuará como responsable del tratamiento de datos personales de los cuales soy titular y que, conjunta o separadamente podrá recolectar, almacenar y usar mis datos personales para hacer efectivo el fact</w:t>
      </w:r>
      <w:r>
        <w:rPr>
          <w:rFonts w:ascii="Arial Narrow" w:eastAsia="Arial Narrow" w:hAnsi="Arial Narrow" w:cs="Arial Narrow"/>
          <w:sz w:val="22"/>
          <w:szCs w:val="22"/>
        </w:rPr>
        <w:t>or de desempate previsto en el numeral 4.4, numerales 2, 5, 6 y 7 de la Invitación, relacionados con la acreditación de ser víctima de violencia intrafamiliar, persona en proceso de reintegración o reincorporación, o persona perteneciente a la población in</w:t>
      </w:r>
      <w:r>
        <w:rPr>
          <w:rFonts w:ascii="Arial Narrow" w:eastAsia="Arial Narrow" w:hAnsi="Arial Narrow" w:cs="Arial Narrow"/>
          <w:sz w:val="22"/>
          <w:szCs w:val="22"/>
        </w:rPr>
        <w:t xml:space="preserve">dígena, negra, afrocolombiana raizal, palenquera, Rrom, o gitanas. </w:t>
      </w:r>
    </w:p>
    <w:p w:rsidR="001F4633" w:rsidRDefault="001F4633">
      <w:pPr>
        <w:tabs>
          <w:tab w:val="left" w:pos="-142"/>
        </w:tabs>
        <w:ind w:left="720"/>
        <w:jc w:val="both"/>
        <w:rPr>
          <w:rFonts w:ascii="Arial Narrow" w:eastAsia="Arial Narrow" w:hAnsi="Arial Narrow" w:cs="Arial Narrow"/>
          <w:sz w:val="22"/>
          <w:szCs w:val="22"/>
        </w:rPr>
      </w:pPr>
    </w:p>
    <w:tbl>
      <w:tblPr>
        <w:tblStyle w:val="afd"/>
        <w:tblW w:w="7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8"/>
        <w:gridCol w:w="2008"/>
        <w:gridCol w:w="2008"/>
      </w:tblGrid>
      <w:tr w:rsidR="001F4633" w:rsidTr="001F46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1F4633" w:rsidRDefault="004E1B18">
            <w:pPr>
              <w:tabs>
                <w:tab w:val="left" w:pos="-142"/>
              </w:tabs>
              <w:jc w:val="center"/>
              <w:rPr>
                <w:rFonts w:ascii="Arial Narrow" w:eastAsia="Arial Narrow" w:hAnsi="Arial Narrow" w:cs="Arial Narrow"/>
                <w:sz w:val="22"/>
                <w:szCs w:val="22"/>
              </w:rPr>
            </w:pPr>
            <w:r>
              <w:rPr>
                <w:rFonts w:ascii="Arial Narrow" w:eastAsia="Arial Narrow" w:hAnsi="Arial Narrow" w:cs="Arial Narrow"/>
                <w:sz w:val="22"/>
                <w:szCs w:val="22"/>
              </w:rPr>
              <w:t>Finalidad</w:t>
            </w:r>
          </w:p>
        </w:tc>
        <w:tc>
          <w:tcPr>
            <w:tcW w:w="4016" w:type="dxa"/>
            <w:gridSpan w:val="2"/>
          </w:tcPr>
          <w:p w:rsidR="001F4633" w:rsidRDefault="004E1B18">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z w:val="22"/>
                <w:szCs w:val="22"/>
              </w:rPr>
            </w:pPr>
            <w:r>
              <w:rPr>
                <w:rFonts w:ascii="Arial Narrow" w:eastAsia="Arial Narrow" w:hAnsi="Arial Narrow" w:cs="Arial Narrow"/>
                <w:sz w:val="22"/>
                <w:szCs w:val="22"/>
              </w:rPr>
              <w:t>Autoriza</w:t>
            </w:r>
          </w:p>
        </w:tc>
      </w:tr>
      <w:tr w:rsidR="001F4633" w:rsidTr="001F46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1F4633" w:rsidRDefault="001F4633">
            <w:pPr>
              <w:pBdr>
                <w:top w:val="nil"/>
                <w:left w:val="nil"/>
                <w:bottom w:val="nil"/>
                <w:right w:val="nil"/>
                <w:between w:val="nil"/>
              </w:pBdr>
              <w:spacing w:line="276" w:lineRule="auto"/>
              <w:rPr>
                <w:rFonts w:ascii="Arial Narrow" w:eastAsia="Arial Narrow" w:hAnsi="Arial Narrow" w:cs="Arial Narrow"/>
                <w:sz w:val="22"/>
                <w:szCs w:val="22"/>
              </w:rPr>
            </w:pPr>
          </w:p>
        </w:tc>
        <w:tc>
          <w:tcPr>
            <w:tcW w:w="2008" w:type="dxa"/>
          </w:tcPr>
          <w:p w:rsidR="001F4633" w:rsidRDefault="004E1B18">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sz w:val="22"/>
                <w:szCs w:val="22"/>
              </w:rPr>
            </w:pPr>
            <w:r>
              <w:rPr>
                <w:rFonts w:ascii="Arial Narrow" w:eastAsia="Arial Narrow" w:hAnsi="Arial Narrow" w:cs="Arial Narrow"/>
                <w:b/>
                <w:sz w:val="22"/>
                <w:szCs w:val="22"/>
              </w:rPr>
              <w:t>SÍ</w:t>
            </w:r>
          </w:p>
        </w:tc>
        <w:tc>
          <w:tcPr>
            <w:tcW w:w="2008" w:type="dxa"/>
          </w:tcPr>
          <w:p w:rsidR="001F4633" w:rsidRDefault="004E1B18">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sz w:val="22"/>
                <w:szCs w:val="22"/>
              </w:rPr>
            </w:pPr>
            <w:r>
              <w:rPr>
                <w:rFonts w:ascii="Arial Narrow" w:eastAsia="Arial Narrow" w:hAnsi="Arial Narrow" w:cs="Arial Narrow"/>
                <w:b/>
                <w:sz w:val="22"/>
                <w:szCs w:val="22"/>
              </w:rPr>
              <w:t>NO</w:t>
            </w:r>
          </w:p>
        </w:tc>
      </w:tr>
      <w:tr w:rsidR="001F4633" w:rsidTr="001F4633">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b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w:t>
            </w:r>
            <w:r>
              <w:rPr>
                <w:rFonts w:ascii="Arial Narrow" w:eastAsia="Arial Narrow" w:hAnsi="Arial Narrow" w:cs="Arial Narrow"/>
                <w:b w:val="0"/>
                <w:sz w:val="22"/>
                <w:szCs w:val="22"/>
              </w:rPr>
              <w:t>incorporación.</w:t>
            </w:r>
          </w:p>
        </w:tc>
        <w:tc>
          <w:tcPr>
            <w:tcW w:w="2008" w:type="dxa"/>
          </w:tcPr>
          <w:p w:rsidR="001F4633" w:rsidRDefault="001F4633">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2"/>
                <w:szCs w:val="22"/>
              </w:rPr>
            </w:pPr>
          </w:p>
        </w:tc>
        <w:tc>
          <w:tcPr>
            <w:tcW w:w="2008" w:type="dxa"/>
          </w:tcPr>
          <w:p w:rsidR="001F4633" w:rsidRDefault="001F4633">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2"/>
                <w:szCs w:val="22"/>
              </w:rPr>
            </w:pPr>
          </w:p>
        </w:tc>
      </w:tr>
      <w:tr w:rsidR="001F4633" w:rsidTr="001F46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1F4633" w:rsidRDefault="001F4633">
            <w:pPr>
              <w:tabs>
                <w:tab w:val="left" w:pos="-142"/>
              </w:tabs>
              <w:jc w:val="both"/>
              <w:rPr>
                <w:rFonts w:ascii="Arial Narrow" w:eastAsia="Arial Narrow" w:hAnsi="Arial Narrow" w:cs="Arial Narrow"/>
                <w:sz w:val="22"/>
                <w:szCs w:val="22"/>
              </w:rPr>
            </w:pPr>
          </w:p>
        </w:tc>
        <w:tc>
          <w:tcPr>
            <w:tcW w:w="2008" w:type="dxa"/>
          </w:tcPr>
          <w:p w:rsidR="001F4633" w:rsidRDefault="001F4633">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sz w:val="22"/>
                <w:szCs w:val="22"/>
              </w:rPr>
            </w:pPr>
          </w:p>
        </w:tc>
        <w:tc>
          <w:tcPr>
            <w:tcW w:w="2008" w:type="dxa"/>
          </w:tcPr>
          <w:p w:rsidR="001F4633" w:rsidRDefault="001F4633">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sz w:val="22"/>
                <w:szCs w:val="22"/>
              </w:rPr>
            </w:pPr>
          </w:p>
        </w:tc>
      </w:tr>
    </w:tbl>
    <w:p w:rsidR="001F4633" w:rsidRDefault="001F4633">
      <w:pPr>
        <w:tabs>
          <w:tab w:val="left" w:pos="-142"/>
        </w:tabs>
        <w:jc w:val="both"/>
        <w:rPr>
          <w:rFonts w:ascii="Arial Narrow" w:eastAsia="Arial Narrow" w:hAnsi="Arial Narrow" w:cs="Arial Narrow"/>
          <w:sz w:val="22"/>
          <w:szCs w:val="22"/>
        </w:rPr>
      </w:pPr>
    </w:p>
    <w:p w:rsidR="001F4633" w:rsidRDefault="001F4633">
      <w:pPr>
        <w:tabs>
          <w:tab w:val="left" w:pos="-142"/>
        </w:tabs>
        <w:ind w:left="720"/>
        <w:jc w:val="both"/>
        <w:rPr>
          <w:rFonts w:ascii="Arial Narrow" w:eastAsia="Arial Narrow" w:hAnsi="Arial Narrow" w:cs="Arial Narrow"/>
          <w:sz w:val="22"/>
          <w:szCs w:val="22"/>
        </w:rPr>
      </w:pPr>
    </w:p>
    <w:p w:rsidR="001F4633" w:rsidRDefault="004E1B18">
      <w:pPr>
        <w:numPr>
          <w:ilvl w:val="0"/>
          <w:numId w:val="6"/>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w:t>
      </w:r>
      <w:r>
        <w:rPr>
          <w:rFonts w:ascii="Arial Narrow" w:eastAsia="Arial Narrow" w:hAnsi="Arial Narrow" w:cs="Arial Narrow"/>
          <w:sz w:val="22"/>
          <w:szCs w:val="22"/>
        </w:rPr>
        <w:t>la pertenencia a sindicatos, organizaciones sociales, de derechos humanos o que promueva intereses de cualquier partido político o que garanticen los derechos y garantías de partidos políticos de oposición así como los datos relativos con la salud, la vida</w:t>
      </w:r>
      <w:r>
        <w:rPr>
          <w:rFonts w:ascii="Arial Narrow" w:eastAsia="Arial Narrow" w:hAnsi="Arial Narrow" w:cs="Arial Narrow"/>
          <w:sz w:val="22"/>
          <w:szCs w:val="22"/>
        </w:rPr>
        <w:t xml:space="preserve"> sexual y los datos biométricos.</w:t>
      </w:r>
    </w:p>
    <w:p w:rsidR="001F4633" w:rsidRDefault="001F4633">
      <w:pPr>
        <w:tabs>
          <w:tab w:val="left" w:pos="-142"/>
        </w:tabs>
        <w:ind w:left="720"/>
        <w:jc w:val="both"/>
        <w:rPr>
          <w:rFonts w:ascii="Arial Narrow" w:eastAsia="Arial Narrow" w:hAnsi="Arial Narrow" w:cs="Arial Narrow"/>
          <w:sz w:val="22"/>
          <w:szCs w:val="22"/>
        </w:rPr>
      </w:pPr>
    </w:p>
    <w:p w:rsidR="001F4633" w:rsidRDefault="004E1B18">
      <w:pPr>
        <w:numPr>
          <w:ilvl w:val="0"/>
          <w:numId w:val="6"/>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Manifiesto que me informaron que los datos sensibles que se recolectarán serán utilizados para hacer efectivo el criterio de desempate previsto en el numeral 4.4, numerales 2, 5, 6 y 7 de la Invitación, relacionados con la</w:t>
      </w:r>
      <w:r>
        <w:rPr>
          <w:rFonts w:ascii="Arial Narrow" w:eastAsia="Arial Narrow" w:hAnsi="Arial Narrow" w:cs="Arial Narrow"/>
          <w:sz w:val="22"/>
          <w:szCs w:val="22"/>
        </w:rPr>
        <w:t xml:space="preserve"> acreditación de ser víctima de violencia intrafamiliar, integrante de la población indígena, negra, afrocolombiana raizal, palenquera, Rrom, o gitanas, o persona en proceso de reintegración o reincorporación. </w:t>
      </w:r>
    </w:p>
    <w:p w:rsidR="001F4633" w:rsidRDefault="001F4633">
      <w:pPr>
        <w:tabs>
          <w:tab w:val="left" w:pos="-142"/>
        </w:tabs>
        <w:jc w:val="both"/>
        <w:rPr>
          <w:rFonts w:ascii="Arial Narrow" w:eastAsia="Arial Narrow" w:hAnsi="Arial Narrow" w:cs="Arial Narrow"/>
          <w:b/>
          <w:sz w:val="22"/>
          <w:szCs w:val="22"/>
        </w:rPr>
      </w:pPr>
    </w:p>
    <w:p w:rsidR="001F4633" w:rsidRDefault="001F4633">
      <w:pPr>
        <w:tabs>
          <w:tab w:val="left" w:pos="-142"/>
        </w:tabs>
        <w:jc w:val="both"/>
        <w:rPr>
          <w:rFonts w:ascii="Arial Narrow" w:eastAsia="Arial Narrow" w:hAnsi="Arial Narrow" w:cs="Arial Narrow"/>
          <w:b/>
          <w:sz w:val="22"/>
          <w:szCs w:val="22"/>
        </w:rPr>
      </w:pPr>
    </w:p>
    <w:p w:rsidR="001F4633" w:rsidRDefault="001F4633">
      <w:pPr>
        <w:tabs>
          <w:tab w:val="left" w:pos="-142"/>
        </w:tabs>
        <w:jc w:val="both"/>
        <w:rPr>
          <w:rFonts w:ascii="Arial Narrow" w:eastAsia="Arial Narrow" w:hAnsi="Arial Narrow" w:cs="Arial Narrow"/>
          <w:b/>
          <w:sz w:val="22"/>
          <w:szCs w:val="22"/>
        </w:rPr>
      </w:pP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Derechos del titular</w:t>
      </w:r>
    </w:p>
    <w:p w:rsidR="001F4633" w:rsidRDefault="001F4633">
      <w:pPr>
        <w:tabs>
          <w:tab w:val="left" w:pos="-142"/>
        </w:tabs>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Sus derechos como ti</w:t>
      </w:r>
      <w:r>
        <w:rPr>
          <w:rFonts w:ascii="Arial Narrow" w:eastAsia="Arial Narrow" w:hAnsi="Arial Narrow" w:cs="Arial Narrow"/>
          <w:sz w:val="22"/>
          <w:szCs w:val="22"/>
        </w:rPr>
        <w:t xml:space="preserve">tular de los datos son los previstos en la Constitución y en la Ley 1581 de 2012, especialmente los siguientes: </w:t>
      </w:r>
    </w:p>
    <w:p w:rsidR="001F4633" w:rsidRDefault="004E1B18">
      <w:pPr>
        <w:numPr>
          <w:ilvl w:val="0"/>
          <w:numId w:val="7"/>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Acceder en forma gratuita a los datos proporcionados que hayan sido objeto de tratamiento. </w:t>
      </w:r>
    </w:p>
    <w:p w:rsidR="001F4633" w:rsidRDefault="001F4633">
      <w:pPr>
        <w:ind w:left="720"/>
        <w:jc w:val="both"/>
        <w:rPr>
          <w:rFonts w:ascii="Arial Narrow" w:eastAsia="Arial Narrow" w:hAnsi="Arial Narrow" w:cs="Arial Narrow"/>
          <w:sz w:val="22"/>
          <w:szCs w:val="22"/>
        </w:rPr>
      </w:pPr>
    </w:p>
    <w:p w:rsidR="001F4633" w:rsidRDefault="004E1B18">
      <w:pPr>
        <w:numPr>
          <w:ilvl w:val="0"/>
          <w:numId w:val="7"/>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la actualización y rectificación de su información frente a los datos parciales, inexactos, incompletos. </w:t>
      </w:r>
    </w:p>
    <w:p w:rsidR="001F4633" w:rsidRDefault="001F4633">
      <w:pPr>
        <w:ind w:left="720"/>
        <w:rPr>
          <w:rFonts w:ascii="Arial Narrow" w:eastAsia="Arial Narrow" w:hAnsi="Arial Narrow" w:cs="Arial Narrow"/>
          <w:sz w:val="22"/>
          <w:szCs w:val="22"/>
        </w:rPr>
      </w:pPr>
    </w:p>
    <w:p w:rsidR="001F4633" w:rsidRDefault="004E1B18">
      <w:pPr>
        <w:numPr>
          <w:ilvl w:val="0"/>
          <w:numId w:val="7"/>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prueba de la autorización otorgada. </w:t>
      </w:r>
    </w:p>
    <w:p w:rsidR="001F4633" w:rsidRDefault="001F4633">
      <w:pPr>
        <w:ind w:left="720"/>
        <w:rPr>
          <w:rFonts w:ascii="Arial Narrow" w:eastAsia="Arial Narrow" w:hAnsi="Arial Narrow" w:cs="Arial Narrow"/>
          <w:sz w:val="22"/>
          <w:szCs w:val="22"/>
        </w:rPr>
      </w:pPr>
    </w:p>
    <w:p w:rsidR="001F4633" w:rsidRDefault="004E1B18">
      <w:pPr>
        <w:numPr>
          <w:ilvl w:val="0"/>
          <w:numId w:val="7"/>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Presentar ante la Superintendencia de Industria y Comercio quejas por infracciones a lo dis</w:t>
      </w:r>
      <w:r>
        <w:rPr>
          <w:rFonts w:ascii="Arial Narrow" w:eastAsia="Arial Narrow" w:hAnsi="Arial Narrow" w:cs="Arial Narrow"/>
          <w:sz w:val="22"/>
          <w:szCs w:val="22"/>
        </w:rPr>
        <w:t xml:space="preserve">puesto en la normatividad vigente. </w:t>
      </w:r>
    </w:p>
    <w:p w:rsidR="001F4633" w:rsidRDefault="001F4633">
      <w:pPr>
        <w:ind w:left="720"/>
        <w:rPr>
          <w:rFonts w:ascii="Arial Narrow" w:eastAsia="Arial Narrow" w:hAnsi="Arial Narrow" w:cs="Arial Narrow"/>
          <w:sz w:val="22"/>
          <w:szCs w:val="22"/>
        </w:rPr>
      </w:pPr>
    </w:p>
    <w:p w:rsidR="001F4633" w:rsidRDefault="004E1B18">
      <w:pPr>
        <w:numPr>
          <w:ilvl w:val="0"/>
          <w:numId w:val="7"/>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Revocar la autorización y/o solicitar la supresión del dato, a menos que exista un deber legal o contractual que haga imperativo conservar la información. </w:t>
      </w:r>
    </w:p>
    <w:p w:rsidR="001F4633" w:rsidRDefault="001F4633">
      <w:pPr>
        <w:ind w:left="720"/>
        <w:rPr>
          <w:rFonts w:ascii="Arial Narrow" w:eastAsia="Arial Narrow" w:hAnsi="Arial Narrow" w:cs="Arial Narrow"/>
          <w:sz w:val="22"/>
          <w:szCs w:val="22"/>
        </w:rPr>
      </w:pPr>
    </w:p>
    <w:p w:rsidR="001F4633" w:rsidRDefault="004E1B18">
      <w:pPr>
        <w:numPr>
          <w:ilvl w:val="0"/>
          <w:numId w:val="7"/>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Abstenerse de responder las preguntas sobre datos sensibles o </w:t>
      </w:r>
      <w:r>
        <w:rPr>
          <w:rFonts w:ascii="Arial Narrow" w:eastAsia="Arial Narrow" w:hAnsi="Arial Narrow" w:cs="Arial Narrow"/>
          <w:sz w:val="22"/>
          <w:szCs w:val="22"/>
        </w:rPr>
        <w:t xml:space="preserve">sobre datos de las niñas y niños y adolescentes. </w:t>
      </w:r>
    </w:p>
    <w:p w:rsidR="001F4633" w:rsidRDefault="001F4633">
      <w:pPr>
        <w:ind w:left="720"/>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Estos derechos los podré ejercer mediante los canales o medios dispuestos por </w:t>
      </w:r>
      <w:r>
        <w:rPr>
          <w:rFonts w:ascii="Arial Narrow" w:eastAsia="Arial Narrow" w:hAnsi="Arial Narrow" w:cs="Arial Narrow"/>
          <w:b/>
          <w:sz w:val="22"/>
          <w:szCs w:val="22"/>
        </w:rPr>
        <w:t>EL MUNICIPIO DE MOSQUERA</w:t>
      </w:r>
      <w:r>
        <w:rPr>
          <w:rFonts w:ascii="Arial Narrow" w:eastAsia="Arial Narrow" w:hAnsi="Arial Narrow" w:cs="Arial Narrow"/>
          <w:sz w:val="22"/>
          <w:szCs w:val="22"/>
        </w:rPr>
        <w:t xml:space="preserve"> para la atención al público, la línea de atención PBX: + (571) 8276366 / 8276666 Fax:+(571) 8276602 /</w:t>
      </w:r>
      <w:r>
        <w:rPr>
          <w:rFonts w:ascii="Arial Narrow" w:eastAsia="Arial Narrow" w:hAnsi="Arial Narrow" w:cs="Arial Narrow"/>
          <w:sz w:val="22"/>
          <w:szCs w:val="22"/>
        </w:rPr>
        <w:t xml:space="preserve"> 8931114, el correo electrónico </w:t>
      </w:r>
      <w:hyperlink r:id="rId20">
        <w:r>
          <w:rPr>
            <w:rFonts w:ascii="Arial Narrow" w:eastAsia="Arial Narrow" w:hAnsi="Arial Narrow" w:cs="Arial Narrow"/>
            <w:color w:val="0000FF"/>
            <w:sz w:val="22"/>
            <w:szCs w:val="22"/>
            <w:u w:val="single"/>
          </w:rPr>
          <w:t>contactenos@mosquera-cundinamarca.gov.co</w:t>
        </w:r>
      </w:hyperlink>
      <w:r>
        <w:rPr>
          <w:rFonts w:ascii="Arial Narrow" w:eastAsia="Arial Narrow" w:hAnsi="Arial Narrow" w:cs="Arial Narrow"/>
          <w:sz w:val="22"/>
          <w:szCs w:val="22"/>
        </w:rPr>
        <w:t xml:space="preserve">  y las oficinas de atención al cliente , cuya información puedo consultar en la página web : </w:t>
      </w:r>
      <w:hyperlink r:id="rId21">
        <w:r>
          <w:rPr>
            <w:rFonts w:ascii="Arial Narrow" w:eastAsia="Arial Narrow" w:hAnsi="Arial Narrow" w:cs="Arial Narrow"/>
            <w:color w:val="0000FF"/>
            <w:sz w:val="22"/>
            <w:szCs w:val="22"/>
            <w:u w:val="single"/>
          </w:rPr>
          <w:t>www.mosquera-cundinamarca.gov.co</w:t>
        </w:r>
      </w:hyperlink>
      <w:r>
        <w:rPr>
          <w:rFonts w:ascii="Arial Narrow" w:eastAsia="Arial Narrow" w:hAnsi="Arial Narrow" w:cs="Arial Narrow"/>
          <w:sz w:val="22"/>
          <w:szCs w:val="22"/>
        </w:rPr>
        <w:t>, disponibles de lunes a viernes de 8:00 am a 5:00 p.m.</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Por todo lo anterior, he otorgado mi consentimiento al </w:t>
      </w:r>
      <w:r>
        <w:rPr>
          <w:rFonts w:ascii="Arial Narrow" w:eastAsia="Arial Narrow" w:hAnsi="Arial Narrow" w:cs="Arial Narrow"/>
          <w:b/>
          <w:sz w:val="22"/>
          <w:szCs w:val="22"/>
        </w:rPr>
        <w:t>MUNICIPIO DE MOSQUERA</w:t>
      </w:r>
      <w:r>
        <w:rPr>
          <w:rFonts w:ascii="Arial Narrow" w:eastAsia="Arial Narrow" w:hAnsi="Arial Narrow" w:cs="Arial Narrow"/>
          <w:sz w:val="22"/>
          <w:szCs w:val="22"/>
        </w:rPr>
        <w:t xml:space="preserve"> para que trate mi información personal de acuerdo con </w:t>
      </w:r>
      <w:r>
        <w:rPr>
          <w:rFonts w:ascii="Arial Narrow" w:eastAsia="Arial Narrow" w:hAnsi="Arial Narrow" w:cs="Arial Narrow"/>
          <w:sz w:val="22"/>
          <w:szCs w:val="22"/>
        </w:rPr>
        <w:t xml:space="preserve">la Política de Tratamiento de Datos Personales dispuesta en </w:t>
      </w:r>
      <w:hyperlink r:id="rId22">
        <w:r>
          <w:rPr>
            <w:rFonts w:ascii="Arial Narrow" w:eastAsia="Arial Narrow" w:hAnsi="Arial Narrow" w:cs="Arial Narrow"/>
            <w:color w:val="0000FF"/>
            <w:sz w:val="22"/>
            <w:szCs w:val="22"/>
            <w:u w:val="single"/>
          </w:rPr>
          <w:t>https://www.mosquera-cundinamarca.gov.co/politicas-y-lineami</w:t>
        </w:r>
        <w:r>
          <w:rPr>
            <w:rFonts w:ascii="Arial Narrow" w:eastAsia="Arial Narrow" w:hAnsi="Arial Narrow" w:cs="Arial Narrow"/>
            <w:color w:val="0000FF"/>
            <w:sz w:val="22"/>
            <w:szCs w:val="22"/>
            <w:u w:val="single"/>
          </w:rPr>
          <w:t>entos/politica-de-tratamiento-de-datos-personales-115048</w:t>
        </w:r>
      </w:hyperlink>
      <w:r>
        <w:rPr>
          <w:rFonts w:ascii="Arial Narrow" w:eastAsia="Arial Narrow" w:hAnsi="Arial Narrow" w:cs="Arial Narrow"/>
          <w:sz w:val="22"/>
          <w:szCs w:val="22"/>
        </w:rPr>
        <w:t xml:space="preserve"> y que me dio a conocer antes de recolectar mis datos personales.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Manifiesto que la presente autorización me fue solicitada y puesta de presente antes de entregar mis datos y que la suscribo de form</w:t>
      </w:r>
      <w:r>
        <w:rPr>
          <w:rFonts w:ascii="Arial Narrow" w:eastAsia="Arial Narrow" w:hAnsi="Arial Narrow" w:cs="Arial Narrow"/>
          <w:sz w:val="22"/>
          <w:szCs w:val="22"/>
        </w:rPr>
        <w:t>a libre y voluntaria una vez leída en su totalidad.</w:t>
      </w:r>
    </w:p>
    <w:p w:rsidR="001F4633" w:rsidRDefault="001F4633">
      <w:pPr>
        <w:rPr>
          <w:rFonts w:ascii="Arial Narrow" w:eastAsia="Arial Narrow" w:hAnsi="Arial Narrow" w:cs="Arial Narrow"/>
          <w:sz w:val="22"/>
          <w:szCs w:val="22"/>
        </w:rPr>
      </w:pPr>
    </w:p>
    <w:p w:rsidR="001F4633" w:rsidRDefault="004E1B18">
      <w:pPr>
        <w:rPr>
          <w:rFonts w:ascii="Arial Narrow" w:eastAsia="Arial Narrow" w:hAnsi="Arial Narrow" w:cs="Arial Narrow"/>
          <w:sz w:val="22"/>
          <w:szCs w:val="22"/>
        </w:rPr>
      </w:pPr>
      <w:r>
        <w:rPr>
          <w:rFonts w:ascii="Arial Narrow" w:eastAsia="Arial Narrow" w:hAnsi="Arial Narrow" w:cs="Arial Narrow"/>
          <w:b/>
          <w:sz w:val="22"/>
          <w:szCs w:val="22"/>
        </w:rPr>
        <w:t>Nombre</w:t>
      </w:r>
      <w:r>
        <w:rPr>
          <w:rFonts w:ascii="Arial Narrow" w:eastAsia="Arial Narrow" w:hAnsi="Arial Narrow" w:cs="Arial Narrow"/>
          <w:sz w:val="22"/>
          <w:szCs w:val="22"/>
        </w:rPr>
        <w:t>: [Incluir nombre del titular de la autorización datos sensibles para la autorización de datos]</w:t>
      </w:r>
    </w:p>
    <w:p w:rsidR="001F4633" w:rsidRDefault="004E1B18">
      <w:pPr>
        <w:rPr>
          <w:rFonts w:ascii="Arial Narrow" w:eastAsia="Arial Narrow" w:hAnsi="Arial Narrow" w:cs="Arial Narrow"/>
          <w:sz w:val="22"/>
          <w:szCs w:val="22"/>
        </w:rPr>
      </w:pPr>
      <w:r>
        <w:rPr>
          <w:rFonts w:ascii="Arial Narrow" w:eastAsia="Arial Narrow" w:hAnsi="Arial Narrow" w:cs="Arial Narrow"/>
          <w:b/>
          <w:sz w:val="22"/>
          <w:szCs w:val="22"/>
        </w:rPr>
        <w:t>Firma</w:t>
      </w:r>
      <w:r>
        <w:rPr>
          <w:rFonts w:ascii="Arial Narrow" w:eastAsia="Arial Narrow" w:hAnsi="Arial Narrow" w:cs="Arial Narrow"/>
          <w:sz w:val="22"/>
          <w:szCs w:val="22"/>
        </w:rPr>
        <w:t>: [Incluir firma del titular]</w:t>
      </w:r>
    </w:p>
    <w:p w:rsidR="001F4633" w:rsidRDefault="004E1B18">
      <w:pPr>
        <w:rPr>
          <w:rFonts w:ascii="Arial Narrow" w:eastAsia="Arial Narrow" w:hAnsi="Arial Narrow" w:cs="Arial Narrow"/>
          <w:sz w:val="22"/>
          <w:szCs w:val="22"/>
        </w:rPr>
      </w:pPr>
      <w:r>
        <w:rPr>
          <w:rFonts w:ascii="Arial Narrow" w:eastAsia="Arial Narrow" w:hAnsi="Arial Narrow" w:cs="Arial Narrow"/>
          <w:b/>
          <w:sz w:val="22"/>
          <w:szCs w:val="22"/>
        </w:rPr>
        <w:t>Identificación</w:t>
      </w:r>
      <w:r>
        <w:rPr>
          <w:rFonts w:ascii="Arial Narrow" w:eastAsia="Arial Narrow" w:hAnsi="Arial Narrow" w:cs="Arial Narrow"/>
          <w:sz w:val="22"/>
          <w:szCs w:val="22"/>
        </w:rPr>
        <w:t>: [Incluir número de identificación del titular de datos sensibles]</w:t>
      </w:r>
    </w:p>
    <w:p w:rsidR="001F4633" w:rsidRDefault="004E1B18">
      <w:pPr>
        <w:rPr>
          <w:rFonts w:ascii="Arial Narrow" w:eastAsia="Arial Narrow" w:hAnsi="Arial Narrow" w:cs="Arial Narrow"/>
          <w:sz w:val="22"/>
          <w:szCs w:val="22"/>
        </w:rPr>
      </w:pPr>
      <w:r>
        <w:rPr>
          <w:rFonts w:ascii="Arial Narrow" w:eastAsia="Arial Narrow" w:hAnsi="Arial Narrow" w:cs="Arial Narrow"/>
          <w:b/>
          <w:sz w:val="22"/>
          <w:szCs w:val="22"/>
        </w:rPr>
        <w:t>Fecha:</w:t>
      </w:r>
      <w:r>
        <w:rPr>
          <w:rFonts w:ascii="Arial Narrow" w:eastAsia="Arial Narrow" w:hAnsi="Arial Narrow" w:cs="Arial Narrow"/>
          <w:sz w:val="22"/>
          <w:szCs w:val="22"/>
        </w:rPr>
        <w:t xml:space="preserve"> [Fecha en que se puso de presente la autorización y entregó sus datos]</w:t>
      </w:r>
    </w:p>
    <w:p w:rsidR="001F4633" w:rsidRDefault="001F4633">
      <w:pPr>
        <w:jc w:val="center"/>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4E1B18">
      <w:pPr>
        <w:spacing w:after="160"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FORMATO  No. 4  – ACREDITACIÓN MIPYME</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4E1B18">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1F4633" w:rsidRDefault="004E1B18">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1F4633" w:rsidRDefault="004E1B18">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1F4633" w:rsidRDefault="001F4633">
      <w:pPr>
        <w:tabs>
          <w:tab w:val="left" w:pos="-142"/>
        </w:tabs>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w:t>
      </w:r>
      <w:r>
        <w:rPr>
          <w:rFonts w:ascii="Arial Narrow" w:eastAsia="Arial Narrow" w:hAnsi="Arial Narrow" w:cs="Arial Narrow"/>
          <w:sz w:val="22"/>
          <w:szCs w:val="22"/>
        </w:rPr>
        <w:t>s señores:</w:t>
      </w: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o integrante persona natural y contador público o d</w:t>
      </w:r>
      <w:r>
        <w:rPr>
          <w:rFonts w:ascii="Arial Narrow" w:eastAsia="Arial Narrow" w:hAnsi="Arial Narrow" w:cs="Arial Narrow"/>
          <w:sz w:val="22"/>
          <w:szCs w:val="22"/>
          <w:highlight w:val="white"/>
        </w:rPr>
        <w:t>el representante legal de la persona jurídica y el revisor fiscal para las personas obligadas por ley o del representante legal y contador público, según corresponda,]</w:t>
      </w:r>
      <w:r>
        <w:rPr>
          <w:rFonts w:ascii="Arial Narrow" w:eastAsia="Arial Narrow" w:hAnsi="Arial Narrow" w:cs="Arial Narrow"/>
          <w:sz w:val="22"/>
          <w:szCs w:val="22"/>
        </w:rPr>
        <w:t xml:space="preserve"> identif</w:t>
      </w:r>
      <w:r>
        <w:rPr>
          <w:rFonts w:ascii="Arial Narrow" w:eastAsia="Arial Narrow" w:hAnsi="Arial Narrow" w:cs="Arial Narrow"/>
          <w:sz w:val="22"/>
          <w:szCs w:val="22"/>
        </w:rPr>
        <w:t>icados con [Incluir el número de identificación], actuando en representación de [Indicar nombre del proponente, o integrante de proponente plural] declaramos bajo la gravedad de juramento que la sociedad se encuentra clasificada como: [Indicar si es micro,</w:t>
      </w:r>
      <w:r>
        <w:rPr>
          <w:rFonts w:ascii="Arial Narrow" w:eastAsia="Arial Narrow" w:hAnsi="Arial Narrow" w:cs="Arial Narrow"/>
          <w:sz w:val="22"/>
          <w:szCs w:val="22"/>
        </w:rPr>
        <w:t xml:space="preserve"> pequeña y mediana empresa] de acuerdo con los criterios definidos por las normas legales vigentes. </w:t>
      </w: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[Para la acreditación de desempate establecida en el literal (c), literal 10, del numeral 4.6 del documento tipo incluir la siguiente redacción:]</w:t>
      </w:r>
    </w:p>
    <w:p w:rsidR="001F4633" w:rsidRDefault="004E1B18">
      <w:pPr>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Adicional</w:t>
      </w:r>
      <w:r>
        <w:rPr>
          <w:rFonts w:ascii="Arial Narrow" w:eastAsia="Arial Narrow" w:hAnsi="Arial Narrow" w:cs="Arial Narrow"/>
          <w:sz w:val="22"/>
          <w:szCs w:val="22"/>
        </w:rPr>
        <w:t>mente, los abajo firmantes certificamos que ni la Mipyme, cooperativa o asociación mutual ni sus accionistas, socios o representantes legales son empleados, socios o accionistas de los miembros del proponente plural.</w:t>
      </w:r>
    </w:p>
    <w:p w:rsidR="001F4633" w:rsidRDefault="001F4633">
      <w:pPr>
        <w:widowControl w:val="0"/>
        <w:spacing w:before="120" w:after="120"/>
        <w:jc w:val="both"/>
        <w:rPr>
          <w:rFonts w:ascii="Arial Narrow" w:eastAsia="Arial Narrow" w:hAnsi="Arial Narrow" w:cs="Arial Narrow"/>
          <w:sz w:val="22"/>
          <w:szCs w:val="22"/>
        </w:rPr>
      </w:pPr>
    </w:p>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spacing w:after="160" w:line="259" w:lineRule="auto"/>
        <w:rPr>
          <w:rFonts w:ascii="Arial Narrow" w:eastAsia="Arial Narrow" w:hAnsi="Arial Narrow" w:cs="Arial Narrow"/>
          <w:color w:val="0078D4"/>
          <w:sz w:val="22"/>
          <w:szCs w:val="22"/>
          <w:u w:val="single"/>
        </w:rPr>
      </w:pPr>
    </w:p>
    <w:p w:rsidR="001F4633" w:rsidRDefault="004E1B18">
      <w:pPr>
        <w:spacing w:after="160" w:line="259" w:lineRule="auto"/>
        <w:rPr>
          <w:rFonts w:ascii="Arial Narrow" w:eastAsia="Arial Narrow" w:hAnsi="Arial Narrow" w:cs="Arial Narrow"/>
          <w:sz w:val="22"/>
          <w:szCs w:val="22"/>
        </w:rPr>
      </w:pPr>
      <w:r>
        <w:rPr>
          <w:rFonts w:ascii="Arial Narrow" w:eastAsia="Arial Narrow" w:hAnsi="Arial Narrow" w:cs="Arial Narrow"/>
          <w:sz w:val="22"/>
          <w:szCs w:val="22"/>
        </w:rPr>
        <w:t>[En el evento que sea un proponente persona natural quien presente la oferta, incluir las firmas de la siguiente manera</w:t>
      </w:r>
      <w:r>
        <w:rPr>
          <w:rFonts w:ascii="Arial Narrow" w:eastAsia="Arial Narrow" w:hAnsi="Arial Narrow" w:cs="Arial Narrow"/>
          <w:sz w:val="22"/>
          <w:szCs w:val="22"/>
          <w:u w:val="single"/>
        </w:rPr>
        <w:t>:]</w:t>
      </w:r>
    </w:p>
    <w:p w:rsidR="001F4633" w:rsidRDefault="001F4633">
      <w:pPr>
        <w:spacing w:after="160" w:line="259" w:lineRule="auto"/>
        <w:rPr>
          <w:rFonts w:ascii="Arial Narrow" w:eastAsia="Arial Narrow" w:hAnsi="Arial Narrow" w:cs="Arial Narrow"/>
          <w:sz w:val="22"/>
          <w:szCs w:val="22"/>
        </w:rPr>
      </w:pPr>
    </w:p>
    <w:p w:rsidR="001F4633" w:rsidRDefault="004E1B18">
      <w:pPr>
        <w:spacing w:after="160" w:line="259" w:lineRule="auto"/>
        <w:jc w:val="center"/>
        <w:rPr>
          <w:rFonts w:ascii="Arial Narrow" w:eastAsia="Arial Narrow" w:hAnsi="Arial Narrow" w:cs="Arial Narrow"/>
          <w:sz w:val="22"/>
          <w:szCs w:val="22"/>
        </w:rPr>
      </w:pPr>
      <w:r>
        <w:rPr>
          <w:rFonts w:ascii="Arial Narrow" w:eastAsia="Arial Narrow" w:hAnsi="Arial Narrow" w:cs="Arial Narrow"/>
          <w:b/>
          <w:sz w:val="22"/>
          <w:szCs w:val="22"/>
          <w:u w:val="single"/>
        </w:rPr>
        <w:t>_______________________________________________</w:t>
      </w:r>
      <w:r>
        <w:rPr>
          <w:rFonts w:ascii="Arial Narrow" w:eastAsia="Arial Narrow" w:hAnsi="Arial Narrow" w:cs="Arial Narrow"/>
          <w:b/>
          <w:sz w:val="22"/>
          <w:szCs w:val="22"/>
          <w:u w:val="single"/>
        </w:rPr>
        <w:t>___</w:t>
      </w:r>
    </w:p>
    <w:p w:rsidR="001F4633" w:rsidRDefault="004E1B18">
      <w:pPr>
        <w:spacing w:after="160" w:line="259" w:lineRule="auto"/>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proponente o integrante persona natural y contador público]</w:t>
      </w:r>
    </w:p>
    <w:p w:rsidR="001F4633" w:rsidRDefault="001F4633">
      <w:pPr>
        <w:spacing w:after="160" w:line="259" w:lineRule="auto"/>
        <w:rPr>
          <w:rFonts w:ascii="Arial Narrow" w:eastAsia="Arial Narrow" w:hAnsi="Arial Narrow" w:cs="Arial Narrow"/>
          <w:sz w:val="22"/>
          <w:szCs w:val="22"/>
        </w:rPr>
      </w:pPr>
    </w:p>
    <w:p w:rsidR="001F4633" w:rsidRDefault="004E1B18">
      <w:pPr>
        <w:spacing w:after="160" w:line="259" w:lineRule="auto"/>
        <w:rPr>
          <w:rFonts w:ascii="Arial Narrow" w:eastAsia="Arial Narrow" w:hAnsi="Arial Narrow" w:cs="Arial Narrow"/>
          <w:sz w:val="22"/>
          <w:szCs w:val="22"/>
        </w:rPr>
      </w:pPr>
      <w:r>
        <w:rPr>
          <w:rFonts w:ascii="Arial Narrow" w:eastAsia="Arial Narrow" w:hAnsi="Arial Narrow" w:cs="Arial Narrow"/>
          <w:sz w:val="22"/>
          <w:szCs w:val="22"/>
        </w:rPr>
        <w:t>[En el evento que sea un proponente persona jurídica quien presente la oferta, incluir las firmas de la siguiente manera:]</w:t>
      </w:r>
    </w:p>
    <w:p w:rsidR="001F4633" w:rsidRDefault="001F4633">
      <w:pPr>
        <w:spacing w:after="160" w:line="259" w:lineRule="auto"/>
        <w:jc w:val="center"/>
        <w:rPr>
          <w:rFonts w:ascii="Arial Narrow" w:eastAsia="Arial Narrow" w:hAnsi="Arial Narrow" w:cs="Arial Narrow"/>
          <w:sz w:val="22"/>
          <w:szCs w:val="22"/>
        </w:rPr>
      </w:pPr>
    </w:p>
    <w:p w:rsidR="001F4633" w:rsidRDefault="001F4633">
      <w:pPr>
        <w:spacing w:after="160" w:line="259" w:lineRule="auto"/>
        <w:jc w:val="center"/>
        <w:rPr>
          <w:rFonts w:ascii="Arial Narrow" w:eastAsia="Arial Narrow" w:hAnsi="Arial Narrow" w:cs="Arial Narrow"/>
          <w:sz w:val="22"/>
          <w:szCs w:val="22"/>
        </w:rPr>
      </w:pPr>
    </w:p>
    <w:p w:rsidR="001F4633" w:rsidRDefault="004E1B18">
      <w:pPr>
        <w:spacing w:after="160" w:line="259" w:lineRule="auto"/>
        <w:jc w:val="center"/>
        <w:rPr>
          <w:rFonts w:ascii="Arial Narrow" w:eastAsia="Arial Narrow" w:hAnsi="Arial Narrow" w:cs="Arial Narrow"/>
          <w:sz w:val="22"/>
          <w:szCs w:val="22"/>
        </w:rPr>
      </w:pPr>
      <w:r>
        <w:rPr>
          <w:rFonts w:ascii="Arial Narrow" w:eastAsia="Arial Narrow" w:hAnsi="Arial Narrow" w:cs="Arial Narrow"/>
          <w:b/>
          <w:sz w:val="22"/>
          <w:szCs w:val="22"/>
          <w:u w:val="single"/>
        </w:rPr>
        <w:t>_________________________               ______</w:t>
      </w:r>
      <w:r>
        <w:rPr>
          <w:rFonts w:ascii="Arial Narrow" w:eastAsia="Arial Narrow" w:hAnsi="Arial Narrow" w:cs="Arial Narrow"/>
          <w:b/>
          <w:sz w:val="22"/>
          <w:szCs w:val="22"/>
          <w:u w:val="single"/>
        </w:rPr>
        <w:t>___________________</w:t>
      </w:r>
    </w:p>
    <w:p w:rsidR="001F4633" w:rsidRDefault="004E1B18">
      <w:pPr>
        <w:spacing w:after="160" w:line="259" w:lineRule="auto"/>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y revisor fiscal para las empresas obligadas por ley o del representante legal y contador público, según corresponda</w:t>
      </w:r>
      <w:r>
        <w:rPr>
          <w:rFonts w:ascii="Arial Narrow" w:eastAsia="Arial Narrow" w:hAnsi="Arial Narrow" w:cs="Arial Narrow"/>
          <w:sz w:val="22"/>
          <w:szCs w:val="22"/>
          <w:u w:val="single"/>
        </w:rPr>
        <w:t>]</w:t>
      </w:r>
    </w:p>
    <w:p w:rsidR="001F4633" w:rsidRDefault="001F4633">
      <w:pPr>
        <w:spacing w:line="259" w:lineRule="auto"/>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5</w:t>
      </w: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PROPUESTA ECONÓMICA</w:t>
      </w: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4E1B18">
      <w:pPr>
        <w:ind w:left="708" w:hanging="708"/>
        <w:rPr>
          <w:rFonts w:ascii="Arial Narrow" w:eastAsia="Arial Narrow" w:hAnsi="Arial Narrow" w:cs="Arial Narrow"/>
          <w:sz w:val="22"/>
          <w:szCs w:val="22"/>
        </w:rPr>
      </w:pPr>
      <w:r>
        <w:rPr>
          <w:rFonts w:ascii="Arial Narrow" w:eastAsia="Arial Narrow" w:hAnsi="Arial Narrow" w:cs="Arial Narrow"/>
          <w:sz w:val="22"/>
          <w:szCs w:val="22"/>
        </w:rPr>
        <w:t>El Formato N° 5 se publica en la Sección “Documentos del Contrato” de SECOP II.</w:t>
      </w:r>
    </w:p>
    <w:p w:rsidR="001F4633" w:rsidRDefault="001F4633">
      <w:pPr>
        <w:ind w:left="708" w:hanging="708"/>
        <w:jc w:val="center"/>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w:t>
      </w:r>
      <w:r>
        <w:rPr>
          <w:rFonts w:ascii="Arial Narrow" w:eastAsia="Arial Narrow" w:hAnsi="Arial Narrow" w:cs="Arial Narrow"/>
          <w:sz w:val="22"/>
          <w:szCs w:val="22"/>
        </w:rPr>
        <w:t>.</w:t>
      </w:r>
      <w:r>
        <w:rPr>
          <w:rFonts w:ascii="Arial Narrow" w:eastAsia="Arial Narrow" w:hAnsi="Arial Narrow" w:cs="Arial Narrow"/>
          <w:b/>
          <w:sz w:val="22"/>
          <w:szCs w:val="22"/>
        </w:rPr>
        <w:t xml:space="preserve"> 6</w:t>
      </w:r>
    </w:p>
    <w:p w:rsidR="001F4633" w:rsidRDefault="001F4633">
      <w:pPr>
        <w:ind w:left="708" w:hanging="708"/>
        <w:jc w:val="center"/>
        <w:rPr>
          <w:rFonts w:ascii="Arial Narrow" w:eastAsia="Arial Narrow" w:hAnsi="Arial Narrow" w:cs="Arial Narrow"/>
          <w:b/>
          <w:sz w:val="22"/>
          <w:szCs w:val="22"/>
        </w:rPr>
      </w:pPr>
    </w:p>
    <w:p w:rsidR="001F4633" w:rsidRDefault="001F4633">
      <w:pPr>
        <w:ind w:left="708" w:hanging="708"/>
        <w:jc w:val="center"/>
        <w:rPr>
          <w:rFonts w:ascii="Arial Narrow" w:eastAsia="Arial Narrow" w:hAnsi="Arial Narrow" w:cs="Arial Narrow"/>
          <w:b/>
          <w:sz w:val="22"/>
          <w:szCs w:val="22"/>
        </w:rPr>
      </w:pPr>
    </w:p>
    <w:p w:rsidR="001F4633" w:rsidRDefault="004E1B18">
      <w:pPr>
        <w:ind w:left="708" w:hanging="708"/>
        <w:jc w:val="center"/>
        <w:rPr>
          <w:rFonts w:ascii="Arial Narrow" w:eastAsia="Arial Narrow" w:hAnsi="Arial Narrow" w:cs="Arial Narrow"/>
          <w:b/>
          <w:sz w:val="22"/>
          <w:szCs w:val="22"/>
        </w:rPr>
      </w:pPr>
      <w:r>
        <w:rPr>
          <w:rFonts w:ascii="Arial Narrow" w:eastAsia="Arial Narrow" w:hAnsi="Arial Narrow" w:cs="Arial Narrow"/>
          <w:b/>
          <w:sz w:val="22"/>
          <w:szCs w:val="22"/>
        </w:rPr>
        <w:t>EXPERIENCIA DEL PROPONENTE</w:t>
      </w:r>
    </w:p>
    <w:p w:rsidR="001F4633" w:rsidRDefault="001F4633">
      <w:pPr>
        <w:ind w:left="708" w:hanging="708"/>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rPr>
          <w:rFonts w:ascii="Arial Narrow" w:eastAsia="Arial Narrow" w:hAnsi="Arial Narrow" w:cs="Arial Narrow"/>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b/>
          <w:sz w:val="22"/>
          <w:szCs w:val="22"/>
        </w:rPr>
      </w:pPr>
      <w:r>
        <w:rPr>
          <w:rFonts w:ascii="Arial Narrow" w:eastAsia="Arial Narrow" w:hAnsi="Arial Narrow" w:cs="Arial Narrow"/>
          <w:b/>
          <w:noProof/>
          <w:sz w:val="22"/>
          <w:szCs w:val="22"/>
          <w:lang w:val="es-CO"/>
        </w:rPr>
        <w:lastRenderedPageBreak/>
        <w:drawing>
          <wp:inline distT="0" distB="0" distL="0" distR="0">
            <wp:extent cx="6284056" cy="458697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t="3807"/>
                    <a:stretch>
                      <a:fillRect/>
                    </a:stretch>
                  </pic:blipFill>
                  <pic:spPr>
                    <a:xfrm>
                      <a:off x="0" y="0"/>
                      <a:ext cx="6284056" cy="4586975"/>
                    </a:xfrm>
                    <a:prstGeom prst="rect">
                      <a:avLst/>
                    </a:prstGeom>
                    <a:ln/>
                  </pic:spPr>
                </pic:pic>
              </a:graphicData>
            </a:graphic>
          </wp:inline>
        </w:drawing>
      </w: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7A</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PAGOS DE SEGURIDAD SOCIAL Y APORTES LEGALES </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ARTÍCULO 50 LEY 789 DE 2002</w:t>
      </w: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sz w:val="22"/>
          <w:szCs w:val="22"/>
        </w:rPr>
        <w:t>(PERSONAS JURÍDICAS)</w:t>
      </w:r>
    </w:p>
    <w:p w:rsidR="001F4633" w:rsidRDefault="001F4633">
      <w:pPr>
        <w:jc w:val="center"/>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[Este formato debe ser diligenciado por las personas jurídicas nacionales y las extranjeras con domicilio o sucursal en Colombia las cuales deberán acreditar este requisito respecto del personal vinculado en Colombia]. [Cuando la persona jurídica no esté e</w:t>
      </w:r>
      <w:r>
        <w:rPr>
          <w:rFonts w:ascii="Arial Narrow" w:eastAsia="Arial Narrow" w:hAnsi="Arial Narrow" w:cs="Arial Narrow"/>
          <w:sz w:val="22"/>
          <w:szCs w:val="22"/>
        </w:rPr>
        <w:t xml:space="preserve">xonerada en el pago al sistema de aportes parafiscales, deberá incluir el siguiente texto y ajustar el formato en lo correspondiente:]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del representante legal de la persona jurídica] identificado con [Incluir el número de identificació</w:t>
      </w:r>
      <w:r>
        <w:rPr>
          <w:rFonts w:ascii="Arial Narrow" w:eastAsia="Arial Narrow" w:hAnsi="Arial Narrow" w:cs="Arial Narrow"/>
          <w:sz w:val="22"/>
          <w:szCs w:val="22"/>
        </w:rPr>
        <w:t xml:space="preserve">n] en mi condición de representante legal de [Incluir la razón social de la persona jurídica] identificada con NIT [Incluir el NIT], bajo la gravedad de juramento, certifico el pago de los aportes de salud, riesgos profesionales, pensiones y aportes a las </w:t>
      </w:r>
      <w:r>
        <w:rPr>
          <w:rFonts w:ascii="Arial Narrow" w:eastAsia="Arial Narrow" w:hAnsi="Arial Narrow" w:cs="Arial Narrow"/>
          <w:sz w:val="22"/>
          <w:szCs w:val="22"/>
        </w:rPr>
        <w:t>Cajas de Compensación Familiar, al Instituto Colombiano de Bienestar Familiar, al Servicio Nacional de Aprendizaje y al Fondo Nacional de Formación Profesional para la Industria de Construcción (artículo 65 Ley 1819 de 2016 y artículo 3 Decreto 1047 de 198</w:t>
      </w:r>
      <w:r>
        <w:rPr>
          <w:rFonts w:ascii="Arial Narrow" w:eastAsia="Arial Narrow" w:hAnsi="Arial Narrow" w:cs="Arial Narrow"/>
          <w:sz w:val="22"/>
          <w:szCs w:val="22"/>
        </w:rPr>
        <w:t>3), pagados por la compañía durante los últimos seis (6) meses contados a partir de la fecha de cierre del presente procedimiento de selección. Lo anterior, en cumplimiento de lo dispuesto en el artículo 50 de la Ley 789 de 2002.</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Si va suscrita por el Rev</w:t>
      </w:r>
      <w:r>
        <w:rPr>
          <w:rFonts w:ascii="Arial Narrow" w:eastAsia="Arial Narrow" w:hAnsi="Arial Narrow" w:cs="Arial Narrow"/>
          <w:sz w:val="22"/>
          <w:szCs w:val="22"/>
        </w:rPr>
        <w:t>isor fiscal, incluir el siguiente texto:[Incluir el nombre del revisor fiscal, según corresponda] identificado con [Incluir el número de identificación], y con tarjeta profesional No. [Incluir número de tarjeta profesional] de la Junta Central de Contadore</w:t>
      </w:r>
      <w:r>
        <w:rPr>
          <w:rFonts w:ascii="Arial Narrow" w:eastAsia="Arial Narrow" w:hAnsi="Arial Narrow" w:cs="Arial Narrow"/>
          <w:sz w:val="22"/>
          <w:szCs w:val="22"/>
        </w:rPr>
        <w:t xml:space="preserve">s de Colombia, en mi condición de Revisor Fiscal de [Incluir la razón social de la persona jurídica] identificada con NIT [Incluir el NIT], debidamente inscrito en la Cámara de Comercio de ________, luego de examinar de acuerdo con las normas de auditoría </w:t>
      </w:r>
      <w:r>
        <w:rPr>
          <w:rFonts w:ascii="Arial Narrow" w:eastAsia="Arial Narrow" w:hAnsi="Arial Narrow" w:cs="Arial Narrow"/>
          <w:sz w:val="22"/>
          <w:szCs w:val="22"/>
        </w:rPr>
        <w:t>generalmente aceptadas en Colombia, los estados financieros de la compañía, bajo la gravedad de juramento, certifico el pago de los aportes de salud, riesgos profesionales, pensiones y aportes a las Cajas de Compensación Familiar, al Instituto Colombiano d</w:t>
      </w:r>
      <w:r>
        <w:rPr>
          <w:rFonts w:ascii="Arial Narrow" w:eastAsia="Arial Narrow" w:hAnsi="Arial Narrow" w:cs="Arial Narrow"/>
          <w:sz w:val="22"/>
          <w:szCs w:val="22"/>
        </w:rPr>
        <w:t xml:space="preserve">e Bienestar Familiar, al Servicio Nacional de Aprendizaje y al Fondo Nacional de Formación </w:t>
      </w:r>
      <w:r>
        <w:rPr>
          <w:rFonts w:ascii="Arial Narrow" w:eastAsia="Arial Narrow" w:hAnsi="Arial Narrow" w:cs="Arial Narrow"/>
          <w:sz w:val="22"/>
          <w:szCs w:val="22"/>
        </w:rPr>
        <w:lastRenderedPageBreak/>
        <w:t xml:space="preserve">Profesional para la Industria de Construcción (artículo 65 Ley 1819 de 2016 y artículo 3 Decreto 1047 de 1983), pagados por la compañía durante los últimos seis (6) </w:t>
      </w:r>
      <w:r>
        <w:rPr>
          <w:rFonts w:ascii="Arial Narrow" w:eastAsia="Arial Narrow" w:hAnsi="Arial Narrow" w:cs="Arial Narrow"/>
          <w:sz w:val="22"/>
          <w:szCs w:val="22"/>
        </w:rPr>
        <w:t xml:space="preserve">meses contados a partir de la fecha de cierre del presente procedimiento de selección. Lo anterior, en cumplimiento de lo dispuesto en el artículo 50 de la Ley 789 de 2002.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el evento en que la sociedad no tenga más de seis (6) meses de constituida, d</w:t>
      </w:r>
      <w:r>
        <w:rPr>
          <w:rFonts w:ascii="Arial Narrow" w:eastAsia="Arial Narrow" w:hAnsi="Arial Narrow" w:cs="Arial Narrow"/>
          <w:sz w:val="22"/>
          <w:szCs w:val="22"/>
        </w:rPr>
        <w:t xml:space="preserve">eberá acreditar los pagos a partir de la fecha de su constitución como se indica a continuación:]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del representante legal de la persona jurídica] identificado con [Incluir el número de identificación] en mi condición de representante l</w:t>
      </w:r>
      <w:r>
        <w:rPr>
          <w:rFonts w:ascii="Arial Narrow" w:eastAsia="Arial Narrow" w:hAnsi="Arial Narrow" w:cs="Arial Narrow"/>
          <w:sz w:val="22"/>
          <w:szCs w:val="22"/>
        </w:rPr>
        <w:t>egal de [Incluir la razón social de la persona jurídica] identificada con NIT [Incluir el NIT], bajo la gravedad de juramento, certifico el pago de los aportes de salud, riesgos profesionales, pensiones y aportes a las Cajas de Compensación Familiar, al In</w:t>
      </w:r>
      <w:r>
        <w:rPr>
          <w:rFonts w:ascii="Arial Narrow" w:eastAsia="Arial Narrow" w:hAnsi="Arial Narrow" w:cs="Arial Narrow"/>
          <w:sz w:val="22"/>
          <w:szCs w:val="22"/>
        </w:rPr>
        <w:t>stituto Colombiano de Bienestar Familiar, al Servicio Nacional de Aprendizaje, y al Fondo Nacional de Formación Profesional para la Industria de Construcción (artículo 65 Ley 1819 de 2016 y artículo 3 Decreto 1047 de 1983), pagados por la compañía a partir</w:t>
      </w:r>
      <w:r>
        <w:rPr>
          <w:rFonts w:ascii="Arial Narrow" w:eastAsia="Arial Narrow" w:hAnsi="Arial Narrow" w:cs="Arial Narrow"/>
          <w:sz w:val="22"/>
          <w:szCs w:val="22"/>
        </w:rPr>
        <w:t xml:space="preserve"> de [fecha de constitución]. Lo anterior, en cumplimiento de lo dispuesto en el artículo 50 de la Ley 789 de 2002.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del revisor fiscal, según corresponda] identificado con [Incluir el número de identificación], y con tarjeta profesional</w:t>
      </w:r>
      <w:r>
        <w:rPr>
          <w:rFonts w:ascii="Arial Narrow" w:eastAsia="Arial Narrow" w:hAnsi="Arial Narrow" w:cs="Arial Narrow"/>
          <w:sz w:val="22"/>
          <w:szCs w:val="22"/>
        </w:rPr>
        <w:t xml:space="preserve"> No. [Incluir número de tarjeta profesional] de la Junta Central de Contadores de Colombia, en mi condición de revisor fiscal de [Incluir la razón social de la persona jurídica] identificada con NIT [Incluir el NIT], debidamente inscrito en la Cámara de Co</w:t>
      </w:r>
      <w:r>
        <w:rPr>
          <w:rFonts w:ascii="Arial Narrow" w:eastAsia="Arial Narrow" w:hAnsi="Arial Narrow" w:cs="Arial Narrow"/>
          <w:sz w:val="22"/>
          <w:szCs w:val="22"/>
        </w:rPr>
        <w:t>mercio de ________, luego de examinar de acuerdo con las normas de auditoría generalmente aceptadas en Colombia, los estados financieros de la compañía, bajo la gravedad de juramento, certifico el pago de los aportes de salud, riesgos profesionales, pensio</w:t>
      </w:r>
      <w:r>
        <w:rPr>
          <w:rFonts w:ascii="Arial Narrow" w:eastAsia="Arial Narrow" w:hAnsi="Arial Narrow" w:cs="Arial Narrow"/>
          <w:sz w:val="22"/>
          <w:szCs w:val="22"/>
        </w:rPr>
        <w:t>nes y aportes a las Cajas de Compensación Familiar, al Instituto Colombiano de Bienestar Familiar, al Servicio Nacional de Aprendizaje y al Fondo Nacional de Formación Profesional para la Industria de Construcción (artículo 65 Ley 1819 de 2016 y artículo 3</w:t>
      </w:r>
      <w:r>
        <w:rPr>
          <w:rFonts w:ascii="Arial Narrow" w:eastAsia="Arial Narrow" w:hAnsi="Arial Narrow" w:cs="Arial Narrow"/>
          <w:sz w:val="22"/>
          <w:szCs w:val="22"/>
        </w:rPr>
        <w:t xml:space="preserve"> Decreto 1047 de 1983), pagados por la compañía a partir de [fecha de constitución]. Lo anterior, en cumplimiento de lo dispuesto en el artículo 50 de la Ley 789 de 2002.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caso de presentar acuerdo de pago con alguna de las entidades anteriormente men</w:t>
      </w:r>
      <w:r>
        <w:rPr>
          <w:rFonts w:ascii="Arial Narrow" w:eastAsia="Arial Narrow" w:hAnsi="Arial Narrow" w:cs="Arial Narrow"/>
          <w:sz w:val="22"/>
          <w:szCs w:val="22"/>
        </w:rPr>
        <w:t>cionadas, se deberá precisar el valor y el plazo previsto para el acuerdo de pago, con indicación del cumplimiento de esta obligación, caso en el cual deberá anexar copia del acuerdo de pago correspondiente y el comprobante de pago soporte del mes anterior</w:t>
      </w:r>
      <w:r>
        <w:rPr>
          <w:rFonts w:ascii="Arial Narrow" w:eastAsia="Arial Narrow" w:hAnsi="Arial Narrow" w:cs="Arial Narrow"/>
          <w:sz w:val="22"/>
          <w:szCs w:val="22"/>
        </w:rPr>
        <w:t xml:space="preserve"> al cierre del procedimiento de contratación]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[Cuando la persona jurídica esté exonerada de aportes parafiscales de acuerdo con el artículo 114-1 del Estatuto Tributario modificado por el artículo 65 de la Ley 1918 de 2016, deberá incluir el siguiente te</w:t>
      </w:r>
      <w:r>
        <w:rPr>
          <w:rFonts w:ascii="Arial Narrow" w:eastAsia="Arial Narrow" w:hAnsi="Arial Narrow" w:cs="Arial Narrow"/>
          <w:sz w:val="22"/>
          <w:szCs w:val="22"/>
        </w:rPr>
        <w:t>xto y ajustar el formato en lo correspondiente]:</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Conforme el artículo 65 de la Ley 1819 de 2016, bajo la gravedad de juramento, manifiesto que me encuentro exonerado del pago de los aportes parafiscales a favor del Servicio Nacional del Aprendizaje (SENA)</w:t>
      </w:r>
      <w:r>
        <w:rPr>
          <w:rFonts w:ascii="Arial Narrow" w:eastAsia="Arial Narrow" w:hAnsi="Arial Narrow" w:cs="Arial Narrow"/>
          <w:sz w:val="22"/>
          <w:szCs w:val="22"/>
        </w:rPr>
        <w:t>, del Instituto Colombiano de Bienestar Familiar (ICBF) y las cotizaciones al Régimen Contributivo de Salud, las sociedades y personas jurídicas y asimiladas contribuyentes declarantes del impuesto sobre la renta y complementarios, correspondientes a los t</w:t>
      </w:r>
      <w:r>
        <w:rPr>
          <w:rFonts w:ascii="Arial Narrow" w:eastAsia="Arial Narrow" w:hAnsi="Arial Narrow" w:cs="Arial Narrow"/>
          <w:sz w:val="22"/>
          <w:szCs w:val="22"/>
        </w:rPr>
        <w:t xml:space="preserve">rabajadores que devenguen, individualmente considerados, menos de diez (10) salarios mínimos mensuales legales vigentes.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la persona jurídica no haya tenido personal a cargo dentro de los seis (6) meses anteriores a la presentación de la propuesta deberá manifestarlo de la siguiente manera:]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del representante legal de la persona jurídica o el revi</w:t>
      </w:r>
      <w:r>
        <w:rPr>
          <w:rFonts w:ascii="Arial Narrow" w:eastAsia="Arial Narrow" w:hAnsi="Arial Narrow" w:cs="Arial Narrow"/>
          <w:sz w:val="22"/>
          <w:szCs w:val="22"/>
        </w:rPr>
        <w:t>sor fiscal, según corresponda] identificado con [Incluir el número de identificación], en mi condición de [Indicar si actúa como Representante Legal o revisor fiscal] de [Incluir la Razón social de la persona jurídica] identificada con NIT [Incluir el NIT]</w:t>
      </w:r>
      <w:r>
        <w:rPr>
          <w:rFonts w:ascii="Arial Narrow" w:eastAsia="Arial Narrow" w:hAnsi="Arial Narrow" w:cs="Arial Narrow"/>
          <w:sz w:val="22"/>
          <w:szCs w:val="22"/>
        </w:rPr>
        <w:t xml:space="preserve">, bajo la gravedad de juramento, manifiesto que dentro de los seis (6) meses anteriores a la fecha de firma del Contrato no tuve personal a cargo y por ende no estoy obligado a efectuar el pago de aportes legales y seguridad social.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w:t>
      </w:r>
      <w:r>
        <w:rPr>
          <w:rFonts w:ascii="Arial Narrow" w:eastAsia="Arial Narrow" w:hAnsi="Arial Narrow" w:cs="Arial Narrow"/>
          <w:sz w:val="22"/>
          <w:szCs w:val="22"/>
        </w:rPr>
        <w:t xml:space="preserve">a en ______________, a los ____ días del mes de _____ de 20__.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_____________________________________________________________________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y firma del representante legal de la persona jurídica o el revisor fiscal, según corresponda]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Nota: Para los p</w:t>
      </w:r>
      <w:r>
        <w:rPr>
          <w:rFonts w:ascii="Arial Narrow" w:eastAsia="Arial Narrow" w:hAnsi="Arial Narrow" w:cs="Arial Narrow"/>
          <w:sz w:val="22"/>
          <w:szCs w:val="22"/>
        </w:rPr>
        <w:t>roponentes plurales cada uno de los integrantes debe acreditar por separado los requisitos señalados. Adicionalmente, el proponente adjudicatario debe presentar, para la suscripción del respectivo Contrato, ante la dependencia respectiva, la declaración do</w:t>
      </w:r>
      <w:r>
        <w:rPr>
          <w:rFonts w:ascii="Arial Narrow" w:eastAsia="Arial Narrow" w:hAnsi="Arial Narrow" w:cs="Arial Narrow"/>
          <w:sz w:val="22"/>
          <w:szCs w:val="22"/>
        </w:rPr>
        <w:t>nde acredite el pago correspondiente a seguridad social y aportes legales cuando a ello haya lugar.</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7B</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PAGOS DE SEGURIDAD SOCIAL Y APORTES LEGALES</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ARTICULO 9 LEY 828 DE 2003</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(PERSONAS NATURALES)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El proponente persona natural deberá acreditar la afiliación a los sistemas de seguridad social en salud y pensiones aportando los certificados de afiliación respectivos. El proponente podrá acreditar la afiliación entregando el certificado de pago de plan</w:t>
      </w:r>
      <w:r>
        <w:rPr>
          <w:rFonts w:ascii="Arial Narrow" w:eastAsia="Arial Narrow" w:hAnsi="Arial Narrow" w:cs="Arial Narrow"/>
          <w:sz w:val="22"/>
          <w:szCs w:val="22"/>
        </w:rPr>
        <w:t>illa, pero no será obligatoria su presentación. Los certificados de afiliación se presentan con fecha de expedición no mayor a treinta (30) días calendario, anteriores a la fecha del cierre del proceso de contratación. En caso de modificarse la fecha de ci</w:t>
      </w:r>
      <w:r>
        <w:rPr>
          <w:rFonts w:ascii="Arial Narrow" w:eastAsia="Arial Narrow" w:hAnsi="Arial Narrow" w:cs="Arial Narrow"/>
          <w:sz w:val="22"/>
          <w:szCs w:val="22"/>
        </w:rPr>
        <w:t xml:space="preserve">erre del proceso, se tendrá como referencia para establecer el plazo de vigencia de los certificados de afiliación la fecha originalmente establecida en la Invitación.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w:t>
      </w:r>
      <w:r>
        <w:rPr>
          <w:rFonts w:ascii="Arial Narrow" w:eastAsia="Arial Narrow" w:hAnsi="Arial Narrow" w:cs="Arial Narrow"/>
          <w:sz w:val="22"/>
          <w:szCs w:val="22"/>
        </w:rPr>
        <w:t>a declaración donde acredite el pago correspondiente a seguridad social y aportes legales cuando a ello haya lugar.</w:t>
      </w: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1F4633">
      <w:pPr>
        <w:jc w:val="both"/>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8</w:t>
      </w:r>
    </w:p>
    <w:p w:rsidR="001F4633" w:rsidRDefault="004E1B18">
      <w:pPr>
        <w:jc w:val="center"/>
        <w:rPr>
          <w:rFonts w:ascii="Arial Narrow" w:eastAsia="Arial Narrow" w:hAnsi="Arial Narrow" w:cs="Arial Narrow"/>
          <w:b/>
          <w:sz w:val="22"/>
          <w:szCs w:val="22"/>
        </w:rPr>
      </w:pPr>
      <w:bookmarkStart w:id="3" w:name="_heading=h.1fob9te" w:colFirst="0" w:colLast="0"/>
      <w:bookmarkEnd w:id="3"/>
      <w:r>
        <w:rPr>
          <w:rFonts w:ascii="Arial Narrow" w:eastAsia="Arial Narrow" w:hAnsi="Arial Narrow" w:cs="Arial Narrow"/>
          <w:b/>
          <w:sz w:val="22"/>
          <w:szCs w:val="22"/>
        </w:rPr>
        <w:t>AUTORIZACIÓN PARA EL TRATAMIENTO DE DATOS PERSONALES</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MUNICIPIO D</w:t>
      </w:r>
      <w:r>
        <w:rPr>
          <w:rFonts w:ascii="Arial Narrow" w:eastAsia="Arial Narrow" w:hAnsi="Arial Narrow" w:cs="Arial Narrow"/>
          <w:b/>
          <w:sz w:val="22"/>
          <w:szCs w:val="22"/>
        </w:rPr>
        <w:t xml:space="preserve">E MOSQUERA </w:t>
      </w:r>
    </w:p>
    <w:p w:rsidR="001F4633" w:rsidRDefault="004E1B18">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Cra. 2 No. 2 - 68  “Parque Principal”  </w:t>
      </w:r>
    </w:p>
    <w:p w:rsidR="001F4633" w:rsidRDefault="004E1B18">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Mosquera - Cundinamarca</w:t>
      </w:r>
      <w:r>
        <w:rPr>
          <w:rFonts w:ascii="Arial Narrow" w:eastAsia="Arial Narrow" w:hAnsi="Arial Narrow" w:cs="Arial Narrow"/>
          <w:sz w:val="22"/>
          <w:szCs w:val="22"/>
        </w:rPr>
        <w:tab/>
      </w: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Cumpliendo la Ley 1581 de 2012 “Por el cual se dictan disposiciones para la protección de datos personales” y conforme al Decreto 1377 de 2013, con la firma de este documento man</w:t>
      </w:r>
      <w:r>
        <w:rPr>
          <w:rFonts w:ascii="Arial Narrow" w:eastAsia="Arial Narrow" w:hAnsi="Arial Narrow" w:cs="Arial Narrow"/>
          <w:sz w:val="22"/>
          <w:szCs w:val="22"/>
        </w:rPr>
        <w:t xml:space="preserve">ifiesto que he sido informado por el </w:t>
      </w:r>
      <w:r>
        <w:rPr>
          <w:rFonts w:ascii="Arial Narrow" w:eastAsia="Arial Narrow" w:hAnsi="Arial Narrow" w:cs="Arial Narrow"/>
          <w:b/>
          <w:sz w:val="22"/>
          <w:szCs w:val="22"/>
        </w:rPr>
        <w:t>MUNICIPIO DE MOSQUERA</w:t>
      </w:r>
      <w:r>
        <w:rPr>
          <w:rFonts w:ascii="Arial Narrow" w:eastAsia="Arial Narrow" w:hAnsi="Arial Narrow" w:cs="Arial Narrow"/>
          <w:sz w:val="22"/>
          <w:szCs w:val="22"/>
        </w:rPr>
        <w:t xml:space="preserve"> de lo siguiente: </w:t>
      </w:r>
    </w:p>
    <w:p w:rsidR="001F4633" w:rsidRDefault="001F4633">
      <w:pPr>
        <w:tabs>
          <w:tab w:val="left" w:pos="-142"/>
        </w:tabs>
        <w:jc w:val="both"/>
        <w:rPr>
          <w:rFonts w:ascii="Arial Narrow" w:eastAsia="Arial Narrow" w:hAnsi="Arial Narrow" w:cs="Arial Narrow"/>
          <w:sz w:val="22"/>
          <w:szCs w:val="22"/>
        </w:rPr>
      </w:pPr>
    </w:p>
    <w:p w:rsidR="001F4633" w:rsidRDefault="004E1B18">
      <w:pPr>
        <w:numPr>
          <w:ilvl w:val="0"/>
          <w:numId w:val="10"/>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El</w:t>
      </w:r>
      <w:r>
        <w:rPr>
          <w:rFonts w:ascii="Arial Narrow" w:eastAsia="Arial Narrow" w:hAnsi="Arial Narrow" w:cs="Arial Narrow"/>
          <w:b/>
          <w:sz w:val="22"/>
          <w:szCs w:val="22"/>
        </w:rPr>
        <w:t xml:space="preserve"> MUNICIPO DE MOSQUERA </w:t>
      </w:r>
      <w:r>
        <w:rPr>
          <w:rFonts w:ascii="Arial Narrow" w:eastAsia="Arial Narrow" w:hAnsi="Arial Narrow" w:cs="Arial Narrow"/>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w:t>
      </w:r>
      <w:r>
        <w:rPr>
          <w:rFonts w:ascii="Arial Narrow" w:eastAsia="Arial Narrow" w:hAnsi="Arial Narrow" w:cs="Arial Narrow"/>
          <w:sz w:val="22"/>
          <w:szCs w:val="22"/>
        </w:rPr>
        <w:t xml:space="preserve">e llegare a surgir con ocasión del mismo. Dicha autorización para adelantar el tratamiento de mis datos personales, se extiende durante la totalidad del tiempo que </w:t>
      </w:r>
      <w:r>
        <w:rPr>
          <w:rFonts w:ascii="Arial Narrow" w:eastAsia="Arial Narrow" w:hAnsi="Arial Narrow" w:cs="Arial Narrow"/>
          <w:sz w:val="22"/>
          <w:szCs w:val="22"/>
        </w:rPr>
        <w:lastRenderedPageBreak/>
        <w:t>dure el proceso de selección y/o la relación contractual que surja con ocasión de éste, siem</w:t>
      </w:r>
      <w:r>
        <w:rPr>
          <w:rFonts w:ascii="Arial Narrow" w:eastAsia="Arial Narrow" w:hAnsi="Arial Narrow" w:cs="Arial Narrow"/>
          <w:sz w:val="22"/>
          <w:szCs w:val="22"/>
        </w:rPr>
        <w:t>pre que tal tratamiento se encuentre relacionado con las finalidades para las cuales los datos personales, fueron inicialmente suministrados.</w:t>
      </w:r>
    </w:p>
    <w:p w:rsidR="001F4633" w:rsidRDefault="001F4633">
      <w:pPr>
        <w:tabs>
          <w:tab w:val="left" w:pos="-142"/>
        </w:tabs>
        <w:jc w:val="both"/>
        <w:rPr>
          <w:rFonts w:ascii="Arial Narrow" w:eastAsia="Arial Narrow" w:hAnsi="Arial Narrow" w:cs="Arial Narrow"/>
          <w:sz w:val="22"/>
          <w:szCs w:val="22"/>
        </w:rPr>
      </w:pPr>
    </w:p>
    <w:p w:rsidR="001F4633" w:rsidRDefault="004E1B18">
      <w:pPr>
        <w:numPr>
          <w:ilvl w:val="0"/>
          <w:numId w:val="10"/>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Entiendo que son datos sensibles aquellos que afectan la intimidad del titular o cuyo uso indebido puede generar </w:t>
      </w:r>
      <w:r>
        <w:rPr>
          <w:rFonts w:ascii="Arial Narrow" w:eastAsia="Arial Narrow" w:hAnsi="Arial Narrow" w:cs="Arial Narrow"/>
          <w:sz w:val="22"/>
          <w:szCs w:val="22"/>
        </w:rPr>
        <w:t>discriminación, tales como aquellos que revelen el origen racial o étnico, la orientación política, las convicciones religiosas o filosóficas, la pertenencia a sindicatos, organizaciones sociales, de derechos humanos o que promueva intereses de cualquier p</w:t>
      </w:r>
      <w:r>
        <w:rPr>
          <w:rFonts w:ascii="Arial Narrow" w:eastAsia="Arial Narrow" w:hAnsi="Arial Narrow" w:cs="Arial Narrow"/>
          <w:sz w:val="22"/>
          <w:szCs w:val="22"/>
        </w:rPr>
        <w:t>artido político o que garanticen los derechos y garantías de partidos políticos de oposición así como los datos relativos con la salud, la vida sexual y los datos biométricos.</w:t>
      </w:r>
    </w:p>
    <w:p w:rsidR="001F4633" w:rsidRDefault="001F4633">
      <w:pPr>
        <w:tabs>
          <w:tab w:val="left" w:pos="-142"/>
        </w:tabs>
        <w:jc w:val="both"/>
        <w:rPr>
          <w:rFonts w:ascii="Arial Narrow" w:eastAsia="Arial Narrow" w:hAnsi="Arial Narrow" w:cs="Arial Narrow"/>
          <w:b/>
          <w:sz w:val="22"/>
          <w:szCs w:val="22"/>
        </w:rPr>
      </w:pP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Derechos del titular</w:t>
      </w:r>
    </w:p>
    <w:p w:rsidR="001F4633" w:rsidRDefault="001F4633">
      <w:pPr>
        <w:tabs>
          <w:tab w:val="left" w:pos="-142"/>
        </w:tabs>
        <w:jc w:val="both"/>
        <w:rPr>
          <w:rFonts w:ascii="Arial Narrow" w:eastAsia="Arial Narrow" w:hAnsi="Arial Narrow" w:cs="Arial Narrow"/>
          <w:b/>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Sus derechos como titular de los datos son los previstos </w:t>
      </w:r>
      <w:r>
        <w:rPr>
          <w:rFonts w:ascii="Arial Narrow" w:eastAsia="Arial Narrow" w:hAnsi="Arial Narrow" w:cs="Arial Narrow"/>
          <w:sz w:val="22"/>
          <w:szCs w:val="22"/>
        </w:rPr>
        <w:t xml:space="preserve">en la Constitución y en la Ley 1581 de 2012, especialmente los siguientes: </w:t>
      </w:r>
    </w:p>
    <w:p w:rsidR="001F4633" w:rsidRDefault="001F4633">
      <w:pPr>
        <w:jc w:val="both"/>
        <w:rPr>
          <w:rFonts w:ascii="Arial Narrow" w:eastAsia="Arial Narrow" w:hAnsi="Arial Narrow" w:cs="Arial Narrow"/>
          <w:sz w:val="22"/>
          <w:szCs w:val="22"/>
        </w:rPr>
      </w:pPr>
    </w:p>
    <w:p w:rsidR="001F4633" w:rsidRDefault="004E1B18">
      <w:pPr>
        <w:numPr>
          <w:ilvl w:val="0"/>
          <w:numId w:val="11"/>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Acceder en forma gratuita a los datos proporcionados que hayan sido objeto de tratamiento. </w:t>
      </w:r>
    </w:p>
    <w:p w:rsidR="001F4633" w:rsidRDefault="004E1B18">
      <w:pPr>
        <w:numPr>
          <w:ilvl w:val="0"/>
          <w:numId w:val="11"/>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Solicitar la actualización y rectificación de su información frente a los datos parcial</w:t>
      </w:r>
      <w:r>
        <w:rPr>
          <w:rFonts w:ascii="Arial Narrow" w:eastAsia="Arial Narrow" w:hAnsi="Arial Narrow" w:cs="Arial Narrow"/>
          <w:sz w:val="22"/>
          <w:szCs w:val="22"/>
        </w:rPr>
        <w:t xml:space="preserve">es, inexactos, incompletos. </w:t>
      </w:r>
    </w:p>
    <w:p w:rsidR="001F4633" w:rsidRDefault="004E1B18">
      <w:pPr>
        <w:numPr>
          <w:ilvl w:val="0"/>
          <w:numId w:val="11"/>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prueba de la autorización otorgada. </w:t>
      </w:r>
    </w:p>
    <w:p w:rsidR="001F4633" w:rsidRDefault="004E1B18">
      <w:pPr>
        <w:numPr>
          <w:ilvl w:val="0"/>
          <w:numId w:val="11"/>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Presentar ante la Superintendencia de Industria y Comercio quejas por infracciones a lo dispuesto en la normatividad vigente. </w:t>
      </w:r>
    </w:p>
    <w:p w:rsidR="001F4633" w:rsidRDefault="004E1B18">
      <w:pPr>
        <w:numPr>
          <w:ilvl w:val="0"/>
          <w:numId w:val="11"/>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Revocar la autorización y/o solicitar la supresión de</w:t>
      </w:r>
      <w:r>
        <w:rPr>
          <w:rFonts w:ascii="Arial Narrow" w:eastAsia="Arial Narrow" w:hAnsi="Arial Narrow" w:cs="Arial Narrow"/>
          <w:sz w:val="22"/>
          <w:szCs w:val="22"/>
        </w:rPr>
        <w:t xml:space="preserve">l dato, a menos que exista un deber legal o contractual que haga imperativo conservar la información. </w:t>
      </w:r>
    </w:p>
    <w:p w:rsidR="001F4633" w:rsidRDefault="004E1B18">
      <w:pPr>
        <w:numPr>
          <w:ilvl w:val="0"/>
          <w:numId w:val="11"/>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Abstenerse de responder las preguntas sobre datos sensibles o sobre datos de las niñas y niños y adolescentes. </w:t>
      </w:r>
    </w:p>
    <w:p w:rsidR="001F4633" w:rsidRDefault="001F4633">
      <w:pPr>
        <w:ind w:left="720"/>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Estos derechos los podré ejercer mediant</w:t>
      </w:r>
      <w:r>
        <w:rPr>
          <w:rFonts w:ascii="Arial Narrow" w:eastAsia="Arial Narrow" w:hAnsi="Arial Narrow" w:cs="Arial Narrow"/>
          <w:sz w:val="22"/>
          <w:szCs w:val="22"/>
        </w:rPr>
        <w:t xml:space="preserve">e los canales o medios dispuestos por </w:t>
      </w:r>
      <w:r>
        <w:rPr>
          <w:rFonts w:ascii="Arial Narrow" w:eastAsia="Arial Narrow" w:hAnsi="Arial Narrow" w:cs="Arial Narrow"/>
          <w:b/>
          <w:sz w:val="22"/>
          <w:szCs w:val="22"/>
        </w:rPr>
        <w:t>EL MUNICIPIO DE MOSQUERA</w:t>
      </w:r>
      <w:r>
        <w:rPr>
          <w:rFonts w:ascii="Arial Narrow" w:eastAsia="Arial Narrow" w:hAnsi="Arial Narrow" w:cs="Arial Narrow"/>
          <w:sz w:val="22"/>
          <w:szCs w:val="22"/>
        </w:rPr>
        <w:t xml:space="preserve"> para la atención al público, la línea de atención PBX: + (571) 8276366 / 8276666 Fax:+(571) 8276602 / 8931114, el correo electrónico </w:t>
      </w:r>
      <w:hyperlink r:id="rId24">
        <w:r>
          <w:rPr>
            <w:rFonts w:ascii="Arial Narrow" w:eastAsia="Arial Narrow" w:hAnsi="Arial Narrow" w:cs="Arial Narrow"/>
            <w:color w:val="0000FF"/>
            <w:sz w:val="22"/>
            <w:szCs w:val="22"/>
            <w:u w:val="single"/>
          </w:rPr>
          <w:t>contactenos@mosquera-cundinamarca.gov.co</w:t>
        </w:r>
      </w:hyperlink>
      <w:r>
        <w:rPr>
          <w:rFonts w:ascii="Arial Narrow" w:eastAsia="Arial Narrow" w:hAnsi="Arial Narrow" w:cs="Arial Narrow"/>
          <w:sz w:val="22"/>
          <w:szCs w:val="22"/>
        </w:rPr>
        <w:t xml:space="preserve">  y las oficinas de atención al cliente , cuya información puedo consultar en la página web : </w:t>
      </w:r>
      <w:hyperlink r:id="rId25">
        <w:r>
          <w:rPr>
            <w:rFonts w:ascii="Arial Narrow" w:eastAsia="Arial Narrow" w:hAnsi="Arial Narrow" w:cs="Arial Narrow"/>
            <w:color w:val="0000FF"/>
            <w:sz w:val="22"/>
            <w:szCs w:val="22"/>
            <w:u w:val="single"/>
          </w:rPr>
          <w:t>www.mosquera-cundinamarca.gov.co</w:t>
        </w:r>
      </w:hyperlink>
      <w:r>
        <w:rPr>
          <w:rFonts w:ascii="Arial Narrow" w:eastAsia="Arial Narrow" w:hAnsi="Arial Narrow" w:cs="Arial Narrow"/>
          <w:sz w:val="22"/>
          <w:szCs w:val="22"/>
        </w:rPr>
        <w:t>, disponibles de lunes a</w:t>
      </w:r>
      <w:r>
        <w:rPr>
          <w:rFonts w:ascii="Arial Narrow" w:eastAsia="Arial Narrow" w:hAnsi="Arial Narrow" w:cs="Arial Narrow"/>
          <w:sz w:val="22"/>
          <w:szCs w:val="22"/>
        </w:rPr>
        <w:t xml:space="preserve"> viernes de 8:00 am a 5:00 p.m.</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bookmarkStart w:id="4" w:name="_heading=h.3znysh7" w:colFirst="0" w:colLast="0"/>
      <w:bookmarkEnd w:id="4"/>
      <w:r>
        <w:rPr>
          <w:rFonts w:ascii="Arial Narrow" w:eastAsia="Arial Narrow" w:hAnsi="Arial Narrow" w:cs="Arial Narrow"/>
          <w:sz w:val="22"/>
          <w:szCs w:val="22"/>
        </w:rPr>
        <w:t xml:space="preserve">Por todo lo anterior, he otorgado mi consentimiento al </w:t>
      </w:r>
      <w:r>
        <w:rPr>
          <w:rFonts w:ascii="Arial Narrow" w:eastAsia="Arial Narrow" w:hAnsi="Arial Narrow" w:cs="Arial Narrow"/>
          <w:b/>
          <w:sz w:val="22"/>
          <w:szCs w:val="22"/>
        </w:rPr>
        <w:t>MUNICIPIO DE MOSQUERA</w:t>
      </w:r>
      <w:r>
        <w:rPr>
          <w:rFonts w:ascii="Arial Narrow" w:eastAsia="Arial Narrow" w:hAnsi="Arial Narrow" w:cs="Arial Narrow"/>
          <w:sz w:val="22"/>
          <w:szCs w:val="22"/>
        </w:rPr>
        <w:t xml:space="preserve"> para que trate mi información personal de acuerdo con la Política de Tratamiento de Datos Personales dispuesta en </w:t>
      </w:r>
      <w:hyperlink r:id="rId26">
        <w:r>
          <w:rPr>
            <w:rFonts w:ascii="Arial Narrow" w:eastAsia="Arial Narrow" w:hAnsi="Arial Narrow" w:cs="Arial Narrow"/>
            <w:color w:val="0000FF"/>
            <w:sz w:val="22"/>
            <w:szCs w:val="22"/>
            <w:u w:val="single"/>
          </w:rPr>
          <w:t>https://www.mosquera-cundinamarca.gov.co/politicas-y-lineamientos/politica-de-tratamiento-de-datos-personales-115048</w:t>
        </w:r>
      </w:hyperlink>
      <w:r>
        <w:rPr>
          <w:rFonts w:ascii="Arial Narrow" w:eastAsia="Arial Narrow" w:hAnsi="Arial Narrow" w:cs="Arial Narrow"/>
          <w:sz w:val="22"/>
          <w:szCs w:val="22"/>
        </w:rPr>
        <w:t xml:space="preserve">  y que me dio a conocer antes de recolectar mis datos personales.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Manifiesto que la presente autorización me fue solicitada y puesta de presente antes de entregar mis datos y que la suscribo de forma libre y voluntaria una vez leída en su totalidad.</w:t>
      </w:r>
    </w:p>
    <w:p w:rsidR="001F4633" w:rsidRDefault="001F4633">
      <w:pPr>
        <w:rPr>
          <w:rFonts w:ascii="Arial Narrow" w:eastAsia="Arial Narrow" w:hAnsi="Arial Narrow" w:cs="Arial Narrow"/>
          <w:sz w:val="22"/>
          <w:szCs w:val="22"/>
        </w:rPr>
      </w:pPr>
    </w:p>
    <w:p w:rsidR="001F4633" w:rsidRDefault="004E1B18">
      <w:pPr>
        <w:rPr>
          <w:rFonts w:ascii="Arial Narrow" w:eastAsia="Arial Narrow" w:hAnsi="Arial Narrow" w:cs="Arial Narrow"/>
          <w:sz w:val="22"/>
          <w:szCs w:val="22"/>
        </w:rPr>
      </w:pPr>
      <w:r>
        <w:rPr>
          <w:rFonts w:ascii="Arial Narrow" w:eastAsia="Arial Narrow" w:hAnsi="Arial Narrow" w:cs="Arial Narrow"/>
          <w:b/>
          <w:sz w:val="22"/>
          <w:szCs w:val="22"/>
        </w:rPr>
        <w:t>No</w:t>
      </w:r>
      <w:r>
        <w:rPr>
          <w:rFonts w:ascii="Arial Narrow" w:eastAsia="Arial Narrow" w:hAnsi="Arial Narrow" w:cs="Arial Narrow"/>
          <w:b/>
          <w:sz w:val="22"/>
          <w:szCs w:val="22"/>
        </w:rPr>
        <w:t>mbre</w:t>
      </w:r>
      <w:r>
        <w:rPr>
          <w:rFonts w:ascii="Arial Narrow" w:eastAsia="Arial Narrow" w:hAnsi="Arial Narrow" w:cs="Arial Narrow"/>
          <w:sz w:val="22"/>
          <w:szCs w:val="22"/>
        </w:rPr>
        <w:t>: [Incluir nombre del titular de la autorización datos sensibles para la autorización de datos]</w:t>
      </w:r>
    </w:p>
    <w:p w:rsidR="001F4633" w:rsidRDefault="004E1B18">
      <w:pPr>
        <w:rPr>
          <w:rFonts w:ascii="Arial Narrow" w:eastAsia="Arial Narrow" w:hAnsi="Arial Narrow" w:cs="Arial Narrow"/>
          <w:sz w:val="22"/>
          <w:szCs w:val="22"/>
        </w:rPr>
      </w:pPr>
      <w:r>
        <w:rPr>
          <w:rFonts w:ascii="Arial Narrow" w:eastAsia="Arial Narrow" w:hAnsi="Arial Narrow" w:cs="Arial Narrow"/>
          <w:b/>
          <w:sz w:val="22"/>
          <w:szCs w:val="22"/>
        </w:rPr>
        <w:t>Firma</w:t>
      </w:r>
      <w:r>
        <w:rPr>
          <w:rFonts w:ascii="Arial Narrow" w:eastAsia="Arial Narrow" w:hAnsi="Arial Narrow" w:cs="Arial Narrow"/>
          <w:sz w:val="22"/>
          <w:szCs w:val="22"/>
        </w:rPr>
        <w:t>: [Incluir firma del titular]</w:t>
      </w:r>
    </w:p>
    <w:p w:rsidR="001F4633" w:rsidRDefault="004E1B18">
      <w:pPr>
        <w:rPr>
          <w:rFonts w:ascii="Arial Narrow" w:eastAsia="Arial Narrow" w:hAnsi="Arial Narrow" w:cs="Arial Narrow"/>
          <w:sz w:val="22"/>
          <w:szCs w:val="22"/>
        </w:rPr>
      </w:pPr>
      <w:r>
        <w:rPr>
          <w:rFonts w:ascii="Arial Narrow" w:eastAsia="Arial Narrow" w:hAnsi="Arial Narrow" w:cs="Arial Narrow"/>
          <w:b/>
          <w:sz w:val="22"/>
          <w:szCs w:val="22"/>
        </w:rPr>
        <w:t>Identificación</w:t>
      </w:r>
      <w:r>
        <w:rPr>
          <w:rFonts w:ascii="Arial Narrow" w:eastAsia="Arial Narrow" w:hAnsi="Arial Narrow" w:cs="Arial Narrow"/>
          <w:sz w:val="22"/>
          <w:szCs w:val="22"/>
        </w:rPr>
        <w:t>: [Incluir número de identificación del titular de datos sensibles]</w:t>
      </w:r>
    </w:p>
    <w:p w:rsidR="001F4633" w:rsidRDefault="004E1B18">
      <w:pPr>
        <w:rPr>
          <w:rFonts w:ascii="Arial Narrow" w:eastAsia="Arial Narrow" w:hAnsi="Arial Narrow" w:cs="Arial Narrow"/>
          <w:sz w:val="22"/>
          <w:szCs w:val="22"/>
        </w:rPr>
      </w:pPr>
      <w:r>
        <w:rPr>
          <w:rFonts w:ascii="Arial Narrow" w:eastAsia="Arial Narrow" w:hAnsi="Arial Narrow" w:cs="Arial Narrow"/>
          <w:b/>
          <w:sz w:val="22"/>
          <w:szCs w:val="22"/>
        </w:rPr>
        <w:t>Fecha:</w:t>
      </w:r>
      <w:r>
        <w:rPr>
          <w:rFonts w:ascii="Arial Narrow" w:eastAsia="Arial Narrow" w:hAnsi="Arial Narrow" w:cs="Arial Narrow"/>
          <w:sz w:val="22"/>
          <w:szCs w:val="22"/>
        </w:rPr>
        <w:t xml:space="preserve"> [Fecha en que se puso de presente la autorización y entregó sus datos]</w:t>
      </w:r>
    </w:p>
    <w:p w:rsidR="001F4633" w:rsidRDefault="001F4633">
      <w:pPr>
        <w:jc w:val="both"/>
        <w:rPr>
          <w:rFonts w:ascii="Arial Narrow" w:eastAsia="Arial Narrow" w:hAnsi="Arial Narrow" w:cs="Arial Narrow"/>
          <w:b/>
          <w:sz w:val="22"/>
          <w:szCs w:val="22"/>
        </w:rPr>
      </w:pPr>
    </w:p>
    <w:p w:rsidR="001F4633" w:rsidRDefault="004E1B18">
      <w:pPr>
        <w:spacing w:line="276" w:lineRule="auto"/>
        <w:ind w:left="284"/>
        <w:jc w:val="center"/>
        <w:rPr>
          <w:rFonts w:ascii="Arial Narrow" w:eastAsia="Arial Narrow" w:hAnsi="Arial Narrow" w:cs="Arial Narrow"/>
          <w:b/>
          <w:sz w:val="22"/>
          <w:szCs w:val="22"/>
        </w:rPr>
      </w:pPr>
      <w:r>
        <w:rPr>
          <w:rFonts w:ascii="Arial Narrow" w:eastAsia="Arial Narrow" w:hAnsi="Arial Narrow" w:cs="Arial Narrow"/>
          <w:b/>
          <w:sz w:val="22"/>
          <w:szCs w:val="22"/>
        </w:rPr>
        <w:t>FORMATOS No. 9</w:t>
      </w:r>
    </w:p>
    <w:p w:rsidR="001F4633" w:rsidRDefault="004E1B18">
      <w:pPr>
        <w:spacing w:line="276" w:lineRule="auto"/>
        <w:ind w:left="284"/>
        <w:jc w:val="center"/>
        <w:rPr>
          <w:rFonts w:ascii="Arial Narrow" w:eastAsia="Arial Narrow" w:hAnsi="Arial Narrow" w:cs="Arial Narrow"/>
          <w:color w:val="000000"/>
          <w:sz w:val="22"/>
          <w:szCs w:val="22"/>
        </w:rPr>
      </w:pPr>
      <w:r>
        <w:rPr>
          <w:rFonts w:ascii="Arial Narrow" w:eastAsia="Arial Narrow" w:hAnsi="Arial Narrow" w:cs="Arial Narrow"/>
          <w:b/>
          <w:sz w:val="22"/>
          <w:szCs w:val="22"/>
        </w:rPr>
        <w:t xml:space="preserve"> - CRITERIOS DE DESEMPATE (OPCIONALES)</w:t>
      </w:r>
    </w:p>
    <w:p w:rsidR="001F4633" w:rsidRDefault="001F4633">
      <w:pPr>
        <w:spacing w:after="160" w:line="259" w:lineRule="auto"/>
        <w:jc w:val="center"/>
        <w:rPr>
          <w:rFonts w:ascii="Arial Narrow" w:eastAsia="Arial Narrow" w:hAnsi="Arial Narrow" w:cs="Arial Narrow"/>
          <w:b/>
          <w:sz w:val="22"/>
          <w:szCs w:val="22"/>
        </w:rPr>
      </w:pPr>
    </w:p>
    <w:p w:rsidR="001F4633" w:rsidRDefault="004E1B18">
      <w:pPr>
        <w:tabs>
          <w:tab w:val="left" w:pos="2370"/>
        </w:tabs>
        <w:spacing w:after="160"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 A – PARTICIPACIÓN MAYORITARIA DE MUJERES CABEZA DE FAMILIA Y/O MUJERES VÍCTIMA DE VIOLENCIA INTRAFAMILIAR (PERSONA</w:t>
      </w:r>
      <w:r>
        <w:rPr>
          <w:rFonts w:ascii="Arial Narrow" w:eastAsia="Arial Narrow" w:hAnsi="Arial Narrow" w:cs="Arial Narrow"/>
          <w:b/>
          <w:sz w:val="22"/>
          <w:szCs w:val="22"/>
        </w:rPr>
        <w:t xml:space="preserve"> JURÍDICA)</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[Este formato se diligencia por el representante legal o el revisor fiscal, según corresponda, de la persona jurídica en el que mayoritariamente participen mujeres cabeza de familia y mujeres víctima de violencia intrafamiliar. En el evento que </w:t>
      </w:r>
      <w:r>
        <w:rPr>
          <w:rFonts w:ascii="Arial Narrow" w:eastAsia="Arial Narrow" w:hAnsi="Arial Narrow" w:cs="Arial Narrow"/>
          <w:sz w:val="22"/>
          <w:szCs w:val="22"/>
        </w:rPr>
        <w:t>la oferta la presente una entidad privada sin ánimo de lucro, ya sea, fundación, corporación o asociación se ajustará el formato en lo pertinente. La información vertida en este formato contiene datos sensibles la cual está sujeta a reserva legal y, por ta</w:t>
      </w:r>
      <w:r>
        <w:rPr>
          <w:rFonts w:ascii="Arial Narrow" w:eastAsia="Arial Narrow" w:hAnsi="Arial Narrow" w:cs="Arial Narrow"/>
          <w:sz w:val="22"/>
          <w:szCs w:val="22"/>
        </w:rPr>
        <w:t>nto, no se podrá publicar en el SECOP I y II para su conocimiento]</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tabs>
          <w:tab w:val="left" w:pos="-142"/>
        </w:tabs>
        <w:spacing w:before="120" w:after="240"/>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1F4633" w:rsidRDefault="004E1B18">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1F4633" w:rsidRDefault="004E1B18">
      <w:p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w:t>
      </w:r>
      <w:r>
        <w:rPr>
          <w:rFonts w:ascii="Arial Narrow" w:eastAsia="Arial Narrow" w:hAnsi="Arial Narrow" w:cs="Arial Narrow"/>
          <w:sz w:val="22"/>
          <w:szCs w:val="22"/>
        </w:rPr>
        <w:t>turado por lotes o grupos] Lote: [Indicar el lote o lotes a los cuales se presenta oferta.]</w:t>
      </w: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el representante legal de la persona jurídica o del revisor fiscal, según corresponda]</w:t>
      </w:r>
      <w:r>
        <w:rPr>
          <w:rFonts w:ascii="Arial Narrow" w:eastAsia="Arial Narrow" w:hAnsi="Arial Narrow" w:cs="Arial Narrow"/>
          <w:sz w:val="22"/>
          <w:szCs w:val="22"/>
        </w:rPr>
        <w:t xml:space="preserve"> identificado con [Incluir el número de</w:t>
      </w:r>
      <w:r>
        <w:rPr>
          <w:rFonts w:ascii="Arial Narrow" w:eastAsia="Arial Narrow" w:hAnsi="Arial Narrow" w:cs="Arial Narrow"/>
          <w:sz w:val="22"/>
          <w:szCs w:val="22"/>
        </w:rPr>
        <w:t xml:space="preserve"> identificación], en mi condición de [Indicar si actúa como representante legal o revisor fiscal] de [Incluir la razón social de la persona jurídica] identificada con el NIT [Incluir el NIT], certifico bajo la gravedad de juramento que más del cincuenta po</w:t>
      </w:r>
      <w:r>
        <w:rPr>
          <w:rFonts w:ascii="Arial Narrow" w:eastAsia="Arial Narrow" w:hAnsi="Arial Narrow" w:cs="Arial Narrow"/>
          <w:sz w:val="22"/>
          <w:szCs w:val="22"/>
        </w:rPr>
        <w:t>r ciento (50 %) de la composición accionaria o cuota parte de la persona jurídica está constituida por mujeres cabeza de familia y/o mujeres víctima de violencia intrafamiliar. Esta información está soportada de acuerdo con los libros de comercio de la soc</w:t>
      </w:r>
      <w:r>
        <w:rPr>
          <w:rFonts w:ascii="Arial Narrow" w:eastAsia="Arial Narrow" w:hAnsi="Arial Narrow" w:cs="Arial Narrow"/>
          <w:sz w:val="22"/>
          <w:szCs w:val="22"/>
        </w:rPr>
        <w:t xml:space="preserve">iedad, los cuales gozan de reserva legal en los términos del artículo 61 del Código de Comercio. </w:t>
      </w: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afe"/>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F46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Identificación de las mujeres cabeza de </w:t>
            </w:r>
            <w:r>
              <w:rPr>
                <w:rFonts w:ascii="Arial Narrow" w:eastAsia="Arial Narrow" w:hAnsi="Arial Narrow" w:cs="Arial Narrow"/>
                <w:b/>
                <w:sz w:val="22"/>
                <w:szCs w:val="22"/>
              </w:rPr>
              <w:t xml:space="preserve">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Número de cuotas sociales, acciones que poseen o el alcance o condición de su participación en el caso de las personas jur</w:t>
            </w:r>
            <w:r>
              <w:rPr>
                <w:rFonts w:ascii="Arial Narrow" w:eastAsia="Arial Narrow" w:hAnsi="Arial Narrow" w:cs="Arial Narrow"/>
                <w:b/>
                <w:sz w:val="22"/>
                <w:szCs w:val="22"/>
              </w:rPr>
              <w:t>ídicas sin ánimo de lucro</w:t>
            </w:r>
          </w:p>
        </w:tc>
      </w:tr>
      <w:tr w:rsidR="001F46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1F4633" w:rsidRDefault="001F4633">
            <w:pPr>
              <w:spacing w:line="259" w:lineRule="auto"/>
              <w:rPr>
                <w:rFonts w:ascii="Arial Narrow" w:eastAsia="Arial Narrow" w:hAnsi="Arial Narrow" w:cs="Arial Narrow"/>
                <w:b/>
                <w:color w:val="4A452A"/>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1F4633" w:rsidRDefault="001F4633">
            <w:pPr>
              <w:spacing w:line="259" w:lineRule="auto"/>
              <w:rPr>
                <w:rFonts w:ascii="Arial Narrow" w:eastAsia="Arial Narrow" w:hAnsi="Arial Narrow" w:cs="Arial Narrow"/>
                <w:color w:val="4A452A"/>
                <w:sz w:val="22"/>
                <w:szCs w:val="22"/>
              </w:rPr>
            </w:pPr>
          </w:p>
        </w:tc>
      </w:tr>
    </w:tbl>
    <w:p w:rsidR="001F4633" w:rsidRDefault="001F4633">
      <w:pPr>
        <w:widowControl w:val="0"/>
        <w:spacing w:before="120" w:after="120"/>
        <w:jc w:val="both"/>
        <w:rPr>
          <w:rFonts w:ascii="Arial Narrow" w:eastAsia="Arial Narrow" w:hAnsi="Arial Narrow" w:cs="Arial Narrow"/>
          <w:sz w:val="22"/>
          <w:szCs w:val="22"/>
        </w:rPr>
      </w:pPr>
    </w:p>
    <w:p w:rsidR="001F4633" w:rsidRDefault="004E1B18">
      <w:pPr>
        <w:spacing w:line="264" w:lineRule="auto"/>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spacing w:line="264" w:lineRule="auto"/>
        <w:rPr>
          <w:rFonts w:ascii="Arial Narrow" w:eastAsia="Arial Narrow" w:hAnsi="Arial Narrow" w:cs="Arial Narrow"/>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de la persona jurídica o el revisor fiscal, según corresponda</w:t>
      </w: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9-B – VINCULACIÓN DE PERSONAS EN CONDICIÓN DE DISCAPACIDAD</w:t>
      </w:r>
    </w:p>
    <w:p w:rsidR="001F4633" w:rsidRDefault="001F4633">
      <w:pPr>
        <w:jc w:val="center"/>
        <w:rPr>
          <w:rFonts w:ascii="Arial Narrow" w:eastAsia="Arial Narrow" w:hAnsi="Arial Narrow" w:cs="Arial Narrow"/>
          <w:b/>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w:t>
      </w:r>
      <w:r>
        <w:rPr>
          <w:rFonts w:ascii="Arial Narrow" w:eastAsia="Arial Narrow" w:hAnsi="Arial Narrow" w:cs="Arial Narrow"/>
          <w:sz w:val="22"/>
          <w:szCs w:val="22"/>
        </w:rPr>
        <w:t>(25 %) de la experiencia general habilitante]</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spacing w:after="120"/>
        <w:rPr>
          <w:rFonts w:ascii="Arial Narrow" w:eastAsia="Arial Narrow" w:hAnsi="Arial Narrow" w:cs="Arial Narrow"/>
          <w:sz w:val="22"/>
          <w:szCs w:val="22"/>
        </w:rPr>
      </w:pP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Objeto: </w:t>
      </w: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w:t>
      </w:r>
      <w:r>
        <w:rPr>
          <w:rFonts w:ascii="Arial Narrow" w:eastAsia="Arial Narrow" w:hAnsi="Arial Narrow" w:cs="Arial Narrow"/>
          <w:sz w:val="22"/>
          <w:szCs w:val="22"/>
        </w:rPr>
        <w:t>rupos] Lote: [Indicar el lote o lotes a los cuales se presenta oferta.]</w:t>
      </w:r>
    </w:p>
    <w:p w:rsidR="001F4633" w:rsidRDefault="001F4633">
      <w:pPr>
        <w:tabs>
          <w:tab w:val="left" w:pos="-142"/>
        </w:tabs>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 la </w:t>
      </w:r>
      <w:r>
        <w:rPr>
          <w:rFonts w:ascii="Arial Narrow" w:eastAsia="Arial Narrow" w:hAnsi="Arial Narrow" w:cs="Arial Narrow"/>
          <w:sz w:val="22"/>
          <w:szCs w:val="22"/>
          <w:highlight w:val="white"/>
        </w:rPr>
        <w:t>persona natural, el representante legal de la persona jurídica o el revisor fiscal, según corresponda]</w:t>
      </w:r>
      <w:r>
        <w:rPr>
          <w:rFonts w:ascii="Arial Narrow" w:eastAsia="Arial Narrow" w:hAnsi="Arial Narrow" w:cs="Arial Narrow"/>
          <w:sz w:val="22"/>
          <w:szCs w:val="22"/>
        </w:rPr>
        <w:t xml:space="preserve"> identificado con [Incluir el número</w:t>
      </w:r>
      <w:r>
        <w:rPr>
          <w:rFonts w:ascii="Arial Narrow" w:eastAsia="Arial Narrow" w:hAnsi="Arial Narrow" w:cs="Arial Narrow"/>
          <w:sz w:val="22"/>
          <w:szCs w:val="22"/>
        </w:rPr>
        <w:t xml:space="preserve"> de identificación], en mi condición de [Indicar si actúa como representante legal o revisor fiscal] de [Incluir la razón social de la persona jurídica] [identificada con el NIT __________], certifico que tengo vinculado en la planta de personal un mínimo </w:t>
      </w:r>
      <w:r>
        <w:rPr>
          <w:rFonts w:ascii="Arial Narrow" w:eastAsia="Arial Narrow" w:hAnsi="Arial Narrow" w:cs="Arial Narrow"/>
          <w:sz w:val="22"/>
          <w:szCs w:val="22"/>
        </w:rPr>
        <w:t>del diez por ciento (10 %) de empleados en las condiciones de discapacidad enunciadas en la Ley 361 de 1997, contratados [con una anterioridad no inferior a un año o desde la constitución de la sociedad (para sociedades con menos de un año de constitución)</w:t>
      </w:r>
      <w:r>
        <w:rPr>
          <w:rFonts w:ascii="Arial Narrow" w:eastAsia="Arial Narrow" w:hAnsi="Arial Narrow" w:cs="Arial Narrow"/>
          <w:sz w:val="22"/>
          <w:szCs w:val="22"/>
        </w:rPr>
        <w:t>], para lo cual adjunto el certificado expedido por el Ministerio del Trabajo.</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De igual manera me comprometo en caso de resultar adjudicatario del presente proceso de contratación, a mantener vinculados a los empleados en condiciones de discapacidad por u</w:t>
      </w:r>
      <w:r>
        <w:rPr>
          <w:rFonts w:ascii="Arial Narrow" w:eastAsia="Arial Narrow" w:hAnsi="Arial Narrow" w:cs="Arial Narrow"/>
          <w:sz w:val="22"/>
          <w:szCs w:val="22"/>
        </w:rPr>
        <w:t>n lapso igual al del plazo de ejecución del contrato.</w:t>
      </w:r>
    </w:p>
    <w:p w:rsidR="001F4633" w:rsidRDefault="001F4633">
      <w:pPr>
        <w:widowControl w:val="0"/>
        <w:spacing w:before="120" w:after="120"/>
        <w:jc w:val="both"/>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 la persona natural, el representante legal de la persona jurídica o el revisor fiscal, según corresponda]</w:t>
      </w: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9-C – VINCULACIÓN DE PERSONAS MAYORES Y NO BENEFICIARIAS DE LA PENSIÓN DE VEJEZ, FAMILIAR O SOBREVIV</w:t>
      </w:r>
      <w:r>
        <w:rPr>
          <w:rFonts w:ascii="Arial Narrow" w:eastAsia="Arial Narrow" w:hAnsi="Arial Narrow" w:cs="Arial Narrow"/>
          <w:b/>
          <w:sz w:val="22"/>
          <w:szCs w:val="22"/>
        </w:rPr>
        <w:t>ENCIA</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(EMPLEADOR – PROPONENTE)</w:t>
      </w:r>
    </w:p>
    <w:p w:rsidR="001F4633" w:rsidRDefault="001F4633">
      <w:pPr>
        <w:tabs>
          <w:tab w:val="left" w:pos="-142"/>
        </w:tabs>
        <w:jc w:val="both"/>
        <w:rPr>
          <w:rFonts w:ascii="Arial Narrow" w:eastAsia="Arial Narrow" w:hAnsi="Arial Narrow" w:cs="Arial Narrow"/>
          <w:sz w:val="22"/>
          <w:szCs w:val="22"/>
        </w:rPr>
      </w:pPr>
    </w:p>
    <w:p w:rsidR="001F4633" w:rsidRDefault="001F4633">
      <w:pPr>
        <w:tabs>
          <w:tab w:val="left" w:pos="-142"/>
        </w:tabs>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w:t>
      </w:r>
      <w:r>
        <w:rPr>
          <w:rFonts w:ascii="Arial Narrow" w:eastAsia="Arial Narrow" w:hAnsi="Arial Narrow" w:cs="Arial Narrow"/>
          <w:sz w:val="22"/>
          <w:szCs w:val="22"/>
        </w:rPr>
        <w:t>amiliar o de sobrevivencia y que hayan cumplido la edad de pensión. En el caso de los proponentes plurales, este formato lo diligenciará el representante del proponente plural en el cual certifica la totalidad de los trabajadores vinculados en la planta de</w:t>
      </w:r>
      <w:r>
        <w:rPr>
          <w:rFonts w:ascii="Arial Narrow" w:eastAsia="Arial Narrow" w:hAnsi="Arial Narrow" w:cs="Arial Narrow"/>
          <w:sz w:val="22"/>
          <w:szCs w:val="22"/>
        </w:rPr>
        <w:t xml:space="preserve"> personal de cada uno de los integrantes y la totalidad de personas mayores de edad vinculados de cada uno de sus integrantes]</w:t>
      </w:r>
    </w:p>
    <w:p w:rsidR="001F4633" w:rsidRDefault="001F4633">
      <w:pPr>
        <w:jc w:val="both"/>
        <w:rPr>
          <w:rFonts w:ascii="Arial Narrow" w:eastAsia="Arial Narrow" w:hAnsi="Arial Narrow" w:cs="Arial Narrow"/>
          <w:sz w:val="22"/>
          <w:szCs w:val="22"/>
        </w:rPr>
      </w:pP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[NOMBRE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tabs>
          <w:tab w:val="left" w:pos="-142"/>
        </w:tabs>
        <w:spacing w:before="120" w:after="240"/>
        <w:jc w:val="both"/>
        <w:rPr>
          <w:rFonts w:ascii="Arial Narrow" w:eastAsia="Arial Narrow" w:hAnsi="Arial Narrow" w:cs="Arial Narrow"/>
          <w:b/>
          <w:sz w:val="22"/>
          <w:szCs w:val="22"/>
        </w:rPr>
      </w:pPr>
    </w:p>
    <w:p w:rsidR="001F4633" w:rsidRDefault="004E1B18">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1F4633" w:rsidRDefault="004E1B18">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1F4633" w:rsidRDefault="004E1B18">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1F4633" w:rsidRDefault="001F4633">
      <w:pPr>
        <w:tabs>
          <w:tab w:val="left" w:pos="-142"/>
        </w:tabs>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 la </w:t>
      </w:r>
      <w:r>
        <w:rPr>
          <w:rFonts w:ascii="Arial Narrow" w:eastAsia="Arial Narrow" w:hAnsi="Arial Narrow" w:cs="Arial Narrow"/>
          <w:sz w:val="22"/>
          <w:szCs w:val="22"/>
          <w:highlight w:val="white"/>
        </w:rPr>
        <w:t>persona natural, el representante legal de la persona jur</w:t>
      </w:r>
      <w:r>
        <w:rPr>
          <w:rFonts w:ascii="Arial Narrow" w:eastAsia="Arial Narrow" w:hAnsi="Arial Narrow" w:cs="Arial Narrow"/>
          <w:sz w:val="22"/>
          <w:szCs w:val="22"/>
          <w:highlight w:val="white"/>
        </w:rPr>
        <w:t>ídica o el revisor fiscal, según corresponda, o el representante del proponente plural]</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o representante del proponente pl</w:t>
      </w:r>
      <w:r>
        <w:rPr>
          <w:rFonts w:ascii="Arial Narrow" w:eastAsia="Arial Narrow" w:hAnsi="Arial Narrow" w:cs="Arial Narrow"/>
          <w:sz w:val="22"/>
          <w:szCs w:val="22"/>
        </w:rPr>
        <w:t>ural] de [Incluir la razón social de la persona jurídica] [identificada con el NIT __________], certifico que el número total de trabajadores personas mayores de edad vinculados en la planta del personal que no son beneficiarios de la pensión de vejez, fam</w:t>
      </w:r>
      <w:r>
        <w:rPr>
          <w:rFonts w:ascii="Arial Narrow" w:eastAsia="Arial Narrow" w:hAnsi="Arial Narrow" w:cs="Arial Narrow"/>
          <w:sz w:val="22"/>
          <w:szCs w:val="22"/>
        </w:rPr>
        <w:t xml:space="preserve">iliar o de sobrevivencia y que hayan cumplido el requisito de edad de pensión establecido en la ley es el que se relaciona a continuación: </w:t>
      </w:r>
    </w:p>
    <w:tbl>
      <w:tblPr>
        <w:tblStyle w:val="aff"/>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1F463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Número de personas mayores no beneficiarias a la pen</w:t>
            </w:r>
            <w:r>
              <w:rPr>
                <w:rFonts w:ascii="Arial Narrow" w:eastAsia="Arial Narrow" w:hAnsi="Arial Narrow" w:cs="Arial Narrow"/>
                <w:b/>
                <w:sz w:val="22"/>
                <w:szCs w:val="22"/>
              </w:rPr>
              <w:t>sión de vejez, familiar o de sobrevivencia y que hayan cumplido el requisito de pensión</w:t>
            </w:r>
          </w:p>
        </w:tc>
      </w:tr>
      <w:tr w:rsidR="001F463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1F4633" w:rsidRDefault="001F4633">
            <w:pPr>
              <w:spacing w:line="259" w:lineRule="auto"/>
              <w:rPr>
                <w:rFonts w:ascii="Arial Narrow" w:eastAsia="Arial Narrow" w:hAnsi="Arial Narrow" w:cs="Arial Narrow"/>
                <w:b/>
                <w:color w:val="4A452A"/>
                <w:sz w:val="22"/>
                <w:szCs w:val="22"/>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1F4633" w:rsidRDefault="001F4633">
            <w:pPr>
              <w:spacing w:line="259" w:lineRule="auto"/>
              <w:rPr>
                <w:rFonts w:ascii="Arial Narrow" w:eastAsia="Arial Narrow" w:hAnsi="Arial Narrow" w:cs="Arial Narrow"/>
                <w:color w:val="4A452A"/>
                <w:sz w:val="22"/>
                <w:szCs w:val="22"/>
              </w:rPr>
            </w:pPr>
          </w:p>
        </w:tc>
      </w:tr>
    </w:tbl>
    <w:p w:rsidR="001F4633" w:rsidRDefault="001F4633">
      <w:pPr>
        <w:spacing w:after="160" w:line="259" w:lineRule="auto"/>
        <w:jc w:val="both"/>
        <w:rPr>
          <w:rFonts w:ascii="Arial Narrow" w:eastAsia="Arial Narrow" w:hAnsi="Arial Narrow" w:cs="Arial Narrow"/>
          <w:sz w:val="22"/>
          <w:szCs w:val="22"/>
        </w:rPr>
      </w:pP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siguiente cuadro para los proponentes plurales] </w:t>
      </w:r>
    </w:p>
    <w:tbl>
      <w:tblPr>
        <w:tblStyle w:val="aff0"/>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1F463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Número de personas mayores, no beneficiarias a la pensión de vejez, familiar o de sobrevivencia y que hayan cumplido el requisito de pensión de los int</w:t>
            </w:r>
            <w:r>
              <w:rPr>
                <w:rFonts w:ascii="Arial Narrow" w:eastAsia="Arial Narrow" w:hAnsi="Arial Narrow" w:cs="Arial Narrow"/>
                <w:b/>
                <w:sz w:val="22"/>
                <w:szCs w:val="22"/>
              </w:rPr>
              <w:t>egrantes del proponente plural</w:t>
            </w:r>
          </w:p>
        </w:tc>
      </w:tr>
      <w:tr w:rsidR="001F463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1F4633" w:rsidRDefault="001F4633">
            <w:pPr>
              <w:spacing w:line="259" w:lineRule="auto"/>
              <w:rPr>
                <w:rFonts w:ascii="Arial Narrow" w:eastAsia="Arial Narrow" w:hAnsi="Arial Narrow" w:cs="Arial Narrow"/>
                <w:b/>
                <w:color w:val="4A452A"/>
                <w:sz w:val="22"/>
                <w:szCs w:val="22"/>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1F4633" w:rsidRDefault="001F4633">
            <w:pPr>
              <w:spacing w:line="259" w:lineRule="auto"/>
              <w:rPr>
                <w:rFonts w:ascii="Arial Narrow" w:eastAsia="Arial Narrow" w:hAnsi="Arial Narrow" w:cs="Arial Narrow"/>
                <w:color w:val="4A452A"/>
                <w:sz w:val="22"/>
                <w:szCs w:val="22"/>
              </w:rPr>
            </w:pPr>
          </w:p>
        </w:tc>
      </w:tr>
    </w:tbl>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spacing w:line="259" w:lineRule="auto"/>
        <w:rPr>
          <w:rFonts w:ascii="Arial Narrow" w:eastAsia="Arial Narrow" w:hAnsi="Arial Narrow" w:cs="Arial Narrow"/>
          <w:b/>
          <w:sz w:val="22"/>
          <w:szCs w:val="22"/>
        </w:rPr>
      </w:pPr>
    </w:p>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w:t>
      </w:r>
    </w:p>
    <w:p w:rsidR="001F4633" w:rsidRDefault="004E1B18">
      <w:pPr>
        <w:spacing w:line="259"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[Nombre y firma de la </w:t>
      </w:r>
      <w:r>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Pr>
          <w:rFonts w:ascii="Arial Narrow" w:eastAsia="Arial Narrow" w:hAnsi="Arial Narrow" w:cs="Arial Narrow"/>
          <w:sz w:val="22"/>
          <w:szCs w:val="22"/>
        </w:rPr>
        <w:t>]</w:t>
      </w:r>
    </w:p>
    <w:p w:rsidR="001F4633" w:rsidRDefault="001F4633">
      <w:pPr>
        <w:spacing w:line="259" w:lineRule="auto"/>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b/>
          <w:sz w:val="22"/>
          <w:szCs w:val="22"/>
        </w:rPr>
      </w:pPr>
      <w:bookmarkStart w:id="5" w:name="_heading=h.2et92p0" w:colFirst="0" w:colLast="0"/>
      <w:bookmarkEnd w:id="5"/>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No.9- D - VINCULACIÓN DE PERSONAS MAYORES Y NO BENEFICIARIAS DE LA PENSIÓN DE VEJEZ, FAMILIAR O SOB</w:t>
      </w:r>
      <w:r>
        <w:rPr>
          <w:rFonts w:ascii="Arial Narrow" w:eastAsia="Arial Narrow" w:hAnsi="Arial Narrow" w:cs="Arial Narrow"/>
          <w:b/>
          <w:sz w:val="22"/>
          <w:szCs w:val="22"/>
        </w:rPr>
        <w:t>REVIVENCIA</w:t>
      </w: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(TRABAJADOR)</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lo diligencia el trabajador vinculado en la planta de personal del proponente que presenta la oferta, que no es beneficiario de la pensión de vejez, familiar o de sobrevivencia y que haya cumplido la edad de pensión]</w:t>
      </w:r>
    </w:p>
    <w:p w:rsidR="001F4633" w:rsidRDefault="001F4633">
      <w:pPr>
        <w:tabs>
          <w:tab w:val="left" w:pos="-142"/>
        </w:tabs>
        <w:jc w:val="both"/>
        <w:rPr>
          <w:rFonts w:ascii="Arial Narrow" w:eastAsia="Arial Narrow" w:hAnsi="Arial Narrow" w:cs="Arial Narrow"/>
          <w:sz w:val="22"/>
          <w:szCs w:val="22"/>
        </w:rPr>
      </w:pP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spacing w:after="120"/>
        <w:rPr>
          <w:rFonts w:ascii="Arial Narrow" w:eastAsia="Arial Narrow" w:hAnsi="Arial Narrow" w:cs="Arial Narrow"/>
          <w:sz w:val="22"/>
          <w:szCs w:val="22"/>
        </w:rPr>
      </w:pP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1F4633" w:rsidRDefault="004E1B18">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1F4633" w:rsidRDefault="001F4633">
      <w:pPr>
        <w:tabs>
          <w:tab w:val="left" w:pos="-142"/>
        </w:tabs>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trabajador vinculado en la planta de personal la </w:t>
      </w:r>
      <w:r>
        <w:rPr>
          <w:rFonts w:ascii="Arial Narrow" w:eastAsia="Arial Narrow" w:hAnsi="Arial Narrow" w:cs="Arial Narrow"/>
          <w:sz w:val="22"/>
          <w:szCs w:val="22"/>
          <w:highlight w:val="white"/>
        </w:rPr>
        <w:t xml:space="preserve">persona natural o </w:t>
      </w:r>
      <w:r>
        <w:rPr>
          <w:rFonts w:ascii="Arial Narrow" w:eastAsia="Arial Narrow" w:hAnsi="Arial Narrow" w:cs="Arial Narrow"/>
          <w:sz w:val="22"/>
          <w:szCs w:val="22"/>
          <w:highlight w:val="white"/>
        </w:rPr>
        <w:t>de la persona jurídica]</w:t>
      </w:r>
      <w:r>
        <w:rPr>
          <w:rFonts w:ascii="Arial Narrow" w:eastAsia="Arial Narrow" w:hAnsi="Arial Narrow" w:cs="Arial Narrow"/>
          <w:sz w:val="22"/>
          <w:szCs w:val="22"/>
        </w:rPr>
        <w:t xml:space="preserve"> identificado con [Incluir el número de identificación], en mi condición de trabajador vinculado a [Indicar el nombre de la persona jurídica o persona natural], [identificada con NIT __________], certifico bajo la gravedad de juramen</w:t>
      </w:r>
      <w:r>
        <w:rPr>
          <w:rFonts w:ascii="Arial Narrow" w:eastAsia="Arial Narrow" w:hAnsi="Arial Narrow" w:cs="Arial Narrow"/>
          <w:sz w:val="22"/>
          <w:szCs w:val="22"/>
        </w:rPr>
        <w:t xml:space="preserve">to que no soy beneficiario de la pensión de vejez, familiar o de sobrevivencia y ya cumplí la edad de pensión. </w:t>
      </w:r>
    </w:p>
    <w:p w:rsidR="001F4633" w:rsidRDefault="001F4633">
      <w:pPr>
        <w:widowControl w:val="0"/>
        <w:spacing w:before="120" w:after="120"/>
        <w:jc w:val="both"/>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w:t>
      </w:r>
      <w:r>
        <w:rPr>
          <w:rFonts w:ascii="Arial Narrow" w:eastAsia="Arial Narrow" w:hAnsi="Arial Narrow" w:cs="Arial Narrow"/>
          <w:sz w:val="22"/>
          <w:szCs w:val="22"/>
        </w:rPr>
        <w:t xml:space="preserve"> del trabajador vinculado a la persona natural o jurídica]</w:t>
      </w: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rPr>
          <w:rFonts w:ascii="Arial Narrow" w:eastAsia="Arial Narrow" w:hAnsi="Arial Narrow" w:cs="Arial Narrow"/>
          <w:b/>
          <w:sz w:val="22"/>
          <w:szCs w:val="22"/>
        </w:rPr>
      </w:pPr>
    </w:p>
    <w:p w:rsidR="001F4633" w:rsidRDefault="001F4633">
      <w:pPr>
        <w:spacing w:line="264" w:lineRule="auto"/>
        <w:jc w:val="center"/>
        <w:rPr>
          <w:rFonts w:ascii="Arial Narrow" w:eastAsia="Arial Narrow" w:hAnsi="Arial Narrow" w:cs="Arial Narrow"/>
          <w:b/>
          <w:sz w:val="22"/>
          <w:szCs w:val="22"/>
        </w:rPr>
      </w:pPr>
    </w:p>
    <w:p w:rsidR="001F4633" w:rsidRDefault="001F4633">
      <w:pPr>
        <w:spacing w:line="264" w:lineRule="auto"/>
        <w:jc w:val="center"/>
        <w:rPr>
          <w:rFonts w:ascii="Arial Narrow" w:eastAsia="Arial Narrow" w:hAnsi="Arial Narrow" w:cs="Arial Narrow"/>
          <w:b/>
          <w:sz w:val="22"/>
          <w:szCs w:val="22"/>
        </w:rPr>
      </w:pPr>
    </w:p>
    <w:p w:rsidR="001F4633" w:rsidRDefault="001F4633">
      <w:pPr>
        <w:spacing w:line="264" w:lineRule="auto"/>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9-E – VINCULACIÓN DE POBLACIÓN INDÍGENA, NEGRA, AFROCOLOMBIANA, RAIZAL, PALENQUERA, RROM O GITANA</w:t>
      </w:r>
    </w:p>
    <w:p w:rsidR="001F4633" w:rsidRDefault="001F4633">
      <w:pPr>
        <w:jc w:val="center"/>
        <w:rPr>
          <w:rFonts w:ascii="Arial Narrow" w:eastAsia="Arial Narrow" w:hAnsi="Arial Narrow" w:cs="Arial Narrow"/>
          <w:b/>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[La información de este formato contiene datos sensibles la cual está sujeta a reserva legal y por tanto no se podrá publicar en el SECOP I y II para su conocimiento]</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[NOMBRE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w:t>
      </w:r>
      <w:r>
        <w:rPr>
          <w:rFonts w:ascii="Arial Narrow" w:eastAsia="Arial Narrow" w:hAnsi="Arial Narrow" w:cs="Arial Narrow"/>
          <w:sz w:val="22"/>
          <w:szCs w:val="22"/>
        </w:rPr>
        <w:t xml:space="preserve">número del Proceso de Contratación]  </w:t>
      </w:r>
    </w:p>
    <w:p w:rsidR="001F4633" w:rsidRDefault="004E1B18">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1F4633" w:rsidRDefault="001F4633">
      <w:pPr>
        <w:tabs>
          <w:tab w:val="left" w:pos="-142"/>
        </w:tabs>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el proponente persona natural o del representante legal de la persona jurídica o el revisor fiscal, según corresponda, o el representante del proponente plural]</w:t>
      </w:r>
      <w:r>
        <w:rPr>
          <w:rFonts w:ascii="Arial Narrow" w:eastAsia="Arial Narrow" w:hAnsi="Arial Narrow" w:cs="Arial Narrow"/>
          <w:sz w:val="22"/>
          <w:szCs w:val="22"/>
        </w:rPr>
        <w:t xml:space="preserve"> identificado con [Incluir el número de identificación], en mi condición de [Indicar si actúa co</w:t>
      </w:r>
      <w:r>
        <w:rPr>
          <w:rFonts w:ascii="Arial Narrow" w:eastAsia="Arial Narrow" w:hAnsi="Arial Narrow" w:cs="Arial Narrow"/>
          <w:sz w:val="22"/>
          <w:szCs w:val="22"/>
        </w:rPr>
        <w:t>mo representante legal o revisor fiscal] de [Incluir la razón social de la persona jurídica], [identificada con el NIT __________], certifico bajo la gravedad de juramento que:</w:t>
      </w:r>
    </w:p>
    <w:p w:rsidR="001F4633" w:rsidRDefault="001F4633">
      <w:pPr>
        <w:jc w:val="both"/>
        <w:rPr>
          <w:rFonts w:ascii="Arial Narrow" w:eastAsia="Arial Narrow" w:hAnsi="Arial Narrow" w:cs="Arial Narrow"/>
          <w:sz w:val="22"/>
          <w:szCs w:val="22"/>
        </w:rPr>
      </w:pPr>
    </w:p>
    <w:p w:rsidR="001F4633" w:rsidRDefault="004E1B18">
      <w:pPr>
        <w:numPr>
          <w:ilvl w:val="0"/>
          <w:numId w:val="8"/>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El número total de trabajadores vinculados a la nómina corresponden a [Diligen</w:t>
      </w:r>
      <w:r>
        <w:rPr>
          <w:rFonts w:ascii="Arial Narrow" w:eastAsia="Arial Narrow" w:hAnsi="Arial Narrow" w:cs="Arial Narrow"/>
          <w:sz w:val="22"/>
          <w:szCs w:val="22"/>
        </w:rPr>
        <w:t>ciar el número de trabajadores vinculados a la nómina]</w:t>
      </w:r>
    </w:p>
    <w:p w:rsidR="001F4633" w:rsidRDefault="001F4633">
      <w:pPr>
        <w:ind w:left="1080"/>
        <w:jc w:val="both"/>
        <w:rPr>
          <w:rFonts w:ascii="Arial Narrow" w:eastAsia="Arial Narrow" w:hAnsi="Arial Narrow" w:cs="Arial Narrow"/>
          <w:sz w:val="22"/>
          <w:szCs w:val="22"/>
        </w:rPr>
      </w:pPr>
    </w:p>
    <w:p w:rsidR="001F4633" w:rsidRDefault="004E1B18">
      <w:pPr>
        <w:numPr>
          <w:ilvl w:val="0"/>
          <w:numId w:val="8"/>
        </w:num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En la nómina están vinculadas las siguientes personas: [Indicar a continuación el nombre y número de cédula de las personas que se encuentran vinculadas al proponente o integrante de la estructura plu</w:t>
      </w:r>
      <w:r>
        <w:rPr>
          <w:rFonts w:ascii="Arial Narrow" w:eastAsia="Arial Narrow" w:hAnsi="Arial Narrow" w:cs="Arial Narrow"/>
          <w:sz w:val="22"/>
          <w:szCs w:val="22"/>
        </w:rPr>
        <w:t>ral según corresponda y respecto de las cuales se aportan las pruebas correspondientes, para acreditar la pertenencia a población indígena, negra, afrocolombiana, raizal, palanquera, Rrom o gitanas]</w:t>
      </w:r>
    </w:p>
    <w:tbl>
      <w:tblPr>
        <w:tblStyle w:val="aff1"/>
        <w:tblpPr w:leftFromText="141" w:rightFromText="141" w:vertAnchor="text" w:tblpX="1375" w:tblpY="148"/>
        <w:tblW w:w="7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11"/>
        <w:gridCol w:w="3611"/>
      </w:tblGrid>
      <w:tr w:rsidR="001F4633" w:rsidTr="001F463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1F4633" w:rsidRDefault="001F4633">
            <w:pPr>
              <w:jc w:val="center"/>
              <w:rPr>
                <w:rFonts w:ascii="Arial Narrow" w:eastAsia="Arial Narrow" w:hAnsi="Arial Narrow" w:cs="Arial Narrow"/>
                <w:smallCaps/>
                <w:sz w:val="22"/>
                <w:szCs w:val="22"/>
              </w:rPr>
            </w:pP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Nombre completo  </w:t>
            </w:r>
          </w:p>
        </w:tc>
        <w:tc>
          <w:tcPr>
            <w:tcW w:w="3611" w:type="dxa"/>
          </w:tcPr>
          <w:p w:rsidR="001F4633" w:rsidRDefault="001F4633">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sz w:val="22"/>
                <w:szCs w:val="22"/>
              </w:rPr>
            </w:pPr>
          </w:p>
          <w:p w:rsidR="001F4633" w:rsidRDefault="004E1B18">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z w:val="22"/>
                <w:szCs w:val="22"/>
              </w:rPr>
            </w:pPr>
            <w:r>
              <w:rPr>
                <w:rFonts w:ascii="Arial Narrow" w:eastAsia="Arial Narrow" w:hAnsi="Arial Narrow" w:cs="Arial Narrow"/>
                <w:sz w:val="22"/>
                <w:szCs w:val="22"/>
              </w:rPr>
              <w:t>Número de identificación</w:t>
            </w:r>
          </w:p>
        </w:tc>
      </w:tr>
      <w:tr w:rsidR="001F4633" w:rsidTr="001F463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1F4633" w:rsidRDefault="001F4633">
            <w:pPr>
              <w:rPr>
                <w:rFonts w:ascii="Arial Narrow" w:eastAsia="Arial Narrow" w:hAnsi="Arial Narrow" w:cs="Arial Narrow"/>
                <w:color w:val="4A452A"/>
                <w:sz w:val="22"/>
                <w:szCs w:val="22"/>
              </w:rPr>
            </w:pPr>
          </w:p>
        </w:tc>
        <w:tc>
          <w:tcPr>
            <w:tcW w:w="3611" w:type="dxa"/>
          </w:tcPr>
          <w:p w:rsidR="001F4633" w:rsidRDefault="001F4633">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4A452A"/>
                <w:sz w:val="22"/>
                <w:szCs w:val="22"/>
              </w:rPr>
            </w:pPr>
          </w:p>
        </w:tc>
      </w:tr>
    </w:tbl>
    <w:p w:rsidR="001F4633" w:rsidRDefault="001F4633">
      <w:pPr>
        <w:ind w:left="720"/>
        <w:rPr>
          <w:rFonts w:ascii="Arial Narrow" w:eastAsia="Arial Narrow" w:hAnsi="Arial Narrow" w:cs="Arial Narrow"/>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1F4633">
      <w:pPr>
        <w:jc w:val="both"/>
        <w:rPr>
          <w:rFonts w:ascii="Arial Narrow" w:eastAsia="Arial Narrow" w:hAnsi="Arial Narrow" w:cs="Arial Narrow"/>
          <w:sz w:val="22"/>
          <w:szCs w:val="22"/>
        </w:rPr>
      </w:pPr>
    </w:p>
    <w:p w:rsidR="001F4633" w:rsidRDefault="004E1B18">
      <w:pPr>
        <w:numPr>
          <w:ilvl w:val="0"/>
          <w:numId w:val="8"/>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declaramos que las personas señaladas anteriormente se encuentran vinculadas con una antigüedad igual o mayor a un año </w:t>
      </w:r>
      <w:r>
        <w:rPr>
          <w:rFonts w:ascii="Arial Narrow" w:eastAsia="Arial Narrow" w:hAnsi="Arial Narrow" w:cs="Arial Narrow"/>
          <w:color w:val="000000"/>
          <w:sz w:val="22"/>
          <w:szCs w:val="22"/>
          <w:highlight w:val="white"/>
        </w:rPr>
        <w:t>contado a partir de la fecha del cierre del presente proceso de selección</w:t>
      </w:r>
      <w:r>
        <w:rPr>
          <w:rFonts w:ascii="Arial Narrow" w:eastAsia="Arial Narrow" w:hAnsi="Arial Narrow" w:cs="Arial Narrow"/>
          <w:sz w:val="22"/>
          <w:szCs w:val="22"/>
        </w:rPr>
        <w:t>. [Para los casos de constitución inferior a un año se</w:t>
      </w:r>
      <w:r>
        <w:rPr>
          <w:rFonts w:ascii="Arial Narrow" w:eastAsia="Arial Narrow" w:hAnsi="Arial Narrow" w:cs="Arial Narrow"/>
          <w:sz w:val="22"/>
          <w:szCs w:val="22"/>
        </w:rPr>
        <w:t xml:space="preserve"> tendrá que indicar que las personas señaladas se encuentran vinculadas desde el momento de constitución de la misma].</w:t>
      </w:r>
    </w:p>
    <w:p w:rsidR="001F4633" w:rsidRDefault="004E1B18">
      <w:pPr>
        <w:widowControl w:val="0"/>
        <w:spacing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w:t>
      </w: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[Nombre y firma de </w:t>
      </w:r>
      <w:r>
        <w:rPr>
          <w:rFonts w:ascii="Arial Narrow" w:eastAsia="Arial Narrow" w:hAnsi="Arial Narrow" w:cs="Arial Narrow"/>
          <w:sz w:val="22"/>
          <w:szCs w:val="22"/>
        </w:rPr>
        <w:t xml:space="preserve">la </w:t>
      </w:r>
      <w:r>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Pr>
          <w:rFonts w:ascii="Arial Narrow" w:eastAsia="Arial Narrow" w:hAnsi="Arial Narrow" w:cs="Arial Narrow"/>
          <w:sz w:val="22"/>
          <w:szCs w:val="22"/>
        </w:rPr>
        <w:t xml:space="preserve">] </w:t>
      </w:r>
    </w:p>
    <w:p w:rsidR="001F4633" w:rsidRDefault="001F4633">
      <w:pPr>
        <w:jc w:val="center"/>
        <w:rPr>
          <w:rFonts w:ascii="Arial Narrow" w:eastAsia="Arial Narrow" w:hAnsi="Arial Narrow" w:cs="Arial Narrow"/>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No.9- F – PARTICIPACIÓN MAYORITARIA DE PERSONAS EN PROCESO DE REINCORPORACIÓN EN PROCESO DE REINCORPORACIÓN Y/O REINTEGRACIÓN (PERSONAS JURÍDICAS)</w:t>
      </w:r>
    </w:p>
    <w:p w:rsidR="001F4633" w:rsidRDefault="001F4633">
      <w:pPr>
        <w:jc w:val="center"/>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se diligencia por el representante legal o el revisor fiscal, si están obligados a ten</w:t>
      </w:r>
      <w:r>
        <w:rPr>
          <w:rFonts w:ascii="Arial Narrow" w:eastAsia="Arial Narrow" w:hAnsi="Arial Narrow" w:cs="Arial Narrow"/>
          <w:sz w:val="22"/>
          <w:szCs w:val="22"/>
        </w:rPr>
        <w:t xml:space="preserve">erlo, de la persona jurídica en el que mayoritariamente participan personas en proceso de reintegración o reincorporación de la persona jurídica. En el evento que la oferta la presente una entidad privada sin ánimo de lucro, ya sea, fundación, corporación </w:t>
      </w:r>
      <w:r>
        <w:rPr>
          <w:rFonts w:ascii="Arial Narrow" w:eastAsia="Arial Narrow" w:hAnsi="Arial Narrow" w:cs="Arial Narrow"/>
          <w:sz w:val="22"/>
          <w:szCs w:val="22"/>
        </w:rPr>
        <w:t xml:space="preserve">o asociación se ajustará el </w:t>
      </w:r>
      <w:r>
        <w:rPr>
          <w:rFonts w:ascii="Arial Narrow" w:eastAsia="Arial Narrow" w:hAnsi="Arial Narrow" w:cs="Arial Narrow"/>
          <w:sz w:val="22"/>
          <w:szCs w:val="22"/>
        </w:rPr>
        <w:lastRenderedPageBreak/>
        <w:t>formato en lo pertinente. La información de este formato contiene datos sensibles la cual está sujeta a reserva legal y, por tanto, no se podrá publicar en el SECOP I y II para su conocimiento]</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sz w:val="22"/>
          <w:szCs w:val="22"/>
        </w:rPr>
        <w:t xml:space="preserve">Ciudad] </w:t>
      </w:r>
    </w:p>
    <w:p w:rsidR="001F4633" w:rsidRDefault="001F4633">
      <w:pPr>
        <w:spacing w:after="120"/>
        <w:rPr>
          <w:rFonts w:ascii="Arial Narrow" w:eastAsia="Arial Narrow" w:hAnsi="Arial Narrow" w:cs="Arial Narrow"/>
          <w:sz w:val="22"/>
          <w:szCs w:val="22"/>
        </w:rPr>
      </w:pP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1F4633" w:rsidRDefault="004E1B18">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1F4633" w:rsidRDefault="001F4633">
      <w:pPr>
        <w:tabs>
          <w:tab w:val="left" w:pos="-142"/>
        </w:tabs>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w:t>
      </w:r>
      <w:r>
        <w:rPr>
          <w:rFonts w:ascii="Arial Narrow" w:eastAsia="Arial Narrow" w:hAnsi="Arial Narrow" w:cs="Arial Narrow"/>
          <w:sz w:val="22"/>
          <w:szCs w:val="22"/>
        </w:rPr>
        <w:t>revisor fiscal o ambos] de [Incluir la razón social de la persona jurídica], [identificada con el NIT __________], certifico bajo gravedad de juramento que más del cincuenta por ciento (50 %) de la composición accionaria o cuota parte de la persona jurídic</w:t>
      </w:r>
      <w:r>
        <w:rPr>
          <w:rFonts w:ascii="Arial Narrow" w:eastAsia="Arial Narrow" w:hAnsi="Arial Narrow" w:cs="Arial Narrow"/>
          <w:sz w:val="22"/>
          <w:szCs w:val="22"/>
        </w:rPr>
        <w:t>a está constituida por personas en proceso reincorporación y/o reintegración. Esta información está soportada de acuerdo con los respectivos certificados de la Oficina del Alto Comisionado para la Paz, del Comité Operativo para la Dejación de Armas o de la</w:t>
      </w:r>
      <w:r>
        <w:rPr>
          <w:rFonts w:ascii="Arial Narrow" w:eastAsia="Arial Narrow" w:hAnsi="Arial Narrow" w:cs="Arial Narrow"/>
          <w:sz w:val="22"/>
          <w:szCs w:val="22"/>
        </w:rPr>
        <w:t xml:space="preserve"> Agencia para la Reincorporación y la Normalización y el documento de identificación de cada una de dichas personas.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En el siguiente cuadro señalo las personas en proceso de reincorporación o reintegración que participan mayoritariamente en la persona ju</w:t>
      </w:r>
      <w:r>
        <w:rPr>
          <w:rFonts w:ascii="Arial Narrow" w:eastAsia="Arial Narrow" w:hAnsi="Arial Narrow" w:cs="Arial Narrow"/>
          <w:sz w:val="22"/>
          <w:szCs w:val="22"/>
        </w:rPr>
        <w:t xml:space="preserve">rídica, junto con su respectivo porcentaje de participación:  </w:t>
      </w:r>
    </w:p>
    <w:p w:rsidR="001F4633" w:rsidRDefault="001F4633">
      <w:pPr>
        <w:jc w:val="both"/>
        <w:rPr>
          <w:rFonts w:ascii="Arial Narrow" w:eastAsia="Arial Narrow" w:hAnsi="Arial Narrow" w:cs="Arial Narrow"/>
          <w:sz w:val="22"/>
          <w:szCs w:val="22"/>
        </w:rPr>
      </w:pPr>
    </w:p>
    <w:tbl>
      <w:tblPr>
        <w:tblStyle w:val="aff2"/>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F46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Número de cuotas sociales, acciones que poseen o el alcance o condición d</w:t>
            </w:r>
            <w:r>
              <w:rPr>
                <w:rFonts w:ascii="Arial Narrow" w:eastAsia="Arial Narrow" w:hAnsi="Arial Narrow" w:cs="Arial Narrow"/>
                <w:b/>
                <w:sz w:val="22"/>
                <w:szCs w:val="22"/>
              </w:rPr>
              <w:t>e su participación en el caso de las personas jurídicas sin ánimo de lucro</w:t>
            </w:r>
          </w:p>
        </w:tc>
      </w:tr>
      <w:tr w:rsidR="001F46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1F4633" w:rsidRDefault="001F4633">
            <w:pPr>
              <w:rPr>
                <w:rFonts w:ascii="Arial Narrow" w:eastAsia="Arial Narrow" w:hAnsi="Arial Narrow" w:cs="Arial Narrow"/>
                <w:b/>
                <w:color w:val="4A452A"/>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1F4633" w:rsidRDefault="001F4633">
            <w:pPr>
              <w:rPr>
                <w:rFonts w:ascii="Arial Narrow" w:eastAsia="Arial Narrow" w:hAnsi="Arial Narrow" w:cs="Arial Narrow"/>
                <w:color w:val="4A452A"/>
                <w:sz w:val="22"/>
                <w:szCs w:val="22"/>
              </w:rPr>
            </w:pPr>
          </w:p>
        </w:tc>
      </w:tr>
    </w:tbl>
    <w:p w:rsidR="001F4633" w:rsidRDefault="001F4633">
      <w:pPr>
        <w:widowControl w:val="0"/>
        <w:spacing w:before="120" w:after="120"/>
        <w:jc w:val="both"/>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de la persona jurídica o revisor fiscal]</w:t>
      </w:r>
    </w:p>
    <w:p w:rsidR="001F4633" w:rsidRDefault="001F4633">
      <w:pPr>
        <w:rPr>
          <w:rFonts w:ascii="Arial Narrow" w:eastAsia="Arial Narrow" w:hAnsi="Arial Narrow" w:cs="Arial Narrow"/>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9-G.  – PARTICIPACIÓN MAYORITARIA DE PERSONAS EN PROCESO DE REINCORPORACIÓN EN PROCESO DE REINCORPORACIÓN (PERSONA JURÍDICA INTEGRANTE DEL PROPONENTE PLURAL)</w:t>
      </w:r>
    </w:p>
    <w:p w:rsidR="001F4633" w:rsidRDefault="001F4633">
      <w:pPr>
        <w:jc w:val="center"/>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[Este formato se diligencia por el representante legal o el revisor fiscal, si están </w:t>
      </w:r>
      <w:r>
        <w:rPr>
          <w:rFonts w:ascii="Arial Narrow" w:eastAsia="Arial Narrow" w:hAnsi="Arial Narrow" w:cs="Arial Narrow"/>
          <w:sz w:val="22"/>
          <w:szCs w:val="22"/>
        </w:rPr>
        <w:t>obligados a tenerlo, de la persona jurídica del proponente plural en el que mayoritariamente participan personas en proceso de reincorporación de la persona jurídica. En el evento que la oferta la presente una entidad privada sin ánimo de lucro, ya sea, fu</w:t>
      </w:r>
      <w:r>
        <w:rPr>
          <w:rFonts w:ascii="Arial Narrow" w:eastAsia="Arial Narrow" w:hAnsi="Arial Narrow" w:cs="Arial Narrow"/>
          <w:sz w:val="22"/>
          <w:szCs w:val="22"/>
        </w:rPr>
        <w:t>ndación, corporación o asociación se ajustará el formato en lo pertinente. La información de este formato contiene datos sensibles la cual está sujeta a reserva legal y, por tanto, no se podrá publicar en el SECOP I y II para su conocimiento]</w:t>
      </w: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[NOM</w:t>
      </w:r>
      <w:r>
        <w:rPr>
          <w:rFonts w:ascii="Arial Narrow" w:eastAsia="Arial Narrow" w:hAnsi="Arial Narrow" w:cs="Arial Narrow"/>
          <w:b/>
          <w:sz w:val="22"/>
          <w:szCs w:val="22"/>
        </w:rPr>
        <w:t xml:space="preserve">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1F4633" w:rsidRDefault="004E1B18">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1F4633" w:rsidRDefault="004E1B18">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w:t>
      </w:r>
      <w:r>
        <w:rPr>
          <w:rFonts w:ascii="Arial Narrow" w:eastAsia="Arial Narrow" w:hAnsi="Arial Narrow" w:cs="Arial Narrow"/>
          <w:sz w:val="22"/>
          <w:szCs w:val="22"/>
        </w:rPr>
        <w:t>ta oferta.]</w:t>
      </w:r>
    </w:p>
    <w:p w:rsidR="001F4633" w:rsidRDefault="001F4633">
      <w:pPr>
        <w:tabs>
          <w:tab w:val="left" w:pos="-142"/>
        </w:tabs>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del representante legal de la persona jurídica o el revisor fiscal, si están obligados a tenerlo] identificado con [Incluir el número de identificación], en mi condición de [Indicar si actúa como represent</w:t>
      </w:r>
      <w:r>
        <w:rPr>
          <w:rFonts w:ascii="Arial Narrow" w:eastAsia="Arial Narrow" w:hAnsi="Arial Narrow" w:cs="Arial Narrow"/>
          <w:sz w:val="22"/>
          <w:szCs w:val="22"/>
        </w:rPr>
        <w:t>ante legal o revisor fiscal o ambos] de [Incluir la razón social de la persona jurídica], [identificada con el NIT __________], certifico bajo gravedad de juramento que más del cincuenta por ciento (50 %) de la composición accionaria o cuota parte de la pe</w:t>
      </w:r>
      <w:r>
        <w:rPr>
          <w:rFonts w:ascii="Arial Narrow" w:eastAsia="Arial Narrow" w:hAnsi="Arial Narrow" w:cs="Arial Narrow"/>
          <w:sz w:val="22"/>
          <w:szCs w:val="22"/>
        </w:rPr>
        <w:t>rsona jurídica está constituida por personas en proceso de reincorporación. Esta información está soportada de acuerdo con los respectivos certificados de la Oficina del Alto Comisionado para la Paz, o del Comité Operativo para la Dejación de Armas y el do</w:t>
      </w:r>
      <w:r>
        <w:rPr>
          <w:rFonts w:ascii="Arial Narrow" w:eastAsia="Arial Narrow" w:hAnsi="Arial Narrow" w:cs="Arial Narrow"/>
          <w:sz w:val="22"/>
          <w:szCs w:val="22"/>
        </w:rPr>
        <w:t xml:space="preserve">cumento de identificación de cada una de dichas personas. </w:t>
      </w:r>
    </w:p>
    <w:p w:rsidR="001F4633" w:rsidRDefault="001F4633">
      <w:pPr>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rsidR="001F4633" w:rsidRDefault="001F4633">
      <w:pPr>
        <w:jc w:val="both"/>
        <w:rPr>
          <w:rFonts w:ascii="Arial Narrow" w:eastAsia="Arial Narrow" w:hAnsi="Arial Narrow" w:cs="Arial Narrow"/>
          <w:sz w:val="22"/>
          <w:szCs w:val="22"/>
        </w:rPr>
      </w:pPr>
    </w:p>
    <w:tbl>
      <w:tblPr>
        <w:tblStyle w:val="aff3"/>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F46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Identificaci</w:t>
            </w:r>
            <w:r>
              <w:rPr>
                <w:rFonts w:ascii="Arial Narrow" w:eastAsia="Arial Narrow" w:hAnsi="Arial Narrow" w:cs="Arial Narrow"/>
                <w:b/>
                <w:sz w:val="22"/>
                <w:szCs w:val="22"/>
              </w:rPr>
              <w:t xml:space="preserve">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Número de cuotas sociales, acciones que poseen o el alcance o condición de su participación en el caso de las personas jurídicas sin ánimo de lucro</w:t>
            </w:r>
          </w:p>
        </w:tc>
      </w:tr>
      <w:tr w:rsidR="001F46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1F4633" w:rsidRDefault="001F4633">
            <w:pPr>
              <w:rPr>
                <w:rFonts w:ascii="Arial Narrow" w:eastAsia="Arial Narrow" w:hAnsi="Arial Narrow" w:cs="Arial Narrow"/>
                <w:b/>
                <w:color w:val="4A452A"/>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1F4633" w:rsidRDefault="001F4633">
            <w:pPr>
              <w:rPr>
                <w:rFonts w:ascii="Arial Narrow" w:eastAsia="Arial Narrow" w:hAnsi="Arial Narrow" w:cs="Arial Narrow"/>
                <w:color w:val="4A452A"/>
                <w:sz w:val="22"/>
                <w:szCs w:val="22"/>
              </w:rPr>
            </w:pPr>
          </w:p>
        </w:tc>
      </w:tr>
    </w:tbl>
    <w:p w:rsidR="001F4633" w:rsidRDefault="001F4633">
      <w:pPr>
        <w:widowControl w:val="0"/>
        <w:spacing w:before="120" w:after="120"/>
        <w:jc w:val="both"/>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jc w:val="center"/>
        <w:rPr>
          <w:rFonts w:ascii="Arial Narrow" w:eastAsia="Arial Narrow" w:hAnsi="Arial Narrow" w:cs="Arial Narrow"/>
          <w:b/>
          <w:sz w:val="22"/>
          <w:szCs w:val="22"/>
        </w:rPr>
      </w:pPr>
    </w:p>
    <w:p w:rsidR="001F4633" w:rsidRDefault="001F4633">
      <w:pPr>
        <w:jc w:val="center"/>
        <w:rPr>
          <w:rFonts w:ascii="Arial Narrow" w:eastAsia="Arial Narrow" w:hAnsi="Arial Narrow" w:cs="Arial Narrow"/>
          <w:b/>
          <w:sz w:val="22"/>
          <w:szCs w:val="22"/>
        </w:rPr>
      </w:pPr>
    </w:p>
    <w:p w:rsidR="001F4633" w:rsidRDefault="004E1B18">
      <w:pPr>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rsidR="001F4633" w:rsidRDefault="004E1B18">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de la persona jurídica o revisor fiscal]</w:t>
      </w:r>
    </w:p>
    <w:p w:rsidR="001F4633" w:rsidRDefault="001F4633">
      <w:pPr>
        <w:rPr>
          <w:rFonts w:ascii="Arial Narrow" w:eastAsia="Arial Narrow" w:hAnsi="Arial Narrow" w:cs="Arial Narrow"/>
          <w:sz w:val="22"/>
          <w:szCs w:val="22"/>
        </w:rPr>
      </w:pPr>
    </w:p>
    <w:p w:rsidR="001F4633" w:rsidRDefault="001F4633">
      <w:pPr>
        <w:rPr>
          <w:rFonts w:ascii="Arial Narrow" w:eastAsia="Arial Narrow" w:hAnsi="Arial Narrow" w:cs="Arial Narrow"/>
          <w:sz w:val="22"/>
          <w:szCs w:val="22"/>
        </w:rPr>
      </w:pPr>
    </w:p>
    <w:p w:rsidR="001F4633" w:rsidRDefault="001F4633">
      <w:pPr>
        <w:spacing w:after="160" w:line="259" w:lineRule="auto"/>
        <w:jc w:val="center"/>
        <w:rPr>
          <w:rFonts w:ascii="Arial Narrow" w:eastAsia="Arial Narrow" w:hAnsi="Arial Narrow" w:cs="Arial Narrow"/>
          <w:b/>
          <w:sz w:val="22"/>
          <w:szCs w:val="22"/>
        </w:rPr>
      </w:pPr>
    </w:p>
    <w:p w:rsidR="001F4633" w:rsidRDefault="001F4633">
      <w:pPr>
        <w:spacing w:after="160" w:line="259" w:lineRule="auto"/>
        <w:jc w:val="center"/>
        <w:rPr>
          <w:rFonts w:ascii="Arial Narrow" w:eastAsia="Arial Narrow" w:hAnsi="Arial Narrow" w:cs="Arial Narrow"/>
          <w:b/>
          <w:sz w:val="22"/>
          <w:szCs w:val="22"/>
        </w:rPr>
      </w:pPr>
    </w:p>
    <w:p w:rsidR="001F4633" w:rsidRDefault="001F4633">
      <w:pPr>
        <w:spacing w:after="160" w:line="259" w:lineRule="auto"/>
        <w:jc w:val="center"/>
        <w:rPr>
          <w:rFonts w:ascii="Arial Narrow" w:eastAsia="Arial Narrow" w:hAnsi="Arial Narrow" w:cs="Arial Narrow"/>
          <w:b/>
          <w:sz w:val="22"/>
          <w:szCs w:val="22"/>
        </w:rPr>
      </w:pPr>
    </w:p>
    <w:p w:rsidR="001F4633" w:rsidRDefault="001F4633">
      <w:pPr>
        <w:spacing w:after="160" w:line="259" w:lineRule="auto"/>
        <w:jc w:val="center"/>
        <w:rPr>
          <w:rFonts w:ascii="Arial Narrow" w:eastAsia="Arial Narrow" w:hAnsi="Arial Narrow" w:cs="Arial Narrow"/>
          <w:b/>
          <w:sz w:val="22"/>
          <w:szCs w:val="22"/>
        </w:rPr>
      </w:pPr>
    </w:p>
    <w:p w:rsidR="001F4633" w:rsidRDefault="001F4633">
      <w:pPr>
        <w:spacing w:after="160" w:line="259" w:lineRule="auto"/>
        <w:jc w:val="center"/>
        <w:rPr>
          <w:rFonts w:ascii="Arial Narrow" w:eastAsia="Arial Narrow" w:hAnsi="Arial Narrow" w:cs="Arial Narrow"/>
          <w:b/>
          <w:sz w:val="22"/>
          <w:szCs w:val="22"/>
        </w:rPr>
      </w:pPr>
    </w:p>
    <w:p w:rsidR="001F4633" w:rsidRDefault="001F4633">
      <w:pPr>
        <w:spacing w:after="160" w:line="259" w:lineRule="auto"/>
        <w:jc w:val="center"/>
        <w:rPr>
          <w:rFonts w:ascii="Arial Narrow" w:eastAsia="Arial Narrow" w:hAnsi="Arial Narrow" w:cs="Arial Narrow"/>
          <w:b/>
          <w:sz w:val="22"/>
          <w:szCs w:val="22"/>
        </w:rPr>
      </w:pPr>
    </w:p>
    <w:p w:rsidR="001F4633" w:rsidRDefault="001F4633">
      <w:pPr>
        <w:spacing w:after="160" w:line="259" w:lineRule="auto"/>
        <w:jc w:val="center"/>
        <w:rPr>
          <w:rFonts w:ascii="Arial Narrow" w:eastAsia="Arial Narrow" w:hAnsi="Arial Narrow" w:cs="Arial Narrow"/>
          <w:b/>
          <w:sz w:val="22"/>
          <w:szCs w:val="22"/>
        </w:rPr>
      </w:pPr>
    </w:p>
    <w:p w:rsidR="001F4633" w:rsidRDefault="001F4633">
      <w:pPr>
        <w:spacing w:after="160" w:line="259" w:lineRule="auto"/>
        <w:jc w:val="center"/>
        <w:rPr>
          <w:rFonts w:ascii="Arial Narrow" w:eastAsia="Arial Narrow" w:hAnsi="Arial Narrow" w:cs="Arial Narrow"/>
          <w:b/>
          <w:sz w:val="22"/>
          <w:szCs w:val="22"/>
        </w:rPr>
      </w:pPr>
    </w:p>
    <w:p w:rsidR="001F4633" w:rsidRDefault="004E1B18">
      <w:pPr>
        <w:spacing w:after="160"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FORMATO  9-H. – PARTICIPACIÓN MAYORIT</w:t>
      </w:r>
      <w:r>
        <w:rPr>
          <w:rFonts w:ascii="Arial Narrow" w:eastAsia="Arial Narrow" w:hAnsi="Arial Narrow" w:cs="Arial Narrow"/>
          <w:b/>
          <w:sz w:val="22"/>
          <w:szCs w:val="22"/>
        </w:rPr>
        <w:t>ARIA DE MUJERES CABEZA DE FAMILIA Y/O PERSONAS EN PROCESO DE REINCORPORACIÓN Y/O REINTEGRACIÓN (PERSONAS JURÍDICAS)</w:t>
      </w:r>
    </w:p>
    <w:p w:rsidR="001F4633" w:rsidRDefault="004E1B18">
      <w:pPr>
        <w:jc w:val="both"/>
        <w:rPr>
          <w:rFonts w:ascii="Arial Narrow" w:eastAsia="Arial Narrow" w:hAnsi="Arial Narrow" w:cs="Arial Narrow"/>
          <w:sz w:val="22"/>
          <w:szCs w:val="22"/>
        </w:rPr>
      </w:pPr>
      <w:bookmarkStart w:id="6" w:name="_heading=h.tyjcwt" w:colFirst="0" w:colLast="0"/>
      <w:bookmarkEnd w:id="6"/>
      <w:r>
        <w:rPr>
          <w:rFonts w:ascii="Arial Narrow" w:eastAsia="Arial Narrow" w:hAnsi="Arial Narrow" w:cs="Arial Narrow"/>
          <w:sz w:val="22"/>
          <w:szCs w:val="22"/>
        </w:rPr>
        <w:t>[Este formato se diligencia por el representante legal o el revisor fiscal, según corresponda, del integrante del proponente plural (persona</w:t>
      </w:r>
      <w:r>
        <w:rPr>
          <w:rFonts w:ascii="Arial Narrow" w:eastAsia="Arial Narrow" w:hAnsi="Arial Narrow" w:cs="Arial Narrow"/>
          <w:sz w:val="22"/>
          <w:szCs w:val="22"/>
        </w:rPr>
        <w:t xml:space="preserve"> jurídica) en el que mayoritariamente participen madres cabeza de familia y/o personas en proceso de reintegración o reincorporación. Este formato lo podrá presentar el integrante o los integrantes que, cumpliendo la condición anterior, tengan una particip</w:t>
      </w:r>
      <w:r>
        <w:rPr>
          <w:rFonts w:ascii="Arial Narrow" w:eastAsia="Arial Narrow" w:hAnsi="Arial Narrow" w:cs="Arial Narrow"/>
          <w:sz w:val="22"/>
          <w:szCs w:val="22"/>
        </w:rPr>
        <w:t xml:space="preserve">ación de por lo menos el veinticinco por ciento (25 %) en el consorcio o en la unión temporal y aporten mínimo el veinticinco por ciento (25 %) de la experiencia general acreditada en la oferta. </w:t>
      </w:r>
    </w:p>
    <w:p w:rsidR="001F4633" w:rsidRDefault="001F4633">
      <w:pPr>
        <w:tabs>
          <w:tab w:val="left" w:pos="-142"/>
        </w:tabs>
        <w:jc w:val="both"/>
        <w:rPr>
          <w:rFonts w:ascii="Arial Narrow" w:eastAsia="Arial Narrow" w:hAnsi="Arial Narrow" w:cs="Arial Narrow"/>
          <w:sz w:val="22"/>
          <w:szCs w:val="22"/>
        </w:rPr>
      </w:pPr>
    </w:p>
    <w:p w:rsidR="001F4633" w:rsidRDefault="004E1B18">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evento que la oferta la presente una entidad privada </w:t>
      </w:r>
      <w:r>
        <w:rPr>
          <w:rFonts w:ascii="Arial Narrow" w:eastAsia="Arial Narrow" w:hAnsi="Arial Narrow" w:cs="Arial Narrow"/>
          <w:sz w:val="22"/>
          <w:szCs w:val="22"/>
        </w:rPr>
        <w:t>sin ánimo de lucro, ya sea, fundación, corporación o asociación se ajustará el formato en lo pertinente. La información de   este formato contiene datos sensibles la cual está sujeta a reserva legal y, por tanto, no se podrá publicar en el SECOP I y II par</w:t>
      </w:r>
      <w:r>
        <w:rPr>
          <w:rFonts w:ascii="Arial Narrow" w:eastAsia="Arial Narrow" w:hAnsi="Arial Narrow" w:cs="Arial Narrow"/>
          <w:sz w:val="22"/>
          <w:szCs w:val="22"/>
        </w:rPr>
        <w:t>a su conocimiento]</w:t>
      </w:r>
    </w:p>
    <w:p w:rsidR="001F4633" w:rsidRDefault="001F4633">
      <w:pPr>
        <w:tabs>
          <w:tab w:val="left" w:pos="-142"/>
        </w:tabs>
        <w:jc w:val="both"/>
        <w:rPr>
          <w:rFonts w:ascii="Arial Narrow" w:eastAsia="Arial Narrow" w:hAnsi="Arial Narrow" w:cs="Arial Narrow"/>
          <w:sz w:val="22"/>
          <w:szCs w:val="22"/>
        </w:rPr>
      </w:pPr>
    </w:p>
    <w:p w:rsidR="001F4633" w:rsidRDefault="001F4633">
      <w:pPr>
        <w:tabs>
          <w:tab w:val="left" w:pos="-142"/>
        </w:tabs>
        <w:jc w:val="both"/>
        <w:rPr>
          <w:rFonts w:ascii="Arial Narrow" w:eastAsia="Arial Narrow" w:hAnsi="Arial Narrow" w:cs="Arial Narrow"/>
          <w:sz w:val="22"/>
          <w:szCs w:val="22"/>
        </w:rPr>
      </w:pP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1F4633" w:rsidRDefault="004E1B18">
      <w:pPr>
        <w:tabs>
          <w:tab w:val="left" w:pos="-142"/>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DE LA ENTIDAD] </w:t>
      </w:r>
    </w:p>
    <w:p w:rsidR="001F4633" w:rsidRDefault="004E1B18">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1F4633" w:rsidRDefault="001F4633">
      <w:pPr>
        <w:tabs>
          <w:tab w:val="left" w:pos="-142"/>
        </w:tabs>
        <w:spacing w:before="120" w:after="120"/>
        <w:rPr>
          <w:rFonts w:ascii="Arial Narrow" w:eastAsia="Arial Narrow" w:hAnsi="Arial Narrow" w:cs="Arial Narrow"/>
          <w:sz w:val="22"/>
          <w:szCs w:val="22"/>
        </w:rPr>
      </w:pPr>
    </w:p>
    <w:p w:rsidR="001F4633" w:rsidRDefault="004E1B18">
      <w:pPr>
        <w:spacing w:before="120" w:after="240"/>
        <w:jc w:val="both"/>
        <w:rPr>
          <w:rFonts w:ascii="Arial Narrow" w:eastAsia="Arial Narrow" w:hAnsi="Arial Narrow" w:cs="Arial Narrow"/>
          <w:sz w:val="22"/>
          <w:szCs w:val="22"/>
        </w:rPr>
      </w:pPr>
      <w:r>
        <w:rPr>
          <w:rFonts w:ascii="Arial Narrow" w:eastAsia="Arial Narrow" w:hAnsi="Arial Narrow" w:cs="Arial Narrow"/>
          <w:b/>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1F4633" w:rsidRDefault="004E1B18">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1F4633" w:rsidRDefault="004E1B18">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1F4633" w:rsidRDefault="001F4633">
      <w:pPr>
        <w:tabs>
          <w:tab w:val="left" w:pos="-142"/>
        </w:tabs>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 xml:space="preserve">el representante legal de la persona jurídica o </w:t>
      </w:r>
      <w:r>
        <w:rPr>
          <w:rFonts w:ascii="Arial Narrow" w:eastAsia="Arial Narrow" w:hAnsi="Arial Narrow" w:cs="Arial Narrow"/>
          <w:sz w:val="22"/>
          <w:szCs w:val="22"/>
        </w:rPr>
        <w:t>d</w:t>
      </w:r>
      <w:r>
        <w:rPr>
          <w:rFonts w:ascii="Arial Narrow" w:eastAsia="Arial Narrow" w:hAnsi="Arial Narrow" w:cs="Arial Narrow"/>
          <w:sz w:val="22"/>
          <w:szCs w:val="22"/>
          <w:highlight w:val="white"/>
        </w:rPr>
        <w:t>el revisor fiscal, seg</w:t>
      </w:r>
      <w:r>
        <w:rPr>
          <w:rFonts w:ascii="Arial Narrow" w:eastAsia="Arial Narrow" w:hAnsi="Arial Narrow" w:cs="Arial Narrow"/>
          <w:sz w:val="22"/>
          <w:szCs w:val="22"/>
          <w:highlight w:val="white"/>
        </w:rPr>
        <w:t>ún corresponda]</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w:t>
      </w:r>
      <w:r>
        <w:rPr>
          <w:rFonts w:ascii="Arial Narrow" w:eastAsia="Arial Narrow" w:hAnsi="Arial Narrow" w:cs="Arial Narrow"/>
          <w:sz w:val="22"/>
          <w:szCs w:val="22"/>
        </w:rPr>
        <w:t>o la gravedad de juramento que más del cincuenta por ciento (50 %) de la composición accionaria o cuota parte de la persona jurídica del proponente plural está constituida por madres cabeza de familia y/o personas en proceso de reintegración o reincorporac</w:t>
      </w:r>
      <w:r>
        <w:rPr>
          <w:rFonts w:ascii="Arial Narrow" w:eastAsia="Arial Narrow" w:hAnsi="Arial Narrow" w:cs="Arial Narrow"/>
          <w:sz w:val="22"/>
          <w:szCs w:val="22"/>
        </w:rPr>
        <w:t xml:space="preserve">ión. </w:t>
      </w: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ff4"/>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1F46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Identificación de las</w:t>
            </w:r>
            <w:r>
              <w:rPr>
                <w:rFonts w:ascii="Arial Narrow" w:eastAsia="Arial Narrow" w:hAnsi="Arial Narrow" w:cs="Arial Narrow"/>
                <w:b/>
                <w:sz w:val="22"/>
                <w:szCs w:val="22"/>
              </w:rPr>
              <w:t xml:space="preserve">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Número de cuotas sociales, acciones que poseen o el alcance o condición de su participación en el caso de las personas jurídicas s</w:t>
            </w:r>
            <w:r>
              <w:rPr>
                <w:rFonts w:ascii="Arial Narrow" w:eastAsia="Arial Narrow" w:hAnsi="Arial Narrow" w:cs="Arial Narrow"/>
                <w:b/>
                <w:sz w:val="22"/>
                <w:szCs w:val="22"/>
              </w:rPr>
              <w:t>in ánimo de lucro</w:t>
            </w:r>
          </w:p>
        </w:tc>
      </w:tr>
      <w:tr w:rsidR="001F463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1F4633" w:rsidRDefault="001F4633">
            <w:pPr>
              <w:spacing w:line="259" w:lineRule="auto"/>
              <w:rPr>
                <w:rFonts w:ascii="Arial Narrow" w:eastAsia="Arial Narrow" w:hAnsi="Arial Narrow" w:cs="Arial Narrow"/>
                <w:b/>
                <w:color w:val="4A452A"/>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1F4633" w:rsidRDefault="001F4633">
            <w:pPr>
              <w:spacing w:line="259" w:lineRule="auto"/>
              <w:rPr>
                <w:rFonts w:ascii="Arial Narrow" w:eastAsia="Arial Narrow" w:hAnsi="Arial Narrow" w:cs="Arial Narrow"/>
                <w:color w:val="4A452A"/>
                <w:sz w:val="22"/>
                <w:szCs w:val="22"/>
              </w:rPr>
            </w:pPr>
          </w:p>
        </w:tc>
      </w:tr>
    </w:tbl>
    <w:p w:rsidR="001F4633" w:rsidRDefault="001F4633">
      <w:pPr>
        <w:spacing w:after="160" w:line="259" w:lineRule="auto"/>
        <w:jc w:val="both"/>
        <w:rPr>
          <w:rFonts w:ascii="Arial Narrow" w:eastAsia="Arial Narrow" w:hAnsi="Arial Narrow" w:cs="Arial Narrow"/>
          <w:sz w:val="22"/>
          <w:szCs w:val="22"/>
        </w:rPr>
      </w:pPr>
    </w:p>
    <w:p w:rsidR="001F4633" w:rsidRDefault="004E1B18">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[Para la acreditación de desempate establecida en el literal (c), numeral 7, del numeral 4.6 del documento tipo incluir la siguiente redacción:]</w:t>
      </w: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w:t>
      </w:r>
      <w:r>
        <w:rPr>
          <w:rFonts w:ascii="Arial Narrow" w:eastAsia="Arial Narrow" w:hAnsi="Arial Narrow" w:cs="Arial Narrow"/>
          <w:sz w:val="22"/>
          <w:szCs w:val="22"/>
        </w:rPr>
        <w:t>e otro de los integrantes del proponente plural</w:t>
      </w:r>
    </w:p>
    <w:p w:rsidR="001F4633" w:rsidRDefault="001F4633">
      <w:pPr>
        <w:widowControl w:val="0"/>
        <w:spacing w:before="120" w:after="120"/>
        <w:jc w:val="both"/>
        <w:rPr>
          <w:rFonts w:ascii="Arial Narrow" w:eastAsia="Arial Narrow" w:hAnsi="Arial Narrow" w:cs="Arial Narrow"/>
          <w:sz w:val="22"/>
          <w:szCs w:val="22"/>
        </w:rPr>
      </w:pPr>
    </w:p>
    <w:p w:rsidR="001F4633" w:rsidRDefault="004E1B18">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1F4633" w:rsidRDefault="001F4633">
      <w:pPr>
        <w:widowControl w:val="0"/>
        <w:spacing w:before="120" w:after="120"/>
        <w:jc w:val="both"/>
        <w:rPr>
          <w:rFonts w:ascii="Arial Narrow" w:eastAsia="Arial Narrow" w:hAnsi="Arial Narrow" w:cs="Arial Narrow"/>
          <w:sz w:val="22"/>
          <w:szCs w:val="22"/>
        </w:rPr>
      </w:pPr>
    </w:p>
    <w:p w:rsidR="001F4633" w:rsidRDefault="001F4633">
      <w:pPr>
        <w:widowControl w:val="0"/>
        <w:spacing w:before="120" w:after="120"/>
        <w:jc w:val="both"/>
        <w:rPr>
          <w:rFonts w:ascii="Arial Narrow" w:eastAsia="Arial Narrow" w:hAnsi="Arial Narrow" w:cs="Arial Narrow"/>
          <w:sz w:val="22"/>
          <w:szCs w:val="22"/>
        </w:rPr>
      </w:pPr>
    </w:p>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________________________________________</w:t>
      </w:r>
    </w:p>
    <w:p w:rsidR="001F4633" w:rsidRDefault="001F4633">
      <w:pPr>
        <w:spacing w:line="259" w:lineRule="auto"/>
        <w:jc w:val="center"/>
        <w:rPr>
          <w:rFonts w:ascii="Arial Narrow" w:eastAsia="Arial Narrow" w:hAnsi="Arial Narrow" w:cs="Arial Narrow"/>
          <w:b/>
          <w:sz w:val="22"/>
          <w:szCs w:val="22"/>
        </w:rPr>
      </w:pPr>
    </w:p>
    <w:p w:rsidR="001F4633" w:rsidRDefault="004E1B18">
      <w:pPr>
        <w:spacing w:line="259" w:lineRule="auto"/>
        <w:jc w:val="center"/>
        <w:rPr>
          <w:rFonts w:ascii="Arial Narrow" w:eastAsia="Arial Narrow" w:hAnsi="Arial Narrow" w:cs="Arial Narrow"/>
          <w:b/>
          <w:sz w:val="22"/>
          <w:szCs w:val="22"/>
        </w:rPr>
      </w:pPr>
      <w:r>
        <w:rPr>
          <w:rFonts w:ascii="Arial Narrow" w:eastAsia="Arial Narrow" w:hAnsi="Arial Narrow" w:cs="Arial Narrow"/>
          <w:sz w:val="22"/>
          <w:szCs w:val="22"/>
        </w:rPr>
        <w:t>[Nombre y firma del representante legal de la persona jurídica o revisor fisca</w:t>
      </w:r>
      <w:r>
        <w:rPr>
          <w:rFonts w:ascii="Arial Narrow" w:eastAsia="Arial Narrow" w:hAnsi="Arial Narrow" w:cs="Arial Narrow"/>
          <w:sz w:val="22"/>
          <w:szCs w:val="22"/>
        </w:rPr>
        <w:t>l]</w:t>
      </w:r>
    </w:p>
    <w:p w:rsidR="001F4633" w:rsidRDefault="001F4633">
      <w:pPr>
        <w:rPr>
          <w:rFonts w:ascii="Arial Narrow" w:eastAsia="Arial Narrow" w:hAnsi="Arial Narrow" w:cs="Arial Narrow"/>
          <w:b/>
          <w:sz w:val="22"/>
          <w:szCs w:val="22"/>
        </w:rPr>
      </w:pPr>
    </w:p>
    <w:sectPr w:rsidR="001F4633">
      <w:headerReference w:type="even" r:id="rId27"/>
      <w:headerReference w:type="default" r:id="rId28"/>
      <w:footerReference w:type="default" r:id="rId29"/>
      <w:headerReference w:type="first" r:id="rId30"/>
      <w:pgSz w:w="12242" w:h="18722"/>
      <w:pgMar w:top="1701" w:right="1134" w:bottom="1134" w:left="1134" w:header="284" w:footer="3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B18" w:rsidRDefault="004E1B18">
      <w:r>
        <w:separator/>
      </w:r>
    </w:p>
  </w:endnote>
  <w:endnote w:type="continuationSeparator" w:id="0">
    <w:p w:rsidR="004E1B18" w:rsidRDefault="004E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rlito">
    <w:altName w:val="Times New Roman"/>
    <w:panose1 w:val="00000000000000000000"/>
    <w:charset w:val="00"/>
    <w:family w:val="roman"/>
    <w:notTrueType/>
    <w:pitch w:val="default"/>
  </w:font>
  <w:font w:name="Roboto">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33" w:rsidRDefault="001F4633">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rsidR="001F4633" w:rsidRDefault="004E1B18">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r>
      <w:rPr>
        <w:noProof/>
        <w:lang w:val="es-CO"/>
      </w:rPr>
      <mc:AlternateContent>
        <mc:Choice Requires="wpg">
          <w:drawing>
            <wp:anchor distT="0" distB="0" distL="114300" distR="114300" simplePos="0" relativeHeight="251657216" behindDoc="0" locked="0" layoutInCell="1" hidden="0" allowOverlap="1">
              <wp:simplePos x="0" y="0"/>
              <wp:positionH relativeFrom="column">
                <wp:posOffset>1</wp:posOffset>
              </wp:positionH>
              <wp:positionV relativeFrom="paragraph">
                <wp:posOffset>50800</wp:posOffset>
              </wp:positionV>
              <wp:extent cx="6438900" cy="563880"/>
              <wp:effectExtent l="0" t="0" r="0" b="0"/>
              <wp:wrapNone/>
              <wp:docPr id="9" name="Rectángulo 9"/>
              <wp:cNvGraphicFramePr/>
              <a:graphic xmlns:a="http://schemas.openxmlformats.org/drawingml/2006/main">
                <a:graphicData uri="http://schemas.microsoft.com/office/word/2010/wordprocessingShape">
                  <wps:wsp>
                    <wps:cNvSpPr/>
                    <wps:spPr>
                      <a:xfrm>
                        <a:off x="2136075" y="3507585"/>
                        <a:ext cx="6419850" cy="544830"/>
                      </a:xfrm>
                      <a:prstGeom prst="rect">
                        <a:avLst/>
                      </a:prstGeom>
                      <a:solidFill>
                        <a:srgbClr val="FFFFFF"/>
                      </a:solidFill>
                      <a:ln>
                        <a:noFill/>
                      </a:ln>
                    </wps:spPr>
                    <wps:txbx>
                      <w:txbxContent>
                        <w:p w:rsidR="001F4633" w:rsidRDefault="004E1B18">
                          <w:pPr>
                            <w:spacing w:line="275" w:lineRule="auto"/>
                            <w:textDirection w:val="btLr"/>
                          </w:pPr>
                          <w:r>
                            <w:rPr>
                              <w:rFonts w:ascii="Calibri" w:eastAsia="Calibri" w:hAnsi="Calibri" w:cs="Calibri"/>
                              <w:i/>
                              <w:color w:val="000000"/>
                              <w:sz w:val="18"/>
                            </w:rPr>
                            <w:t>Cra. 2 No. 2 - 68  “Parque Principal”  /  Mosquera - Cundinamarca PBX: 82 76 022/366/478 Ext. 119 / Directo 89 31 114</w:t>
                          </w:r>
                        </w:p>
                        <w:p w:rsidR="001F4633" w:rsidRDefault="004E1B18">
                          <w:pPr>
                            <w:spacing w:line="275" w:lineRule="auto"/>
                            <w:textDirection w:val="btLr"/>
                          </w:pPr>
                          <w:r>
                            <w:rPr>
                              <w:rFonts w:ascii="Calibri" w:eastAsia="Calibri" w:hAnsi="Calibri" w:cs="Calibri"/>
                              <w:i/>
                              <w:color w:val="000000"/>
                              <w:sz w:val="18"/>
                            </w:rPr>
                            <w:t>Código Postal: Zona Urbana: 250047- Zona Rural: 250040</w:t>
                          </w:r>
                        </w:p>
                        <w:p w:rsidR="001F4633" w:rsidRDefault="001F4633">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6438900" cy="563880"/>
              <wp:effectExtent b="0" l="0" r="0" t="0"/>
              <wp:wrapNone/>
              <wp:docPr id="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438900" cy="563880"/>
                      </a:xfrm>
                      <a:prstGeom prst="rect"/>
                      <a:ln/>
                    </pic:spPr>
                  </pic:pic>
                </a:graphicData>
              </a:graphic>
            </wp:anchor>
          </w:drawing>
        </mc:Fallback>
      </mc:AlternateContent>
    </w:r>
  </w:p>
  <w:p w:rsidR="001F4633" w:rsidRDefault="001F4633">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rsidR="001F4633" w:rsidRDefault="001F4633">
    <w:pPr>
      <w:pBdr>
        <w:top w:val="nil"/>
        <w:left w:val="nil"/>
        <w:bottom w:val="nil"/>
        <w:right w:val="nil"/>
        <w:between w:val="nil"/>
      </w:pBdr>
      <w:tabs>
        <w:tab w:val="center" w:pos="4252"/>
        <w:tab w:val="right" w:pos="8504"/>
      </w:tabs>
      <w:rPr>
        <w:rFonts w:ascii="Arial" w:eastAsia="Arial" w:hAnsi="Arial" w:cs="Arial"/>
        <w:color w:val="000000"/>
        <w:sz w:val="20"/>
        <w:szCs w:val="20"/>
      </w:rPr>
    </w:pPr>
  </w:p>
  <w:p w:rsidR="001F4633" w:rsidRDefault="001F4633">
    <w:pPr>
      <w:pBdr>
        <w:top w:val="nil"/>
        <w:left w:val="nil"/>
        <w:bottom w:val="nil"/>
        <w:right w:val="nil"/>
        <w:between w:val="nil"/>
      </w:pBdr>
      <w:tabs>
        <w:tab w:val="center" w:pos="4252"/>
        <w:tab w:val="right" w:pos="8504"/>
      </w:tabs>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B18" w:rsidRDefault="004E1B18">
      <w:r>
        <w:separator/>
      </w:r>
    </w:p>
  </w:footnote>
  <w:footnote w:type="continuationSeparator" w:id="0">
    <w:p w:rsidR="004E1B18" w:rsidRDefault="004E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33" w:rsidRDefault="004E1B18">
    <w:pPr>
      <w:pBdr>
        <w:top w:val="nil"/>
        <w:left w:val="nil"/>
        <w:bottom w:val="nil"/>
        <w:right w:val="nil"/>
        <w:between w:val="nil"/>
      </w:pBdr>
      <w:tabs>
        <w:tab w:val="center" w:pos="4252"/>
        <w:tab w:val="right" w:pos="8504"/>
      </w:tabs>
      <w:rPr>
        <w:rFonts w:eastAsia="Times New Roman"/>
        <w:color w:val="000000"/>
      </w:rPr>
    </w:pPr>
    <w:r>
      <w:rPr>
        <w:rFonts w:eastAsia="Times New Roman"/>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476.4pt;height:720.6pt;z-index:-251657216;mso-position-horizontal:center;mso-position-horizontal-relative:margin;mso-position-vertical:center;mso-position-vertical-relative:margin">
          <v:imagedata r:id="rId1" o:title="image2"/>
          <w10:wrap anchorx="margin" anchory="margin"/>
        </v:shape>
      </w:pict>
    </w:r>
  </w:p>
  <w:p w:rsidR="001F4633" w:rsidRDefault="001F463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33" w:rsidRDefault="001F4633">
    <w:pPr>
      <w:widowControl w:val="0"/>
      <w:pBdr>
        <w:top w:val="nil"/>
        <w:left w:val="nil"/>
        <w:bottom w:val="nil"/>
        <w:right w:val="nil"/>
        <w:between w:val="nil"/>
      </w:pBdr>
      <w:spacing w:line="276" w:lineRule="auto"/>
    </w:pPr>
  </w:p>
  <w:tbl>
    <w:tblPr>
      <w:tblStyle w:val="aff5"/>
      <w:tblW w:w="10492" w:type="dxa"/>
      <w:tblInd w:w="-461" w:type="dxa"/>
      <w:tblLayout w:type="fixed"/>
      <w:tblLook w:val="0000" w:firstRow="0" w:lastRow="0" w:firstColumn="0" w:lastColumn="0" w:noHBand="0" w:noVBand="0"/>
    </w:tblPr>
    <w:tblGrid>
      <w:gridCol w:w="2378"/>
      <w:gridCol w:w="6103"/>
      <w:gridCol w:w="877"/>
      <w:gridCol w:w="1134"/>
    </w:tblGrid>
    <w:tr w:rsidR="001F46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4633" w:rsidRDefault="004E1B18">
          <w:pPr>
            <w:tabs>
              <w:tab w:val="center" w:pos="4419"/>
              <w:tab w:val="right" w:pos="8838"/>
            </w:tabs>
          </w:pPr>
          <w:r>
            <w:rPr>
              <w:noProof/>
              <w:lang w:val="es-CO"/>
            </w:rPr>
            <w:drawing>
              <wp:anchor distT="0" distB="0" distL="114300" distR="114300" simplePos="0" relativeHeight="251656192" behindDoc="0" locked="0" layoutInCell="1" hidden="0" allowOverlap="1">
                <wp:simplePos x="0" y="0"/>
                <wp:positionH relativeFrom="column">
                  <wp:posOffset>-6348</wp:posOffset>
                </wp:positionH>
                <wp:positionV relativeFrom="paragraph">
                  <wp:posOffset>57785</wp:posOffset>
                </wp:positionV>
                <wp:extent cx="1257300" cy="533400"/>
                <wp:effectExtent l="0" t="0" r="0" b="0"/>
                <wp:wrapNone/>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1F4633">
          <w:pPr>
            <w:tabs>
              <w:tab w:val="center" w:pos="4419"/>
              <w:tab w:val="right" w:pos="8838"/>
            </w:tabs>
            <w:jc w:val="center"/>
            <w:rPr>
              <w:rFonts w:ascii="Arial" w:eastAsia="Arial" w:hAnsi="Arial" w:cs="Arial"/>
              <w:sz w:val="18"/>
              <w:szCs w:val="18"/>
            </w:rPr>
          </w:pPr>
        </w:p>
        <w:p w:rsidR="001F4633" w:rsidRDefault="004E1B18">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rPr>
              <w:rFonts w:ascii="Arial" w:eastAsia="Arial" w:hAnsi="Arial" w:cs="Arial"/>
              <w:sz w:val="18"/>
              <w:szCs w:val="18"/>
            </w:rPr>
          </w:pPr>
          <w:r>
            <w:rPr>
              <w:rFonts w:ascii="Arial" w:eastAsia="Arial" w:hAnsi="Arial" w:cs="Arial"/>
              <w:sz w:val="18"/>
              <w:szCs w:val="18"/>
            </w:rPr>
            <w:t>F-GJC-52</w:t>
          </w:r>
        </w:p>
      </w:tc>
    </w:tr>
    <w:tr w:rsidR="001F463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4633" w:rsidRDefault="001F4633">
          <w:pPr>
            <w:pBdr>
              <w:top w:val="nil"/>
              <w:left w:val="nil"/>
              <w:bottom w:val="nil"/>
              <w:right w:val="nil"/>
              <w:between w:val="nil"/>
            </w:pBdr>
            <w:spacing w:line="276" w:lineRule="auto"/>
            <w:rPr>
              <w:rFonts w:ascii="Arial" w:eastAsia="Arial" w:hAnsi="Arial" w:cs="Arial"/>
              <w:sz w:val="18"/>
              <w:szCs w:val="18"/>
            </w:rPr>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1F4633">
          <w:pPr>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rPr>
              <w:rFonts w:ascii="Arial" w:eastAsia="Arial" w:hAnsi="Arial" w:cs="Arial"/>
              <w:sz w:val="18"/>
              <w:szCs w:val="18"/>
            </w:rPr>
          </w:pPr>
          <w:r>
            <w:rPr>
              <w:rFonts w:ascii="Arial" w:eastAsia="Arial" w:hAnsi="Arial" w:cs="Arial"/>
              <w:sz w:val="18"/>
              <w:szCs w:val="18"/>
            </w:rPr>
            <w:t>04/06/2024</w:t>
          </w:r>
        </w:p>
      </w:tc>
    </w:tr>
    <w:tr w:rsidR="001F463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4633" w:rsidRDefault="001F4633">
          <w:pPr>
            <w:pBdr>
              <w:top w:val="nil"/>
              <w:left w:val="nil"/>
              <w:bottom w:val="nil"/>
              <w:right w:val="nil"/>
              <w:between w:val="nil"/>
            </w:pBdr>
            <w:spacing w:line="276" w:lineRule="auto"/>
            <w:rPr>
              <w:rFonts w:ascii="Arial" w:eastAsia="Arial" w:hAnsi="Arial" w:cs="Arial"/>
              <w:sz w:val="18"/>
              <w:szCs w:val="18"/>
            </w:rPr>
          </w:pP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jc w:val="center"/>
            <w:rPr>
              <w:rFonts w:ascii="Arial" w:eastAsia="Arial" w:hAnsi="Arial" w:cs="Arial"/>
              <w:sz w:val="18"/>
              <w:szCs w:val="18"/>
            </w:rPr>
          </w:pPr>
          <w:r>
            <w:rPr>
              <w:rFonts w:ascii="Arial" w:eastAsia="Arial" w:hAnsi="Arial" w:cs="Arial"/>
              <w:sz w:val="18"/>
              <w:szCs w:val="18"/>
            </w:rPr>
            <w:t>PLIEGO DE CONDICIONES/INVITACIÓN</w:t>
          </w:r>
        </w:p>
        <w:p w:rsidR="001F4633" w:rsidRDefault="004E1B18">
          <w:pPr>
            <w:tabs>
              <w:tab w:val="center" w:pos="4419"/>
              <w:tab w:val="right" w:pos="8838"/>
            </w:tabs>
            <w:jc w:val="center"/>
            <w:rPr>
              <w:sz w:val="18"/>
              <w:szCs w:val="18"/>
            </w:rPr>
          </w:pPr>
          <w:r>
            <w:rPr>
              <w:rFonts w:ascii="Arial" w:eastAsia="Arial" w:hAnsi="Arial" w:cs="Arial"/>
              <w:sz w:val="18"/>
              <w:szCs w:val="18"/>
            </w:rPr>
            <w:t>MINIMA CUANTIA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rPr>
              <w:rFonts w:ascii="Arial" w:eastAsia="Arial" w:hAnsi="Arial" w:cs="Arial"/>
              <w:sz w:val="18"/>
              <w:szCs w:val="18"/>
            </w:rPr>
          </w:pPr>
          <w:r>
            <w:rPr>
              <w:rFonts w:ascii="Arial" w:eastAsia="Arial" w:hAnsi="Arial" w:cs="Arial"/>
              <w:sz w:val="18"/>
              <w:szCs w:val="18"/>
            </w:rPr>
            <w:t>Página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rPr>
              <w:rFonts w:ascii="Arial" w:eastAsia="Arial" w:hAnsi="Arial" w:cs="Arial"/>
              <w:sz w:val="18"/>
              <w:szCs w:val="18"/>
            </w:rPr>
          </w:pPr>
          <w:r>
            <w:rPr>
              <w:rFonts w:ascii="Tahoma" w:eastAsia="Tahoma" w:hAnsi="Tahoma" w:cs="Tahoma"/>
              <w:sz w:val="18"/>
              <w:szCs w:val="18"/>
            </w:rPr>
            <w:fldChar w:fldCharType="begin"/>
          </w:r>
          <w:r>
            <w:rPr>
              <w:rFonts w:ascii="Tahoma" w:eastAsia="Tahoma" w:hAnsi="Tahoma" w:cs="Tahoma"/>
              <w:sz w:val="18"/>
              <w:szCs w:val="18"/>
            </w:rPr>
            <w:instrText>PAGE</w:instrText>
          </w:r>
          <w:r w:rsidR="00B775EB">
            <w:rPr>
              <w:rFonts w:ascii="Tahoma" w:eastAsia="Tahoma" w:hAnsi="Tahoma" w:cs="Tahoma"/>
              <w:sz w:val="18"/>
              <w:szCs w:val="18"/>
            </w:rPr>
            <w:fldChar w:fldCharType="separate"/>
          </w:r>
          <w:r w:rsidR="00B775EB">
            <w:rPr>
              <w:rFonts w:ascii="Tahoma" w:eastAsia="Tahoma" w:hAnsi="Tahoma" w:cs="Tahoma"/>
              <w:noProof/>
              <w:sz w:val="18"/>
              <w:szCs w:val="18"/>
            </w:rPr>
            <w:t>44</w:t>
          </w:r>
          <w:r>
            <w:rPr>
              <w:rFonts w:ascii="Tahoma" w:eastAsia="Tahoma" w:hAnsi="Tahoma" w:cs="Tahoma"/>
              <w:sz w:val="18"/>
              <w:szCs w:val="18"/>
            </w:rPr>
            <w:fldChar w:fldCharType="end"/>
          </w:r>
          <w:r>
            <w:rPr>
              <w:rFonts w:ascii="Tahoma" w:eastAsia="Tahoma" w:hAnsi="Tahoma" w:cs="Tahoma"/>
              <w:sz w:val="18"/>
              <w:szCs w:val="18"/>
            </w:rPr>
            <w:t xml:space="preserve"> de </w:t>
          </w:r>
          <w:r>
            <w:rPr>
              <w:rFonts w:ascii="Tahoma" w:eastAsia="Tahoma" w:hAnsi="Tahoma" w:cs="Tahoma"/>
              <w:sz w:val="18"/>
              <w:szCs w:val="18"/>
            </w:rPr>
            <w:fldChar w:fldCharType="begin"/>
          </w:r>
          <w:r>
            <w:rPr>
              <w:rFonts w:ascii="Tahoma" w:eastAsia="Tahoma" w:hAnsi="Tahoma" w:cs="Tahoma"/>
              <w:sz w:val="18"/>
              <w:szCs w:val="18"/>
            </w:rPr>
            <w:instrText>NUMPAGES</w:instrText>
          </w:r>
          <w:r w:rsidR="00B775EB">
            <w:rPr>
              <w:rFonts w:ascii="Tahoma" w:eastAsia="Tahoma" w:hAnsi="Tahoma" w:cs="Tahoma"/>
              <w:sz w:val="18"/>
              <w:szCs w:val="18"/>
            </w:rPr>
            <w:fldChar w:fldCharType="separate"/>
          </w:r>
          <w:r w:rsidR="00B775EB">
            <w:rPr>
              <w:rFonts w:ascii="Tahoma" w:eastAsia="Tahoma" w:hAnsi="Tahoma" w:cs="Tahoma"/>
              <w:noProof/>
              <w:sz w:val="18"/>
              <w:szCs w:val="18"/>
            </w:rPr>
            <w:t>67</w:t>
          </w:r>
          <w:r>
            <w:rPr>
              <w:rFonts w:ascii="Tahoma" w:eastAsia="Tahoma" w:hAnsi="Tahoma" w:cs="Tahoma"/>
              <w:sz w:val="18"/>
              <w:szCs w:val="18"/>
            </w:rPr>
            <w:fldChar w:fldCharType="end"/>
          </w:r>
        </w:p>
      </w:tc>
    </w:tr>
    <w:tr w:rsidR="001F463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4633" w:rsidRDefault="001F4633">
          <w:pPr>
            <w:pBdr>
              <w:top w:val="nil"/>
              <w:left w:val="nil"/>
              <w:bottom w:val="nil"/>
              <w:right w:val="nil"/>
              <w:between w:val="nil"/>
            </w:pBdr>
            <w:spacing w:line="276" w:lineRule="auto"/>
            <w:rPr>
              <w:rFonts w:ascii="Arial" w:eastAsia="Arial" w:hAnsi="Arial" w:cs="Arial"/>
              <w:sz w:val="18"/>
              <w:szCs w:val="18"/>
            </w:rPr>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1F4633">
          <w:pPr>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4633" w:rsidRDefault="004E1B18">
          <w:pPr>
            <w:tabs>
              <w:tab w:val="center" w:pos="4419"/>
              <w:tab w:val="right" w:pos="8838"/>
            </w:tabs>
            <w:rPr>
              <w:rFonts w:ascii="Arial" w:eastAsia="Arial" w:hAnsi="Arial" w:cs="Arial"/>
              <w:sz w:val="18"/>
              <w:szCs w:val="18"/>
            </w:rPr>
          </w:pPr>
          <w:r>
            <w:rPr>
              <w:rFonts w:ascii="Arial" w:eastAsia="Arial" w:hAnsi="Arial" w:cs="Arial"/>
              <w:sz w:val="18"/>
              <w:szCs w:val="18"/>
            </w:rPr>
            <w:t>4</w:t>
          </w:r>
        </w:p>
      </w:tc>
    </w:tr>
  </w:tbl>
  <w:p w:rsidR="001F4633" w:rsidRDefault="001F4633">
    <w:pPr>
      <w:pBdr>
        <w:top w:val="nil"/>
        <w:left w:val="nil"/>
        <w:bottom w:val="nil"/>
        <w:right w:val="nil"/>
        <w:between w:val="nil"/>
      </w:pBdr>
      <w:tabs>
        <w:tab w:val="center" w:pos="4252"/>
        <w:tab w:val="right" w:pos="8504"/>
      </w:tabs>
      <w:rPr>
        <w:rFonts w:eastAsia="Times New Roman"/>
        <w:color w:val="000000"/>
        <w:sz w:val="18"/>
        <w:szCs w:val="18"/>
      </w:rPr>
    </w:pPr>
  </w:p>
  <w:p w:rsidR="001F4633" w:rsidRDefault="001F4633">
    <w:pPr>
      <w:pBdr>
        <w:top w:val="nil"/>
        <w:left w:val="nil"/>
        <w:bottom w:val="nil"/>
        <w:right w:val="nil"/>
        <w:between w:val="nil"/>
      </w:pBdr>
      <w:tabs>
        <w:tab w:val="center" w:pos="4252"/>
        <w:tab w:val="right" w:pos="8504"/>
      </w:tabs>
      <w:rPr>
        <w:rFonts w:ascii="Arial" w:eastAsia="Arial" w:hAnsi="Arial" w:cs="Arial"/>
        <w:color w:val="000000"/>
        <w:sz w:val="22"/>
        <w:szCs w:val="22"/>
      </w:rPr>
    </w:pPr>
  </w:p>
  <w:p w:rsidR="001F4633" w:rsidRDefault="001F4633"/>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33" w:rsidRDefault="004E1B18">
    <w:pPr>
      <w:pBdr>
        <w:top w:val="nil"/>
        <w:left w:val="nil"/>
        <w:bottom w:val="nil"/>
        <w:right w:val="nil"/>
        <w:between w:val="nil"/>
      </w:pBdr>
      <w:tabs>
        <w:tab w:val="center" w:pos="4252"/>
        <w:tab w:val="right" w:pos="8504"/>
      </w:tabs>
      <w:rPr>
        <w:rFonts w:eastAsia="Times New Roman"/>
        <w:color w:val="000000"/>
      </w:rPr>
    </w:pPr>
    <w:r>
      <w:rPr>
        <w:rFonts w:eastAsia="Times New Roman"/>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476.4pt;height:720.6pt;z-index:-251658240;mso-position-horizontal:center;mso-position-horizontal-relative:margin;mso-position-vertical:center;mso-position-vertical-relative:margin">
          <v:imagedata r:id="rId1" o:title="imag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C92"/>
    <w:multiLevelType w:val="multilevel"/>
    <w:tmpl w:val="7C0C4098"/>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7F85BD8"/>
    <w:multiLevelType w:val="multilevel"/>
    <w:tmpl w:val="7F2C53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5C2A9C"/>
    <w:multiLevelType w:val="multilevel"/>
    <w:tmpl w:val="AF167AAA"/>
    <w:lvl w:ilvl="0">
      <w:start w:val="1"/>
      <w:numFmt w:val="lowerLetter"/>
      <w:lvlText w:val="%1)"/>
      <w:lvlJc w:val="left"/>
      <w:pPr>
        <w:ind w:left="720" w:hanging="360"/>
      </w:pPr>
    </w:lvl>
    <w:lvl w:ilvl="1">
      <w:start w:val="1"/>
      <w:numFmt w:val="decimal"/>
      <w:lvlText w:val="%2."/>
      <w:lvlJc w:val="left"/>
      <w:pPr>
        <w:ind w:left="1440" w:hanging="360"/>
      </w:pPr>
      <w:rPr>
        <w:rFonts w:ascii="Arial Narrow" w:eastAsia="Arial Narrow" w:hAnsi="Arial Narrow" w:cs="Arial Narrow"/>
        <w:b/>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B00009D"/>
    <w:multiLevelType w:val="multilevel"/>
    <w:tmpl w:val="5074CDA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0727CB3"/>
    <w:multiLevelType w:val="multilevel"/>
    <w:tmpl w:val="4C1ADB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E55094"/>
    <w:multiLevelType w:val="multilevel"/>
    <w:tmpl w:val="179622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5A112A9"/>
    <w:multiLevelType w:val="multilevel"/>
    <w:tmpl w:val="31502E5C"/>
    <w:lvl w:ilvl="0">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8F70CA9"/>
    <w:multiLevelType w:val="multilevel"/>
    <w:tmpl w:val="DE40D624"/>
    <w:lvl w:ilvl="0">
      <w:start w:val="1"/>
      <w:numFmt w:val="decimal"/>
      <w:lvlText w:val="%1"/>
      <w:lvlJc w:val="left"/>
      <w:pPr>
        <w:ind w:left="360" w:hanging="360"/>
      </w:pPr>
    </w:lvl>
    <w:lvl w:ilvl="1">
      <w:start w:val="1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3AA6327B"/>
    <w:multiLevelType w:val="multilevel"/>
    <w:tmpl w:val="B44EB5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10A6B9F"/>
    <w:multiLevelType w:val="multilevel"/>
    <w:tmpl w:val="0848EE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133D81"/>
    <w:multiLevelType w:val="multilevel"/>
    <w:tmpl w:val="6F5EF5B2"/>
    <w:lvl w:ilvl="0">
      <w:start w:val="1"/>
      <w:numFmt w:val="decimal"/>
      <w:lvlText w:val="%1."/>
      <w:lvlJc w:val="left"/>
      <w:pPr>
        <w:ind w:left="720" w:hanging="360"/>
      </w:pPr>
      <w:rPr>
        <w:rFonts w:ascii="Arial Narrow" w:eastAsia="Arial Narrow" w:hAnsi="Arial Narrow" w:cs="Arial Narrow"/>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592F45"/>
    <w:multiLevelType w:val="multilevel"/>
    <w:tmpl w:val="697E7AD8"/>
    <w:lvl w:ilvl="0">
      <w:start w:val="1"/>
      <w:numFmt w:val="bullet"/>
      <w:lvlText w:val="-"/>
      <w:lvlJc w:val="left"/>
      <w:pPr>
        <w:ind w:left="720" w:hanging="360"/>
      </w:pPr>
      <w:rPr>
        <w:rFonts w:ascii="Arial Narrow" w:eastAsia="Arial Narrow" w:hAnsi="Arial Narrow" w:cs="Arial Narrow"/>
        <w:b w:val="0"/>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B8C7FEB"/>
    <w:multiLevelType w:val="multilevel"/>
    <w:tmpl w:val="79D6A1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BBE7DA9"/>
    <w:multiLevelType w:val="multilevel"/>
    <w:tmpl w:val="06BC96FA"/>
    <w:lvl w:ilvl="0">
      <w:start w:val="1"/>
      <w:numFmt w:val="decimal"/>
      <w:pStyle w:val="Ttulo1Edgar1Pregunta"/>
      <w:lvlText w:val="%1."/>
      <w:lvlJc w:val="left"/>
      <w:pPr>
        <w:ind w:left="720" w:hanging="360"/>
      </w:pPr>
    </w:lvl>
    <w:lvl w:ilvl="1">
      <w:start w:val="1"/>
      <w:numFmt w:val="lowerLetter"/>
      <w:pStyle w:val="Ttulo2Edgar2Titresecondaire2"/>
      <w:lvlText w:val="%2."/>
      <w:lvlJc w:val="left"/>
      <w:pPr>
        <w:ind w:left="1440" w:hanging="360"/>
      </w:pPr>
    </w:lvl>
    <w:lvl w:ilvl="2">
      <w:start w:val="1"/>
      <w:numFmt w:val="lowerRoman"/>
      <w:pStyle w:val="Ttulo3Edgar3Sous-titre3"/>
      <w:lvlText w:val="%3."/>
      <w:lvlJc w:val="right"/>
      <w:pPr>
        <w:ind w:left="2160" w:hanging="180"/>
      </w:pPr>
    </w:lvl>
    <w:lvl w:ilvl="3">
      <w:start w:val="1"/>
      <w:numFmt w:val="decimal"/>
      <w:pStyle w:val="Ttulo4Edgar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8E44BD"/>
    <w:multiLevelType w:val="multilevel"/>
    <w:tmpl w:val="7F1485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4A74B1A"/>
    <w:multiLevelType w:val="multilevel"/>
    <w:tmpl w:val="AECE8566"/>
    <w:lvl w:ilvl="0">
      <w:start w:val="1"/>
      <w:numFmt w:val="decimal"/>
      <w:lvlText w:val="%1-"/>
      <w:lvlJc w:val="left"/>
      <w:pPr>
        <w:ind w:left="720" w:hanging="360"/>
      </w:pPr>
      <w:rPr>
        <w:rFonts w:ascii="Arial Narrow" w:eastAsia="Arial Narrow" w:hAnsi="Arial Narrow" w:cs="Arial Narrow"/>
        <w:b w:val="0"/>
        <w:color w:val="333333"/>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6025542"/>
    <w:multiLevelType w:val="multilevel"/>
    <w:tmpl w:val="3AA2A2B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FEF0BB9"/>
    <w:multiLevelType w:val="multilevel"/>
    <w:tmpl w:val="B246D070"/>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680424A1"/>
    <w:multiLevelType w:val="multilevel"/>
    <w:tmpl w:val="BCF490B2"/>
    <w:lvl w:ilvl="0">
      <w:start w:val="1"/>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69C45DAD"/>
    <w:multiLevelType w:val="multilevel"/>
    <w:tmpl w:val="0BC6E6AE"/>
    <w:lvl w:ilvl="0">
      <w:start w:val="1"/>
      <w:numFmt w:val="bullet"/>
      <w:lvlText w:val="●"/>
      <w:lvlJc w:val="left"/>
      <w:pPr>
        <w:ind w:left="765"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69F93BB4"/>
    <w:multiLevelType w:val="multilevel"/>
    <w:tmpl w:val="719E1934"/>
    <w:lvl w:ilvl="0">
      <w:start w:val="4"/>
      <w:numFmt w:val="decimal"/>
      <w:lvlText w:val="%1"/>
      <w:lvlJc w:val="left"/>
      <w:pPr>
        <w:ind w:left="405" w:hanging="405"/>
      </w:pPr>
    </w:lvl>
    <w:lvl w:ilvl="1">
      <w:start w:val="1"/>
      <w:numFmt w:val="decimal"/>
      <w:lvlText w:val="%1.%2"/>
      <w:lvlJc w:val="left"/>
      <w:pPr>
        <w:ind w:left="405" w:hanging="40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6E8371FA"/>
    <w:multiLevelType w:val="multilevel"/>
    <w:tmpl w:val="B95A37EA"/>
    <w:lvl w:ilvl="0">
      <w:start w:val="1"/>
      <w:numFmt w:val="decimal"/>
      <w:pStyle w:val="Ttulo1"/>
      <w:lvlText w:val="%1"/>
      <w:lvlJc w:val="left"/>
      <w:pPr>
        <w:ind w:left="360" w:hanging="360"/>
      </w:pPr>
    </w:lvl>
    <w:lvl w:ilvl="1">
      <w:start w:val="1"/>
      <w:numFmt w:val="decimal"/>
      <w:pStyle w:val="Ttulo2"/>
      <w:lvlText w:val="%1.%2"/>
      <w:lvlJc w:val="left"/>
      <w:pPr>
        <w:ind w:left="360" w:hanging="360"/>
      </w:pPr>
      <w:rPr>
        <w:b/>
      </w:rPr>
    </w:lvl>
    <w:lvl w:ilvl="2">
      <w:start w:val="1"/>
      <w:numFmt w:val="decimal"/>
      <w:pStyle w:val="Ttulo3"/>
      <w:lvlText w:val="%1.%2.%3"/>
      <w:lvlJc w:val="left"/>
      <w:pPr>
        <w:ind w:left="720" w:hanging="720"/>
      </w:pPr>
    </w:lvl>
    <w:lvl w:ilvl="3">
      <w:start w:val="1"/>
      <w:numFmt w:val="decimal"/>
      <w:pStyle w:val="Ttulo4"/>
      <w:lvlText w:val="%1.%2.%3.%4"/>
      <w:lvlJc w:val="left"/>
      <w:pPr>
        <w:ind w:left="720" w:hanging="720"/>
      </w:pPr>
    </w:lvl>
    <w:lvl w:ilvl="4">
      <w:start w:val="1"/>
      <w:numFmt w:val="decimal"/>
      <w:pStyle w:val="Ttulo5"/>
      <w:lvlText w:val="%1.%2.%3.%4.%5"/>
      <w:lvlJc w:val="left"/>
      <w:pPr>
        <w:ind w:left="1080" w:hanging="1080"/>
      </w:pPr>
    </w:lvl>
    <w:lvl w:ilvl="5">
      <w:start w:val="1"/>
      <w:numFmt w:val="decimal"/>
      <w:pStyle w:val="Ttulo6"/>
      <w:lvlText w:val="%1.%2.%3.%4.%5.%6"/>
      <w:lvlJc w:val="left"/>
      <w:pPr>
        <w:ind w:left="1080" w:hanging="1080"/>
      </w:pPr>
    </w:lvl>
    <w:lvl w:ilvl="6">
      <w:start w:val="1"/>
      <w:numFmt w:val="decimal"/>
      <w:pStyle w:val="Ttulo7"/>
      <w:lvlText w:val="%1.%2.%3.%4.%5.%6.%7"/>
      <w:lvlJc w:val="left"/>
      <w:pPr>
        <w:ind w:left="1440" w:hanging="1440"/>
      </w:pPr>
    </w:lvl>
    <w:lvl w:ilvl="7">
      <w:start w:val="1"/>
      <w:numFmt w:val="decimal"/>
      <w:pStyle w:val="Ttulo8"/>
      <w:lvlText w:val="%1.%2.%3.%4.%5.%6.%7.%8"/>
      <w:lvlJc w:val="left"/>
      <w:pPr>
        <w:ind w:left="1440" w:hanging="1440"/>
      </w:pPr>
    </w:lvl>
    <w:lvl w:ilvl="8">
      <w:start w:val="1"/>
      <w:numFmt w:val="decimal"/>
      <w:pStyle w:val="Ttulo9"/>
      <w:lvlText w:val="%1.%2.%3.%4.%5.%6.%7.%8.%9"/>
      <w:lvlJc w:val="left"/>
      <w:pPr>
        <w:ind w:left="1800" w:hanging="1800"/>
      </w:pPr>
    </w:lvl>
  </w:abstractNum>
  <w:abstractNum w:abstractNumId="22" w15:restartNumberingAfterBreak="0">
    <w:nsid w:val="720A2D90"/>
    <w:multiLevelType w:val="multilevel"/>
    <w:tmpl w:val="6B2E23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2810B41"/>
    <w:multiLevelType w:val="multilevel"/>
    <w:tmpl w:val="EB6E64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3B23734"/>
    <w:multiLevelType w:val="multilevel"/>
    <w:tmpl w:val="FD960922"/>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78261FE4"/>
    <w:multiLevelType w:val="multilevel"/>
    <w:tmpl w:val="3026A1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13"/>
  </w:num>
  <w:num w:numId="3">
    <w:abstractNumId w:val="11"/>
  </w:num>
  <w:num w:numId="4">
    <w:abstractNumId w:val="0"/>
  </w:num>
  <w:num w:numId="5">
    <w:abstractNumId w:val="9"/>
  </w:num>
  <w:num w:numId="6">
    <w:abstractNumId w:val="4"/>
  </w:num>
  <w:num w:numId="7">
    <w:abstractNumId w:val="25"/>
  </w:num>
  <w:num w:numId="8">
    <w:abstractNumId w:val="16"/>
  </w:num>
  <w:num w:numId="9">
    <w:abstractNumId w:val="20"/>
  </w:num>
  <w:num w:numId="10">
    <w:abstractNumId w:val="5"/>
  </w:num>
  <w:num w:numId="11">
    <w:abstractNumId w:val="14"/>
  </w:num>
  <w:num w:numId="12">
    <w:abstractNumId w:val="10"/>
  </w:num>
  <w:num w:numId="13">
    <w:abstractNumId w:val="2"/>
  </w:num>
  <w:num w:numId="14">
    <w:abstractNumId w:val="6"/>
  </w:num>
  <w:num w:numId="15">
    <w:abstractNumId w:val="19"/>
  </w:num>
  <w:num w:numId="16">
    <w:abstractNumId w:val="3"/>
  </w:num>
  <w:num w:numId="17">
    <w:abstractNumId w:val="17"/>
  </w:num>
  <w:num w:numId="18">
    <w:abstractNumId w:val="24"/>
  </w:num>
  <w:num w:numId="19">
    <w:abstractNumId w:val="12"/>
  </w:num>
  <w:num w:numId="20">
    <w:abstractNumId w:val="22"/>
  </w:num>
  <w:num w:numId="21">
    <w:abstractNumId w:val="8"/>
  </w:num>
  <w:num w:numId="22">
    <w:abstractNumId w:val="23"/>
  </w:num>
  <w:num w:numId="23">
    <w:abstractNumId w:val="18"/>
  </w:num>
  <w:num w:numId="24">
    <w:abstractNumId w:val="7"/>
  </w:num>
  <w:num w:numId="25">
    <w:abstractNumId w:val="15"/>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633"/>
    <w:rsid w:val="001F4633"/>
    <w:rsid w:val="004E1B18"/>
    <w:rsid w:val="00B775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784DE41"/>
  <w15:docId w15:val="{BB52122B-39C0-4232-A2E4-44943D97A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3D1"/>
    <w:rPr>
      <w:rFonts w:eastAsia="MS Mincho"/>
    </w:rPr>
  </w:style>
  <w:style w:type="paragraph" w:styleId="Ttulo1">
    <w:name w:val="heading 1"/>
    <w:basedOn w:val="Ttulo2"/>
    <w:next w:val="Normal"/>
    <w:link w:val="Ttulo1Car"/>
    <w:qFormat/>
    <w:rsid w:val="007D0958"/>
    <w:pPr>
      <w:numPr>
        <w:ilvl w:val="0"/>
      </w:numPr>
      <w:jc w:val="center"/>
      <w:outlineLvl w:val="0"/>
    </w:pPr>
  </w:style>
  <w:style w:type="paragraph" w:styleId="Ttulo2">
    <w:name w:val="heading 2"/>
    <w:basedOn w:val="Sinespaciado"/>
    <w:next w:val="Normal"/>
    <w:link w:val="Ttulo2Car"/>
    <w:uiPriority w:val="9"/>
    <w:qFormat/>
    <w:rsid w:val="007D0958"/>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7D0958"/>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7D0958"/>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7D0958"/>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7D0958"/>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7D0958"/>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7D0958"/>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7D0958"/>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Sinespaciado"/>
    <w:link w:val="TtuloCar"/>
    <w:qFormat/>
    <w:rsid w:val="007D0958"/>
    <w:pPr>
      <w:jc w:val="center"/>
    </w:pPr>
    <w:rPr>
      <w:rFonts w:ascii="Arial" w:hAnsi="Arial"/>
      <w:b/>
      <w:bCs/>
      <w:sz w:val="20"/>
      <w:szCs w:val="20"/>
      <w:lang w:val="es-CO" w:eastAsia="es-ES"/>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rsid w:val="003670C4"/>
    <w:pPr>
      <w:autoSpaceDE w:val="0"/>
      <w:autoSpaceDN w:val="0"/>
      <w:adjustRightInd w:val="0"/>
    </w:pPr>
    <w:rPr>
      <w:rFonts w:ascii="Arial" w:hAnsi="Arial" w:cs="Arial"/>
      <w:color w:val="000000"/>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59"/>
    <w:qFormat/>
    <w:rsid w:val="00304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link w:val="Ttulo1"/>
    <w:rsid w:val="007D0958"/>
    <w:rPr>
      <w:rFonts w:ascii="Arial" w:hAnsi="Arial"/>
      <w:b/>
      <w:sz w:val="22"/>
      <w:szCs w:val="22"/>
      <w:lang w:val="es-CO"/>
    </w:rPr>
  </w:style>
  <w:style w:type="character" w:customStyle="1" w:styleId="Ttulo2Car">
    <w:name w:val="Título 2 Car"/>
    <w:basedOn w:val="Fuentedeprrafopredeter"/>
    <w:link w:val="Ttulo2"/>
    <w:uiPriority w:val="9"/>
    <w:rsid w:val="007D0958"/>
    <w:rPr>
      <w:rFonts w:ascii="Arial" w:hAnsi="Arial"/>
      <w:b/>
      <w:sz w:val="22"/>
      <w:szCs w:val="22"/>
      <w:lang w:val="es-CO"/>
    </w:rPr>
  </w:style>
  <w:style w:type="character" w:customStyle="1" w:styleId="Ttulo3Car">
    <w:name w:val="Título 3 Car"/>
    <w:basedOn w:val="Fuentedeprrafopredeter"/>
    <w:link w:val="Ttulo3"/>
    <w:rsid w:val="007D0958"/>
    <w:rPr>
      <w:rFonts w:ascii="Arial" w:hAnsi="Arial"/>
      <w:b/>
      <w:bCs/>
      <w:sz w:val="22"/>
      <w:szCs w:val="22"/>
      <w:lang w:val="es-CO"/>
    </w:rPr>
  </w:style>
  <w:style w:type="character" w:customStyle="1" w:styleId="Ttulo4Car">
    <w:name w:val="Título 4 Car"/>
    <w:basedOn w:val="Fuentedeprrafopredeter"/>
    <w:link w:val="Ttulo4"/>
    <w:rsid w:val="007D0958"/>
    <w:rPr>
      <w:rFonts w:ascii="Arial" w:hAnsi="Arial"/>
      <w:b/>
      <w:bCs/>
      <w:sz w:val="22"/>
      <w:szCs w:val="22"/>
      <w:lang w:val="es-CO"/>
    </w:rPr>
  </w:style>
  <w:style w:type="character" w:customStyle="1" w:styleId="Ttulo5Car">
    <w:name w:val="Título 5 Car"/>
    <w:basedOn w:val="Fuentedeprrafopredeter"/>
    <w:link w:val="Ttulo5"/>
    <w:rsid w:val="007D0958"/>
    <w:rPr>
      <w:rFonts w:ascii="Cambria" w:eastAsia="Times New Roman" w:hAnsi="Cambria"/>
      <w:color w:val="243F60"/>
      <w:sz w:val="22"/>
      <w:szCs w:val="22"/>
    </w:rPr>
  </w:style>
  <w:style w:type="character" w:customStyle="1" w:styleId="Ttulo6Car">
    <w:name w:val="Título 6 Car"/>
    <w:basedOn w:val="Fuentedeprrafopredeter"/>
    <w:link w:val="Ttulo6"/>
    <w:rsid w:val="007D0958"/>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7D0958"/>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7D0958"/>
    <w:rPr>
      <w:rFonts w:ascii="Cambria" w:eastAsia="Times New Roman" w:hAnsi="Cambria"/>
      <w:color w:val="404040"/>
    </w:rPr>
  </w:style>
  <w:style w:type="character" w:customStyle="1" w:styleId="Ttulo9Car">
    <w:name w:val="Título 9 Car"/>
    <w:basedOn w:val="Fuentedeprrafopredeter"/>
    <w:link w:val="Ttulo9"/>
    <w:uiPriority w:val="9"/>
    <w:semiHidden/>
    <w:rsid w:val="007D0958"/>
    <w:rPr>
      <w:rFonts w:ascii="Cambria" w:eastAsia="Times New Roman" w:hAnsi="Cambria"/>
      <w:i/>
      <w:iCs/>
      <w:color w:val="404040"/>
    </w:rPr>
  </w:style>
  <w:style w:type="paragraph" w:styleId="Textoindependiente">
    <w:name w:val="Body Text"/>
    <w:basedOn w:val="Normal"/>
    <w:link w:val="TextoindependienteCar"/>
    <w:uiPriority w:val="99"/>
    <w:unhideWhenUsed/>
    <w:qFormat/>
    <w:rsid w:val="007D0958"/>
    <w:pPr>
      <w:spacing w:after="120"/>
    </w:pPr>
    <w:rPr>
      <w:rFonts w:eastAsia="Times New Roman"/>
    </w:rPr>
  </w:style>
  <w:style w:type="character" w:customStyle="1" w:styleId="TextoindependienteCar">
    <w:name w:val="Texto independiente Car"/>
    <w:basedOn w:val="Fuentedeprrafopredeter"/>
    <w:link w:val="Textoindependiente"/>
    <w:uiPriority w:val="99"/>
    <w:rsid w:val="007D0958"/>
    <w:rPr>
      <w:rFonts w:ascii="Times New Roman" w:eastAsia="Times New Roman" w:hAnsi="Times New Roman"/>
      <w:sz w:val="24"/>
      <w:szCs w:val="24"/>
    </w:rPr>
  </w:style>
  <w:style w:type="character" w:styleId="Hipervnculo">
    <w:name w:val="Hyperlink"/>
    <w:uiPriority w:val="99"/>
    <w:rsid w:val="007D0958"/>
    <w:rPr>
      <w:color w:val="0000FF"/>
      <w:u w:val="single"/>
    </w:rPr>
  </w:style>
  <w:style w:type="numbering" w:customStyle="1" w:styleId="Sinlista1">
    <w:name w:val="Sin lista1"/>
    <w:next w:val="Sinlista"/>
    <w:uiPriority w:val="99"/>
    <w:semiHidden/>
    <w:unhideWhenUsed/>
    <w:rsid w:val="007D0958"/>
  </w:style>
  <w:style w:type="table" w:customStyle="1" w:styleId="Tablaconcuadrcula1">
    <w:name w:val="Tabla con cuadrícula1"/>
    <w:basedOn w:val="Tablanormal"/>
    <w:next w:val="Tablaconcuadrcula"/>
    <w:rsid w:val="007D0958"/>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
    <w:name w:val="Título Car"/>
    <w:basedOn w:val="Fuentedeprrafopredeter"/>
    <w:link w:val="Ttulo"/>
    <w:rsid w:val="007D0958"/>
    <w:rPr>
      <w:rFonts w:ascii="Arial" w:hAnsi="Arial"/>
      <w:b/>
      <w:bCs/>
      <w:lang w:val="es-CO"/>
    </w:rPr>
  </w:style>
  <w:style w:type="paragraph" w:customStyle="1" w:styleId="Textoindependiente21">
    <w:name w:val="Texto independiente 21"/>
    <w:basedOn w:val="Normal"/>
    <w:rsid w:val="007D0958"/>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7D0958"/>
    <w:pPr>
      <w:spacing w:after="120"/>
      <w:ind w:left="283"/>
      <w:contextualSpacing/>
    </w:pPr>
    <w:rPr>
      <w:rFonts w:eastAsia="Times New Roman"/>
    </w:rPr>
  </w:style>
  <w:style w:type="paragraph" w:customStyle="1" w:styleId="BodyText21">
    <w:name w:val="Body Text 21"/>
    <w:basedOn w:val="Normal"/>
    <w:rsid w:val="007D0958"/>
    <w:pPr>
      <w:jc w:val="both"/>
    </w:pPr>
    <w:rPr>
      <w:rFonts w:ascii="Arial" w:eastAsia="Times New Roman" w:hAnsi="Arial"/>
      <w:sz w:val="22"/>
      <w:szCs w:val="20"/>
      <w:lang w:val="es-CO"/>
    </w:rPr>
  </w:style>
  <w:style w:type="paragraph" w:customStyle="1" w:styleId="default1">
    <w:name w:val="default1"/>
    <w:basedOn w:val="Normal"/>
    <w:rsid w:val="007D0958"/>
    <w:rPr>
      <w:rFonts w:eastAsia="Times New Roman"/>
      <w:lang w:val="es-CO"/>
    </w:rPr>
  </w:style>
  <w:style w:type="paragraph" w:customStyle="1" w:styleId="Textoindependiente22">
    <w:name w:val="Texto independiente 22"/>
    <w:basedOn w:val="Normal"/>
    <w:rsid w:val="007D095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7D095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7D0958"/>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0958"/>
    <w:rPr>
      <w:sz w:val="22"/>
      <w:szCs w:val="22"/>
      <w:lang w:val="es-MX"/>
    </w:rPr>
  </w:style>
  <w:style w:type="paragraph" w:customStyle="1" w:styleId="Car">
    <w:name w:val="Car"/>
    <w:basedOn w:val="Normal"/>
    <w:rsid w:val="007D0958"/>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7D0958"/>
    <w:pPr>
      <w:autoSpaceDE w:val="0"/>
      <w:autoSpaceDN w:val="0"/>
      <w:adjustRightInd w:val="0"/>
    </w:pPr>
    <w:rPr>
      <w:lang w:val="es-CO"/>
    </w:rPr>
  </w:style>
  <w:style w:type="paragraph" w:customStyle="1" w:styleId="Ttulo1Edgar1Pregunta">
    <w:name w:val="Título 1.Edgar 1.Pregunta"/>
    <w:basedOn w:val="Normal"/>
    <w:next w:val="Normal"/>
    <w:rsid w:val="007D0958"/>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7D0958"/>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7D0958"/>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7D0958"/>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7D0958"/>
    <w:rPr>
      <w:color w:val="800080"/>
      <w:u w:val="single"/>
    </w:rPr>
  </w:style>
  <w:style w:type="paragraph" w:customStyle="1" w:styleId="font0">
    <w:name w:val="font0"/>
    <w:basedOn w:val="Normal"/>
    <w:rsid w:val="007D0958"/>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7D0958"/>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7D0958"/>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7D0958"/>
    <w:pPr>
      <w:spacing w:before="100" w:beforeAutospacing="1" w:after="100" w:afterAutospacing="1"/>
      <w:jc w:val="both"/>
    </w:pPr>
    <w:rPr>
      <w:rFonts w:eastAsia="Times New Roman"/>
    </w:rPr>
  </w:style>
  <w:style w:type="paragraph" w:customStyle="1" w:styleId="xl69">
    <w:name w:val="xl6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7D0958"/>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7D0958"/>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7D0958"/>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7D0958"/>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7D0958"/>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7D0958"/>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7D0958"/>
    <w:pPr>
      <w:spacing w:before="100" w:beforeAutospacing="1" w:after="100" w:afterAutospacing="1"/>
      <w:textAlignment w:val="center"/>
    </w:pPr>
    <w:rPr>
      <w:rFonts w:eastAsia="Times New Roman"/>
    </w:rPr>
  </w:style>
  <w:style w:type="paragraph" w:customStyle="1" w:styleId="xl142">
    <w:name w:val="xl142"/>
    <w:basedOn w:val="Normal"/>
    <w:rsid w:val="007D0958"/>
    <w:pPr>
      <w:spacing w:before="100" w:beforeAutospacing="1" w:after="100" w:afterAutospacing="1"/>
      <w:jc w:val="both"/>
      <w:textAlignment w:val="center"/>
    </w:pPr>
    <w:rPr>
      <w:rFonts w:eastAsia="Times New Roman"/>
    </w:rPr>
  </w:style>
  <w:style w:type="paragraph" w:customStyle="1" w:styleId="xl143">
    <w:name w:val="xl14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7D095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7D095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7D095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7D095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7D095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7D0958"/>
    <w:rPr>
      <w:rFonts w:ascii="Courier New" w:eastAsia="Times New Roman" w:hAnsi="Courier New"/>
    </w:rPr>
  </w:style>
  <w:style w:type="character" w:styleId="Refdecomentario">
    <w:name w:val="annotation reference"/>
    <w:uiPriority w:val="99"/>
    <w:semiHidden/>
    <w:unhideWhenUsed/>
    <w:rsid w:val="007D0958"/>
    <w:rPr>
      <w:sz w:val="16"/>
      <w:szCs w:val="16"/>
    </w:rPr>
  </w:style>
  <w:style w:type="paragraph" w:styleId="Textocomentario">
    <w:name w:val="annotation text"/>
    <w:basedOn w:val="Normal"/>
    <w:link w:val="TextocomentarioCar"/>
    <w:uiPriority w:val="99"/>
    <w:semiHidden/>
    <w:unhideWhenUsed/>
    <w:rsid w:val="007D0958"/>
    <w:rPr>
      <w:rFonts w:eastAsia="Times New Roman"/>
      <w:sz w:val="20"/>
      <w:szCs w:val="20"/>
    </w:rPr>
  </w:style>
  <w:style w:type="character" w:customStyle="1" w:styleId="TextocomentarioCar">
    <w:name w:val="Texto comentario Car"/>
    <w:basedOn w:val="Fuentedeprrafopredeter"/>
    <w:link w:val="Textocomentario"/>
    <w:uiPriority w:val="99"/>
    <w:semiHidden/>
    <w:rsid w:val="007D0958"/>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7D0958"/>
    <w:rPr>
      <w:b/>
      <w:bCs/>
    </w:rPr>
  </w:style>
  <w:style w:type="character" w:customStyle="1" w:styleId="AsuntodelcomentarioCar">
    <w:name w:val="Asunto del comentario Car"/>
    <w:basedOn w:val="TextocomentarioCar"/>
    <w:link w:val="Asuntodelcomentario"/>
    <w:uiPriority w:val="99"/>
    <w:semiHidden/>
    <w:rsid w:val="007D0958"/>
    <w:rPr>
      <w:rFonts w:ascii="Times New Roman" w:eastAsia="Times New Roman" w:hAnsi="Times New Roman"/>
      <w:b/>
      <w:bCs/>
    </w:rPr>
  </w:style>
  <w:style w:type="character" w:styleId="Textoennegrita">
    <w:name w:val="Strong"/>
    <w:uiPriority w:val="22"/>
    <w:qFormat/>
    <w:rsid w:val="007D0958"/>
    <w:rPr>
      <w:b/>
      <w:bCs/>
    </w:rPr>
  </w:style>
  <w:style w:type="table" w:customStyle="1" w:styleId="Sombreadoclaro1">
    <w:name w:val="Sombreado claro1"/>
    <w:basedOn w:val="Tablanormal"/>
    <w:uiPriority w:val="60"/>
    <w:rsid w:val="007D0958"/>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0958"/>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0958"/>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0958"/>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0958"/>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0958"/>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next w:val="Normal"/>
    <w:link w:val="SubttuloCar"/>
    <w:pPr>
      <w:jc w:val="both"/>
    </w:pPr>
    <w:rPr>
      <w:rFonts w:ascii="Verdana" w:eastAsia="Verdana" w:hAnsi="Verdana" w:cs="Verdana"/>
      <w:b/>
      <w:sz w:val="22"/>
      <w:szCs w:val="22"/>
    </w:rPr>
  </w:style>
  <w:style w:type="character" w:customStyle="1" w:styleId="SubttuloCar">
    <w:name w:val="Subtítulo Car"/>
    <w:basedOn w:val="Fuentedeprrafopredeter"/>
    <w:link w:val="Subttulo"/>
    <w:rsid w:val="007D0958"/>
    <w:rPr>
      <w:rFonts w:ascii="Verdana" w:eastAsia="Times New Roman" w:hAnsi="Verdana" w:cs="Arial"/>
      <w:b/>
      <w:bCs/>
      <w:sz w:val="22"/>
      <w:lang w:val="es-MX"/>
    </w:rPr>
  </w:style>
  <w:style w:type="paragraph" w:customStyle="1" w:styleId="titulo4">
    <w:name w:val="titulo 4"/>
    <w:basedOn w:val="Ttulo3"/>
    <w:rsid w:val="007D0958"/>
    <w:pPr>
      <w:keepNext/>
      <w:numPr>
        <w:ilvl w:val="0"/>
        <w:numId w:val="0"/>
      </w:numPr>
      <w:spacing w:before="120" w:after="60"/>
    </w:pPr>
    <w:rPr>
      <w:rFonts w:ascii="Verdana" w:hAnsi="Verdana"/>
      <w:b w:val="0"/>
      <w:bCs w:val="0"/>
      <w:iCs/>
      <w:sz w:val="20"/>
      <w:lang w:val="es-ES_tradnl"/>
    </w:rPr>
  </w:style>
  <w:style w:type="paragraph" w:customStyle="1" w:styleId="Encabezamiento">
    <w:name w:val="Encabezamiento"/>
    <w:basedOn w:val="Normal"/>
    <w:rsid w:val="007D0958"/>
    <w:pPr>
      <w:tabs>
        <w:tab w:val="center" w:pos="4252"/>
        <w:tab w:val="right" w:pos="8504"/>
      </w:tabs>
      <w:autoSpaceDE w:val="0"/>
      <w:autoSpaceDN w:val="0"/>
      <w:adjustRightInd w:val="0"/>
    </w:pPr>
    <w:rPr>
      <w:rFonts w:eastAsia="Times New Roman"/>
      <w:lang w:val="es-CO"/>
    </w:rPr>
  </w:style>
  <w:style w:type="paragraph" w:customStyle="1" w:styleId="western">
    <w:name w:val="western"/>
    <w:basedOn w:val="Normal"/>
    <w:rsid w:val="007D0958"/>
    <w:pPr>
      <w:spacing w:before="100" w:beforeAutospacing="1" w:after="100" w:afterAutospacing="1"/>
    </w:pPr>
    <w:rPr>
      <w:rFonts w:eastAsia="Times New Roman"/>
      <w:lang w:val="es-CO"/>
    </w:rPr>
  </w:style>
  <w:style w:type="character" w:customStyle="1" w:styleId="SinespaciadoCar">
    <w:name w:val="Sin espaciado Car"/>
    <w:link w:val="Sinespaciado"/>
    <w:uiPriority w:val="1"/>
    <w:rsid w:val="007D0958"/>
    <w:rPr>
      <w:sz w:val="22"/>
      <w:szCs w:val="22"/>
      <w:lang w:val="es-MX" w:eastAsia="en-U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0958"/>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0958"/>
  </w:style>
  <w:style w:type="table" w:customStyle="1" w:styleId="Tablaconcuadrcula7">
    <w:name w:val="Tabla con cuadrícula7"/>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7D0958"/>
    <w:rPr>
      <w:rFonts w:ascii="Times New Roman" w:eastAsia="Times New Roman" w:hAnsi="Times New Roman"/>
      <w:sz w:val="24"/>
      <w:szCs w:val="24"/>
    </w:rPr>
  </w:style>
  <w:style w:type="paragraph" w:customStyle="1" w:styleId="Sinespaciado1">
    <w:name w:val="Sin espaciado1"/>
    <w:rsid w:val="007D0958"/>
    <w:rPr>
      <w:sz w:val="22"/>
      <w:szCs w:val="22"/>
      <w:lang w:eastAsia="en-U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7D0958"/>
    <w:pPr>
      <w:spacing w:after="160" w:line="240" w:lineRule="exact"/>
    </w:pPr>
    <w:rPr>
      <w:rFonts w:ascii="Verdana" w:eastAsia="Times New Roman" w:hAnsi="Verdana"/>
      <w:noProof/>
      <w:sz w:val="20"/>
      <w:szCs w:val="20"/>
      <w:lang w:eastAsia="en-US"/>
    </w:rPr>
  </w:style>
  <w:style w:type="character" w:customStyle="1" w:styleId="apple-converted-space">
    <w:name w:val="apple-converted-space"/>
    <w:basedOn w:val="Fuentedeprrafopredeter"/>
    <w:rsid w:val="007D0958"/>
  </w:style>
  <w:style w:type="paragraph" w:customStyle="1" w:styleId="yiv79420357msonormal">
    <w:name w:val="yiv79420357msonormal"/>
    <w:basedOn w:val="Normal"/>
    <w:rsid w:val="007D0958"/>
    <w:pPr>
      <w:spacing w:before="100" w:beforeAutospacing="1" w:after="100" w:afterAutospacing="1"/>
    </w:pPr>
    <w:rPr>
      <w:rFonts w:eastAsia="Times New Roman"/>
    </w:rPr>
  </w:style>
  <w:style w:type="character" w:customStyle="1" w:styleId="FontStyle18">
    <w:name w:val="Font Style18"/>
    <w:uiPriority w:val="99"/>
    <w:rsid w:val="007D0958"/>
    <w:rPr>
      <w:rFonts w:ascii="Arial Narrow" w:hAnsi="Arial Narrow" w:cs="Arial Narrow" w:hint="default"/>
      <w:sz w:val="22"/>
      <w:szCs w:val="22"/>
    </w:rPr>
  </w:style>
  <w:style w:type="paragraph" w:customStyle="1" w:styleId="Prrafodelista1">
    <w:name w:val="Párrafo de lista1"/>
    <w:basedOn w:val="Normal"/>
    <w:rsid w:val="007D0958"/>
    <w:pPr>
      <w:suppressAutoHyphens/>
      <w:spacing w:line="100" w:lineRule="atLeast"/>
      <w:ind w:left="720"/>
    </w:pPr>
    <w:rPr>
      <w:rFonts w:eastAsia="Times New Roman"/>
      <w:kern w:val="1"/>
      <w:sz w:val="20"/>
      <w:szCs w:val="20"/>
      <w:lang w:eastAsia="ar-SA"/>
    </w:rPr>
  </w:style>
  <w:style w:type="character" w:customStyle="1" w:styleId="apple-style-span">
    <w:name w:val="apple-style-span"/>
    <w:basedOn w:val="Fuentedeprrafopredeter"/>
    <w:rsid w:val="007D0958"/>
  </w:style>
  <w:style w:type="table" w:customStyle="1" w:styleId="Sombreadoclaro-nfasis111">
    <w:name w:val="Sombreado claro - Énfasis 111"/>
    <w:basedOn w:val="Tablanormal"/>
    <w:uiPriority w:val="60"/>
    <w:rsid w:val="007D0958"/>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7D0958"/>
    <w:rPr>
      <w:lang w:val="es-MX"/>
    </w:rPr>
  </w:style>
  <w:style w:type="character" w:customStyle="1" w:styleId="Cuadrculamedia2Car">
    <w:name w:val="Cuadrícula media 2 Car"/>
    <w:link w:val="Cuadrculamedia22"/>
    <w:rsid w:val="007D0958"/>
    <w:rPr>
      <w:lang w:val="es-MX"/>
    </w:rPr>
  </w:style>
  <w:style w:type="table" w:customStyle="1" w:styleId="Tablaconcuadrcula11">
    <w:name w:val="Tabla con cuadrícula11"/>
    <w:basedOn w:val="Tablanormal"/>
    <w:next w:val="Tablaconcuadrcula"/>
    <w:uiPriority w:val="59"/>
    <w:rsid w:val="007D0958"/>
    <w:rPr>
      <w:rFonts w:ascii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43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43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F90C4D"/>
    <w:pPr>
      <w:spacing w:before="100" w:beforeAutospacing="1" w:after="100" w:afterAutospacing="1"/>
    </w:pPr>
    <w:rPr>
      <w:rFonts w:eastAsia="Times New Roman"/>
      <w:lang w:val="es-CO"/>
    </w:rPr>
  </w:style>
  <w:style w:type="character" w:customStyle="1" w:styleId="DefaultCar">
    <w:name w:val="Default Car"/>
    <w:link w:val="Default"/>
    <w:locked/>
    <w:rsid w:val="00F90C4D"/>
    <w:rPr>
      <w:rFonts w:ascii="Arial" w:hAnsi="Arial" w:cs="Arial"/>
      <w:color w:val="000000"/>
      <w:sz w:val="24"/>
      <w:szCs w:val="24"/>
    </w:rPr>
  </w:style>
  <w:style w:type="paragraph" w:customStyle="1" w:styleId="ColorfulList-Accent11">
    <w:name w:val="Colorful List - Accent 11"/>
    <w:basedOn w:val="Normal"/>
    <w:uiPriority w:val="34"/>
    <w:qFormat/>
    <w:rsid w:val="00DE298A"/>
    <w:pPr>
      <w:ind w:left="708"/>
    </w:pPr>
  </w:style>
  <w:style w:type="table" w:customStyle="1" w:styleId="Tablaconcuadrcula10">
    <w:name w:val="Tabla con cuadrícula10"/>
    <w:basedOn w:val="Tablanormal"/>
    <w:next w:val="Tablaconcuadrcula"/>
    <w:uiPriority w:val="59"/>
    <w:rsid w:val="00CE5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
    <w:uiPriority w:val="2"/>
    <w:semiHidden/>
    <w:unhideWhenUsed/>
    <w:qFormat/>
    <w:rsid w:val="00AE2C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CE3"/>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B03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278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5D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6B42EA"/>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97B84"/>
    <w:rPr>
      <w:color w:val="605E5C"/>
      <w:shd w:val="clear" w:color="auto" w:fill="E1DFDD"/>
    </w:rPr>
  </w:style>
  <w:style w:type="character" w:customStyle="1" w:styleId="Mencinsinresolver2">
    <w:name w:val="Mención sin resolver2"/>
    <w:basedOn w:val="Fuentedeprrafopredeter"/>
    <w:uiPriority w:val="99"/>
    <w:semiHidden/>
    <w:unhideWhenUsed/>
    <w:rsid w:val="008855C3"/>
    <w:rPr>
      <w:color w:val="605E5C"/>
      <w:shd w:val="clear" w:color="auto" w:fill="E1DFDD"/>
    </w:rPr>
  </w:style>
  <w:style w:type="table" w:customStyle="1" w:styleId="Tablanormal11">
    <w:name w:val="Tabla normal 11"/>
    <w:basedOn w:val="Tablanormal"/>
    <w:uiPriority w:val="41"/>
    <w:rsid w:val="002C5003"/>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CF3CD5"/>
    <w:rPr>
      <w:color w:val="605E5C"/>
      <w:shd w:val="clear" w:color="auto" w:fill="E1DFDD"/>
    </w:rPr>
  </w:style>
  <w:style w:type="table" w:customStyle="1" w:styleId="Tablaconcuadrcula15">
    <w:name w:val="Tabla con cuadrícula15"/>
    <w:basedOn w:val="Tablanormal"/>
    <w:next w:val="Tablaconcuadrcula"/>
    <w:uiPriority w:val="59"/>
    <w:rsid w:val="003E6F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A3EA8"/>
    <w:rPr>
      <w:i/>
      <w:iCs/>
    </w:rPr>
  </w:style>
  <w:style w:type="character" w:customStyle="1" w:styleId="vortalspan">
    <w:name w:val="vortalspan"/>
    <w:basedOn w:val="Fuentedeprrafopredeter"/>
    <w:rsid w:val="00EA3EA8"/>
  </w:style>
  <w:style w:type="paragraph" w:customStyle="1" w:styleId="ui-pdp-family--regular">
    <w:name w:val="ui-pdp-family--regular"/>
    <w:basedOn w:val="Normal"/>
    <w:rsid w:val="00EA3EA8"/>
    <w:pPr>
      <w:spacing w:before="100" w:beforeAutospacing="1" w:after="100" w:afterAutospacing="1"/>
    </w:pPr>
    <w:rPr>
      <w:rFonts w:eastAsia="Times New Roman"/>
      <w:lang w:val="es-CO"/>
    </w:rPr>
  </w:style>
  <w:style w:type="character" w:customStyle="1" w:styleId="ui-pdp-color--black">
    <w:name w:val="ui-pdp-color--black"/>
    <w:basedOn w:val="Fuentedeprrafopredeter"/>
    <w:rsid w:val="00EA3EA8"/>
  </w:style>
  <w:style w:type="character" w:customStyle="1" w:styleId="sku-attr-val-frame">
    <w:name w:val="sku-attr-val-frame"/>
    <w:basedOn w:val="Fuentedeprrafopredeter"/>
    <w:rsid w:val="00EA3EA8"/>
  </w:style>
  <w:style w:type="table" w:styleId="Sombreadoclaro">
    <w:name w:val="Light Shading"/>
    <w:basedOn w:val="Tablanormal"/>
    <w:uiPriority w:val="60"/>
    <w:rsid w:val="00EA3EA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2E31E1"/>
  </w:style>
  <w:style w:type="table" w:customStyle="1" w:styleId="Tablaconcuadrcula16">
    <w:name w:val="Tabla con cuadrícula16"/>
    <w:basedOn w:val="Tablanormal"/>
    <w:next w:val="Tablaconcuadrcula"/>
    <w:uiPriority w:val="59"/>
    <w:qFormat/>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E31E1"/>
  </w:style>
  <w:style w:type="table" w:customStyle="1" w:styleId="Tablaconcuadrcula17">
    <w:name w:val="Tabla con cuadrícula17"/>
    <w:basedOn w:val="Tablanormal"/>
    <w:next w:val="Tablaconcuadrcula"/>
    <w:rsid w:val="002E31E1"/>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2E31E1"/>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2E31E1"/>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2E31E1"/>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2E31E1"/>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2E31E1"/>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2E31E1"/>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E31E1"/>
  </w:style>
  <w:style w:type="table" w:customStyle="1" w:styleId="Tablaconcuadrcula71">
    <w:name w:val="Tabla con cuadrícula7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2E31E1"/>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2E31E1"/>
    <w:rPr>
      <w:rFonts w:ascii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uiPriority w:val="2"/>
    <w:semiHidden/>
    <w:unhideWhenUsed/>
    <w:qFormat/>
    <w:rsid w:val="002E31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semiHidden/>
    <w:unhideWhenUsed/>
    <w:rsid w:val="002E31E1"/>
    <w:rPr>
      <w:color w:val="605E5C"/>
      <w:shd w:val="clear" w:color="auto" w:fill="E1DFDD"/>
    </w:rPr>
  </w:style>
  <w:style w:type="table" w:customStyle="1" w:styleId="Tablaconcuadrcula151">
    <w:name w:val="Tabla con cuadrícula151"/>
    <w:basedOn w:val="Tablanormal"/>
    <w:next w:val="Tablaconcuadrcula"/>
    <w:uiPriority w:val="59"/>
    <w:qFormat/>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0" w:type="dxa"/>
        <w:right w:w="10" w:type="dxa"/>
      </w:tblCellMar>
    </w:tblPr>
  </w:style>
  <w:style w:type="table" w:customStyle="1" w:styleId="af1">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2">
    <w:basedOn w:val="TableNormal1"/>
    <w:rPr>
      <w:rFonts w:ascii="Calibri" w:eastAsia="Calibri" w:hAnsi="Calibri" w:cs="Calibri"/>
    </w:rPr>
    <w:tblPr>
      <w:tblStyleRowBandSize w:val="1"/>
      <w:tblStyleColBandSize w:val="1"/>
    </w:tblPr>
  </w:style>
  <w:style w:type="table" w:customStyle="1" w:styleId="af3">
    <w:basedOn w:val="TableNormal1"/>
    <w:rPr>
      <w:rFonts w:ascii="Calibri" w:eastAsia="Calibri" w:hAnsi="Calibri" w:cs="Calibri"/>
    </w:rPr>
    <w:tblPr>
      <w:tblStyleRowBandSize w:val="1"/>
      <w:tblStyleColBandSize w:val="1"/>
    </w:tblPr>
  </w:style>
  <w:style w:type="table" w:customStyle="1" w:styleId="af4">
    <w:basedOn w:val="TableNormal1"/>
    <w:rPr>
      <w:rFonts w:ascii="Calibri" w:eastAsia="Calibri" w:hAnsi="Calibri" w:cs="Calibri"/>
    </w:rPr>
    <w:tblPr>
      <w:tblStyleRowBandSize w:val="1"/>
      <w:tblStyleColBandSize w:val="1"/>
    </w:tblPr>
  </w:style>
  <w:style w:type="table" w:customStyle="1" w:styleId="af5">
    <w:basedOn w:val="TableNormal1"/>
    <w:rPr>
      <w:rFonts w:ascii="Calibri" w:eastAsia="Calibri" w:hAnsi="Calibri" w:cs="Calibri"/>
    </w:rPr>
    <w:tblPr>
      <w:tblStyleRowBandSize w:val="1"/>
      <w:tblStyleColBandSize w:val="1"/>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top w:w="100" w:type="dxa"/>
        <w:left w:w="100" w:type="dxa"/>
        <w:bottom w:w="100" w:type="dxa"/>
        <w:right w:w="10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e">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f">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f0">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f1">
    <w:basedOn w:val="TableNormal1"/>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2">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f3">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f4">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f5">
    <w:basedOn w:val="TableNormal1"/>
    <w:rPr>
      <w:rFonts w:ascii="Calibri" w:eastAsia="Calibri" w:hAnsi="Calibri" w:cs="Calibri"/>
    </w:rPr>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colombiacompra.gov.co/secop-ii/indisponibilidad-en-el-secop-ii" TargetMode="External"/><Relationship Id="rId18" Type="http://schemas.openxmlformats.org/officeDocument/2006/relationships/hyperlink" Target="mailto:oficinadecontratacion@mosquera-cundinamarca.gov.co" TargetMode="External"/><Relationship Id="rId26" Type="http://schemas.openxmlformats.org/officeDocument/2006/relationships/hyperlink" Target="https://www.mosquera-cundinamarca.gov.co/politicas-y-lineamientos/politica-de-tratamiento-de-datos-personales-115048" TargetMode="External"/><Relationship Id="rId3" Type="http://schemas.openxmlformats.org/officeDocument/2006/relationships/styles" Target="styles.xml"/><Relationship Id="rId21" Type="http://schemas.openxmlformats.org/officeDocument/2006/relationships/hyperlink" Target="http://www.mosquera-cundinamarca.gov.co" TargetMode="External"/><Relationship Id="rId7" Type="http://schemas.openxmlformats.org/officeDocument/2006/relationships/endnotes" Target="endnotes.xml"/><Relationship Id="rId12" Type="http://schemas.openxmlformats.org/officeDocument/2006/relationships/hyperlink" Target="https://www.mosquera-cundinamarca.gov.co/tema/avisos-y-comunicados" TargetMode="External"/><Relationship Id="rId17" Type="http://schemas.openxmlformats.org/officeDocument/2006/relationships/hyperlink" Target="https://www.mosquera-cundinamarca.gov.co/tema/avisos-y-comunicados" TargetMode="External"/><Relationship Id="rId25" Type="http://schemas.openxmlformats.org/officeDocument/2006/relationships/hyperlink" Target="http://www.mosquera-cundinamarca.gov.co" TargetMode="External"/><Relationship Id="rId2" Type="http://schemas.openxmlformats.org/officeDocument/2006/relationships/numbering" Target="numbering.xml"/><Relationship Id="rId16" Type="http://schemas.openxmlformats.org/officeDocument/2006/relationships/hyperlink" Target="mailto:oficinadecontratacion@mosquera-cundinamarca.gov.co" TargetMode="External"/><Relationship Id="rId20" Type="http://schemas.openxmlformats.org/officeDocument/2006/relationships/hyperlink" Target="mailto:contactenos@mosquera-cundinamarca.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nadecontratacion@mosquera-cundinamarca.gov.co" TargetMode="External"/><Relationship Id="rId24" Type="http://schemas.openxmlformats.org/officeDocument/2006/relationships/hyperlink" Target="mailto:contactenos@mosquera-cundinamarc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osquera-cundinamarca.gov.co" TargetMode="External"/><Relationship Id="rId23" Type="http://schemas.openxmlformats.org/officeDocument/2006/relationships/image" Target="media/image1.png"/><Relationship Id="rId28" Type="http://schemas.openxmlformats.org/officeDocument/2006/relationships/header" Target="header2.xml"/><Relationship Id="rId10" Type="http://schemas.openxmlformats.org/officeDocument/2006/relationships/hyperlink" Target="https://community.secop.gov.co/STS/Users/Login/Index" TargetMode="External"/><Relationship Id="rId19" Type="http://schemas.openxmlformats.org/officeDocument/2006/relationships/hyperlink" Target="https://community.secop.gov.co/STS/Users/Login/Inde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STS/Users/Login/Index" TargetMode="External"/><Relationship Id="rId14" Type="http://schemas.openxmlformats.org/officeDocument/2006/relationships/hyperlink" Target="https://www.mosquera-cundinamarca.gov.co/tema/avisos-y-comunicados" TargetMode="External"/><Relationship Id="rId22" Type="http://schemas.openxmlformats.org/officeDocument/2006/relationships/hyperlink" Target="https://www.mosquera-cundinamarca.gov.co/politicas-y-lineamientos/politica-de-tratamiento-de-datos-personales-115048" TargetMode="External"/><Relationship Id="rId27" Type="http://schemas.openxmlformats.org/officeDocument/2006/relationships/header" Target="header1.xml"/><Relationship Id="rId30"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uyMcJ4a1SgY5i3VYLcyKv5mBbA==">CgMxLjAyCGguZ2pkZ3hzMgloLjMwajB6bGwyCWguMWZvYjl0ZTIJaC4zem55c2g3MgloLjJldDkycDAyCGgudHlqY3d0OAByITFpczZfX3FIQ3gwRGppYUVzWU1jelFfNjVDNU9rLXJPbg==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30353</Words>
  <Characters>166942</Characters>
  <Application>Microsoft Office Word</Application>
  <DocSecurity>0</DocSecurity>
  <Lines>1391</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Cortés</dc:creator>
  <cp:lastModifiedBy>Andres Mauricio Lopez Cabana</cp:lastModifiedBy>
  <cp:revision>2</cp:revision>
  <dcterms:created xsi:type="dcterms:W3CDTF">2025-05-07T22:36:00Z</dcterms:created>
  <dcterms:modified xsi:type="dcterms:W3CDTF">2025-05-07T22:36:00Z</dcterms:modified>
</cp:coreProperties>
</file>