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3E0" w:rsidRPr="00F30395" w:rsidRDefault="0005398F" w:rsidP="0005398F">
      <w:pPr>
        <w:pStyle w:val="Default"/>
        <w:jc w:val="both"/>
        <w:rPr>
          <w:rFonts w:ascii="Arial" w:hAnsi="Arial" w:cs="Arial"/>
          <w:b/>
          <w:snapToGrid w:val="0"/>
        </w:rPr>
      </w:pPr>
      <w:r w:rsidRPr="00F30395">
        <w:rPr>
          <w:rFonts w:ascii="Arial" w:hAnsi="Arial" w:cs="Arial"/>
          <w:b/>
          <w:snapToGrid w:val="0"/>
        </w:rPr>
        <w:t xml:space="preserve">OBJETO: </w:t>
      </w:r>
      <w:r w:rsidRPr="00F30395">
        <w:rPr>
          <w:rFonts w:ascii="Arial" w:hAnsi="Arial" w:cs="Arial"/>
          <w:snapToGrid w:val="0"/>
        </w:rPr>
        <w:t>“</w:t>
      </w:r>
      <w:r w:rsidR="005A4F42" w:rsidRPr="005A4F42">
        <w:rPr>
          <w:rFonts w:ascii="Arial" w:eastAsia="Calibri" w:hAnsi="Arial" w:cs="Arial"/>
        </w:rPr>
        <w:t>PRESTAR SERVICIOS PROFESIONALES DE CARACTER TEMPORAL COMO INSTRUCTOR PARA ATENDER LOS PROGRAMAS DE LA RED TECNOLOGICA DE PRODUCCION INDUSTRIAL EN FORMACION TITULADA Y COMPLEMENTARIA PRESENCIAL PARA EL CENTRO TEXTIL Y DE GESTIÓN INDUSTRIAL</w:t>
      </w:r>
      <w:r w:rsidR="005E02C3" w:rsidRPr="00F30395">
        <w:rPr>
          <w:rFonts w:ascii="Arial" w:hAnsi="Arial" w:cs="Arial"/>
          <w:snapToGrid w:val="0"/>
        </w:rPr>
        <w:t>”</w:t>
      </w:r>
      <w:r w:rsidRPr="00F30395">
        <w:rPr>
          <w:rFonts w:ascii="Arial" w:hAnsi="Arial" w:cs="Arial"/>
          <w:b/>
          <w:snapToGrid w:val="0"/>
        </w:rPr>
        <w:t xml:space="preserve"> </w:t>
      </w:r>
    </w:p>
    <w:p w:rsidR="00A02A22" w:rsidRPr="00F30395" w:rsidRDefault="00A02A22" w:rsidP="0005398F">
      <w:pPr>
        <w:pStyle w:val="Default"/>
        <w:jc w:val="both"/>
        <w:rPr>
          <w:rFonts w:ascii="Arial" w:hAnsi="Arial" w:cs="Arial"/>
          <w:b/>
          <w:snapToGrid w:val="0"/>
        </w:rPr>
      </w:pPr>
    </w:p>
    <w:p w:rsidR="00A02A22" w:rsidRPr="00F30395" w:rsidRDefault="00A02A22" w:rsidP="0005398F">
      <w:pPr>
        <w:pStyle w:val="Default"/>
        <w:jc w:val="both"/>
        <w:rPr>
          <w:rFonts w:ascii="Arial" w:hAnsi="Arial" w:cs="Arial"/>
          <w:b/>
          <w:snapToGrid w:val="0"/>
        </w:rPr>
      </w:pPr>
    </w:p>
    <w:p w:rsidR="00653040" w:rsidRPr="00F30395" w:rsidRDefault="00653040" w:rsidP="0005398F">
      <w:pPr>
        <w:pStyle w:val="Default"/>
        <w:jc w:val="both"/>
        <w:rPr>
          <w:rFonts w:ascii="Arial" w:hAnsi="Arial" w:cs="Arial"/>
          <w:b/>
          <w:snapToGrid w:val="0"/>
          <w:u w:val="single"/>
        </w:rPr>
      </w:pPr>
      <w:r w:rsidRPr="00F30395">
        <w:rPr>
          <w:rFonts w:ascii="Arial" w:hAnsi="Arial" w:cs="Arial"/>
          <w:b/>
          <w:snapToGrid w:val="0"/>
          <w:u w:val="single"/>
        </w:rPr>
        <w:t>FORMA DE PAGO:</w:t>
      </w:r>
    </w:p>
    <w:p w:rsidR="00A02A22" w:rsidRDefault="00653040" w:rsidP="00D074F0">
      <w:pPr>
        <w:jc w:val="both"/>
        <w:rPr>
          <w:rFonts w:ascii="Arial" w:hAnsi="Arial" w:cs="Arial"/>
          <w:snapToGrid w:val="0"/>
        </w:rPr>
      </w:pPr>
      <w:r w:rsidRPr="00F30395">
        <w:rPr>
          <w:rFonts w:ascii="Arial" w:hAnsi="Arial" w:cs="Arial"/>
          <w:snapToGrid w:val="0"/>
        </w:rPr>
        <w:t xml:space="preserve">El Servicio Nacional de Aprendizaje SENA, se compromete a pagar el valor del contrato subordinado a las apropiaciones que del mismo se hagan del presupuesto de la siguiente manera: </w:t>
      </w:r>
      <w:r w:rsidR="00D074F0">
        <w:rPr>
          <w:rFonts w:ascii="Arial" w:hAnsi="Arial" w:cs="Arial"/>
          <w:color w:val="000000"/>
          <w:lang w:eastAsia="es-CO"/>
        </w:rPr>
        <w:t xml:space="preserve">Se fija como valor total para el contrato </w:t>
      </w:r>
      <w:r w:rsidR="00A9764F">
        <w:rPr>
          <w:rFonts w:ascii="Arial" w:hAnsi="Arial" w:cs="Arial"/>
          <w:snapToGrid w:val="0"/>
        </w:rPr>
        <w:t xml:space="preserve">la suma de TRECE MILLONES </w:t>
      </w:r>
      <w:r w:rsidR="0017796C">
        <w:rPr>
          <w:rFonts w:ascii="Arial" w:hAnsi="Arial" w:cs="Arial"/>
          <w:snapToGrid w:val="0"/>
        </w:rPr>
        <w:t>DOS</w:t>
      </w:r>
      <w:r w:rsidR="00A9764F">
        <w:rPr>
          <w:rFonts w:ascii="Arial" w:hAnsi="Arial" w:cs="Arial"/>
          <w:snapToGrid w:val="0"/>
        </w:rPr>
        <w:t xml:space="preserve"> MIL </w:t>
      </w:r>
      <w:r w:rsidR="0017796C">
        <w:rPr>
          <w:rFonts w:ascii="Arial" w:hAnsi="Arial" w:cs="Arial"/>
          <w:snapToGrid w:val="0"/>
        </w:rPr>
        <w:t xml:space="preserve">SEISCIENTOS SESENTA Y SIETE </w:t>
      </w:r>
      <w:r w:rsidR="00A9764F">
        <w:rPr>
          <w:rFonts w:ascii="Arial" w:hAnsi="Arial" w:cs="Arial"/>
          <w:snapToGrid w:val="0"/>
        </w:rPr>
        <w:t>PESOS</w:t>
      </w:r>
      <w:r w:rsidR="00A9764F" w:rsidRPr="00B340A4">
        <w:rPr>
          <w:rFonts w:ascii="Arial" w:hAnsi="Arial" w:cs="Arial"/>
          <w:snapToGrid w:val="0"/>
        </w:rPr>
        <w:t xml:space="preserve"> ($</w:t>
      </w:r>
      <w:r w:rsidR="0017796C" w:rsidRPr="0017796C">
        <w:rPr>
          <w:rFonts w:ascii="Arial" w:hAnsi="Arial" w:cs="Arial"/>
          <w:snapToGrid w:val="0"/>
        </w:rPr>
        <w:t xml:space="preserve"> 13.002.667</w:t>
      </w:r>
      <w:r w:rsidR="00A9764F" w:rsidRPr="00B340A4">
        <w:rPr>
          <w:rFonts w:ascii="Arial" w:hAnsi="Arial" w:cs="Arial"/>
          <w:snapToGrid w:val="0"/>
        </w:rPr>
        <w:t>). Esta suma será pagada por el SENA a los contratistas de la siguiente manera: a) Un primer</w:t>
      </w:r>
      <w:r w:rsidR="00A9764F" w:rsidRPr="00440BB1">
        <w:rPr>
          <w:rFonts w:ascii="Arial" w:hAnsi="Arial" w:cs="Arial"/>
          <w:color w:val="000000" w:themeColor="text1"/>
          <w:lang w:eastAsia="es-CO"/>
        </w:rPr>
        <w:t xml:space="preserve"> </w:t>
      </w:r>
      <w:r w:rsidR="00A9764F">
        <w:rPr>
          <w:rFonts w:ascii="Arial" w:hAnsi="Arial" w:cs="Arial"/>
          <w:color w:val="000000" w:themeColor="text1"/>
          <w:lang w:eastAsia="es-CO"/>
        </w:rPr>
        <w:t xml:space="preserve">pago correspondiente al mes de septiembre </w:t>
      </w:r>
      <w:r w:rsidR="00A9764F" w:rsidRPr="00440BB1">
        <w:rPr>
          <w:rFonts w:ascii="Arial" w:hAnsi="Arial" w:cs="Arial"/>
          <w:color w:val="000000" w:themeColor="text1"/>
          <w:lang w:eastAsia="es-CO"/>
        </w:rPr>
        <w:t>de 2020 y proporcional a la fecha de inicio b) (</w:t>
      </w:r>
      <w:r w:rsidR="00A9764F">
        <w:rPr>
          <w:rFonts w:ascii="Arial" w:hAnsi="Arial" w:cs="Arial"/>
          <w:color w:val="000000" w:themeColor="text1"/>
          <w:lang w:eastAsia="es-CO"/>
        </w:rPr>
        <w:t>2)</w:t>
      </w:r>
      <w:r w:rsidR="00A9764F" w:rsidRPr="00440BB1">
        <w:rPr>
          <w:rFonts w:ascii="Arial" w:hAnsi="Arial" w:cs="Arial"/>
          <w:color w:val="000000" w:themeColor="text1"/>
          <w:lang w:eastAsia="es-CO"/>
        </w:rPr>
        <w:t xml:space="preserve"> pagos iguales por los meses de (</w:t>
      </w:r>
      <w:r w:rsidR="00A9764F">
        <w:rPr>
          <w:rFonts w:ascii="Arial" w:hAnsi="Arial" w:cs="Arial"/>
          <w:color w:val="000000" w:themeColor="text1"/>
          <w:lang w:eastAsia="es-CO"/>
        </w:rPr>
        <w:t>octubre</w:t>
      </w:r>
      <w:r w:rsidR="00A9764F" w:rsidRPr="00440BB1">
        <w:rPr>
          <w:rFonts w:ascii="Arial" w:hAnsi="Arial" w:cs="Arial"/>
          <w:color w:val="000000" w:themeColor="text1"/>
          <w:lang w:eastAsia="es-CO"/>
        </w:rPr>
        <w:t>) a (</w:t>
      </w:r>
      <w:r w:rsidR="00A9764F">
        <w:rPr>
          <w:rFonts w:ascii="Arial" w:hAnsi="Arial" w:cs="Arial"/>
          <w:color w:val="000000" w:themeColor="text1"/>
          <w:lang w:eastAsia="es-CO"/>
        </w:rPr>
        <w:t>noviembre</w:t>
      </w:r>
      <w:r w:rsidR="00A9764F" w:rsidRPr="00440BB1">
        <w:rPr>
          <w:rFonts w:ascii="Arial" w:hAnsi="Arial" w:cs="Arial"/>
          <w:color w:val="000000" w:themeColor="text1"/>
          <w:lang w:eastAsia="es-CO"/>
        </w:rPr>
        <w:t xml:space="preserve">) de 2020, </w:t>
      </w:r>
      <w:r w:rsidR="0017796C">
        <w:rPr>
          <w:rFonts w:ascii="Arial" w:hAnsi="Arial" w:cs="Arial"/>
          <w:snapToGrid w:val="0"/>
        </w:rPr>
        <w:t>por valor de TRES MILLONES SEISCIENTOS OCHENTA MIL PESOS M.L ($3.680.000) cada uno. c) Un pago final correspondiente y proporcional al mes de diciembre de 2020</w:t>
      </w:r>
      <w:r w:rsidR="0017796C">
        <w:rPr>
          <w:rFonts w:ascii="Arial" w:hAnsi="Arial" w:cs="Arial"/>
          <w:snapToGrid w:val="0"/>
        </w:rPr>
        <w:t>.</w:t>
      </w:r>
    </w:p>
    <w:p w:rsidR="0017796C" w:rsidRPr="00F30395" w:rsidRDefault="0017796C" w:rsidP="00D074F0">
      <w:pPr>
        <w:jc w:val="both"/>
        <w:rPr>
          <w:rFonts w:ascii="Arial" w:hAnsi="Arial" w:cs="Arial"/>
          <w:b/>
          <w:snapToGrid w:val="0"/>
          <w:u w:val="single"/>
        </w:rPr>
      </w:pPr>
      <w:bookmarkStart w:id="0" w:name="_GoBack"/>
      <w:bookmarkEnd w:id="0"/>
    </w:p>
    <w:p w:rsidR="0083283E" w:rsidRPr="00F30395" w:rsidRDefault="00653040" w:rsidP="0005398F">
      <w:pPr>
        <w:pStyle w:val="Default"/>
        <w:jc w:val="both"/>
        <w:rPr>
          <w:rFonts w:ascii="Arial" w:hAnsi="Arial" w:cs="Arial"/>
          <w:b/>
          <w:snapToGrid w:val="0"/>
        </w:rPr>
      </w:pPr>
      <w:r w:rsidRPr="00F30395">
        <w:rPr>
          <w:rFonts w:ascii="Arial" w:hAnsi="Arial" w:cs="Arial"/>
          <w:b/>
          <w:snapToGrid w:val="0"/>
          <w:u w:val="single"/>
        </w:rPr>
        <w:t>OBLIGACIONES</w:t>
      </w:r>
      <w:r w:rsidRPr="00F30395">
        <w:rPr>
          <w:rFonts w:ascii="Arial" w:hAnsi="Arial" w:cs="Arial"/>
          <w:b/>
          <w:snapToGrid w:val="0"/>
        </w:rPr>
        <w:t xml:space="preserve">: </w:t>
      </w:r>
    </w:p>
    <w:p w:rsidR="0083283E" w:rsidRDefault="0083283E" w:rsidP="0005398F">
      <w:pPr>
        <w:pStyle w:val="Default"/>
        <w:jc w:val="both"/>
        <w:rPr>
          <w:rFonts w:ascii="Arial" w:hAnsi="Arial" w:cs="Arial"/>
          <w:b/>
          <w:snapToGrid w:val="0"/>
        </w:rPr>
      </w:pPr>
    </w:p>
    <w:tbl>
      <w:tblPr>
        <w:tblW w:w="8781" w:type="dxa"/>
        <w:jc w:val="center"/>
        <w:tblCellSpacing w:w="15" w:type="dxa"/>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8781"/>
      </w:tblGrid>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lang w:eastAsia="es-CO"/>
              </w:rPr>
            </w:pPr>
            <w:r w:rsidRPr="005A4F42">
              <w:rPr>
                <w:rFonts w:ascii="Arial" w:hAnsi="Arial" w:cs="Arial"/>
              </w:rPr>
              <w:t>PRESTAR LOS SERVICIOS CON SERIEDAD, RESPONSABILIDAD, PROFESIONALIDAD, EFICIENCIA, OPORTUNIDAD Y CALIDAD</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DESARROLLAR LAS ACTIVIDADES DE FORMACIÓN DE ACUERDO CON LOS PLANES DE ACCIÓN PREVIAMENTE ELABORADOS Y CON EL PERSONAL QUE CUMPLA CON LAS EXIGENCIAS DE FORMACIÓN ACADÉMICA Y PEDAGÓGICA QUE EL SENA DETERMINE</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DISEÑAR, PROGRAMAR Y EJECUTAR LAS ESTRATEGIAS DE ENSEÑANZA - APRENDIZAJE - EVALUACIÓN CORRESPONDIENTE AL PROGRAMA Y NIVEL DE FORMACIÓN PROFESIONAL BAJO EL ENFOQUE METODOLÓGICO ADOPTADO POR EL SENA Y SEGÚN ORIENTACIONES DEL COORDINACIÓN ACADÉMICA</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ORIENTAR EL PROCESO DE FORMACIÓN PROFESIONAL INTEGRAL DE ACUERDO A LOS DISEÑOS CURRICULARES DEL PROGRAMA Y NIVEL DE FORMACIÓN, A LA ESTRATEGIA METODOLÓGICA DE LA INSTITUCIÓN, AL RECONOCIMIENTO DE APRENDIZAJES PREVIOS Y A LOS RESULTADOS DE LOS INSTRUMENTOS DE EVALUACIÓN APLICADOS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PROGRAMAR Y EJECUTAR LAS ACTIVIDADES DE ENSEÑANZA - APRENDIZAJE – EVALUACIÓN, DE CONFORMIDAD CON LOS PROYECTOS FORMATIVOS Y EL CALENDARIO DE FORMACIÓN INSTITUCIONAL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 xml:space="preserve">REPORTAR Y REGISTRAR EN UN RANGO NO MAYOR A 5 DÍAS HÁBILES Y SEGÚN NORMATIVIDAD INSTITUCIONAL VIGENTE, LA INFORMACIÓN </w:t>
            </w:r>
            <w:r w:rsidRPr="005A4F42">
              <w:rPr>
                <w:rFonts w:ascii="Arial" w:hAnsi="Arial" w:cs="Arial"/>
              </w:rPr>
              <w:lastRenderedPageBreak/>
              <w:t>ACADÉMICA Y ADMINISTRATIVA QUE SE DERIVA DE LA EJECUCIÓN CONTRACTUAL ANTE LAS PERSONAS QUE CORRESPONDA Y EN EL APLICATIVO DEFINIDO POR LA INSTITUCIÓN</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lastRenderedPageBreak/>
              <w:t>PRESENTAR MENSUALMENTE Y SEGÚN SEA NECESARIO, LOS INFORMES DE VALORACIÓN CUALITATIVA Y CUANTITATIVA SOBRE EL ESTADO DE AVANCE DE LAS ACTIVIDADES INHERENTES A LA EJECUCIÓN DEL OBJETO CONTRACTUAL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PARTICIPAR EN LOS COMITÉS DE EVALUACIÓN Y SEGUIMIENTO DE CARÁCTER ORDINARIO Y EXTRAORDINARIO DE LOS PROCESOS DE FORMACIÓN SEGÚN PROGRAMACIÓN PREVIAMENTE DEFINIDA POR LA COORDINACIÓN ACADÉMICA</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DESARROLLAR LAS ACTIVIDADES DE FORMACIÓN CONSIDERANDO CADA UNO DE LOS APARTES DEL REGLAMENTO DEL APRENDIZ, DESDE SU SOCIALIZACIÓN HASTA SU APLICACIÓN</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REPORTAR OPORTUNAMENTE LOS RESULTADOS DEL PROCESO DE EVALUACIÓN A LOS APRENDICES QUE PARTICIPAN DEL DESARROLLO DE LAS ACCIONES FORMATIVAS DE ACUERDO A LOS LINEAMIENTOS ESTABLECIDOS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PARTICIPAR EN LAS REUNIONES DE EQUIPOS DE EJECUCIÓN DE LA FORMACIÓN POR GRUPO O ÁREAS, SEGÚN LA DETERMINACIÓN DE LA RESPECTIVA COORDINACIÓN ACADÉMICA Y DE ACUERDO AL PROCEDIMIENTO ESTABLECIDO POR LA INSTITUCIÓN, PARA GARANTIZAR INTEGRALIDAD EN LA FORMULACIÓN DE PROYECTOS FORMATIVOS, EL DISEÑO DE ACTIVIDADES DE APRENDIZAJE, EL DISEÑO DE TALLERES E ÍTEMS QUE ALIMENTEN LOS BANCOS DE PRUEBAS PARA LA SELECCIÓN DE APRENDICES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PARTICIPAR EN LA EJECUCIÓN DEL PROCESO DE INDUCCIÓN DE APRENDICES SEGÚN PROGRAMA Y NIVEL DE FORMACIÓN, DE ACUERDO A LA PROGRAMACIÓN INDICADA POR LA RESPECTIVA COORDINACIÓN ACADÉMICA Y AL CALENDARIO DE FORMACIÓN INSTITUCIONAL ESTABLECIDO POR LA DIRECCIÓN GENERAL DEL SENA</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CUMPLIR A CABALIDAD EL OBJETO DEL CONTRATO EN LOS PROGRAMAS Y NIVELES DE FORMACIÓN Y LUGARES QUE EL SENA LE INDIQUE</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 xml:space="preserve">CREAR RUTAS DE APRENDIZAJE SEGÚN EL PROGRAMA Y NIVEL DE FORMACIÓN, ASOCIAR APRENDICES A LA RUTA DE APRENDIZAJE DEFINIDA, REGISTRAR JUICIOS DERIVADOS DEL PROCESO DE SEGUIMIENTO Y EVALUACIÓN; ACTIVIDADES QUE NO PODRÁN SUPERAR 8 DÍAS HÁBILES SIGUIENTES LUEGO DE INICIADA (CREAR Y ASOCIAR) Y </w:t>
            </w:r>
            <w:r w:rsidRPr="005A4F42">
              <w:rPr>
                <w:rFonts w:ascii="Arial" w:hAnsi="Arial" w:cs="Arial"/>
              </w:rPr>
              <w:lastRenderedPageBreak/>
              <w:t>FINALIZADA (CARGUE DE JUICIOS) LA FORMACIÓN SIN SER REGISTRADAS EN EL APLICATIVO ACADÉMICO INSTITUCIONAL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lastRenderedPageBreak/>
              <w:t>REALIZAR REVISIÓN Y PROPONER MODIFICACIONES A LOS PROYECTOS FORMATIVOS O CONJUNTO DE PROYECTOS POR REDES TECNOLÓGICAS QUE GARANTICEN LA INTEGRALIDAD EN LA EJECUCIÓN DEL PROCESO DE APRENDIZAJE</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ACOMPAÑAR A LA INSTITUCIÓN EN EL DISEÑO Y EJECUCIÓN DE ACTIVIDADES RELATIVAS A LA MEJORA DE LOS ESPACIOS Y PROCESOS DE FORMACIÓN DEL CENTRO</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CUMPLIR LAS NORMAS AMBIENTALES, DE SEGURIDAD INDUSTRIAL Y SALUD OCUPACIONAL QUE APLIQUEN DENTRO DE SUS ACTIVIDADES PARA LA PROTECCIÓN DE LA INTEGRIDAD PERSONAL Y DE LOS RECURSOS NATURALES DE AGUA, AIRE Y SUELO</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RECONOCER, IMPLEMENTAR Y SOSTENER LAS ACCIONES QUE SE DERIVAN DEL SISTEMA INTEGRAL DE GESTIÓN DE CALIDAD</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DESARROLLAR LAS ACCIONES PROPIAS COMO GESTOR DE PROYECTOS SEGÚN REDES DE CONOCIMIENTO CUANDO LA COORDINACIÓN ACADÉMICA LE ASIGNE TAL RESPONSABILIDAD</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DESARROLLAR LAS ACCIONES DE FORMACIÓN TITULADA HACIENDO USO ADECUADO DE LOS AMBIENTES VIRTUALES DE APRENDIZAJE SEGÚN LAS ORIENTACIONES PROPIAS DE LA COORDINACIÓN ACADÉMICA, EL EQUIPO PEDAGÓGICO DEL CENTRO Y DE ACUERDO A LA NORMATIVIDAD INSTITUCIONAL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APOYAR LOS COMITÉS DE EVALUACIÓN DEL COMPONENTE TÉCNICO EN TEMAS DE CONTRATACIÓN, SEGÚN INDICACIÓN DE LA RESPECTIVA COORDINACIÓN ACADÉMICA Y/O SUBDIRECTORA DEL CENTRO</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APOYAR TÉCNICAMENTE EN LA SUPERVISIÓN DE LOS CONTRATOS EN LO QUE DE ACUERDO A SUS CONOCIMIENTOS Y EXPERIENCIA PUEDA CONTRIBUIR, PREVIA DESIGNACIÓN POR PARTE DE LA SUBDIRECCIÓN; PARA ELLO DEBERÁ DAR CUMPLIMIENTO DEL MANUAL DE SUPERVISIÓN E INTERVENTORÍA DEL SERVICIO NACIONAL DE APRENDIZAJE – SENA, ADOPTADO MEDIANTE LA RESOLUCIÓN 0202 DE FEBRERO 10 DE 2014, LA QUE LA MODIFIQUE O SUSTITUYA</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ATENDER OPORTUNAMENTE LOS REQUERIMIENTOS QUE HAGA EL SUPERVISOR DE CONTRATO, FRENTE A LA EJECUCIÓN DE SUS OBLIGACIONES CONTRACTUALES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lastRenderedPageBreak/>
              <w:t>DAR CUMPLIMIENTO DE MANERA OPORTUNA A LOS REQUERIMIENTOS INSTITUCIONALES PARA TERMINAR Y LIQUIDAR EL CONTRATO SUSCRITO, OBLIGACIONES TALES COMO: DILIGENCIAMIENTO DEL PAZ Y SALVO, ENTREGA DEL INFORME DE EJECUCIÓN CONTRACTUAL, ENTREGA DEL CARNET DE IDENTIFICACIÓN, ENTRE OTROS ASPECTOS ADMINISTRATIVOS Y OPERATIVOS DE SU COMPETENCIA</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IMPARTIR FORMACIÓN PROFESIONAL DE ACUERDO A LA PROGRAMACIÓN INDICADA POR LA RESPECTIVA COORDINACIÓN ACADÉMICA</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COMUNICAR OPORTUNAMENTE AL SUPERVISOR DEL CONTRATO LAS ANOMALÍAS, INCONSISTENCIAS Y NOVEDADES DE APRENDICES Y HALLAZGOS QUE SE PRESENTEN EN EL DESARROLLO DEL OBJETO CONTRACTUAL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VERIFICAR MENSUALMENTE LA “DIAGRAMACIÓN DE HORARIOS Y DISPONIBILIDAD” A TRAVÉS DEL ROL DE “INSTRUCTOR” EN SOFIAPLUS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GENERAR MENSUALMENTE LOS REPORTES DE “GESTIÓN DE TIEMPOS” QUE DAN CUENTAN DE LA CORRECTA PROGRAMACIÓN Y ASIGNACIÓN DE HORAS EN FORMACIÓN Y REPORTAR LOS PRIMEROS 10 DÍAS CALENDARIO DE CADA MES LAS INCONSISTENCIAS QUE DICHO REPORTE PUEDA TENER A LA COORDINACIÓN ACADÉMICA</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VALIDAR Y REPORTAR CUALQUIER CAMBIO E INCONSISTENCIA ENCONTRADOS EN LOS PROYECTOS FORMATIVOS Y ACTIVIDADES DE APRENDIZAJE A LA COORDINACIÓN ACADÉMICA DE FORMA TRIMESTRAL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GARANTIZAR LA CORRECTA “ASOCIACIÓN DE APRENDICES A LAS RUTAS DE APRENDIZAJE” DE LAS FICHAS FORMATIVAS QUE LA COORDINACIÓN ACADÉMICA LE DELEGUE COMO GESTOR O RESPONSABLE SIN SUPERAR PLAZO MAYOR DE 8 DÍAS HÁBILES LUEGO DE INICIADA LA FORMACIÓN</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EMITIR LOS JUICIOS EVALUATIVOS DE CADA COMPETENCIA Y RESULTADO DE APRENDIZAJE CORRESPONDIENTE, A MÁS TARDAR 8 DÍAS HÁBILES DESPUÉS DE FINALIZADA LA FORMACIÓN CON LOS GRUPOS DE FORMACIÓN TITULADA Y COMPLEMENTARIA LO QUE DARÁ CUENTA DEL CORRECTO AVANCE DE LOS APRENDICES EN EL PROCESO FORMATIVO</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GENERAR TRIMESTRALMENTE LOS REPORTES DE JUICIOS EVALUATIVOS DE CADA FICHA PARA GARANTIZAR EL CORRECTO REGISTRO DE LA INFORMACIÓN EN SOFIAPLUS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 xml:space="preserve">REPORTAR MENSUALMENTE A LA COORDINACIÓN ACADÉMICA LAS NOVEDADES DE DESERCIÓN DE APRENDICES QUE SE PRESENTEN DURANTE EL DESARROLLO DE LA FORMACIÓN Y REGISTRAR </w:t>
            </w:r>
            <w:r w:rsidRPr="005A4F42">
              <w:rPr>
                <w:rFonts w:ascii="Arial" w:hAnsi="Arial" w:cs="Arial"/>
              </w:rPr>
              <w:lastRenderedPageBreak/>
              <w:t>INMEDIATAMENTE LAS INASISTENCIAS DE LOS APRENDICES EN EL APLICATIVO SOFIAPLUS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lastRenderedPageBreak/>
              <w:t>APOYAR AL ÁREA DE ADMINISTRACIÓN EDUCATIVA TRIMESTRALMENTE EN LA VERIFICACIÓN DE DATOS BÁSICOS DE LOS APRENDICES MATRICULADOS EN LAS FICHAS QUE IMPARTE FORMACIÓN</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REPORTAR TRIMESTRALMENTE LAS ALTERNATIVAS DE ETAPA PRODUCTIVA QUE LOS APRENDICES SELECCIONAN AL ÁREA DE CONTRATO DE APRENDIZAJE, SEGUIMIENTO A PRÁCTICAS, ADMINISTRACIÓN EDUCATIVA Y COORDINACIÓN ACADÉMICA PARA EL ADECUADO REGISTRO DE LA INFORMACIÓN EN SOFIAPLUS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REALIZAR Y COMUNICAR EL REPORTE MENSUAL DE APRENDICES LISTOS PARA CERTIFICAR AL ÁREA DE ADMINISTRACIÓN EDUCATIVA DEL CENTRO</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REALIZAR EL SEGUIMIENTO EN LOS SITIOS ESPECÍFICOS DONDE LOS APRENDICES DESARROLLAN SUS RESPECTIVAS ETAPAS PRÁCTICAS, DE ACUERDO A LA PROGRAMACIÓN DE LA COORDINACIÓN ACADÉMICA Y EN ARTICULACIÓN CON EL INSTRUCTOR RESPONSABLE DEL APOYO ADMINISTRATIVO DE SEGUIMIENTO A ETAPAS PRÁCTICAS DE CADA COORDINACIÓN</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IMPARTIR FORMACIÓN PROFESIONAL INTEGRAL EN LOS 17 MUNICIPIOS QUE HACEN PARTE DE LA SUBSEDE SANTA ROSA DE OSOS DEL CENTRO TEXTIL Y DE GESTIÓN INDUSTRIAL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APOYAR LOS PROYECTOS DE INVESTIGACIÓN APLICADA ESTABLECIDOS EN LAS LÍNEAS DE INVESTIGACIÓN SENNOVA, DE SER REQUERIDO CON LAS SIGUIENTES ACTIVIDADES: A) CONSOLIDAR EL GRUPO Y SEMILLEROS DE INVESTIGACIÓN, PARA MEJORAR LA CALIDAD DE LA INVESTIGACIÓN DE LA INSTITUCIÓN E IMPACTAR LA CIENCIA, TECNOLOGÍA E INNOVACIÓN DEL PAÍS. B) REALIZAR ACOMPAÑAMIENTO Y SEGUIMIENTO TÉCNICO Y OPERATIVO A LOS PROYECTOS DE INVESTIGACIÓN DESARROLLADOS EN EL GRUPO DE INVESTIGACIÓN. C) MOTIVAR, ACOMPAÑAR Y GUIAR A LOS APRENDICES EN EL DESARROLLO DE SUS ACTIVIDADES DE INVESTIGACIÓN Y VINCULARLOS COMO SEMILLEROS EN LOS DIFERENTES PROYECTOS QUE SE EJECUTEN, INCLUIDOS SUS PROYECTOS DE EMPRENDIMIENTO. D) CREAR, FORMAR Y FOMENTAR GRUPOS DE SEMILLEROS DE INVESTIGACIÓN DE LOS PROGRAMAS DE FORMACIÓN TITULADA DEL CENTRO. E) PRESENTAR ARTÍCULOS CIENTÍFICOS PARA LA PUBLICACIÓN EN REVISTAS INDEXADAS</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t xml:space="preserve">APLICAR AL PROCESO DE CERTIFICACIÓN DE LA NORMA “ORIENTAR FORMACION PRESENCIAL DE ACUERDO CON PROCEDIMIENTO TECNICO </w:t>
            </w:r>
            <w:r w:rsidRPr="005A4F42">
              <w:rPr>
                <w:rFonts w:ascii="Arial" w:hAnsi="Arial" w:cs="Arial"/>
              </w:rPr>
              <w:lastRenderedPageBreak/>
              <w:t>Y NORMATIVO” SEGÚN LAS FECHAS ESTIPULADAS POR LA DIRECCIÓN GENERAL</w:t>
            </w:r>
          </w:p>
        </w:tc>
      </w:tr>
      <w:tr w:rsidR="005A4F42" w:rsidRPr="005A4F42" w:rsidTr="005A4F42">
        <w:trPr>
          <w:tblCellSpacing w:w="15" w:type="dxa"/>
          <w:jc w:val="center"/>
        </w:trPr>
        <w:tc>
          <w:tcPr>
            <w:tcW w:w="8721" w:type="dxa"/>
            <w:tcBorders>
              <w:top w:val="single" w:sz="6" w:space="0" w:color="FFFFFF"/>
              <w:left w:val="single" w:sz="6" w:space="0" w:color="FFFFFF"/>
              <w:bottom w:val="single" w:sz="6" w:space="0" w:color="FFFFFF"/>
              <w:right w:val="single" w:sz="6" w:space="0" w:color="FFFFFF"/>
            </w:tcBorders>
            <w:shd w:val="clear" w:color="auto" w:fill="FFFFFF"/>
            <w:vAlign w:val="center"/>
            <w:hideMark/>
          </w:tcPr>
          <w:p w:rsidR="005A4F42" w:rsidRPr="005A4F42" w:rsidRDefault="005A4F42" w:rsidP="005A4F42">
            <w:pPr>
              <w:pStyle w:val="Prrafodelista"/>
              <w:numPr>
                <w:ilvl w:val="0"/>
                <w:numId w:val="8"/>
              </w:numPr>
              <w:jc w:val="both"/>
              <w:rPr>
                <w:rFonts w:ascii="Arial" w:hAnsi="Arial" w:cs="Arial"/>
              </w:rPr>
            </w:pPr>
            <w:r w:rsidRPr="005A4F42">
              <w:rPr>
                <w:rFonts w:ascii="Arial" w:hAnsi="Arial" w:cs="Arial"/>
              </w:rPr>
              <w:lastRenderedPageBreak/>
              <w:t>COADYUVAR EN LAS ACTIVIDADES DE IMPLEMENTACIÓN, MANTENIMIENTO Y EVALUACIÓN DEL SISTEMA PREVIOS A REALIZAR POR EL CENTRO DE FORMACIÓN DE SER REQUERIDO</w:t>
            </w:r>
          </w:p>
        </w:tc>
      </w:tr>
    </w:tbl>
    <w:p w:rsidR="00653040" w:rsidRPr="00F30395" w:rsidRDefault="00653040" w:rsidP="0005398F">
      <w:pPr>
        <w:pStyle w:val="Default"/>
        <w:jc w:val="both"/>
        <w:rPr>
          <w:rFonts w:ascii="Arial" w:hAnsi="Arial" w:cs="Arial"/>
          <w:snapToGrid w:val="0"/>
        </w:rPr>
      </w:pPr>
      <w:r w:rsidRPr="00F30395">
        <w:rPr>
          <w:rFonts w:ascii="Arial" w:hAnsi="Arial" w:cs="Arial"/>
          <w:b/>
          <w:snapToGrid w:val="0"/>
          <w:u w:val="single"/>
        </w:rPr>
        <w:t>MULTAS:</w:t>
      </w:r>
      <w:r w:rsidRPr="00F30395">
        <w:rPr>
          <w:rFonts w:ascii="Arial" w:hAnsi="Arial" w:cs="Arial"/>
          <w:snapToGrid w:val="0"/>
        </w:rPr>
        <w:t xml:space="preserve"> En virtud de lo establecido en el artículo 40 de la Ley 80 de 1993, las partes acuerdan que en caso de retardo previamente verificado por el o los </w:t>
      </w:r>
      <w:r w:rsidR="00686052" w:rsidRPr="00F30395">
        <w:rPr>
          <w:rFonts w:ascii="Arial" w:hAnsi="Arial" w:cs="Arial"/>
          <w:snapToGrid w:val="0"/>
        </w:rPr>
        <w:t>supervisores</w:t>
      </w:r>
      <w:r w:rsidRPr="00F30395">
        <w:rPr>
          <w:rFonts w:ascii="Arial" w:hAnsi="Arial" w:cs="Arial"/>
          <w:snapToGrid w:val="0"/>
        </w:rPr>
        <w:t xml:space="preserve"> en el cumplimiento de cualquiera de las obligaciones señaladas en el contrato a cargo del </w:t>
      </w:r>
      <w:r w:rsidR="00686052" w:rsidRPr="00F30395">
        <w:rPr>
          <w:rFonts w:ascii="Arial" w:hAnsi="Arial" w:cs="Arial"/>
          <w:b/>
          <w:snapToGrid w:val="0"/>
        </w:rPr>
        <w:t>CONTRATISTA</w:t>
      </w:r>
      <w:r w:rsidRPr="00F30395">
        <w:rPr>
          <w:rFonts w:ascii="Arial" w:hAnsi="Arial" w:cs="Arial"/>
          <w:snapToGrid w:val="0"/>
        </w:rPr>
        <w:t xml:space="preserve"> y como apremio para que las atienda oportunamente</w:t>
      </w:r>
      <w:r w:rsidR="00563610" w:rsidRPr="00F30395">
        <w:rPr>
          <w:rFonts w:ascii="Arial" w:hAnsi="Arial" w:cs="Arial"/>
          <w:snapToGrid w:val="0"/>
        </w:rPr>
        <w:t xml:space="preserve">. El </w:t>
      </w:r>
      <w:r w:rsidR="00686052" w:rsidRPr="00F30395">
        <w:rPr>
          <w:rFonts w:ascii="Arial" w:hAnsi="Arial" w:cs="Arial"/>
          <w:b/>
          <w:snapToGrid w:val="0"/>
        </w:rPr>
        <w:t>CONTRATISTA</w:t>
      </w:r>
      <w:r w:rsidR="00563610" w:rsidRPr="00F30395">
        <w:rPr>
          <w:rFonts w:ascii="Arial" w:hAnsi="Arial" w:cs="Arial"/>
          <w:snapToGrid w:val="0"/>
        </w:rPr>
        <w:t xml:space="preserve"> pagará a favor del </w:t>
      </w:r>
      <w:r w:rsidR="00686052" w:rsidRPr="00F30395">
        <w:rPr>
          <w:rFonts w:ascii="Arial" w:hAnsi="Arial" w:cs="Arial"/>
          <w:snapToGrid w:val="0"/>
        </w:rPr>
        <w:t>SENA</w:t>
      </w:r>
      <w:r w:rsidR="00563610" w:rsidRPr="00F30395">
        <w:rPr>
          <w:rFonts w:ascii="Arial" w:hAnsi="Arial" w:cs="Arial"/>
          <w:snapToGrid w:val="0"/>
        </w:rPr>
        <w:t xml:space="preserve"> multas equivalentes al uno por ciento (1%) del valor del contrato por cada día de atraso en el c</w:t>
      </w:r>
      <w:r w:rsidR="00686052" w:rsidRPr="00F30395">
        <w:rPr>
          <w:rFonts w:ascii="Arial" w:hAnsi="Arial" w:cs="Arial"/>
          <w:snapToGrid w:val="0"/>
        </w:rPr>
        <w:t>umplimiento de sus obligaciones, sin que el valor total de ellas pueda llegar a exceder el diez por ciento (10%) del valor total del mismo.</w:t>
      </w:r>
    </w:p>
    <w:p w:rsidR="00686052" w:rsidRPr="00F30395" w:rsidRDefault="00686052" w:rsidP="0005398F">
      <w:pPr>
        <w:pStyle w:val="Default"/>
        <w:jc w:val="both"/>
        <w:rPr>
          <w:rFonts w:ascii="Arial" w:hAnsi="Arial" w:cs="Arial"/>
          <w:snapToGrid w:val="0"/>
        </w:rPr>
      </w:pPr>
      <w:r w:rsidRPr="00F30395">
        <w:rPr>
          <w:rFonts w:ascii="Arial" w:hAnsi="Arial" w:cs="Arial"/>
          <w:b/>
          <w:snapToGrid w:val="0"/>
          <w:u w:val="single"/>
        </w:rPr>
        <w:t>CLAUSULA PENAL PECUNIARIA</w:t>
      </w:r>
      <w:r w:rsidRPr="00F30395">
        <w:rPr>
          <w:rFonts w:ascii="Arial" w:hAnsi="Arial" w:cs="Arial"/>
          <w:snapToGrid w:val="0"/>
          <w:u w:val="single"/>
        </w:rPr>
        <w:t xml:space="preserve">: </w:t>
      </w:r>
      <w:r w:rsidRPr="00F30395">
        <w:rPr>
          <w:rFonts w:ascii="Arial" w:hAnsi="Arial" w:cs="Arial"/>
          <w:snapToGrid w:val="0"/>
        </w:rPr>
        <w:t xml:space="preserve">En caso de declaratoria de caducidad o incumplimiento de este contrato, </w:t>
      </w:r>
      <w:r w:rsidRPr="00F30395">
        <w:rPr>
          <w:rFonts w:ascii="Arial" w:hAnsi="Arial" w:cs="Arial"/>
          <w:b/>
          <w:snapToGrid w:val="0"/>
        </w:rPr>
        <w:t>EL CONTRATISTA</w:t>
      </w:r>
      <w:r w:rsidRPr="00F30395">
        <w:rPr>
          <w:rFonts w:ascii="Arial" w:hAnsi="Arial" w:cs="Arial"/>
          <w:snapToGrid w:val="0"/>
        </w:rPr>
        <w:t xml:space="preserve"> deberá pagar directamente al SERVICIO NACIONAL DE APRENDIZAJE-SENA una suma equivalente al diez por ciento (10%) del valor del contrato. El SENA podrá tomar este valor de la garantía de cumplimiento constituida, cobrarlo directamente o por vía judicial. El pago de esta suma no se considerará como pago definitivo de los perjuicios causados a </w:t>
      </w:r>
      <w:r w:rsidRPr="00F30395">
        <w:rPr>
          <w:rFonts w:ascii="Arial" w:hAnsi="Arial" w:cs="Arial"/>
          <w:b/>
          <w:snapToGrid w:val="0"/>
        </w:rPr>
        <w:t>EL SENA</w:t>
      </w:r>
      <w:r w:rsidRPr="00F30395">
        <w:rPr>
          <w:rFonts w:ascii="Arial" w:hAnsi="Arial" w:cs="Arial"/>
          <w:snapToGrid w:val="0"/>
        </w:rPr>
        <w:t xml:space="preserve"> y no exime a </w:t>
      </w:r>
      <w:r w:rsidRPr="00F30395">
        <w:rPr>
          <w:rFonts w:ascii="Arial" w:hAnsi="Arial" w:cs="Arial"/>
          <w:b/>
          <w:snapToGrid w:val="0"/>
        </w:rPr>
        <w:t>EL CONTRATISTA</w:t>
      </w:r>
      <w:r w:rsidRPr="00F30395">
        <w:rPr>
          <w:rFonts w:ascii="Arial" w:hAnsi="Arial" w:cs="Arial"/>
          <w:snapToGrid w:val="0"/>
        </w:rPr>
        <w:t xml:space="preserve"> del cumplimiento de sus obligaciones ni excluye el cobro de los demás perjuicios que hubiere sufrido </w:t>
      </w:r>
      <w:r w:rsidRPr="00F30395">
        <w:rPr>
          <w:rFonts w:ascii="Arial" w:hAnsi="Arial" w:cs="Arial"/>
          <w:b/>
          <w:snapToGrid w:val="0"/>
        </w:rPr>
        <w:t>EL SENA</w:t>
      </w:r>
      <w:r w:rsidRPr="00F30395">
        <w:rPr>
          <w:rFonts w:ascii="Arial" w:hAnsi="Arial" w:cs="Arial"/>
          <w:snapToGrid w:val="0"/>
        </w:rPr>
        <w:t xml:space="preserve">. </w:t>
      </w:r>
      <w:r w:rsidRPr="00F30395">
        <w:rPr>
          <w:rFonts w:ascii="Arial" w:hAnsi="Arial" w:cs="Arial"/>
          <w:b/>
          <w:snapToGrid w:val="0"/>
        </w:rPr>
        <w:t>EL CONTRATISTA</w:t>
      </w:r>
      <w:r w:rsidRPr="00F30395">
        <w:rPr>
          <w:rFonts w:ascii="Arial" w:hAnsi="Arial" w:cs="Arial"/>
          <w:snapToGrid w:val="0"/>
        </w:rPr>
        <w:t xml:space="preserve"> quedará en mora por el simple hecho de no haber cumplido con sus obligaciones dentro del término estipulado para ello, sin necesidad de requerimiento, para tal efecto se dará aplicación al artículo 86 de la Ley 1474 de 2011.</w:t>
      </w:r>
    </w:p>
    <w:p w:rsidR="00616AE0" w:rsidRPr="00F30395" w:rsidRDefault="00686052" w:rsidP="0005398F">
      <w:pPr>
        <w:pStyle w:val="Default"/>
        <w:jc w:val="both"/>
        <w:rPr>
          <w:rFonts w:ascii="Arial" w:hAnsi="Arial" w:cs="Arial"/>
          <w:snapToGrid w:val="0"/>
        </w:rPr>
      </w:pPr>
      <w:r w:rsidRPr="00F30395">
        <w:rPr>
          <w:rFonts w:ascii="Arial" w:hAnsi="Arial" w:cs="Arial"/>
          <w:b/>
          <w:snapToGrid w:val="0"/>
          <w:u w:val="single"/>
        </w:rPr>
        <w:t>INHABILIDADES E INCOMPATIBILIDADES</w:t>
      </w:r>
      <w:r w:rsidR="00616AE0" w:rsidRPr="00F30395">
        <w:rPr>
          <w:rFonts w:ascii="Arial" w:hAnsi="Arial" w:cs="Arial"/>
          <w:snapToGrid w:val="0"/>
          <w:u w:val="single"/>
        </w:rPr>
        <w:t>:</w:t>
      </w:r>
      <w:r w:rsidRPr="00F30395">
        <w:rPr>
          <w:rFonts w:ascii="Arial" w:hAnsi="Arial" w:cs="Arial"/>
          <w:snapToGrid w:val="0"/>
        </w:rPr>
        <w:t xml:space="preserve"> El contratista manifiesta bajo la gravedad del juramento, el cual se entiende prestado con la firma de este documento, que no se encuentra incurso en causal alguna de inhabilidad e incompatibilidad o dentro de las prohibiciones especiales para contratar, previstas en el artículo 8 de las Ley 80 de 1993, artículo 90 de la Ley 174 de 2011 y demás normas concordantes. Parágrafo primero: si llegare a sobrevenir</w:t>
      </w:r>
      <w:r w:rsidR="00616AE0" w:rsidRPr="00F30395">
        <w:rPr>
          <w:rFonts w:ascii="Arial" w:hAnsi="Arial" w:cs="Arial"/>
          <w:snapToGrid w:val="0"/>
        </w:rPr>
        <w:t xml:space="preserve"> </w:t>
      </w:r>
      <w:r w:rsidRPr="00F30395">
        <w:rPr>
          <w:rFonts w:ascii="Arial" w:hAnsi="Arial" w:cs="Arial"/>
          <w:snapToGrid w:val="0"/>
        </w:rPr>
        <w:t xml:space="preserve">inhabilidad o incompatibilidad </w:t>
      </w:r>
      <w:r w:rsidR="00616AE0" w:rsidRPr="00F30395">
        <w:rPr>
          <w:rFonts w:ascii="Arial" w:hAnsi="Arial" w:cs="Arial"/>
          <w:snapToGrid w:val="0"/>
        </w:rPr>
        <w:t>por parte del contratista, éste cederá el contrato previa autorización escrita del SENA a través de la supervisión y si ello no fuere posible el contratista renunciará a su ejecución. Parágrafo segundo: Presentada la causal de inhabilidad o incompatibilidad, el contratista deberá informar al SENA dentro de los tres (3) días hábiles siguientes a su acontecimiento, y podrá proponer un candidato, quien deberá manifestar por escrito que se encuentra dispuesto a continuar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w:t>
      </w:r>
      <w:r w:rsidR="00E9391E" w:rsidRPr="00F30395">
        <w:rPr>
          <w:rFonts w:ascii="Arial" w:hAnsi="Arial" w:cs="Arial"/>
          <w:snapToGrid w:val="0"/>
        </w:rPr>
        <w:t>.</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single"/>
        </w:rPr>
        <w:t>INDEMNIDAD DEL SENA</w:t>
      </w:r>
      <w:r w:rsidRPr="00F30395">
        <w:rPr>
          <w:rFonts w:ascii="Arial" w:hAnsi="Arial" w:cs="Arial"/>
          <w:snapToGrid w:val="0"/>
        </w:rPr>
        <w:t xml:space="preserve">: el CONTRATISTA, mantendrá indemne al SENA contra todo reclamo, demanda, acción legal, y costos que puedan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w:t>
      </w:r>
      <w:r w:rsidRPr="00F30395">
        <w:rPr>
          <w:rFonts w:ascii="Arial" w:hAnsi="Arial" w:cs="Arial"/>
          <w:snapToGrid w:val="0"/>
        </w:rPr>
        <w:lastRenderedPageBreak/>
        <w:t xml:space="preserve">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éstos ocasionen al SENA, sin que la responsabilidad de EL CONTRATISTA se atenúe por este reconocimiento, ni por el hecho de que el SENA en un momento haya prestado su colaboración para atender a la defensa de sus intereses contra tales reclamos, demandas o acciones </w:t>
      </w:r>
      <w:proofErr w:type="spellStart"/>
      <w:r w:rsidRPr="00F30395">
        <w:rPr>
          <w:rFonts w:ascii="Arial" w:hAnsi="Arial" w:cs="Arial"/>
          <w:snapToGrid w:val="0"/>
          <w:lang w:val="en-US"/>
        </w:rPr>
        <w:t>legales</w:t>
      </w:r>
      <w:proofErr w:type="spellEnd"/>
      <w:r w:rsidRPr="00F30395">
        <w:rPr>
          <w:rFonts w:ascii="Arial" w:hAnsi="Arial" w:cs="Arial"/>
          <w:snapToGrid w:val="0"/>
          <w:lang w:val="en-US"/>
        </w:rPr>
        <w:t xml:space="preserve">. Si en </w:t>
      </w:r>
      <w:proofErr w:type="spellStart"/>
      <w:r w:rsidRPr="00F30395">
        <w:rPr>
          <w:rFonts w:ascii="Arial" w:hAnsi="Arial" w:cs="Arial"/>
          <w:snapToGrid w:val="0"/>
          <w:lang w:val="en-US"/>
        </w:rPr>
        <w:t>cualquiera</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eventos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previstos</w:t>
      </w:r>
      <w:proofErr w:type="spellEnd"/>
      <w:r w:rsidRPr="00F30395">
        <w:rPr>
          <w:rFonts w:ascii="Arial" w:hAnsi="Arial" w:cs="Arial"/>
          <w:snapToGrid w:val="0"/>
          <w:lang w:val="en-US"/>
        </w:rPr>
        <w:t xml:space="preserve"> en </w:t>
      </w:r>
      <w:proofErr w:type="spellStart"/>
      <w:proofErr w:type="gramStart"/>
      <w:r w:rsidRPr="00F30395">
        <w:rPr>
          <w:rFonts w:ascii="Arial" w:hAnsi="Arial" w:cs="Arial"/>
          <w:snapToGrid w:val="0"/>
          <w:lang w:val="en-US"/>
        </w:rPr>
        <w:t>este</w:t>
      </w:r>
      <w:proofErr w:type="spellEnd"/>
      <w:proofErr w:type="gramEnd"/>
      <w:r w:rsidRPr="00F30395">
        <w:rPr>
          <w:rFonts w:ascii="Arial" w:hAnsi="Arial" w:cs="Arial"/>
          <w:snapToGrid w:val="0"/>
          <w:lang w:val="en-US"/>
        </w:rPr>
        <w:t xml:space="preserve"> numeral </w:t>
      </w:r>
      <w:r w:rsidRPr="00F30395">
        <w:rPr>
          <w:rFonts w:ascii="Arial" w:hAnsi="Arial" w:cs="Arial"/>
          <w:b/>
          <w:snapToGrid w:val="0"/>
          <w:lang w:val="en-US"/>
        </w:rPr>
        <w:t xml:space="preserve">EL CONTRATISTA </w:t>
      </w:r>
      <w:r w:rsidRPr="00F30395">
        <w:rPr>
          <w:rFonts w:ascii="Arial" w:hAnsi="Arial" w:cs="Arial"/>
          <w:snapToGrid w:val="0"/>
          <w:lang w:val="en-US"/>
        </w:rPr>
        <w:t xml:space="preserve">no </w:t>
      </w:r>
      <w:proofErr w:type="spellStart"/>
      <w:r w:rsidRPr="00F30395">
        <w:rPr>
          <w:rFonts w:ascii="Arial" w:hAnsi="Arial" w:cs="Arial"/>
          <w:snapToGrid w:val="0"/>
          <w:lang w:val="en-US"/>
        </w:rPr>
        <w:t>asume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debida</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oportunamente</w:t>
      </w:r>
      <w:proofErr w:type="spellEnd"/>
      <w:r w:rsidRPr="00F30395">
        <w:rPr>
          <w:rFonts w:ascii="Arial" w:hAnsi="Arial" w:cs="Arial"/>
          <w:snapToGrid w:val="0"/>
          <w:lang w:val="en-US"/>
        </w:rPr>
        <w:t xml:space="preserve"> la </w:t>
      </w:r>
      <w:proofErr w:type="spellStart"/>
      <w:r w:rsidRPr="00F30395">
        <w:rPr>
          <w:rFonts w:ascii="Arial" w:hAnsi="Arial" w:cs="Arial"/>
          <w:snapToGrid w:val="0"/>
          <w:lang w:val="en-US"/>
        </w:rPr>
        <w:t>defensa</w:t>
      </w:r>
      <w:proofErr w:type="spellEnd"/>
      <w:r w:rsidRPr="00F30395">
        <w:rPr>
          <w:rFonts w:ascii="Arial" w:hAnsi="Arial" w:cs="Arial"/>
          <w:snapToGrid w:val="0"/>
          <w:lang w:val="en-US"/>
        </w:rPr>
        <w:t xml:space="preserve"> del </w:t>
      </w:r>
      <w:r w:rsidRPr="00F30395">
        <w:rPr>
          <w:rFonts w:ascii="Arial" w:hAnsi="Arial" w:cs="Arial"/>
          <w:b/>
          <w:snapToGrid w:val="0"/>
          <w:lang w:val="en-US"/>
        </w:rPr>
        <w:t xml:space="preserve">SENA </w:t>
      </w:r>
      <w:proofErr w:type="spellStart"/>
      <w:r w:rsidRPr="00F30395">
        <w:rPr>
          <w:rFonts w:ascii="Arial" w:hAnsi="Arial" w:cs="Arial"/>
          <w:snapToGrid w:val="0"/>
          <w:lang w:val="en-US"/>
        </w:rPr>
        <w:t>éste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podrá</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hacerlo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directamente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previa</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comunicación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escrita</w:t>
      </w:r>
      <w:proofErr w:type="spellEnd"/>
      <w:r w:rsidRPr="00F30395">
        <w:rPr>
          <w:rFonts w:ascii="Arial" w:hAnsi="Arial" w:cs="Arial"/>
          <w:snapToGrid w:val="0"/>
          <w:lang w:val="en-US"/>
        </w:rPr>
        <w:t xml:space="preserve"> al </w:t>
      </w:r>
      <w:r w:rsidRPr="00F30395">
        <w:rPr>
          <w:rFonts w:ascii="Arial" w:hAnsi="Arial" w:cs="Arial"/>
          <w:b/>
          <w:snapToGrid w:val="0"/>
          <w:lang w:val="en-US"/>
        </w:rPr>
        <w:t xml:space="preserve">CONTRATISTA, </w:t>
      </w:r>
      <w:proofErr w:type="spellStart"/>
      <w:r w:rsidRPr="00F30395">
        <w:rPr>
          <w:rFonts w:ascii="Arial" w:hAnsi="Arial" w:cs="Arial"/>
          <w:snapToGrid w:val="0"/>
          <w:lang w:val="en-US"/>
        </w:rPr>
        <w:t>quien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pagará</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todos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gastos</w:t>
      </w:r>
      <w:proofErr w:type="spellEnd"/>
      <w:r w:rsidRPr="00F30395">
        <w:rPr>
          <w:rFonts w:ascii="Arial" w:hAnsi="Arial" w:cs="Arial"/>
          <w:snapToGrid w:val="0"/>
          <w:lang w:val="en-US"/>
        </w:rPr>
        <w:t xml:space="preserve"> que el </w:t>
      </w:r>
      <w:r w:rsidRPr="00F30395">
        <w:rPr>
          <w:rFonts w:ascii="Arial" w:hAnsi="Arial" w:cs="Arial"/>
          <w:b/>
          <w:snapToGrid w:val="0"/>
          <w:lang w:val="en-US"/>
        </w:rPr>
        <w:t xml:space="preserve">SENA </w:t>
      </w:r>
      <w:proofErr w:type="spellStart"/>
      <w:r w:rsidRPr="00F30395">
        <w:rPr>
          <w:rFonts w:ascii="Arial" w:hAnsi="Arial" w:cs="Arial"/>
          <w:snapToGrid w:val="0"/>
          <w:lang w:val="en-US"/>
        </w:rPr>
        <w:t>incurra</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por</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tal</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motivo</w:t>
      </w:r>
      <w:proofErr w:type="spellEnd"/>
      <w:r w:rsidRPr="00F30395">
        <w:rPr>
          <w:rFonts w:ascii="Arial" w:hAnsi="Arial" w:cs="Arial"/>
          <w:snapToGrid w:val="0"/>
          <w:lang w:val="en-US"/>
        </w:rPr>
        <w:t xml:space="preserve">. En </w:t>
      </w:r>
      <w:proofErr w:type="spellStart"/>
      <w:r w:rsidRPr="00F30395">
        <w:rPr>
          <w:rFonts w:ascii="Arial" w:hAnsi="Arial" w:cs="Arial"/>
          <w:snapToGrid w:val="0"/>
          <w:lang w:val="en-US"/>
        </w:rPr>
        <w:t>caso</w:t>
      </w:r>
      <w:proofErr w:type="spellEnd"/>
      <w:r w:rsidRPr="00F30395">
        <w:rPr>
          <w:rFonts w:ascii="Arial" w:hAnsi="Arial" w:cs="Arial"/>
          <w:snapToGrid w:val="0"/>
          <w:lang w:val="en-US"/>
        </w:rPr>
        <w:t xml:space="preserve"> de que </w:t>
      </w:r>
      <w:proofErr w:type="spellStart"/>
      <w:r w:rsidRPr="00F30395">
        <w:rPr>
          <w:rFonts w:ascii="Arial" w:hAnsi="Arial" w:cs="Arial"/>
          <w:snapToGrid w:val="0"/>
          <w:lang w:val="en-US"/>
        </w:rPr>
        <w:t>así</w:t>
      </w:r>
      <w:proofErr w:type="spellEnd"/>
      <w:r w:rsidRPr="00F30395">
        <w:rPr>
          <w:rFonts w:ascii="Arial" w:hAnsi="Arial" w:cs="Arial"/>
          <w:snapToGrid w:val="0"/>
          <w:lang w:val="en-US"/>
        </w:rPr>
        <w:t xml:space="preserve"> no lo </w:t>
      </w:r>
      <w:proofErr w:type="spellStart"/>
      <w:r w:rsidRPr="00F30395">
        <w:rPr>
          <w:rFonts w:ascii="Arial" w:hAnsi="Arial" w:cs="Arial"/>
          <w:snapToGrid w:val="0"/>
          <w:lang w:val="en-US"/>
        </w:rPr>
        <w:t>hiciera</w:t>
      </w:r>
      <w:proofErr w:type="spellEnd"/>
      <w:r w:rsidRPr="00F30395">
        <w:rPr>
          <w:rFonts w:ascii="Arial" w:hAnsi="Arial" w:cs="Arial"/>
          <w:snapToGrid w:val="0"/>
          <w:lang w:val="en-US"/>
        </w:rPr>
        <w:t xml:space="preserve"> el </w:t>
      </w:r>
      <w:r w:rsidRPr="00F30395">
        <w:rPr>
          <w:rFonts w:ascii="Arial" w:hAnsi="Arial" w:cs="Arial"/>
          <w:b/>
          <w:snapToGrid w:val="0"/>
          <w:lang w:val="en-US"/>
        </w:rPr>
        <w:t xml:space="preserve">CONTRATISTA, </w:t>
      </w:r>
      <w:r w:rsidRPr="00F30395">
        <w:rPr>
          <w:rFonts w:ascii="Arial" w:hAnsi="Arial" w:cs="Arial"/>
          <w:snapToGrid w:val="0"/>
          <w:lang w:val="en-US"/>
        </w:rPr>
        <w:t xml:space="preserve">el </w:t>
      </w:r>
      <w:r w:rsidRPr="00F30395">
        <w:rPr>
          <w:rFonts w:ascii="Arial" w:hAnsi="Arial" w:cs="Arial"/>
          <w:b/>
          <w:snapToGrid w:val="0"/>
          <w:lang w:val="en-US"/>
        </w:rPr>
        <w:t xml:space="preserve">SENA </w:t>
      </w:r>
      <w:proofErr w:type="spellStart"/>
      <w:r w:rsidRPr="00F30395">
        <w:rPr>
          <w:rFonts w:ascii="Arial" w:hAnsi="Arial" w:cs="Arial"/>
          <w:snapToGrid w:val="0"/>
          <w:lang w:val="en-US"/>
        </w:rPr>
        <w:t>tendrá</w:t>
      </w:r>
      <w:proofErr w:type="spellEnd"/>
      <w:r w:rsidRPr="00F30395">
        <w:rPr>
          <w:rFonts w:ascii="Arial" w:hAnsi="Arial" w:cs="Arial"/>
          <w:snapToGrid w:val="0"/>
          <w:lang w:val="en-US"/>
        </w:rPr>
        <w:t xml:space="preserve"> derecho a </w:t>
      </w:r>
      <w:proofErr w:type="spellStart"/>
      <w:r w:rsidRPr="00F30395">
        <w:rPr>
          <w:rFonts w:ascii="Arial" w:hAnsi="Arial" w:cs="Arial"/>
          <w:snapToGrid w:val="0"/>
          <w:lang w:val="en-US"/>
        </w:rPr>
        <w:t>descontar</w:t>
      </w:r>
      <w:proofErr w:type="spellEnd"/>
      <w:r w:rsidRPr="00F30395">
        <w:rPr>
          <w:rFonts w:ascii="Arial" w:hAnsi="Arial" w:cs="Arial"/>
          <w:snapToGrid w:val="0"/>
          <w:lang w:val="en-US"/>
        </w:rPr>
        <w:t xml:space="preserve"> el valor de tales </w:t>
      </w:r>
      <w:proofErr w:type="spellStart"/>
      <w:r w:rsidRPr="00F30395">
        <w:rPr>
          <w:rFonts w:ascii="Arial" w:hAnsi="Arial" w:cs="Arial"/>
          <w:snapToGrid w:val="0"/>
          <w:lang w:val="en-US"/>
        </w:rPr>
        <w:t>erogaciones</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cualquier</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suma</w:t>
      </w:r>
      <w:proofErr w:type="spellEnd"/>
      <w:r w:rsidRPr="00F30395">
        <w:rPr>
          <w:rFonts w:ascii="Arial" w:hAnsi="Arial" w:cs="Arial"/>
          <w:snapToGrid w:val="0"/>
          <w:lang w:val="en-US"/>
        </w:rPr>
        <w:t xml:space="preserve"> que </w:t>
      </w:r>
      <w:proofErr w:type="spellStart"/>
      <w:r w:rsidRPr="00F30395">
        <w:rPr>
          <w:rFonts w:ascii="Arial" w:hAnsi="Arial" w:cs="Arial"/>
          <w:snapToGrid w:val="0"/>
          <w:lang w:val="en-US"/>
        </w:rPr>
        <w:t>adeude</w:t>
      </w:r>
      <w:proofErr w:type="spellEnd"/>
      <w:r w:rsidRPr="00F30395">
        <w:rPr>
          <w:rFonts w:ascii="Arial" w:hAnsi="Arial" w:cs="Arial"/>
          <w:snapToGrid w:val="0"/>
          <w:lang w:val="en-US"/>
        </w:rPr>
        <w:t xml:space="preserve"> EL CONTRATISTA.</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thick"/>
          <w:lang w:val="en-US"/>
        </w:rPr>
        <w:t>GASTOS E</w:t>
      </w:r>
      <w:r w:rsidRPr="00F30395">
        <w:rPr>
          <w:rFonts w:ascii="Arial" w:hAnsi="Arial" w:cs="Arial"/>
          <w:snapToGrid w:val="0"/>
          <w:u w:val="thick"/>
          <w:lang w:val="en-US"/>
        </w:rPr>
        <w:t xml:space="preserve"> </w:t>
      </w:r>
      <w:r w:rsidRPr="00F30395">
        <w:rPr>
          <w:rFonts w:ascii="Arial" w:hAnsi="Arial" w:cs="Arial"/>
          <w:b/>
          <w:snapToGrid w:val="0"/>
          <w:u w:val="thick"/>
          <w:lang w:val="en-US"/>
        </w:rPr>
        <w:t>IMPUESTOS:</w:t>
      </w:r>
      <w:r w:rsidRPr="00F30395">
        <w:rPr>
          <w:rFonts w:ascii="Arial" w:hAnsi="Arial" w:cs="Arial"/>
          <w:b/>
          <w:snapToGrid w:val="0"/>
          <w:lang w:val="en-US"/>
        </w:rPr>
        <w:t xml:space="preserve"> </w:t>
      </w:r>
      <w:proofErr w:type="spellStart"/>
      <w:r w:rsidRPr="00F30395">
        <w:rPr>
          <w:rFonts w:ascii="Arial" w:hAnsi="Arial" w:cs="Arial"/>
          <w:snapToGrid w:val="0"/>
          <w:lang w:val="en-US"/>
        </w:rPr>
        <w:t>Serán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por</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cuenta</w:t>
      </w:r>
      <w:proofErr w:type="spellEnd"/>
      <w:r w:rsidRPr="00F30395">
        <w:rPr>
          <w:rFonts w:ascii="Arial" w:hAnsi="Arial" w:cs="Arial"/>
          <w:snapToGrid w:val="0"/>
          <w:lang w:val="en-US"/>
        </w:rPr>
        <w:t xml:space="preserve"> del </w:t>
      </w:r>
      <w:r w:rsidRPr="00F30395">
        <w:rPr>
          <w:rFonts w:ascii="Arial" w:hAnsi="Arial" w:cs="Arial"/>
          <w:b/>
          <w:snapToGrid w:val="0"/>
          <w:lang w:val="en-US"/>
        </w:rPr>
        <w:t xml:space="preserve">CONTRATISTA </w:t>
      </w:r>
      <w:proofErr w:type="spellStart"/>
      <w:r w:rsidRPr="00F30395">
        <w:rPr>
          <w:rFonts w:ascii="Arial" w:hAnsi="Arial" w:cs="Arial"/>
          <w:snapToGrid w:val="0"/>
          <w:lang w:val="en-US"/>
        </w:rPr>
        <w:t>todos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gastos</w:t>
      </w:r>
      <w:proofErr w:type="spellEnd"/>
      <w:r w:rsidRPr="00F30395">
        <w:rPr>
          <w:rFonts w:ascii="Arial" w:hAnsi="Arial" w:cs="Arial"/>
          <w:snapToGrid w:val="0"/>
          <w:lang w:val="en-US"/>
        </w:rPr>
        <w:t xml:space="preserve"> e </w:t>
      </w:r>
      <w:proofErr w:type="spellStart"/>
      <w:r w:rsidRPr="00F30395">
        <w:rPr>
          <w:rFonts w:ascii="Arial" w:hAnsi="Arial" w:cs="Arial"/>
          <w:snapToGrid w:val="0"/>
          <w:lang w:val="en-US"/>
        </w:rPr>
        <w:t>impuestos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tasas</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contribuciones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nacionales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departamentales</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municipales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derivados</w:t>
      </w:r>
      <w:proofErr w:type="spellEnd"/>
      <w:r w:rsidRPr="00F30395">
        <w:rPr>
          <w:rFonts w:ascii="Arial" w:hAnsi="Arial" w:cs="Arial"/>
          <w:snapToGrid w:val="0"/>
          <w:lang w:val="en-US"/>
        </w:rPr>
        <w:t xml:space="preserve"> de la </w:t>
      </w:r>
      <w:proofErr w:type="spellStart"/>
      <w:r w:rsidRPr="00F30395">
        <w:rPr>
          <w:rFonts w:ascii="Arial" w:hAnsi="Arial" w:cs="Arial"/>
          <w:snapToGrid w:val="0"/>
          <w:lang w:val="en-US"/>
        </w:rPr>
        <w:t>celebración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ejecución</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liquidación</w:t>
      </w:r>
      <w:proofErr w:type="spellEnd"/>
      <w:r w:rsidRPr="00F30395">
        <w:rPr>
          <w:rFonts w:ascii="Arial" w:hAnsi="Arial" w:cs="Arial"/>
          <w:snapToGrid w:val="0"/>
          <w:lang w:val="en-US"/>
        </w:rPr>
        <w:t xml:space="preserve"> del </w:t>
      </w:r>
      <w:proofErr w:type="spellStart"/>
      <w:r w:rsidRPr="00F30395">
        <w:rPr>
          <w:rFonts w:ascii="Arial" w:hAnsi="Arial" w:cs="Arial"/>
          <w:snapToGrid w:val="0"/>
          <w:lang w:val="en-US"/>
        </w:rPr>
        <w:t>contrato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así</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como</w:t>
      </w:r>
      <w:proofErr w:type="spellEnd"/>
      <w:r w:rsidRPr="00F30395">
        <w:rPr>
          <w:rFonts w:ascii="Arial" w:hAnsi="Arial" w:cs="Arial"/>
          <w:snapToGrid w:val="0"/>
          <w:lang w:val="en-US"/>
        </w:rPr>
        <w:t xml:space="preserve"> el valor de la prima de la </w:t>
      </w:r>
      <w:proofErr w:type="spellStart"/>
      <w:r w:rsidRPr="00F30395">
        <w:rPr>
          <w:rFonts w:ascii="Arial" w:hAnsi="Arial" w:cs="Arial"/>
          <w:snapToGrid w:val="0"/>
          <w:lang w:val="en-US"/>
        </w:rPr>
        <w:t>garantía</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única</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sus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modificaciones</w:t>
      </w:r>
      <w:proofErr w:type="spellEnd"/>
      <w:r w:rsidRPr="00F30395">
        <w:rPr>
          <w:rFonts w:ascii="Arial" w:hAnsi="Arial" w:cs="Arial"/>
          <w:snapToGrid w:val="0"/>
          <w:lang w:val="en-US"/>
        </w:rPr>
        <w:t>.</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thick"/>
          <w:lang w:val="en-US"/>
        </w:rPr>
        <w:t>SOLUCIÓN DIRECTA DE CONTROVERSIAS CONTRACTUALES</w:t>
      </w:r>
      <w:r w:rsidRPr="00F30395">
        <w:rPr>
          <w:rFonts w:ascii="Arial" w:hAnsi="Arial" w:cs="Arial"/>
          <w:b/>
          <w:snapToGrid w:val="0"/>
          <w:lang w:val="en-US"/>
        </w:rPr>
        <w:t xml:space="preserve">: </w:t>
      </w:r>
      <w:r w:rsidRPr="00F30395">
        <w:rPr>
          <w:rFonts w:ascii="Arial" w:hAnsi="Arial" w:cs="Arial"/>
          <w:snapToGrid w:val="0"/>
          <w:lang w:val="en-US"/>
        </w:rPr>
        <w:t xml:space="preserve">Las </w:t>
      </w:r>
      <w:proofErr w:type="spellStart"/>
      <w:r w:rsidRPr="00F30395">
        <w:rPr>
          <w:rFonts w:ascii="Arial" w:hAnsi="Arial" w:cs="Arial"/>
          <w:snapToGrid w:val="0"/>
          <w:lang w:val="en-US"/>
        </w:rPr>
        <w:t>partes</w:t>
      </w:r>
      <w:proofErr w:type="spellEnd"/>
      <w:r w:rsidRPr="00F30395">
        <w:rPr>
          <w:rFonts w:ascii="Arial" w:hAnsi="Arial" w:cs="Arial"/>
          <w:snapToGrid w:val="0"/>
          <w:lang w:val="en-US"/>
        </w:rPr>
        <w:t xml:space="preserve"> en </w:t>
      </w:r>
      <w:proofErr w:type="spellStart"/>
      <w:r w:rsidRPr="00F30395">
        <w:rPr>
          <w:rFonts w:ascii="Arial" w:hAnsi="Arial" w:cs="Arial"/>
          <w:snapToGrid w:val="0"/>
          <w:lang w:val="en-US"/>
        </w:rPr>
        <w:t>aras</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solucionar</w:t>
      </w:r>
      <w:proofErr w:type="spellEnd"/>
      <w:r w:rsidRPr="00F30395">
        <w:rPr>
          <w:rFonts w:ascii="Arial" w:hAnsi="Arial" w:cs="Arial"/>
          <w:snapToGrid w:val="0"/>
          <w:lang w:val="en-US"/>
        </w:rPr>
        <w:t xml:space="preserve"> en forma </w:t>
      </w:r>
      <w:proofErr w:type="spellStart"/>
      <w:r w:rsidRPr="00F30395">
        <w:rPr>
          <w:rFonts w:ascii="Arial" w:hAnsi="Arial" w:cs="Arial"/>
          <w:snapToGrid w:val="0"/>
          <w:lang w:val="en-US"/>
        </w:rPr>
        <w:t>ágil</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rápida</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directa</w:t>
      </w:r>
      <w:proofErr w:type="spellEnd"/>
      <w:r w:rsidRPr="00F30395">
        <w:rPr>
          <w:rFonts w:ascii="Arial" w:hAnsi="Arial" w:cs="Arial"/>
          <w:snapToGrid w:val="0"/>
          <w:lang w:val="en-US"/>
        </w:rPr>
        <w:t xml:space="preserve"> las </w:t>
      </w:r>
      <w:proofErr w:type="spellStart"/>
      <w:r w:rsidRPr="00F30395">
        <w:rPr>
          <w:rFonts w:ascii="Arial" w:hAnsi="Arial" w:cs="Arial"/>
          <w:snapToGrid w:val="0"/>
          <w:lang w:val="en-US"/>
        </w:rPr>
        <w:t>diferencias</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discrepancias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surgidas</w:t>
      </w:r>
      <w:proofErr w:type="spellEnd"/>
      <w:r w:rsidRPr="00F30395">
        <w:rPr>
          <w:rFonts w:ascii="Arial" w:hAnsi="Arial" w:cs="Arial"/>
          <w:snapToGrid w:val="0"/>
          <w:lang w:val="en-US"/>
        </w:rPr>
        <w:t xml:space="preserve"> en la </w:t>
      </w:r>
      <w:proofErr w:type="spellStart"/>
      <w:r w:rsidRPr="00F30395">
        <w:rPr>
          <w:rFonts w:ascii="Arial" w:hAnsi="Arial" w:cs="Arial"/>
          <w:snapToGrid w:val="0"/>
          <w:lang w:val="en-US"/>
        </w:rPr>
        <w:t>ejecución</w:t>
      </w:r>
      <w:proofErr w:type="spellEnd"/>
      <w:r w:rsidRPr="00F30395">
        <w:rPr>
          <w:rFonts w:ascii="Arial" w:hAnsi="Arial" w:cs="Arial"/>
          <w:snapToGrid w:val="0"/>
          <w:lang w:val="en-US"/>
        </w:rPr>
        <w:t xml:space="preserve"> del </w:t>
      </w:r>
      <w:proofErr w:type="spellStart"/>
      <w:r w:rsidRPr="00F30395">
        <w:rPr>
          <w:rFonts w:ascii="Arial" w:hAnsi="Arial" w:cs="Arial"/>
          <w:snapToGrid w:val="0"/>
          <w:lang w:val="en-US"/>
        </w:rPr>
        <w:t>contrato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acudirán</w:t>
      </w:r>
      <w:proofErr w:type="spellEnd"/>
      <w:r w:rsidRPr="00F30395">
        <w:rPr>
          <w:rFonts w:ascii="Arial" w:hAnsi="Arial" w:cs="Arial"/>
          <w:snapToGrid w:val="0"/>
          <w:lang w:val="en-US"/>
        </w:rPr>
        <w:t xml:space="preserve"> a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mecanismos</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solución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previstos</w:t>
      </w:r>
      <w:proofErr w:type="spellEnd"/>
      <w:r w:rsidRPr="00F30395">
        <w:rPr>
          <w:rFonts w:ascii="Arial" w:hAnsi="Arial" w:cs="Arial"/>
          <w:snapToGrid w:val="0"/>
          <w:lang w:val="en-US"/>
        </w:rPr>
        <w:t xml:space="preserve"> en la Ley, tales </w:t>
      </w:r>
      <w:proofErr w:type="spellStart"/>
      <w:r w:rsidRPr="00F30395">
        <w:rPr>
          <w:rFonts w:ascii="Arial" w:hAnsi="Arial" w:cs="Arial"/>
          <w:snapToGrid w:val="0"/>
          <w:lang w:val="en-US"/>
        </w:rPr>
        <w:t>como</w:t>
      </w:r>
      <w:proofErr w:type="spellEnd"/>
      <w:r w:rsidRPr="00F30395">
        <w:rPr>
          <w:rFonts w:ascii="Arial" w:hAnsi="Arial" w:cs="Arial"/>
          <w:snapToGrid w:val="0"/>
          <w:lang w:val="en-US"/>
        </w:rPr>
        <w:t xml:space="preserve"> la </w:t>
      </w:r>
      <w:proofErr w:type="spellStart"/>
      <w:r w:rsidRPr="00F30395">
        <w:rPr>
          <w:rFonts w:ascii="Arial" w:hAnsi="Arial" w:cs="Arial"/>
          <w:snapToGrid w:val="0"/>
          <w:lang w:val="en-US"/>
        </w:rPr>
        <w:t>conciliación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amigable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composición</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transacción</w:t>
      </w:r>
      <w:proofErr w:type="spellEnd"/>
      <w:r w:rsidRPr="00F30395">
        <w:rPr>
          <w:rFonts w:ascii="Arial" w:hAnsi="Arial" w:cs="Arial"/>
          <w:snapToGrid w:val="0"/>
          <w:lang w:val="en-US"/>
        </w:rPr>
        <w:t>.</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thick"/>
          <w:lang w:val="en-US"/>
        </w:rPr>
        <w:t>CESIÓN V SUBCONTRATOS:</w:t>
      </w:r>
      <w:r w:rsidRPr="00F30395">
        <w:rPr>
          <w:rFonts w:ascii="Arial" w:hAnsi="Arial" w:cs="Arial"/>
          <w:b/>
          <w:snapToGrid w:val="0"/>
          <w:lang w:val="en-US"/>
        </w:rPr>
        <w:t xml:space="preserve"> </w:t>
      </w:r>
      <w:r w:rsidRPr="00F30395">
        <w:rPr>
          <w:rFonts w:ascii="Arial" w:hAnsi="Arial" w:cs="Arial"/>
          <w:snapToGrid w:val="0"/>
          <w:lang w:val="en-US"/>
        </w:rPr>
        <w:t xml:space="preserve">El </w:t>
      </w:r>
      <w:r w:rsidRPr="00F30395">
        <w:rPr>
          <w:rFonts w:ascii="Arial" w:hAnsi="Arial" w:cs="Arial"/>
          <w:b/>
          <w:snapToGrid w:val="0"/>
          <w:lang w:val="en-US"/>
        </w:rPr>
        <w:t xml:space="preserve">CONTRATISTA, </w:t>
      </w:r>
      <w:r w:rsidRPr="00F30395">
        <w:rPr>
          <w:rFonts w:ascii="Arial" w:hAnsi="Arial" w:cs="Arial"/>
          <w:snapToGrid w:val="0"/>
          <w:lang w:val="en-US"/>
        </w:rPr>
        <w:t xml:space="preserve">no </w:t>
      </w:r>
      <w:proofErr w:type="spellStart"/>
      <w:r w:rsidRPr="00F30395">
        <w:rPr>
          <w:rFonts w:ascii="Arial" w:hAnsi="Arial" w:cs="Arial"/>
          <w:snapToGrid w:val="0"/>
          <w:lang w:val="en-US"/>
        </w:rPr>
        <w:t>podrá</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cede'r</w:t>
      </w:r>
      <w:proofErr w:type="spellEnd"/>
      <w:r w:rsidRPr="00F30395">
        <w:rPr>
          <w:rFonts w:ascii="Arial" w:hAnsi="Arial" w:cs="Arial"/>
          <w:snapToGrid w:val="0"/>
          <w:lang w:val="en-US"/>
        </w:rPr>
        <w:t xml:space="preserve"> </w:t>
      </w:r>
      <w:proofErr w:type="spellStart"/>
      <w:proofErr w:type="gramStart"/>
      <w:r w:rsidRPr="00F30395">
        <w:rPr>
          <w:rFonts w:ascii="Arial" w:hAnsi="Arial" w:cs="Arial"/>
          <w:snapToGrid w:val="0"/>
          <w:lang w:val="en-US"/>
        </w:rPr>
        <w:t>ni</w:t>
      </w:r>
      <w:proofErr w:type="spellEnd"/>
      <w:proofErr w:type="gramEnd"/>
      <w:r w:rsidRPr="00F30395">
        <w:rPr>
          <w:rFonts w:ascii="Arial" w:hAnsi="Arial" w:cs="Arial"/>
          <w:snapToGrid w:val="0"/>
          <w:lang w:val="en-US"/>
        </w:rPr>
        <w:t xml:space="preserve"> </w:t>
      </w:r>
      <w:proofErr w:type="spellStart"/>
      <w:r w:rsidRPr="00F30395">
        <w:rPr>
          <w:rFonts w:ascii="Arial" w:hAnsi="Arial" w:cs="Arial"/>
          <w:snapToGrid w:val="0"/>
          <w:lang w:val="en-US"/>
        </w:rPr>
        <w:t>subcontratar</w:t>
      </w:r>
      <w:proofErr w:type="spellEnd"/>
      <w:r w:rsidRPr="00F30395">
        <w:rPr>
          <w:rFonts w:ascii="Arial" w:hAnsi="Arial" w:cs="Arial"/>
          <w:snapToGrid w:val="0"/>
          <w:lang w:val="en-US"/>
        </w:rPr>
        <w:t xml:space="preserve"> el </w:t>
      </w:r>
      <w:proofErr w:type="spellStart"/>
      <w:r w:rsidRPr="00F30395">
        <w:rPr>
          <w:rFonts w:ascii="Arial" w:hAnsi="Arial" w:cs="Arial"/>
          <w:snapToGrid w:val="0"/>
          <w:lang w:val="en-US"/>
        </w:rPr>
        <w:t>respectivo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contrato</w:t>
      </w:r>
      <w:proofErr w:type="spellEnd"/>
      <w:r w:rsidRPr="00F30395">
        <w:rPr>
          <w:rFonts w:ascii="Arial" w:hAnsi="Arial" w:cs="Arial"/>
          <w:snapToGrid w:val="0"/>
          <w:lang w:val="en-US"/>
        </w:rPr>
        <w:t xml:space="preserve"> sin el </w:t>
      </w:r>
      <w:proofErr w:type="spellStart"/>
      <w:r w:rsidRPr="00F30395">
        <w:rPr>
          <w:rFonts w:ascii="Arial" w:hAnsi="Arial" w:cs="Arial"/>
          <w:snapToGrid w:val="0"/>
          <w:lang w:val="en-US"/>
        </w:rPr>
        <w:t>consentimiento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previo</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escrito</w:t>
      </w:r>
      <w:proofErr w:type="spellEnd"/>
      <w:r w:rsidRPr="00F30395">
        <w:rPr>
          <w:rFonts w:ascii="Arial" w:hAnsi="Arial" w:cs="Arial"/>
          <w:snapToGrid w:val="0"/>
          <w:lang w:val="en-US"/>
        </w:rPr>
        <w:t xml:space="preserve"> del </w:t>
      </w:r>
      <w:r w:rsidRPr="00F30395">
        <w:rPr>
          <w:rFonts w:ascii="Arial" w:hAnsi="Arial" w:cs="Arial"/>
          <w:b/>
          <w:snapToGrid w:val="0"/>
          <w:lang w:val="en-US"/>
        </w:rPr>
        <w:t xml:space="preserve">SENA </w:t>
      </w:r>
      <w:proofErr w:type="spellStart"/>
      <w:r w:rsidRPr="00F30395">
        <w:rPr>
          <w:rFonts w:ascii="Arial" w:hAnsi="Arial" w:cs="Arial"/>
          <w:snapToGrid w:val="0"/>
          <w:lang w:val="en-US"/>
        </w:rPr>
        <w:t>pudiendo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éste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negar</w:t>
      </w:r>
      <w:proofErr w:type="spellEnd"/>
      <w:r w:rsidRPr="00F30395">
        <w:rPr>
          <w:rFonts w:ascii="Arial" w:hAnsi="Arial" w:cs="Arial"/>
          <w:snapToGrid w:val="0"/>
          <w:lang w:val="en-US"/>
        </w:rPr>
        <w:t xml:space="preserve"> la </w:t>
      </w:r>
      <w:proofErr w:type="spellStart"/>
      <w:r w:rsidRPr="00F30395">
        <w:rPr>
          <w:rFonts w:ascii="Arial" w:hAnsi="Arial" w:cs="Arial"/>
          <w:snapToGrid w:val="0"/>
          <w:lang w:val="en-US"/>
        </w:rPr>
        <w:t>autorización</w:t>
      </w:r>
      <w:proofErr w:type="spellEnd"/>
      <w:r w:rsidRPr="00F30395">
        <w:rPr>
          <w:rFonts w:ascii="Arial" w:hAnsi="Arial" w:cs="Arial"/>
          <w:snapToGrid w:val="0"/>
          <w:lang w:val="en-US"/>
        </w:rPr>
        <w:t xml:space="preserve"> de la </w:t>
      </w:r>
      <w:proofErr w:type="spellStart"/>
      <w:r w:rsidRPr="00F30395">
        <w:rPr>
          <w:rFonts w:ascii="Arial" w:hAnsi="Arial" w:cs="Arial"/>
          <w:snapToGrid w:val="0"/>
          <w:lang w:val="en-US"/>
        </w:rPr>
        <w:t>cesión</w:t>
      </w:r>
      <w:proofErr w:type="spellEnd"/>
      <w:r w:rsidRPr="00F30395">
        <w:rPr>
          <w:rFonts w:ascii="Arial" w:hAnsi="Arial" w:cs="Arial"/>
          <w:snapToGrid w:val="0"/>
          <w:lang w:val="en-US"/>
        </w:rPr>
        <w:t xml:space="preserve"> o del </w:t>
      </w:r>
      <w:proofErr w:type="spellStart"/>
      <w:r w:rsidRPr="00F30395">
        <w:rPr>
          <w:rFonts w:ascii="Arial" w:hAnsi="Arial" w:cs="Arial"/>
          <w:snapToGrid w:val="0"/>
          <w:lang w:val="en-US"/>
        </w:rPr>
        <w:t>subcontrato</w:t>
      </w:r>
      <w:proofErr w:type="spellEnd"/>
      <w:r w:rsidRPr="00F30395">
        <w:rPr>
          <w:rFonts w:ascii="Arial" w:hAnsi="Arial" w:cs="Arial"/>
          <w:snapToGrid w:val="0"/>
          <w:lang w:val="en-US"/>
        </w:rPr>
        <w:t>.</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DE LA INTERPRETACIÓN UNILATERAL, MODIFICACIÓN UNILATERAL, TERMINACIÓN UNILATERAL Y CADUCIDAD</w:t>
      </w:r>
      <w:r w:rsidRPr="00F30395">
        <w:rPr>
          <w:rFonts w:ascii="Arial" w:hAnsi="Arial" w:cs="Arial"/>
          <w:snapToGrid w:val="0"/>
        </w:rPr>
        <w:t>: Este contrato se rige por las cláusulas excepcionales de interpretación unilateral, modificación unilateral, terminación unilateral y caducidad, de que tratan los artículos 15, 16 y 17 de la ley 80 de 1993.</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CAUSALES DE TERMINACIÓN</w:t>
      </w:r>
      <w:r w:rsidRPr="00F30395">
        <w:rPr>
          <w:rFonts w:ascii="Arial" w:hAnsi="Arial" w:cs="Arial"/>
          <w:snapToGrid w:val="0"/>
        </w:rPr>
        <w:t>: Este contrato se dará por terminado en cualquiera de los siguientes eventos: a) Anticipadamente por mutuo acuerdo de las partes, siempre que con ello no se causen perjuicios al SENA. b) Por agotamiento del objeto o vencimiento del plazo. e) Por fuerza mayor o caso fortuito que hagan imposible continuar su ejecución. d) Unilateralmente por incumplimiento del contratista. PARÁGRAFO: La terminación anticipada del contrato se hará constar en acta suscrita por las partes.</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EXCLUSIÓN DE RELACIÓN LABORAL</w:t>
      </w:r>
      <w:r w:rsidRPr="00F30395">
        <w:rPr>
          <w:rFonts w:ascii="Arial" w:hAnsi="Arial" w:cs="Arial"/>
          <w:snapToGrid w:val="0"/>
        </w:rPr>
        <w:t xml:space="preserve">: Teniendo en cuenta que EL CONTRATISTA actúa con plena autonomía técnica y administrativa, frente al SENA, se excluye cualquier vínculo de tipo laboral entre el SENA y EL CONTRATISTA </w:t>
      </w:r>
      <w:proofErr w:type="spellStart"/>
      <w:proofErr w:type="gramStart"/>
      <w:r w:rsidRPr="00F30395">
        <w:rPr>
          <w:rFonts w:ascii="Arial" w:hAnsi="Arial" w:cs="Arial"/>
          <w:snapToGrid w:val="0"/>
        </w:rPr>
        <w:t>o.el</w:t>
      </w:r>
      <w:proofErr w:type="spellEnd"/>
      <w:proofErr w:type="gramEnd"/>
      <w:r w:rsidRPr="00F30395">
        <w:rPr>
          <w:rFonts w:ascii="Arial" w:hAnsi="Arial" w:cs="Arial"/>
          <w:snapToGrid w:val="0"/>
        </w:rPr>
        <w:t xml:space="preserve"> personal utilizado por éste para el desarrollo del objeto del contrato. En </w:t>
      </w:r>
      <w:proofErr w:type="gramStart"/>
      <w:r w:rsidRPr="00F30395">
        <w:rPr>
          <w:rFonts w:ascii="Arial" w:hAnsi="Arial" w:cs="Arial"/>
          <w:snapToGrid w:val="0"/>
        </w:rPr>
        <w:t>consecuencia</w:t>
      </w:r>
      <w:proofErr w:type="gramEnd"/>
      <w:r w:rsidRPr="00F30395">
        <w:rPr>
          <w:rFonts w:ascii="Arial" w:hAnsi="Arial" w:cs="Arial"/>
          <w:snapToGrid w:val="0"/>
        </w:rPr>
        <w:t xml:space="preserve"> será de exclusiva responsabilidad del contratista el pago de salarios y prestaciones a que hubiera lugar respecto del personal mencionado.</w:t>
      </w:r>
      <w:r w:rsidRPr="00F30395">
        <w:rPr>
          <w:rFonts w:ascii="Arial" w:hAnsi="Arial" w:cs="Arial"/>
          <w:snapToGrid w:val="0"/>
        </w:rPr>
        <w:tab/>
        <w:t>.</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LIQUIDACIÓN DEL CONTRATO</w:t>
      </w:r>
      <w:r w:rsidRPr="00F30395">
        <w:rPr>
          <w:rFonts w:ascii="Arial" w:hAnsi="Arial" w:cs="Arial"/>
          <w:snapToGrid w:val="0"/>
        </w:rPr>
        <w:t xml:space="preserve">: La liquidación del contrato se efectuará de mutuo acuerdo dentro del término de seis (6)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w:t>
      </w:r>
      <w:r w:rsidRPr="00F30395">
        <w:rPr>
          <w:rFonts w:ascii="Arial" w:hAnsi="Arial" w:cs="Arial"/>
          <w:snapToGrid w:val="0"/>
        </w:rPr>
        <w:lastRenderedPageBreak/>
        <w:t>unilateral dentro de los dos (2) meses siguientes y se adopta mediante acto administrativo motivado susceptible del recurso de reposición, de conformidad con lo preceptuado en el artículo 11 de la ley 1150 de 2007.</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DOCUMENTOS</w:t>
      </w:r>
      <w:r w:rsidRPr="00F30395">
        <w:rPr>
          <w:rFonts w:ascii="Arial" w:hAnsi="Arial" w:cs="Arial"/>
          <w:snapToGrid w:val="0"/>
        </w:rPr>
        <w:t xml:space="preserve">: Los documentos que a continuación se relacionan, se considerarán para todos los efectos parte integrante del contrato y en consecuencia producen sus mismos efectos y obligaciones jurídicas y contractuales: </w:t>
      </w:r>
      <w:proofErr w:type="spellStart"/>
      <w:r w:rsidRPr="00F30395">
        <w:rPr>
          <w:rFonts w:ascii="Arial" w:hAnsi="Arial" w:cs="Arial"/>
          <w:snapToGrid w:val="0"/>
        </w:rPr>
        <w:t>á</w:t>
      </w:r>
      <w:proofErr w:type="spellEnd"/>
      <w:r w:rsidRPr="00F30395">
        <w:rPr>
          <w:rFonts w:ascii="Arial" w:hAnsi="Arial" w:cs="Arial"/>
          <w:snapToGrid w:val="0"/>
        </w:rPr>
        <w:t>) El estudio previo, pliego electrónico, adendas y los demás documentos previos expedidos por el SENA en desarrollo del proceso. b) La propuesta del CONTRATISTA y los documentos adjuntos</w:t>
      </w:r>
    </w:p>
    <w:p w:rsidR="00653040" w:rsidRPr="00F30395" w:rsidRDefault="00653040" w:rsidP="0005398F">
      <w:pPr>
        <w:pStyle w:val="Default"/>
        <w:jc w:val="both"/>
        <w:rPr>
          <w:rFonts w:ascii="Arial" w:hAnsi="Arial" w:cs="Arial"/>
          <w:b/>
          <w:snapToGrid w:val="0"/>
        </w:rPr>
      </w:pPr>
    </w:p>
    <w:p w:rsidR="001C6CFE" w:rsidRPr="00F30395" w:rsidRDefault="001C6CFE" w:rsidP="00CE527B">
      <w:pPr>
        <w:jc w:val="both"/>
        <w:rPr>
          <w:rFonts w:ascii="Arial" w:hAnsi="Arial" w:cs="Arial"/>
          <w:snapToGrid w:val="0"/>
        </w:rPr>
      </w:pPr>
    </w:p>
    <w:p w:rsidR="001C6CFE" w:rsidRPr="00F30395" w:rsidRDefault="001C6CFE" w:rsidP="00CE527B">
      <w:pPr>
        <w:jc w:val="both"/>
        <w:rPr>
          <w:rFonts w:ascii="Arial" w:hAnsi="Arial" w:cs="Arial"/>
          <w:snapToGrid w:val="0"/>
        </w:rPr>
      </w:pPr>
    </w:p>
    <w:p w:rsidR="00E4326B" w:rsidRPr="00F30395" w:rsidRDefault="00E4326B" w:rsidP="00AC5838">
      <w:pPr>
        <w:rPr>
          <w:rFonts w:ascii="Arial" w:hAnsi="Arial" w:cs="Arial"/>
        </w:rPr>
      </w:pPr>
    </w:p>
    <w:p w:rsidR="00E4326B" w:rsidRPr="00F30395" w:rsidRDefault="00E4326B" w:rsidP="00AC5838">
      <w:pPr>
        <w:rPr>
          <w:rFonts w:ascii="Arial" w:hAnsi="Arial" w:cs="Arial"/>
          <w:lang w:val="es-CO"/>
        </w:rPr>
      </w:pPr>
    </w:p>
    <w:sectPr w:rsidR="00E4326B" w:rsidRPr="00F30395" w:rsidSect="00B42B2E">
      <w:headerReference w:type="default" r:id="rId8"/>
      <w:footerReference w:type="even" r:id="rId9"/>
      <w:footerReference w:type="default" r:id="rId10"/>
      <w:pgSz w:w="12242" w:h="19442" w:code="190"/>
      <w:pgMar w:top="2268" w:right="1531" w:bottom="2268" w:left="1701" w:header="1418" w:footer="20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4D0" w:rsidRDefault="00F974D0">
      <w:r>
        <w:separator/>
      </w:r>
    </w:p>
  </w:endnote>
  <w:endnote w:type="continuationSeparator" w:id="0">
    <w:p w:rsidR="00F974D0" w:rsidRDefault="00F97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A" w:rsidRDefault="00301DEA" w:rsidP="00301DE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301DEA" w:rsidRDefault="00301D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309" w:rsidRPr="00732889" w:rsidRDefault="00605309" w:rsidP="00605309">
    <w:pPr>
      <w:jc w:val="right"/>
      <w:rPr>
        <w:rFonts w:ascii="Calibri" w:hAnsi="Calibri"/>
        <w:sz w:val="22"/>
        <w:szCs w:val="22"/>
      </w:rPr>
    </w:pPr>
  </w:p>
  <w:p w:rsidR="001251A2" w:rsidRPr="00605309" w:rsidRDefault="001251A2" w:rsidP="006053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4D0" w:rsidRDefault="00F974D0">
      <w:r>
        <w:separator/>
      </w:r>
    </w:p>
  </w:footnote>
  <w:footnote w:type="continuationSeparator" w:id="0">
    <w:p w:rsidR="00F974D0" w:rsidRDefault="00F97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19" w:type="dxa"/>
      <w:tblLayout w:type="fixed"/>
      <w:tblCellMar>
        <w:left w:w="70" w:type="dxa"/>
        <w:right w:w="70" w:type="dxa"/>
      </w:tblCellMar>
      <w:tblLook w:val="0000" w:firstRow="0" w:lastRow="0" w:firstColumn="0" w:lastColumn="0" w:noHBand="0" w:noVBand="0"/>
    </w:tblPr>
    <w:tblGrid>
      <w:gridCol w:w="1601"/>
      <w:gridCol w:w="7518"/>
    </w:tblGrid>
    <w:tr w:rsidR="00301DEA" w:rsidTr="008975F2">
      <w:trPr>
        <w:trHeight w:val="1335"/>
      </w:trPr>
      <w:tc>
        <w:tcPr>
          <w:tcW w:w="1601" w:type="dxa"/>
        </w:tcPr>
        <w:p w:rsidR="00301DEA" w:rsidRDefault="00F974D0">
          <w:pPr>
            <w:jc w:val="center"/>
            <w:rPr>
              <w:rFonts w:ascii="Arial" w:hAnsi="Arial"/>
              <w:b/>
              <w:sz w:val="16"/>
            </w:rPr>
          </w:pPr>
          <w:r>
            <w:rPr>
              <w:rFonts w:ascii="Arial" w:hAnsi="Arial"/>
              <w:noProof/>
              <w:sz w:val="1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8.55pt;margin-top:1.4pt;width:57.6pt;height:50.4pt;z-index:251658752;visibility:visible;mso-wrap-edited:f" o:allowincell="f">
                <v:imagedata r:id="rId1" o:title=""/>
              </v:shape>
              <o:OLEObject Type="Embed" ProgID="Word.Picture.8" ShapeID="_x0000_s2051" DrawAspect="Content" ObjectID="_1660376497" r:id="rId2"/>
            </w:object>
          </w: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Pr="00AC5838" w:rsidRDefault="00301DEA">
          <w:pPr>
            <w:pStyle w:val="Ttulo1"/>
            <w:jc w:val="center"/>
            <w:rPr>
              <w:rFonts w:ascii="Arial" w:hAnsi="Arial"/>
              <w:sz w:val="16"/>
              <w:lang w:val="es-CO"/>
            </w:rPr>
          </w:pPr>
        </w:p>
      </w:tc>
      <w:tc>
        <w:tcPr>
          <w:tcW w:w="7518" w:type="dxa"/>
        </w:tcPr>
        <w:p w:rsidR="008975F2" w:rsidRPr="008975F2" w:rsidRDefault="008975F2" w:rsidP="00301DEA">
          <w:pPr>
            <w:pStyle w:val="Encabezado"/>
            <w:jc w:val="center"/>
            <w:rPr>
              <w:rFonts w:ascii="Arial" w:hAnsi="Arial"/>
              <w:b/>
              <w:sz w:val="20"/>
            </w:rPr>
          </w:pPr>
        </w:p>
        <w:p w:rsidR="001251A2" w:rsidRDefault="001251A2" w:rsidP="008975F2">
          <w:pPr>
            <w:pStyle w:val="Encabezado"/>
            <w:jc w:val="center"/>
            <w:rPr>
              <w:rFonts w:ascii="Arial" w:hAnsi="Arial"/>
            </w:rPr>
          </w:pPr>
        </w:p>
        <w:p w:rsidR="001251A2" w:rsidRDefault="00653040" w:rsidP="00653040">
          <w:pPr>
            <w:tabs>
              <w:tab w:val="left" w:pos="1515"/>
            </w:tabs>
            <w:jc w:val="center"/>
            <w:rPr>
              <w:rFonts w:ascii="Arial" w:hAnsi="Arial" w:cs="Arial"/>
              <w:b/>
            </w:rPr>
          </w:pPr>
          <w:r>
            <w:rPr>
              <w:rFonts w:ascii="Arial" w:hAnsi="Arial" w:cs="Arial"/>
              <w:b/>
            </w:rPr>
            <w:t>ANEXO AL CONTRATO No. CO1.PCCNTRxxxxxx DE 2020</w:t>
          </w:r>
        </w:p>
        <w:p w:rsidR="00653040" w:rsidRDefault="00653040" w:rsidP="00653040">
          <w:pPr>
            <w:tabs>
              <w:tab w:val="left" w:pos="1515"/>
            </w:tabs>
            <w:jc w:val="center"/>
            <w:rPr>
              <w:rFonts w:ascii="Arial" w:hAnsi="Arial" w:cs="Arial"/>
              <w:b/>
            </w:rPr>
          </w:pPr>
          <w:r>
            <w:rPr>
              <w:rFonts w:ascii="Arial" w:hAnsi="Arial" w:cs="Arial"/>
              <w:b/>
            </w:rPr>
            <w:t xml:space="preserve"> CELEBRADO ENTRE EL SERVICIO NACIONAL DE APRENDIZAJE – SENA </w:t>
          </w:r>
          <w:r w:rsidRPr="00F30395">
            <w:rPr>
              <w:rFonts w:ascii="Arial" w:hAnsi="Arial" w:cs="Arial"/>
              <w:b/>
            </w:rPr>
            <w:t xml:space="preserve">Y </w:t>
          </w:r>
          <w:r w:rsidR="00A9764F">
            <w:rPr>
              <w:rFonts w:ascii="Arial" w:hAnsi="Arial" w:cs="Arial"/>
              <w:b/>
            </w:rPr>
            <w:t>JUAN MIGUEL MONTOYA SALDARRIAGA</w:t>
          </w:r>
          <w:r w:rsidR="00815596">
            <w:rPr>
              <w:rFonts w:ascii="Arial" w:hAnsi="Arial" w:cs="Arial"/>
              <w:b/>
            </w:rPr>
            <w:t xml:space="preserve"> </w:t>
          </w:r>
        </w:p>
        <w:p w:rsidR="00301DEA" w:rsidRPr="00804938" w:rsidRDefault="00301DEA" w:rsidP="0005398F">
          <w:pPr>
            <w:tabs>
              <w:tab w:val="left" w:pos="1515"/>
            </w:tabs>
            <w:rPr>
              <w:rFonts w:ascii="Arial" w:hAnsi="Arial" w:cs="Arial"/>
              <w:b/>
            </w:rPr>
          </w:pPr>
        </w:p>
      </w:tc>
    </w:tr>
  </w:tbl>
  <w:p w:rsidR="00301DEA" w:rsidRDefault="00605309" w:rsidP="008975F2">
    <w:pPr>
      <w:pStyle w:val="Encabezado"/>
      <w:tabs>
        <w:tab w:val="clear" w:pos="4252"/>
        <w:tab w:val="clear" w:pos="8504"/>
        <w:tab w:val="left" w:pos="7470"/>
      </w:tabs>
      <w:jc w:val="both"/>
      <w:rPr>
        <w:rFonts w:ascii="Tahoma" w:hAnsi="Tahoma"/>
        <w:sz w:val="18"/>
      </w:rPr>
    </w:pPr>
    <w:r>
      <w:rPr>
        <w:rFonts w:ascii="Arial" w:hAnsi="Arial"/>
        <w:noProof/>
        <w:sz w:val="16"/>
        <w:lang w:val="es-CO" w:eastAsia="es-CO"/>
      </w:rPr>
      <mc:AlternateContent>
        <mc:Choice Requires="wps">
          <w:drawing>
            <wp:anchor distT="0" distB="0" distL="114300" distR="114300" simplePos="0" relativeHeight="251656704" behindDoc="0" locked="0" layoutInCell="0" allowOverlap="1">
              <wp:simplePos x="0" y="0"/>
              <wp:positionH relativeFrom="column">
                <wp:posOffset>-156210</wp:posOffset>
              </wp:positionH>
              <wp:positionV relativeFrom="margin">
                <wp:posOffset>-1238250</wp:posOffset>
              </wp:positionV>
              <wp:extent cx="6286500" cy="10680065"/>
              <wp:effectExtent l="34290" t="28575" r="32385" b="2603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10680065"/>
                      </a:xfrm>
                      <a:prstGeom prst="rect">
                        <a:avLst/>
                      </a:prstGeom>
                      <a:noFill/>
                      <a:ln w="508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980A7" id="Rectangle 1" o:spid="_x0000_s1026" style="position:absolute;margin-left:-12.3pt;margin-top:-97.5pt;width:495pt;height:840.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" o:allowincell="f" filled="f" strokeweight="4pt">
              <w10:wrap anchory="margin"/>
            </v:rect>
          </w:pict>
        </mc:Fallback>
      </mc:AlternateContent>
    </w:r>
    <w:r>
      <w:rPr>
        <w:rFonts w:ascii="Arial" w:hAnsi="Arial"/>
        <w:noProof/>
        <w:sz w:val="16"/>
        <w:lang w:val="es-CO" w:eastAsia="es-CO"/>
      </w:rPr>
      <mc:AlternateContent>
        <mc:Choice Requires="wps">
          <w:drawing>
            <wp:anchor distT="0" distB="0" distL="114300" distR="114300" simplePos="0" relativeHeight="251657728" behindDoc="0" locked="0" layoutInCell="0" allowOverlap="1">
              <wp:simplePos x="0" y="0"/>
              <wp:positionH relativeFrom="column">
                <wp:posOffset>-60960</wp:posOffset>
              </wp:positionH>
              <wp:positionV relativeFrom="margin">
                <wp:posOffset>-1139825</wp:posOffset>
              </wp:positionV>
              <wp:extent cx="6057900" cy="10310495"/>
              <wp:effectExtent l="15240" t="12700" r="13335"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031049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7B6CD" id="Rectangle 2" o:spid="_x0000_s1026" style="position:absolute;margin-left:-4.8pt;margin-top:-89.75pt;width:477pt;height:81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" o:allowincell="f" filled="f" strokeweight="1pt">
              <w10:wrap anchory="margin"/>
            </v:rect>
          </w:pict>
        </mc:Fallback>
      </mc:AlternateContent>
    </w:r>
    <w:r w:rsidR="008975F2">
      <w:rPr>
        <w:rFonts w:ascii="Tahoma" w:hAnsi="Tahoma"/>
        <w:sz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6AFF"/>
    <w:multiLevelType w:val="hybridMultilevel"/>
    <w:tmpl w:val="2A52F2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B30B1"/>
    <w:multiLevelType w:val="hybridMultilevel"/>
    <w:tmpl w:val="7108D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1C557D4"/>
    <w:multiLevelType w:val="multilevel"/>
    <w:tmpl w:val="A816CE6E"/>
    <w:lvl w:ilvl="0">
      <w:start w:val="1"/>
      <w:numFmt w:val="decimal"/>
      <w:lvlText w:val="%1."/>
      <w:lvlJc w:val="left"/>
      <w:pPr>
        <w:ind w:left="720" w:hanging="360"/>
      </w:pPr>
      <w:rPr>
        <w:b/>
      </w:rPr>
    </w:lvl>
    <w:lvl w:ilvl="1">
      <w:start w:val="1"/>
      <w:numFmt w:val="decimal"/>
      <w:isLgl/>
      <w:lvlText w:val="%1.%2"/>
      <w:lvlJc w:val="left"/>
      <w:pPr>
        <w:ind w:left="786"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53252EA"/>
    <w:multiLevelType w:val="hybridMultilevel"/>
    <w:tmpl w:val="4294B4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7606E5E"/>
    <w:multiLevelType w:val="hybridMultilevel"/>
    <w:tmpl w:val="85988132"/>
    <w:lvl w:ilvl="0" w:tplc="F998E246">
      <w:start w:val="1"/>
      <w:numFmt w:val="decimal"/>
      <w:lvlText w:val="%1."/>
      <w:lvlJc w:val="left"/>
      <w:pPr>
        <w:ind w:left="502"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144D14"/>
    <w:multiLevelType w:val="hybridMultilevel"/>
    <w:tmpl w:val="69C62A8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C9D4C7B"/>
    <w:multiLevelType w:val="multilevel"/>
    <w:tmpl w:val="E0D04A3A"/>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F8C69C3"/>
    <w:multiLevelType w:val="hybridMultilevel"/>
    <w:tmpl w:val="6F4673AA"/>
    <w:lvl w:ilvl="0" w:tplc="8D662602">
      <w:start w:val="1"/>
      <w:numFmt w:val="decimal"/>
      <w:lvlText w:val="%1)"/>
      <w:lvlJc w:val="left"/>
      <w:pPr>
        <w:ind w:left="720" w:hanging="360"/>
      </w:pPr>
      <w:rPr>
        <w:rFonts w:hint="default"/>
        <w:b w:val="0"/>
        <w:i w:val="0"/>
        <w:sz w:val="2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176"/>
    <w:rsid w:val="00011396"/>
    <w:rsid w:val="0003336F"/>
    <w:rsid w:val="000429BD"/>
    <w:rsid w:val="00046F82"/>
    <w:rsid w:val="0005101F"/>
    <w:rsid w:val="0005398F"/>
    <w:rsid w:val="00062E30"/>
    <w:rsid w:val="00067127"/>
    <w:rsid w:val="000771BF"/>
    <w:rsid w:val="000939A8"/>
    <w:rsid w:val="000A2CE4"/>
    <w:rsid w:val="000B2060"/>
    <w:rsid w:val="000B62A6"/>
    <w:rsid w:val="000C568B"/>
    <w:rsid w:val="000C7137"/>
    <w:rsid w:val="000D2B0B"/>
    <w:rsid w:val="000F3908"/>
    <w:rsid w:val="001251A2"/>
    <w:rsid w:val="001336DE"/>
    <w:rsid w:val="00147041"/>
    <w:rsid w:val="00162855"/>
    <w:rsid w:val="00164754"/>
    <w:rsid w:val="0017796C"/>
    <w:rsid w:val="00177A7C"/>
    <w:rsid w:val="00186C4F"/>
    <w:rsid w:val="001A046B"/>
    <w:rsid w:val="001A17F8"/>
    <w:rsid w:val="001B1E0E"/>
    <w:rsid w:val="001C6CFE"/>
    <w:rsid w:val="001D6D0F"/>
    <w:rsid w:val="001D7DCA"/>
    <w:rsid w:val="001E335D"/>
    <w:rsid w:val="001F43F9"/>
    <w:rsid w:val="00224C25"/>
    <w:rsid w:val="00226B8E"/>
    <w:rsid w:val="002503A5"/>
    <w:rsid w:val="00280993"/>
    <w:rsid w:val="00282D4C"/>
    <w:rsid w:val="0029051E"/>
    <w:rsid w:val="00290E43"/>
    <w:rsid w:val="002C7857"/>
    <w:rsid w:val="002D19A6"/>
    <w:rsid w:val="002D4B45"/>
    <w:rsid w:val="002F1852"/>
    <w:rsid w:val="002F35D5"/>
    <w:rsid w:val="00301DEA"/>
    <w:rsid w:val="00311D0D"/>
    <w:rsid w:val="003257E6"/>
    <w:rsid w:val="003329D2"/>
    <w:rsid w:val="00346A77"/>
    <w:rsid w:val="003717A7"/>
    <w:rsid w:val="003934B3"/>
    <w:rsid w:val="003A0721"/>
    <w:rsid w:val="003B22EE"/>
    <w:rsid w:val="003C04FD"/>
    <w:rsid w:val="003D74AB"/>
    <w:rsid w:val="0040412B"/>
    <w:rsid w:val="00414726"/>
    <w:rsid w:val="004329E2"/>
    <w:rsid w:val="004345FF"/>
    <w:rsid w:val="00434E70"/>
    <w:rsid w:val="004457BA"/>
    <w:rsid w:val="00451554"/>
    <w:rsid w:val="0045517C"/>
    <w:rsid w:val="00466176"/>
    <w:rsid w:val="00490BA1"/>
    <w:rsid w:val="004A04F4"/>
    <w:rsid w:val="004A33F9"/>
    <w:rsid w:val="004A660F"/>
    <w:rsid w:val="004C03E9"/>
    <w:rsid w:val="004C5DDE"/>
    <w:rsid w:val="004D0DC4"/>
    <w:rsid w:val="004D4176"/>
    <w:rsid w:val="004D69CC"/>
    <w:rsid w:val="004F0D49"/>
    <w:rsid w:val="004F75F3"/>
    <w:rsid w:val="00523017"/>
    <w:rsid w:val="00536191"/>
    <w:rsid w:val="005361BE"/>
    <w:rsid w:val="00536B7E"/>
    <w:rsid w:val="00552242"/>
    <w:rsid w:val="00553EEF"/>
    <w:rsid w:val="00563610"/>
    <w:rsid w:val="005700F2"/>
    <w:rsid w:val="0057609D"/>
    <w:rsid w:val="005956E0"/>
    <w:rsid w:val="005A4F42"/>
    <w:rsid w:val="005B4344"/>
    <w:rsid w:val="005D1E85"/>
    <w:rsid w:val="005E02C3"/>
    <w:rsid w:val="005E4C97"/>
    <w:rsid w:val="006016E1"/>
    <w:rsid w:val="00605309"/>
    <w:rsid w:val="00611B3C"/>
    <w:rsid w:val="00616AE0"/>
    <w:rsid w:val="0063133E"/>
    <w:rsid w:val="00634846"/>
    <w:rsid w:val="006377AC"/>
    <w:rsid w:val="00652A2A"/>
    <w:rsid w:val="00653040"/>
    <w:rsid w:val="00665690"/>
    <w:rsid w:val="00671391"/>
    <w:rsid w:val="00686052"/>
    <w:rsid w:val="006A3A8A"/>
    <w:rsid w:val="006B13CE"/>
    <w:rsid w:val="006C6FDA"/>
    <w:rsid w:val="006D6B41"/>
    <w:rsid w:val="006E2AEE"/>
    <w:rsid w:val="00704245"/>
    <w:rsid w:val="00726336"/>
    <w:rsid w:val="0074103B"/>
    <w:rsid w:val="00753AA6"/>
    <w:rsid w:val="007818E7"/>
    <w:rsid w:val="00784748"/>
    <w:rsid w:val="007B06B8"/>
    <w:rsid w:val="007B1F83"/>
    <w:rsid w:val="007B5604"/>
    <w:rsid w:val="007C0AD7"/>
    <w:rsid w:val="007D1E05"/>
    <w:rsid w:val="007D7552"/>
    <w:rsid w:val="007E1703"/>
    <w:rsid w:val="007E4AF1"/>
    <w:rsid w:val="007F0940"/>
    <w:rsid w:val="00802C50"/>
    <w:rsid w:val="00804938"/>
    <w:rsid w:val="008102EA"/>
    <w:rsid w:val="00815596"/>
    <w:rsid w:val="008314C5"/>
    <w:rsid w:val="0083283E"/>
    <w:rsid w:val="00844A99"/>
    <w:rsid w:val="00853A11"/>
    <w:rsid w:val="008558AB"/>
    <w:rsid w:val="0087278A"/>
    <w:rsid w:val="008975F2"/>
    <w:rsid w:val="008A00A6"/>
    <w:rsid w:val="008A2B8A"/>
    <w:rsid w:val="008D2AD8"/>
    <w:rsid w:val="008E6F1A"/>
    <w:rsid w:val="0090473C"/>
    <w:rsid w:val="00913234"/>
    <w:rsid w:val="0093629E"/>
    <w:rsid w:val="00937041"/>
    <w:rsid w:val="009448C5"/>
    <w:rsid w:val="00961F2B"/>
    <w:rsid w:val="0096414B"/>
    <w:rsid w:val="0096623D"/>
    <w:rsid w:val="00980BC1"/>
    <w:rsid w:val="00981CF6"/>
    <w:rsid w:val="00991D51"/>
    <w:rsid w:val="009A0C45"/>
    <w:rsid w:val="009B26E8"/>
    <w:rsid w:val="009D574D"/>
    <w:rsid w:val="009D7A92"/>
    <w:rsid w:val="009F0C4C"/>
    <w:rsid w:val="009F1AF5"/>
    <w:rsid w:val="00A02A22"/>
    <w:rsid w:val="00A03143"/>
    <w:rsid w:val="00A255A6"/>
    <w:rsid w:val="00A25D6C"/>
    <w:rsid w:val="00A44EF8"/>
    <w:rsid w:val="00A54DC3"/>
    <w:rsid w:val="00A62106"/>
    <w:rsid w:val="00A70D06"/>
    <w:rsid w:val="00A74954"/>
    <w:rsid w:val="00A77B52"/>
    <w:rsid w:val="00A9764F"/>
    <w:rsid w:val="00AA0E7D"/>
    <w:rsid w:val="00AC5838"/>
    <w:rsid w:val="00AE0449"/>
    <w:rsid w:val="00AE141D"/>
    <w:rsid w:val="00AE2234"/>
    <w:rsid w:val="00AE612F"/>
    <w:rsid w:val="00AF1100"/>
    <w:rsid w:val="00AF26EB"/>
    <w:rsid w:val="00B15F95"/>
    <w:rsid w:val="00B23BB6"/>
    <w:rsid w:val="00B26F6A"/>
    <w:rsid w:val="00B41C6E"/>
    <w:rsid w:val="00B427F6"/>
    <w:rsid w:val="00B42B2E"/>
    <w:rsid w:val="00B531EB"/>
    <w:rsid w:val="00B710B6"/>
    <w:rsid w:val="00B722D5"/>
    <w:rsid w:val="00B75DBE"/>
    <w:rsid w:val="00B76732"/>
    <w:rsid w:val="00B90171"/>
    <w:rsid w:val="00B94436"/>
    <w:rsid w:val="00BE370F"/>
    <w:rsid w:val="00BE45D7"/>
    <w:rsid w:val="00BF76EF"/>
    <w:rsid w:val="00C16BE5"/>
    <w:rsid w:val="00C25A29"/>
    <w:rsid w:val="00C302BA"/>
    <w:rsid w:val="00C31030"/>
    <w:rsid w:val="00C31B5C"/>
    <w:rsid w:val="00C37F0B"/>
    <w:rsid w:val="00C4653B"/>
    <w:rsid w:val="00C6550D"/>
    <w:rsid w:val="00C67D1A"/>
    <w:rsid w:val="00C81DA3"/>
    <w:rsid w:val="00C9561F"/>
    <w:rsid w:val="00CA2387"/>
    <w:rsid w:val="00CB634E"/>
    <w:rsid w:val="00CC1BAD"/>
    <w:rsid w:val="00CE1C6A"/>
    <w:rsid w:val="00CE527B"/>
    <w:rsid w:val="00D05E11"/>
    <w:rsid w:val="00D074F0"/>
    <w:rsid w:val="00D65A64"/>
    <w:rsid w:val="00D77A6C"/>
    <w:rsid w:val="00D80790"/>
    <w:rsid w:val="00D84C98"/>
    <w:rsid w:val="00DB27B2"/>
    <w:rsid w:val="00DC2F30"/>
    <w:rsid w:val="00DD0B01"/>
    <w:rsid w:val="00DD0E91"/>
    <w:rsid w:val="00E01CDA"/>
    <w:rsid w:val="00E02E04"/>
    <w:rsid w:val="00E10D67"/>
    <w:rsid w:val="00E20F89"/>
    <w:rsid w:val="00E219B9"/>
    <w:rsid w:val="00E314B7"/>
    <w:rsid w:val="00E33689"/>
    <w:rsid w:val="00E40DB4"/>
    <w:rsid w:val="00E4326B"/>
    <w:rsid w:val="00E457D1"/>
    <w:rsid w:val="00E5756F"/>
    <w:rsid w:val="00E609C3"/>
    <w:rsid w:val="00E7118A"/>
    <w:rsid w:val="00E73E6A"/>
    <w:rsid w:val="00E82546"/>
    <w:rsid w:val="00E9391E"/>
    <w:rsid w:val="00EC36AE"/>
    <w:rsid w:val="00EE074F"/>
    <w:rsid w:val="00EE22F6"/>
    <w:rsid w:val="00F0158F"/>
    <w:rsid w:val="00F1097F"/>
    <w:rsid w:val="00F22463"/>
    <w:rsid w:val="00F30218"/>
    <w:rsid w:val="00F30395"/>
    <w:rsid w:val="00F313DD"/>
    <w:rsid w:val="00F31C5B"/>
    <w:rsid w:val="00F35DDC"/>
    <w:rsid w:val="00F61D90"/>
    <w:rsid w:val="00F62550"/>
    <w:rsid w:val="00F6383F"/>
    <w:rsid w:val="00F644A8"/>
    <w:rsid w:val="00F64F63"/>
    <w:rsid w:val="00F738BC"/>
    <w:rsid w:val="00F743E0"/>
    <w:rsid w:val="00F8731F"/>
    <w:rsid w:val="00F974D0"/>
    <w:rsid w:val="00FB4C36"/>
    <w:rsid w:val="00FD4516"/>
    <w:rsid w:val="00FE41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9771B65"/>
  <w15:chartTrackingRefBased/>
  <w15:docId w15:val="{43D87DB1-EF8B-4880-9143-39230F3E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176"/>
    <w:rPr>
      <w:sz w:val="24"/>
      <w:szCs w:val="24"/>
      <w:lang w:val="es-ES" w:eastAsia="es-ES"/>
    </w:rPr>
  </w:style>
  <w:style w:type="paragraph" w:styleId="Ttulo1">
    <w:name w:val="heading 1"/>
    <w:basedOn w:val="Normal"/>
    <w:next w:val="Normal"/>
    <w:link w:val="Ttulo1Car"/>
    <w:qFormat/>
    <w:rsid w:val="00466176"/>
    <w:pPr>
      <w:keepNext/>
      <w:outlineLvl w:val="0"/>
    </w:pPr>
    <w:rPr>
      <w:rFonts w:ascii="Tahoma" w:hAnsi="Tahoma"/>
      <w:szCs w:val="20"/>
      <w:lang w:val="en-US"/>
    </w:rPr>
  </w:style>
  <w:style w:type="paragraph" w:styleId="Ttulo2">
    <w:name w:val="heading 2"/>
    <w:basedOn w:val="Normal"/>
    <w:next w:val="Normal"/>
    <w:qFormat/>
    <w:rsid w:val="00466176"/>
    <w:pPr>
      <w:keepNext/>
      <w:spacing w:before="240" w:after="60"/>
      <w:outlineLvl w:val="1"/>
    </w:pPr>
    <w:rPr>
      <w:rFonts w:ascii="Arial" w:hAnsi="Arial" w:cs="Arial"/>
      <w:b/>
      <w:bCs/>
      <w:i/>
      <w:iCs/>
      <w:sz w:val="28"/>
      <w:szCs w:val="28"/>
    </w:rPr>
  </w:style>
  <w:style w:type="paragraph" w:styleId="Ttulo4">
    <w:name w:val="heading 4"/>
    <w:basedOn w:val="Normal"/>
    <w:next w:val="Normal"/>
    <w:link w:val="Ttulo4Car"/>
    <w:semiHidden/>
    <w:unhideWhenUsed/>
    <w:qFormat/>
    <w:rsid w:val="00961F2B"/>
    <w:pPr>
      <w:keepNext/>
      <w:spacing w:before="240" w:after="60"/>
      <w:outlineLvl w:val="3"/>
    </w:pPr>
    <w:rPr>
      <w:rFonts w:ascii="Calibri" w:hAnsi="Calibri"/>
      <w:b/>
      <w:bCs/>
      <w:sz w:val="28"/>
      <w:szCs w:val="28"/>
    </w:rPr>
  </w:style>
  <w:style w:type="paragraph" w:styleId="Ttulo7">
    <w:name w:val="heading 7"/>
    <w:basedOn w:val="Normal"/>
    <w:next w:val="Normal"/>
    <w:qFormat/>
    <w:rsid w:val="00466176"/>
    <w:pPr>
      <w:spacing w:before="240" w:after="60"/>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66176"/>
    <w:pPr>
      <w:tabs>
        <w:tab w:val="center" w:pos="4252"/>
        <w:tab w:val="right" w:pos="8504"/>
      </w:tabs>
    </w:pPr>
  </w:style>
  <w:style w:type="paragraph" w:styleId="Textoindependiente3">
    <w:name w:val="Body Text 3"/>
    <w:basedOn w:val="Normal"/>
    <w:rsid w:val="00466176"/>
    <w:pPr>
      <w:jc w:val="both"/>
    </w:pPr>
    <w:rPr>
      <w:rFonts w:ascii="Arial" w:hAnsi="Arial"/>
      <w:sz w:val="22"/>
      <w:szCs w:val="20"/>
    </w:rPr>
  </w:style>
  <w:style w:type="paragraph" w:styleId="Piedepgina">
    <w:name w:val="footer"/>
    <w:basedOn w:val="Normal"/>
    <w:link w:val="PiedepginaCar"/>
    <w:uiPriority w:val="99"/>
    <w:rsid w:val="00466176"/>
    <w:pPr>
      <w:tabs>
        <w:tab w:val="center" w:pos="4252"/>
        <w:tab w:val="right" w:pos="8504"/>
      </w:tabs>
    </w:pPr>
  </w:style>
  <w:style w:type="character" w:styleId="Nmerodepgina">
    <w:name w:val="page number"/>
    <w:basedOn w:val="Fuentedeprrafopredeter"/>
    <w:rsid w:val="00466176"/>
  </w:style>
  <w:style w:type="character" w:customStyle="1" w:styleId="Ttulo1Car">
    <w:name w:val="Título 1 Car"/>
    <w:link w:val="Ttulo1"/>
    <w:rsid w:val="00961F2B"/>
    <w:rPr>
      <w:rFonts w:ascii="Tahoma" w:hAnsi="Tahoma"/>
      <w:sz w:val="24"/>
      <w:lang w:val="en-US" w:eastAsia="es-ES"/>
    </w:rPr>
  </w:style>
  <w:style w:type="character" w:customStyle="1" w:styleId="EncabezadoCar">
    <w:name w:val="Encabezado Car"/>
    <w:link w:val="Encabezado"/>
    <w:rsid w:val="00961F2B"/>
    <w:rPr>
      <w:sz w:val="24"/>
      <w:szCs w:val="24"/>
      <w:lang w:val="es-ES" w:eastAsia="es-ES"/>
    </w:rPr>
  </w:style>
  <w:style w:type="character" w:customStyle="1" w:styleId="Ttulo4Car">
    <w:name w:val="Título 4 Car"/>
    <w:link w:val="Ttulo4"/>
    <w:semiHidden/>
    <w:rsid w:val="00961F2B"/>
    <w:rPr>
      <w:rFonts w:ascii="Calibri" w:eastAsia="Times New Roman" w:hAnsi="Calibri" w:cs="Times New Roman"/>
      <w:b/>
      <w:bCs/>
      <w:sz w:val="28"/>
      <w:szCs w:val="28"/>
      <w:lang w:val="es-ES" w:eastAsia="es-ES"/>
    </w:rPr>
  </w:style>
  <w:style w:type="paragraph" w:styleId="Textoindependiente2">
    <w:name w:val="Body Text 2"/>
    <w:basedOn w:val="Normal"/>
    <w:link w:val="Textoindependiente2Car"/>
    <w:rsid w:val="00961F2B"/>
    <w:pPr>
      <w:spacing w:after="120" w:line="480" w:lineRule="auto"/>
    </w:pPr>
  </w:style>
  <w:style w:type="character" w:customStyle="1" w:styleId="Textoindependiente2Car">
    <w:name w:val="Texto independiente 2 Car"/>
    <w:link w:val="Textoindependiente2"/>
    <w:rsid w:val="00961F2B"/>
    <w:rPr>
      <w:sz w:val="24"/>
      <w:szCs w:val="24"/>
      <w:lang w:val="es-ES" w:eastAsia="es-ES"/>
    </w:rPr>
  </w:style>
  <w:style w:type="character" w:styleId="Hipervnculo">
    <w:name w:val="Hyperlink"/>
    <w:uiPriority w:val="99"/>
    <w:unhideWhenUsed/>
    <w:rsid w:val="00961F2B"/>
    <w:rPr>
      <w:color w:val="0000FF"/>
      <w:u w:val="single"/>
    </w:rPr>
  </w:style>
  <w:style w:type="paragraph" w:styleId="Textodeglobo">
    <w:name w:val="Balloon Text"/>
    <w:basedOn w:val="Normal"/>
    <w:link w:val="TextodegloboCar"/>
    <w:rsid w:val="00961F2B"/>
    <w:rPr>
      <w:rFonts w:ascii="Tahoma" w:hAnsi="Tahoma" w:cs="Tahoma"/>
      <w:sz w:val="16"/>
      <w:szCs w:val="16"/>
    </w:rPr>
  </w:style>
  <w:style w:type="character" w:customStyle="1" w:styleId="TextodegloboCar">
    <w:name w:val="Texto de globo Car"/>
    <w:link w:val="Textodeglobo"/>
    <w:rsid w:val="00961F2B"/>
    <w:rPr>
      <w:rFonts w:ascii="Tahoma" w:hAnsi="Tahoma" w:cs="Tahoma"/>
      <w:sz w:val="16"/>
      <w:szCs w:val="16"/>
      <w:lang w:val="es-ES" w:eastAsia="es-ES"/>
    </w:rPr>
  </w:style>
  <w:style w:type="character" w:customStyle="1" w:styleId="PiedepginaCar">
    <w:name w:val="Pie de página Car"/>
    <w:link w:val="Piedepgina"/>
    <w:uiPriority w:val="99"/>
    <w:rsid w:val="00F738BC"/>
    <w:rPr>
      <w:sz w:val="24"/>
      <w:szCs w:val="24"/>
      <w:lang w:val="es-ES" w:eastAsia="es-ES"/>
    </w:rPr>
  </w:style>
  <w:style w:type="paragraph" w:styleId="Textoindependiente">
    <w:name w:val="Body Text"/>
    <w:basedOn w:val="Normal"/>
    <w:link w:val="TextoindependienteCar"/>
    <w:rsid w:val="00804938"/>
    <w:pPr>
      <w:spacing w:after="120"/>
    </w:pPr>
  </w:style>
  <w:style w:type="character" w:customStyle="1" w:styleId="TextoindependienteCar">
    <w:name w:val="Texto independiente Car"/>
    <w:basedOn w:val="Fuentedeprrafopredeter"/>
    <w:link w:val="Textoindependiente"/>
    <w:rsid w:val="00804938"/>
    <w:rPr>
      <w:sz w:val="24"/>
      <w:szCs w:val="24"/>
      <w:lang w:val="es-ES" w:eastAsia="es-ES"/>
    </w:rPr>
  </w:style>
  <w:style w:type="paragraph" w:customStyle="1" w:styleId="Default">
    <w:name w:val="Default"/>
    <w:rsid w:val="0005398F"/>
    <w:pPr>
      <w:widowControl w:val="0"/>
      <w:autoSpaceDE w:val="0"/>
      <w:autoSpaceDN w:val="0"/>
      <w:adjustRightInd w:val="0"/>
    </w:pPr>
    <w:rPr>
      <w:rFonts w:ascii="VMGQA P+ Arial M T," w:hAnsi="VMGQA P+ Arial M T," w:cs="VMGQA P+ Arial M T,"/>
      <w:color w:val="000000"/>
      <w:sz w:val="24"/>
      <w:szCs w:val="24"/>
      <w:lang w:val="es-ES" w:eastAsia="es-ES"/>
    </w:rPr>
  </w:style>
  <w:style w:type="paragraph" w:customStyle="1" w:styleId="TableParagraph">
    <w:name w:val="Table Paragraph"/>
    <w:basedOn w:val="Normal"/>
    <w:uiPriority w:val="1"/>
    <w:qFormat/>
    <w:rsid w:val="0005398F"/>
    <w:pPr>
      <w:widowControl w:val="0"/>
      <w:autoSpaceDE w:val="0"/>
      <w:autoSpaceDN w:val="0"/>
    </w:pPr>
    <w:rPr>
      <w:rFonts w:ascii="Arial" w:eastAsia="Arial" w:hAnsi="Arial" w:cs="Arial"/>
      <w:sz w:val="22"/>
      <w:szCs w:val="22"/>
      <w:lang w:val="en-US" w:eastAsia="en-US" w:bidi="en-US"/>
    </w:rPr>
  </w:style>
  <w:style w:type="paragraph" w:styleId="Revisin">
    <w:name w:val="Revision"/>
    <w:hidden/>
    <w:uiPriority w:val="99"/>
    <w:semiHidden/>
    <w:rsid w:val="00BE45D7"/>
    <w:rPr>
      <w:sz w:val="24"/>
      <w:szCs w:val="24"/>
      <w:lang w:val="es-ES" w:eastAsia="es-ES"/>
    </w:rPr>
  </w:style>
  <w:style w:type="paragraph" w:styleId="Prrafodelista">
    <w:name w:val="List Paragraph"/>
    <w:basedOn w:val="Normal"/>
    <w:link w:val="PrrafodelistaCar"/>
    <w:uiPriority w:val="34"/>
    <w:qFormat/>
    <w:rsid w:val="00F743E0"/>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link w:val="Prrafodelista"/>
    <w:uiPriority w:val="34"/>
    <w:locked/>
    <w:rsid w:val="00F743E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502691">
      <w:bodyDiv w:val="1"/>
      <w:marLeft w:val="0"/>
      <w:marRight w:val="0"/>
      <w:marTop w:val="0"/>
      <w:marBottom w:val="0"/>
      <w:divBdr>
        <w:top w:val="none" w:sz="0" w:space="0" w:color="auto"/>
        <w:left w:val="none" w:sz="0" w:space="0" w:color="auto"/>
        <w:bottom w:val="none" w:sz="0" w:space="0" w:color="auto"/>
        <w:right w:val="none" w:sz="0" w:space="0" w:color="auto"/>
      </w:divBdr>
    </w:div>
    <w:div w:id="788160085">
      <w:bodyDiv w:val="1"/>
      <w:marLeft w:val="0"/>
      <w:marRight w:val="0"/>
      <w:marTop w:val="0"/>
      <w:marBottom w:val="0"/>
      <w:divBdr>
        <w:top w:val="none" w:sz="0" w:space="0" w:color="auto"/>
        <w:left w:val="none" w:sz="0" w:space="0" w:color="auto"/>
        <w:bottom w:val="none" w:sz="0" w:space="0" w:color="auto"/>
        <w:right w:val="none" w:sz="0" w:space="0" w:color="auto"/>
      </w:divBdr>
    </w:div>
    <w:div w:id="1450512614">
      <w:bodyDiv w:val="1"/>
      <w:marLeft w:val="0"/>
      <w:marRight w:val="0"/>
      <w:marTop w:val="0"/>
      <w:marBottom w:val="0"/>
      <w:divBdr>
        <w:top w:val="none" w:sz="0" w:space="0" w:color="auto"/>
        <w:left w:val="none" w:sz="0" w:space="0" w:color="auto"/>
        <w:bottom w:val="none" w:sz="0" w:space="0" w:color="auto"/>
        <w:right w:val="none" w:sz="0" w:space="0" w:color="auto"/>
      </w:divBdr>
    </w:div>
    <w:div w:id="1541085827">
      <w:bodyDiv w:val="1"/>
      <w:marLeft w:val="0"/>
      <w:marRight w:val="0"/>
      <w:marTop w:val="0"/>
      <w:marBottom w:val="0"/>
      <w:divBdr>
        <w:top w:val="none" w:sz="0" w:space="0" w:color="auto"/>
        <w:left w:val="none" w:sz="0" w:space="0" w:color="auto"/>
        <w:bottom w:val="none" w:sz="0" w:space="0" w:color="auto"/>
        <w:right w:val="none" w:sz="0" w:space="0" w:color="auto"/>
      </w:divBdr>
    </w:div>
    <w:div w:id="1635024305">
      <w:bodyDiv w:val="1"/>
      <w:marLeft w:val="0"/>
      <w:marRight w:val="0"/>
      <w:marTop w:val="0"/>
      <w:marBottom w:val="0"/>
      <w:divBdr>
        <w:top w:val="none" w:sz="0" w:space="0" w:color="auto"/>
        <w:left w:val="none" w:sz="0" w:space="0" w:color="auto"/>
        <w:bottom w:val="none" w:sz="0" w:space="0" w:color="auto"/>
        <w:right w:val="none" w:sz="0" w:space="0" w:color="auto"/>
      </w:divBdr>
    </w:div>
    <w:div w:id="1898664592">
      <w:bodyDiv w:val="1"/>
      <w:marLeft w:val="0"/>
      <w:marRight w:val="0"/>
      <w:marTop w:val="0"/>
      <w:marBottom w:val="0"/>
      <w:divBdr>
        <w:top w:val="none" w:sz="0" w:space="0" w:color="auto"/>
        <w:left w:val="none" w:sz="0" w:space="0" w:color="auto"/>
        <w:bottom w:val="none" w:sz="0" w:space="0" w:color="auto"/>
        <w:right w:val="none" w:sz="0" w:space="0" w:color="auto"/>
      </w:divBdr>
    </w:div>
    <w:div w:id="190698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1B6D6-67B6-4B16-BC95-9FB898F81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2700</Words>
  <Characters>14850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La Secretaria General del Servicio Nacional de Aprendizaje “SENA”, en ejercicio de la facultad</vt:lpstr>
    </vt:vector>
  </TitlesOfParts>
  <Company>SENA</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Secretaria General del Servicio Nacional de Aprendizaje “SENA”, en ejercicio de la facultad</dc:title>
  <dc:subject/>
  <dc:creator>nroman</dc:creator>
  <cp:keywords/>
  <cp:lastModifiedBy>Isabel Stella Euse Valencia</cp:lastModifiedBy>
  <cp:revision>8</cp:revision>
  <cp:lastPrinted>2012-03-07T14:37:00Z</cp:lastPrinted>
  <dcterms:created xsi:type="dcterms:W3CDTF">2020-08-22T04:57:00Z</dcterms:created>
  <dcterms:modified xsi:type="dcterms:W3CDTF">2020-08-31T15:55:00Z</dcterms:modified>
</cp:coreProperties>
</file>