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0AF9D52D" w:rsidR="0077727E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3E5993">
        <w:rPr>
          <w:rFonts w:ascii="Arial" w:hAnsi="Arial" w:cs="Arial"/>
          <w:b/>
          <w:color w:val="000000" w:themeColor="text1"/>
          <w:sz w:val="20"/>
          <w:szCs w:val="20"/>
        </w:rPr>
        <w:t>–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44D26A7A" w14:textId="77777777" w:rsidR="003E5993" w:rsidRDefault="003E5993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18B4710" w14:textId="77777777" w:rsidR="003E5993" w:rsidRDefault="003E5993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"/>
        <w:gridCol w:w="219"/>
        <w:gridCol w:w="219"/>
        <w:gridCol w:w="219"/>
        <w:gridCol w:w="219"/>
        <w:gridCol w:w="666"/>
        <w:gridCol w:w="610"/>
        <w:gridCol w:w="310"/>
        <w:gridCol w:w="224"/>
        <w:gridCol w:w="274"/>
        <w:gridCol w:w="452"/>
        <w:gridCol w:w="603"/>
        <w:gridCol w:w="814"/>
        <w:gridCol w:w="523"/>
        <w:gridCol w:w="382"/>
        <w:gridCol w:w="463"/>
        <w:gridCol w:w="432"/>
        <w:gridCol w:w="432"/>
        <w:gridCol w:w="603"/>
        <w:gridCol w:w="702"/>
        <w:gridCol w:w="646"/>
        <w:gridCol w:w="540"/>
      </w:tblGrid>
      <w:tr w:rsidR="003E5993" w:rsidRPr="001C11F1" w14:paraId="3DCCA779" w14:textId="77777777" w:rsidTr="00B03CD1">
        <w:trPr>
          <w:trHeight w:val="735"/>
        </w:trPr>
        <w:tc>
          <w:tcPr>
            <w:tcW w:w="1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C354800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N</w:t>
            </w:r>
          </w:p>
        </w:tc>
        <w:tc>
          <w:tcPr>
            <w:tcW w:w="2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3180849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C029BA8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B1A4C49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AED453D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9C73DDF" w14:textId="77777777" w:rsidR="003E5993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Descripción</w:t>
            </w:r>
          </w:p>
          <w:p w14:paraId="6B9D8AD8" w14:textId="77777777" w:rsidR="003E5993" w:rsidRPr="004D7C35" w:rsidRDefault="003E5993" w:rsidP="003E599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3E5993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(Qué puede pasar y como puede ocurrir</w:t>
            </w: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)</w:t>
            </w:r>
          </w:p>
          <w:p w14:paraId="5B862241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3DD036F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0D9A1C7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8200AB7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047C387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Valoración</w:t>
            </w:r>
          </w:p>
        </w:tc>
        <w:tc>
          <w:tcPr>
            <w:tcW w:w="3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6C2502F5" w14:textId="77777777" w:rsidR="003E5993" w:rsidRPr="00E24346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2EF66F0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54D01CC" w14:textId="19E985A6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Tratamiento/Control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es</w:t>
            </w: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 a ser implementado</w:t>
            </w:r>
          </w:p>
        </w:tc>
        <w:tc>
          <w:tcPr>
            <w:tcW w:w="136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64AA535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3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8B0C1A3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0016CD1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1B88FA1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Fecha estimada en que se completa el tratamiento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206AD727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Monitoreo y revisión</w:t>
            </w:r>
          </w:p>
        </w:tc>
      </w:tr>
      <w:tr w:rsidR="003E5993" w:rsidRPr="001C11F1" w14:paraId="4E8A9A17" w14:textId="77777777" w:rsidTr="00B03CD1">
        <w:trPr>
          <w:trHeight w:val="91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418F31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1F3A85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614D38F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8050D95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E6F7E8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C12C8A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D678E2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E84C45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CC2C88E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94F974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32B960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FE505E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5E24B4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2B2DF4A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32CE1D1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BDFD0CA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Valoración </w:t>
            </w:r>
          </w:p>
        </w:tc>
        <w:tc>
          <w:tcPr>
            <w:tcW w:w="3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459A243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B2A5C0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8DA68B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3AFCA3" w14:textId="77777777" w:rsidR="003E5993" w:rsidRPr="00E24346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3FAC066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46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5B3D1F6" w14:textId="77777777" w:rsidR="003E5993" w:rsidRPr="00E24346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Periodicidad</w:t>
            </w:r>
          </w:p>
        </w:tc>
      </w:tr>
      <w:tr w:rsidR="003E5993" w:rsidRPr="001C11F1" w14:paraId="77B2221D" w14:textId="77777777" w:rsidTr="00B03CD1">
        <w:trPr>
          <w:trHeight w:val="69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464863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53C43F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9C8D43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E41E28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659DB4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5FCC92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637D023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38930C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6E265F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C303D2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766C20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91EE37D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0A0069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BE995C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0E1066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97F8D0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3122A5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0B010A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633A218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5DE34CF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9CA49E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641CD0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</w:tr>
      <w:tr w:rsidR="003E5993" w:rsidRPr="001C11F1" w14:paraId="511CC113" w14:textId="77777777" w:rsidTr="001B2DC8">
        <w:trPr>
          <w:trHeight w:val="362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3A87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F3003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E5B80F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70494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B8A4D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1A8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Escases, desabastecimiento o mayores costos de materiales o transporte o equipos en el sitio y entorno del contrato. 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BBD5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 y demoras en su consecución, generando mayores tiempos de ejecución.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C1FC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B04D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5316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F87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9CD3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2849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stock de materiales y piezas el cual permita continuar con la obra entre tanto se restablecen los suministros y reparaciones de maquinaria a que se tenga lugar.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60F0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BDFA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EE8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E510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7B59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F1EB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AA57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B265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consumo interno de materiales y maquinaria en obra vs el stock de materiales y equipos disponibles y en proceso de despacho de ser necesario.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ABC7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28E373CC" w14:textId="77777777" w:rsidTr="001B2DC8">
        <w:trPr>
          <w:trHeight w:val="198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7D76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7EB08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D461FE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642AEF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7402A7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9785D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Escases de mano de obra no calificada y calificada.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B418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obra, incurrir en viáticos por personal foráneo.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EC0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4A4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50D0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1304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641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C9EF6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la posible contratación de personal externo a la región para desarrollar actividades contractuales.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B4BC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83B8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1C45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7DA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F11A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6526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3D5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4A7DD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personal vinculado, vs reportes de ausentismo, permisos y desvinculaciones; monitoreo del banco de hojas de vida disponibles.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87E5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3ED179FA" w14:textId="77777777" w:rsidTr="001B2DC8">
        <w:trPr>
          <w:trHeight w:val="2032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E28A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DCB97A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68649A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C4269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8086A8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BC5C9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Terminación o modificación del contrato de mantenimiento rutinario, por entrada en vigor de un contrato de concesión o de mantenimiento integral.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F9CD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Impacto económico al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FCDE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DCF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E1BA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803E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98E4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414D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y seguimiento en la fase contractual de los proyectos de entrega en concesión a fin de informar oportunamente a los contratistas de las entregas y/o transferencias a realizar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FFD7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B2F7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F0C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8CDA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5E8E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4444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C1C4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5AA6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periódica de actuaciones correspondientes a estructuración de iniciativas privadas.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63C3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TRIMESTRAL</w:t>
            </w:r>
          </w:p>
        </w:tc>
      </w:tr>
      <w:tr w:rsidR="003E5993" w:rsidRPr="001C11F1" w14:paraId="58F8F4A3" w14:textId="77777777" w:rsidTr="001B2DC8">
        <w:trPr>
          <w:trHeight w:val="183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13DC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2EC63A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B7950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DDBA9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4CD6E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E1D7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Bloqueos por protestas o manifestaciones de grupos sociales o armados.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C1547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tiempo en la consecución de mano de obra, impactando negativamente el cronograma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8F21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D8B5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7810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4C5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5C5C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10A8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planes de contingencia aplicables en condiciones de negativas por situaciones de orden público.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ECA5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4725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4846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8076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1BA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0F84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2BC1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 LAS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6FD46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Informe de Novedades mediante actualización de noticias y reportes de las fuerzas armadas, identificación de cambios en 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396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5E55A93E" w14:textId="77777777" w:rsidTr="001B2DC8">
        <w:trPr>
          <w:trHeight w:val="154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DE61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01924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E56241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9B3157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64C50C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3992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Retención forzada de personal y equipos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6D26C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el cronograma de obra y posibles reclamaciones de ante la firma contratista.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332A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A299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9B32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A0B2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B7F8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786FA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1FC1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1AF7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5344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3960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E9B1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1F0A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9B18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B40E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Monitoreo a canales de comunicación y verificación permanente de los planes de contingencia.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50B0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3E9C286C" w14:textId="77777777" w:rsidTr="001B2DC8">
        <w:trPr>
          <w:trHeight w:val="222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AA03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F13F0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0B388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785204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33762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9229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Sabotajes, robos, incendios, a equipos o campamentos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FF17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económica al contratista y alteración al cronograma de ejecución.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E2A9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4684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03C1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DF3D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0FD8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C517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y contar con garantías de aseguradoras confiables que generen el respaldo oportuno.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DCEB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135C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E1B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AF09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92C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8499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C098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5B08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Alarmas tempranas para el vencimiento o renovación de garantías.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los protocolos de seguridad propia.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2A90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5A71432A" w14:textId="77777777" w:rsidTr="001B2DC8">
        <w:trPr>
          <w:trHeight w:val="265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782C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BF0504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447AA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723123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7FB4B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54C7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Cambios en la situación política, sistema de gobierno y condiciones sociales que tengan impacto en la ejecución del contrato.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3459A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Afectación en el desarrollo de las actividades propias del contrato, afectando el plazo contractual.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1ECA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095F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6E4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B6C7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C98A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8F18C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Información sobre situación política, Información sobre condiciones particulares en la zona de trabajo a cargo del Contratista, solicitud de Gestión Gubernamental para solución de conflicto a cargo de las partes, medidas de contingencia para superar atrasos.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7482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7ADC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5CB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826F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B360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3BC9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80E2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2F72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Comunicación con las entidades que estén proponiendo cambios en las políticas gubernamentales.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las condiciones políticas del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18ED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05519EDF" w14:textId="77777777" w:rsidTr="001B2DC8">
        <w:trPr>
          <w:trHeight w:val="254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A8E8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9AABCF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1F329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5E541F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20A2E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7F2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Deficiencias en los procedimientos constructivos o de materiales, incumpliendo las especificaciones aplicables.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B1CA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No recibo de las obras e intervenciones ejecutadas, generando perdidas económicas para el contratistas, reprocesos, reclamaciones y posibles incumplimientos.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3D8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BA6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541D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B739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B20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FF97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especificaciones de construcción y materiales.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sistema de control de calidad de obra.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Atender las recomendaciones y exigencias oportunas de la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295B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340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3A5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438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33A2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B0AB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7D86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5451A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Constante seguimiento y verificación al cumplimiento de especificaciones; verificar reportes de Control de calidad de obra e Interventoría, Comités de obra e informes mensuales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8C8F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77E4BE62" w14:textId="77777777" w:rsidTr="001B2DC8">
        <w:trPr>
          <w:trHeight w:val="168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71E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146A12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DA1472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32C7C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A26203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F97E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Incumplimiento del cronograma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4624D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la ejecución de la obra, mayores tiempos y costos.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BD97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2C4F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AC83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FCCB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D16B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D57F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un permanente seguimiento y control al cumplimiento del cronograma y Plan de mantenimiento.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3ED9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E1A9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FB65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27E7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AA6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D08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B06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EC9C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ejecución de obra vs el cronograma entregado por el Contratista, verificado por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F2B1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3A35A02C" w14:textId="77777777" w:rsidTr="00B03CD1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8BC2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07C68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3578A5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06259D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81E203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C3C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No Autorización de los permisos NOTAM, permiso de intervención y renovaciones necesarias para el desarrollo de los trabajos en zonas de maniobra de aeronaves (plataforma, calles de rodaje, pistas)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DF67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Retrasos en el cronograma para la ejecución o suspensión de obra.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613C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137C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64EA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F3D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BC41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E94A7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dentro de su cronograma del contrato define los tiempos de intervención, para el debido trámite de permisos o autorizaciones que sean objeto de NOTAM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Notice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To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Airmen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. según Circular AIC/C22 del 11 de octubre de 2013.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98C8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10A4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53E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4C14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6B4C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174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787A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626C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Verificar previo al inicio de las intervenciones el cumplimiento de las Autorizaciones necesarias: Periódicamente se deberá revisar su vigencia y necesidad de renovación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87EC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55B21C60" w14:textId="77777777" w:rsidTr="00B03CD1">
        <w:trPr>
          <w:trHeight w:val="63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E81B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CD3192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977E40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774914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DF6205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8C3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Cuando dentro de la operación área se presente eventos que requieran atención inmediata por parte del Contratista y no estén dentro de la programación.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4F51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C94D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7734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EE70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D44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C632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0A29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atender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algunos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rodaje, se solicita mantener disponible un metro cubico de asfalto en frio.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959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D13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BEAC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A910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BD23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BE22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F635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28F1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Reportes de la interventoría a la Entidad, sobre sucesos extraordinarios.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75B3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78527837" w14:textId="77777777" w:rsidTr="00B03CD1">
        <w:trPr>
          <w:trHeight w:val="379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63D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9BE2E8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0CFCA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D45E1F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FBBE1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95B2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Cambio de especificaciones y/o no utilización de las mismas, referido a la falta de cumplimiento de los requisitos técnicos previstos en los pliegos de condiciones y en las especificaciones técnicas, o instalaciones que no cumplen con los requerimientos de calidad o normas vigentes.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B087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las actividades de mantenimiento no cumplan con las condiciones requeridas en las Especificaciones Técnicas, ocasionando la aplicación de las sanciones pertinentes.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1801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0D0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BDBF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2A10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9842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FC5D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Cumplir con las Especificaciones Técnicas definidas por el pliego de condiciones y sus documentos anexos; así revisar y dar estricto cumplimiento a la normatividad vigente.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6156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129F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42FD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B303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6100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229D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C37F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C836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calidad de la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A03D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314DDB1D" w14:textId="77777777" w:rsidTr="001B2DC8">
        <w:trPr>
          <w:trHeight w:val="3526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AD4C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C20FD3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89E8ED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5DB2ED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49FD7C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69F1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actividades sobre áreas que tenga afectación de garantías de contratos anteriores o en áreas concesionadas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1804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Anulación de la garantía de los contratistas, por afectaciones al desarrollo de su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Sobrecosto de la actividad por necesidad de reconstruir dicha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Incremento de tiempo en la finalización de la actividad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197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197A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324E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B7FD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57B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5BD94" w14:textId="77777777" w:rsidR="003E5993" w:rsidRPr="001C11F1" w:rsidRDefault="003E5993" w:rsidP="00B03CD1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entidad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6B62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6B26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7417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F5A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71B8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89FA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1A2C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C53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semanal al plan de mantenimiento en áreas de intervención y alcance de la ejecución de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2C50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22B7A716" w14:textId="77777777" w:rsidTr="00B03CD1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BB0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1012F4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801E6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F1AF3D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094F5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61E2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obras de mantenimiento que afecten a la prestación del servicio aéreo.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F1AE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Retrasos o parálisis de las operaciones aéreas, por ejecución de obras no programadas o programadas fuera del tiempo o no ceñidas a los NOTAM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6EE7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67AE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FAE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944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1887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D416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Programar y desarrollar intervenciones oportunas en la infraestructura objeto del contrato, acorde al Plan de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y las autorizaciones otorgadas, con el seguimiento y verificación de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2F6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9A83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7D88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A2E2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A2F3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32E8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C8BB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8DECC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Monitorear la Programación y adecuado desarrollo de las intervenciones.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8007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04DAAB2D" w14:textId="77777777" w:rsidTr="001B2DC8">
        <w:trPr>
          <w:trHeight w:val="222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1AB3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1624DF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3561FF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1671F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A1F2C8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B42E7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Deficiente aplicación de las normas de seguridad industrial y salud ocupacional.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2834A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Causar daños para la vida o integridad de las personas o daños a la infraestructura.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392F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9C27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BDB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68A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BD1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5AB3D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normas seguridad industrial y salud ocupacional. Mantener permanente vigilancia en la ejecución de actividades y uso perma</w:t>
            </w:r>
            <w:r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ne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nte de los elementos de seguridad.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7307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BC78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1A47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0163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12ED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EFFC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6E03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55C6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seguridad y salud en el trabajo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79A6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4F59649A" w14:textId="77777777" w:rsidTr="00B03CD1">
        <w:trPr>
          <w:trHeight w:val="549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57D5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60661F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E87DF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B35730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9B40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C08AC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por eventos asociados a la operación área o seguridad operacional.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574B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 que requieran obras de emergencia de atención inmediata.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A8BB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E7DB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8A81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94C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9A45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1FE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contar con la logística, el equipo, el material y el personal idóneo, para la atención de emergencias las 24 horas del día siete días a la semana, para dar solución a eventos en el menor tiempo posible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FF5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3599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0E8A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E64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3C73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EAD9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6A2F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6DC8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correctivo de emergencia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64DF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16D6E280" w14:textId="77777777" w:rsidTr="00B03CD1">
        <w:trPr>
          <w:trHeight w:val="411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5556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5AABC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C7DF80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7A1A1A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EC34D7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FF1A5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por malas prácticas constructivas de mantenimiento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64D36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Que no se cumpla con la estabilidad esperada de las obras, incumpliendo con los niveles mínimos de servicio esperado con las obras, inestabilidad en la ejecución de las obras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Generación de cierres parciales o totales de las áreas de movimiento del aeropuerto, por causas atribuibles al contratista. 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CFDA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B3B1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5E7C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86BC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29A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7D75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deberá dar estricto cumplimiento al anexo No. 2 especificaciones técnicas, RAC Anexo 14 de la OACI, American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Society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for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Testing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and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Materials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ASTM, Circulares Reglamentarias de la Federal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Aviation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Administration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FAA (USA) , Reglamento Aeronáutico de Colombia RAC 14.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un plan de mantenimiento periódico de la maquinaria y del equipo, en el que se establezcan la idoneidad y competencia de los operarios.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E253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6705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FBC4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5C18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856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667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F610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9925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calidades presentadas en las especificaciones técnicas y normas técnicas que apliquen, previo a la ejecución del mantenimiento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F32A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28F6B74C" w14:textId="77777777" w:rsidTr="00B03CD1">
        <w:trPr>
          <w:trHeight w:val="465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BF3F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18AE55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8CB3D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DCF1C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34975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DDC75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de afectación ayudas visuales, debido a los trabajos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F732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suspendan las operaciones aéreas del aeropuerto, debido a la suspensión del servicio de ayudas visuales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B84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E00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2AA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E5F3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6FE2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AA6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implementar capacitaciones al personal para socializar cada una de las áreas dentro del aeropuerto en donde se localicen las redes eléctricas asociadas a la operación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en su  plan de mantenimiento las precauciones necesarias a tener en el desarrollo de cada actividad, y el debido acompañamiento del interventor y la persona delegada por la Dirección de Telecomunicaciones.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Perfecta señalización y demarcación de las zonas de trabajo.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será el único responsable  de los costos  que se causen a terceros y/o a la AEROCIVIL por daños, causados en ejecución de las actividades de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53C6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A39B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5119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0040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843C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D406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D573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8772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medidas de seguridad que allí se requieren. Y de ser necesario con le vista bueno o seguimiento del técnico de la AEROC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IVIL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F212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2F7C5333" w14:textId="77777777" w:rsidTr="001B2DC8">
        <w:trPr>
          <w:trHeight w:val="1516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9CF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FABF4E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DF784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216B36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EE692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Financiación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540C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consecución de financiación, baja liquidez y condiciones financieras adversas.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402C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Dificultad de conseguir recursos financieros para lograr el objetivo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BE53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1CA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A5E2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A222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D304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1BBC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 contar con la capacidad financiera que le permita desarrollar el contrato en las condiciones establecidas.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EA78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DA9C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718E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4099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01F3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9B65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577D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2F7C1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Demostrar el estado de liquidez, que le permita asegurar las inversiones que requiera el contrato.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764A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3E5993" w:rsidRPr="001C11F1" w14:paraId="10BCD6A3" w14:textId="77777777" w:rsidTr="001B2DC8">
        <w:trPr>
          <w:trHeight w:val="22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95C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8CEF3B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68C06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BAABC5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08059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Regulatorio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A226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Cambios en normatividad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BE8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Posibles cambios regulatorios o reglamentarios, que, siendo previsibles, afectan el equilibrio contractual del proyecto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A177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3A17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780D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6B40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A7B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10223" w14:textId="77777777" w:rsidR="003E5993" w:rsidRPr="001C11F1" w:rsidRDefault="003E5993" w:rsidP="00B03CD1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Tener conocimiento de las normas regulatorias y especificaciones, que puedan ser objeto de modificaciones, o implementación de cambios durante la ejecución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BB19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89C2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BB47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76F2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02C4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F2BB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C940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78FC8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de las iniciativas de ajuste o cambio en Normatividad o Especificaciones.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3D12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3E5993" w:rsidRPr="001C11F1" w14:paraId="676C2B9C" w14:textId="77777777" w:rsidTr="001B2DC8">
        <w:trPr>
          <w:trHeight w:val="368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2E78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F92EB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81E1F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6C5D4F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8899E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B19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Altos niveles de precipitación.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FDB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o impedimento para el desarrollo de la obra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D260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7986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E8F6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0DA3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FF10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E8836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Acudir a las autoridades públicas o entidades competentes para tener conocimiento de   emisión de información estadística, (IGAC, INGEOMINAS, IDEAM,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etc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), a fin de contar con pronósticos confiables de las condiciones meteorológicas, para optimizar la programación de intervenciones y establecer medidas de contingencia o protección a la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C645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17C6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24E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6D04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66B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E97C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AB1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F90D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al reporte de las diferentes entidades competentes con la recopilación de datos e históricos de eventos relacionados.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4E7C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3E5993" w:rsidRPr="001C11F1" w14:paraId="491E2562" w14:textId="77777777" w:rsidTr="001B2DC8">
        <w:trPr>
          <w:trHeight w:val="1233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E9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55BF7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9F2C4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E73210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1C6AC9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8B6D0" w14:textId="77777777" w:rsidR="003E5993" w:rsidRPr="001C11F1" w:rsidRDefault="003E5993" w:rsidP="00B03CD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Pandemias, epidemias de fiebre amarilla, Coronavirus (Covid-19) malaria, enfermedad de Chagas o difteria; envenenamiento por mordeduras de reptiles o picaduras de insectos venenosos.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A10BF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Disminución de la mano de obra y bajo rendimiento en las actividades a desarrollar en el contrato.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1384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964F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3622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82BE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94BA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846D9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deberá desarrollar campañas de socialización y capacitación acerca de prevención del contagio del virus, de igual manera el Contratista deben cumplir con los protocolos establecidos por las autoridades de salud pública y la Presidencia de la Republica para el desarrollo de las actividades en obra. Vacunación al personal vinculado, así como actividades y métodos que repelan la cercanía de reptiles e insectos venenosos; el personal de mantenimiento debe contar con una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adecuada dotación de EPP de seguridad industrial y de BIOSEGURIDAD de acuerdo con los protocolos.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2AC0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D6C8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E39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D028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7CE3C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CD0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981B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FINALIZACION DE L 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1890B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 los informes, protocolos y normativa sanitaria emitida por las autoridades de salud y Presidencia de la Republica, seguimiento del uso de EPP de seguridad industrial y bioseguridad, verificación del cumplimiento de los protocolos establecidos para el desarrollo de las actividades del contrato.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3CB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3E5993" w:rsidRPr="001C11F1" w14:paraId="302DD334" w14:textId="77777777" w:rsidTr="001B2DC8">
        <w:trPr>
          <w:trHeight w:val="1987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EAB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D14EDE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F6BF8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1F9D3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EDF907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5E94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contar con los Licenciamientos, Permisos, Autorizaciones o Planes de manejo ambiental, necesarios.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2ACD7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Demoras o impedimentos para desarrollar la intervención contratada.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DBDD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81C1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AB9C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516A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3C47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4C60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Realizar una revisión oportuna de los Permisos, Autorizaciones Ambientales, o Planes de Manejo Ambiental, necesarios para desarrollar la intervención contratada.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CAD7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7824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E962B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3D36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2D45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8DBF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C05E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LIQUIDACIÓN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A263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Verificar que se encuentre con los permisos, licencias o planes de manejo ambientales, necesarios.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C1A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4BA4808E" w14:textId="77777777" w:rsidTr="001B2DC8">
        <w:trPr>
          <w:trHeight w:val="183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C450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6C2421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56F416E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82DEC3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CB7F8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82273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Deficiencias en la Implementación de los Permisos, Licencias, Autorizaciones o Planes de manejo ambientales.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E8FC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Suspensión o atraso en la ejecución de las obras. Sanciones, multas, que impacten financieramente el desarrollo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DFA9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3491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8209D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833C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62B63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B3840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adecuadamente los permisos, licencias, autorizaciones y planes de manejo ambientales necesarios para el desarrollo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9CD6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B018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6689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4CD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A86E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52BD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0E474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8F2D4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Aplicación, control y seguimiento de los permisos, Licencias o Planes de Manejo Ambiental, necesarios para el desarrollo de la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8B42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3E5993" w:rsidRPr="001C11F1" w14:paraId="44273A5F" w14:textId="77777777" w:rsidTr="001B2DC8">
        <w:trPr>
          <w:trHeight w:val="2538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4A48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E877EF7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F1EB9F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D16E82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5893E0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D7359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de terremotos - sismos, amenaza geológica hallazgos arqueológicos en el predio, yacimientos rocosos, evidencias forenses, hundimientos o rellenos.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F113E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generen mayores costos de ejecución de las obras eventualmente afectadas por la situación ambiental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577BA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EEC5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CBFC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64C2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33C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53B9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B1C65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D05B0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0173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7707F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397F8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9EB26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D391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73572" w14:textId="77777777" w:rsidR="003E5993" w:rsidRPr="001C11F1" w:rsidRDefault="003E5993" w:rsidP="00B03CD1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permanente de los planes de contingencia, ante tales eventos ambientales.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A3319" w14:textId="77777777" w:rsidR="003E5993" w:rsidRPr="001C11F1" w:rsidRDefault="003E5993" w:rsidP="00B03CD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</w:tbl>
    <w:p w14:paraId="28C65846" w14:textId="77777777" w:rsidR="003E5993" w:rsidRDefault="003E5993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20AA99E" w14:textId="77777777" w:rsidR="0018296C" w:rsidRDefault="0018296C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22441DE" w14:textId="77777777" w:rsidR="0018296C" w:rsidRPr="00815604" w:rsidRDefault="0018296C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18296C" w:rsidRPr="00815604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C42D7" w14:textId="77777777" w:rsidR="002A6299" w:rsidRDefault="002A6299" w:rsidP="00091875">
      <w:pPr>
        <w:spacing w:line="240" w:lineRule="auto"/>
      </w:pPr>
      <w:r>
        <w:separator/>
      </w:r>
    </w:p>
  </w:endnote>
  <w:endnote w:type="continuationSeparator" w:id="0">
    <w:p w14:paraId="6C6C6B73" w14:textId="77777777" w:rsidR="002A6299" w:rsidRDefault="002A6299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04A97" w14:textId="77777777" w:rsidR="002A6299" w:rsidRDefault="002A6299" w:rsidP="00091875">
      <w:pPr>
        <w:spacing w:line="240" w:lineRule="auto"/>
      </w:pPr>
      <w:r>
        <w:separator/>
      </w:r>
    </w:p>
  </w:footnote>
  <w:footnote w:type="continuationSeparator" w:id="0">
    <w:p w14:paraId="473966C5" w14:textId="77777777" w:rsidR="002A6299" w:rsidRDefault="002A6299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32238966">
    <w:abstractNumId w:val="6"/>
  </w:num>
  <w:num w:numId="2" w16cid:durableId="1049644394">
    <w:abstractNumId w:val="6"/>
  </w:num>
  <w:num w:numId="3" w16cid:durableId="529684336">
    <w:abstractNumId w:val="6"/>
  </w:num>
  <w:num w:numId="4" w16cid:durableId="1451165655">
    <w:abstractNumId w:val="6"/>
  </w:num>
  <w:num w:numId="5" w16cid:durableId="139612489">
    <w:abstractNumId w:val="6"/>
  </w:num>
  <w:num w:numId="6" w16cid:durableId="341054606">
    <w:abstractNumId w:val="6"/>
  </w:num>
  <w:num w:numId="7" w16cid:durableId="1824002174">
    <w:abstractNumId w:val="6"/>
  </w:num>
  <w:num w:numId="8" w16cid:durableId="1151405267">
    <w:abstractNumId w:val="6"/>
  </w:num>
  <w:num w:numId="9" w16cid:durableId="1583950466">
    <w:abstractNumId w:val="6"/>
  </w:num>
  <w:num w:numId="10" w16cid:durableId="787773549">
    <w:abstractNumId w:val="3"/>
  </w:num>
  <w:num w:numId="11" w16cid:durableId="1349722205">
    <w:abstractNumId w:val="1"/>
  </w:num>
  <w:num w:numId="12" w16cid:durableId="1137798982">
    <w:abstractNumId w:val="21"/>
  </w:num>
  <w:num w:numId="13" w16cid:durableId="1506243325">
    <w:abstractNumId w:val="29"/>
  </w:num>
  <w:num w:numId="14" w16cid:durableId="100956676">
    <w:abstractNumId w:val="14"/>
  </w:num>
  <w:num w:numId="15" w16cid:durableId="2027902132">
    <w:abstractNumId w:val="16"/>
  </w:num>
  <w:num w:numId="16" w16cid:durableId="401605970">
    <w:abstractNumId w:val="0"/>
  </w:num>
  <w:num w:numId="17" w16cid:durableId="1755517885">
    <w:abstractNumId w:val="2"/>
  </w:num>
  <w:num w:numId="18" w16cid:durableId="1908152593">
    <w:abstractNumId w:val="9"/>
  </w:num>
  <w:num w:numId="19" w16cid:durableId="1149252952">
    <w:abstractNumId w:val="4"/>
  </w:num>
  <w:num w:numId="20" w16cid:durableId="1185485658">
    <w:abstractNumId w:val="18"/>
  </w:num>
  <w:num w:numId="21" w16cid:durableId="1403215426">
    <w:abstractNumId w:val="7"/>
  </w:num>
  <w:num w:numId="22" w16cid:durableId="665792598">
    <w:abstractNumId w:val="27"/>
  </w:num>
  <w:num w:numId="23" w16cid:durableId="897588987">
    <w:abstractNumId w:val="11"/>
  </w:num>
  <w:num w:numId="24" w16cid:durableId="348878058">
    <w:abstractNumId w:val="12"/>
  </w:num>
  <w:num w:numId="25" w16cid:durableId="1039817525">
    <w:abstractNumId w:val="5"/>
  </w:num>
  <w:num w:numId="26" w16cid:durableId="719596916">
    <w:abstractNumId w:val="17"/>
  </w:num>
  <w:num w:numId="27" w16cid:durableId="1618022568">
    <w:abstractNumId w:val="15"/>
  </w:num>
  <w:num w:numId="28" w16cid:durableId="1586305122">
    <w:abstractNumId w:val="10"/>
  </w:num>
  <w:num w:numId="29" w16cid:durableId="2065596381">
    <w:abstractNumId w:val="25"/>
  </w:num>
  <w:num w:numId="30" w16cid:durableId="1662543854">
    <w:abstractNumId w:val="26"/>
  </w:num>
  <w:num w:numId="31" w16cid:durableId="1705862597">
    <w:abstractNumId w:val="24"/>
  </w:num>
  <w:num w:numId="32" w16cid:durableId="831945585">
    <w:abstractNumId w:val="13"/>
  </w:num>
  <w:num w:numId="33" w16cid:durableId="1128624129">
    <w:abstractNumId w:val="23"/>
  </w:num>
  <w:num w:numId="34" w16cid:durableId="1216622295">
    <w:abstractNumId w:val="8"/>
  </w:num>
  <w:num w:numId="35" w16cid:durableId="1095590748">
    <w:abstractNumId w:val="22"/>
  </w:num>
  <w:num w:numId="36" w16cid:durableId="365330407">
    <w:abstractNumId w:val="28"/>
  </w:num>
  <w:num w:numId="37" w16cid:durableId="1302227878">
    <w:abstractNumId w:val="20"/>
  </w:num>
  <w:num w:numId="38" w16cid:durableId="19224498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65CC1"/>
    <w:rsid w:val="0008460C"/>
    <w:rsid w:val="00091875"/>
    <w:rsid w:val="000A2F3B"/>
    <w:rsid w:val="000C2AAE"/>
    <w:rsid w:val="000F5DF2"/>
    <w:rsid w:val="000F7C80"/>
    <w:rsid w:val="00101037"/>
    <w:rsid w:val="00103B17"/>
    <w:rsid w:val="00106362"/>
    <w:rsid w:val="001246B3"/>
    <w:rsid w:val="00136C78"/>
    <w:rsid w:val="001477DE"/>
    <w:rsid w:val="00153D91"/>
    <w:rsid w:val="0015719E"/>
    <w:rsid w:val="0018296C"/>
    <w:rsid w:val="001B28F2"/>
    <w:rsid w:val="001B2DC8"/>
    <w:rsid w:val="001D1F23"/>
    <w:rsid w:val="001E031B"/>
    <w:rsid w:val="001E7630"/>
    <w:rsid w:val="00241A33"/>
    <w:rsid w:val="00263AD8"/>
    <w:rsid w:val="00277255"/>
    <w:rsid w:val="002A1E7D"/>
    <w:rsid w:val="002A6299"/>
    <w:rsid w:val="002D1AFB"/>
    <w:rsid w:val="003322F8"/>
    <w:rsid w:val="003558EC"/>
    <w:rsid w:val="00364BFE"/>
    <w:rsid w:val="00374B32"/>
    <w:rsid w:val="00375454"/>
    <w:rsid w:val="0039239D"/>
    <w:rsid w:val="003B7338"/>
    <w:rsid w:val="003E331F"/>
    <w:rsid w:val="003E4428"/>
    <w:rsid w:val="003E5993"/>
    <w:rsid w:val="003F50E3"/>
    <w:rsid w:val="004338C5"/>
    <w:rsid w:val="00433BA2"/>
    <w:rsid w:val="00480A51"/>
    <w:rsid w:val="004D7C35"/>
    <w:rsid w:val="00507FAA"/>
    <w:rsid w:val="00511F46"/>
    <w:rsid w:val="00513343"/>
    <w:rsid w:val="00540CF2"/>
    <w:rsid w:val="00545461"/>
    <w:rsid w:val="005752CE"/>
    <w:rsid w:val="0058222E"/>
    <w:rsid w:val="005C6380"/>
    <w:rsid w:val="005E5030"/>
    <w:rsid w:val="005F7795"/>
    <w:rsid w:val="00602088"/>
    <w:rsid w:val="00610F80"/>
    <w:rsid w:val="00624AC2"/>
    <w:rsid w:val="00634639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C73E8"/>
    <w:rsid w:val="007F427D"/>
    <w:rsid w:val="00805ECB"/>
    <w:rsid w:val="008150D6"/>
    <w:rsid w:val="00815604"/>
    <w:rsid w:val="00833F3B"/>
    <w:rsid w:val="00841B5A"/>
    <w:rsid w:val="008537E3"/>
    <w:rsid w:val="0085653A"/>
    <w:rsid w:val="0085672F"/>
    <w:rsid w:val="00874392"/>
    <w:rsid w:val="008745A5"/>
    <w:rsid w:val="00885039"/>
    <w:rsid w:val="008E39CA"/>
    <w:rsid w:val="008E6185"/>
    <w:rsid w:val="009321E7"/>
    <w:rsid w:val="009771F1"/>
    <w:rsid w:val="009E77AD"/>
    <w:rsid w:val="009F3A90"/>
    <w:rsid w:val="00A1437D"/>
    <w:rsid w:val="00A411F2"/>
    <w:rsid w:val="00A6049B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8297A"/>
    <w:rsid w:val="00CB7D17"/>
    <w:rsid w:val="00D13765"/>
    <w:rsid w:val="00D2740F"/>
    <w:rsid w:val="00D42BDC"/>
    <w:rsid w:val="00D61CBF"/>
    <w:rsid w:val="00D70D7B"/>
    <w:rsid w:val="00D86ECC"/>
    <w:rsid w:val="00DA2321"/>
    <w:rsid w:val="00DD4300"/>
    <w:rsid w:val="00DF421A"/>
    <w:rsid w:val="00E20BE5"/>
    <w:rsid w:val="00E56873"/>
    <w:rsid w:val="00E725AA"/>
    <w:rsid w:val="00E80A61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6E340F9-03D6-4BCB-BD28-131EBCD8FC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3227</Words>
  <Characters>17751</Characters>
  <Application>Microsoft Office Word</Application>
  <DocSecurity>0</DocSecurity>
  <Lines>147</Lines>
  <Paragraphs>41</Paragraphs>
  <ScaleCrop>false</ScaleCrop>
  <Company>Hewlett-Packard Company</Company>
  <LinksUpToDate>false</LinksUpToDate>
  <CharactersWithSpaces>20937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Jhon Mario Ferrer Murillo</cp:lastModifiedBy>
  <cp:revision>3</cp:revision>
  <cp:lastPrinted>2025-04-23T20:36:00Z</cp:lastPrinted>
  <dcterms:created xsi:type="dcterms:W3CDTF">2025-04-30T14:06:00Z</dcterms:created>
  <dcterms:modified xsi:type="dcterms:W3CDTF">2025-05-13T15:16:00Z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