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5F4C26" w:rsidRDefault="003E0E2C" w:rsidP="003E0E2C">
      <w:pPr>
        <w:rPr>
          <w:rFonts w:ascii="Gotham Narrow Book" w:hAnsi="Gotham Narrow Book" w:cs="Arial"/>
          <w:sz w:val="24"/>
          <w:szCs w:val="24"/>
          <w:lang w:val="es-ES"/>
        </w:rPr>
      </w:pPr>
    </w:p>
    <w:p w14:paraId="53DC1A54" w14:textId="77777777" w:rsidR="00C0511A" w:rsidRDefault="00C0511A" w:rsidP="00C0511A">
      <w:pPr>
        <w:pStyle w:val="Prrafodelista"/>
        <w:ind w:left="0"/>
        <w:rPr>
          <w:rFonts w:ascii="Gotham Narrow Book" w:hAnsi="Gotham Narrow Book" w:cs="Arial"/>
          <w:b/>
          <w:sz w:val="24"/>
          <w:szCs w:val="24"/>
          <w:lang w:val="es-ES"/>
        </w:rPr>
      </w:pPr>
    </w:p>
    <w:p w14:paraId="034DFCA0" w14:textId="3E54BCCF" w:rsidR="003E0E2C" w:rsidRPr="005F4C26" w:rsidRDefault="003E0E2C" w:rsidP="00C0511A">
      <w:pPr>
        <w:pStyle w:val="Prrafodelista"/>
        <w:ind w:left="0"/>
        <w:jc w:val="center"/>
        <w:rPr>
          <w:rFonts w:ascii="Gotham Narrow Book" w:hAnsi="Gotham Narrow Book" w:cs="Arial"/>
          <w:b/>
          <w:sz w:val="24"/>
          <w:szCs w:val="24"/>
          <w:lang w:val="es-ES"/>
        </w:rPr>
      </w:pPr>
      <w:r w:rsidRPr="005F4C26">
        <w:rPr>
          <w:rFonts w:ascii="Gotham Narrow Book" w:hAnsi="Gotham Narrow Book" w:cs="Arial"/>
          <w:b/>
          <w:sz w:val="24"/>
          <w:szCs w:val="24"/>
          <w:lang w:val="es-ES"/>
        </w:rPr>
        <w:t>ANEXO 3 — GLOSARIO</w:t>
      </w:r>
    </w:p>
    <w:p w14:paraId="61E13C72" w14:textId="77777777" w:rsidR="003E0E2C" w:rsidRPr="005F4C26" w:rsidRDefault="003E0E2C" w:rsidP="003E0E2C">
      <w:pPr>
        <w:jc w:val="both"/>
        <w:rPr>
          <w:rFonts w:ascii="Gotham Narrow Book" w:hAnsi="Gotham Narrow Book" w:cs="Arial"/>
          <w:sz w:val="24"/>
          <w:szCs w:val="24"/>
          <w:lang w:val="es-ES"/>
        </w:rPr>
      </w:pPr>
    </w:p>
    <w:p w14:paraId="681D77BC" w14:textId="6B3D157E" w:rsidR="066CED41" w:rsidRPr="005F4C26" w:rsidRDefault="003E0E2C" w:rsidP="009270F0">
      <w:pPr>
        <w:jc w:val="both"/>
        <w:rPr>
          <w:rFonts w:ascii="Gotham Narrow Book" w:eastAsia="Arial" w:hAnsi="Gotham Narrow Book" w:cs="Arial"/>
          <w:color w:val="000000"/>
          <w:sz w:val="24"/>
          <w:szCs w:val="24"/>
          <w:lang w:val="es-ES"/>
        </w:rPr>
      </w:pPr>
      <w:r w:rsidRPr="005F4C26">
        <w:rPr>
          <w:rFonts w:ascii="Gotham Narrow Book" w:hAnsi="Gotham Narrow Book" w:cs="Arial"/>
          <w:sz w:val="24"/>
          <w:szCs w:val="24"/>
          <w:lang w:val="es-ES"/>
        </w:rPr>
        <w:t>Para efectos de interpretación del pliego de condiciones:</w:t>
      </w:r>
    </w:p>
    <w:p w14:paraId="518B47A3" w14:textId="77777777" w:rsidR="003E0E2C" w:rsidRPr="005F4C26" w:rsidRDefault="003E0E2C" w:rsidP="003E0E2C">
      <w:pPr>
        <w:jc w:val="both"/>
        <w:rPr>
          <w:rFonts w:ascii="Gotham Narrow Book" w:hAnsi="Gotham Narrow Book" w:cs="Arial"/>
          <w:sz w:val="24"/>
          <w:szCs w:val="24"/>
          <w:lang w:val="es-ES"/>
        </w:rPr>
      </w:pPr>
    </w:p>
    <w:p w14:paraId="67480B9C" w14:textId="77777777" w:rsidR="003E0E2C" w:rsidRPr="005F4C26" w:rsidRDefault="003E0E2C" w:rsidP="001D4AAE">
      <w:pPr>
        <w:pStyle w:val="Prrafodelista"/>
        <w:numPr>
          <w:ilvl w:val="0"/>
          <w:numId w:val="3"/>
        </w:numPr>
        <w:jc w:val="both"/>
        <w:rPr>
          <w:rFonts w:ascii="Gotham Narrow Book" w:hAnsi="Gotham Narrow Book" w:cs="Arial"/>
          <w:b/>
          <w:sz w:val="24"/>
          <w:szCs w:val="24"/>
          <w:lang w:val="es-ES"/>
        </w:rPr>
      </w:pPr>
      <w:r w:rsidRPr="005F4C26">
        <w:rPr>
          <w:rFonts w:ascii="Gotham Narrow Book" w:hAnsi="Gotham Narrow Book" w:cs="Arial"/>
          <w:b/>
          <w:sz w:val="24"/>
          <w:szCs w:val="24"/>
          <w:lang w:val="es-ES"/>
        </w:rPr>
        <w:t>GLOSARIO GENERAL-</w:t>
      </w:r>
    </w:p>
    <w:p w14:paraId="51F23FE1" w14:textId="77777777" w:rsidR="003E0E2C" w:rsidRPr="005F4C26" w:rsidRDefault="003E0E2C" w:rsidP="001D4AAE">
      <w:pPr>
        <w:pStyle w:val="Invias-VietaNumerada"/>
        <w:numPr>
          <w:ilvl w:val="1"/>
          <w:numId w:val="4"/>
        </w:numPr>
        <w:autoSpaceDE w:val="0"/>
        <w:autoSpaceDN w:val="0"/>
        <w:adjustRightInd w:val="0"/>
        <w:spacing w:before="120" w:after="240"/>
        <w:ind w:left="709" w:hanging="425"/>
        <w:rPr>
          <w:rFonts w:ascii="Gotham Narrow Book" w:hAnsi="Gotham Narrow Book" w:cs="Arial"/>
          <w:lang w:val="es-CO"/>
        </w:rPr>
      </w:pPr>
      <w:r w:rsidRPr="005F4C26">
        <w:rPr>
          <w:rFonts w:ascii="Gotham Narrow Book" w:hAnsi="Gotham Narrow Book" w:cs="Arial"/>
          <w:b/>
          <w:bCs/>
          <w:lang w:val="es-CO"/>
        </w:rPr>
        <w:t>Aclaraciones y Explicaciones de Ofertas</w:t>
      </w:r>
      <w:r w:rsidRPr="005F4C26">
        <w:rPr>
          <w:rFonts w:ascii="Gotham Narrow Book" w:hAnsi="Gotham Narrow Book" w:cs="Arial"/>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eastAsia="HelveticaNeue-Light" w:hAnsi="Gotham Narrow Book" w:cs="Arial"/>
          <w:b/>
          <w:lang w:val="es-ES"/>
        </w:rPr>
      </w:pPr>
      <w:r w:rsidRPr="005F4C26">
        <w:rPr>
          <w:rFonts w:ascii="Gotham Narrow Book" w:eastAsia="HelveticaNeue-Light" w:hAnsi="Gotham Narrow Book" w:cs="Arial"/>
          <w:b/>
          <w:lang w:val="es-ES"/>
        </w:rPr>
        <w:t xml:space="preserve">Acta de Inicio: </w:t>
      </w:r>
      <w:r w:rsidRPr="005F4C26">
        <w:rPr>
          <w:rFonts w:ascii="Gotham Narrow Book" w:eastAsia="HelveticaNeue-Light" w:hAnsi="Gotham Narrow Book" w:cs="Arial"/>
          <w:lang w:val="es-ES"/>
        </w:rPr>
        <w:t xml:space="preserve">Documento en el que las partes, de común acuerdo, dejan constancia del inicio del plazo contractual. </w:t>
      </w:r>
    </w:p>
    <w:p w14:paraId="16979470"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eastAsia="HelveticaNeue-Light" w:hAnsi="Gotham Narrow Book" w:cs="Arial"/>
          <w:lang w:val="es-ES"/>
        </w:rPr>
      </w:pPr>
      <w:r w:rsidRPr="005F4C26">
        <w:rPr>
          <w:rFonts w:ascii="Gotham Narrow Book" w:hAnsi="Gotham Narrow Book" w:cs="Arial"/>
          <w:b/>
          <w:lang w:val="es-ES"/>
        </w:rPr>
        <w:t xml:space="preserve">Activo Corriente: </w:t>
      </w:r>
      <w:r w:rsidRPr="005F4C26">
        <w:rPr>
          <w:rFonts w:ascii="Gotham Narrow Book" w:hAnsi="Gotham Narrow Book" w:cs="Arial"/>
          <w:lang w:val="es-ES"/>
        </w:rPr>
        <w:t xml:space="preserve">Activo susceptible de convertirse en dinero en efectivo en un período inferior a un año. </w:t>
      </w:r>
    </w:p>
    <w:p w14:paraId="50265465"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hAnsi="Gotham Narrow Book" w:cs="Arial"/>
          <w:lang w:val="es-ES"/>
        </w:rPr>
      </w:pPr>
      <w:r w:rsidRPr="005F4C26">
        <w:rPr>
          <w:rFonts w:ascii="Gotham Narrow Book" w:hAnsi="Gotham Narrow Book" w:cs="Arial"/>
          <w:b/>
          <w:lang w:val="es-ES"/>
        </w:rPr>
        <w:t xml:space="preserve">Activo Total: </w:t>
      </w:r>
      <w:r w:rsidRPr="005F4C26">
        <w:rPr>
          <w:rFonts w:ascii="Gotham Narrow Book" w:hAnsi="Gotham Narrow Book" w:cs="Arial"/>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hAnsi="Gotham Narrow Book" w:cs="Arial"/>
          <w:lang w:val="es-CO"/>
        </w:rPr>
      </w:pPr>
      <w:r w:rsidRPr="005F4C26">
        <w:rPr>
          <w:rFonts w:ascii="Gotham Narrow Book" w:hAnsi="Gotham Narrow Book" w:cs="Arial"/>
          <w:b/>
          <w:lang w:val="es-CO"/>
        </w:rPr>
        <w:t xml:space="preserve">Administración Delegada: </w:t>
      </w:r>
      <w:r w:rsidRPr="005F4C26">
        <w:rPr>
          <w:rFonts w:ascii="Gotham Narrow Book" w:hAnsi="Gotham Narrow Book" w:cs="Arial"/>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hAnsi="Gotham Narrow Book" w:cs="Arial"/>
          <w:lang w:val="es-ES"/>
        </w:rPr>
      </w:pPr>
      <w:r w:rsidRPr="005F4C26">
        <w:rPr>
          <w:rFonts w:ascii="Gotham Narrow Book" w:hAnsi="Gotham Narrow Book" w:cs="Arial"/>
          <w:b/>
          <w:lang w:val="es-ES"/>
        </w:rPr>
        <w:t>Análisis del Sector:</w:t>
      </w:r>
      <w:r w:rsidRPr="005F4C26">
        <w:rPr>
          <w:rFonts w:ascii="Gotham Narrow Book" w:hAnsi="Gotham Narrow Book" w:cs="Arial"/>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5F4C26" w:rsidRDefault="003E0E2C" w:rsidP="003E0E2C">
      <w:pPr>
        <w:pStyle w:val="Invias-VietaNumerada"/>
        <w:autoSpaceDE w:val="0"/>
        <w:autoSpaceDN w:val="0"/>
        <w:adjustRightInd w:val="0"/>
        <w:spacing w:before="120" w:after="240"/>
        <w:ind w:left="708"/>
        <w:rPr>
          <w:rFonts w:ascii="Gotham Narrow Book" w:hAnsi="Gotham Narrow Book" w:cs="Arial"/>
          <w:lang w:val="es-CO"/>
        </w:rPr>
      </w:pPr>
      <w:r w:rsidRPr="005F4C26">
        <w:rPr>
          <w:rFonts w:ascii="Gotham Narrow Book" w:hAnsi="Gotham Narrow Book" w:cs="Arial"/>
          <w:lang w:val="es-ES"/>
        </w:rPr>
        <w:t xml:space="preserve">Este estudio debe realizarse </w:t>
      </w:r>
      <w:r w:rsidRPr="005F4C26">
        <w:rPr>
          <w:rFonts w:ascii="Gotham Narrow Book" w:eastAsia="HelveticaNeue-Light" w:hAnsi="Gotham Narrow Book" w:cs="Arial"/>
          <w:lang w:val="es-ES"/>
        </w:rPr>
        <w:t>desde la perspectiva legal, comercial, financiera, organizacional, técnica y de análisis de Riesgo</w:t>
      </w:r>
      <w:r w:rsidRPr="005F4C26">
        <w:rPr>
          <w:rFonts w:ascii="Gotham Narrow Book" w:hAnsi="Gotham Narrow Book" w:cs="Arial"/>
          <w:lang w:val="es-CO"/>
        </w:rPr>
        <w:t>.</w:t>
      </w:r>
    </w:p>
    <w:p w14:paraId="7B42BC9D"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hAnsi="Gotham Narrow Book" w:cs="Arial"/>
          <w:b/>
          <w:bCs/>
          <w:lang w:val="es-ES"/>
        </w:rPr>
      </w:pPr>
      <w:r w:rsidRPr="005F4C26">
        <w:rPr>
          <w:rFonts w:ascii="Gotham Narrow Book" w:hAnsi="Gotham Narrow Book" w:cs="Arial"/>
          <w:b/>
          <w:bCs/>
          <w:lang w:val="es-ES"/>
        </w:rPr>
        <w:lastRenderedPageBreak/>
        <w:t xml:space="preserve">Análisis de Precios Unitarios </w:t>
      </w:r>
      <w:r w:rsidRPr="005F4C26">
        <w:rPr>
          <w:rFonts w:ascii="Gotham Narrow Book" w:hAnsi="Gotham Narrow Book" w:cs="Arial"/>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5F4C26">
        <w:rPr>
          <w:rStyle w:val="Refdenotaalpie"/>
          <w:rFonts w:ascii="Gotham Narrow Book" w:hAnsi="Gotham Narrow Book" w:cs="Arial"/>
          <w:lang w:val="es-ES"/>
        </w:rPr>
        <w:footnoteReference w:id="2"/>
      </w:r>
      <w:r w:rsidRPr="005F4C26">
        <w:rPr>
          <w:rFonts w:ascii="Gotham Narrow Book" w:hAnsi="Gotham Narrow Book" w:cs="Arial"/>
          <w:lang w:val="es-ES"/>
        </w:rPr>
        <w:t xml:space="preserve">. </w:t>
      </w:r>
    </w:p>
    <w:p w14:paraId="4A4AD021"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hAnsi="Gotham Narrow Book" w:cs="Arial"/>
          <w:lang w:val="es-ES"/>
        </w:rPr>
      </w:pPr>
      <w:r w:rsidRPr="005F4C26">
        <w:rPr>
          <w:rFonts w:ascii="Gotham Narrow Book" w:hAnsi="Gotham Narrow Book" w:cs="Arial"/>
          <w:b/>
          <w:lang w:val="es-ES"/>
        </w:rPr>
        <w:t xml:space="preserve">Anexo: </w:t>
      </w:r>
      <w:r w:rsidRPr="005F4C26">
        <w:rPr>
          <w:rFonts w:ascii="Gotham Narrow Book" w:hAnsi="Gotham Narrow Book" w:cs="Arial"/>
          <w:lang w:val="es-ES"/>
        </w:rPr>
        <w:t xml:space="preserve">Documento o conjunto de documentos que la Entidad adjunta al Pliego de Condiciones y que hacen parte integral de este. </w:t>
      </w:r>
    </w:p>
    <w:p w14:paraId="331F523D"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hAnsi="Gotham Narrow Book" w:cs="Arial"/>
          <w:lang w:val="es-ES"/>
        </w:rPr>
      </w:pPr>
      <w:r w:rsidRPr="005F4C26">
        <w:rPr>
          <w:rFonts w:ascii="Gotham Narrow Book" w:hAnsi="Gotham Narrow Book" w:cs="Arial"/>
          <w:b/>
          <w:lang w:val="es-ES"/>
        </w:rPr>
        <w:t xml:space="preserve">Anticipo: </w:t>
      </w:r>
      <w:r w:rsidRPr="005F4C26">
        <w:rPr>
          <w:rFonts w:ascii="Gotham Narrow Book" w:hAnsi="Gotham Narrow Book" w:cs="Arial"/>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hAnsi="Gotham Narrow Book" w:cs="Arial"/>
          <w:b/>
          <w:bCs/>
          <w:lang w:val="es-CO"/>
        </w:rPr>
      </w:pPr>
      <w:r w:rsidRPr="005F4C26">
        <w:rPr>
          <w:rFonts w:ascii="Gotham Narrow Book" w:hAnsi="Gotham Narrow Book" w:cs="Arial"/>
          <w:b/>
          <w:bCs/>
          <w:lang w:val="es-CO"/>
        </w:rPr>
        <w:t xml:space="preserve">Aportes Legales: </w:t>
      </w:r>
      <w:r w:rsidRPr="005F4C26">
        <w:rPr>
          <w:rFonts w:ascii="Gotham Narrow Book" w:hAnsi="Gotham Narrow Book" w:cs="Arial"/>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5F4C26">
        <w:rPr>
          <w:rFonts w:ascii="Gotham Narrow Book" w:hAnsi="Gotham Narrow Book" w:cs="Arial"/>
          <w:b/>
          <w:bCs/>
          <w:lang w:val="es-CO"/>
        </w:rPr>
        <w:t xml:space="preserve">  </w:t>
      </w:r>
    </w:p>
    <w:p w14:paraId="24363853"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eastAsiaTheme="minorHAnsi" w:hAnsi="Gotham Narrow Book" w:cs="Arial"/>
          <w:b/>
          <w:lang w:val="es-ES"/>
        </w:rPr>
      </w:pPr>
      <w:r w:rsidRPr="005F4C26">
        <w:rPr>
          <w:rFonts w:ascii="Gotham Narrow Book" w:hAnsi="Gotham Narrow Book" w:cs="Arial"/>
          <w:b/>
          <w:lang w:val="es-ES"/>
        </w:rPr>
        <w:t xml:space="preserve">Apostilla: </w:t>
      </w:r>
      <w:r w:rsidRPr="005F4C26">
        <w:rPr>
          <w:rFonts w:ascii="Gotham Narrow Book" w:hAnsi="Gotham Narrow Book" w:cs="Arial"/>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5F4C26" w:rsidRDefault="003E0E2C" w:rsidP="001D4AAE">
      <w:pPr>
        <w:pStyle w:val="Invias-VietaNumerada"/>
        <w:numPr>
          <w:ilvl w:val="1"/>
          <w:numId w:val="4"/>
        </w:numPr>
        <w:autoSpaceDE w:val="0"/>
        <w:autoSpaceDN w:val="0"/>
        <w:adjustRightInd w:val="0"/>
        <w:spacing w:before="120" w:after="240"/>
        <w:ind w:left="720" w:hanging="436"/>
        <w:rPr>
          <w:rFonts w:ascii="Gotham Narrow Book" w:hAnsi="Gotham Narrow Book" w:cs="Arial"/>
          <w:lang w:val="es-ES"/>
        </w:rPr>
      </w:pPr>
      <w:r w:rsidRPr="005F4C26">
        <w:rPr>
          <w:rFonts w:ascii="Gotham Narrow Book" w:hAnsi="Gotham Narrow Book" w:cs="Arial"/>
          <w:b/>
          <w:lang w:val="es-ES"/>
        </w:rPr>
        <w:t xml:space="preserve">Beneficiario Real: </w:t>
      </w:r>
      <w:r w:rsidRPr="005F4C26">
        <w:rPr>
          <w:rFonts w:ascii="Gotham Narrow Book" w:hAnsi="Gotham Narrow Book" w:cs="Arial"/>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5F4C26">
        <w:rPr>
          <w:rFonts w:ascii="Gotham Narrow Book" w:hAnsi="Gotham Narrow Book" w:cs="Arial"/>
          <w:i/>
          <w:lang w:val="es-ES"/>
        </w:rPr>
        <w:t>capacidad decisoria</w:t>
      </w:r>
      <w:r w:rsidRPr="005F4C26">
        <w:rPr>
          <w:rFonts w:ascii="Gotham Narrow Book" w:hAnsi="Gotham Narrow Book" w:cs="Arial"/>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5F4C26" w:rsidRDefault="003E0E2C" w:rsidP="003E0E2C">
      <w:pPr>
        <w:pStyle w:val="Invias-VietaNumerada"/>
        <w:autoSpaceDE w:val="0"/>
        <w:autoSpaceDN w:val="0"/>
        <w:adjustRightInd w:val="0"/>
        <w:spacing w:before="120" w:after="240"/>
        <w:ind w:left="720"/>
        <w:rPr>
          <w:rFonts w:ascii="Gotham Narrow Book" w:hAnsi="Gotham Narrow Book" w:cs="Arial"/>
          <w:lang w:val="es-ES"/>
        </w:rPr>
      </w:pPr>
      <w:r w:rsidRPr="005F4C26">
        <w:rPr>
          <w:rFonts w:ascii="Gotham Narrow Book" w:hAnsi="Gotham Narrow Book" w:cs="Arial"/>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Pr="005F4C26">
        <w:rPr>
          <w:rFonts w:ascii="Gotham Narrow Book" w:hAnsi="Gotham Narrow Book" w:cs="Arial"/>
          <w:lang w:val="es-ES"/>
        </w:rPr>
        <w:lastRenderedPageBreak/>
        <w:t>bajo gravedad de juramento ante la Superintendencia Financiera de Colombia con fines exclusivamente probatorios.</w:t>
      </w:r>
    </w:p>
    <w:p w14:paraId="43CA343F" w14:textId="77777777" w:rsidR="003E0E2C" w:rsidRPr="005F4C26" w:rsidRDefault="003E0E2C" w:rsidP="003E0E2C">
      <w:pPr>
        <w:pStyle w:val="Invias-VietaNumerada"/>
        <w:autoSpaceDE w:val="0"/>
        <w:autoSpaceDN w:val="0"/>
        <w:adjustRightInd w:val="0"/>
        <w:spacing w:before="120" w:after="240"/>
        <w:ind w:left="720"/>
        <w:rPr>
          <w:rFonts w:ascii="Gotham Narrow Book" w:hAnsi="Gotham Narrow Book" w:cs="Arial"/>
          <w:lang w:val="es-ES"/>
        </w:rPr>
      </w:pPr>
      <w:r w:rsidRPr="005F4C26">
        <w:rPr>
          <w:rFonts w:ascii="Gotham Narrow Book" w:hAnsi="Gotham Narrow Book" w:cs="Arial"/>
          <w:lang w:val="es-ES"/>
        </w:rPr>
        <w:t xml:space="preserve">Igualmente, constituyen un mismo beneficiario real las sociedades matrices y sus subordinadas. </w:t>
      </w:r>
    </w:p>
    <w:p w14:paraId="510C5269"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b/>
          <w:bCs/>
          <w:lang w:val="es-ES"/>
        </w:rPr>
      </w:pPr>
      <w:r w:rsidRPr="005F4C26">
        <w:rPr>
          <w:rFonts w:ascii="Gotham Narrow Book" w:hAnsi="Gotham Narrow Book" w:cs="Arial"/>
          <w:b/>
          <w:bCs/>
          <w:lang w:val="es-ES"/>
        </w:rPr>
        <w:t xml:space="preserve">Capacidad Financiera: </w:t>
      </w:r>
      <w:r w:rsidRPr="005F4C26">
        <w:rPr>
          <w:rFonts w:ascii="Gotham Narrow Book" w:hAnsi="Gotham Narrow Book" w:cs="Arial"/>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b/>
          <w:lang w:val="es-ES"/>
        </w:rPr>
      </w:pPr>
      <w:r w:rsidRPr="005F4C26">
        <w:rPr>
          <w:rFonts w:ascii="Gotham Narrow Book" w:hAnsi="Gotham Narrow Book" w:cs="Arial"/>
          <w:b/>
          <w:bCs/>
          <w:lang w:val="es-ES"/>
        </w:rPr>
        <w:t xml:space="preserve">Capacidad Organizacional: </w:t>
      </w:r>
      <w:r w:rsidRPr="005F4C26">
        <w:rPr>
          <w:rFonts w:ascii="Gotham Narrow Book" w:hAnsi="Gotham Narrow Book" w:cs="Arial"/>
          <w:lang w:val="es-ES"/>
        </w:rPr>
        <w:t xml:space="preserve">Aptitud de un Proponente para cumplir oportuna y cabalmente el objeto del contrato en función de su organización interna. Son aquellos contenidos en el artículo 2.2.1.1.1.5.3 del Decreto 1082 de 2015 </w:t>
      </w:r>
      <w:r w:rsidRPr="005F4C26">
        <w:rPr>
          <w:rFonts w:ascii="Gotham Narrow Book" w:hAnsi="Gotham Narrow Book" w:cs="Arial"/>
          <w:lang w:val="es-CO"/>
        </w:rPr>
        <w:t>o la norma que lo adicione, modifique, remplace, complemente o sustituya</w:t>
      </w:r>
      <w:r w:rsidRPr="005F4C26">
        <w:rPr>
          <w:rFonts w:ascii="Gotham Narrow Book" w:hAnsi="Gotham Narrow Book" w:cs="Arial"/>
          <w:lang w:val="es-ES"/>
        </w:rPr>
        <w:t>.</w:t>
      </w:r>
    </w:p>
    <w:p w14:paraId="1E1F5EBE"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Capacidad residual o K de contratación</w:t>
      </w:r>
      <w:r w:rsidRPr="005F4C26">
        <w:rPr>
          <w:rFonts w:ascii="Gotham Narrow Book" w:hAnsi="Gotham Narrow Book" w:cs="Arial"/>
          <w:lang w:val="es-ES"/>
        </w:rPr>
        <w:t>: es la aptitud de un oferente para cumplir oportuna y cabalmente con el objeto de un contrato de obra, sin que sus otros compromisos contractuales afecten su habilidad de cumplir con el contrato que está en proceso de selección</w:t>
      </w:r>
      <w:r w:rsidRPr="005F4C26">
        <w:rPr>
          <w:rStyle w:val="Refdenotaalpie"/>
          <w:rFonts w:ascii="Gotham Narrow Book" w:hAnsi="Gotham Narrow Book" w:cs="Arial"/>
          <w:lang w:val="es-ES"/>
        </w:rPr>
        <w:footnoteReference w:id="3"/>
      </w:r>
      <w:r w:rsidRPr="005F4C26">
        <w:rPr>
          <w:rFonts w:ascii="Gotham Narrow Book" w:hAnsi="Gotham Narrow Book" w:cs="Arial"/>
          <w:lang w:val="es-ES"/>
        </w:rPr>
        <w:t xml:space="preserve">. </w:t>
      </w:r>
    </w:p>
    <w:p w14:paraId="34827232"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 xml:space="preserve">Certificado de Disponibilidad Presupuestal: </w:t>
      </w:r>
      <w:r w:rsidRPr="005F4C26">
        <w:rPr>
          <w:rFonts w:ascii="Gotham Narrow Book" w:hAnsi="Gotham Narrow Book" w:cs="Arial"/>
          <w:lang w:val="es-ES"/>
        </w:rPr>
        <w:t>Documento que acredita la disponibilidad de recursos en el presupuesto para adelantar el Proceso de Contratación.</w:t>
      </w:r>
    </w:p>
    <w:p w14:paraId="0AE8CB21"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Conflicto de Interés:</w:t>
      </w:r>
      <w:r w:rsidRPr="005F4C26">
        <w:rPr>
          <w:rFonts w:ascii="Gotham Narrow Book" w:hAnsi="Gotham Narrow Book" w:cs="Arial"/>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b/>
          <w:bCs/>
          <w:lang w:val="es-ES"/>
        </w:rPr>
      </w:pPr>
      <w:r w:rsidRPr="005F4C26">
        <w:rPr>
          <w:rFonts w:ascii="Gotham Narrow Book" w:hAnsi="Gotham Narrow Book" w:cs="Arial"/>
          <w:b/>
          <w:bCs/>
          <w:lang w:val="es-ES"/>
        </w:rPr>
        <w:t xml:space="preserve">Consorcio: </w:t>
      </w:r>
      <w:r w:rsidRPr="005F4C26">
        <w:rPr>
          <w:rFonts w:ascii="Gotham Narrow Book" w:hAnsi="Gotham Narrow Book" w:cs="Arial"/>
          <w:lang w:val="es-ES"/>
        </w:rPr>
        <w:t>Figura asociativa en la cual</w:t>
      </w:r>
      <w:r w:rsidRPr="005F4C26">
        <w:rPr>
          <w:rFonts w:ascii="Gotham Narrow Book" w:hAnsi="Gotham Narrow Book" w:cs="Arial"/>
          <w:b/>
          <w:bCs/>
          <w:lang w:val="es-ES"/>
        </w:rPr>
        <w:t xml:space="preserve"> </w:t>
      </w:r>
      <w:r w:rsidRPr="005F4C26">
        <w:rPr>
          <w:rFonts w:ascii="Gotham Narrow Book" w:hAnsi="Gotham Narrow Book" w:cs="Arial"/>
          <w:lang w:val="es-ES"/>
        </w:rPr>
        <w:t>dos o más personas en forma conjunta presentan una misma propuesta para la adjudicación, celebración y ejecución de un contrato, respondiendo solidariamente de las obligaciones derivadas de la propuesta y del contrato</w:t>
      </w:r>
      <w:r w:rsidRPr="005F4C26">
        <w:rPr>
          <w:rFonts w:ascii="Gotham Narrow Book" w:hAnsi="Gotham Narrow Book" w:cs="Arial"/>
          <w:b/>
          <w:bCs/>
          <w:lang w:val="es-ES"/>
        </w:rPr>
        <w:t>.</w:t>
      </w:r>
    </w:p>
    <w:p w14:paraId="6290E2ED"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 xml:space="preserve">Contratista: </w:t>
      </w:r>
      <w:r w:rsidRPr="005F4C26">
        <w:rPr>
          <w:rFonts w:ascii="Gotham Narrow Book" w:hAnsi="Gotham Narrow Book" w:cs="Arial"/>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7000C40"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b/>
          <w:lang w:val="es-ES"/>
        </w:rPr>
      </w:pPr>
      <w:r w:rsidRPr="005F4C26">
        <w:rPr>
          <w:rFonts w:ascii="Gotham Narrow Book" w:hAnsi="Gotham Narrow Book" w:cs="Arial"/>
          <w:b/>
          <w:bCs/>
          <w:lang w:val="es-ES"/>
        </w:rPr>
        <w:t xml:space="preserve">Contrato de Obra: </w:t>
      </w:r>
      <w:r w:rsidRPr="005F4C26">
        <w:rPr>
          <w:rFonts w:ascii="Gotham Narrow Book" w:hAnsi="Gotham Narrow Book" w:cs="Arial"/>
          <w:lang w:val="es-ES"/>
        </w:rPr>
        <w:t xml:space="preserve">Acuerdo de voluntades celebrado por las Entidades para la construcción, mantenimiento, instalación y, en general, para la realización de </w:t>
      </w:r>
      <w:r w:rsidRPr="005F4C26">
        <w:rPr>
          <w:rFonts w:ascii="Gotham Narrow Book" w:hAnsi="Gotham Narrow Book" w:cs="Arial"/>
          <w:lang w:val="es-ES"/>
        </w:rPr>
        <w:lastRenderedPageBreak/>
        <w:t>cualquier otro trabajo material sobre bienes inmuebles, con independencia de la modalidad de ejecución y pago.</w:t>
      </w:r>
    </w:p>
    <w:p w14:paraId="61B7CA7A"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 xml:space="preserve">EPC (por sus siglas en inglés Engineering, Procurement and Construction): </w:t>
      </w:r>
      <w:r w:rsidRPr="005F4C26">
        <w:rPr>
          <w:rFonts w:ascii="Gotham Narrow Book" w:hAnsi="Gotham Narrow Book" w:cs="Arial"/>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b/>
          <w:lang w:val="es-ES"/>
        </w:rPr>
      </w:pPr>
      <w:r w:rsidRPr="005F4C26">
        <w:rPr>
          <w:rFonts w:ascii="Gotham Narrow Book" w:hAnsi="Gotham Narrow Book" w:cs="Arial"/>
          <w:b/>
          <w:bCs/>
          <w:lang w:val="es-ES"/>
        </w:rPr>
        <w:t xml:space="preserve">Estados Financieros: </w:t>
      </w:r>
      <w:r w:rsidRPr="005F4C26">
        <w:rPr>
          <w:rFonts w:ascii="Gotham Narrow Book" w:hAnsi="Gotham Narrow Book" w:cs="Arial"/>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b/>
          <w:bCs/>
          <w:lang w:val="es-ES"/>
        </w:rPr>
      </w:pPr>
      <w:r w:rsidRPr="005F4C26">
        <w:rPr>
          <w:rFonts w:ascii="Gotham Narrow Book" w:hAnsi="Gotham Narrow Book" w:cs="Arial"/>
          <w:b/>
          <w:bCs/>
          <w:lang w:val="es-ES"/>
        </w:rPr>
        <w:t xml:space="preserve">Estudios Previos: </w:t>
      </w:r>
      <w:r w:rsidRPr="005F4C26">
        <w:rPr>
          <w:rFonts w:ascii="Gotham Narrow Book" w:hAnsi="Gotham Narrow Book" w:cs="Arial"/>
          <w:lang w:val="es-ES"/>
        </w:rPr>
        <w:t xml:space="preserve">Justificación jurídica, técnica, económica y financiera del proyecto que realiza la Entidad de acuerdo con las Leyes 80 de 1993 y 1150 de 2007 y el Decreto 1082 de 2015 </w:t>
      </w:r>
      <w:r w:rsidRPr="005F4C26">
        <w:rPr>
          <w:rFonts w:ascii="Gotham Narrow Book" w:hAnsi="Gotham Narrow Book" w:cs="Arial"/>
          <w:lang w:val="es-CO"/>
        </w:rPr>
        <w:t>o las normas que lo adicionen, modifiquen o complementen</w:t>
      </w:r>
      <w:r w:rsidRPr="005F4C26">
        <w:rPr>
          <w:rFonts w:ascii="Gotham Narrow Book" w:hAnsi="Gotham Narrow Book" w:cs="Arial"/>
          <w:b/>
          <w:bCs/>
          <w:lang w:val="es-ES"/>
        </w:rPr>
        <w:t>.</w:t>
      </w:r>
    </w:p>
    <w:p w14:paraId="360A811A"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 xml:space="preserve">Formato: </w:t>
      </w:r>
      <w:r w:rsidRPr="005F4C26">
        <w:rPr>
          <w:rFonts w:ascii="Gotham Narrow Book" w:hAnsi="Gotham Narrow Book" w:cs="Arial"/>
          <w:lang w:val="es-ES"/>
        </w:rPr>
        <w:t xml:space="preserve">Documentos que aporta el Proponente y que hacen parte integral de su oferta. </w:t>
      </w:r>
    </w:p>
    <w:p w14:paraId="4C078907"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b/>
          <w:lang w:val="es-ES"/>
        </w:rPr>
      </w:pPr>
      <w:r w:rsidRPr="005F4C26">
        <w:rPr>
          <w:rFonts w:ascii="Gotham Narrow Book" w:hAnsi="Gotham Narrow Book" w:cs="Arial"/>
          <w:b/>
          <w:bCs/>
          <w:lang w:val="es-ES"/>
        </w:rPr>
        <w:t xml:space="preserve">Formulario: </w:t>
      </w:r>
      <w:r w:rsidRPr="005F4C26">
        <w:rPr>
          <w:rFonts w:ascii="Gotham Narrow Book" w:hAnsi="Gotham Narrow Book" w:cs="Arial"/>
          <w:lang w:val="es-ES"/>
        </w:rPr>
        <w:t>Documento por medio del cual la Entidad solicita información específica relacionada con la oferta económica y que debe ser diligenciada por el Proponente.</w:t>
      </w:r>
      <w:r w:rsidRPr="005F4C26">
        <w:rPr>
          <w:rFonts w:ascii="Gotham Narrow Book" w:hAnsi="Gotham Narrow Book" w:cs="Arial"/>
          <w:b/>
          <w:bCs/>
          <w:lang w:val="es-ES"/>
        </w:rPr>
        <w:t xml:space="preserve"> </w:t>
      </w:r>
    </w:p>
    <w:p w14:paraId="5820AF6D"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 xml:space="preserve">Garantía: </w:t>
      </w:r>
      <w:r w:rsidRPr="005F4C26">
        <w:rPr>
          <w:rFonts w:ascii="Gotham Narrow Book" w:hAnsi="Gotham Narrow Book" w:cs="Arial"/>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 xml:space="preserve">Garantía de Responsabilidad Civil Extracontractual: </w:t>
      </w:r>
      <w:r w:rsidRPr="005F4C26">
        <w:rPr>
          <w:rFonts w:ascii="Gotham Narrow Book" w:hAnsi="Gotham Narrow Book" w:cs="Arial"/>
          <w:lang w:val="es-ES"/>
        </w:rPr>
        <w:t xml:space="preserve">Garantía que cubre los perjuicios que puede sufrir la Entidad derivados de la responsabilidad extracontractual que surja de las actuaciones, hechos u omisiones de su </w:t>
      </w:r>
      <w:r w:rsidRPr="005F4C26">
        <w:rPr>
          <w:rFonts w:ascii="Gotham Narrow Book" w:hAnsi="Gotham Narrow Book" w:cs="Arial"/>
          <w:lang w:val="es-ES"/>
        </w:rPr>
        <w:lastRenderedPageBreak/>
        <w:t>Contratista o de los subcontratistas. Este Riesgo sólo puede cubrirse mediante pólizas de seguro.</w:t>
      </w:r>
    </w:p>
    <w:p w14:paraId="30FACCEB" w14:textId="77777777" w:rsidR="003E0E2C" w:rsidRPr="005F4C26" w:rsidRDefault="003E0E2C" w:rsidP="001D4AAE">
      <w:pPr>
        <w:pStyle w:val="Invias-VietaNumerada"/>
        <w:numPr>
          <w:ilvl w:val="1"/>
          <w:numId w:val="4"/>
        </w:numPr>
        <w:autoSpaceDE w:val="0"/>
        <w:autoSpaceDN w:val="0"/>
        <w:adjustRightInd w:val="0"/>
        <w:spacing w:before="120" w:after="240"/>
        <w:ind w:left="644" w:hanging="502"/>
        <w:rPr>
          <w:rFonts w:ascii="Gotham Narrow Book" w:hAnsi="Gotham Narrow Book" w:cs="Arial"/>
          <w:lang w:val="es-ES"/>
        </w:rPr>
      </w:pPr>
      <w:r w:rsidRPr="005F4C26">
        <w:rPr>
          <w:rFonts w:ascii="Gotham Narrow Book" w:hAnsi="Gotham Narrow Book" w:cs="Arial"/>
          <w:b/>
          <w:bCs/>
          <w:lang w:val="es-ES"/>
        </w:rPr>
        <w:t xml:space="preserve">Información Pública Reservada: </w:t>
      </w:r>
      <w:r w:rsidRPr="005F4C26">
        <w:rPr>
          <w:rFonts w:ascii="Gotham Narrow Book" w:hAnsi="Gotham Narrow Book" w:cs="Arial"/>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7A061679" w14:textId="77777777" w:rsidR="003E0E2C" w:rsidRPr="005F4C26" w:rsidRDefault="003E0E2C" w:rsidP="003E0E2C">
      <w:pPr>
        <w:rPr>
          <w:rFonts w:ascii="Gotham Narrow Book" w:hAnsi="Gotham Narrow Book" w:cs="Arial"/>
          <w:sz w:val="24"/>
          <w:szCs w:val="24"/>
          <w:lang w:val="es-ES"/>
        </w:rPr>
      </w:pPr>
    </w:p>
    <w:p w14:paraId="4A992078"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b/>
          <w:lang w:val="es-ES"/>
        </w:rPr>
      </w:pPr>
      <w:r w:rsidRPr="005F4C26">
        <w:rPr>
          <w:rFonts w:ascii="Gotham Narrow Book" w:hAnsi="Gotham Narrow Book" w:cs="Arial"/>
          <w:b/>
          <w:bCs/>
          <w:lang w:val="es-ES"/>
        </w:rPr>
        <w:t xml:space="preserve">Legalización: </w:t>
      </w:r>
      <w:r w:rsidRPr="005F4C26">
        <w:rPr>
          <w:rFonts w:ascii="Gotham Narrow Book" w:hAnsi="Gotham Narrow Book" w:cs="Arial"/>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b/>
          <w:lang w:val="es-ES"/>
        </w:rPr>
      </w:pPr>
      <w:r w:rsidRPr="005F4C26">
        <w:rPr>
          <w:rFonts w:ascii="Gotham Narrow Book" w:hAnsi="Gotham Narrow Book" w:cs="Arial"/>
          <w:b/>
          <w:bCs/>
          <w:lang w:val="es-ES"/>
        </w:rPr>
        <w:t xml:space="preserve">Matriz: </w:t>
      </w:r>
      <w:r w:rsidRPr="005F4C26">
        <w:rPr>
          <w:rFonts w:ascii="Gotham Narrow Book" w:hAnsi="Gotham Narrow Book" w:cs="Arial"/>
          <w:lang w:val="es-ES"/>
        </w:rPr>
        <w:t>Documento que incorpora condiciones técnicas, de riesgos o económicas que debe tener en cuenta el Proponente al momento de estructurar su oferta y ejecutar el Contrato.</w:t>
      </w:r>
      <w:r w:rsidRPr="005F4C26">
        <w:rPr>
          <w:rFonts w:ascii="Gotham Narrow Book" w:hAnsi="Gotham Narrow Book" w:cs="Arial"/>
          <w:b/>
          <w:bCs/>
          <w:lang w:val="es-ES"/>
        </w:rPr>
        <w:t xml:space="preserve">  </w:t>
      </w:r>
    </w:p>
    <w:p w14:paraId="09B47EE3"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b/>
          <w:lang w:val="es-ES"/>
        </w:rPr>
      </w:pPr>
      <w:r w:rsidRPr="005F4C26">
        <w:rPr>
          <w:rFonts w:ascii="Gotham Narrow Book" w:hAnsi="Gotham Narrow Book" w:cs="Arial"/>
          <w:b/>
          <w:bCs/>
          <w:lang w:val="es-ES"/>
        </w:rPr>
        <w:t xml:space="preserve">Medio Magnético: </w:t>
      </w:r>
      <w:r w:rsidRPr="005F4C26">
        <w:rPr>
          <w:rFonts w:ascii="Gotham Narrow Book" w:hAnsi="Gotham Narrow Book" w:cs="Arial"/>
          <w:lang w:val="es-ES"/>
        </w:rPr>
        <w:t>Dispositivo que utiliza materiales magnéticos para archivar información digital, tales como USB, discos duros o CD que almacenan grandes volúmenes de datos en un espacio físico reducido.</w:t>
      </w:r>
      <w:r w:rsidRPr="005F4C26">
        <w:rPr>
          <w:rFonts w:ascii="Gotham Narrow Book" w:hAnsi="Gotham Narrow Book" w:cs="Arial"/>
          <w:b/>
          <w:bCs/>
          <w:lang w:val="es-ES"/>
        </w:rPr>
        <w:t xml:space="preserve"> </w:t>
      </w:r>
    </w:p>
    <w:p w14:paraId="18B91D50" w14:textId="1C3C37CD"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Pliego de Condiciones:</w:t>
      </w:r>
      <w:r w:rsidRPr="005F4C26">
        <w:rPr>
          <w:rFonts w:ascii="Gotham Narrow Book" w:hAnsi="Gotham Narrow Book" w:cs="Arial"/>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0A631F9"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Porcentaje de AIU: </w:t>
      </w:r>
      <w:r w:rsidRPr="005F4C26">
        <w:rPr>
          <w:rFonts w:ascii="Gotham Narrow Book" w:hAnsi="Gotham Narrow Book" w:cs="Arial"/>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Precio Global: </w:t>
      </w:r>
      <w:r w:rsidRPr="005F4C26">
        <w:rPr>
          <w:rFonts w:ascii="Gotham Narrow Book" w:hAnsi="Gotham Narrow Book" w:cs="Arial"/>
          <w:lang w:val="es-ES"/>
        </w:rPr>
        <w:t>Modalidad de pago</w:t>
      </w:r>
      <w:r w:rsidRPr="005F4C26">
        <w:rPr>
          <w:rFonts w:ascii="Gotham Narrow Book" w:hAnsi="Gotham Narrow Book" w:cs="Arial"/>
          <w:b/>
          <w:bCs/>
          <w:lang w:val="es-ES"/>
        </w:rPr>
        <w:t xml:space="preserve"> </w:t>
      </w:r>
      <w:r w:rsidRPr="005F4C26">
        <w:rPr>
          <w:rFonts w:ascii="Gotham Narrow Book" w:hAnsi="Gotham Narrow Book" w:cs="Arial"/>
          <w:lang w:val="es-ES"/>
        </w:rPr>
        <w:t>cierto, cerrado e inalterable como única remuneración por el cumplimiento del objeto contratado.</w:t>
      </w:r>
    </w:p>
    <w:p w14:paraId="3F00D545"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CO"/>
        </w:rPr>
      </w:pPr>
      <w:r w:rsidRPr="005F4C26">
        <w:rPr>
          <w:rFonts w:ascii="Gotham Narrow Book" w:hAnsi="Gotham Narrow Book" w:cs="Arial"/>
          <w:b/>
          <w:bCs/>
          <w:lang w:val="es-ES"/>
        </w:rPr>
        <w:t xml:space="preserve">Precios Unitarios: </w:t>
      </w:r>
      <w:r w:rsidRPr="005F4C26">
        <w:rPr>
          <w:rFonts w:ascii="Gotham Narrow Book" w:hAnsi="Gotham Narrow Book" w:cs="Arial"/>
          <w:lang w:val="es-ES"/>
        </w:rPr>
        <w:t xml:space="preserve">Modalidad </w:t>
      </w:r>
      <w:r w:rsidRPr="005F4C26">
        <w:rPr>
          <w:rFonts w:ascii="Gotham Narrow Book" w:hAnsi="Gotham Narrow Book" w:cs="Arial"/>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lastRenderedPageBreak/>
        <w:t xml:space="preserve">Presupuesto Oficial: </w:t>
      </w:r>
      <w:r w:rsidRPr="005F4C26">
        <w:rPr>
          <w:rFonts w:ascii="Gotham Narrow Book" w:hAnsi="Gotham Narrow Book" w:cs="Arial"/>
          <w:lang w:val="es-ES"/>
        </w:rPr>
        <w:t>Valor total que la Entidad determina como necesario para ejecutar el objeto del contrato con base en el estudio previo y el análisis del sector.</w:t>
      </w:r>
    </w:p>
    <w:p w14:paraId="61FAD617"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Proponente: </w:t>
      </w:r>
      <w:r w:rsidRPr="005F4C26">
        <w:rPr>
          <w:rFonts w:ascii="Gotham Narrow Book" w:hAnsi="Gotham Narrow Book" w:cs="Arial"/>
          <w:lang w:val="es-ES"/>
        </w:rPr>
        <w:t xml:space="preserve">Persona o grupo de personas que presentan una oferta para participar en el Proceso de Contratación.  </w:t>
      </w:r>
    </w:p>
    <w:p w14:paraId="6EF42C36"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Proponente Plural: </w:t>
      </w:r>
      <w:r w:rsidRPr="005F4C26">
        <w:rPr>
          <w:rFonts w:ascii="Gotham Narrow Book" w:hAnsi="Gotham Narrow Book" w:cs="Arial"/>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b/>
          <w:lang w:val="es-ES"/>
        </w:rPr>
      </w:pPr>
      <w:r w:rsidRPr="005F4C26">
        <w:rPr>
          <w:rFonts w:ascii="Gotham Narrow Book" w:hAnsi="Gotham Narrow Book" w:cs="Arial"/>
          <w:b/>
          <w:bCs/>
          <w:lang w:val="es-ES"/>
        </w:rPr>
        <w:t xml:space="preserve">Reembolso de Gastos: </w:t>
      </w:r>
      <w:r w:rsidRPr="005F4C26">
        <w:rPr>
          <w:rFonts w:ascii="Gotham Narrow Book" w:hAnsi="Gotham Narrow Book" w:cs="Arial"/>
          <w:lang w:val="es-ES"/>
        </w:rPr>
        <w:t>Forma de pago en la cual el Contratista asume los gastos de ejecución del contrato y la Entidad en forma periódica rembolsa dichos gastos y además reconoce a éste los honorarios que se pactan por su gestión</w:t>
      </w:r>
      <w:r w:rsidRPr="005F4C26">
        <w:rPr>
          <w:rFonts w:ascii="Gotham Narrow Book" w:hAnsi="Gotham Narrow Book" w:cs="Arial"/>
          <w:b/>
          <w:bCs/>
          <w:lang w:val="es-ES"/>
        </w:rPr>
        <w:t>.</w:t>
      </w:r>
    </w:p>
    <w:p w14:paraId="4525427E"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Selección Objetiva: </w:t>
      </w:r>
      <w:r w:rsidRPr="005F4C26">
        <w:rPr>
          <w:rFonts w:ascii="Gotham Narrow Book" w:hAnsi="Gotham Narrow Book" w:cs="Arial"/>
          <w:lang w:val="es-ES"/>
        </w:rPr>
        <w:t xml:space="preserve">Principio que busca que la escogencia de los colaboradores de la administración responda a criterios objetivos, en concordancia con los principios que rigen la función administrativa. </w:t>
      </w:r>
    </w:p>
    <w:p w14:paraId="521CC4D1"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Subcontratista: </w:t>
      </w:r>
      <w:r w:rsidRPr="005F4C26">
        <w:rPr>
          <w:rFonts w:ascii="Gotham Narrow Book" w:hAnsi="Gotham Narrow Book" w:cs="Arial"/>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Sucursal: </w:t>
      </w:r>
      <w:r w:rsidRPr="005F4C26">
        <w:rPr>
          <w:rFonts w:ascii="Gotham Narrow Book" w:hAnsi="Gotham Narrow Book" w:cs="Arial"/>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bookmarkStart w:id="0" w:name="_Hlk511321952"/>
      <w:r w:rsidRPr="005F4C26">
        <w:rPr>
          <w:rFonts w:ascii="Gotham Narrow Book" w:hAnsi="Gotham Narrow Book" w:cs="Arial"/>
          <w:b/>
          <w:bCs/>
          <w:lang w:val="es-ES"/>
        </w:rPr>
        <w:t xml:space="preserve">Trato Nacional: </w:t>
      </w:r>
      <w:r w:rsidRPr="005F4C26">
        <w:rPr>
          <w:rFonts w:ascii="Gotham Narrow Book" w:hAnsi="Gotham Narrow Book" w:cs="Arial"/>
          <w:lang w:val="es-ES"/>
        </w:rPr>
        <w:t>Principio según el cual un Estado concede a los nacionales de otro Estado el mismo trato que otorga a sus nacionales.</w:t>
      </w:r>
      <w:r w:rsidRPr="005F4C26">
        <w:rPr>
          <w:rFonts w:ascii="Gotham Narrow Book" w:hAnsi="Gotham Narrow Book" w:cs="Arial"/>
          <w:b/>
          <w:bCs/>
          <w:lang w:val="es-ES"/>
        </w:rPr>
        <w:t xml:space="preserve"> </w:t>
      </w:r>
    </w:p>
    <w:bookmarkEnd w:id="0"/>
    <w:p w14:paraId="6C40E615"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Unión Temporal: </w:t>
      </w:r>
      <w:r w:rsidRPr="005F4C26">
        <w:rPr>
          <w:rFonts w:ascii="Gotham Narrow Book" w:hAnsi="Gotham Narrow Book" w:cs="Arial"/>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5F4C26">
        <w:rPr>
          <w:rFonts w:ascii="Gotham Narrow Book" w:hAnsi="Gotham Narrow Book" w:cs="Arial"/>
          <w:b/>
          <w:bCs/>
          <w:lang w:val="es-ES"/>
        </w:rPr>
        <w:t xml:space="preserve"> </w:t>
      </w:r>
    </w:p>
    <w:p w14:paraId="10C79F01" w14:textId="77777777" w:rsidR="003E0E2C" w:rsidRPr="005F4C26"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Utilidad Operacional: </w:t>
      </w:r>
      <w:r w:rsidRPr="005F4C26">
        <w:rPr>
          <w:rFonts w:ascii="Gotham Narrow Book" w:hAnsi="Gotham Narrow Book" w:cs="Arial"/>
          <w:lang w:val="es-ES"/>
        </w:rPr>
        <w:t xml:space="preserve">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w:t>
      </w:r>
      <w:r w:rsidRPr="005F4C26">
        <w:rPr>
          <w:rFonts w:ascii="Gotham Narrow Book" w:hAnsi="Gotham Narrow Book" w:cs="Arial"/>
          <w:lang w:val="es-ES"/>
        </w:rPr>
        <w:lastRenderedPageBreak/>
        <w:t>principal de la empresa, ingresos que por lo general son ocasionales o que son accesorios a la actividad principal.</w:t>
      </w:r>
    </w:p>
    <w:p w14:paraId="026253CD" w14:textId="5813ABBC" w:rsidR="003E0E2C" w:rsidRPr="00C0511A" w:rsidRDefault="003E0E2C" w:rsidP="001D4AAE">
      <w:pPr>
        <w:pStyle w:val="Invias-VietaNumerada"/>
        <w:numPr>
          <w:ilvl w:val="1"/>
          <w:numId w:val="4"/>
        </w:numPr>
        <w:autoSpaceDE w:val="0"/>
        <w:autoSpaceDN w:val="0"/>
        <w:adjustRightInd w:val="0"/>
        <w:spacing w:before="120" w:after="240"/>
        <w:ind w:left="647" w:hanging="505"/>
        <w:rPr>
          <w:rFonts w:ascii="Gotham Narrow Book" w:hAnsi="Gotham Narrow Book" w:cs="Arial"/>
          <w:lang w:val="es-ES"/>
        </w:rPr>
      </w:pPr>
      <w:r w:rsidRPr="005F4C26">
        <w:rPr>
          <w:rFonts w:ascii="Gotham Narrow Book" w:hAnsi="Gotham Narrow Book" w:cs="Arial"/>
          <w:b/>
          <w:bCs/>
          <w:lang w:val="es-ES"/>
        </w:rPr>
        <w:t xml:space="preserve">Vigencia Fiscal: </w:t>
      </w:r>
      <w:r w:rsidRPr="005F4C26">
        <w:rPr>
          <w:rFonts w:ascii="Gotham Narrow Book" w:hAnsi="Gotham Narrow Book" w:cs="Arial"/>
          <w:lang w:val="es-ES"/>
        </w:rPr>
        <w:t>Período que comprende desde el 1 de enero hasta el 31 de diciembre de cada año.</w:t>
      </w:r>
    </w:p>
    <w:p w14:paraId="11358EC1" w14:textId="77777777" w:rsidR="003E0E2C" w:rsidRPr="005F4C26" w:rsidRDefault="003E0E2C" w:rsidP="001D4AAE">
      <w:pPr>
        <w:pStyle w:val="Prrafodelista"/>
        <w:numPr>
          <w:ilvl w:val="0"/>
          <w:numId w:val="3"/>
        </w:numPr>
        <w:jc w:val="center"/>
        <w:rPr>
          <w:rFonts w:ascii="Gotham Narrow Book" w:hAnsi="Gotham Narrow Book" w:cs="Arial"/>
          <w:b/>
          <w:sz w:val="24"/>
          <w:szCs w:val="24"/>
          <w:lang w:val="es-ES"/>
        </w:rPr>
      </w:pPr>
      <w:r w:rsidRPr="005F4C26">
        <w:rPr>
          <w:rFonts w:ascii="Gotham Narrow Book" w:hAnsi="Gotham Narrow Book" w:cs="Arial"/>
          <w:b/>
          <w:sz w:val="24"/>
          <w:szCs w:val="24"/>
          <w:lang w:val="es-ES"/>
        </w:rPr>
        <w:t>GLOSARIO ESPECÍFICO TÉCNICO</w:t>
      </w:r>
    </w:p>
    <w:p w14:paraId="562EFF75" w14:textId="77777777" w:rsidR="003E0E2C" w:rsidRPr="005F4C26" w:rsidRDefault="003E0E2C" w:rsidP="003E0E2C">
      <w:pPr>
        <w:jc w:val="both"/>
        <w:rPr>
          <w:rFonts w:ascii="Gotham Narrow Book" w:hAnsi="Gotham Narrow Book" w:cs="Arial"/>
          <w:sz w:val="24"/>
          <w:szCs w:val="24"/>
          <w:highlight w:val="lightGray"/>
          <w:lang w:val="es-ES"/>
        </w:rPr>
      </w:pPr>
    </w:p>
    <w:p w14:paraId="05D59B45" w14:textId="77777777" w:rsidR="00DA1490" w:rsidRPr="005F4C26" w:rsidRDefault="003E0E2C" w:rsidP="001D4AAE">
      <w:pPr>
        <w:pStyle w:val="Prrafodelista"/>
        <w:numPr>
          <w:ilvl w:val="1"/>
          <w:numId w:val="5"/>
        </w:numPr>
        <w:spacing w:after="240"/>
        <w:ind w:left="720" w:hanging="436"/>
        <w:contextualSpacing w:val="0"/>
        <w:jc w:val="both"/>
        <w:rPr>
          <w:rFonts w:ascii="Gotham Narrow Book" w:hAnsi="Gotham Narrow Book" w:cs="Arial"/>
          <w:sz w:val="24"/>
          <w:szCs w:val="24"/>
          <w:lang w:val="es-ES"/>
        </w:rPr>
      </w:pPr>
      <w:r w:rsidRPr="005F4C26">
        <w:rPr>
          <w:rFonts w:ascii="Gotham Narrow Book" w:hAnsi="Gotham Narrow Book" w:cs="Arial"/>
          <w:b/>
          <w:sz w:val="24"/>
          <w:szCs w:val="24"/>
          <w:lang w:val="es-ES"/>
        </w:rPr>
        <w:t>Accesibilidad:</w:t>
      </w:r>
      <w:r w:rsidRPr="005F4C26">
        <w:rPr>
          <w:rFonts w:ascii="Gotham Narrow Book" w:hAnsi="Gotham Narrow Book" w:cs="Arial"/>
          <w:sz w:val="24"/>
          <w:szCs w:val="24"/>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40261CA" w14:textId="039B5B4D" w:rsidR="00DA1490" w:rsidRPr="005F4C26" w:rsidRDefault="00DA1490" w:rsidP="001D4AAE">
      <w:pPr>
        <w:pStyle w:val="Prrafodelista"/>
        <w:numPr>
          <w:ilvl w:val="1"/>
          <w:numId w:val="5"/>
        </w:numPr>
        <w:spacing w:after="240"/>
        <w:ind w:left="720" w:hanging="436"/>
        <w:contextualSpacing w:val="0"/>
        <w:jc w:val="both"/>
        <w:rPr>
          <w:rFonts w:ascii="Gotham Narrow Book" w:hAnsi="Gotham Narrow Book" w:cs="Arial"/>
          <w:sz w:val="24"/>
          <w:szCs w:val="24"/>
          <w:lang w:val="es-ES"/>
        </w:rPr>
      </w:pPr>
      <w:r w:rsidRPr="005F4C26">
        <w:rPr>
          <w:rFonts w:ascii="Gotham Narrow Book" w:hAnsi="Gotham Narrow Book" w:cs="Arial"/>
          <w:b/>
          <w:bCs/>
          <w:sz w:val="24"/>
          <w:szCs w:val="24"/>
          <w:lang w:val="es-ES"/>
        </w:rPr>
        <w:t>Acabados:</w:t>
      </w:r>
      <w:r w:rsidRPr="005F4C26">
        <w:rPr>
          <w:rFonts w:ascii="Gotham Narrow Book" w:hAnsi="Gotham Narrow Book" w:cs="Arial"/>
          <w:sz w:val="24"/>
          <w:szCs w:val="24"/>
          <w:lang w:val="es-ES"/>
        </w:rPr>
        <w:t xml:space="preserve"> Partes y componentes de una edificación que no hacen parte de la estructura o de su cimentación, es decir son elementos no estructurales. </w:t>
      </w:r>
    </w:p>
    <w:p w14:paraId="3DC461FD" w14:textId="77777777" w:rsidR="003E0E2C" w:rsidRPr="005F4C26" w:rsidRDefault="003E0E2C" w:rsidP="001D4AAE">
      <w:pPr>
        <w:pStyle w:val="Prrafodelista"/>
        <w:numPr>
          <w:ilvl w:val="1"/>
          <w:numId w:val="5"/>
        </w:numPr>
        <w:spacing w:after="240"/>
        <w:ind w:left="720" w:hanging="436"/>
        <w:contextualSpacing w:val="0"/>
        <w:jc w:val="both"/>
        <w:rPr>
          <w:rFonts w:ascii="Gotham Narrow Book" w:hAnsi="Gotham Narrow Book" w:cs="Arial"/>
          <w:sz w:val="24"/>
          <w:szCs w:val="24"/>
          <w:lang w:val="es-ES"/>
        </w:rPr>
      </w:pPr>
      <w:r w:rsidRPr="005F4C26">
        <w:rPr>
          <w:rFonts w:ascii="Gotham Narrow Book" w:hAnsi="Gotham Narrow Book" w:cs="Arial"/>
          <w:b/>
          <w:sz w:val="24"/>
          <w:szCs w:val="24"/>
          <w:lang w:val="es-ES"/>
        </w:rPr>
        <w:t xml:space="preserve">Actualización Sísmica: </w:t>
      </w:r>
      <w:r w:rsidRPr="005F4C26">
        <w:rPr>
          <w:rFonts w:ascii="Gotham Narrow Book" w:hAnsi="Gotham Narrow Book" w:cs="Arial"/>
          <w:sz w:val="24"/>
          <w:szCs w:val="24"/>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5F4C26">
        <w:rPr>
          <w:rFonts w:ascii="Gotham Narrow Book" w:hAnsi="Gotham Narrow Book" w:cs="Arial"/>
          <w:i/>
          <w:sz w:val="24"/>
          <w:szCs w:val="24"/>
          <w:lang w:val="es-ES"/>
        </w:rPr>
        <w:t>A. 3.5 Cargas por Sismo</w:t>
      </w:r>
      <w:r w:rsidRPr="005F4C26">
        <w:rPr>
          <w:rFonts w:ascii="Gotham Narrow Book" w:hAnsi="Gotham Narrow Book" w:cs="Arial"/>
          <w:sz w:val="24"/>
          <w:szCs w:val="24"/>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479477B2"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Adecuación:</w:t>
      </w:r>
      <w:r w:rsidRPr="005F4C26">
        <w:rPr>
          <w:rFonts w:ascii="Gotham Narrow Book" w:eastAsia="Arial" w:hAnsi="Gotham Narrow Book" w:cs="Arial"/>
          <w:sz w:val="24"/>
          <w:szCs w:val="24"/>
        </w:rPr>
        <w:t xml:space="preserve"> Cambio de uso de una edificación, o parte de ella, garantizando la permanencia total o parcial del inmueble original. </w:t>
      </w:r>
    </w:p>
    <w:p w14:paraId="6F3C5E7D" w14:textId="77777777" w:rsidR="00DA1490" w:rsidRPr="005F4C26" w:rsidRDefault="00DA1490" w:rsidP="00DA1490">
      <w:pPr>
        <w:ind w:left="502"/>
        <w:contextualSpacing/>
        <w:jc w:val="both"/>
        <w:rPr>
          <w:rFonts w:ascii="Gotham Narrow Book" w:eastAsia="Arial" w:hAnsi="Gotham Narrow Book" w:cs="Arial"/>
          <w:b/>
          <w:bCs/>
          <w:sz w:val="24"/>
          <w:szCs w:val="24"/>
        </w:rPr>
      </w:pPr>
    </w:p>
    <w:p w14:paraId="144166E4" w14:textId="43CA6BC0" w:rsidR="003E0E2C" w:rsidRPr="005F4C26" w:rsidRDefault="003E0E2C"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hAnsi="Gotham Narrow Book" w:cs="Arial"/>
          <w:b/>
          <w:bCs/>
          <w:sz w:val="24"/>
          <w:szCs w:val="24"/>
          <w:lang w:val="es-ES"/>
        </w:rPr>
        <w:t>Alameda:</w:t>
      </w:r>
      <w:r w:rsidRPr="005F4C26">
        <w:rPr>
          <w:rFonts w:ascii="Gotham Narrow Book" w:hAnsi="Gotham Narrow Book" w:cs="Arial"/>
          <w:sz w:val="24"/>
          <w:szCs w:val="24"/>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FC37A6E" w14:textId="77777777" w:rsidR="00DA1490" w:rsidRPr="005F4C26" w:rsidRDefault="00DA1490" w:rsidP="00DA1490">
      <w:pPr>
        <w:contextualSpacing/>
        <w:jc w:val="both"/>
        <w:rPr>
          <w:rFonts w:ascii="Gotham Narrow Book" w:eastAsia="Arial" w:hAnsi="Gotham Narrow Book" w:cs="Arial"/>
          <w:b/>
          <w:bCs/>
          <w:sz w:val="24"/>
          <w:szCs w:val="24"/>
        </w:rPr>
      </w:pPr>
    </w:p>
    <w:p w14:paraId="430BFB37"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Altura de la Edificación en la Colindancia:</w:t>
      </w:r>
      <w:r w:rsidRPr="005F4C26">
        <w:rPr>
          <w:rFonts w:ascii="Gotham Narrow Book" w:eastAsia="Arial" w:hAnsi="Gotham Narrow Book" w:cs="Arial"/>
          <w:sz w:val="24"/>
          <w:szCs w:val="24"/>
        </w:rPr>
        <w:t xml:space="preserve"> Suma de las alturas de pisos en la colindancia. </w:t>
      </w:r>
    </w:p>
    <w:p w14:paraId="3DB1336A"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520E3975"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Amenaza de Ruina: </w:t>
      </w:r>
      <w:r w:rsidRPr="005F4C26">
        <w:rPr>
          <w:rFonts w:ascii="Gotham Narrow Book" w:eastAsia="Arial" w:hAnsi="Gotham Narrow Book" w:cs="Arial"/>
          <w:sz w:val="24"/>
          <w:szCs w:val="24"/>
        </w:rPr>
        <w:t xml:space="preserve">Deterioro, defecto o deficiencia de la edificación, entendida como unidad estructuralmente independiente, como consecuencia de fallas en los materiales, el diseño estructural, estudio geotécnico, construcción de la </w:t>
      </w:r>
      <w:r w:rsidRPr="005F4C26">
        <w:rPr>
          <w:rFonts w:ascii="Gotham Narrow Book" w:eastAsia="Arial" w:hAnsi="Gotham Narrow Book" w:cs="Arial"/>
          <w:sz w:val="24"/>
          <w:szCs w:val="24"/>
        </w:rPr>
        <w:lastRenderedPageBreak/>
        <w:t>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5F4C26">
        <w:rPr>
          <w:rFonts w:ascii="Gotham Narrow Book" w:eastAsia="Arial" w:hAnsi="Gotham Narrow Book" w:cs="Arial"/>
          <w:b/>
          <w:bCs/>
          <w:sz w:val="24"/>
          <w:szCs w:val="24"/>
        </w:rPr>
        <w:t xml:space="preserve">  </w:t>
      </w:r>
    </w:p>
    <w:p w14:paraId="06BF1014"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6AD8892F"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Ampliación: </w:t>
      </w:r>
      <w:r w:rsidRPr="005F4C26">
        <w:rPr>
          <w:rFonts w:ascii="Gotham Narrow Book" w:eastAsia="Arial" w:hAnsi="Gotham Narrow Book" w:cs="Arial"/>
          <w:sz w:val="24"/>
          <w:szCs w:val="24"/>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1013B994"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5FC30CA6"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Andén o Acera:</w:t>
      </w:r>
      <w:r w:rsidRPr="005F4C26">
        <w:rPr>
          <w:rFonts w:ascii="Gotham Narrow Book" w:eastAsia="Arial" w:hAnsi="Gotham Narrow Book" w:cs="Arial"/>
          <w:sz w:val="24"/>
          <w:szCs w:val="24"/>
        </w:rPr>
        <w:t xml:space="preserve"> Franjas de espacio público construido paralelas a las calzadas vehiculares de las vías públicas, destinadas al tránsito de peatones, de personas con movilidad reducida y animales.</w:t>
      </w:r>
    </w:p>
    <w:p w14:paraId="58C92ABF" w14:textId="77777777" w:rsidR="00DA1490" w:rsidRPr="005F4C26" w:rsidRDefault="00DA1490" w:rsidP="00DA1490">
      <w:pPr>
        <w:ind w:left="720"/>
        <w:contextualSpacing/>
        <w:jc w:val="both"/>
        <w:rPr>
          <w:rFonts w:ascii="Gotham Narrow Book" w:eastAsia="Arial" w:hAnsi="Gotham Narrow Book" w:cs="Arial"/>
          <w:sz w:val="24"/>
          <w:szCs w:val="24"/>
        </w:rPr>
      </w:pPr>
    </w:p>
    <w:p w14:paraId="3879D78D"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Área Clasificada: </w:t>
      </w:r>
      <w:r w:rsidRPr="005F4C26">
        <w:rPr>
          <w:rFonts w:ascii="Gotham Narrow Book" w:eastAsia="Arial" w:hAnsi="Gotham Narrow Book" w:cs="Arial"/>
          <w:sz w:val="24"/>
          <w:szCs w:val="24"/>
        </w:rPr>
        <w:t xml:space="preserve">Lugares localizados en ambientes clasificados como peligrosos, con alta concentración de personas o que alimentan equipos o sistemas complejos. </w:t>
      </w:r>
    </w:p>
    <w:p w14:paraId="354F00DC"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32E0BA16"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Área Libre:</w:t>
      </w:r>
      <w:r w:rsidRPr="005F4C26">
        <w:rPr>
          <w:rFonts w:ascii="Gotham Narrow Book" w:eastAsia="Arial" w:hAnsi="Gotham Narrow Book" w:cs="Arial"/>
          <w:sz w:val="24"/>
          <w:szCs w:val="24"/>
        </w:rPr>
        <w:t xml:space="preserve"> Espacio resultante de restar del área total del predio (descontando cesiones) el área construida cubierta en primer piso. </w:t>
      </w:r>
    </w:p>
    <w:p w14:paraId="724FA060"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73C88087"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Barreras arquitectónicas: </w:t>
      </w:r>
      <w:r w:rsidRPr="005F4C26">
        <w:rPr>
          <w:rFonts w:ascii="Gotham Narrow Book" w:eastAsia="Arial" w:hAnsi="Gotham Narrow Book" w:cs="Arial"/>
          <w:sz w:val="24"/>
          <w:szCs w:val="24"/>
        </w:rPr>
        <w:t>Son los impedimentos al libre desplazamiento de las personas, que se presentan al interior de las edificaciones.</w:t>
      </w:r>
    </w:p>
    <w:p w14:paraId="6DF7AC68" w14:textId="77777777" w:rsidR="00DA1490" w:rsidRPr="005F4C26" w:rsidRDefault="00DA1490" w:rsidP="00DA1490">
      <w:pPr>
        <w:ind w:left="709"/>
        <w:contextualSpacing/>
        <w:jc w:val="both"/>
        <w:rPr>
          <w:rFonts w:ascii="Gotham Narrow Book" w:eastAsia="Arial" w:hAnsi="Gotham Narrow Book" w:cs="Arial"/>
          <w:sz w:val="24"/>
          <w:szCs w:val="24"/>
        </w:rPr>
      </w:pPr>
    </w:p>
    <w:p w14:paraId="519E0B3D"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Bien de Interés Cultural:</w:t>
      </w:r>
      <w:r w:rsidRPr="005F4C26">
        <w:rPr>
          <w:rFonts w:ascii="Gotham Narrow Book" w:eastAsia="Arial" w:hAnsi="Gotham Narrow Book" w:cs="Arial"/>
          <w:sz w:val="24"/>
          <w:szCs w:val="24"/>
        </w:rPr>
        <w:t xml:space="preserve"> Todos aquellos bienes declarados de interés cultural por la autoridad competente, en razón del interés especial que el bien revista para la comunidad en todo el territorio nacional o en una división territorial determinada.</w:t>
      </w:r>
    </w:p>
    <w:p w14:paraId="37220DEF"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307D5D72"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Cemento:</w:t>
      </w:r>
      <w:r w:rsidRPr="005F4C26">
        <w:rPr>
          <w:rFonts w:ascii="Gotham Narrow Book" w:eastAsia="Arial" w:hAnsi="Gotham Narrow Book" w:cs="Arial"/>
          <w:sz w:val="24"/>
          <w:szCs w:val="24"/>
        </w:rPr>
        <w:t xml:space="preserve"> </w:t>
      </w:r>
      <w:r w:rsidRPr="005F4C26">
        <w:rPr>
          <w:rFonts w:ascii="Gotham Narrow Book" w:eastAsia="Arial" w:hAnsi="Gotham Narrow Book" w:cs="Arial"/>
          <w:color w:val="000000"/>
          <w:sz w:val="24"/>
          <w:szCs w:val="24"/>
          <w:shd w:val="clear" w:color="auto" w:fill="FFFFFF"/>
        </w:rPr>
        <w:t>Mezcla formada de arcilla y materiales calcáreos, sometida a cocción y muy finamente molida, que mezclada con agua se solidifica y endurece.</w:t>
      </w:r>
    </w:p>
    <w:p w14:paraId="5476AD2A" w14:textId="77777777" w:rsidR="00DA1490" w:rsidRPr="005F4C26" w:rsidRDefault="00DA1490" w:rsidP="00DA1490">
      <w:pPr>
        <w:ind w:left="709"/>
        <w:contextualSpacing/>
        <w:jc w:val="both"/>
        <w:rPr>
          <w:rFonts w:ascii="Gotham Narrow Book" w:eastAsia="Arial" w:hAnsi="Gotham Narrow Book" w:cs="Arial"/>
          <w:sz w:val="24"/>
          <w:szCs w:val="24"/>
        </w:rPr>
      </w:pPr>
    </w:p>
    <w:p w14:paraId="67DDFA6C"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Cerramiento:</w:t>
      </w:r>
      <w:r w:rsidRPr="005F4C26">
        <w:rPr>
          <w:rFonts w:ascii="Gotham Narrow Book" w:eastAsia="Arial" w:hAnsi="Gotham Narrow Book" w:cs="Arial"/>
          <w:sz w:val="24"/>
          <w:szCs w:val="24"/>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49DCFD17" w14:textId="77777777" w:rsidR="00DA1490" w:rsidRPr="005F4C26" w:rsidRDefault="00DA1490" w:rsidP="00DA1490">
      <w:pPr>
        <w:ind w:left="720"/>
        <w:contextualSpacing/>
        <w:jc w:val="both"/>
        <w:rPr>
          <w:rFonts w:ascii="Gotham Narrow Book" w:eastAsia="Arial" w:hAnsi="Gotham Narrow Book" w:cs="Arial"/>
          <w:sz w:val="24"/>
          <w:szCs w:val="24"/>
        </w:rPr>
      </w:pPr>
    </w:p>
    <w:p w14:paraId="3DE63EDC" w14:textId="77777777" w:rsidR="00DA1490" w:rsidRPr="005F4C26" w:rsidRDefault="00DA1490" w:rsidP="001D4AAE">
      <w:pPr>
        <w:numPr>
          <w:ilvl w:val="1"/>
          <w:numId w:val="5"/>
        </w:numPr>
        <w:contextualSpacing/>
        <w:jc w:val="both"/>
        <w:rPr>
          <w:rFonts w:ascii="Gotham Narrow Book" w:eastAsia="Arial" w:hAnsi="Gotham Narrow Book" w:cs="Arial"/>
          <w:b/>
          <w:sz w:val="24"/>
          <w:szCs w:val="24"/>
        </w:rPr>
      </w:pPr>
      <w:r w:rsidRPr="005F4C26">
        <w:rPr>
          <w:rFonts w:ascii="Gotham Narrow Book" w:eastAsia="Arial" w:hAnsi="Gotham Narrow Book" w:cs="Arial"/>
          <w:b/>
          <w:bCs/>
          <w:sz w:val="24"/>
          <w:szCs w:val="24"/>
        </w:rPr>
        <w:lastRenderedPageBreak/>
        <w:t xml:space="preserve">Concreto Asfáltico: </w:t>
      </w:r>
      <w:r w:rsidRPr="005F4C26">
        <w:rPr>
          <w:rFonts w:ascii="Gotham Narrow Book" w:eastAsia="Arial" w:hAnsi="Gotham Narrow Book" w:cs="Arial"/>
          <w:sz w:val="24"/>
          <w:szCs w:val="24"/>
        </w:rPr>
        <w:t>Material resultante de la mezcla de cemento asfaltico convencional y/o modificado y agregados pétreos.</w:t>
      </w:r>
    </w:p>
    <w:p w14:paraId="45066027"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20A39708"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Concreto Hidráulico:</w:t>
      </w:r>
      <w:r w:rsidRPr="005F4C26">
        <w:rPr>
          <w:rFonts w:ascii="Gotham Narrow Book" w:eastAsia="Arial" w:hAnsi="Gotham Narrow Book" w:cs="Arial"/>
          <w:sz w:val="24"/>
          <w:szCs w:val="24"/>
        </w:rPr>
        <w:t xml:space="preserve"> Material resultante de la mezcla de cemento portland, agua y agregados pétreos.</w:t>
      </w:r>
    </w:p>
    <w:p w14:paraId="3EE5BFBC" w14:textId="77777777" w:rsidR="00DA1490" w:rsidRPr="005F4C26" w:rsidRDefault="00DA1490" w:rsidP="00DA1490">
      <w:pPr>
        <w:ind w:left="720"/>
        <w:contextualSpacing/>
        <w:jc w:val="both"/>
        <w:rPr>
          <w:rFonts w:ascii="Gotham Narrow Book" w:eastAsia="Arial" w:hAnsi="Gotham Narrow Book" w:cs="Arial"/>
          <w:sz w:val="24"/>
          <w:szCs w:val="24"/>
        </w:rPr>
      </w:pPr>
    </w:p>
    <w:p w14:paraId="0EF9611F"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Concreto Hidráulico Reforzado:</w:t>
      </w:r>
      <w:r w:rsidRPr="005F4C26">
        <w:rPr>
          <w:rFonts w:ascii="Gotham Narrow Book" w:eastAsia="Arial" w:hAnsi="Gotham Narrow Book" w:cs="Arial"/>
          <w:sz w:val="24"/>
          <w:szCs w:val="24"/>
        </w:rPr>
        <w:t xml:space="preserve"> Material resultante de la mezcla de cemento portland, agua, agregados pétreos y/o aditivos y acero de refuerzo. </w:t>
      </w:r>
    </w:p>
    <w:p w14:paraId="100FA33A" w14:textId="77777777" w:rsidR="00DA1490" w:rsidRPr="005F4C26" w:rsidRDefault="00DA1490" w:rsidP="00DA1490">
      <w:pPr>
        <w:ind w:left="720"/>
        <w:contextualSpacing/>
        <w:jc w:val="both"/>
        <w:rPr>
          <w:rFonts w:ascii="Gotham Narrow Book" w:eastAsia="Arial" w:hAnsi="Gotham Narrow Book" w:cs="Arial"/>
          <w:sz w:val="24"/>
          <w:szCs w:val="24"/>
        </w:rPr>
      </w:pPr>
    </w:p>
    <w:p w14:paraId="42F5AE0E"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Construcción:</w:t>
      </w:r>
      <w:r w:rsidRPr="005F4C26">
        <w:rPr>
          <w:rFonts w:ascii="Gotham Narrow Book" w:eastAsia="Arial" w:hAnsi="Gotham Narrow Book" w:cs="Arial"/>
          <w:sz w:val="24"/>
          <w:szCs w:val="24"/>
        </w:rPr>
        <w:t xml:space="preserve"> Obras nuevas de edificaciones en terrenos no construidos o cuya área esté libre por autorización de demolición total. </w:t>
      </w:r>
    </w:p>
    <w:p w14:paraId="66231B96"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6BE634CA"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Construcción Sismo Resistente:</w:t>
      </w:r>
      <w:r w:rsidRPr="005F4C26">
        <w:rPr>
          <w:rFonts w:ascii="Gotham Narrow Book" w:eastAsia="Arial" w:hAnsi="Gotham Narrow Book" w:cs="Arial"/>
          <w:sz w:val="24"/>
          <w:szCs w:val="24"/>
        </w:rPr>
        <w:t xml:space="preserve"> Construcción que cumple con el objetivo expresado en el literal A.1.2.2. del título A de la NSR-10, a través de un diseño y una construcción que cumplan los requisitos de la Ley 400 de 1997 y de la norma sismo resistente. </w:t>
      </w:r>
    </w:p>
    <w:p w14:paraId="7984076A"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591D6C36"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Constructor:</w:t>
      </w:r>
      <w:r w:rsidRPr="005F4C26">
        <w:rPr>
          <w:rFonts w:ascii="Gotham Narrow Book" w:eastAsia="Arial" w:hAnsi="Gotham Narrow Book" w:cs="Arial"/>
          <w:sz w:val="24"/>
          <w:szCs w:val="24"/>
        </w:rPr>
        <w:t xml:space="preserve"> Profesional en ingeniero civil, arquitecto o constructor en arquitectura e ingeniería, bajo cuya responsabilidad se adelanta la construcción de la edificación. </w:t>
      </w:r>
    </w:p>
    <w:p w14:paraId="58CD3373" w14:textId="77777777" w:rsidR="00DA1490" w:rsidRPr="005F4C26" w:rsidRDefault="00DA1490" w:rsidP="00DA1490">
      <w:pPr>
        <w:pStyle w:val="Prrafodelista"/>
        <w:rPr>
          <w:rFonts w:ascii="Gotham Narrow Book" w:eastAsia="Arial" w:hAnsi="Gotham Narrow Book" w:cs="Arial"/>
          <w:sz w:val="24"/>
          <w:szCs w:val="24"/>
        </w:rPr>
      </w:pPr>
    </w:p>
    <w:p w14:paraId="533BA8D4"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Demolición:</w:t>
      </w:r>
      <w:r w:rsidRPr="005F4C26">
        <w:rPr>
          <w:rFonts w:ascii="Gotham Narrow Book" w:eastAsia="Arial" w:hAnsi="Gotham Narrow Book" w:cs="Arial"/>
          <w:sz w:val="24"/>
          <w:szCs w:val="24"/>
        </w:rPr>
        <w:t xml:space="preserve"> Actividades o intervenciones para derribar total o parcialmente una o varias edificaciones existentes en uno o varios predios. </w:t>
      </w:r>
    </w:p>
    <w:p w14:paraId="32C8B5FE"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58FA971B"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Diseñador Arquitectónico:</w:t>
      </w:r>
      <w:r w:rsidRPr="005F4C26">
        <w:rPr>
          <w:rFonts w:ascii="Gotham Narrow Book" w:eastAsia="Arial" w:hAnsi="Gotham Narrow Book" w:cs="Arial"/>
          <w:sz w:val="24"/>
          <w:szCs w:val="24"/>
        </w:rPr>
        <w:t xml:space="preserve"> Arquitecto bajo cuya responsabilidad se realiza el diseño y los planos arquitectónicos de la edificación y quien los firma o rotula. </w:t>
      </w:r>
    </w:p>
    <w:p w14:paraId="2083CBBD" w14:textId="77777777" w:rsidR="00DA1490" w:rsidRPr="005F4C26" w:rsidRDefault="00DA1490" w:rsidP="00DA1490">
      <w:pPr>
        <w:ind w:left="720"/>
        <w:contextualSpacing/>
        <w:jc w:val="both"/>
        <w:rPr>
          <w:rFonts w:ascii="Gotham Narrow Book" w:eastAsia="Arial" w:hAnsi="Gotham Narrow Book" w:cs="Arial"/>
          <w:sz w:val="24"/>
          <w:szCs w:val="24"/>
        </w:rPr>
      </w:pPr>
    </w:p>
    <w:p w14:paraId="7B2BDED5"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Diseñador de los Elementos no Estructurales: </w:t>
      </w:r>
      <w:r w:rsidRPr="005F4C26">
        <w:rPr>
          <w:rFonts w:ascii="Gotham Narrow Book" w:eastAsia="Arial" w:hAnsi="Gotham Narrow Book" w:cs="Arial"/>
          <w:sz w:val="24"/>
          <w:szCs w:val="24"/>
        </w:rPr>
        <w:t>Profesional facultado para este fin, bajo cuya responsabilidad se realiza el diseño y los planos de los elementos no estructurales de la edificación y quien los firma o rotula.</w:t>
      </w:r>
    </w:p>
    <w:p w14:paraId="5D109507" w14:textId="77777777" w:rsidR="00DA1490" w:rsidRPr="005F4C26" w:rsidRDefault="00DA1490" w:rsidP="00DA1490">
      <w:pPr>
        <w:ind w:left="720"/>
        <w:contextualSpacing/>
        <w:jc w:val="both"/>
        <w:rPr>
          <w:rFonts w:ascii="Gotham Narrow Book" w:eastAsia="Arial" w:hAnsi="Gotham Narrow Book" w:cs="Arial"/>
          <w:sz w:val="24"/>
          <w:szCs w:val="24"/>
        </w:rPr>
      </w:pPr>
    </w:p>
    <w:p w14:paraId="60320CED"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Diseñador Estructural:</w:t>
      </w:r>
      <w:r w:rsidRPr="005F4C26">
        <w:rPr>
          <w:rFonts w:ascii="Gotham Narrow Book" w:eastAsia="Arial" w:hAnsi="Gotham Narrow Book" w:cs="Arial"/>
          <w:sz w:val="24"/>
          <w:szCs w:val="24"/>
        </w:rPr>
        <w:t xml:space="preserve"> Ingeniero civil facultado para este fin, bajo cuya responsabilidad se realiza el diseño y los planos estructurales de la edificación y quien los firma o rotula. </w:t>
      </w:r>
    </w:p>
    <w:p w14:paraId="7B26C2B3"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19084EBB"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Edificación:</w:t>
      </w:r>
      <w:r w:rsidRPr="005F4C26">
        <w:rPr>
          <w:rFonts w:ascii="Gotham Narrow Book" w:eastAsia="Arial" w:hAnsi="Gotham Narrow Book" w:cs="Arial"/>
          <w:sz w:val="24"/>
          <w:szCs w:val="24"/>
        </w:rPr>
        <w:t xml:space="preserve"> Construcción cuyo uso primordial es la habitación u ocupación por seres vivos.</w:t>
      </w:r>
    </w:p>
    <w:p w14:paraId="6EC11F97" w14:textId="77777777" w:rsidR="00DA1490" w:rsidRPr="005F4C26" w:rsidRDefault="00DA1490" w:rsidP="00DA1490">
      <w:pPr>
        <w:ind w:left="720"/>
        <w:contextualSpacing/>
        <w:jc w:val="both"/>
        <w:rPr>
          <w:rFonts w:ascii="Gotham Narrow Book" w:eastAsia="Arial" w:hAnsi="Gotham Narrow Book" w:cs="Arial"/>
          <w:sz w:val="24"/>
          <w:szCs w:val="24"/>
        </w:rPr>
      </w:pPr>
    </w:p>
    <w:p w14:paraId="01E5E4E3"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Edificación de Atención a la Comunidad:</w:t>
      </w:r>
      <w:r w:rsidRPr="005F4C26">
        <w:rPr>
          <w:rFonts w:ascii="Gotham Narrow Book" w:eastAsia="Arial" w:hAnsi="Gotham Narrow Book" w:cs="Arial"/>
          <w:sz w:val="24"/>
          <w:szCs w:val="24"/>
        </w:rPr>
        <w:t xml:space="preserve"> Equipamientos necesarios para atender emergencias, preservar la salud y la seguridad de las personas y animales, tales como estaciones de bomberos, cuarteles de policía y fuerzas militares, </w:t>
      </w:r>
      <w:r w:rsidRPr="005F4C26">
        <w:rPr>
          <w:rFonts w:ascii="Gotham Narrow Book" w:eastAsia="Arial" w:hAnsi="Gotham Narrow Book" w:cs="Arial"/>
          <w:sz w:val="24"/>
          <w:szCs w:val="24"/>
        </w:rPr>
        <w:lastRenderedPageBreak/>
        <w:t xml:space="preserve">instalaciones de salud, sedes de organismos operativos de emergencias, entre otros. </w:t>
      </w:r>
    </w:p>
    <w:p w14:paraId="6B8A83D9"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3BF0FC31"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Edificaciones Indispensables: </w:t>
      </w:r>
      <w:r w:rsidRPr="005F4C26">
        <w:rPr>
          <w:rFonts w:ascii="Gotham Narrow Book" w:eastAsia="Arial" w:hAnsi="Gotham Narrow Book" w:cs="Arial"/>
          <w:sz w:val="24"/>
          <w:szCs w:val="24"/>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2707C4FC"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701CC193"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Edificio en Ruina:</w:t>
      </w:r>
      <w:r w:rsidRPr="005F4C26">
        <w:rPr>
          <w:rFonts w:ascii="Gotham Narrow Book" w:eastAsia="Arial" w:hAnsi="Gotham Narrow Book" w:cs="Arial"/>
          <w:sz w:val="24"/>
          <w:szCs w:val="24"/>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1A3B0FED"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5DAEFC8E"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Elementos no Estructurales:</w:t>
      </w:r>
      <w:r w:rsidRPr="005F4C26">
        <w:rPr>
          <w:rFonts w:ascii="Gotham Narrow Book" w:eastAsia="Arial" w:hAnsi="Gotham Narrow Book" w:cs="Arial"/>
          <w:sz w:val="24"/>
          <w:szCs w:val="24"/>
        </w:rPr>
        <w:t xml:space="preserve"> Componentes de la edificación que no hacen parte de la estructura o su cimentación, los cuales son asociados con los acabados. </w:t>
      </w:r>
    </w:p>
    <w:p w14:paraId="1D1BAC9A" w14:textId="77777777" w:rsidR="00DA1490" w:rsidRPr="005F4C26" w:rsidRDefault="00DA1490" w:rsidP="00DA1490">
      <w:pPr>
        <w:ind w:left="709"/>
        <w:contextualSpacing/>
        <w:jc w:val="both"/>
        <w:rPr>
          <w:rFonts w:ascii="Gotham Narrow Book" w:eastAsia="Arial" w:hAnsi="Gotham Narrow Book" w:cs="Arial"/>
          <w:b/>
          <w:sz w:val="24"/>
          <w:szCs w:val="24"/>
        </w:rPr>
      </w:pPr>
    </w:p>
    <w:p w14:paraId="49B961B1"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Escala regional:</w:t>
      </w:r>
      <w:r w:rsidRPr="005F4C26">
        <w:rPr>
          <w:rFonts w:ascii="Gotham Narrow Book" w:eastAsia="Arial" w:hAnsi="Gotham Narrow Book" w:cs="Arial"/>
          <w:sz w:val="24"/>
          <w:szCs w:val="24"/>
        </w:rPr>
        <w:t xml:space="preserve"> Parques de gran escala, con una superficie mayor a 50 hectáreas, y un área de influencia o cobertura de dos o más municipios. Se excluyen de esta clasificación los parques nacionales o reservas naturales de la Nación. </w:t>
      </w:r>
    </w:p>
    <w:p w14:paraId="67E5A3A8" w14:textId="77777777" w:rsidR="00DA1490" w:rsidRPr="005F4C26" w:rsidRDefault="00DA1490" w:rsidP="00DA1490">
      <w:pPr>
        <w:ind w:left="720"/>
        <w:contextualSpacing/>
        <w:jc w:val="both"/>
        <w:rPr>
          <w:rFonts w:ascii="Gotham Narrow Book" w:eastAsia="Arial" w:hAnsi="Gotham Narrow Book" w:cs="Arial"/>
          <w:sz w:val="24"/>
          <w:szCs w:val="24"/>
        </w:rPr>
      </w:pPr>
    </w:p>
    <w:p w14:paraId="6FC4547F"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Escala urbana:</w:t>
      </w:r>
      <w:r w:rsidRPr="005F4C26">
        <w:rPr>
          <w:rFonts w:ascii="Gotham Narrow Book" w:eastAsia="Arial" w:hAnsi="Gotham Narrow Book" w:cs="Arial"/>
          <w:sz w:val="24"/>
          <w:szCs w:val="24"/>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59EA7EA0" w14:textId="77777777" w:rsidR="00DA1490" w:rsidRPr="005F4C26" w:rsidRDefault="00DA1490" w:rsidP="00DA1490">
      <w:pPr>
        <w:ind w:left="709"/>
        <w:contextualSpacing/>
        <w:jc w:val="both"/>
        <w:rPr>
          <w:rFonts w:ascii="Gotham Narrow Book" w:eastAsia="Arial" w:hAnsi="Gotham Narrow Book" w:cs="Arial"/>
          <w:sz w:val="24"/>
          <w:szCs w:val="24"/>
        </w:rPr>
      </w:pPr>
    </w:p>
    <w:p w14:paraId="1408AEF2"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Escala vecinal:</w:t>
      </w:r>
      <w:r w:rsidRPr="005F4C26">
        <w:rPr>
          <w:rFonts w:ascii="Gotham Narrow Book" w:eastAsia="Arial" w:hAnsi="Gotham Narrow Book" w:cs="Arial"/>
          <w:sz w:val="24"/>
          <w:szCs w:val="24"/>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2C2C4631" w14:textId="77777777" w:rsidR="00DA1490" w:rsidRPr="005F4C26" w:rsidRDefault="00DA1490" w:rsidP="00DA1490">
      <w:pPr>
        <w:ind w:left="720"/>
        <w:contextualSpacing/>
        <w:jc w:val="both"/>
        <w:rPr>
          <w:rFonts w:ascii="Gotham Narrow Book" w:eastAsia="Arial" w:hAnsi="Gotham Narrow Book" w:cs="Arial"/>
          <w:sz w:val="24"/>
          <w:szCs w:val="24"/>
        </w:rPr>
      </w:pPr>
    </w:p>
    <w:p w14:paraId="398D9C32"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Escala zonal:</w:t>
      </w:r>
      <w:r w:rsidRPr="005F4C26">
        <w:rPr>
          <w:rFonts w:ascii="Gotham Narrow Book" w:eastAsia="Arial" w:hAnsi="Gotham Narrow Book" w:cs="Arial"/>
          <w:sz w:val="24"/>
          <w:szCs w:val="24"/>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08ADEE34"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1397F1AC"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lastRenderedPageBreak/>
        <w:t>Estructura:</w:t>
      </w:r>
      <w:r w:rsidRPr="005F4C26">
        <w:rPr>
          <w:rFonts w:ascii="Gotham Narrow Book" w:eastAsia="Arial" w:hAnsi="Gotham Narrow Book" w:cs="Arial"/>
          <w:sz w:val="24"/>
          <w:szCs w:val="24"/>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471F107A" w14:textId="77777777" w:rsidR="00DA1490" w:rsidRPr="005F4C26" w:rsidRDefault="00DA1490" w:rsidP="00DA1490">
      <w:pPr>
        <w:jc w:val="both"/>
        <w:rPr>
          <w:rFonts w:ascii="Gotham Narrow Book" w:eastAsia="Arial" w:hAnsi="Gotham Narrow Book" w:cs="Arial"/>
          <w:sz w:val="24"/>
          <w:szCs w:val="24"/>
        </w:rPr>
      </w:pPr>
    </w:p>
    <w:p w14:paraId="0DC7EC9E"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Índice de Construcción: </w:t>
      </w:r>
      <w:r w:rsidRPr="005F4C26">
        <w:rPr>
          <w:rFonts w:ascii="Gotham Narrow Book" w:eastAsia="Arial" w:hAnsi="Gotham Narrow Book" w:cs="Arial"/>
          <w:sz w:val="24"/>
          <w:szCs w:val="24"/>
        </w:rPr>
        <w:t xml:space="preserve">Relación entre el área total construida y el área del lote. </w:t>
      </w:r>
    </w:p>
    <w:p w14:paraId="49CD2A23"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5ED65828" w14:textId="77777777" w:rsidR="00DA1490" w:rsidRPr="00647471"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Índice de Ocupación: </w:t>
      </w:r>
      <w:r w:rsidRPr="005F4C26">
        <w:rPr>
          <w:rFonts w:ascii="Gotham Narrow Book" w:eastAsia="Arial" w:hAnsi="Gotham Narrow Book" w:cs="Arial"/>
          <w:sz w:val="24"/>
          <w:szCs w:val="24"/>
        </w:rPr>
        <w:t xml:space="preserve">Relación entre el área construida en el primer piso y el área total del lote. </w:t>
      </w:r>
    </w:p>
    <w:p w14:paraId="6F47FB9C" w14:textId="77777777" w:rsidR="00647471" w:rsidRDefault="00647471" w:rsidP="00647471">
      <w:pPr>
        <w:pStyle w:val="Prrafodelista"/>
        <w:rPr>
          <w:rFonts w:ascii="Gotham Narrow Book" w:eastAsia="Arial" w:hAnsi="Gotham Narrow Book" w:cs="Arial"/>
          <w:b/>
          <w:bCs/>
          <w:sz w:val="24"/>
          <w:szCs w:val="24"/>
        </w:rPr>
      </w:pPr>
    </w:p>
    <w:p w14:paraId="2B657BB8" w14:textId="40BA84B5" w:rsidR="00647471" w:rsidRPr="00647471" w:rsidRDefault="00647471" w:rsidP="00647471">
      <w:pPr>
        <w:numPr>
          <w:ilvl w:val="1"/>
          <w:numId w:val="5"/>
        </w:numPr>
        <w:contextualSpacing/>
        <w:jc w:val="both"/>
        <w:rPr>
          <w:rFonts w:ascii="Gotham Narrow Book" w:eastAsia="Arial" w:hAnsi="Gotham Narrow Book" w:cs="Arial"/>
          <w:b/>
          <w:bCs/>
          <w:sz w:val="24"/>
          <w:szCs w:val="24"/>
        </w:rPr>
      </w:pPr>
      <w:bookmarkStart w:id="1" w:name="_Hlk198198298"/>
      <w:r w:rsidRPr="00647471">
        <w:rPr>
          <w:rFonts w:ascii="Gotham Narrow Book" w:eastAsia="Arial" w:hAnsi="Gotham Narrow Book" w:cs="Arial"/>
          <w:b/>
          <w:bCs/>
          <w:sz w:val="24"/>
          <w:szCs w:val="24"/>
          <w:lang w:val="es-MX"/>
        </w:rPr>
        <w:t>Infraestructura Institucional de Uso Social</w:t>
      </w:r>
      <w:bookmarkEnd w:id="1"/>
      <w:r w:rsidRPr="00647471">
        <w:rPr>
          <w:rFonts w:ascii="Gotham Narrow Book" w:eastAsia="Arial" w:hAnsi="Gotham Narrow Book" w:cs="Arial"/>
          <w:b/>
          <w:bCs/>
          <w:sz w:val="24"/>
          <w:szCs w:val="24"/>
        </w:rPr>
        <w:t>:</w:t>
      </w:r>
      <w:r w:rsidRPr="00647471">
        <w:rPr>
          <w:rFonts w:ascii="Gotham Narrow Book" w:eastAsia="Arial" w:hAnsi="Gotham Narrow Book" w:cs="Arial"/>
          <w:sz w:val="24"/>
          <w:szCs w:val="24"/>
        </w:rPr>
        <w:t xml:space="preserve"> Infraestructura que ha sido construida para funciones específicas (administrativas, educación, salud, cultura, etc.) principalmente para el beneficio e interés público, como, </w:t>
      </w:r>
      <w:r>
        <w:rPr>
          <w:rFonts w:ascii="Gotham Narrow Book" w:eastAsia="Arial" w:hAnsi="Gotham Narrow Book" w:cs="Arial"/>
          <w:sz w:val="24"/>
          <w:szCs w:val="24"/>
          <w:lang w:val="es-MX"/>
        </w:rPr>
        <w:t>lo son:</w:t>
      </w:r>
      <w:r w:rsidRPr="00647471">
        <w:rPr>
          <w:rFonts w:ascii="Gotham Narrow Book" w:eastAsia="Arial" w:hAnsi="Gotham Narrow Book" w:cs="Arial"/>
          <w:sz w:val="24"/>
          <w:szCs w:val="24"/>
        </w:rPr>
        <w:t xml:space="preserve"> escuelas, universidades, hospitales,</w:t>
      </w:r>
      <w:r>
        <w:rPr>
          <w:rFonts w:ascii="Gotham Narrow Book" w:eastAsia="Arial" w:hAnsi="Gotham Narrow Book" w:cs="Arial"/>
          <w:sz w:val="24"/>
          <w:szCs w:val="24"/>
          <w:lang w:val="es-MX"/>
        </w:rPr>
        <w:t xml:space="preserve"> centros de salud, </w:t>
      </w:r>
      <w:r w:rsidRPr="00647471">
        <w:rPr>
          <w:rFonts w:ascii="Gotham Narrow Book" w:eastAsia="Arial" w:hAnsi="Gotham Narrow Book" w:cs="Arial"/>
          <w:sz w:val="24"/>
          <w:szCs w:val="24"/>
        </w:rPr>
        <w:t xml:space="preserve"> estadios,</w:t>
      </w:r>
      <w:r>
        <w:rPr>
          <w:rFonts w:ascii="Gotham Narrow Book" w:eastAsia="Arial" w:hAnsi="Gotham Narrow Book" w:cs="Arial"/>
          <w:sz w:val="24"/>
          <w:szCs w:val="24"/>
          <w:lang w:val="es-MX"/>
        </w:rPr>
        <w:t xml:space="preserve"> centros juveniles,</w:t>
      </w:r>
      <w:r w:rsidRPr="00647471">
        <w:rPr>
          <w:rFonts w:ascii="Gotham Narrow Book" w:eastAsia="Arial" w:hAnsi="Gotham Narrow Book" w:cs="Arial"/>
          <w:sz w:val="24"/>
          <w:szCs w:val="24"/>
        </w:rPr>
        <w:t xml:space="preserve"> teatros, biblioteca, </w:t>
      </w:r>
      <w:r>
        <w:rPr>
          <w:rFonts w:ascii="Gotham Narrow Book" w:eastAsia="Arial" w:hAnsi="Gotham Narrow Book" w:cs="Arial"/>
          <w:sz w:val="24"/>
          <w:szCs w:val="24"/>
          <w:lang w:val="es-MX"/>
        </w:rPr>
        <w:t>centro de vida sensorial, casas de la mujer, centros de atención a víctimas, casas de gobierno, centro administrativos, casas de la cultura y centros de integración.</w:t>
      </w:r>
    </w:p>
    <w:p w14:paraId="6000CF65" w14:textId="77777777" w:rsidR="00DA1490" w:rsidRPr="005F4C26" w:rsidRDefault="00DA1490" w:rsidP="00DA1490">
      <w:pPr>
        <w:ind w:left="720"/>
        <w:contextualSpacing/>
        <w:jc w:val="both"/>
        <w:rPr>
          <w:rFonts w:ascii="Gotham Narrow Book" w:eastAsia="Arial" w:hAnsi="Gotham Narrow Book" w:cs="Arial"/>
          <w:b/>
          <w:bCs/>
          <w:color w:val="000000"/>
          <w:sz w:val="24"/>
          <w:szCs w:val="24"/>
        </w:rPr>
      </w:pPr>
    </w:p>
    <w:p w14:paraId="1A213FDE"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Licencia de Construcción y sus modalidades: </w:t>
      </w:r>
      <w:r w:rsidRPr="005F4C26">
        <w:rPr>
          <w:rFonts w:ascii="Gotham Narrow Book" w:eastAsia="Arial" w:hAnsi="Gotham Narrow Book" w:cs="Arial"/>
          <w:sz w:val="24"/>
          <w:szCs w:val="24"/>
        </w:rPr>
        <w:t>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5F4C26">
        <w:rPr>
          <w:rFonts w:ascii="Gotham Narrow Book" w:eastAsia="Arial" w:hAnsi="Gotham Narrow Book" w:cs="Arial"/>
          <w:sz w:val="24"/>
          <w:szCs w:val="24"/>
          <w:vertAlign w:val="superscript"/>
        </w:rPr>
        <w:footnoteReference w:id="4"/>
      </w:r>
      <w:r w:rsidRPr="005F4C26">
        <w:rPr>
          <w:rFonts w:ascii="Gotham Narrow Book" w:eastAsia="Arial" w:hAnsi="Gotham Narrow Book" w:cs="Arial"/>
          <w:sz w:val="24"/>
          <w:szCs w:val="24"/>
        </w:rPr>
        <w:t>:</w:t>
      </w:r>
      <w:r w:rsidRPr="005F4C26">
        <w:rPr>
          <w:rFonts w:ascii="Gotham Narrow Book" w:eastAsia="Arial" w:hAnsi="Gotham Narrow Book" w:cs="Arial"/>
          <w:b/>
          <w:bCs/>
          <w:sz w:val="24"/>
          <w:szCs w:val="24"/>
        </w:rPr>
        <w:t xml:space="preserve">  </w:t>
      </w:r>
    </w:p>
    <w:p w14:paraId="089BE9E4"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606872D1"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2209B576" w14:textId="77777777" w:rsidR="00DA1490" w:rsidRPr="005F4C26" w:rsidRDefault="00DA1490" w:rsidP="001D4AAE">
      <w:pPr>
        <w:numPr>
          <w:ilvl w:val="2"/>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Adecuación: </w:t>
      </w:r>
      <w:r w:rsidRPr="005F4C26">
        <w:rPr>
          <w:rFonts w:ascii="Gotham Narrow Book" w:eastAsia="Arial" w:hAnsi="Gotham Narrow Book" w:cs="Arial"/>
          <w:sz w:val="24"/>
          <w:szCs w:val="24"/>
        </w:rPr>
        <w:t>Autorización para cambiar el uso de una edificación o parte de ella, garantizando la permanencia total o parcial del inmueble original.  </w:t>
      </w:r>
    </w:p>
    <w:p w14:paraId="69833B2B" w14:textId="77777777" w:rsidR="00DA1490" w:rsidRPr="005F4C26" w:rsidRDefault="00DA1490" w:rsidP="00DA1490">
      <w:pPr>
        <w:ind w:left="1276"/>
        <w:contextualSpacing/>
        <w:jc w:val="both"/>
        <w:rPr>
          <w:rFonts w:ascii="Gotham Narrow Book" w:eastAsia="Arial" w:hAnsi="Gotham Narrow Book" w:cs="Arial"/>
          <w:sz w:val="24"/>
          <w:szCs w:val="24"/>
        </w:rPr>
      </w:pPr>
    </w:p>
    <w:p w14:paraId="6A81CF83" w14:textId="77777777" w:rsidR="00DA1490" w:rsidRPr="005F4C26" w:rsidRDefault="00DA1490" w:rsidP="001D4AAE">
      <w:pPr>
        <w:numPr>
          <w:ilvl w:val="2"/>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Ampliación: </w:t>
      </w:r>
      <w:r w:rsidRPr="005F4C26">
        <w:rPr>
          <w:rFonts w:ascii="Gotham Narrow Book" w:eastAsia="Arial" w:hAnsi="Gotham Narrow Book" w:cs="Arial"/>
          <w:sz w:val="24"/>
          <w:szCs w:val="24"/>
        </w:rPr>
        <w:t xml:space="preserve">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w:t>
      </w:r>
      <w:r w:rsidRPr="005F4C26">
        <w:rPr>
          <w:rFonts w:ascii="Gotham Narrow Book" w:eastAsia="Arial" w:hAnsi="Gotham Narrow Book" w:cs="Arial"/>
          <w:sz w:val="24"/>
          <w:szCs w:val="24"/>
        </w:rPr>
        <w:lastRenderedPageBreak/>
        <w:t>para el predio o predios objeto de la licencia según lo definido en las normas urbanísticas.  </w:t>
      </w:r>
    </w:p>
    <w:p w14:paraId="1102CE34" w14:textId="77777777" w:rsidR="00DA1490" w:rsidRPr="005F4C26" w:rsidRDefault="00DA1490" w:rsidP="00DA1490">
      <w:pPr>
        <w:ind w:left="1418"/>
        <w:contextualSpacing/>
        <w:jc w:val="both"/>
        <w:rPr>
          <w:rFonts w:ascii="Gotham Narrow Book" w:eastAsia="Arial" w:hAnsi="Gotham Narrow Book" w:cs="Arial"/>
          <w:sz w:val="24"/>
          <w:szCs w:val="24"/>
        </w:rPr>
      </w:pPr>
    </w:p>
    <w:p w14:paraId="33AD4CCD" w14:textId="77777777" w:rsidR="00DA1490" w:rsidRPr="005F4C26" w:rsidRDefault="00DA1490" w:rsidP="001D4AAE">
      <w:pPr>
        <w:numPr>
          <w:ilvl w:val="2"/>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Cerramiento: </w:t>
      </w:r>
      <w:r w:rsidRPr="005F4C26">
        <w:rPr>
          <w:rFonts w:ascii="Gotham Narrow Book" w:eastAsia="Arial" w:hAnsi="Gotham Narrow Book" w:cs="Arial"/>
          <w:sz w:val="24"/>
          <w:szCs w:val="24"/>
        </w:rPr>
        <w:t>Autorización para encerrar de manera permanente un predio de propiedad privada.</w:t>
      </w:r>
    </w:p>
    <w:p w14:paraId="1A6818E3" w14:textId="77777777" w:rsidR="00DA1490" w:rsidRPr="005F4C26" w:rsidRDefault="00DA1490" w:rsidP="00DA1490">
      <w:pPr>
        <w:ind w:left="1418"/>
        <w:contextualSpacing/>
        <w:jc w:val="both"/>
        <w:rPr>
          <w:rFonts w:ascii="Gotham Narrow Book" w:eastAsia="Arial" w:hAnsi="Gotham Narrow Book" w:cs="Arial"/>
          <w:sz w:val="24"/>
          <w:szCs w:val="24"/>
        </w:rPr>
      </w:pPr>
    </w:p>
    <w:p w14:paraId="268F69B9" w14:textId="77777777" w:rsidR="00DA1490" w:rsidRPr="005F4C26" w:rsidRDefault="00DA1490" w:rsidP="001D4AAE">
      <w:pPr>
        <w:numPr>
          <w:ilvl w:val="2"/>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Demolición: </w:t>
      </w:r>
      <w:r w:rsidRPr="005F4C26">
        <w:rPr>
          <w:rFonts w:ascii="Gotham Narrow Book" w:eastAsia="Arial" w:hAnsi="Gotham Narrow Book" w:cs="Arial"/>
          <w:sz w:val="24"/>
          <w:szCs w:val="24"/>
        </w:rPr>
        <w:t>Autorización para derribar total o parcialmente una o varias edificaciones existentes en uno o varios predios y deberá concederse de manera simultánea con cualquiera otra modalidad de licencia de construcción.  </w:t>
      </w:r>
    </w:p>
    <w:p w14:paraId="66D7ACF4" w14:textId="77777777" w:rsidR="00DA1490" w:rsidRPr="005F4C26" w:rsidRDefault="00DA1490" w:rsidP="00DA1490">
      <w:pPr>
        <w:ind w:left="1418"/>
        <w:contextualSpacing/>
        <w:jc w:val="both"/>
        <w:rPr>
          <w:rFonts w:ascii="Gotham Narrow Book" w:eastAsia="Arial" w:hAnsi="Gotham Narrow Book" w:cs="Arial"/>
          <w:b/>
          <w:bCs/>
          <w:sz w:val="24"/>
          <w:szCs w:val="24"/>
        </w:rPr>
      </w:pPr>
    </w:p>
    <w:p w14:paraId="7B13092B" w14:textId="77777777" w:rsidR="00DA1490" w:rsidRPr="005F4C26" w:rsidRDefault="00DA1490" w:rsidP="00C0511A">
      <w:pPr>
        <w:contextualSpacing/>
        <w:jc w:val="both"/>
        <w:rPr>
          <w:rFonts w:ascii="Gotham Narrow Book" w:eastAsia="Arial" w:hAnsi="Gotham Narrow Book" w:cs="Arial"/>
          <w:sz w:val="24"/>
          <w:szCs w:val="24"/>
        </w:rPr>
      </w:pPr>
      <w:r w:rsidRPr="005F4C26">
        <w:rPr>
          <w:rFonts w:ascii="Gotham Narrow Book" w:eastAsia="Arial" w:hAnsi="Gotham Narrow Book" w:cs="Arial"/>
          <w:sz w:val="24"/>
          <w:szCs w:val="24"/>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2453B27B" w14:textId="77777777" w:rsidR="00DA1490" w:rsidRPr="005F4C26" w:rsidRDefault="00DA1490" w:rsidP="00DA1490">
      <w:pPr>
        <w:ind w:left="1418"/>
        <w:contextualSpacing/>
        <w:jc w:val="both"/>
        <w:rPr>
          <w:rFonts w:ascii="Gotham Narrow Book" w:eastAsia="Arial" w:hAnsi="Gotham Narrow Book" w:cs="Arial"/>
          <w:b/>
          <w:bCs/>
          <w:sz w:val="24"/>
          <w:szCs w:val="24"/>
        </w:rPr>
      </w:pPr>
    </w:p>
    <w:p w14:paraId="39F2D5E7" w14:textId="77777777" w:rsidR="00DA1490" w:rsidRPr="005F4C26" w:rsidRDefault="00DA1490" w:rsidP="00C0511A">
      <w:pPr>
        <w:contextualSpacing/>
        <w:jc w:val="both"/>
        <w:rPr>
          <w:rFonts w:ascii="Gotham Narrow Book" w:eastAsia="Arial" w:hAnsi="Gotham Narrow Book" w:cs="Arial"/>
          <w:sz w:val="24"/>
          <w:szCs w:val="24"/>
        </w:rPr>
      </w:pPr>
      <w:r w:rsidRPr="005F4C26">
        <w:rPr>
          <w:rFonts w:ascii="Gotham Narrow Book" w:eastAsia="Arial" w:hAnsi="Gotham Narrow Book" w:cs="Arial"/>
          <w:sz w:val="24"/>
          <w:szCs w:val="24"/>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3404C1C1" w14:textId="77777777" w:rsidR="00DA1490" w:rsidRPr="005F4C26" w:rsidRDefault="00DA1490" w:rsidP="00DA1490">
      <w:pPr>
        <w:ind w:left="1418"/>
        <w:contextualSpacing/>
        <w:jc w:val="both"/>
        <w:rPr>
          <w:rFonts w:ascii="Gotham Narrow Book" w:eastAsia="Arial" w:hAnsi="Gotham Narrow Book" w:cs="Arial"/>
          <w:sz w:val="24"/>
          <w:szCs w:val="24"/>
        </w:rPr>
      </w:pPr>
    </w:p>
    <w:p w14:paraId="3589E3DA" w14:textId="77777777" w:rsidR="00DA1490" w:rsidRPr="005F4C26" w:rsidRDefault="00DA1490" w:rsidP="001D4AAE">
      <w:pPr>
        <w:numPr>
          <w:ilvl w:val="2"/>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Modificación: </w:t>
      </w:r>
      <w:r w:rsidRPr="005F4C26">
        <w:rPr>
          <w:rFonts w:ascii="Gotham Narrow Book" w:eastAsia="Arial" w:hAnsi="Gotham Narrow Book" w:cs="Arial"/>
          <w:sz w:val="24"/>
          <w:szCs w:val="24"/>
        </w:rPr>
        <w:t>Autorización para variar el diseño arquitectónico o estructural de una edificación existente, sin incrementar su área construida.</w:t>
      </w:r>
      <w:r w:rsidRPr="005F4C26">
        <w:rPr>
          <w:rFonts w:ascii="Gotham Narrow Book" w:eastAsia="Arial" w:hAnsi="Gotham Narrow Book" w:cs="Arial"/>
          <w:b/>
          <w:bCs/>
          <w:sz w:val="24"/>
          <w:szCs w:val="24"/>
        </w:rPr>
        <w:t xml:space="preserve">  </w:t>
      </w:r>
    </w:p>
    <w:p w14:paraId="05F6FAC4" w14:textId="77777777" w:rsidR="00DA1490" w:rsidRPr="005F4C26" w:rsidRDefault="00DA1490" w:rsidP="00DA1490">
      <w:pPr>
        <w:ind w:left="709"/>
        <w:contextualSpacing/>
        <w:jc w:val="both"/>
        <w:rPr>
          <w:rFonts w:ascii="Gotham Narrow Book" w:eastAsia="Arial" w:hAnsi="Gotham Narrow Book" w:cs="Arial"/>
          <w:sz w:val="24"/>
          <w:szCs w:val="24"/>
        </w:rPr>
      </w:pPr>
    </w:p>
    <w:p w14:paraId="6EFED923" w14:textId="77777777" w:rsidR="00DA1490" w:rsidRPr="005F4C26" w:rsidRDefault="00DA1490" w:rsidP="001D4AAE">
      <w:pPr>
        <w:numPr>
          <w:ilvl w:val="2"/>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Obra nueva:</w:t>
      </w:r>
      <w:r w:rsidRPr="005F4C26">
        <w:rPr>
          <w:rFonts w:ascii="Gotham Narrow Book" w:eastAsia="Arial" w:hAnsi="Gotham Narrow Book" w:cs="Arial"/>
          <w:sz w:val="24"/>
          <w:szCs w:val="24"/>
        </w:rPr>
        <w:t xml:space="preserve"> Autorización para adelantar obras de edificación en terrenos no construidos o cuya área esté libre por autorización de demolición total.</w:t>
      </w:r>
    </w:p>
    <w:p w14:paraId="41DD0CCD" w14:textId="77777777" w:rsidR="00DA1490" w:rsidRPr="005F4C26" w:rsidRDefault="00DA1490" w:rsidP="00DA1490">
      <w:pPr>
        <w:ind w:left="1418"/>
        <w:contextualSpacing/>
        <w:jc w:val="both"/>
        <w:rPr>
          <w:rFonts w:ascii="Gotham Narrow Book" w:eastAsia="Arial" w:hAnsi="Gotham Narrow Book" w:cs="Arial"/>
          <w:sz w:val="24"/>
          <w:szCs w:val="24"/>
        </w:rPr>
      </w:pPr>
    </w:p>
    <w:p w14:paraId="5840DC54" w14:textId="77777777" w:rsidR="00DA1490" w:rsidRPr="005F4C26" w:rsidRDefault="00DA1490" w:rsidP="001D4AAE">
      <w:pPr>
        <w:numPr>
          <w:ilvl w:val="2"/>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Reconstrucción: </w:t>
      </w:r>
      <w:r w:rsidRPr="005F4C26">
        <w:rPr>
          <w:rFonts w:ascii="Gotham Narrow Book" w:eastAsia="Arial" w:hAnsi="Gotham Narrow Book" w:cs="Arial"/>
          <w:sz w:val="24"/>
          <w:szCs w:val="24"/>
        </w:rPr>
        <w:t>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4B5163C6" w14:textId="77777777" w:rsidR="00DA1490" w:rsidRPr="005F4C26" w:rsidRDefault="00DA1490" w:rsidP="00DA1490">
      <w:pPr>
        <w:ind w:left="1418"/>
        <w:contextualSpacing/>
        <w:jc w:val="both"/>
        <w:rPr>
          <w:rFonts w:ascii="Gotham Narrow Book" w:eastAsia="Arial" w:hAnsi="Gotham Narrow Book" w:cs="Arial"/>
          <w:b/>
          <w:bCs/>
          <w:sz w:val="24"/>
          <w:szCs w:val="24"/>
        </w:rPr>
      </w:pPr>
    </w:p>
    <w:p w14:paraId="0C6D73EE" w14:textId="77777777" w:rsidR="00DA1490" w:rsidRPr="005F4C26" w:rsidRDefault="00DA1490" w:rsidP="001D4AAE">
      <w:pPr>
        <w:numPr>
          <w:ilvl w:val="2"/>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 xml:space="preserve">Reforzamiento Estructural: </w:t>
      </w:r>
      <w:r w:rsidRPr="005F4C26">
        <w:rPr>
          <w:rFonts w:ascii="Gotham Narrow Book" w:eastAsia="Arial" w:hAnsi="Gotham Narrow Book" w:cs="Arial"/>
          <w:sz w:val="24"/>
          <w:szCs w:val="24"/>
        </w:rPr>
        <w:t xml:space="preserve">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w:t>
      </w:r>
      <w:r w:rsidRPr="005F4C26">
        <w:rPr>
          <w:rFonts w:ascii="Gotham Narrow Book" w:eastAsia="Arial" w:hAnsi="Gotham Narrow Book" w:cs="Arial"/>
          <w:sz w:val="24"/>
          <w:szCs w:val="24"/>
        </w:rPr>
        <w:lastRenderedPageBreak/>
        <w:t>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5E05327F" w14:textId="77777777" w:rsidR="00DA1490" w:rsidRPr="005F4C26" w:rsidRDefault="00DA1490" w:rsidP="00DA1490">
      <w:pPr>
        <w:ind w:left="1418"/>
        <w:contextualSpacing/>
        <w:jc w:val="both"/>
        <w:rPr>
          <w:rFonts w:ascii="Gotham Narrow Book" w:eastAsia="Arial" w:hAnsi="Gotham Narrow Book" w:cs="Arial"/>
          <w:b/>
          <w:bCs/>
          <w:sz w:val="24"/>
          <w:szCs w:val="24"/>
        </w:rPr>
      </w:pPr>
    </w:p>
    <w:p w14:paraId="086F2574" w14:textId="77777777" w:rsidR="00DA1490" w:rsidRPr="005F4C26" w:rsidRDefault="00DA1490" w:rsidP="001D4AAE">
      <w:pPr>
        <w:numPr>
          <w:ilvl w:val="2"/>
          <w:numId w:val="5"/>
        </w:numPr>
        <w:contextualSpacing/>
        <w:jc w:val="both"/>
        <w:rPr>
          <w:rFonts w:ascii="Gotham Narrow Book" w:eastAsia="Arial" w:hAnsi="Gotham Narrow Book" w:cs="Arial"/>
          <w:b/>
          <w:sz w:val="24"/>
          <w:szCs w:val="24"/>
        </w:rPr>
      </w:pPr>
      <w:r w:rsidRPr="005F4C26">
        <w:rPr>
          <w:rFonts w:ascii="Gotham Narrow Book" w:eastAsia="Arial" w:hAnsi="Gotham Narrow Book" w:cs="Arial"/>
          <w:b/>
          <w:bCs/>
          <w:sz w:val="24"/>
          <w:szCs w:val="24"/>
        </w:rPr>
        <w:t xml:space="preserve">Restauración: </w:t>
      </w:r>
      <w:r w:rsidRPr="005F4C26">
        <w:rPr>
          <w:rFonts w:ascii="Gotham Narrow Book" w:eastAsia="Arial" w:hAnsi="Gotham Narrow Book" w:cs="Arial"/>
          <w:sz w:val="24"/>
          <w:szCs w:val="24"/>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5F4C26">
        <w:rPr>
          <w:rFonts w:ascii="Gotham Narrow Book" w:eastAsia="Arial" w:hAnsi="Gotham Narrow Book" w:cs="Arial"/>
          <w:b/>
          <w:bCs/>
          <w:sz w:val="24"/>
          <w:szCs w:val="24"/>
        </w:rPr>
        <w:t xml:space="preserve">  </w:t>
      </w:r>
    </w:p>
    <w:p w14:paraId="2AFC9B86" w14:textId="77777777" w:rsidR="00DA1490" w:rsidRPr="005F4C26" w:rsidRDefault="00DA1490" w:rsidP="00DA1490">
      <w:pPr>
        <w:ind w:left="709"/>
        <w:contextualSpacing/>
        <w:jc w:val="both"/>
        <w:rPr>
          <w:rFonts w:ascii="Gotham Narrow Book" w:eastAsia="Arial" w:hAnsi="Gotham Narrow Book" w:cs="Arial"/>
          <w:sz w:val="24"/>
          <w:szCs w:val="24"/>
        </w:rPr>
      </w:pPr>
    </w:p>
    <w:p w14:paraId="37E728FD"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Lo Público: </w:t>
      </w:r>
      <w:r w:rsidRPr="005F4C26">
        <w:rPr>
          <w:rFonts w:ascii="Gotham Narrow Book" w:eastAsia="Arial" w:hAnsi="Gotham Narrow Book" w:cs="Arial"/>
          <w:sz w:val="24"/>
          <w:szCs w:val="24"/>
        </w:rPr>
        <w:t>Entendido como lo que es de todos y para todos, es el conjunto de elementos y acciones de los ciudadanos y de las instituciones mediante las cuales se busca la satisfacción de necesidades, expectativas y proyectos tanto individuales como colectivos.</w:t>
      </w:r>
    </w:p>
    <w:p w14:paraId="3A1C4C6D"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6AACB541"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Modificación: </w:t>
      </w:r>
      <w:r w:rsidRPr="005F4C26">
        <w:rPr>
          <w:rFonts w:ascii="Gotham Narrow Book" w:eastAsia="Arial" w:hAnsi="Gotham Narrow Book" w:cs="Arial"/>
          <w:sz w:val="24"/>
          <w:szCs w:val="24"/>
        </w:rPr>
        <w:t xml:space="preserve">Actividades constructivas para variar el diseño arquitectónico o estructural de una edificación existente, sin incrementar su área construida. </w:t>
      </w:r>
    </w:p>
    <w:p w14:paraId="7EB27FA3"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20D7882D"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Muro de Carga: </w:t>
      </w:r>
      <w:r w:rsidRPr="005F4C26">
        <w:rPr>
          <w:rFonts w:ascii="Gotham Narrow Book" w:eastAsia="Arial" w:hAnsi="Gotham Narrow Book" w:cs="Arial"/>
          <w:sz w:val="24"/>
          <w:szCs w:val="24"/>
        </w:rPr>
        <w:t xml:space="preserve">Estructura continua hasta la cimentación que soporta principalmente cargas verticales. </w:t>
      </w:r>
    </w:p>
    <w:p w14:paraId="078FF8D9" w14:textId="77777777" w:rsidR="00DA1490" w:rsidRPr="005F4C26" w:rsidRDefault="00DA1490" w:rsidP="00DA1490">
      <w:pPr>
        <w:pStyle w:val="Prrafodelista"/>
        <w:rPr>
          <w:rFonts w:ascii="Gotham Narrow Book" w:eastAsia="Arial" w:hAnsi="Gotham Narrow Book" w:cs="Arial"/>
          <w:b/>
          <w:bCs/>
          <w:sz w:val="24"/>
          <w:szCs w:val="24"/>
        </w:rPr>
      </w:pPr>
    </w:p>
    <w:p w14:paraId="394A4FC9"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NSR: </w:t>
      </w:r>
      <w:r w:rsidRPr="005F4C26">
        <w:rPr>
          <w:rFonts w:ascii="Gotham Narrow Book" w:eastAsia="Arial" w:hAnsi="Gotham Narrow Book" w:cs="Arial"/>
          <w:sz w:val="24"/>
          <w:szCs w:val="24"/>
        </w:rPr>
        <w:t xml:space="preserve">Reglamento Colombiano de Construcción Sismo Resistente, actualmente en su versión NSR-10. </w:t>
      </w:r>
    </w:p>
    <w:p w14:paraId="72E39946"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207C08AB"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Paramento: </w:t>
      </w:r>
      <w:r w:rsidRPr="005F4C26">
        <w:rPr>
          <w:rFonts w:ascii="Gotham Narrow Book" w:eastAsia="Arial" w:hAnsi="Gotham Narrow Book" w:cs="Arial"/>
          <w:sz w:val="24"/>
          <w:szCs w:val="24"/>
        </w:rPr>
        <w:t>Plano vertical que delimita el inicio de la construcción en un predio. Cuando no existe antejardín coincide con la línea de demarcación.</w:t>
      </w:r>
      <w:r w:rsidRPr="005F4C26">
        <w:rPr>
          <w:rFonts w:ascii="Gotham Narrow Book" w:eastAsia="Arial" w:hAnsi="Gotham Narrow Book" w:cs="Arial"/>
          <w:b/>
          <w:bCs/>
          <w:sz w:val="24"/>
          <w:szCs w:val="24"/>
        </w:rPr>
        <w:t xml:space="preserve"> </w:t>
      </w:r>
    </w:p>
    <w:p w14:paraId="516553DF"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374F845A"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RAS: </w:t>
      </w:r>
      <w:r w:rsidRPr="005F4C26">
        <w:rPr>
          <w:rFonts w:ascii="Gotham Narrow Book" w:eastAsia="Arial" w:hAnsi="Gotham Narrow Book" w:cs="Arial"/>
          <w:sz w:val="24"/>
          <w:szCs w:val="24"/>
        </w:rPr>
        <w:t xml:space="preserve">Reglamento Técnico para el Sector de Agua Potable y Saneamiento Básico. </w:t>
      </w:r>
    </w:p>
    <w:p w14:paraId="00955195"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7B676F48"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Reconstrucción:</w:t>
      </w:r>
      <w:r w:rsidRPr="005F4C26">
        <w:rPr>
          <w:rFonts w:ascii="Gotham Narrow Book" w:eastAsia="Arial" w:hAnsi="Gotham Narrow Book" w:cs="Arial"/>
          <w:sz w:val="24"/>
          <w:szCs w:val="24"/>
        </w:rPr>
        <w:t xml:space="preserve"> Obras o intervenciones para volver a construir edificaciones que contaban con licencia o con acto de reconocimiento y fueron afectadas por la ocurrencia de algún siniestro. </w:t>
      </w:r>
    </w:p>
    <w:p w14:paraId="4A25192A"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0C4336F4"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lastRenderedPageBreak/>
        <w:t xml:space="preserve">Resistencia: </w:t>
      </w:r>
      <w:r w:rsidRPr="005F4C26">
        <w:rPr>
          <w:rFonts w:ascii="Gotham Narrow Book" w:eastAsia="Arial" w:hAnsi="Gotham Narrow Book" w:cs="Arial"/>
          <w:sz w:val="24"/>
          <w:szCs w:val="24"/>
        </w:rPr>
        <w:t>Capacidad útil de una estructura, o de sus miembros, para resistir cargas, dentro de los límites de deformación establecidos en la NSR-10.</w:t>
      </w:r>
    </w:p>
    <w:p w14:paraId="099FE830"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569B4018"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Restauración:</w:t>
      </w:r>
      <w:r w:rsidRPr="005F4C26">
        <w:rPr>
          <w:rFonts w:ascii="Gotham Narrow Book" w:eastAsia="Arial" w:hAnsi="Gotham Narrow Book" w:cs="Arial"/>
          <w:sz w:val="24"/>
          <w:szCs w:val="24"/>
        </w:rPr>
        <w:t xml:space="preserve"> Obras o intervenciones tendientes a recuperar y adaptar un inmueble o parte de este, con el fin de conservar y revelar sus valores estéticos, históricos y simbólicos. Se fundamenta en el respeto por su integridad y autenticidad.</w:t>
      </w:r>
    </w:p>
    <w:p w14:paraId="1CF6BD93"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40D3769C"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RETIE:</w:t>
      </w:r>
      <w:r w:rsidRPr="005F4C26">
        <w:rPr>
          <w:rFonts w:ascii="Gotham Narrow Book" w:eastAsia="Arial" w:hAnsi="Gotham Narrow Book" w:cs="Arial"/>
          <w:sz w:val="24"/>
          <w:szCs w:val="24"/>
        </w:rPr>
        <w:t xml:space="preserve"> Reglamento Técnico de Instalaciones Eléctricas. </w:t>
      </w:r>
    </w:p>
    <w:p w14:paraId="0B7A2015"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672D7E33"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RETILAP:</w:t>
      </w:r>
      <w:r w:rsidRPr="005F4C26">
        <w:rPr>
          <w:rFonts w:ascii="Gotham Narrow Book" w:eastAsia="Arial" w:hAnsi="Gotham Narrow Book" w:cs="Arial"/>
          <w:sz w:val="24"/>
          <w:szCs w:val="24"/>
        </w:rPr>
        <w:t xml:space="preserve"> Reglamento Técnico de Iluminación y Alumbrado Público. </w:t>
      </w:r>
    </w:p>
    <w:p w14:paraId="574F49AF"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17CAB2A4"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RETIQ:</w:t>
      </w:r>
      <w:r w:rsidRPr="005F4C26">
        <w:rPr>
          <w:rFonts w:ascii="Gotham Narrow Book" w:eastAsia="Arial" w:hAnsi="Gotham Narrow Book" w:cs="Arial"/>
          <w:sz w:val="24"/>
          <w:szCs w:val="24"/>
        </w:rPr>
        <w:t xml:space="preserve"> Reglamento Técnico de Etiquetado. </w:t>
      </w:r>
    </w:p>
    <w:p w14:paraId="5633FEEA"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23C73FD6" w14:textId="77777777" w:rsidR="00DA1490" w:rsidRPr="005F4C26" w:rsidRDefault="00DA1490" w:rsidP="001D4AAE">
      <w:pPr>
        <w:numPr>
          <w:ilvl w:val="1"/>
          <w:numId w:val="5"/>
        </w:numPr>
        <w:contextualSpacing/>
        <w:jc w:val="both"/>
        <w:rPr>
          <w:rFonts w:ascii="Gotham Narrow Book" w:eastAsia="Arial" w:hAnsi="Gotham Narrow Book" w:cs="Arial"/>
          <w:sz w:val="24"/>
          <w:szCs w:val="24"/>
        </w:rPr>
      </w:pPr>
      <w:r w:rsidRPr="005F4C26">
        <w:rPr>
          <w:rFonts w:ascii="Gotham Narrow Book" w:eastAsia="Arial" w:hAnsi="Gotham Narrow Book" w:cs="Arial"/>
          <w:b/>
          <w:bCs/>
          <w:sz w:val="24"/>
          <w:szCs w:val="24"/>
        </w:rPr>
        <w:t>Reforzamiento Estructural:</w:t>
      </w:r>
      <w:r w:rsidRPr="005F4C26">
        <w:rPr>
          <w:rFonts w:ascii="Gotham Narrow Book" w:eastAsia="Arial" w:hAnsi="Gotham Narrow Book" w:cs="Arial"/>
          <w:sz w:val="24"/>
          <w:szCs w:val="24"/>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2DE8ACA4" w14:textId="77777777" w:rsidR="00DA1490" w:rsidRPr="005F4C26" w:rsidRDefault="00DA1490" w:rsidP="00DA1490">
      <w:pPr>
        <w:ind w:left="720"/>
        <w:contextualSpacing/>
        <w:jc w:val="both"/>
        <w:rPr>
          <w:rFonts w:ascii="Gotham Narrow Book" w:eastAsia="Arial" w:hAnsi="Gotham Narrow Book" w:cs="Arial"/>
          <w:sz w:val="24"/>
          <w:szCs w:val="24"/>
        </w:rPr>
      </w:pPr>
    </w:p>
    <w:p w14:paraId="5233D662" w14:textId="77777777" w:rsidR="00DA1490" w:rsidRPr="005F4C26" w:rsidRDefault="00DA1490" w:rsidP="00DA1490">
      <w:pPr>
        <w:ind w:left="709"/>
        <w:contextualSpacing/>
        <w:jc w:val="both"/>
        <w:rPr>
          <w:rFonts w:ascii="Gotham Narrow Book" w:eastAsia="Arial" w:hAnsi="Gotham Narrow Book" w:cs="Arial"/>
          <w:sz w:val="24"/>
          <w:szCs w:val="24"/>
        </w:rPr>
      </w:pPr>
      <w:r w:rsidRPr="005F4C26">
        <w:rPr>
          <w:rFonts w:ascii="Gotham Narrow Book" w:eastAsia="Arial" w:hAnsi="Gotham Narrow Book" w:cs="Arial"/>
          <w:sz w:val="24"/>
          <w:szCs w:val="24"/>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B46065" w14:textId="77777777" w:rsidR="00DA1490" w:rsidRPr="005F4C26" w:rsidRDefault="00DA1490" w:rsidP="00DA1490">
      <w:pPr>
        <w:ind w:left="709"/>
        <w:contextualSpacing/>
        <w:jc w:val="both"/>
        <w:rPr>
          <w:rFonts w:ascii="Gotham Narrow Book" w:eastAsia="Arial" w:hAnsi="Gotham Narrow Book" w:cs="Arial"/>
          <w:sz w:val="24"/>
          <w:szCs w:val="24"/>
        </w:rPr>
      </w:pPr>
    </w:p>
    <w:p w14:paraId="07E2C0A9" w14:textId="77777777" w:rsidR="00DA1490" w:rsidRPr="005F4C26" w:rsidRDefault="00DA1490" w:rsidP="00DA1490">
      <w:pPr>
        <w:ind w:left="709"/>
        <w:contextualSpacing/>
        <w:jc w:val="both"/>
        <w:rPr>
          <w:rFonts w:ascii="Gotham Narrow Book" w:eastAsia="Arial" w:hAnsi="Gotham Narrow Book" w:cs="Arial"/>
          <w:sz w:val="24"/>
          <w:szCs w:val="24"/>
        </w:rPr>
      </w:pPr>
      <w:r w:rsidRPr="005F4C26">
        <w:rPr>
          <w:rFonts w:ascii="Gotham Narrow Book" w:eastAsia="Arial" w:hAnsi="Gotham Narrow Book" w:cs="Arial"/>
          <w:sz w:val="24"/>
          <w:szCs w:val="24"/>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2105CF31" w14:textId="77777777" w:rsidR="00DA1490" w:rsidRPr="005F4C26" w:rsidRDefault="00DA1490" w:rsidP="00DA1490">
      <w:pPr>
        <w:ind w:left="708"/>
        <w:jc w:val="both"/>
        <w:rPr>
          <w:rFonts w:ascii="Gotham Narrow Book" w:eastAsia="Arial" w:hAnsi="Gotham Narrow Book" w:cs="Arial"/>
          <w:sz w:val="24"/>
          <w:szCs w:val="24"/>
        </w:rPr>
      </w:pPr>
    </w:p>
    <w:p w14:paraId="76EA3C53" w14:textId="77777777" w:rsidR="00DA1490" w:rsidRPr="005F4C26" w:rsidRDefault="00DA1490" w:rsidP="00DA1490">
      <w:pPr>
        <w:ind w:left="708"/>
        <w:jc w:val="both"/>
        <w:rPr>
          <w:rFonts w:ascii="Gotham Narrow Book" w:eastAsia="Arial" w:hAnsi="Gotham Narrow Book" w:cs="Arial"/>
          <w:sz w:val="24"/>
          <w:szCs w:val="24"/>
        </w:rPr>
      </w:pPr>
      <w:r w:rsidRPr="005F4C26">
        <w:rPr>
          <w:rFonts w:ascii="Gotham Narrow Book" w:eastAsia="Arial" w:hAnsi="Gotham Narrow Book" w:cs="Arial"/>
          <w:sz w:val="24"/>
          <w:szCs w:val="24"/>
        </w:rPr>
        <w:lastRenderedPageBreak/>
        <w:t>Estas actividades requieren del mantenimiento previo de los elementos estructurales.</w:t>
      </w:r>
    </w:p>
    <w:p w14:paraId="13193ED5" w14:textId="77777777" w:rsidR="00DA1490" w:rsidRPr="005F4C26" w:rsidRDefault="00DA1490" w:rsidP="00DA1490">
      <w:pPr>
        <w:jc w:val="both"/>
        <w:rPr>
          <w:rFonts w:ascii="Gotham Narrow Book" w:eastAsia="Arial" w:hAnsi="Gotham Narrow Book" w:cs="Arial"/>
          <w:sz w:val="24"/>
          <w:szCs w:val="24"/>
        </w:rPr>
      </w:pPr>
    </w:p>
    <w:p w14:paraId="4A8C1C76"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Reparaciones Locativas: </w:t>
      </w:r>
      <w:r w:rsidRPr="005F4C26">
        <w:rPr>
          <w:rFonts w:ascii="Gotham Narrow Book" w:eastAsia="Arial" w:hAnsi="Gotham Narrow Book" w:cs="Arial"/>
          <w:sz w:val="24"/>
          <w:szCs w:val="24"/>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005F4C26">
        <w:rPr>
          <w:rFonts w:ascii="Gotham Narrow Book" w:eastAsia="Arial" w:hAnsi="Gotham Narrow Book" w:cs="Arial"/>
          <w:sz w:val="24"/>
          <w:szCs w:val="24"/>
          <w:vertAlign w:val="superscript"/>
        </w:rPr>
        <w:footnoteReference w:id="5"/>
      </w:r>
      <w:r w:rsidRPr="005F4C26">
        <w:rPr>
          <w:rFonts w:ascii="Gotham Narrow Book" w:eastAsia="Arial" w:hAnsi="Gotham Narrow Book" w:cs="Arial"/>
          <w:sz w:val="24"/>
          <w:szCs w:val="24"/>
        </w:rPr>
        <w:t xml:space="preserve">. </w:t>
      </w:r>
    </w:p>
    <w:p w14:paraId="7C2CC5B6" w14:textId="77777777" w:rsidR="00DA1490" w:rsidRPr="005F4C26" w:rsidRDefault="00DA1490" w:rsidP="00DA1490">
      <w:pPr>
        <w:ind w:left="709"/>
        <w:contextualSpacing/>
        <w:jc w:val="both"/>
        <w:rPr>
          <w:rFonts w:ascii="Gotham Narrow Book" w:eastAsia="Arial" w:hAnsi="Gotham Narrow Book" w:cs="Arial"/>
          <w:sz w:val="24"/>
          <w:szCs w:val="24"/>
        </w:rPr>
      </w:pPr>
    </w:p>
    <w:p w14:paraId="5CA9D811" w14:textId="77777777" w:rsidR="00DA1490" w:rsidRPr="005F4C26" w:rsidRDefault="00DA1490" w:rsidP="00C0511A">
      <w:pPr>
        <w:contextualSpacing/>
        <w:jc w:val="both"/>
        <w:rPr>
          <w:rFonts w:ascii="Gotham Narrow Book" w:eastAsia="Arial" w:hAnsi="Gotham Narrow Book" w:cs="Arial"/>
          <w:sz w:val="24"/>
          <w:szCs w:val="24"/>
        </w:rPr>
      </w:pPr>
      <w:r w:rsidRPr="005F4C26">
        <w:rPr>
          <w:rFonts w:ascii="Gotham Narrow Book" w:eastAsia="Arial" w:hAnsi="Gotham Narrow Book" w:cs="Arial"/>
          <w:sz w:val="24"/>
          <w:szCs w:val="24"/>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7AD2F53D" w14:textId="77777777" w:rsidR="00DA1490" w:rsidRPr="005F4C26" w:rsidRDefault="00DA1490" w:rsidP="00DA1490">
      <w:pPr>
        <w:ind w:left="709"/>
        <w:contextualSpacing/>
        <w:jc w:val="both"/>
        <w:rPr>
          <w:rFonts w:ascii="Gotham Narrow Book" w:eastAsia="Arial" w:hAnsi="Gotham Narrow Book" w:cs="Arial"/>
          <w:sz w:val="24"/>
          <w:szCs w:val="24"/>
        </w:rPr>
      </w:pPr>
    </w:p>
    <w:p w14:paraId="0A17290A" w14:textId="77777777" w:rsidR="00DA1490" w:rsidRPr="005F4C26" w:rsidRDefault="00DA1490" w:rsidP="00C0511A">
      <w:pPr>
        <w:contextualSpacing/>
        <w:jc w:val="both"/>
        <w:rPr>
          <w:rFonts w:ascii="Gotham Narrow Book" w:eastAsia="Arial" w:hAnsi="Gotham Narrow Book" w:cs="Arial"/>
          <w:sz w:val="24"/>
          <w:szCs w:val="24"/>
        </w:rPr>
      </w:pPr>
      <w:r w:rsidRPr="005F4C26">
        <w:rPr>
          <w:rFonts w:ascii="Gotham Narrow Book" w:eastAsia="Arial" w:hAnsi="Gotham Narrow Book" w:cs="Arial"/>
          <w:sz w:val="24"/>
          <w:szCs w:val="24"/>
        </w:rPr>
        <w:t xml:space="preserve">1. Cumplir con los reglamentos establecidos para la propiedad horizontal y las normas que regulan los servicios públicos domiciliarios. </w:t>
      </w:r>
    </w:p>
    <w:p w14:paraId="358E0C1F" w14:textId="77777777" w:rsidR="00DA1490" w:rsidRPr="005F4C26" w:rsidRDefault="00DA1490" w:rsidP="00DA1490">
      <w:pPr>
        <w:ind w:left="709"/>
        <w:contextualSpacing/>
        <w:jc w:val="both"/>
        <w:rPr>
          <w:rFonts w:ascii="Gotham Narrow Book" w:eastAsia="Arial" w:hAnsi="Gotham Narrow Book" w:cs="Arial"/>
          <w:sz w:val="24"/>
          <w:szCs w:val="24"/>
        </w:rPr>
      </w:pPr>
    </w:p>
    <w:p w14:paraId="2573D08A" w14:textId="77777777" w:rsidR="00DA1490" w:rsidRPr="005F4C26" w:rsidRDefault="00DA1490" w:rsidP="00C0511A">
      <w:pPr>
        <w:contextualSpacing/>
        <w:jc w:val="both"/>
        <w:rPr>
          <w:rFonts w:ascii="Gotham Narrow Book" w:eastAsia="Arial" w:hAnsi="Gotham Narrow Book" w:cs="Arial"/>
          <w:sz w:val="24"/>
          <w:szCs w:val="24"/>
        </w:rPr>
      </w:pPr>
      <w:r w:rsidRPr="005F4C26">
        <w:rPr>
          <w:rFonts w:ascii="Gotham Narrow Book" w:eastAsia="Arial" w:hAnsi="Gotham Narrow Book" w:cs="Arial"/>
          <w:sz w:val="24"/>
          <w:szCs w:val="24"/>
        </w:rPr>
        <w:t xml:space="preserve">2. Prevenir daños que se puedan ocasionar a terceros y en caso de que se presenten, responder de conformidad con las normas civiles que regulan la materia. </w:t>
      </w:r>
    </w:p>
    <w:p w14:paraId="6713F85A" w14:textId="77777777" w:rsidR="00DA1490" w:rsidRPr="005F4C26" w:rsidRDefault="00DA1490" w:rsidP="00DA1490">
      <w:pPr>
        <w:ind w:left="709"/>
        <w:contextualSpacing/>
        <w:jc w:val="both"/>
        <w:rPr>
          <w:rFonts w:ascii="Gotham Narrow Book" w:eastAsia="Arial" w:hAnsi="Gotham Narrow Book" w:cs="Arial"/>
          <w:sz w:val="24"/>
          <w:szCs w:val="24"/>
        </w:rPr>
      </w:pPr>
    </w:p>
    <w:p w14:paraId="042B73B5" w14:textId="77777777" w:rsidR="00DA1490" w:rsidRPr="005F4C26" w:rsidRDefault="00DA1490" w:rsidP="00C0511A">
      <w:pPr>
        <w:contextualSpacing/>
        <w:jc w:val="both"/>
        <w:rPr>
          <w:rFonts w:ascii="Gotham Narrow Book" w:eastAsia="Arial" w:hAnsi="Gotham Narrow Book" w:cs="Arial"/>
          <w:sz w:val="24"/>
          <w:szCs w:val="24"/>
        </w:rPr>
      </w:pPr>
      <w:r w:rsidRPr="005F4C26">
        <w:rPr>
          <w:rFonts w:ascii="Gotham Narrow Book" w:eastAsia="Arial" w:hAnsi="Gotham Narrow Book" w:cs="Arial"/>
          <w:sz w:val="24"/>
          <w:szCs w:val="24"/>
        </w:rPr>
        <w:t>3. Cumplir con los procedimientos previos, requisitos y normas aplicables a los inmuebles de conservación histórica, arquitectónica o bienes de interés cultural.</w:t>
      </w:r>
    </w:p>
    <w:p w14:paraId="1202A685" w14:textId="77777777" w:rsidR="00DA1490" w:rsidRPr="005F4C26" w:rsidRDefault="00DA1490" w:rsidP="00DA1490">
      <w:pPr>
        <w:ind w:left="709"/>
        <w:contextualSpacing/>
        <w:jc w:val="both"/>
        <w:rPr>
          <w:rFonts w:ascii="Gotham Narrow Book" w:eastAsia="Arial" w:hAnsi="Gotham Narrow Book" w:cs="Arial"/>
          <w:b/>
          <w:bCs/>
          <w:sz w:val="24"/>
          <w:szCs w:val="24"/>
        </w:rPr>
      </w:pPr>
    </w:p>
    <w:p w14:paraId="0ABB05E6"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Repotenciación Estructural: </w:t>
      </w:r>
      <w:r w:rsidRPr="005F4C26">
        <w:rPr>
          <w:rFonts w:ascii="Gotham Narrow Book" w:eastAsia="Arial" w:hAnsi="Gotham Narrow Book" w:cs="Arial"/>
          <w:sz w:val="24"/>
          <w:szCs w:val="24"/>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43DE0A44" w14:textId="77777777" w:rsidR="00DA1490" w:rsidRPr="005F4C26" w:rsidRDefault="00DA1490" w:rsidP="00DA1490">
      <w:pPr>
        <w:ind w:firstLine="708"/>
        <w:jc w:val="both"/>
        <w:rPr>
          <w:rFonts w:ascii="Gotham Narrow Book" w:eastAsia="Arial" w:hAnsi="Gotham Narrow Book" w:cs="Arial"/>
          <w:sz w:val="24"/>
          <w:szCs w:val="24"/>
        </w:rPr>
      </w:pPr>
    </w:p>
    <w:p w14:paraId="383CB802" w14:textId="77777777" w:rsidR="00DA1490" w:rsidRPr="005F4C26" w:rsidRDefault="00DA1490" w:rsidP="00DA1490">
      <w:pPr>
        <w:ind w:firstLine="708"/>
        <w:jc w:val="both"/>
        <w:rPr>
          <w:rFonts w:ascii="Gotham Narrow Book" w:eastAsia="Arial" w:hAnsi="Gotham Narrow Book" w:cs="Arial"/>
          <w:sz w:val="24"/>
          <w:szCs w:val="24"/>
        </w:rPr>
      </w:pPr>
      <w:r w:rsidRPr="005F4C26">
        <w:rPr>
          <w:rFonts w:ascii="Gotham Narrow Book" w:eastAsia="Arial" w:hAnsi="Gotham Narrow Book" w:cs="Arial"/>
          <w:sz w:val="24"/>
          <w:szCs w:val="24"/>
        </w:rPr>
        <w:t>Estas actividades requieren del mantenimiento previo de los elementos estructurales.</w:t>
      </w:r>
    </w:p>
    <w:p w14:paraId="0C6BEE62" w14:textId="77777777" w:rsidR="00DA1490" w:rsidRPr="005F4C26" w:rsidRDefault="00DA1490" w:rsidP="00DA1490">
      <w:pPr>
        <w:ind w:firstLine="708"/>
        <w:jc w:val="both"/>
        <w:rPr>
          <w:rFonts w:ascii="Gotham Narrow Book" w:eastAsia="Arial" w:hAnsi="Gotham Narrow Book" w:cs="Arial"/>
          <w:sz w:val="24"/>
          <w:szCs w:val="24"/>
        </w:rPr>
      </w:pPr>
    </w:p>
    <w:p w14:paraId="23A4EE49"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Sardinel o Bordillo: </w:t>
      </w:r>
      <w:r w:rsidRPr="005F4C26">
        <w:rPr>
          <w:rFonts w:ascii="Gotham Narrow Book" w:eastAsia="Arial" w:hAnsi="Gotham Narrow Book" w:cs="Arial"/>
          <w:sz w:val="24"/>
          <w:szCs w:val="24"/>
        </w:rPr>
        <w:t>Elemento que separa una calzada del andén o del separador de una vía.</w:t>
      </w:r>
    </w:p>
    <w:p w14:paraId="09562158" w14:textId="77777777" w:rsidR="00DA1490" w:rsidRPr="005F4C26" w:rsidRDefault="00DA1490" w:rsidP="00DA1490">
      <w:pPr>
        <w:jc w:val="both"/>
        <w:rPr>
          <w:rFonts w:ascii="Gotham Narrow Book" w:eastAsia="Arial" w:hAnsi="Gotham Narrow Book" w:cs="Arial"/>
          <w:b/>
          <w:sz w:val="24"/>
          <w:szCs w:val="24"/>
        </w:rPr>
      </w:pPr>
    </w:p>
    <w:p w14:paraId="4849D0A2"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Sistema Combinado: </w:t>
      </w:r>
      <w:r w:rsidRPr="005F4C26">
        <w:rPr>
          <w:rFonts w:ascii="Gotham Narrow Book" w:eastAsia="Arial" w:hAnsi="Gotham Narrow Book" w:cs="Arial"/>
          <w:sz w:val="24"/>
          <w:szCs w:val="24"/>
        </w:rPr>
        <w:t xml:space="preserve">Sistema estructural en el cual las cargas verticales son resistidas por un pórtico, resistente a momentos o no, esencialmente completo, y las fuerzas horizontales son resistidas por muros estructurales o pórticos con diagonales. </w:t>
      </w:r>
    </w:p>
    <w:p w14:paraId="52D5C25F"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6D8EA973"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Sistema de Arriostramiento Horizontal:</w:t>
      </w:r>
      <w:r w:rsidRPr="005F4C26">
        <w:rPr>
          <w:rFonts w:ascii="Gotham Narrow Book" w:eastAsia="Arial" w:hAnsi="Gotham Narrow Book" w:cs="Arial"/>
          <w:sz w:val="24"/>
          <w:szCs w:val="24"/>
        </w:rPr>
        <w:t xml:space="preserve"> Sistema de cercha o armadura horizontal que cumple las mismas funciones de un diafragma. </w:t>
      </w:r>
    </w:p>
    <w:p w14:paraId="1507930C"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5EA0E6FC"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Sistema de Muros de Carga: </w:t>
      </w:r>
      <w:r w:rsidRPr="005F4C26">
        <w:rPr>
          <w:rFonts w:ascii="Gotham Narrow Book" w:eastAsia="Arial" w:hAnsi="Gotham Narrow Book" w:cs="Arial"/>
          <w:sz w:val="24"/>
          <w:szCs w:val="24"/>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5DCA3127"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30CC9CAE"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Sistema de Pórtico: </w:t>
      </w:r>
      <w:r w:rsidRPr="005F4C26">
        <w:rPr>
          <w:rFonts w:ascii="Gotham Narrow Book" w:eastAsia="Arial" w:hAnsi="Gotham Narrow Book" w:cs="Arial"/>
          <w:sz w:val="24"/>
          <w:szCs w:val="24"/>
        </w:rPr>
        <w:t xml:space="preserve">Sistema estructural compuesto por un pórtico espacial resistente a momentos, esencialmente completo, no arriostrado, que resiste todas las cargas verticales y las fuerzas horizontales. </w:t>
      </w:r>
    </w:p>
    <w:p w14:paraId="34A38E30"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01928C27"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Sistema de Resistencia Sísmica: </w:t>
      </w:r>
      <w:r w:rsidRPr="005F4C26">
        <w:rPr>
          <w:rFonts w:ascii="Gotham Narrow Book" w:eastAsia="Arial" w:hAnsi="Gotham Narrow Book" w:cs="Arial"/>
          <w:sz w:val="24"/>
          <w:szCs w:val="24"/>
        </w:rPr>
        <w:t xml:space="preserve">Parte de la estructura que según el diseño aporta la resistencia requerida para soportar los movimientos sísmicos de diseño. </w:t>
      </w:r>
    </w:p>
    <w:p w14:paraId="6E1756EF"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106EF375" w14:textId="77777777" w:rsidR="00DA1490" w:rsidRPr="005F4C26" w:rsidRDefault="00DA1490" w:rsidP="001D4AAE">
      <w:pPr>
        <w:numPr>
          <w:ilvl w:val="1"/>
          <w:numId w:val="5"/>
        </w:numPr>
        <w:contextualSpacing/>
        <w:jc w:val="both"/>
        <w:rPr>
          <w:rFonts w:ascii="Gotham Narrow Book" w:eastAsia="Arial" w:hAnsi="Gotham Narrow Book" w:cs="Arial"/>
          <w:b/>
          <w:sz w:val="24"/>
          <w:szCs w:val="24"/>
        </w:rPr>
      </w:pPr>
      <w:r w:rsidRPr="005F4C26">
        <w:rPr>
          <w:rFonts w:ascii="Gotham Narrow Book" w:eastAsia="Arial" w:hAnsi="Gotham Narrow Book" w:cs="Arial"/>
          <w:b/>
          <w:bCs/>
          <w:sz w:val="24"/>
          <w:szCs w:val="24"/>
        </w:rPr>
        <w:t xml:space="preserve">Sistema Dual: </w:t>
      </w:r>
      <w:r w:rsidRPr="005F4C26">
        <w:rPr>
          <w:rFonts w:ascii="Gotham Narrow Book" w:eastAsia="Arial" w:hAnsi="Gotham Narrow Book" w:cs="Arial"/>
          <w:sz w:val="24"/>
          <w:szCs w:val="24"/>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0B7E8C6D" w14:textId="77777777" w:rsidR="00DA1490" w:rsidRPr="005F4C26" w:rsidRDefault="00DA1490" w:rsidP="00DA1490">
      <w:pPr>
        <w:ind w:left="709"/>
        <w:contextualSpacing/>
        <w:jc w:val="both"/>
        <w:rPr>
          <w:rFonts w:ascii="Gotham Narrow Book" w:eastAsia="Arial" w:hAnsi="Gotham Narrow Book" w:cs="Arial"/>
          <w:b/>
          <w:sz w:val="24"/>
          <w:szCs w:val="24"/>
        </w:rPr>
      </w:pPr>
    </w:p>
    <w:p w14:paraId="10DDD890"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Suelo Rural:</w:t>
      </w:r>
      <w:r w:rsidRPr="005F4C26">
        <w:rPr>
          <w:rFonts w:ascii="Gotham Narrow Book" w:eastAsia="Arial" w:hAnsi="Gotham Narrow Book" w:cs="Arial"/>
          <w:sz w:val="24"/>
          <w:szCs w:val="24"/>
        </w:rPr>
        <w:t xml:space="preserve"> Terrenos no aptos para el uso urbano por razones de oportunidad o por su destinación a usos agrícolas, ganaderos, forestales, de explotación de recursos naturales y actividades análogas. </w:t>
      </w:r>
    </w:p>
    <w:p w14:paraId="29C9D12C"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3E6A5C0D"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Suelo Urbano:</w:t>
      </w:r>
      <w:r w:rsidRPr="005F4C26">
        <w:rPr>
          <w:rFonts w:ascii="Gotham Narrow Book" w:eastAsia="Arial" w:hAnsi="Gotham Narrow Book" w:cs="Arial"/>
          <w:sz w:val="24"/>
          <w:szCs w:val="24"/>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115A3B1D"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4D9A7996"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Vicio de la Construcción:</w:t>
      </w:r>
      <w:r w:rsidRPr="005F4C26">
        <w:rPr>
          <w:rFonts w:ascii="Gotham Narrow Book" w:eastAsia="Arial" w:hAnsi="Gotham Narrow Book" w:cs="Arial"/>
          <w:sz w:val="24"/>
          <w:szCs w:val="24"/>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3A375638"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77F37D4E"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lastRenderedPageBreak/>
        <w:t xml:space="preserve">Vicio de los Materiales: </w:t>
      </w:r>
      <w:r w:rsidRPr="005F4C26">
        <w:rPr>
          <w:rFonts w:ascii="Gotham Narrow Book" w:eastAsia="Arial" w:hAnsi="Gotham Narrow Book" w:cs="Arial"/>
          <w:sz w:val="24"/>
          <w:szCs w:val="24"/>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531B06CE"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4EE0F536" w14:textId="77777777" w:rsidR="00DA1490" w:rsidRPr="005F4C26" w:rsidRDefault="00DA1490" w:rsidP="001D4AAE">
      <w:pPr>
        <w:numPr>
          <w:ilvl w:val="1"/>
          <w:numId w:val="5"/>
        </w:numPr>
        <w:contextualSpacing/>
        <w:jc w:val="both"/>
        <w:rPr>
          <w:rFonts w:ascii="Gotham Narrow Book" w:eastAsia="Arial" w:hAnsi="Gotham Narrow Book" w:cs="Arial"/>
          <w:b/>
          <w:bCs/>
          <w:sz w:val="24"/>
          <w:szCs w:val="24"/>
        </w:rPr>
      </w:pPr>
      <w:r w:rsidRPr="005F4C26">
        <w:rPr>
          <w:rFonts w:ascii="Gotham Narrow Book" w:eastAsia="Arial" w:hAnsi="Gotham Narrow Book" w:cs="Arial"/>
          <w:b/>
          <w:bCs/>
          <w:sz w:val="24"/>
          <w:szCs w:val="24"/>
        </w:rPr>
        <w:t xml:space="preserve">Vicio del Suelo: </w:t>
      </w:r>
      <w:r w:rsidRPr="005F4C26">
        <w:rPr>
          <w:rFonts w:ascii="Gotham Narrow Book" w:eastAsia="Arial" w:hAnsi="Gotham Narrow Book" w:cs="Arial"/>
          <w:sz w:val="24"/>
          <w:szCs w:val="24"/>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272BF36F" w14:textId="77777777" w:rsidR="00DA1490" w:rsidRPr="005F4C26" w:rsidRDefault="00DA1490" w:rsidP="00DA1490">
      <w:pPr>
        <w:ind w:left="720"/>
        <w:contextualSpacing/>
        <w:jc w:val="both"/>
        <w:rPr>
          <w:rFonts w:ascii="Gotham Narrow Book" w:eastAsia="Arial" w:hAnsi="Gotham Narrow Book" w:cs="Arial"/>
          <w:b/>
          <w:bCs/>
          <w:sz w:val="24"/>
          <w:szCs w:val="24"/>
        </w:rPr>
      </w:pPr>
    </w:p>
    <w:p w14:paraId="5C26A27E" w14:textId="77777777" w:rsidR="00DA1490" w:rsidRPr="005F4C26" w:rsidRDefault="00DA1490" w:rsidP="001D4AAE">
      <w:pPr>
        <w:numPr>
          <w:ilvl w:val="1"/>
          <w:numId w:val="5"/>
        </w:numPr>
        <w:contextualSpacing/>
        <w:jc w:val="both"/>
        <w:rPr>
          <w:rFonts w:ascii="Gotham Narrow Book" w:eastAsia="Arial" w:hAnsi="Gotham Narrow Book" w:cs="Arial"/>
          <w:b/>
          <w:sz w:val="24"/>
          <w:szCs w:val="24"/>
        </w:rPr>
      </w:pPr>
      <w:r w:rsidRPr="005F4C26">
        <w:rPr>
          <w:rFonts w:ascii="Gotham Narrow Book" w:eastAsia="Arial" w:hAnsi="Gotham Narrow Book" w:cs="Arial"/>
          <w:b/>
          <w:bCs/>
          <w:sz w:val="24"/>
          <w:szCs w:val="24"/>
        </w:rPr>
        <w:t xml:space="preserve">Zona de Amenaza Sísmica (baja, intermedia o alta): </w:t>
      </w:r>
      <w:r w:rsidRPr="005F4C26">
        <w:rPr>
          <w:rFonts w:ascii="Gotham Narrow Book" w:eastAsia="Arial" w:hAnsi="Gotham Narrow Book" w:cs="Arial"/>
          <w:sz w:val="24"/>
          <w:szCs w:val="24"/>
        </w:rPr>
        <w:t xml:space="preserve">Regiones del país donde la amenaza sísmica se considera baja, intermedia o alta, tal como define la NSR-10 en el literal A.2.3. Los requisitos de análisis y diseño estructural varían de una zona a otra. </w:t>
      </w:r>
    </w:p>
    <w:p w14:paraId="5134AC51" w14:textId="77777777" w:rsidR="00DA1490" w:rsidRPr="005F4C26" w:rsidRDefault="00DA1490" w:rsidP="00DA1490">
      <w:pPr>
        <w:ind w:left="720"/>
        <w:contextualSpacing/>
        <w:jc w:val="both"/>
        <w:rPr>
          <w:rFonts w:ascii="Gotham Narrow Book" w:eastAsia="Arial" w:hAnsi="Gotham Narrow Book" w:cs="Arial"/>
          <w:b/>
          <w:sz w:val="24"/>
          <w:szCs w:val="24"/>
        </w:rPr>
      </w:pPr>
    </w:p>
    <w:p w14:paraId="6CC37285" w14:textId="77777777" w:rsidR="00DA1490" w:rsidRPr="005F4C26" w:rsidRDefault="00DA1490" w:rsidP="001D4AAE">
      <w:pPr>
        <w:numPr>
          <w:ilvl w:val="1"/>
          <w:numId w:val="5"/>
        </w:numPr>
        <w:contextualSpacing/>
        <w:jc w:val="both"/>
        <w:rPr>
          <w:rFonts w:ascii="Gotham Narrow Book" w:eastAsia="Arial" w:hAnsi="Gotham Narrow Book" w:cs="Arial"/>
          <w:b/>
          <w:sz w:val="24"/>
          <w:szCs w:val="24"/>
        </w:rPr>
      </w:pPr>
      <w:r w:rsidRPr="005F4C26">
        <w:rPr>
          <w:rFonts w:ascii="Gotham Narrow Book" w:eastAsia="Arial" w:hAnsi="Gotham Narrow Book" w:cs="Arial"/>
          <w:b/>
          <w:bCs/>
          <w:sz w:val="24"/>
          <w:szCs w:val="24"/>
        </w:rPr>
        <w:t>Zona Verde:</w:t>
      </w:r>
      <w:r w:rsidRPr="005F4C26">
        <w:rPr>
          <w:rFonts w:ascii="Gotham Narrow Book" w:eastAsia="Arial" w:hAnsi="Gotham Narrow Book" w:cs="Arial"/>
          <w:sz w:val="24"/>
          <w:szCs w:val="24"/>
        </w:rPr>
        <w:t xml:space="preserve"> Espacio de carácter permanente, abierto y empradizado, de dominio o uso público, que hace parte del espacio público efectivo y destinado al uso recreativo.  </w:t>
      </w:r>
    </w:p>
    <w:p w14:paraId="210D4304" w14:textId="77777777" w:rsidR="00DA1490" w:rsidRPr="005F4C26" w:rsidRDefault="00DA1490" w:rsidP="00DA1490">
      <w:pPr>
        <w:ind w:left="709"/>
        <w:contextualSpacing/>
        <w:jc w:val="both"/>
        <w:rPr>
          <w:rFonts w:ascii="Gotham Narrow Book" w:eastAsia="Arial" w:hAnsi="Gotham Narrow Book" w:cs="Arial"/>
          <w:b/>
          <w:sz w:val="24"/>
          <w:szCs w:val="24"/>
        </w:rPr>
      </w:pPr>
    </w:p>
    <w:p w14:paraId="14D0BD1C" w14:textId="77777777" w:rsidR="00DA1490" w:rsidRPr="005F4C26" w:rsidRDefault="00DA1490" w:rsidP="00DA1490">
      <w:pPr>
        <w:ind w:left="720"/>
        <w:contextualSpacing/>
        <w:jc w:val="both"/>
        <w:rPr>
          <w:rFonts w:ascii="Gotham Narrow Book" w:eastAsia="Arial" w:hAnsi="Gotham Narrow Book" w:cs="Arial"/>
          <w:b/>
          <w:sz w:val="24"/>
          <w:szCs w:val="24"/>
        </w:rPr>
      </w:pPr>
    </w:p>
    <w:p w14:paraId="4E8FF691" w14:textId="4723490E" w:rsidR="00F70C8B" w:rsidRPr="005F4C26" w:rsidRDefault="00F70C8B" w:rsidP="00CD182A">
      <w:pPr>
        <w:rPr>
          <w:rFonts w:ascii="Gotham Narrow Book" w:hAnsi="Gotham Narrow Book"/>
          <w:sz w:val="24"/>
          <w:szCs w:val="24"/>
          <w:lang w:val="es-ES"/>
        </w:rPr>
      </w:pPr>
    </w:p>
    <w:sectPr w:rsidR="00F70C8B" w:rsidRPr="005F4C26"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D2B38" w14:textId="77777777" w:rsidR="002C4F34" w:rsidRDefault="002C4F34" w:rsidP="004F2C35">
      <w:r>
        <w:separator/>
      </w:r>
    </w:p>
  </w:endnote>
  <w:endnote w:type="continuationSeparator" w:id="0">
    <w:p w14:paraId="04B7BF28" w14:textId="77777777" w:rsidR="002C4F34" w:rsidRDefault="002C4F34" w:rsidP="004F2C35">
      <w:r>
        <w:continuationSeparator/>
      </w:r>
    </w:p>
  </w:endnote>
  <w:endnote w:type="continuationNotice" w:id="1">
    <w:p w14:paraId="11BA3FDD" w14:textId="77777777" w:rsidR="002C4F34" w:rsidRDefault="002C4F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EBB46" w14:textId="77777777" w:rsidR="002C4F34" w:rsidRDefault="002C4F34" w:rsidP="004F2C35">
      <w:r>
        <w:separator/>
      </w:r>
    </w:p>
  </w:footnote>
  <w:footnote w:type="continuationSeparator" w:id="0">
    <w:p w14:paraId="3EBED1E1" w14:textId="77777777" w:rsidR="002C4F34" w:rsidRDefault="002C4F34" w:rsidP="004F2C35">
      <w:r>
        <w:continuationSeparator/>
      </w:r>
    </w:p>
  </w:footnote>
  <w:footnote w:type="continuationNotice" w:id="1">
    <w:p w14:paraId="79D7CCBC" w14:textId="77777777" w:rsidR="002C4F34" w:rsidRDefault="002C4F34"/>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6F387AE" w14:textId="77777777" w:rsidR="00DA1490" w:rsidRPr="0002460C" w:rsidRDefault="00DA1490" w:rsidP="00DA1490">
      <w:pPr>
        <w:pStyle w:val="Textonotapie1"/>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5">
    <w:p w14:paraId="67A8F400" w14:textId="77777777" w:rsidR="00DA1490" w:rsidRPr="00DF3736" w:rsidRDefault="00DA1490" w:rsidP="00DA1490">
      <w:pPr>
        <w:pStyle w:val="Textonotapie1"/>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063AB" w14:textId="30997721" w:rsidR="00C0511A" w:rsidRDefault="00C0511A" w:rsidP="00B0093A">
    <w:pPr>
      <w:pStyle w:val="Encabezado"/>
      <w:jc w:val="right"/>
      <w:rPr>
        <w:color w:val="1A1818" w:themeColor="text1"/>
      </w:rPr>
    </w:pPr>
    <w:r>
      <w:rPr>
        <w:noProof/>
        <w:lang w:val="es-CO" w:eastAsia="es-CO"/>
      </w:rPr>
      <w:drawing>
        <wp:anchor distT="0" distB="0" distL="114300" distR="114300" simplePos="0" relativeHeight="251659264" behindDoc="1" locked="0" layoutInCell="1" allowOverlap="1" wp14:anchorId="5C869995" wp14:editId="45EEA3EA">
          <wp:simplePos x="0" y="0"/>
          <wp:positionH relativeFrom="page">
            <wp:align>left</wp:align>
          </wp:positionH>
          <wp:positionV relativeFrom="paragraph">
            <wp:posOffset>-423342</wp:posOffset>
          </wp:positionV>
          <wp:extent cx="2938780" cy="1209040"/>
          <wp:effectExtent l="0" t="0" r="0" b="0"/>
          <wp:wrapTight wrapText="bothSides">
            <wp:wrapPolygon edited="0">
              <wp:start x="4761" y="1702"/>
              <wp:lineTo x="3920" y="2723"/>
              <wp:lineTo x="2100" y="6466"/>
              <wp:lineTo x="2100" y="7828"/>
              <wp:lineTo x="2240" y="13273"/>
              <wp:lineTo x="2380" y="15655"/>
              <wp:lineTo x="5601" y="17697"/>
              <wp:lineTo x="9101" y="18378"/>
              <wp:lineTo x="19742" y="18378"/>
              <wp:lineTo x="19742" y="4424"/>
              <wp:lineTo x="18622" y="4084"/>
              <wp:lineTo x="6021" y="1702"/>
              <wp:lineTo x="4761" y="1702"/>
            </wp:wrapPolygon>
          </wp:wrapTight>
          <wp:docPr id="2082994903" name="Imagen 2"/>
          <wp:cNvGraphicFramePr/>
          <a:graphic xmlns:a="http://schemas.openxmlformats.org/drawingml/2006/main">
            <a:graphicData uri="http://schemas.openxmlformats.org/drawingml/2006/picture">
              <pic:pic xmlns:pic="http://schemas.openxmlformats.org/drawingml/2006/picture">
                <pic:nvPicPr>
                  <pic:cNvPr id="2082994903" name="Imagen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38780" cy="1209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0F02A" w14:textId="76D89CE0" w:rsidR="00C0511A" w:rsidRDefault="00C0511A" w:rsidP="00B0093A">
    <w:pPr>
      <w:pStyle w:val="Encabezado"/>
      <w:jc w:val="right"/>
      <w:rPr>
        <w:color w:val="1A1818" w:themeColor="text1"/>
      </w:rPr>
    </w:pPr>
  </w:p>
  <w:p w14:paraId="6F073F26" w14:textId="04FC352B" w:rsidR="00C0511A" w:rsidRDefault="00C0511A" w:rsidP="00B0093A">
    <w:pPr>
      <w:pStyle w:val="Encabezado"/>
      <w:jc w:val="right"/>
      <w:rPr>
        <w:color w:val="1A1818" w:themeColor="text1"/>
      </w:rPr>
    </w:pPr>
  </w:p>
  <w:p w14:paraId="5A907442" w14:textId="72C8E64F" w:rsidR="00C0511A" w:rsidRDefault="00C0511A" w:rsidP="00B0093A">
    <w:pPr>
      <w:pStyle w:val="Encabezado"/>
      <w:jc w:val="right"/>
      <w:rPr>
        <w:color w:val="1A1818" w:themeColor="text1"/>
      </w:rPr>
    </w:pPr>
  </w:p>
  <w:p w14:paraId="35B07897" w14:textId="4E0F0F3F" w:rsidR="00C0511A" w:rsidRDefault="00C0511A" w:rsidP="00B0093A">
    <w:pPr>
      <w:pStyle w:val="Encabezado"/>
      <w:jc w:val="right"/>
      <w:rPr>
        <w:color w:val="1A1818" w:themeColor="text1"/>
      </w:rPr>
    </w:pPr>
  </w:p>
  <w:p w14:paraId="6E47D1FD" w14:textId="12325953"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15433444">
    <w:abstractNumId w:val="3"/>
  </w:num>
  <w:num w:numId="2" w16cid:durableId="1310137318">
    <w:abstractNumId w:val="1"/>
  </w:num>
  <w:num w:numId="3" w16cid:durableId="26104764">
    <w:abstractNumId w:val="0"/>
  </w:num>
  <w:num w:numId="4" w16cid:durableId="339746238">
    <w:abstractNumId w:val="2"/>
  </w:num>
  <w:num w:numId="5" w16cid:durableId="20730593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95009"/>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AAE"/>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11A9"/>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4F34"/>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4404"/>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B5A69"/>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4C26"/>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47471"/>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A442E"/>
    <w:rsid w:val="007B1400"/>
    <w:rsid w:val="007B272D"/>
    <w:rsid w:val="007C041C"/>
    <w:rsid w:val="007C1B02"/>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0F0"/>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0E02"/>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0511A"/>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1490"/>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2999"/>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3B77"/>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0">
    <w:name w:val="Mencionar1"/>
    <w:basedOn w:val="Fuentedeprrafopredeter"/>
    <w:uiPriority w:val="99"/>
    <w:unhideWhenUsed/>
    <w:rsid w:val="00CD182A"/>
    <w:rPr>
      <w:color w:val="2B579A"/>
      <w:shd w:val="clear" w:color="auto" w:fill="E1DFDD"/>
    </w:rPr>
  </w:style>
  <w:style w:type="character" w:customStyle="1" w:styleId="Mencinsinresolver2">
    <w:name w:val="Mención sin resolver2"/>
    <w:basedOn w:val="Fuentedeprrafopredeter"/>
    <w:uiPriority w:val="99"/>
    <w:semiHidden/>
    <w:unhideWhenUsed/>
    <w:rsid w:val="00CD182A"/>
    <w:rPr>
      <w:color w:val="605E5C"/>
      <w:shd w:val="clear" w:color="auto" w:fill="E1DFDD"/>
    </w:rPr>
  </w:style>
  <w:style w:type="paragraph" w:customStyle="1" w:styleId="Textonotapie1">
    <w:name w:val="Texto nota pie1"/>
    <w:basedOn w:val="Normal"/>
    <w:next w:val="Textonotapie"/>
    <w:uiPriority w:val="99"/>
    <w:semiHidden/>
    <w:unhideWhenUsed/>
    <w:rsid w:val="00DA1490"/>
    <w:pPr>
      <w:jc w:val="both"/>
    </w:pPr>
    <w:rPr>
      <w:rFonts w:ascii="Arial" w:hAnsi="Arial"/>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41A4B6F-A558-4610-A3B0-66B2BE5CCED8}">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5698</Words>
  <Characters>31343</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Wendy Paola Martinez Porras</cp:lastModifiedBy>
  <cp:revision>2</cp:revision>
  <cp:lastPrinted>2022-06-28T21:27:00Z</cp:lastPrinted>
  <dcterms:created xsi:type="dcterms:W3CDTF">2025-05-15T16:08:00Z</dcterms:created>
  <dcterms:modified xsi:type="dcterms:W3CDTF">2025-05-15T16:08:00Z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