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29425" w14:textId="77777777" w:rsidR="00AD772A" w:rsidRDefault="00AD772A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bookmarkStart w:id="1" w:name="_GoBack"/>
      <w:bookmarkEnd w:id="1"/>
    </w:p>
    <w:p w14:paraId="1BC42E32" w14:textId="6B291E0C" w:rsidR="009C0F15" w:rsidRPr="00B368EA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456BE0DB" w14:textId="07B6FBA2" w:rsidR="009F4403" w:rsidRPr="00B368EA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14:paraId="3AE50DBA" w14:textId="19AA67D8" w:rsidR="009C0F15" w:rsidRPr="00B368EA" w:rsidRDefault="00E600F4" w:rsidP="00CE61DA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2" w:name="_Toc46752697"/>
      <w:r w:rsidRPr="00B368EA">
        <w:rPr>
          <w:rFonts w:asciiTheme="majorHAnsi" w:hAnsiTheme="majorHAnsi" w:cstheme="majorHAnsi"/>
          <w:sz w:val="24"/>
          <w:szCs w:val="24"/>
        </w:rPr>
        <w:t xml:space="preserve">Inírida, </w:t>
      </w:r>
      <w:r w:rsidR="00875660" w:rsidRPr="00B368EA">
        <w:rPr>
          <w:rFonts w:asciiTheme="majorHAnsi" w:hAnsiTheme="majorHAnsi" w:cstheme="majorHAnsi"/>
          <w:sz w:val="24"/>
          <w:szCs w:val="24"/>
        </w:rPr>
        <w:t>02</w:t>
      </w:r>
      <w:r w:rsidRPr="00B368EA">
        <w:rPr>
          <w:rFonts w:asciiTheme="majorHAnsi" w:hAnsiTheme="majorHAnsi" w:cstheme="majorHAnsi"/>
          <w:sz w:val="24"/>
          <w:szCs w:val="24"/>
        </w:rPr>
        <w:t xml:space="preserve"> de</w:t>
      </w:r>
      <w:r w:rsidR="00400126" w:rsidRPr="00B368EA">
        <w:rPr>
          <w:rFonts w:asciiTheme="majorHAnsi" w:hAnsiTheme="majorHAnsi" w:cstheme="majorHAnsi"/>
          <w:sz w:val="24"/>
          <w:szCs w:val="24"/>
        </w:rPr>
        <w:t xml:space="preserve"> </w:t>
      </w:r>
      <w:r w:rsidR="00875660" w:rsidRPr="00B368EA">
        <w:rPr>
          <w:rFonts w:asciiTheme="majorHAnsi" w:hAnsiTheme="majorHAnsi" w:cstheme="majorHAnsi"/>
          <w:sz w:val="24"/>
          <w:szCs w:val="24"/>
        </w:rPr>
        <w:t>mayo</w:t>
      </w:r>
      <w:r w:rsidRPr="00B368EA">
        <w:rPr>
          <w:rFonts w:asciiTheme="majorHAnsi" w:hAnsiTheme="majorHAnsi" w:cstheme="majorHAnsi"/>
          <w:sz w:val="24"/>
          <w:szCs w:val="24"/>
        </w:rPr>
        <w:t xml:space="preserve"> de 2</w:t>
      </w:r>
      <w:r w:rsidR="00DC2E5E" w:rsidRPr="00B368EA">
        <w:rPr>
          <w:rFonts w:asciiTheme="majorHAnsi" w:hAnsiTheme="majorHAnsi" w:cstheme="majorHAnsi"/>
          <w:sz w:val="24"/>
          <w:szCs w:val="24"/>
        </w:rPr>
        <w:t>025</w:t>
      </w:r>
      <w:r w:rsidRPr="00B368EA">
        <w:rPr>
          <w:rFonts w:asciiTheme="majorHAnsi" w:hAnsiTheme="majorHAnsi" w:cstheme="majorHAnsi"/>
          <w:sz w:val="24"/>
          <w:szCs w:val="24"/>
        </w:rPr>
        <w:t xml:space="preserve"> </w:t>
      </w:r>
      <w:r w:rsidR="009C0F15" w:rsidRPr="00B368EA">
        <w:rPr>
          <w:rFonts w:asciiTheme="majorHAnsi" w:hAnsiTheme="majorHAnsi" w:cstheme="majorHAnsi"/>
          <w:sz w:val="24"/>
          <w:szCs w:val="24"/>
        </w:rPr>
        <w:tab/>
      </w:r>
    </w:p>
    <w:p w14:paraId="004C5D95" w14:textId="77777777" w:rsidR="009C0F15" w:rsidRPr="00B368EA" w:rsidRDefault="009C0F15" w:rsidP="00CE61D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16BEAE2" w14:textId="77777777" w:rsidR="001A7A8A" w:rsidRPr="009C0F15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Señor</w:t>
      </w:r>
    </w:p>
    <w:p w14:paraId="541ECD1F" w14:textId="77777777" w:rsidR="001A7A8A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9918B6">
        <w:rPr>
          <w:rFonts w:asciiTheme="majorHAnsi" w:hAnsiTheme="majorHAnsi" w:cstheme="majorHAnsi"/>
          <w:b/>
          <w:bCs/>
          <w:sz w:val="24"/>
          <w:szCs w:val="24"/>
        </w:rPr>
        <w:t xml:space="preserve">JORGE GIRALDO GUERRERO ROSERO </w:t>
      </w:r>
    </w:p>
    <w:p w14:paraId="3CB00331" w14:textId="77777777" w:rsidR="001A7A8A" w:rsidRPr="00884FC5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84FC5">
        <w:rPr>
          <w:rFonts w:asciiTheme="majorHAnsi" w:hAnsiTheme="majorHAnsi" w:cstheme="majorHAnsi"/>
          <w:b/>
          <w:bCs/>
          <w:sz w:val="24"/>
          <w:szCs w:val="24"/>
        </w:rPr>
        <w:t xml:space="preserve">SUPERVISORA CONTRATO No. </w:t>
      </w:r>
      <w:r w:rsidRPr="00DC2E5E">
        <w:rPr>
          <w:rFonts w:asciiTheme="majorHAnsi" w:hAnsiTheme="majorHAnsi" w:cstheme="majorHAnsi"/>
          <w:b/>
          <w:bCs/>
          <w:sz w:val="24"/>
          <w:szCs w:val="24"/>
        </w:rPr>
        <w:t>CO1.PCCNTR.</w:t>
      </w:r>
      <w:r w:rsidRPr="009918B6">
        <w:rPr>
          <w:rFonts w:asciiTheme="majorHAnsi" w:hAnsiTheme="majorHAnsi" w:cstheme="majorHAnsi"/>
          <w:b/>
          <w:bCs/>
          <w:sz w:val="24"/>
          <w:szCs w:val="24"/>
        </w:rPr>
        <w:t>7450138</w:t>
      </w:r>
    </w:p>
    <w:p w14:paraId="47773BFA" w14:textId="77777777" w:rsidR="001A7A8A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918B6">
        <w:rPr>
          <w:rFonts w:asciiTheme="majorHAnsi" w:hAnsiTheme="majorHAnsi" w:cstheme="majorHAnsi"/>
          <w:sz w:val="24"/>
          <w:szCs w:val="24"/>
        </w:rPr>
        <w:t xml:space="preserve">Subdirector (E) de Centro con Funciones de Director Regional </w:t>
      </w:r>
    </w:p>
    <w:p w14:paraId="4444C31B" w14:textId="77777777" w:rsidR="001A7A8A" w:rsidRPr="009C0F15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Centro Ambiental y Ecoturístico del Nororiente Amazónico</w:t>
      </w:r>
    </w:p>
    <w:p w14:paraId="1CFDC21F" w14:textId="77777777" w:rsidR="001A7A8A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Inírida </w:t>
      </w:r>
    </w:p>
    <w:p w14:paraId="62369448" w14:textId="2D6AC388" w:rsidR="009C0F15" w:rsidRPr="00B368EA" w:rsidRDefault="009C0F15" w:rsidP="00CE61DA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B368EA">
        <w:rPr>
          <w:rFonts w:asciiTheme="majorHAnsi" w:hAnsiTheme="majorHAnsi" w:cstheme="majorHAnsi"/>
          <w:sz w:val="24"/>
          <w:szCs w:val="24"/>
        </w:rPr>
        <w:t xml:space="preserve"> Informe mensual de ejecución contractual Mes</w:t>
      </w:r>
      <w:r w:rsidR="00FC77FF" w:rsidRPr="00B368EA">
        <w:rPr>
          <w:rFonts w:asciiTheme="majorHAnsi" w:hAnsiTheme="majorHAnsi" w:cstheme="majorHAnsi"/>
          <w:sz w:val="24"/>
          <w:szCs w:val="24"/>
        </w:rPr>
        <w:t xml:space="preserve"> </w:t>
      </w:r>
      <w:r w:rsidR="0050200A" w:rsidRPr="00B368EA">
        <w:rPr>
          <w:rFonts w:asciiTheme="majorHAnsi" w:hAnsiTheme="majorHAnsi" w:cstheme="majorHAnsi"/>
          <w:sz w:val="24"/>
          <w:szCs w:val="24"/>
        </w:rPr>
        <w:t>MARZO</w:t>
      </w:r>
      <w:r w:rsidRPr="00B368EA">
        <w:rPr>
          <w:rFonts w:asciiTheme="majorHAnsi" w:hAnsiTheme="majorHAnsi" w:cstheme="majorHAnsi"/>
          <w:sz w:val="24"/>
          <w:szCs w:val="24"/>
        </w:rPr>
        <w:t xml:space="preserve"> del año 20</w:t>
      </w:r>
      <w:r w:rsidR="001C0F6A" w:rsidRPr="00B368EA">
        <w:rPr>
          <w:rFonts w:asciiTheme="majorHAnsi" w:hAnsiTheme="majorHAnsi" w:cstheme="majorHAnsi"/>
          <w:sz w:val="24"/>
          <w:szCs w:val="24"/>
        </w:rPr>
        <w:t>2</w:t>
      </w:r>
      <w:r w:rsidR="00DC2E5E" w:rsidRPr="00B368EA">
        <w:rPr>
          <w:rFonts w:asciiTheme="majorHAnsi" w:hAnsiTheme="majorHAnsi" w:cstheme="majorHAnsi"/>
          <w:sz w:val="24"/>
          <w:szCs w:val="24"/>
        </w:rPr>
        <w:t>5</w:t>
      </w:r>
    </w:p>
    <w:p w14:paraId="4BD6D3C1" w14:textId="0883D8AF" w:rsidR="009C0F15" w:rsidRPr="00B368EA" w:rsidRDefault="009C0F15" w:rsidP="00884FC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B368EA">
        <w:rPr>
          <w:rFonts w:asciiTheme="majorHAnsi" w:hAnsiTheme="majorHAnsi" w:cstheme="majorHAnsi"/>
          <w:sz w:val="24"/>
          <w:szCs w:val="24"/>
        </w:rPr>
        <w:t xml:space="preserve"> </w:t>
      </w:r>
      <w:r w:rsidR="00DC2E5E" w:rsidRPr="00B368EA">
        <w:rPr>
          <w:rFonts w:asciiTheme="majorHAnsi" w:hAnsiTheme="majorHAnsi" w:cstheme="majorHAnsi"/>
          <w:sz w:val="24"/>
          <w:szCs w:val="24"/>
        </w:rPr>
        <w:t>CO1.PCCNTR.</w:t>
      </w:r>
      <w:r w:rsidR="009918B6" w:rsidRPr="00B368EA">
        <w:rPr>
          <w:rFonts w:asciiTheme="majorHAnsi" w:hAnsiTheme="majorHAnsi" w:cstheme="majorHAnsi"/>
          <w:bCs/>
          <w:sz w:val="24"/>
          <w:szCs w:val="24"/>
        </w:rPr>
        <w:t>7450138</w:t>
      </w:r>
      <w:r w:rsidR="009918B6" w:rsidRPr="00B368EA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84FC5" w:rsidRPr="00B368EA">
        <w:rPr>
          <w:rFonts w:asciiTheme="majorHAnsi" w:hAnsiTheme="majorHAnsi" w:cstheme="majorHAnsi"/>
          <w:sz w:val="24"/>
          <w:szCs w:val="24"/>
        </w:rPr>
        <w:t>del año 202</w:t>
      </w:r>
      <w:r w:rsidR="00DC2E5E" w:rsidRPr="00B368EA">
        <w:rPr>
          <w:rFonts w:asciiTheme="majorHAnsi" w:hAnsiTheme="majorHAnsi" w:cstheme="majorHAnsi"/>
          <w:sz w:val="24"/>
          <w:szCs w:val="24"/>
        </w:rPr>
        <w:t>5</w:t>
      </w:r>
    </w:p>
    <w:p w14:paraId="0FD88341" w14:textId="3AD4E724" w:rsidR="00884FC5" w:rsidRPr="00B368EA" w:rsidRDefault="00884FC5" w:rsidP="00953614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 xml:space="preserve">Yo </w:t>
      </w:r>
      <w:r w:rsidR="009918B6" w:rsidRPr="00B368EA">
        <w:rPr>
          <w:rFonts w:asciiTheme="majorHAnsi" w:hAnsiTheme="majorHAnsi" w:cstheme="majorHAnsi"/>
          <w:sz w:val="24"/>
          <w:szCs w:val="24"/>
        </w:rPr>
        <w:t xml:space="preserve">Wilmer Urrego </w:t>
      </w:r>
      <w:r w:rsidR="003C2921" w:rsidRPr="00B368EA">
        <w:rPr>
          <w:rFonts w:asciiTheme="majorHAnsi" w:hAnsiTheme="majorHAnsi" w:cstheme="majorHAnsi"/>
          <w:sz w:val="24"/>
          <w:szCs w:val="24"/>
        </w:rPr>
        <w:t>Martínez</w:t>
      </w:r>
      <w:r w:rsidRPr="00B368EA">
        <w:rPr>
          <w:rFonts w:asciiTheme="majorHAnsi" w:hAnsiTheme="majorHAnsi" w:cstheme="majorHAnsi"/>
          <w:sz w:val="24"/>
          <w:szCs w:val="24"/>
        </w:rPr>
        <w:t xml:space="preserve">, identificado con la cédula de ciudadanía No. </w:t>
      </w:r>
      <w:r w:rsidR="009918B6" w:rsidRPr="00B368EA">
        <w:rPr>
          <w:rFonts w:asciiTheme="majorHAnsi" w:hAnsiTheme="majorHAnsi" w:cstheme="majorHAnsi"/>
          <w:sz w:val="24"/>
          <w:szCs w:val="24"/>
        </w:rPr>
        <w:t>86.088.942</w:t>
      </w:r>
      <w:r w:rsidRPr="00B368EA">
        <w:rPr>
          <w:rFonts w:asciiTheme="majorHAnsi" w:hAnsiTheme="majorHAnsi" w:cstheme="majorHAnsi"/>
          <w:sz w:val="24"/>
          <w:szCs w:val="24"/>
        </w:rPr>
        <w:t xml:space="preserve"> de </w:t>
      </w:r>
      <w:r w:rsidR="009918B6" w:rsidRPr="00B368EA">
        <w:rPr>
          <w:rFonts w:asciiTheme="majorHAnsi" w:hAnsiTheme="majorHAnsi" w:cstheme="majorHAnsi"/>
          <w:sz w:val="24"/>
          <w:szCs w:val="24"/>
        </w:rPr>
        <w:t>Villavicencio</w:t>
      </w:r>
      <w:r w:rsidRPr="00B368EA">
        <w:rPr>
          <w:rFonts w:asciiTheme="majorHAnsi" w:hAnsiTheme="majorHAnsi" w:cstheme="majorHAnsi"/>
          <w:sz w:val="24"/>
          <w:szCs w:val="24"/>
        </w:rPr>
        <w:t xml:space="preserve">, en mi calidad de Contratista del SENA, en Grupo de Apoyo Administrativo Mixto, en cumplimiento del Contrato de Prestación de Servicios de la referencia, a </w:t>
      </w:r>
      <w:r w:rsidR="009918B6" w:rsidRPr="00B368EA">
        <w:rPr>
          <w:rFonts w:asciiTheme="majorHAnsi" w:hAnsiTheme="majorHAnsi" w:cstheme="majorHAnsi"/>
          <w:sz w:val="24"/>
          <w:szCs w:val="24"/>
        </w:rPr>
        <w:t>continuación,</w:t>
      </w:r>
      <w:r w:rsidRPr="00B368EA">
        <w:rPr>
          <w:rFonts w:asciiTheme="majorHAnsi" w:hAnsiTheme="majorHAnsi" w:cstheme="majorHAnsi"/>
          <w:sz w:val="24"/>
          <w:szCs w:val="24"/>
        </w:rPr>
        <w:t xml:space="preserve"> presento el Informe de actividades realizadas en el mes objeto de cobro. </w:t>
      </w:r>
    </w:p>
    <w:p w14:paraId="3C55185E" w14:textId="7E992136" w:rsidR="009918B6" w:rsidRPr="00B368EA" w:rsidRDefault="009C0F15" w:rsidP="009918B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 w:rsidRPr="00B368EA">
        <w:rPr>
          <w:rFonts w:asciiTheme="majorHAnsi" w:hAnsiTheme="majorHAnsi" w:cstheme="majorHAnsi"/>
          <w:sz w:val="24"/>
          <w:szCs w:val="24"/>
        </w:rPr>
        <w:t xml:space="preserve"> </w:t>
      </w:r>
      <w:r w:rsidR="00DC2E5E" w:rsidRPr="00B368EA">
        <w:rPr>
          <w:rFonts w:asciiTheme="majorHAnsi" w:hAnsiTheme="majorHAnsi" w:cstheme="majorHAnsi"/>
          <w:sz w:val="24"/>
          <w:szCs w:val="24"/>
        </w:rPr>
        <w:t>Se fija como valor total para el contrato la suma de</w:t>
      </w:r>
      <w:r w:rsidR="009918B6" w:rsidRPr="00B368EA">
        <w:rPr>
          <w:rFonts w:asciiTheme="majorHAnsi" w:hAnsiTheme="majorHAnsi" w:cstheme="majorHAnsi"/>
          <w:sz w:val="24"/>
          <w:szCs w:val="24"/>
        </w:rPr>
        <w:t xml:space="preserve"> CINCUENTA Y CUATRO MILLONES CIENTO NOVENTA Y CINCO MIL NOVENTA Y TRES PESOS M/CTE. ($54.195.093). Esta suma será pagada por el SENA al contratista de la siguiente manera: a) dieciocho (15) días del mes de febrero de 2025 por un valor de DOS MILLONES QUINIENTOS DIECISÉIS MIL OCHOCIENTOS PESOS M/CTE ($2.516.800), b) Diez (10) pagos iguales por los meses de marzo a diciembre por valor de CINCO MILLONES QUINIENTOS TREINTA Y TRES MIL SEISCIENTOS PESOS M/CTE. ($5.033.600) cada uno.</w:t>
      </w:r>
    </w:p>
    <w:p w14:paraId="2FF0C028" w14:textId="77777777" w:rsidR="009918B6" w:rsidRPr="00B368EA" w:rsidRDefault="009918B6" w:rsidP="00DC2E5E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8784"/>
      </w:tblGrid>
      <w:tr w:rsidR="001C3E2F" w:rsidRPr="00B368EA" w14:paraId="1F0571E2" w14:textId="77777777" w:rsidTr="000433AC">
        <w:trPr>
          <w:trHeight w:val="50"/>
        </w:trPr>
        <w:tc>
          <w:tcPr>
            <w:tcW w:w="8784" w:type="dxa"/>
          </w:tcPr>
          <w:p w14:paraId="2B3590AD" w14:textId="1C125B2F" w:rsidR="001C3E2F" w:rsidRPr="00B368EA" w:rsidRDefault="00DC2E5E" w:rsidP="009918B6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368EA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 </w:t>
            </w:r>
            <w:r w:rsidR="001C3E2F" w:rsidRPr="00B368E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OBJETO: </w:t>
            </w:r>
          </w:p>
        </w:tc>
      </w:tr>
      <w:tr w:rsidR="009918B6" w:rsidRPr="00B368EA" w14:paraId="1A5AEBF7" w14:textId="77777777" w:rsidTr="00B32BB7">
        <w:trPr>
          <w:trHeight w:val="274"/>
        </w:trPr>
        <w:tc>
          <w:tcPr>
            <w:tcW w:w="8784" w:type="dxa"/>
          </w:tcPr>
          <w:p w14:paraId="4357CCDC" w14:textId="43017BEE" w:rsidR="009918B6" w:rsidRPr="00B368EA" w:rsidRDefault="009918B6" w:rsidP="009918B6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B368EA">
              <w:rPr>
                <w:rFonts w:asciiTheme="majorHAnsi" w:eastAsia="Times New Roman" w:hAnsiTheme="majorHAnsi" w:cstheme="majorHAnsi"/>
                <w:bCs/>
                <w:color w:val="000000" w:themeColor="text1"/>
                <w:sz w:val="24"/>
                <w:szCs w:val="20"/>
                <w:lang w:val="es-ES" w:eastAsia="es-ES"/>
              </w:rPr>
              <w:t>Prestar los servicios profesionales, apoyando la estructuración, formulación, ejecución y seguimiento de los proyectos relacionados con el mantenimiento, adecuación, ampliación y modernización de las edificaciones de la entidad, así como de las nuevas sedes del Sena incluyendo los procesos de adquisición de bienes y servicios que le sean asignados.</w:t>
            </w:r>
          </w:p>
        </w:tc>
      </w:tr>
    </w:tbl>
    <w:p w14:paraId="591E9DBB" w14:textId="77777777" w:rsidR="001C3E2F" w:rsidRPr="00B368EA" w:rsidRDefault="001C3E2F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10D599E" w14:textId="695252C4" w:rsidR="009C0F15" w:rsidRPr="00B368EA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 xml:space="preserve">Obligaciones </w:t>
      </w:r>
      <w:proofErr w:type="spellStart"/>
      <w:r w:rsidRPr="00B368EA">
        <w:rPr>
          <w:rFonts w:asciiTheme="majorHAnsi" w:hAnsiTheme="majorHAnsi" w:cstheme="majorHAnsi"/>
          <w:b/>
          <w:bCs/>
          <w:sz w:val="24"/>
          <w:szCs w:val="24"/>
        </w:rPr>
        <w:t>Especificas</w:t>
      </w:r>
      <w:proofErr w:type="spellEnd"/>
      <w:r w:rsidRPr="00B368EA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B368EA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5710707" w14:textId="77777777" w:rsidR="00CE61DA" w:rsidRPr="00B368EA" w:rsidRDefault="00CE61DA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</w:tblPr>
      <w:tblGrid>
        <w:gridCol w:w="480"/>
        <w:gridCol w:w="4742"/>
        <w:gridCol w:w="1840"/>
        <w:gridCol w:w="1614"/>
      </w:tblGrid>
      <w:tr w:rsidR="001B0571" w:rsidRPr="00B368EA" w14:paraId="57D485CD" w14:textId="77777777" w:rsidTr="000433AC">
        <w:trPr>
          <w:trHeight w:val="405"/>
        </w:trPr>
        <w:tc>
          <w:tcPr>
            <w:tcW w:w="480" w:type="dxa"/>
          </w:tcPr>
          <w:p w14:paraId="0784B0A1" w14:textId="77777777" w:rsidR="001C3E2F" w:rsidRPr="00B368EA" w:rsidRDefault="001C3E2F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368EA">
              <w:rPr>
                <w:rFonts w:asciiTheme="majorHAnsi" w:hAnsiTheme="majorHAnsi" w:cstheme="majorHAnsi"/>
                <w:b/>
                <w:bCs/>
              </w:rPr>
              <w:t>No</w:t>
            </w:r>
          </w:p>
        </w:tc>
        <w:tc>
          <w:tcPr>
            <w:tcW w:w="4907" w:type="dxa"/>
          </w:tcPr>
          <w:p w14:paraId="0878C35E" w14:textId="44E93D09" w:rsidR="001C3E2F" w:rsidRPr="00B368EA" w:rsidRDefault="000433AC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368EA">
              <w:rPr>
                <w:rFonts w:asciiTheme="majorHAnsi" w:hAnsiTheme="majorHAnsi" w:cstheme="majorHAnsi"/>
                <w:b/>
              </w:rPr>
              <w:t>Obligaciones</w:t>
            </w:r>
          </w:p>
        </w:tc>
        <w:tc>
          <w:tcPr>
            <w:tcW w:w="1843" w:type="dxa"/>
          </w:tcPr>
          <w:p w14:paraId="1BEBAD70" w14:textId="77777777" w:rsidR="001C3E2F" w:rsidRPr="00B368EA" w:rsidRDefault="001C3E2F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368EA">
              <w:rPr>
                <w:rFonts w:asciiTheme="majorHAnsi" w:hAnsiTheme="majorHAnsi" w:cstheme="majorHAnsi"/>
                <w:b/>
              </w:rPr>
              <w:t>Acciones realizadas</w:t>
            </w:r>
          </w:p>
        </w:tc>
        <w:tc>
          <w:tcPr>
            <w:tcW w:w="1446" w:type="dxa"/>
          </w:tcPr>
          <w:p w14:paraId="3B6975AF" w14:textId="77777777" w:rsidR="001C3E2F" w:rsidRPr="00B368EA" w:rsidRDefault="001C3E2F" w:rsidP="00CE61D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B368EA">
              <w:rPr>
                <w:rFonts w:asciiTheme="majorHAnsi" w:hAnsiTheme="majorHAnsi" w:cstheme="majorHAnsi"/>
                <w:b/>
              </w:rPr>
              <w:t>Evidencias</w:t>
            </w:r>
          </w:p>
        </w:tc>
      </w:tr>
      <w:tr w:rsidR="001B0571" w:rsidRPr="00B368EA" w14:paraId="6E4E3C61" w14:textId="77777777" w:rsidTr="000433AC">
        <w:trPr>
          <w:trHeight w:val="212"/>
        </w:trPr>
        <w:tc>
          <w:tcPr>
            <w:tcW w:w="480" w:type="dxa"/>
          </w:tcPr>
          <w:p w14:paraId="0F1DF167" w14:textId="77777777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B368EA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4907" w:type="dxa"/>
          </w:tcPr>
          <w:p w14:paraId="0AC2AD6D" w14:textId="62AF7A9D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  <w:t>Apoyar en la elaboración, estructuración, formulación, ejecución y seguimiento de los proyectos de mantenimiento, adecuaciones, construcciones, adquisición de bienes inmuebles y sedes en arriendo en los casos que la infraestructura que sea objeto de intervención para reforzamiento estructural del centro de formación.</w:t>
            </w:r>
          </w:p>
        </w:tc>
        <w:tc>
          <w:tcPr>
            <w:tcW w:w="1843" w:type="dxa"/>
            <w:vAlign w:val="center"/>
          </w:tcPr>
          <w:p w14:paraId="6983DA21" w14:textId="5A47AF7B" w:rsidR="000433AC" w:rsidRPr="00B368EA" w:rsidRDefault="000433AC" w:rsidP="0050200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B368EA">
              <w:rPr>
                <w:rFonts w:asciiTheme="majorHAnsi" w:hAnsiTheme="majorHAnsi" w:cstheme="majorHAnsi"/>
              </w:rPr>
              <w:t xml:space="preserve">Se </w:t>
            </w:r>
            <w:r w:rsidR="0050200A" w:rsidRPr="00B368EA">
              <w:rPr>
                <w:rFonts w:asciiTheme="majorHAnsi" w:hAnsiTheme="majorHAnsi" w:cstheme="majorHAnsi"/>
              </w:rPr>
              <w:t>elaboró la ficha técnica del proceso de contratación “materiales de ferretería y de igual forma el sistema hidráulico” para el Sena Regional Guainía</w:t>
            </w:r>
          </w:p>
        </w:tc>
        <w:tc>
          <w:tcPr>
            <w:tcW w:w="1446" w:type="dxa"/>
            <w:vAlign w:val="center"/>
          </w:tcPr>
          <w:p w14:paraId="02541249" w14:textId="117577C0" w:rsidR="000433AC" w:rsidRPr="00B368EA" w:rsidRDefault="001B0571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Descripción </w:t>
            </w:r>
            <w:r w:rsidR="003201C3" w:rsidRPr="00B368EA">
              <w:rPr>
                <w:rFonts w:asciiTheme="majorHAnsi" w:hAnsiTheme="majorHAnsi" w:cstheme="majorHAnsi"/>
                <w:color w:val="000000" w:themeColor="text1"/>
              </w:rPr>
              <w:t>F</w:t>
            </w:r>
            <w:r w:rsidR="003C2921" w:rsidRPr="00B368EA">
              <w:rPr>
                <w:rFonts w:asciiTheme="majorHAnsi" w:hAnsiTheme="majorHAnsi" w:cstheme="majorHAnsi"/>
                <w:color w:val="000000" w:themeColor="text1"/>
              </w:rPr>
              <w:t>icha técnica</w:t>
            </w:r>
            <w:r>
              <w:rPr>
                <w:rFonts w:asciiTheme="majorHAnsi" w:hAnsiTheme="majorHAnsi" w:cstheme="majorHAnsi"/>
                <w:color w:val="000000" w:themeColor="text1"/>
              </w:rPr>
              <w:t>, Materiales de Ferretería y Sistema Hidráulico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>.</w:t>
            </w:r>
          </w:p>
        </w:tc>
      </w:tr>
      <w:tr w:rsidR="001B0571" w:rsidRPr="00B368EA" w14:paraId="2C587AA5" w14:textId="77777777" w:rsidTr="000433AC">
        <w:trPr>
          <w:trHeight w:val="212"/>
        </w:trPr>
        <w:tc>
          <w:tcPr>
            <w:tcW w:w="480" w:type="dxa"/>
          </w:tcPr>
          <w:p w14:paraId="4A6F487B" w14:textId="77777777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2</w:t>
            </w:r>
          </w:p>
        </w:tc>
        <w:tc>
          <w:tcPr>
            <w:tcW w:w="4907" w:type="dxa"/>
          </w:tcPr>
          <w:p w14:paraId="2A3C6F2D" w14:textId="50A6EA8A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Responder a las solicitudes de la Dirección Regional y Dirección General de SENA, para la contratación mantenimiento, adecuaciones, construcciones, adquisición de bienes inmuebles y sedes en arriendo en los casos que la infraestructura que sea objeto de intervención para reforzamiento estructural del Centro de formación.</w:t>
            </w:r>
          </w:p>
        </w:tc>
        <w:tc>
          <w:tcPr>
            <w:tcW w:w="1843" w:type="dxa"/>
            <w:vAlign w:val="center"/>
          </w:tcPr>
          <w:p w14:paraId="6B81D8AD" w14:textId="1D9DD907" w:rsidR="000433AC" w:rsidRPr="00B368EA" w:rsidRDefault="003C2921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Asistir a las reuniones programadas por la Dirección General, en la plataforma </w:t>
            </w:r>
            <w:proofErr w:type="spellStart"/>
            <w:r w:rsidRPr="00B368EA">
              <w:rPr>
                <w:rFonts w:asciiTheme="majorHAnsi" w:hAnsiTheme="majorHAnsi" w:cstheme="majorHAnsi"/>
                <w:color w:val="000000" w:themeColor="text1"/>
              </w:rPr>
              <w:t>Teams</w:t>
            </w:r>
            <w:proofErr w:type="spellEnd"/>
          </w:p>
        </w:tc>
        <w:tc>
          <w:tcPr>
            <w:tcW w:w="1446" w:type="dxa"/>
            <w:vAlign w:val="center"/>
          </w:tcPr>
          <w:p w14:paraId="6F62620D" w14:textId="078DC135" w:rsidR="000433AC" w:rsidRPr="00B368EA" w:rsidRDefault="0050200A" w:rsidP="0050200A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Capturas de pantalla,</w:t>
            </w:r>
            <w:r w:rsidR="003C2921" w:rsidRPr="00B368EA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="001B0571">
              <w:rPr>
                <w:rFonts w:asciiTheme="majorHAnsi" w:hAnsiTheme="majorHAnsi" w:cstheme="majorHAnsi"/>
                <w:color w:val="000000" w:themeColor="text1"/>
              </w:rPr>
              <w:t xml:space="preserve">de las reuniones realizadas por la plataforma </w:t>
            </w:r>
            <w:proofErr w:type="spellStart"/>
            <w:r w:rsidR="001B0571">
              <w:rPr>
                <w:rFonts w:asciiTheme="majorHAnsi" w:hAnsiTheme="majorHAnsi" w:cstheme="majorHAnsi"/>
                <w:color w:val="000000" w:themeColor="text1"/>
              </w:rPr>
              <w:t>Teams</w:t>
            </w:r>
            <w:proofErr w:type="spellEnd"/>
            <w:r w:rsidR="001B0571">
              <w:rPr>
                <w:rFonts w:asciiTheme="majorHAnsi" w:hAnsiTheme="majorHAnsi" w:cstheme="majorHAnsi"/>
                <w:color w:val="000000" w:themeColor="text1"/>
              </w:rPr>
              <w:t xml:space="preserve"> los días 04 y 11 de marzo.</w:t>
            </w:r>
          </w:p>
        </w:tc>
      </w:tr>
      <w:tr w:rsidR="001B0571" w:rsidRPr="00B368EA" w14:paraId="6E138A9C" w14:textId="77777777" w:rsidTr="000433AC">
        <w:trPr>
          <w:trHeight w:val="212"/>
        </w:trPr>
        <w:tc>
          <w:tcPr>
            <w:tcW w:w="480" w:type="dxa"/>
          </w:tcPr>
          <w:p w14:paraId="5965D166" w14:textId="77777777" w:rsidR="003C2921" w:rsidRPr="00B368EA" w:rsidRDefault="003C2921" w:rsidP="003C2921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3</w:t>
            </w:r>
          </w:p>
        </w:tc>
        <w:tc>
          <w:tcPr>
            <w:tcW w:w="4907" w:type="dxa"/>
          </w:tcPr>
          <w:p w14:paraId="321F1E82" w14:textId="60068D6D" w:rsidR="003C2921" w:rsidRPr="00B368EA" w:rsidRDefault="003C2921" w:rsidP="003C2921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 xml:space="preserve">Realizar estudios preliminares para identificar las necesidades del Centro del centro de formación, en materia de mantenimientos, adecuaciones, construcciones, adquisición de bienes inmuebles y sedes en arriendo en los casos que la infraestructura que sea objeto de intervención para reforzamiento estructural recopilar y analizar la información para elaborar un anteproyecto que </w:t>
            </w:r>
            <w:r w:rsidRPr="00B368EA">
              <w:rPr>
                <w:rFonts w:asciiTheme="majorHAnsi" w:hAnsiTheme="majorHAnsi" w:cstheme="majorHAnsi"/>
              </w:rPr>
              <w:lastRenderedPageBreak/>
              <w:t xml:space="preserve">considere las normatividades, estándares y regulaciones actuales, estimar las especificaciones técnicas de los componentes del proyecto, proponiendo soluciones sostenibles acordes con la problemática identificada y obtener las </w:t>
            </w:r>
            <w:proofErr w:type="spellStart"/>
            <w:r w:rsidRPr="00B368EA">
              <w:rPr>
                <w:rFonts w:asciiTheme="majorHAnsi" w:hAnsiTheme="majorHAnsi" w:cstheme="majorHAnsi"/>
              </w:rPr>
              <w:t>precotizaciones</w:t>
            </w:r>
            <w:proofErr w:type="spellEnd"/>
            <w:r w:rsidRPr="00B368EA">
              <w:rPr>
                <w:rFonts w:asciiTheme="majorHAnsi" w:hAnsiTheme="majorHAnsi" w:cstheme="majorHAnsi"/>
              </w:rPr>
              <w:t xml:space="preserve"> para soportar el estudio de mercado.</w:t>
            </w:r>
          </w:p>
        </w:tc>
        <w:tc>
          <w:tcPr>
            <w:tcW w:w="1843" w:type="dxa"/>
            <w:vAlign w:val="center"/>
          </w:tcPr>
          <w:p w14:paraId="6EE21CA4" w14:textId="417C70EC" w:rsidR="003C2921" w:rsidRPr="00B368EA" w:rsidRDefault="0050200A" w:rsidP="003C2921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lastRenderedPageBreak/>
              <w:t xml:space="preserve">Adelantar los </w:t>
            </w:r>
            <w:r w:rsidR="00875660" w:rsidRPr="00B368EA">
              <w:rPr>
                <w:rFonts w:asciiTheme="majorHAnsi" w:hAnsiTheme="majorHAnsi" w:cstheme="majorHAnsi"/>
                <w:color w:val="000000" w:themeColor="text1"/>
              </w:rPr>
              <w:t>estudios</w:t>
            </w: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 preliminares del proceso de contratación “sistema </w:t>
            </w:r>
            <w:r w:rsidR="00875660" w:rsidRPr="00B368EA">
              <w:rPr>
                <w:rFonts w:asciiTheme="majorHAnsi" w:hAnsiTheme="majorHAnsi" w:cstheme="majorHAnsi"/>
                <w:color w:val="000000" w:themeColor="text1"/>
              </w:rPr>
              <w:t>Hidráulico</w:t>
            </w:r>
          </w:p>
        </w:tc>
        <w:tc>
          <w:tcPr>
            <w:tcW w:w="1446" w:type="dxa"/>
            <w:vAlign w:val="center"/>
          </w:tcPr>
          <w:p w14:paraId="7371C15A" w14:textId="1801D57B" w:rsidR="003C2921" w:rsidRPr="00B368EA" w:rsidRDefault="001B0571" w:rsidP="001B0571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Se adelantaron las solicitudes de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precotizaciones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de los procesos de contratación, materiales de </w:t>
            </w:r>
            <w:r>
              <w:rPr>
                <w:rFonts w:asciiTheme="majorHAnsi" w:hAnsiTheme="majorHAnsi" w:cstheme="majorHAnsi"/>
                <w:color w:val="000000" w:themeColor="text1"/>
              </w:rPr>
              <w:lastRenderedPageBreak/>
              <w:t xml:space="preserve">ferretería y sistema hidráulico. </w:t>
            </w:r>
          </w:p>
        </w:tc>
      </w:tr>
      <w:tr w:rsidR="001B0571" w:rsidRPr="00B368EA" w14:paraId="7190977B" w14:textId="77777777" w:rsidTr="000433AC">
        <w:trPr>
          <w:trHeight w:val="1989"/>
        </w:trPr>
        <w:tc>
          <w:tcPr>
            <w:tcW w:w="480" w:type="dxa"/>
          </w:tcPr>
          <w:p w14:paraId="7EB978AE" w14:textId="77777777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lastRenderedPageBreak/>
              <w:t>4</w:t>
            </w:r>
          </w:p>
        </w:tc>
        <w:tc>
          <w:tcPr>
            <w:tcW w:w="4907" w:type="dxa"/>
          </w:tcPr>
          <w:p w14:paraId="2C57AEB6" w14:textId="625400B7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Revisar y hacer los ajustes pertinentes a los estudios previos para los contratos de mantenimiento, adecuaciones, construcciones, adquisición de bienes inmuebles y sedes en arriendo en los casos que la infraestructura que sea objeto de intervención para reforzamiento estructural que adelante el Centro de formación.</w:t>
            </w:r>
          </w:p>
        </w:tc>
        <w:tc>
          <w:tcPr>
            <w:tcW w:w="1843" w:type="dxa"/>
            <w:vAlign w:val="center"/>
          </w:tcPr>
          <w:p w14:paraId="6E255417" w14:textId="274EE758" w:rsidR="0050200A" w:rsidRPr="00B368EA" w:rsidRDefault="000433AC" w:rsidP="003C2921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Se </w:t>
            </w:r>
            <w:r w:rsidR="003C2921" w:rsidRPr="00B368EA">
              <w:rPr>
                <w:rFonts w:asciiTheme="majorHAnsi" w:hAnsiTheme="majorHAnsi" w:cstheme="majorHAnsi"/>
                <w:color w:val="000000" w:themeColor="text1"/>
              </w:rPr>
              <w:t>está elaborando los estudios previos para los procesos de contratación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 xml:space="preserve"> del sistema hidráulico.</w:t>
            </w:r>
          </w:p>
          <w:p w14:paraId="3AD64D91" w14:textId="3514F2A1" w:rsidR="000433AC" w:rsidRPr="00B368EA" w:rsidRDefault="0050200A" w:rsidP="0050200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Se elaboró el estudio de mercado del proceso de contratación materiales de ferretería el cual está en el área jurídica para su aprobación</w:t>
            </w:r>
            <w:r w:rsidR="00875660" w:rsidRPr="00B368EA">
              <w:rPr>
                <w:rFonts w:asciiTheme="majorHAnsi" w:hAnsiTheme="majorHAnsi" w:cstheme="majorHAnsi"/>
                <w:color w:val="000000" w:themeColor="text1"/>
              </w:rPr>
              <w:t>.</w:t>
            </w:r>
          </w:p>
        </w:tc>
        <w:tc>
          <w:tcPr>
            <w:tcW w:w="1446" w:type="dxa"/>
            <w:vAlign w:val="center"/>
          </w:tcPr>
          <w:p w14:paraId="4A6A7829" w14:textId="17C78735" w:rsidR="000433AC" w:rsidRPr="00B368EA" w:rsidRDefault="001B0571" w:rsidP="001B0571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Se elaboraron documentos en</w:t>
            </w:r>
            <w:r w:rsidR="003C2921" w:rsidRPr="00B368EA">
              <w:rPr>
                <w:rFonts w:asciiTheme="majorHAnsi" w:hAnsiTheme="majorHAnsi" w:cstheme="majorHAnsi"/>
              </w:rPr>
              <w:t xml:space="preserve"> Word</w:t>
            </w:r>
            <w:r>
              <w:rPr>
                <w:rFonts w:asciiTheme="majorHAnsi" w:hAnsiTheme="majorHAnsi" w:cstheme="majorHAnsi"/>
              </w:rPr>
              <w:t>, en los cuales reposa la información necesaria para seguir adelantando los procesos de contratación.</w:t>
            </w:r>
          </w:p>
        </w:tc>
      </w:tr>
      <w:tr w:rsidR="001B0571" w:rsidRPr="00B368EA" w14:paraId="32B02E1E" w14:textId="77777777" w:rsidTr="000433AC">
        <w:trPr>
          <w:trHeight w:val="212"/>
        </w:trPr>
        <w:tc>
          <w:tcPr>
            <w:tcW w:w="480" w:type="dxa"/>
          </w:tcPr>
          <w:p w14:paraId="53103AAD" w14:textId="77777777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5</w:t>
            </w:r>
          </w:p>
        </w:tc>
        <w:tc>
          <w:tcPr>
            <w:tcW w:w="4907" w:type="dxa"/>
          </w:tcPr>
          <w:p w14:paraId="30A7D564" w14:textId="2496A3CA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Revisar y hacer los ajustes requeridos al presupuesto de mantenimiento, adecuaciones, construcciones, adquisición de bienes inmuebles y sedes en arriendo en los casos que la infraestructura que sea objeto de intervención para reforzamiento estructural que se requiera en el Centro de formación.</w:t>
            </w:r>
          </w:p>
        </w:tc>
        <w:tc>
          <w:tcPr>
            <w:tcW w:w="1843" w:type="dxa"/>
            <w:vAlign w:val="center"/>
          </w:tcPr>
          <w:p w14:paraId="31B22F4D" w14:textId="451796A5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446" w:type="dxa"/>
            <w:vAlign w:val="center"/>
          </w:tcPr>
          <w:p w14:paraId="1BCD6BE0" w14:textId="1D7FA632" w:rsidR="000433AC" w:rsidRPr="00B368EA" w:rsidRDefault="000433AC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1B0571" w:rsidRPr="00B368EA" w14:paraId="1BA70C03" w14:textId="77777777" w:rsidTr="000433AC">
        <w:trPr>
          <w:trHeight w:val="212"/>
        </w:trPr>
        <w:tc>
          <w:tcPr>
            <w:tcW w:w="480" w:type="dxa"/>
          </w:tcPr>
          <w:p w14:paraId="2BE60227" w14:textId="77777777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6</w:t>
            </w:r>
          </w:p>
        </w:tc>
        <w:tc>
          <w:tcPr>
            <w:tcW w:w="4907" w:type="dxa"/>
          </w:tcPr>
          <w:p w14:paraId="31ED500F" w14:textId="6119DCC9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Elaborar los documentos técnicos requeridos para los procesos de mantenimiento, adecuaciones, construcciones, adquisición de bienes inmuebles y sedes en arriendo en los casos que la infraestructura que sea objeto de intervención para reforzamiento estructural, preparar el expediente técnico del proyecto, incluyendo planos, presupuestos y especificaciones.</w:t>
            </w:r>
          </w:p>
        </w:tc>
        <w:tc>
          <w:tcPr>
            <w:tcW w:w="1843" w:type="dxa"/>
            <w:vAlign w:val="center"/>
          </w:tcPr>
          <w:p w14:paraId="78252AA2" w14:textId="257B3CB5" w:rsidR="000433AC" w:rsidRPr="00B368EA" w:rsidRDefault="003C2921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Se elaboró la lista de los materiales requeridos para los procesos de contratación de ferretería y sistema </w:t>
            </w:r>
            <w:r w:rsidR="004F3DCC" w:rsidRPr="00B368EA">
              <w:rPr>
                <w:rFonts w:asciiTheme="majorHAnsi" w:hAnsiTheme="majorHAnsi" w:cstheme="majorHAnsi"/>
                <w:color w:val="000000" w:themeColor="text1"/>
              </w:rPr>
              <w:t>hidráulico</w:t>
            </w:r>
          </w:p>
        </w:tc>
        <w:tc>
          <w:tcPr>
            <w:tcW w:w="1446" w:type="dxa"/>
            <w:vAlign w:val="center"/>
          </w:tcPr>
          <w:p w14:paraId="44E18B3A" w14:textId="295B7A19" w:rsidR="000433AC" w:rsidRPr="00B368EA" w:rsidRDefault="003C2921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Listado</w:t>
            </w:r>
            <w:r w:rsidR="00D45C1D">
              <w:rPr>
                <w:rFonts w:asciiTheme="majorHAnsi" w:hAnsiTheme="majorHAnsi" w:cstheme="majorHAnsi"/>
                <w:color w:val="000000" w:themeColor="text1"/>
              </w:rPr>
              <w:t xml:space="preserve"> de materiales de los procesos de contratación Materiales de Ferretería y Sistema Hidráulico,</w:t>
            </w: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 en Excel </w:t>
            </w:r>
          </w:p>
        </w:tc>
      </w:tr>
      <w:tr w:rsidR="001B0571" w:rsidRPr="00B368EA" w14:paraId="4185E5DA" w14:textId="77777777" w:rsidTr="000433AC">
        <w:trPr>
          <w:trHeight w:val="212"/>
        </w:trPr>
        <w:tc>
          <w:tcPr>
            <w:tcW w:w="480" w:type="dxa"/>
          </w:tcPr>
          <w:p w14:paraId="573ED034" w14:textId="48CFBA01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7</w:t>
            </w:r>
          </w:p>
        </w:tc>
        <w:tc>
          <w:tcPr>
            <w:tcW w:w="4907" w:type="dxa"/>
          </w:tcPr>
          <w:p w14:paraId="1FC64A63" w14:textId="501DB3D3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 xml:space="preserve">Elaborar los informes relacionados mantenimiento, adecuaciones, construcciones, adquisición de bienes inmuebles y sedes en </w:t>
            </w:r>
            <w:r w:rsidRPr="00B368EA">
              <w:rPr>
                <w:rFonts w:asciiTheme="majorHAnsi" w:hAnsiTheme="majorHAnsi" w:cstheme="majorHAnsi"/>
              </w:rPr>
              <w:lastRenderedPageBreak/>
              <w:t>arriendo en los casos que la infraestructura que sea objeto de intervención para reforzamiento estructural que se requieran en desarrollo de la ejecución del objeto contractual.</w:t>
            </w:r>
          </w:p>
        </w:tc>
        <w:tc>
          <w:tcPr>
            <w:tcW w:w="1843" w:type="dxa"/>
            <w:vAlign w:val="center"/>
          </w:tcPr>
          <w:p w14:paraId="1520763C" w14:textId="2859DEE9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446" w:type="dxa"/>
            <w:vAlign w:val="center"/>
          </w:tcPr>
          <w:p w14:paraId="19648D1A" w14:textId="3B7F93E7" w:rsidR="000433AC" w:rsidRPr="00B368EA" w:rsidRDefault="000433AC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1B0571" w:rsidRPr="00B368EA" w14:paraId="18862045" w14:textId="77777777" w:rsidTr="000433AC">
        <w:trPr>
          <w:trHeight w:val="212"/>
        </w:trPr>
        <w:tc>
          <w:tcPr>
            <w:tcW w:w="480" w:type="dxa"/>
          </w:tcPr>
          <w:p w14:paraId="009FC5AD" w14:textId="641FA216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8</w:t>
            </w:r>
          </w:p>
        </w:tc>
        <w:tc>
          <w:tcPr>
            <w:tcW w:w="4907" w:type="dxa"/>
          </w:tcPr>
          <w:p w14:paraId="0C6F2929" w14:textId="21DCFAD1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Desarrollar actividades de apoyo a la supervisión a los contratos de obra, interventorías y/o relacionados con la intervención de la infraestructura que el Centro de formación.</w:t>
            </w:r>
          </w:p>
        </w:tc>
        <w:tc>
          <w:tcPr>
            <w:tcW w:w="1843" w:type="dxa"/>
            <w:vAlign w:val="center"/>
          </w:tcPr>
          <w:p w14:paraId="1F8ABCED" w14:textId="7B0092BB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446" w:type="dxa"/>
            <w:vAlign w:val="center"/>
          </w:tcPr>
          <w:p w14:paraId="287E8376" w14:textId="2855B4A9" w:rsidR="000433AC" w:rsidRPr="00B368EA" w:rsidRDefault="000433AC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1B0571" w:rsidRPr="00B368EA" w14:paraId="3AE0F51C" w14:textId="77777777" w:rsidTr="000433AC">
        <w:trPr>
          <w:trHeight w:val="212"/>
        </w:trPr>
        <w:tc>
          <w:tcPr>
            <w:tcW w:w="480" w:type="dxa"/>
          </w:tcPr>
          <w:p w14:paraId="28A9BF4D" w14:textId="2C9A0B26" w:rsidR="003C2921" w:rsidRPr="00B368EA" w:rsidRDefault="003C2921" w:rsidP="003C2921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9</w:t>
            </w:r>
          </w:p>
        </w:tc>
        <w:tc>
          <w:tcPr>
            <w:tcW w:w="4907" w:type="dxa"/>
          </w:tcPr>
          <w:p w14:paraId="131CB7D4" w14:textId="62BDCD98" w:rsidR="003C2921" w:rsidRPr="00B368EA" w:rsidRDefault="003C2921" w:rsidP="003C2921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Apoyar la elaboración de los informes de ejecución requeridos por el supervisor, de los proyectos de mantenimiento, adecuaciones, construcciones, adquisición de bienes inmuebles y sedes en arriendo en los casos que la infraestructura que sea objeto de intervención para reforzamiento estructural que le sean asignados.</w:t>
            </w:r>
          </w:p>
        </w:tc>
        <w:tc>
          <w:tcPr>
            <w:tcW w:w="1843" w:type="dxa"/>
            <w:vAlign w:val="center"/>
          </w:tcPr>
          <w:p w14:paraId="4FC50519" w14:textId="4E85F6F7" w:rsidR="003C2921" w:rsidRPr="00B368EA" w:rsidRDefault="0050200A" w:rsidP="0050200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Se </w:t>
            </w:r>
            <w:r w:rsidR="00875660" w:rsidRPr="00B368EA">
              <w:rPr>
                <w:rFonts w:asciiTheme="majorHAnsi" w:hAnsiTheme="majorHAnsi" w:cstheme="majorHAnsi"/>
                <w:color w:val="000000" w:themeColor="text1"/>
              </w:rPr>
              <w:t>realizó</w:t>
            </w: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 acompañamiento al dinamizador ambiental y de esta forma dar entrega de solicitudes sobre el desarrollo del Sena Regional </w:t>
            </w:r>
            <w:r w:rsidR="00875660" w:rsidRPr="00B368EA">
              <w:rPr>
                <w:rFonts w:asciiTheme="majorHAnsi" w:hAnsiTheme="majorHAnsi" w:cstheme="majorHAnsi"/>
                <w:color w:val="000000" w:themeColor="text1"/>
              </w:rPr>
              <w:t>Guainía</w:t>
            </w: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 para contar con una respuesta oportuna ante la Dirección General</w:t>
            </w:r>
          </w:p>
        </w:tc>
        <w:tc>
          <w:tcPr>
            <w:tcW w:w="1446" w:type="dxa"/>
            <w:vAlign w:val="center"/>
          </w:tcPr>
          <w:p w14:paraId="54617C0E" w14:textId="555A19D4" w:rsidR="003C2921" w:rsidRPr="00B368EA" w:rsidRDefault="00875660" w:rsidP="003C2921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C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>orreo</w:t>
            </w: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="003201C3" w:rsidRPr="00B368EA">
              <w:rPr>
                <w:rFonts w:asciiTheme="majorHAnsi" w:hAnsiTheme="majorHAnsi" w:cstheme="majorHAnsi"/>
                <w:color w:val="000000" w:themeColor="text1"/>
              </w:rPr>
              <w:t>electrónico</w:t>
            </w:r>
          </w:p>
        </w:tc>
      </w:tr>
      <w:tr w:rsidR="001B0571" w:rsidRPr="00B368EA" w14:paraId="29BF7002" w14:textId="77777777" w:rsidTr="000433AC">
        <w:trPr>
          <w:trHeight w:val="212"/>
        </w:trPr>
        <w:tc>
          <w:tcPr>
            <w:tcW w:w="480" w:type="dxa"/>
          </w:tcPr>
          <w:p w14:paraId="20D37BB4" w14:textId="2112219B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10</w:t>
            </w:r>
          </w:p>
        </w:tc>
        <w:tc>
          <w:tcPr>
            <w:tcW w:w="4907" w:type="dxa"/>
          </w:tcPr>
          <w:p w14:paraId="6C3D76EA" w14:textId="0375C3EE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Apoyar las visitas técnicas de campo a nivel regional con ocasión de la estructuración y seguimiento de los proyectos de mantenimiento, adecuaciones, construcciones, adquisición de bienes inmuebles y sedes en arriendo en los casos que la infraestructura que sea objeto de intervención para reforzamiento estructural que le sean asignados y rendir los respectivos informes.</w:t>
            </w:r>
          </w:p>
        </w:tc>
        <w:tc>
          <w:tcPr>
            <w:tcW w:w="1843" w:type="dxa"/>
            <w:vAlign w:val="center"/>
          </w:tcPr>
          <w:p w14:paraId="0D07D6A3" w14:textId="36A7C654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446" w:type="dxa"/>
            <w:vAlign w:val="center"/>
          </w:tcPr>
          <w:p w14:paraId="00C1E6C9" w14:textId="2328AD1E" w:rsidR="000433AC" w:rsidRPr="00B368EA" w:rsidRDefault="000433AC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1B0571" w:rsidRPr="00B368EA" w14:paraId="131FD132" w14:textId="77777777" w:rsidTr="000433AC">
        <w:trPr>
          <w:trHeight w:val="212"/>
        </w:trPr>
        <w:tc>
          <w:tcPr>
            <w:tcW w:w="480" w:type="dxa"/>
          </w:tcPr>
          <w:p w14:paraId="38CB3AC3" w14:textId="45FBE750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11</w:t>
            </w:r>
          </w:p>
        </w:tc>
        <w:tc>
          <w:tcPr>
            <w:tcW w:w="4907" w:type="dxa"/>
          </w:tcPr>
          <w:p w14:paraId="679A29EC" w14:textId="6FE66DC5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Apoyar con el seguimiento y control de la ejecución de los recursos financieros y presupuestales de los proyectos de infraestructura que le sean asignados.</w:t>
            </w:r>
          </w:p>
        </w:tc>
        <w:tc>
          <w:tcPr>
            <w:tcW w:w="1843" w:type="dxa"/>
            <w:vAlign w:val="center"/>
          </w:tcPr>
          <w:p w14:paraId="20472FD5" w14:textId="6E04C7AD" w:rsidR="000433AC" w:rsidRPr="00B368EA" w:rsidRDefault="0050200A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Se ha realizado seguimiento al anexo 2 denominado “apertura presupuestal” para corroborar que el Sena Regional </w:t>
            </w:r>
            <w:proofErr w:type="spellStart"/>
            <w:r w:rsidRPr="00B368EA">
              <w:rPr>
                <w:rFonts w:asciiTheme="majorHAnsi" w:hAnsiTheme="majorHAnsi" w:cstheme="majorHAnsi"/>
                <w:color w:val="000000" w:themeColor="text1"/>
              </w:rPr>
              <w:t>Guiania</w:t>
            </w:r>
            <w:proofErr w:type="spellEnd"/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 aun cuenta con los recursos de la apertura.</w:t>
            </w:r>
          </w:p>
        </w:tc>
        <w:tc>
          <w:tcPr>
            <w:tcW w:w="1446" w:type="dxa"/>
            <w:vAlign w:val="center"/>
          </w:tcPr>
          <w:p w14:paraId="6602C3D6" w14:textId="73A3C1DE" w:rsidR="000433AC" w:rsidRPr="00B368EA" w:rsidRDefault="00D45C1D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Documentos en 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 xml:space="preserve">Excel </w:t>
            </w:r>
          </w:p>
        </w:tc>
      </w:tr>
      <w:tr w:rsidR="001B0571" w:rsidRPr="00B368EA" w14:paraId="480A3876" w14:textId="77777777" w:rsidTr="000433AC">
        <w:trPr>
          <w:trHeight w:val="212"/>
        </w:trPr>
        <w:tc>
          <w:tcPr>
            <w:tcW w:w="480" w:type="dxa"/>
          </w:tcPr>
          <w:p w14:paraId="00966236" w14:textId="65A06B5E" w:rsidR="000433AC" w:rsidRPr="00B368EA" w:rsidRDefault="000433AC" w:rsidP="000433AC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lastRenderedPageBreak/>
              <w:t>12</w:t>
            </w:r>
          </w:p>
        </w:tc>
        <w:tc>
          <w:tcPr>
            <w:tcW w:w="4907" w:type="dxa"/>
          </w:tcPr>
          <w:p w14:paraId="24425609" w14:textId="59D2BBA8" w:rsidR="000433AC" w:rsidRPr="00B368EA" w:rsidRDefault="000433AC" w:rsidP="000433AC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color w:val="000000"/>
                <w:lang w:val="es-ES" w:eastAsia="es-ES"/>
              </w:rPr>
            </w:pPr>
            <w:r w:rsidRPr="00B368EA">
              <w:rPr>
                <w:rFonts w:asciiTheme="majorHAnsi" w:hAnsiTheme="majorHAnsi" w:cstheme="majorHAnsi"/>
              </w:rPr>
              <w:t>Brindar apoyo a las demás dependencias, sedes y centros de la regional en los procesos relacionados de mantenimiento, adecuaciones, construcciones, adquisición de bienes inmuebles y sedes en arriendo en los casos que la infraestructura que sea objeto de intervención para reforzamiento estructural. Las demás que sean necesarias para el cabal cumplimiento del objeto contractual y señaladas por el supervisor.</w:t>
            </w:r>
          </w:p>
        </w:tc>
        <w:tc>
          <w:tcPr>
            <w:tcW w:w="1843" w:type="dxa"/>
            <w:vAlign w:val="center"/>
          </w:tcPr>
          <w:p w14:paraId="4BEC0F5E" w14:textId="77777777" w:rsidR="000433AC" w:rsidRDefault="000433AC" w:rsidP="0050200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 xml:space="preserve">Se </w:t>
            </w:r>
            <w:r w:rsidR="003C2921" w:rsidRPr="00B368EA">
              <w:rPr>
                <w:rFonts w:asciiTheme="majorHAnsi" w:hAnsiTheme="majorHAnsi" w:cstheme="majorHAnsi"/>
                <w:color w:val="000000" w:themeColor="text1"/>
              </w:rPr>
              <w:t xml:space="preserve">está coordinando con los líderes de procesos las 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 xml:space="preserve">necesidades y/o </w:t>
            </w:r>
            <w:r w:rsidR="003C2921" w:rsidRPr="00B368EA">
              <w:rPr>
                <w:rFonts w:asciiTheme="majorHAnsi" w:hAnsiTheme="majorHAnsi" w:cstheme="majorHAnsi"/>
                <w:color w:val="000000" w:themeColor="text1"/>
              </w:rPr>
              <w:t xml:space="preserve">solicitudes de elementos 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 xml:space="preserve">de </w:t>
            </w:r>
            <w:r w:rsidR="00875660" w:rsidRPr="00B368EA">
              <w:rPr>
                <w:rFonts w:asciiTheme="majorHAnsi" w:hAnsiTheme="majorHAnsi" w:cstheme="majorHAnsi"/>
                <w:color w:val="000000" w:themeColor="text1"/>
              </w:rPr>
              <w:t>nobiliario</w:t>
            </w:r>
            <w:r w:rsidR="0050200A" w:rsidRPr="00B368EA">
              <w:rPr>
                <w:rFonts w:asciiTheme="majorHAnsi" w:hAnsiTheme="majorHAnsi" w:cstheme="majorHAnsi"/>
                <w:color w:val="000000" w:themeColor="text1"/>
              </w:rPr>
              <w:t xml:space="preserve"> para elaborar la ficha técnica del proceso de contratación “compra de mobiliario”</w:t>
            </w:r>
          </w:p>
          <w:p w14:paraId="2E7B0FF7" w14:textId="77777777" w:rsidR="00E86B56" w:rsidRDefault="00E86B56" w:rsidP="0050200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1FEB5563" w14:textId="3F1705E6" w:rsidR="00E86B56" w:rsidRPr="00B368EA" w:rsidRDefault="00E86B56" w:rsidP="0050200A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Se han adelantado 9 proyectos, para solicitud de recursos a la Dirección General </w:t>
            </w:r>
          </w:p>
        </w:tc>
        <w:tc>
          <w:tcPr>
            <w:tcW w:w="1446" w:type="dxa"/>
            <w:vAlign w:val="center"/>
          </w:tcPr>
          <w:p w14:paraId="5525DCA4" w14:textId="7C206B0F" w:rsidR="000433AC" w:rsidRDefault="00D45C1D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368EA">
              <w:rPr>
                <w:rFonts w:asciiTheme="majorHAnsi" w:hAnsiTheme="majorHAnsi" w:cstheme="majorHAnsi"/>
                <w:color w:val="000000" w:themeColor="text1"/>
              </w:rPr>
              <w:t>Correo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electrónico enviados a las personas que contribuyen a adelantar los procesos de contratación</w:t>
            </w:r>
          </w:p>
          <w:p w14:paraId="5F4C14A8" w14:textId="77777777" w:rsidR="00E86B56" w:rsidRDefault="00E86B56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22378C33" w14:textId="6F10F989" w:rsidR="00E86B56" w:rsidRPr="00B368EA" w:rsidRDefault="00E86B56" w:rsidP="000433AC">
            <w:pPr>
              <w:pStyle w:val="Sinespaciado"/>
              <w:spacing w:after="0" w:line="24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Documentos en Excel </w:t>
            </w:r>
          </w:p>
        </w:tc>
      </w:tr>
    </w:tbl>
    <w:p w14:paraId="5833F437" w14:textId="77777777" w:rsidR="009C0F15" w:rsidRPr="00B368EA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53AE98" w14:textId="437ED86A" w:rsidR="009C0F15" w:rsidRPr="00B368EA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 xml:space="preserve">A </w:t>
      </w:r>
      <w:r w:rsidR="00CE61DA" w:rsidRPr="00B368EA">
        <w:rPr>
          <w:rFonts w:asciiTheme="majorHAnsi" w:hAnsiTheme="majorHAnsi" w:cstheme="majorHAnsi"/>
          <w:sz w:val="24"/>
          <w:szCs w:val="24"/>
        </w:rPr>
        <w:t>continuación,</w:t>
      </w:r>
      <w:r w:rsidRPr="00B368EA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5FEE04B1" w14:textId="77777777" w:rsidR="009C0F15" w:rsidRPr="00B368EA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3C268F" w:rsidRPr="00B368EA" w14:paraId="60F19EA1" w14:textId="77777777" w:rsidTr="005F0C7A">
        <w:trPr>
          <w:trHeight w:val="248"/>
        </w:trPr>
        <w:tc>
          <w:tcPr>
            <w:tcW w:w="832" w:type="dxa"/>
          </w:tcPr>
          <w:p w14:paraId="3689EC58" w14:textId="4785D6DA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643CAD01" w14:textId="57A8230D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b/>
                <w:color w:val="000000"/>
              </w:rPr>
              <w:t>No DE LA ORDEN DE VIAJE</w:t>
            </w:r>
          </w:p>
        </w:tc>
        <w:tc>
          <w:tcPr>
            <w:tcW w:w="2335" w:type="dxa"/>
            <w:noWrap/>
            <w:hideMark/>
          </w:tcPr>
          <w:p w14:paraId="06C5F2AF" w14:textId="39816C5B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72FBC597" w14:textId="34A6AEA0" w:rsidR="003C268F" w:rsidRPr="00B368EA" w:rsidRDefault="003C268F" w:rsidP="00CE79A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3FD81D87" w14:textId="72E4D0E5" w:rsidR="003C268F" w:rsidRPr="00B368EA" w:rsidRDefault="003C268F" w:rsidP="00CE79A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FINAL</w:t>
            </w:r>
          </w:p>
        </w:tc>
      </w:tr>
      <w:tr w:rsidR="003C268F" w:rsidRPr="00B368EA" w14:paraId="60EC94DC" w14:textId="77777777" w:rsidTr="00953614">
        <w:trPr>
          <w:trHeight w:val="31"/>
        </w:trPr>
        <w:tc>
          <w:tcPr>
            <w:tcW w:w="832" w:type="dxa"/>
          </w:tcPr>
          <w:p w14:paraId="305F777B" w14:textId="77777777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</w:tcPr>
          <w:p w14:paraId="59778039" w14:textId="5C69EE22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14:paraId="587F030A" w14:textId="1A5C27A7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14:paraId="1BA48BE6" w14:textId="4184AFE1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14:paraId="1297B44C" w14:textId="3BD3A599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  <w:tr w:rsidR="003C268F" w:rsidRPr="00B368EA" w14:paraId="16CFDCA0" w14:textId="77777777" w:rsidTr="00953614">
        <w:trPr>
          <w:trHeight w:val="31"/>
        </w:trPr>
        <w:tc>
          <w:tcPr>
            <w:tcW w:w="832" w:type="dxa"/>
          </w:tcPr>
          <w:p w14:paraId="6F17A02C" w14:textId="77777777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B368EA"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</w:tcPr>
          <w:p w14:paraId="7868B988" w14:textId="787F392E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</w:tcPr>
          <w:p w14:paraId="64A298DB" w14:textId="048835A9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</w:tcPr>
          <w:p w14:paraId="4CCEEC8A" w14:textId="73C26ACD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14:paraId="395541F3" w14:textId="66E17E98" w:rsidR="003C268F" w:rsidRPr="00B368EA" w:rsidRDefault="003C268F" w:rsidP="00CE79AC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</w:tbl>
    <w:p w14:paraId="109B62CD" w14:textId="77777777" w:rsidR="003C268F" w:rsidRPr="00B368EA" w:rsidRDefault="003C268F" w:rsidP="00CE61D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A1AEC92" w14:textId="77777777" w:rsidR="00F953D4" w:rsidRPr="00B368EA" w:rsidRDefault="00CE61DA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lastRenderedPageBreak/>
        <w:t>Nota 1:</w:t>
      </w:r>
      <w:r w:rsidRPr="00B368EA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2E213171" w14:textId="77777777" w:rsidR="00F953D4" w:rsidRPr="00B368EA" w:rsidRDefault="00F953D4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1F54E07" w14:textId="35EC4128" w:rsidR="00953614" w:rsidRPr="00B368EA" w:rsidRDefault="00953614" w:rsidP="00953614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>Para el trámite de la cuenta me permito adjuntar: Documentos electrónicos enunciados como evidencias del cumplimiento de las obligaciones contractuales y</w:t>
      </w:r>
      <w:r w:rsidR="00825931" w:rsidRPr="00B368EA">
        <w:rPr>
          <w:rFonts w:asciiTheme="majorHAnsi" w:hAnsiTheme="majorHAnsi" w:cstheme="majorHAnsi"/>
          <w:sz w:val="24"/>
          <w:szCs w:val="24"/>
        </w:rPr>
        <w:t xml:space="preserve"> los desplazamientos realizados, </w:t>
      </w:r>
      <w:r w:rsidR="00782702" w:rsidRPr="00B368EA">
        <w:rPr>
          <w:rFonts w:asciiTheme="majorHAnsi" w:hAnsiTheme="majorHAnsi" w:cstheme="majorHAnsi"/>
          <w:sz w:val="24"/>
          <w:szCs w:val="24"/>
        </w:rPr>
        <w:t xml:space="preserve">y el pago de la planilla Nº 84464853, con el operador en </w:t>
      </w:r>
      <w:proofErr w:type="spellStart"/>
      <w:r w:rsidR="00782702" w:rsidRPr="00B368EA">
        <w:rPr>
          <w:rFonts w:asciiTheme="majorHAnsi" w:hAnsiTheme="majorHAnsi" w:cstheme="majorHAnsi"/>
          <w:sz w:val="24"/>
          <w:szCs w:val="24"/>
        </w:rPr>
        <w:t>miplanilla</w:t>
      </w:r>
      <w:proofErr w:type="spellEnd"/>
      <w:r w:rsidR="00782702" w:rsidRPr="00B368EA">
        <w:rPr>
          <w:rFonts w:asciiTheme="majorHAnsi" w:hAnsiTheme="majorHAnsi" w:cstheme="majorHAnsi"/>
          <w:sz w:val="24"/>
          <w:szCs w:val="24"/>
        </w:rPr>
        <w:t xml:space="preserve">, </w:t>
      </w:r>
      <w:r w:rsidR="003201C3" w:rsidRPr="00B368EA">
        <w:rPr>
          <w:rFonts w:asciiTheme="majorHAnsi" w:hAnsiTheme="majorHAnsi" w:cstheme="majorHAnsi"/>
          <w:sz w:val="24"/>
          <w:szCs w:val="24"/>
        </w:rPr>
        <w:t>periodo</w:t>
      </w:r>
      <w:r w:rsidR="00782702" w:rsidRPr="00B368EA">
        <w:rPr>
          <w:rFonts w:asciiTheme="majorHAnsi" w:hAnsiTheme="majorHAnsi" w:cstheme="majorHAnsi"/>
          <w:sz w:val="24"/>
          <w:szCs w:val="24"/>
        </w:rPr>
        <w:t xml:space="preserve"> de febrero.</w:t>
      </w:r>
      <w:r w:rsidRPr="00B368EA">
        <w:rPr>
          <w:rFonts w:asciiTheme="majorHAnsi" w:hAnsiTheme="majorHAnsi" w:cstheme="majorHAnsi"/>
          <w:sz w:val="24"/>
          <w:szCs w:val="24"/>
        </w:rPr>
        <w:t xml:space="preserve"> (Decreto Ley 2106 de 2019 – </w:t>
      </w:r>
      <w:r w:rsidR="003201C3" w:rsidRPr="00B368EA">
        <w:rPr>
          <w:rFonts w:asciiTheme="majorHAnsi" w:hAnsiTheme="majorHAnsi" w:cstheme="majorHAnsi"/>
          <w:sz w:val="24"/>
          <w:szCs w:val="24"/>
        </w:rPr>
        <w:t>“Decreto</w:t>
      </w:r>
      <w:r w:rsidRPr="00B368EA">
        <w:rPr>
          <w:rFonts w:asciiTheme="majorHAnsi" w:hAnsiTheme="majorHAnsi" w:cstheme="majorHAnsi"/>
          <w:sz w:val="24"/>
          <w:szCs w:val="24"/>
        </w:rPr>
        <w:t xml:space="preserve"> Ley </w:t>
      </w:r>
      <w:proofErr w:type="spellStart"/>
      <w:r w:rsidRPr="00B368EA">
        <w:rPr>
          <w:rFonts w:asciiTheme="majorHAnsi" w:hAnsiTheme="majorHAnsi" w:cstheme="majorHAnsi"/>
          <w:sz w:val="24"/>
          <w:szCs w:val="24"/>
        </w:rPr>
        <w:t>Antitrámites</w:t>
      </w:r>
      <w:proofErr w:type="spellEnd"/>
      <w:r w:rsidRPr="00B368EA">
        <w:rPr>
          <w:rFonts w:asciiTheme="majorHAnsi" w:hAnsiTheme="majorHAnsi" w:cstheme="majorHAnsi"/>
          <w:sz w:val="24"/>
          <w:szCs w:val="24"/>
        </w:rPr>
        <w:t>”)</w:t>
      </w:r>
    </w:p>
    <w:p w14:paraId="560F760A" w14:textId="7ABF2E38" w:rsidR="00F953D4" w:rsidRPr="00B368EA" w:rsidRDefault="00953614" w:rsidP="00953614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 xml:space="preserve"> Declaración bajo la gravedad de juramento.</w:t>
      </w:r>
    </w:p>
    <w:p w14:paraId="4BE76C21" w14:textId="6D721AA1" w:rsidR="009C0F15" w:rsidRPr="00B368EA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>Evidencias en (</w:t>
      </w:r>
      <w:r w:rsidR="00FD6237" w:rsidRPr="00B368EA">
        <w:rPr>
          <w:rFonts w:asciiTheme="majorHAnsi" w:hAnsiTheme="majorHAnsi" w:cstheme="majorHAnsi"/>
          <w:sz w:val="24"/>
          <w:szCs w:val="24"/>
        </w:rPr>
        <w:t>0</w:t>
      </w:r>
      <w:r w:rsidR="001001A2" w:rsidRPr="00B368EA">
        <w:rPr>
          <w:rFonts w:asciiTheme="majorHAnsi" w:hAnsiTheme="majorHAnsi" w:cstheme="majorHAnsi"/>
          <w:sz w:val="24"/>
          <w:szCs w:val="24"/>
        </w:rPr>
        <w:t>5</w:t>
      </w:r>
      <w:r w:rsidRPr="00B368EA">
        <w:rPr>
          <w:rFonts w:asciiTheme="majorHAnsi" w:hAnsiTheme="majorHAnsi" w:cstheme="majorHAnsi"/>
          <w:sz w:val="24"/>
          <w:szCs w:val="24"/>
        </w:rPr>
        <w:t>) folios</w:t>
      </w:r>
    </w:p>
    <w:p w14:paraId="539363EB" w14:textId="2D1A0044" w:rsidR="009C0F15" w:rsidRPr="00B368EA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 xml:space="preserve">Cordialmente, </w:t>
      </w:r>
    </w:p>
    <w:p w14:paraId="2AC977C9" w14:textId="40E6F01C" w:rsidR="00F953D4" w:rsidRPr="00B368EA" w:rsidRDefault="00D3726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6963663" wp14:editId="7BB17A75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614930" cy="341630"/>
            <wp:effectExtent l="0" t="0" r="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30" t="57937" r="55398" b="37975"/>
                    <a:stretch/>
                  </pic:blipFill>
                  <pic:spPr bwMode="auto">
                    <a:xfrm>
                      <a:off x="0" y="0"/>
                      <a:ext cx="2614930" cy="341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5520B" w14:textId="77777777" w:rsidR="00953614" w:rsidRPr="00B368EA" w:rsidRDefault="00953614" w:rsidP="0095361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>Firma:</w:t>
      </w:r>
    </w:p>
    <w:p w14:paraId="434947AA" w14:textId="5DADB370" w:rsidR="00953614" w:rsidRPr="00B368EA" w:rsidRDefault="003C2921" w:rsidP="0095361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 xml:space="preserve">Wilmer Urrego Martínez </w:t>
      </w:r>
    </w:p>
    <w:p w14:paraId="25E4FF5B" w14:textId="59AD2673" w:rsidR="009C0F15" w:rsidRPr="00B368EA" w:rsidRDefault="00953614" w:rsidP="0095361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b/>
          <w:bCs/>
          <w:sz w:val="24"/>
          <w:szCs w:val="24"/>
        </w:rPr>
        <w:t xml:space="preserve">C.C. No. </w:t>
      </w:r>
      <w:r w:rsidR="003C2921" w:rsidRPr="00B368EA">
        <w:rPr>
          <w:rFonts w:asciiTheme="majorHAnsi" w:hAnsiTheme="majorHAnsi" w:cstheme="majorHAnsi"/>
          <w:b/>
          <w:bCs/>
          <w:sz w:val="24"/>
          <w:szCs w:val="24"/>
        </w:rPr>
        <w:t>86.088.942</w:t>
      </w:r>
    </w:p>
    <w:p w14:paraId="3ECC9547" w14:textId="77777777" w:rsidR="00953614" w:rsidRPr="00B368EA" w:rsidRDefault="00953614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D2508D1" w14:textId="29BC7B22" w:rsidR="009C0F15" w:rsidRPr="00B368EA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368EA">
        <w:rPr>
          <w:rFonts w:asciiTheme="majorHAnsi" w:hAnsiTheme="majorHAnsi" w:cstheme="majorHAnsi"/>
          <w:sz w:val="24"/>
          <w:szCs w:val="24"/>
        </w:rPr>
        <w:t>Recibí a satisfacción:</w:t>
      </w:r>
    </w:p>
    <w:bookmarkEnd w:id="2"/>
    <w:p w14:paraId="1BA456A2" w14:textId="77777777" w:rsidR="00825931" w:rsidRPr="00B368EA" w:rsidRDefault="00825931" w:rsidP="00953614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DE36D14" w14:textId="77777777" w:rsidR="001A7A8A" w:rsidRPr="009C0F15" w:rsidRDefault="001A7A8A" w:rsidP="001A7A8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8DC4286" w14:textId="77777777" w:rsidR="001A7A8A" w:rsidRPr="00953614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953614">
        <w:rPr>
          <w:rFonts w:asciiTheme="majorHAnsi" w:hAnsiTheme="majorHAnsi" w:cstheme="majorHAnsi"/>
          <w:b/>
          <w:bCs/>
          <w:sz w:val="24"/>
          <w:szCs w:val="24"/>
        </w:rPr>
        <w:t>Firma:</w:t>
      </w:r>
    </w:p>
    <w:p w14:paraId="64F0F99A" w14:textId="77777777" w:rsidR="001A7A8A" w:rsidRPr="003C2921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C2921">
        <w:rPr>
          <w:rFonts w:asciiTheme="majorHAnsi" w:hAnsiTheme="majorHAnsi" w:cstheme="majorHAnsi"/>
          <w:b/>
          <w:bCs/>
          <w:sz w:val="24"/>
          <w:szCs w:val="24"/>
        </w:rPr>
        <w:t xml:space="preserve">Jorge Giraldo Guerrero Rosero </w:t>
      </w:r>
    </w:p>
    <w:p w14:paraId="0BA46A81" w14:textId="77777777" w:rsidR="001A7A8A" w:rsidRPr="003C2921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supervisora contrato N</w:t>
      </w:r>
      <w:r w:rsidRPr="003C2921">
        <w:rPr>
          <w:rFonts w:asciiTheme="majorHAnsi" w:hAnsiTheme="majorHAnsi" w:cstheme="majorHAnsi"/>
          <w:b/>
          <w:bCs/>
          <w:sz w:val="24"/>
          <w:szCs w:val="24"/>
        </w:rPr>
        <w:t>o. CO1.PCCNTR.7450138</w:t>
      </w:r>
    </w:p>
    <w:p w14:paraId="3D969D5F" w14:textId="77777777" w:rsidR="001A7A8A" w:rsidRPr="003C2921" w:rsidRDefault="001A7A8A" w:rsidP="001A7A8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C2921">
        <w:rPr>
          <w:rFonts w:asciiTheme="majorHAnsi" w:hAnsiTheme="majorHAnsi" w:cstheme="majorHAnsi"/>
          <w:b/>
          <w:bCs/>
          <w:sz w:val="24"/>
          <w:szCs w:val="24"/>
        </w:rPr>
        <w:t xml:space="preserve">Subdirector (E) de Centro con Funciones de Director Regional </w:t>
      </w:r>
    </w:p>
    <w:p w14:paraId="56201C6D" w14:textId="77777777" w:rsidR="001A7A8A" w:rsidRPr="00953614" w:rsidRDefault="001A7A8A" w:rsidP="001A7A8A">
      <w:pPr>
        <w:spacing w:after="0" w:line="240" w:lineRule="auto"/>
        <w:jc w:val="both"/>
        <w:rPr>
          <w:rFonts w:cs="Arial"/>
          <w:b/>
          <w:bCs/>
          <w:color w:val="262626"/>
          <w:sz w:val="24"/>
          <w:szCs w:val="24"/>
        </w:rPr>
      </w:pPr>
      <w:r w:rsidRPr="003C2921">
        <w:rPr>
          <w:rFonts w:asciiTheme="majorHAnsi" w:hAnsiTheme="majorHAnsi" w:cstheme="majorHAnsi"/>
          <w:b/>
          <w:bCs/>
          <w:sz w:val="24"/>
          <w:szCs w:val="24"/>
        </w:rPr>
        <w:t>Centro Ambiental y Ecoturístico del Nororiente Amazónico</w:t>
      </w:r>
    </w:p>
    <w:p w14:paraId="3560E7EE" w14:textId="13E6875B" w:rsidR="00506B30" w:rsidRPr="00953614" w:rsidRDefault="00506B30" w:rsidP="001A7A8A">
      <w:pPr>
        <w:spacing w:after="0" w:line="240" w:lineRule="auto"/>
        <w:jc w:val="both"/>
        <w:rPr>
          <w:rFonts w:cs="Arial"/>
          <w:b/>
          <w:bCs/>
          <w:color w:val="262626"/>
          <w:sz w:val="24"/>
          <w:szCs w:val="24"/>
        </w:rPr>
      </w:pPr>
    </w:p>
    <w:sectPr w:rsidR="00506B30" w:rsidRPr="00953614" w:rsidSect="00B97A1F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62E38" w14:textId="77777777" w:rsidR="002D27FA" w:rsidRDefault="002D27FA" w:rsidP="001A74F0">
      <w:pPr>
        <w:spacing w:after="0" w:line="240" w:lineRule="auto"/>
      </w:pPr>
      <w:r>
        <w:separator/>
      </w:r>
    </w:p>
  </w:endnote>
  <w:endnote w:type="continuationSeparator" w:id="0">
    <w:p w14:paraId="72445C88" w14:textId="77777777" w:rsidR="002D27FA" w:rsidRDefault="002D27F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184CF9E2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1A7A8A">
              <w:rPr>
                <w:noProof/>
              </w:rPr>
              <w:t>6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F60B1" w14:textId="77777777" w:rsidR="002D27FA" w:rsidRDefault="002D27FA" w:rsidP="001A74F0">
      <w:pPr>
        <w:spacing w:after="0" w:line="240" w:lineRule="auto"/>
      </w:pPr>
      <w:r>
        <w:separator/>
      </w:r>
    </w:p>
  </w:footnote>
  <w:footnote w:type="continuationSeparator" w:id="0">
    <w:p w14:paraId="0C9BC281" w14:textId="77777777" w:rsidR="002D27FA" w:rsidRDefault="002D27F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2866E426" w:rsidR="00654BC2" w:rsidRDefault="00506B30" w:rsidP="00654BC2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10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70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433AC"/>
    <w:rsid w:val="00063651"/>
    <w:rsid w:val="0007647E"/>
    <w:rsid w:val="000A0598"/>
    <w:rsid w:val="000D1F35"/>
    <w:rsid w:val="000D243B"/>
    <w:rsid w:val="000D37D6"/>
    <w:rsid w:val="000E056B"/>
    <w:rsid w:val="001001A2"/>
    <w:rsid w:val="00112D34"/>
    <w:rsid w:val="00115817"/>
    <w:rsid w:val="0013769C"/>
    <w:rsid w:val="00144FA5"/>
    <w:rsid w:val="00157AF5"/>
    <w:rsid w:val="00184238"/>
    <w:rsid w:val="001A74F0"/>
    <w:rsid w:val="001A7A8A"/>
    <w:rsid w:val="001B041F"/>
    <w:rsid w:val="001B0571"/>
    <w:rsid w:val="001C0F6A"/>
    <w:rsid w:val="001C3E2F"/>
    <w:rsid w:val="001D0D1A"/>
    <w:rsid w:val="00201694"/>
    <w:rsid w:val="002064B0"/>
    <w:rsid w:val="00210AA0"/>
    <w:rsid w:val="00230F78"/>
    <w:rsid w:val="002B58D2"/>
    <w:rsid w:val="002C3CD7"/>
    <w:rsid w:val="002D27FA"/>
    <w:rsid w:val="002E4F05"/>
    <w:rsid w:val="002F31C0"/>
    <w:rsid w:val="003003EC"/>
    <w:rsid w:val="00317882"/>
    <w:rsid w:val="003201C3"/>
    <w:rsid w:val="00371D1B"/>
    <w:rsid w:val="00371F92"/>
    <w:rsid w:val="00373F1B"/>
    <w:rsid w:val="0038345E"/>
    <w:rsid w:val="00391F08"/>
    <w:rsid w:val="003A23ED"/>
    <w:rsid w:val="003A3F31"/>
    <w:rsid w:val="003A40C0"/>
    <w:rsid w:val="003C268F"/>
    <w:rsid w:val="003C2921"/>
    <w:rsid w:val="003F5954"/>
    <w:rsid w:val="00400126"/>
    <w:rsid w:val="00413007"/>
    <w:rsid w:val="00497ED6"/>
    <w:rsid w:val="004A37E9"/>
    <w:rsid w:val="004D6152"/>
    <w:rsid w:val="004F3DCC"/>
    <w:rsid w:val="00501DB9"/>
    <w:rsid w:val="0050200A"/>
    <w:rsid w:val="00503AEA"/>
    <w:rsid w:val="00506B30"/>
    <w:rsid w:val="00522AFF"/>
    <w:rsid w:val="00537FE7"/>
    <w:rsid w:val="00544C44"/>
    <w:rsid w:val="005563C6"/>
    <w:rsid w:val="005732D5"/>
    <w:rsid w:val="005771A9"/>
    <w:rsid w:val="00583DA2"/>
    <w:rsid w:val="0058429B"/>
    <w:rsid w:val="005949E6"/>
    <w:rsid w:val="005A6D71"/>
    <w:rsid w:val="005F0C7A"/>
    <w:rsid w:val="00611F7A"/>
    <w:rsid w:val="006143B5"/>
    <w:rsid w:val="0061449E"/>
    <w:rsid w:val="006146D5"/>
    <w:rsid w:val="00617EDF"/>
    <w:rsid w:val="00624BC7"/>
    <w:rsid w:val="00635944"/>
    <w:rsid w:val="00654BC2"/>
    <w:rsid w:val="00671B7E"/>
    <w:rsid w:val="00696598"/>
    <w:rsid w:val="006B2FE9"/>
    <w:rsid w:val="006F3EBF"/>
    <w:rsid w:val="006F40ED"/>
    <w:rsid w:val="00752A9E"/>
    <w:rsid w:val="00782702"/>
    <w:rsid w:val="007A4FFF"/>
    <w:rsid w:val="007B67C5"/>
    <w:rsid w:val="007D3DE8"/>
    <w:rsid w:val="007E0EC4"/>
    <w:rsid w:val="007E1D66"/>
    <w:rsid w:val="007E1E3F"/>
    <w:rsid w:val="007F2336"/>
    <w:rsid w:val="007F4F11"/>
    <w:rsid w:val="00825931"/>
    <w:rsid w:val="00827CB3"/>
    <w:rsid w:val="00853DE1"/>
    <w:rsid w:val="00875660"/>
    <w:rsid w:val="00875770"/>
    <w:rsid w:val="00884FC5"/>
    <w:rsid w:val="008A1A45"/>
    <w:rsid w:val="008B48EB"/>
    <w:rsid w:val="008D482F"/>
    <w:rsid w:val="008E764E"/>
    <w:rsid w:val="008F38DA"/>
    <w:rsid w:val="009107DC"/>
    <w:rsid w:val="00943873"/>
    <w:rsid w:val="00951AAA"/>
    <w:rsid w:val="00953614"/>
    <w:rsid w:val="009645E2"/>
    <w:rsid w:val="009918B6"/>
    <w:rsid w:val="009A6976"/>
    <w:rsid w:val="009C0F15"/>
    <w:rsid w:val="009D4541"/>
    <w:rsid w:val="009F4403"/>
    <w:rsid w:val="00A309B9"/>
    <w:rsid w:val="00A40D28"/>
    <w:rsid w:val="00A712B9"/>
    <w:rsid w:val="00A76F2E"/>
    <w:rsid w:val="00A84ADA"/>
    <w:rsid w:val="00AA24BB"/>
    <w:rsid w:val="00AA3B0E"/>
    <w:rsid w:val="00AC01AB"/>
    <w:rsid w:val="00AC58AD"/>
    <w:rsid w:val="00AD772A"/>
    <w:rsid w:val="00B11F3A"/>
    <w:rsid w:val="00B153A2"/>
    <w:rsid w:val="00B17AF3"/>
    <w:rsid w:val="00B22AAE"/>
    <w:rsid w:val="00B32BB7"/>
    <w:rsid w:val="00B368EA"/>
    <w:rsid w:val="00B410F2"/>
    <w:rsid w:val="00B546BF"/>
    <w:rsid w:val="00B75A43"/>
    <w:rsid w:val="00B82ECB"/>
    <w:rsid w:val="00B972FA"/>
    <w:rsid w:val="00B97A1F"/>
    <w:rsid w:val="00BD4AD5"/>
    <w:rsid w:val="00C75424"/>
    <w:rsid w:val="00C869B1"/>
    <w:rsid w:val="00C95DE4"/>
    <w:rsid w:val="00CA26A7"/>
    <w:rsid w:val="00CA37CF"/>
    <w:rsid w:val="00CE61DA"/>
    <w:rsid w:val="00CE79AC"/>
    <w:rsid w:val="00D01510"/>
    <w:rsid w:val="00D03806"/>
    <w:rsid w:val="00D37265"/>
    <w:rsid w:val="00D45C1D"/>
    <w:rsid w:val="00D53A48"/>
    <w:rsid w:val="00D81D17"/>
    <w:rsid w:val="00DA401F"/>
    <w:rsid w:val="00DC2E5E"/>
    <w:rsid w:val="00DE5E5F"/>
    <w:rsid w:val="00DF0303"/>
    <w:rsid w:val="00E42970"/>
    <w:rsid w:val="00E57970"/>
    <w:rsid w:val="00E600F4"/>
    <w:rsid w:val="00E86B56"/>
    <w:rsid w:val="00E90210"/>
    <w:rsid w:val="00EB2B71"/>
    <w:rsid w:val="00EB4A0F"/>
    <w:rsid w:val="00F033D2"/>
    <w:rsid w:val="00F16A2C"/>
    <w:rsid w:val="00F170BC"/>
    <w:rsid w:val="00F438C6"/>
    <w:rsid w:val="00F811F3"/>
    <w:rsid w:val="00F94B9F"/>
    <w:rsid w:val="00F953D4"/>
    <w:rsid w:val="00FC77FF"/>
    <w:rsid w:val="00FD6237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5:docId w15:val="{A57CBA75-93A2-4D76-8ABC-742D1273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18B6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Textoennegrita">
    <w:name w:val="Strong"/>
    <w:basedOn w:val="Fuentedeprrafopredeter"/>
    <w:uiPriority w:val="22"/>
    <w:qFormat/>
    <w:rsid w:val="007827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9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1A54CD-3839-4B9C-8F7D-1E61DFA6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1473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Administrador</cp:lastModifiedBy>
  <cp:revision>2</cp:revision>
  <dcterms:created xsi:type="dcterms:W3CDTF">2025-05-22T22:28:00Z</dcterms:created>
  <dcterms:modified xsi:type="dcterms:W3CDTF">2025-05-22T22:28:00Z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