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AD" w:rsidRPr="00BF2122" w:rsidRDefault="007A66AD" w:rsidP="00BF2122">
      <w:pPr>
        <w:pStyle w:val="Sinespaciado"/>
        <w:jc w:val="center"/>
        <w:rPr>
          <w:rFonts w:ascii="Tahoma" w:hAnsi="Tahoma" w:cs="Tahoma"/>
          <w:b/>
          <w:sz w:val="16"/>
          <w:szCs w:val="16"/>
        </w:rPr>
      </w:pPr>
      <w:r w:rsidRPr="00BF2122">
        <w:rPr>
          <w:rFonts w:ascii="Tahoma" w:hAnsi="Tahoma" w:cs="Tahoma"/>
          <w:b/>
          <w:sz w:val="16"/>
          <w:szCs w:val="16"/>
        </w:rPr>
        <w:t>FUERZAS MILITARES DE COLOMBIA</w:t>
      </w:r>
    </w:p>
    <w:p w:rsidR="007A66AD" w:rsidRPr="00256FE8" w:rsidRDefault="007A66AD" w:rsidP="007A66AD">
      <w:pPr>
        <w:tabs>
          <w:tab w:val="left" w:pos="0"/>
        </w:tabs>
        <w:jc w:val="center"/>
        <w:rPr>
          <w:rFonts w:ascii="Tahoma" w:hAnsi="Tahoma" w:cs="Tahoma"/>
          <w:b/>
          <w:sz w:val="16"/>
          <w:szCs w:val="16"/>
        </w:rPr>
      </w:pPr>
      <w:r w:rsidRPr="00256FE8">
        <w:rPr>
          <w:rFonts w:ascii="Tahoma" w:hAnsi="Tahoma" w:cs="Tahoma"/>
          <w:b/>
          <w:sz w:val="16"/>
          <w:szCs w:val="16"/>
        </w:rPr>
        <w:t>EJERCITO NACIONAL</w:t>
      </w:r>
    </w:p>
    <w:p w:rsidR="007A66AD" w:rsidRPr="00256FE8" w:rsidRDefault="007A66AD" w:rsidP="007A66AD">
      <w:pPr>
        <w:tabs>
          <w:tab w:val="left" w:pos="0"/>
        </w:tabs>
        <w:jc w:val="center"/>
        <w:rPr>
          <w:rFonts w:ascii="Tahoma" w:hAnsi="Tahoma" w:cs="Tahoma"/>
          <w:sz w:val="16"/>
          <w:szCs w:val="16"/>
        </w:rPr>
      </w:pPr>
      <w:r w:rsidRPr="00256FE8">
        <w:rPr>
          <w:noProof/>
          <w:sz w:val="16"/>
          <w:szCs w:val="16"/>
        </w:rPr>
        <w:drawing>
          <wp:inline distT="0" distB="0" distL="0" distR="0" wp14:anchorId="1DB167CE" wp14:editId="39E7FA51">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BD2058" w:rsidRDefault="003D07D1" w:rsidP="003D07D1">
      <w:pPr>
        <w:tabs>
          <w:tab w:val="left" w:pos="0"/>
        </w:tabs>
        <w:jc w:val="center"/>
        <w:rPr>
          <w:rFonts w:ascii="Arial" w:hAnsi="Arial" w:cs="Arial"/>
          <w:b/>
          <w:sz w:val="16"/>
          <w:szCs w:val="16"/>
        </w:rPr>
      </w:pPr>
      <w:r w:rsidRPr="00BD2058">
        <w:rPr>
          <w:rFonts w:ascii="Arial" w:hAnsi="Arial" w:cs="Arial"/>
          <w:b/>
          <w:sz w:val="16"/>
          <w:szCs w:val="16"/>
        </w:rPr>
        <w:t>UNIDAD EJECUTORA</w:t>
      </w:r>
      <w:r>
        <w:rPr>
          <w:rFonts w:ascii="Arial" w:hAnsi="Arial" w:cs="Arial"/>
          <w:b/>
          <w:sz w:val="16"/>
          <w:szCs w:val="16"/>
        </w:rPr>
        <w:t xml:space="preserve"> CENAC PERSONAL</w:t>
      </w:r>
    </w:p>
    <w:p w:rsidR="003D07D1" w:rsidRPr="00BD2058" w:rsidRDefault="003D07D1" w:rsidP="003D07D1">
      <w:pPr>
        <w:tabs>
          <w:tab w:val="left" w:pos="0"/>
        </w:tabs>
        <w:jc w:val="center"/>
        <w:rPr>
          <w:rFonts w:ascii="Arial" w:hAnsi="Arial" w:cs="Arial"/>
          <w:b/>
          <w:sz w:val="16"/>
          <w:szCs w:val="16"/>
        </w:rPr>
      </w:pPr>
      <w:r w:rsidRPr="00B170A9">
        <w:rPr>
          <w:rFonts w:ascii="Arial" w:hAnsi="Arial" w:cs="Arial"/>
          <w:b/>
          <w:sz w:val="16"/>
          <w:szCs w:val="16"/>
        </w:rPr>
        <w:t>UNIDAD APOYADA: DEPARTAMENTO JURÌDICO INTEGRAL</w:t>
      </w:r>
      <w:r w:rsidR="00597190" w:rsidRPr="00B170A9">
        <w:rPr>
          <w:rFonts w:ascii="Arial" w:hAnsi="Arial" w:cs="Arial"/>
          <w:b/>
          <w:sz w:val="16"/>
          <w:szCs w:val="16"/>
        </w:rPr>
        <w:t xml:space="preserve"> (DIDEF)</w:t>
      </w:r>
    </w:p>
    <w:p w:rsidR="007A66AD" w:rsidRPr="00256FE8" w:rsidRDefault="007A66AD" w:rsidP="007A66AD">
      <w:pPr>
        <w:tabs>
          <w:tab w:val="left" w:pos="0"/>
        </w:tabs>
        <w:jc w:val="center"/>
        <w:rPr>
          <w:rFonts w:ascii="Tahoma" w:hAnsi="Tahoma" w:cs="Tahoma"/>
          <w:sz w:val="16"/>
          <w:szCs w:val="16"/>
        </w:rPr>
      </w:pPr>
    </w:p>
    <w:p w:rsidR="007A66AD" w:rsidRDefault="007A66AD" w:rsidP="007A66AD">
      <w:pPr>
        <w:tabs>
          <w:tab w:val="left" w:pos="0"/>
        </w:tabs>
        <w:jc w:val="center"/>
        <w:rPr>
          <w:rFonts w:ascii="Tahoma" w:hAnsi="Tahoma" w:cs="Tahoma"/>
          <w:b/>
          <w:sz w:val="16"/>
          <w:szCs w:val="16"/>
        </w:rPr>
      </w:pPr>
      <w:r w:rsidRPr="00256FE8">
        <w:rPr>
          <w:rFonts w:ascii="Tahoma" w:hAnsi="Tahoma" w:cs="Tahoma"/>
          <w:b/>
          <w:sz w:val="16"/>
          <w:szCs w:val="16"/>
        </w:rPr>
        <w:t>INFORME DE GESTIÓN</w:t>
      </w:r>
    </w:p>
    <w:p w:rsidR="003519D7" w:rsidRDefault="003519D7" w:rsidP="007A66AD">
      <w:pPr>
        <w:tabs>
          <w:tab w:val="left" w:pos="0"/>
        </w:tabs>
        <w:jc w:val="center"/>
        <w:rPr>
          <w:rFonts w:ascii="Tahoma" w:hAnsi="Tahoma" w:cs="Tahoma"/>
          <w:b/>
          <w:sz w:val="16"/>
          <w:szCs w:val="16"/>
        </w:rPr>
      </w:pPr>
    </w:p>
    <w:p w:rsidR="007A66AD" w:rsidRDefault="0062554B" w:rsidP="007A66AD">
      <w:pPr>
        <w:tabs>
          <w:tab w:val="left" w:pos="0"/>
        </w:tabs>
        <w:jc w:val="both"/>
        <w:rPr>
          <w:rFonts w:ascii="Tahoma" w:hAnsi="Tahoma" w:cs="Tahoma"/>
          <w:b/>
          <w:sz w:val="16"/>
          <w:szCs w:val="16"/>
        </w:rPr>
      </w:pPr>
      <w:r>
        <w:rPr>
          <w:rFonts w:ascii="Tahoma" w:hAnsi="Tahoma" w:cs="Tahoma"/>
          <w:b/>
          <w:sz w:val="16"/>
          <w:szCs w:val="16"/>
        </w:rPr>
        <w:t>Bogotá</w:t>
      </w:r>
      <w:r w:rsidR="004E182A">
        <w:rPr>
          <w:rFonts w:ascii="Tahoma" w:hAnsi="Tahoma" w:cs="Tahoma"/>
          <w:b/>
          <w:sz w:val="16"/>
          <w:szCs w:val="16"/>
        </w:rPr>
        <w:t xml:space="preserve"> D.C</w:t>
      </w:r>
      <w:r>
        <w:rPr>
          <w:rFonts w:ascii="Tahoma" w:hAnsi="Tahoma" w:cs="Tahoma"/>
          <w:b/>
          <w:sz w:val="16"/>
          <w:szCs w:val="16"/>
        </w:rPr>
        <w:t xml:space="preserve">,  </w:t>
      </w:r>
      <w:r w:rsidR="00422FAF">
        <w:rPr>
          <w:rFonts w:ascii="Tahoma" w:hAnsi="Tahoma" w:cs="Tahoma"/>
          <w:b/>
          <w:sz w:val="16"/>
          <w:szCs w:val="16"/>
        </w:rPr>
        <w:t>Septiembre</w:t>
      </w:r>
      <w:r w:rsidR="00D75EBC">
        <w:rPr>
          <w:rFonts w:ascii="Tahoma" w:hAnsi="Tahoma" w:cs="Tahoma"/>
          <w:b/>
          <w:sz w:val="16"/>
          <w:szCs w:val="16"/>
        </w:rPr>
        <w:t xml:space="preserve"> </w:t>
      </w:r>
      <w:r w:rsidR="006D29B2">
        <w:rPr>
          <w:rFonts w:ascii="Tahoma" w:hAnsi="Tahoma" w:cs="Tahoma"/>
          <w:b/>
          <w:sz w:val="16"/>
          <w:szCs w:val="16"/>
        </w:rPr>
        <w:t>de 2019</w:t>
      </w:r>
    </w:p>
    <w:p w:rsidR="007A66AD" w:rsidRDefault="007A66AD" w:rsidP="007A66AD">
      <w:pPr>
        <w:tabs>
          <w:tab w:val="left" w:pos="0"/>
        </w:tabs>
        <w:jc w:val="both"/>
        <w:rPr>
          <w:rFonts w:ascii="Tahoma" w:hAnsi="Tahoma" w:cs="Tahoma"/>
          <w:b/>
          <w:sz w:val="16"/>
          <w:szCs w:val="16"/>
        </w:rPr>
      </w:pPr>
    </w:p>
    <w:p w:rsidR="007A66AD" w:rsidRPr="0006767B"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900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3189"/>
        <w:gridCol w:w="5812"/>
      </w:tblGrid>
      <w:tr w:rsidR="007A66AD" w:rsidRPr="00256FE8" w:rsidTr="0075102A">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No. DEL CONTRATO</w:t>
            </w:r>
          </w:p>
        </w:tc>
        <w:tc>
          <w:tcPr>
            <w:tcW w:w="5812" w:type="dxa"/>
            <w:tcBorders>
              <w:top w:val="single" w:sz="4" w:space="0" w:color="auto"/>
              <w:left w:val="single" w:sz="4" w:space="0" w:color="auto"/>
              <w:bottom w:val="single" w:sz="4" w:space="0" w:color="auto"/>
              <w:right w:val="single" w:sz="4" w:space="0" w:color="auto"/>
            </w:tcBorders>
            <w:vAlign w:val="center"/>
          </w:tcPr>
          <w:p w:rsidR="007A66AD" w:rsidRPr="003D07D1" w:rsidRDefault="006A2AAB" w:rsidP="003519D7">
            <w:pPr>
              <w:tabs>
                <w:tab w:val="left" w:pos="1701"/>
              </w:tabs>
              <w:spacing w:line="276" w:lineRule="auto"/>
              <w:jc w:val="both"/>
              <w:rPr>
                <w:rFonts w:ascii="Tahoma" w:hAnsi="Tahoma" w:cs="Tahoma"/>
                <w:b/>
                <w:sz w:val="16"/>
                <w:szCs w:val="16"/>
              </w:rPr>
            </w:pPr>
            <w:r>
              <w:rPr>
                <w:rFonts w:ascii="Arial" w:hAnsi="Arial" w:cs="Arial"/>
                <w:b/>
                <w:sz w:val="16"/>
                <w:szCs w:val="16"/>
              </w:rPr>
              <w:t>345</w:t>
            </w:r>
            <w:r w:rsidR="006D29B2">
              <w:rPr>
                <w:rFonts w:ascii="Arial" w:hAnsi="Arial" w:cs="Arial"/>
                <w:b/>
                <w:sz w:val="16"/>
                <w:szCs w:val="16"/>
              </w:rPr>
              <w:t>-CENAC PERSONAL - 2019</w:t>
            </w:r>
          </w:p>
        </w:tc>
      </w:tr>
      <w:tr w:rsidR="007A66AD" w:rsidRPr="00256FE8" w:rsidTr="0075102A">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FECHA SUSCRIPCIÓN CONTRATO</w:t>
            </w:r>
          </w:p>
        </w:tc>
        <w:tc>
          <w:tcPr>
            <w:tcW w:w="5812"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75102A">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POLIZA DE SEGUROS</w:t>
            </w:r>
          </w:p>
        </w:tc>
        <w:tc>
          <w:tcPr>
            <w:tcW w:w="5812" w:type="dxa"/>
            <w:tcBorders>
              <w:top w:val="single" w:sz="4" w:space="0" w:color="auto"/>
              <w:left w:val="single" w:sz="4" w:space="0" w:color="auto"/>
              <w:bottom w:val="single" w:sz="4" w:space="0" w:color="auto"/>
              <w:right w:val="single" w:sz="4" w:space="0" w:color="auto"/>
            </w:tcBorders>
            <w:vAlign w:val="center"/>
          </w:tcPr>
          <w:p w:rsidR="007A66AD" w:rsidRPr="008A3EB2" w:rsidRDefault="008A3EB2" w:rsidP="008A3EB2">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7A66AD" w:rsidRPr="00256FE8" w:rsidTr="0075102A">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CRP</w:t>
            </w:r>
          </w:p>
        </w:tc>
        <w:tc>
          <w:tcPr>
            <w:tcW w:w="5812" w:type="dxa"/>
            <w:tcBorders>
              <w:top w:val="single" w:sz="4" w:space="0" w:color="auto"/>
              <w:left w:val="single" w:sz="4" w:space="0" w:color="auto"/>
              <w:bottom w:val="single" w:sz="4" w:space="0" w:color="auto"/>
              <w:right w:val="single" w:sz="4" w:space="0" w:color="auto"/>
            </w:tcBorders>
            <w:vAlign w:val="center"/>
          </w:tcPr>
          <w:p w:rsidR="005317F1" w:rsidRPr="00256FE8" w:rsidRDefault="0095320A" w:rsidP="0095320A">
            <w:pPr>
              <w:tabs>
                <w:tab w:val="left" w:pos="1701"/>
              </w:tabs>
              <w:ind w:left="-4"/>
              <w:jc w:val="both"/>
              <w:rPr>
                <w:rFonts w:ascii="Tahoma" w:hAnsi="Tahoma" w:cs="Tahoma"/>
                <w:sz w:val="16"/>
                <w:szCs w:val="16"/>
              </w:rPr>
            </w:pPr>
            <w:r>
              <w:rPr>
                <w:rFonts w:ascii="Tahoma" w:hAnsi="Tahoma" w:cs="Tahoma"/>
                <w:sz w:val="16"/>
                <w:szCs w:val="16"/>
              </w:rPr>
              <w:t>N/A</w:t>
            </w:r>
            <w:r w:rsidR="00025DE0">
              <w:rPr>
                <w:rFonts w:ascii="Tahoma" w:hAnsi="Tahoma" w:cs="Tahoma"/>
                <w:sz w:val="16"/>
                <w:szCs w:val="16"/>
              </w:rPr>
              <w:t xml:space="preserve"> – SECOP II</w:t>
            </w:r>
          </w:p>
        </w:tc>
      </w:tr>
      <w:tr w:rsidR="007A66AD" w:rsidRPr="00256FE8" w:rsidTr="0075102A">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Pr>
                <w:rFonts w:ascii="Tahoma" w:hAnsi="Tahoma" w:cs="Tahoma"/>
                <w:b/>
                <w:sz w:val="16"/>
                <w:szCs w:val="16"/>
              </w:rPr>
              <w:t>FECHA INICIO EJECUCIÓN CONTRACTUAL</w:t>
            </w:r>
          </w:p>
        </w:tc>
        <w:tc>
          <w:tcPr>
            <w:tcW w:w="5812" w:type="dxa"/>
            <w:tcBorders>
              <w:top w:val="single" w:sz="4" w:space="0" w:color="auto"/>
              <w:left w:val="single" w:sz="4" w:space="0" w:color="auto"/>
              <w:bottom w:val="single" w:sz="4" w:space="0" w:color="auto"/>
              <w:right w:val="single" w:sz="4" w:space="0" w:color="auto"/>
            </w:tcBorders>
            <w:vAlign w:val="center"/>
          </w:tcPr>
          <w:p w:rsidR="007A66AD" w:rsidRPr="00553E35" w:rsidRDefault="0095320A" w:rsidP="001615B1">
            <w:pPr>
              <w:tabs>
                <w:tab w:val="left" w:pos="1701"/>
              </w:tabs>
              <w:spacing w:line="276" w:lineRule="auto"/>
              <w:jc w:val="both"/>
              <w:rPr>
                <w:rFonts w:ascii="Tahoma" w:hAnsi="Tahoma" w:cs="Tahoma"/>
                <w:sz w:val="16"/>
                <w:szCs w:val="16"/>
              </w:rPr>
            </w:pPr>
            <w:r w:rsidRPr="00553E35">
              <w:rPr>
                <w:rFonts w:ascii="Tahoma" w:hAnsi="Tahoma" w:cs="Tahoma"/>
                <w:sz w:val="16"/>
                <w:szCs w:val="16"/>
              </w:rPr>
              <w:t>N/A</w:t>
            </w:r>
            <w:r w:rsidR="00025DE0">
              <w:rPr>
                <w:rFonts w:ascii="Tahoma" w:hAnsi="Tahoma" w:cs="Tahoma"/>
                <w:sz w:val="16"/>
                <w:szCs w:val="16"/>
              </w:rPr>
              <w:t xml:space="preserve"> – SECOP II</w:t>
            </w:r>
          </w:p>
        </w:tc>
      </w:tr>
      <w:tr w:rsidR="007A66AD" w:rsidRPr="00256FE8" w:rsidTr="0075102A">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CONTRATISTA</w:t>
            </w:r>
          </w:p>
        </w:tc>
        <w:tc>
          <w:tcPr>
            <w:tcW w:w="5812" w:type="dxa"/>
            <w:tcBorders>
              <w:top w:val="single" w:sz="4" w:space="0" w:color="auto"/>
              <w:left w:val="single" w:sz="4" w:space="0" w:color="auto"/>
              <w:bottom w:val="single" w:sz="4" w:space="0" w:color="auto"/>
              <w:right w:val="single" w:sz="4" w:space="0" w:color="auto"/>
            </w:tcBorders>
          </w:tcPr>
          <w:p w:rsidR="006A2AAB" w:rsidRPr="00042C5A" w:rsidRDefault="006A2AAB" w:rsidP="006A2AAB">
            <w:pPr>
              <w:tabs>
                <w:tab w:val="left" w:pos="1701"/>
              </w:tabs>
              <w:ind w:left="-4"/>
              <w:jc w:val="both"/>
              <w:rPr>
                <w:rFonts w:ascii="Arial" w:hAnsi="Arial" w:cs="Arial"/>
                <w:sz w:val="16"/>
                <w:szCs w:val="16"/>
              </w:rPr>
            </w:pPr>
            <w:r w:rsidRPr="00042C5A">
              <w:rPr>
                <w:rFonts w:ascii="Arial" w:hAnsi="Arial" w:cs="Arial"/>
                <w:sz w:val="16"/>
                <w:szCs w:val="16"/>
              </w:rPr>
              <w:t>Nombre completo: JUAN DAVID GUTIERREZ GONZALEZ</w:t>
            </w:r>
          </w:p>
          <w:p w:rsidR="006A2AAB" w:rsidRPr="00042C5A" w:rsidRDefault="006A2AAB" w:rsidP="006A2AAB">
            <w:pPr>
              <w:tabs>
                <w:tab w:val="left" w:pos="1701"/>
              </w:tabs>
              <w:ind w:left="-4"/>
              <w:jc w:val="both"/>
              <w:rPr>
                <w:rFonts w:ascii="Arial" w:hAnsi="Arial" w:cs="Arial"/>
                <w:sz w:val="16"/>
                <w:szCs w:val="16"/>
              </w:rPr>
            </w:pPr>
            <w:r w:rsidRPr="00042C5A">
              <w:rPr>
                <w:rFonts w:ascii="Arial" w:hAnsi="Arial" w:cs="Arial"/>
                <w:sz w:val="16"/>
                <w:szCs w:val="16"/>
              </w:rPr>
              <w:t>Identificación: C.C. 1.018.473.976</w:t>
            </w:r>
          </w:p>
          <w:p w:rsidR="006A2AAB" w:rsidRPr="00042C5A" w:rsidRDefault="006A2AAB" w:rsidP="006A2AAB">
            <w:pPr>
              <w:tabs>
                <w:tab w:val="left" w:pos="1701"/>
              </w:tabs>
              <w:ind w:left="-4"/>
              <w:jc w:val="both"/>
              <w:rPr>
                <w:rFonts w:ascii="Arial" w:hAnsi="Arial" w:cs="Arial"/>
                <w:sz w:val="16"/>
                <w:szCs w:val="16"/>
              </w:rPr>
            </w:pPr>
            <w:r>
              <w:rPr>
                <w:rFonts w:ascii="Arial" w:hAnsi="Arial" w:cs="Arial"/>
                <w:sz w:val="16"/>
                <w:szCs w:val="16"/>
              </w:rPr>
              <w:t>Nacionalidad: COLOMBIANO</w:t>
            </w:r>
          </w:p>
          <w:p w:rsidR="006A2AAB" w:rsidRPr="00042C5A" w:rsidRDefault="006A2AAB" w:rsidP="006A2AAB">
            <w:pPr>
              <w:tabs>
                <w:tab w:val="left" w:pos="1701"/>
              </w:tabs>
              <w:ind w:left="-4"/>
              <w:jc w:val="both"/>
              <w:rPr>
                <w:rFonts w:ascii="Arial" w:hAnsi="Arial" w:cs="Arial"/>
                <w:sz w:val="16"/>
                <w:szCs w:val="16"/>
              </w:rPr>
            </w:pPr>
            <w:r w:rsidRPr="00042C5A">
              <w:rPr>
                <w:rFonts w:ascii="Arial" w:hAnsi="Arial" w:cs="Arial"/>
                <w:sz w:val="16"/>
                <w:szCs w:val="16"/>
              </w:rPr>
              <w:t>Dirección – ciudad de residencia: CALLE 95 # 71-31 TORRE 2 APTO 301   BOGOTÁ D.C</w:t>
            </w:r>
          </w:p>
          <w:p w:rsidR="006A2AAB" w:rsidRPr="00042C5A" w:rsidRDefault="006A2AAB" w:rsidP="006A2AAB">
            <w:pPr>
              <w:tabs>
                <w:tab w:val="left" w:pos="1701"/>
              </w:tabs>
              <w:ind w:left="-4"/>
              <w:jc w:val="both"/>
              <w:rPr>
                <w:rFonts w:ascii="Arial" w:hAnsi="Arial" w:cs="Arial"/>
                <w:sz w:val="16"/>
                <w:szCs w:val="16"/>
              </w:rPr>
            </w:pPr>
            <w:r w:rsidRPr="00042C5A">
              <w:rPr>
                <w:rFonts w:ascii="Arial" w:hAnsi="Arial" w:cs="Arial"/>
                <w:sz w:val="16"/>
                <w:szCs w:val="16"/>
              </w:rPr>
              <w:t>Teléfono de contacto: 3178860337</w:t>
            </w:r>
          </w:p>
          <w:p w:rsidR="005317F1" w:rsidRPr="00256FE8" w:rsidRDefault="006A2AAB" w:rsidP="006A2AAB">
            <w:pPr>
              <w:tabs>
                <w:tab w:val="left" w:pos="1701"/>
              </w:tabs>
              <w:spacing w:line="276" w:lineRule="auto"/>
              <w:jc w:val="both"/>
              <w:rPr>
                <w:rFonts w:ascii="Tahoma" w:hAnsi="Tahoma" w:cs="Tahoma"/>
                <w:sz w:val="16"/>
                <w:szCs w:val="16"/>
              </w:rPr>
            </w:pPr>
            <w:r w:rsidRPr="00042C5A">
              <w:rPr>
                <w:rFonts w:ascii="Arial" w:hAnsi="Arial" w:cs="Arial"/>
                <w:sz w:val="16"/>
                <w:szCs w:val="16"/>
              </w:rPr>
              <w:t>E-mail de contacto: jdgutierrez1995@hotmail.com</w:t>
            </w:r>
          </w:p>
        </w:tc>
      </w:tr>
      <w:tr w:rsidR="007A66AD" w:rsidRPr="00256FE8" w:rsidTr="0075102A">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SUPERVISOR</w:t>
            </w:r>
          </w:p>
        </w:tc>
        <w:tc>
          <w:tcPr>
            <w:tcW w:w="5812" w:type="dxa"/>
            <w:tcBorders>
              <w:top w:val="single" w:sz="4" w:space="0" w:color="auto"/>
              <w:left w:val="single" w:sz="4" w:space="0" w:color="auto"/>
              <w:bottom w:val="single" w:sz="4" w:space="0" w:color="auto"/>
              <w:right w:val="single" w:sz="4" w:space="0" w:color="auto"/>
            </w:tcBorders>
          </w:tcPr>
          <w:p w:rsidR="004A1F8D" w:rsidRPr="00171CAD" w:rsidRDefault="005132A8" w:rsidP="004A1F8D">
            <w:pPr>
              <w:tabs>
                <w:tab w:val="left" w:pos="1701"/>
              </w:tabs>
              <w:ind w:left="-4"/>
              <w:jc w:val="both"/>
              <w:rPr>
                <w:rFonts w:ascii="Arial" w:hAnsi="Arial" w:cs="Arial"/>
                <w:sz w:val="16"/>
                <w:szCs w:val="16"/>
              </w:rPr>
            </w:pPr>
            <w:r>
              <w:rPr>
                <w:rFonts w:ascii="Arial" w:hAnsi="Arial" w:cs="Arial"/>
                <w:sz w:val="16"/>
                <w:szCs w:val="16"/>
              </w:rPr>
              <w:t>Nombre completo: TE.</w:t>
            </w:r>
            <w:r w:rsidR="004A1F8D" w:rsidRPr="00171CAD">
              <w:rPr>
                <w:rFonts w:ascii="Arial" w:hAnsi="Arial" w:cs="Arial"/>
                <w:sz w:val="16"/>
                <w:szCs w:val="16"/>
              </w:rPr>
              <w:t xml:space="preserve"> </w:t>
            </w:r>
            <w:r w:rsidR="00422FAF">
              <w:rPr>
                <w:rFonts w:ascii="Arial" w:hAnsi="Arial" w:cs="Arial"/>
                <w:sz w:val="16"/>
                <w:szCs w:val="16"/>
              </w:rPr>
              <w:t xml:space="preserve">ANA </w:t>
            </w:r>
            <w:r>
              <w:rPr>
                <w:rFonts w:ascii="Arial" w:hAnsi="Arial" w:cs="Arial"/>
                <w:sz w:val="16"/>
                <w:szCs w:val="16"/>
              </w:rPr>
              <w:t xml:space="preserve">LUZ DAYRY BEJARANO </w:t>
            </w:r>
            <w:proofErr w:type="spellStart"/>
            <w:r w:rsidR="00422FAF">
              <w:rPr>
                <w:rFonts w:ascii="Arial" w:hAnsi="Arial" w:cs="Arial"/>
                <w:sz w:val="16"/>
                <w:szCs w:val="16"/>
              </w:rPr>
              <w:t>BEJARANO</w:t>
            </w:r>
            <w:proofErr w:type="spellEnd"/>
          </w:p>
          <w:p w:rsidR="004A1F8D" w:rsidRPr="00171CAD" w:rsidRDefault="004A1F8D" w:rsidP="004A1F8D">
            <w:pPr>
              <w:tabs>
                <w:tab w:val="left" w:pos="1701"/>
              </w:tabs>
              <w:ind w:left="-4"/>
              <w:jc w:val="both"/>
              <w:rPr>
                <w:rFonts w:ascii="Arial" w:hAnsi="Arial" w:cs="Arial"/>
                <w:sz w:val="16"/>
                <w:szCs w:val="16"/>
              </w:rPr>
            </w:pPr>
            <w:r w:rsidRPr="00171CAD">
              <w:rPr>
                <w:rFonts w:ascii="Arial" w:hAnsi="Arial" w:cs="Arial"/>
                <w:sz w:val="16"/>
                <w:szCs w:val="16"/>
              </w:rPr>
              <w:t>Cargo: OFICIAL DEFENSA CONTENCIOSA ADMINISTRATIVA Y/O QUIEN HAGA SUS VECES EN EL CARGO</w:t>
            </w:r>
          </w:p>
          <w:p w:rsidR="005317F1" w:rsidRPr="00256FE8" w:rsidRDefault="004A1F8D" w:rsidP="004A1F8D">
            <w:pPr>
              <w:tabs>
                <w:tab w:val="left" w:pos="1701"/>
              </w:tabs>
              <w:spacing w:line="276" w:lineRule="auto"/>
              <w:jc w:val="both"/>
              <w:rPr>
                <w:rFonts w:ascii="Tahoma" w:hAnsi="Tahoma" w:cs="Tahoma"/>
                <w:sz w:val="16"/>
                <w:szCs w:val="16"/>
              </w:rPr>
            </w:pPr>
            <w:r w:rsidRPr="00171CAD">
              <w:rPr>
                <w:rFonts w:ascii="Arial" w:hAnsi="Arial" w:cs="Arial"/>
                <w:sz w:val="16"/>
                <w:szCs w:val="16"/>
              </w:rPr>
              <w:t>RESOLUCI</w:t>
            </w:r>
            <w:r w:rsidRPr="00171CAD">
              <w:rPr>
                <w:rFonts w:ascii="Arial" w:hAnsi="Arial" w:cs="Arial" w:hint="eastAsia"/>
                <w:sz w:val="16"/>
                <w:szCs w:val="16"/>
              </w:rPr>
              <w:t>Ó</w:t>
            </w:r>
            <w:r w:rsidRPr="00171CAD">
              <w:rPr>
                <w:rFonts w:ascii="Arial" w:hAnsi="Arial" w:cs="Arial"/>
                <w:sz w:val="16"/>
                <w:szCs w:val="16"/>
              </w:rPr>
              <w:t>N DE NOMBRAMIENTO  015 DEL 22 DE ENERO DE</w:t>
            </w:r>
            <w:r>
              <w:rPr>
                <w:rFonts w:ascii="Arial" w:hAnsi="Arial" w:cs="Arial"/>
                <w:sz w:val="16"/>
                <w:szCs w:val="16"/>
              </w:rPr>
              <w:t xml:space="preserve"> 2019</w:t>
            </w:r>
          </w:p>
        </w:tc>
      </w:tr>
      <w:tr w:rsidR="007A66AD" w:rsidRPr="00256FE8" w:rsidTr="0075102A">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jc w:val="both"/>
              <w:rPr>
                <w:rFonts w:ascii="Tahoma" w:hAnsi="Tahoma" w:cs="Tahoma"/>
                <w:b/>
                <w:sz w:val="16"/>
                <w:szCs w:val="16"/>
              </w:rPr>
            </w:pPr>
            <w:r w:rsidRPr="00256FE8">
              <w:rPr>
                <w:rFonts w:ascii="Tahoma" w:hAnsi="Tahoma" w:cs="Tahoma"/>
                <w:b/>
                <w:sz w:val="16"/>
                <w:szCs w:val="16"/>
              </w:rPr>
              <w:t>OBJETO CONTRACTUAL</w:t>
            </w:r>
          </w:p>
        </w:tc>
        <w:tc>
          <w:tcPr>
            <w:tcW w:w="5812"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ook w:val="0000" w:firstRow="0" w:lastRow="0" w:firstColumn="0" w:lastColumn="0" w:noHBand="0" w:noVBand="0"/>
            </w:tblPr>
            <w:tblGrid>
              <w:gridCol w:w="5523"/>
            </w:tblGrid>
            <w:tr w:rsidR="00CA4D41" w:rsidTr="0075102A">
              <w:trPr>
                <w:trHeight w:val="646"/>
              </w:trPr>
              <w:tc>
                <w:tcPr>
                  <w:tcW w:w="5523" w:type="dxa"/>
                </w:tcPr>
                <w:p w:rsidR="00CA4D41" w:rsidRDefault="005974CE" w:rsidP="00422FAF">
                  <w:pPr>
                    <w:framePr w:hSpace="141" w:wrap="around" w:vAnchor="text" w:hAnchor="text" w:xAlign="right" w:y="1"/>
                    <w:tabs>
                      <w:tab w:val="left" w:pos="1701"/>
                    </w:tabs>
                    <w:suppressOverlap/>
                    <w:jc w:val="both"/>
                    <w:rPr>
                      <w:rFonts w:eastAsia="MS Mincho" w:hint="eastAsia"/>
                      <w:sz w:val="22"/>
                      <w:szCs w:val="22"/>
                    </w:rPr>
                  </w:pPr>
                  <w:r w:rsidRPr="00171CAD">
                    <w:rPr>
                      <w:rFonts w:ascii="Arial" w:hAnsi="Arial" w:cs="Arial"/>
                      <w:sz w:val="16"/>
                      <w:szCs w:val="16"/>
                    </w:rPr>
                    <w:t>PRESTAR SUS SERVICIOS PROFESIONALES COMO ABOGADO EN DEFENSA LITIGIOSA PARA EL DEPARTAMENTO JURÍDICO INTEGRAL – DIRECCIÓN DE DEFENSA JURÍDICA INTEGRAL, ANTE LA JURISDICCIÓN DE  LO CONTENCIOSO ADMINISTRATIVO Y SUS PROCURADURÍAS DELEGADAS EN LA CIUDAD DE BOGOTÁ</w:t>
                  </w:r>
                </w:p>
              </w:tc>
            </w:tr>
          </w:tbl>
          <w:p w:rsidR="007A66AD" w:rsidRPr="00025DE0"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256FE8" w:rsidTr="0075102A">
        <w:trPr>
          <w:trHeight w:val="2828"/>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rPr>
                <w:rFonts w:ascii="Tahoma" w:hAnsi="Tahoma" w:cs="Tahoma"/>
                <w:b/>
                <w:sz w:val="16"/>
                <w:szCs w:val="16"/>
              </w:rPr>
            </w:pPr>
            <w:r w:rsidRPr="00256FE8">
              <w:rPr>
                <w:rFonts w:ascii="Tahoma" w:hAnsi="Tahoma" w:cs="Tahoma"/>
                <w:b/>
                <w:sz w:val="16"/>
                <w:szCs w:val="16"/>
              </w:rPr>
              <w:t>OBLIGACIONES CONTRACTUALES</w:t>
            </w:r>
          </w:p>
        </w:tc>
        <w:tc>
          <w:tcPr>
            <w:tcW w:w="5812" w:type="dxa"/>
            <w:tcBorders>
              <w:top w:val="single" w:sz="4" w:space="0" w:color="auto"/>
              <w:left w:val="single" w:sz="4" w:space="0" w:color="auto"/>
              <w:bottom w:val="single" w:sz="4" w:space="0" w:color="auto"/>
              <w:right w:val="single" w:sz="4" w:space="0" w:color="auto"/>
            </w:tcBorders>
            <w:vAlign w:val="center"/>
          </w:tcPr>
          <w:tbl>
            <w:tblPr>
              <w:tblW w:w="5571" w:type="dxa"/>
              <w:tblBorders>
                <w:top w:val="nil"/>
                <w:left w:val="nil"/>
                <w:bottom w:val="nil"/>
                <w:right w:val="nil"/>
              </w:tblBorders>
              <w:tblLook w:val="0000" w:firstRow="0" w:lastRow="0" w:firstColumn="0" w:lastColumn="0" w:noHBand="0" w:noVBand="0"/>
            </w:tblPr>
            <w:tblGrid>
              <w:gridCol w:w="5571"/>
            </w:tblGrid>
            <w:tr w:rsidR="00CA4D41" w:rsidTr="0075102A">
              <w:trPr>
                <w:trHeight w:val="2837"/>
              </w:trPr>
              <w:tc>
                <w:tcPr>
                  <w:tcW w:w="5571" w:type="dxa"/>
                </w:tcPr>
                <w:p w:rsidR="005974CE" w:rsidRPr="005974CE" w:rsidRDefault="005974CE" w:rsidP="00422FAF">
                  <w:pPr>
                    <w:framePr w:hSpace="141" w:wrap="around" w:vAnchor="text" w:hAnchor="text" w:xAlign="right" w:y="1"/>
                    <w:tabs>
                      <w:tab w:val="left" w:pos="1701"/>
                    </w:tabs>
                    <w:suppressOverlap/>
                    <w:jc w:val="both"/>
                    <w:rPr>
                      <w:rFonts w:ascii="Tahoma" w:hAnsi="Tahoma" w:cs="Tahoma"/>
                      <w:b/>
                      <w:sz w:val="16"/>
                      <w:szCs w:val="16"/>
                    </w:rPr>
                  </w:pPr>
                  <w:r w:rsidRPr="005974CE">
                    <w:rPr>
                      <w:rFonts w:ascii="Tahoma" w:hAnsi="Tahoma" w:cs="Tahoma"/>
                      <w:b/>
                      <w:sz w:val="16"/>
                      <w:szCs w:val="16"/>
                    </w:rPr>
                    <w:t xml:space="preserve">DESDE EL ÁREA DE CONOCIMIENTOS DE LA PROFESIÓN Y EN EL MARCO DE LA NORMATIVIDAD VIGENTE SOBRE CONTRATACIÓN ESTATAL EL CONTRATISTA DEBERÁ: </w:t>
                  </w:r>
                </w:p>
                <w:p w:rsidR="005974CE" w:rsidRPr="005974CE" w:rsidRDefault="005974CE" w:rsidP="00422FAF">
                  <w:pPr>
                    <w:framePr w:hSpace="141" w:wrap="around" w:vAnchor="text" w:hAnchor="text" w:xAlign="right" w:y="1"/>
                    <w:tabs>
                      <w:tab w:val="left" w:pos="1701"/>
                    </w:tabs>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suppressOverlap/>
                    <w:jc w:val="both"/>
                    <w:rPr>
                      <w:rFonts w:ascii="Tahoma" w:hAnsi="Tahoma" w:cs="Tahoma"/>
                      <w:sz w:val="16"/>
                      <w:szCs w:val="16"/>
                    </w:rPr>
                  </w:pPr>
                  <w:r w:rsidRPr="005974CE">
                    <w:rPr>
                      <w:rFonts w:ascii="Tahoma" w:hAnsi="Tahoma" w:cs="Tahoma"/>
                      <w:sz w:val="16"/>
                      <w:szCs w:val="16"/>
                    </w:rPr>
                    <w:t xml:space="preserve">1. </w:t>
                  </w:r>
                  <w:r w:rsidRPr="005974CE">
                    <w:rPr>
                      <w:rFonts w:ascii="Tahoma" w:hAnsi="Tahoma" w:cs="Tahoma"/>
                      <w:bCs/>
                      <w:sz w:val="16"/>
                      <w:szCs w:val="16"/>
                    </w:rPr>
                    <w:t>EN COORDINACIÓN CON EL SUPERVISOR DEL CONTRATO EL CONTRATISTA SE COMPROMETE EN ETAPA EXTRAJUDICIAL A:</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 Ejercer la defensa extrajudicial, presentar acuerdos conciliatorios ante las Procuradurías delegadas en la ciudad de Bogotá D.C.</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1.2 Recibir el reparto físico de solicitudes de conciliación, traslado de subsanaciones y respuesta a requerimientos, en el momento que sean requeridos para tal fin. </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1.3 Elaboración inmediata de la solicitud de poderes para actuar en etapa extrajudicial, mediante el diligenciamiento de planilla de Excel, enviada al correo </w:t>
                  </w:r>
                  <w:hyperlink r:id="rId8" w:history="1">
                    <w:r w:rsidRPr="005974CE">
                      <w:rPr>
                        <w:rStyle w:val="Hipervnculo"/>
                        <w:rFonts w:ascii="Tahoma" w:hAnsi="Tahoma" w:cs="Tahoma"/>
                        <w:sz w:val="16"/>
                        <w:szCs w:val="16"/>
                      </w:rPr>
                      <w:t>jammy.castaneda@mindefensa.gov.co</w:t>
                    </w:r>
                  </w:hyperlink>
                  <w:r w:rsidRPr="005974CE">
                    <w:rPr>
                      <w:rFonts w:ascii="Tahoma" w:hAnsi="Tahoma" w:cs="Tahoma"/>
                      <w:sz w:val="16"/>
                      <w:szCs w:val="16"/>
                    </w:rPr>
                    <w:t xml:space="preserve"> al que indique la entidad; dicha solicitud deberá ser confirmada por el equipo de seguimiento al corroborarse la emisión de los poderes.</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1.4 Verificar en el correo asignado, acerca de las citaciones para audiencias de conciliación.</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1.5 Elaborar las solicitudes probatorias necesarias para la defensa previa a la estructuración de la propuesta de conciliación y presentarlas ante el comité de conciliación del Ministerio de Defensa Nacional, así como incorporarlas al expediente. </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lastRenderedPageBreak/>
                    <w:t>1.6 Registrar y actualizar de manera oportuna en el sistema único de gestión e información litigiosa del Estado EKOGUI, las conciliaciones extrajudiciales asignadas a su cargo.</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1.7 Presentar las propuestas de conciliación extrajudicial previa a la realización de la audiencia de conciliación, así como propuestas de presentación de acciones de repetición ante el comité de conciliación del Ministerio de Defensa Nacional.</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1.8 Realizar seguimiento al agendamiento, estudio, elaboración y envío del parámetro por parte del comité de conciliación del Ministerio de Defensa Nacional con antelación de una semana a cada sesión del comité, en todo caso previo a la celebración de la audiencia de conciliación. </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1.9 Asistir a las audiencias de conciliación extrajudicial programadas a su cargo, elaborar las solicitudes de aplazamiento, excusas, reconsideraciones y </w:t>
                  </w:r>
                  <w:proofErr w:type="spellStart"/>
                  <w:r w:rsidRPr="005974CE">
                    <w:rPr>
                      <w:rFonts w:ascii="Tahoma" w:hAnsi="Tahoma" w:cs="Tahoma"/>
                      <w:sz w:val="16"/>
                      <w:szCs w:val="16"/>
                    </w:rPr>
                    <w:t>coayudancias</w:t>
                  </w:r>
                  <w:proofErr w:type="spellEnd"/>
                  <w:r w:rsidRPr="005974CE">
                    <w:rPr>
                      <w:rFonts w:ascii="Tahoma" w:hAnsi="Tahoma" w:cs="Tahoma"/>
                      <w:sz w:val="16"/>
                      <w:szCs w:val="16"/>
                    </w:rPr>
                    <w:t xml:space="preserve">, que sean necesarias, debiendo presentarse informe de la gestión cuando sea requerido, así como realizar el cierre de las propuestas en el sistema EKOQUI. </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1.10 En caso de acuerdo conciliatorio deberá remitirse en un término no mayor a  quince (15) días, las actas de conciliación fallida y los autos de aprobación. Al comité de conciliación deberán informarse los ofrecimientos rechazados o los autos improbados cuando se hayan autorizado conciliar.</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1.11 Informar para la inclusión en la cartelera informativa de programación de audiencias, las citadas en estrados e indagar en los despachos acerca de las citaciones que no se hayan efectuado.</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1.12 Realizar el archivo de acuerdo a la Ley 594 de 2000, Directiva 0102 del 2010 y demás normas vigentes de gestión documental de las prejudiciales tramitadas. (Fallidas y conciliadas) de acuerdo a la lista de verificación establecida FO-CEIGE-162; así mismo de conformidad con el Decreto 2609 de 2012, Articulo 3  el contratista  será responsable por la gestión documental de las actividades  realizadas durante la ejecución del Contrato, entre otras cumplir con la respectiva foliatura de forma cronológica y respetando el principio de originalidad,  elaboración de Formato Único de Inventario Documental (FUID)</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1.13 Presentar las Inspecciones,  revistas, auditorias, de archivo y gestión litigiosa programadas por el Comando Superior y el supervisor del contrato.</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1.14 Responder efectiva y eficazmente ante  la coordinación, evaluación y seguimiento de la defensa judicial programadas por el supervisor del contrato.</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1.15 Realizar el archivo de acuerdo a la Ley 594 de 2000, Directiva 0102 del 2010 y demás normas vigentes de gestión documental de las prejudiciales tramitadas. (Fallidas y conciliadas) de acuerdo a la lista de verificación establecida FO-CEIGE-162.</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1.16 El contratista no podrá sustituir el poder conferido para el ejercicio de sus obligaciones, salvo en los casos en que justifique la necesidad de hacerlo. Situación que deberá ser informada por escrito de forma inmediata.</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1.17 De conformidad con el Decreto 2609 de 2012, Articulo 3  el contratista  será responsable por la gestión documental de las actividades  realizadas durante la ejecución del Contrato.</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1.18 El contratista no podrá asesorar ni ejercer como apoderado principal o sustituto  en ningún tipo de acción legal en contra del Ministerio de Defensa.</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lastRenderedPageBreak/>
                    <w:t>1.19 El contratista deberá aplicar, implementar y dar cumplimiento a las directrices y políticas internas que emita el Ministerio de Defensa y Ejército Nacional.</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1.20 Ejecutar el objeto del contrato con calidad, oportunidad y eficiencia.</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1.21 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 xml:space="preserve">1.22 El contratista autoriza al MDN –EJÉRCITO NACIONAL a realizar los estudios de seguridad, comprobación de lealtad, realización de los exámenes de poligrafía y pruebas sicométricas antes y durante la contratación. </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1.23 El contratista una vez se acerque la fecha de ejecución del contrato, se compromete a realizar un informe de entrega de los procesos, exponiendo detalladamente el estado de los mismos, dejando la consigna en términos de vencimiento o próximas diligencias programadas a fin de ser coordinada la sustitución de poderes y asignación del proceso.</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r w:rsidRPr="005974CE">
                    <w:rPr>
                      <w:rFonts w:ascii="Tahoma" w:hAnsi="Tahoma" w:cs="Tahoma"/>
                      <w:sz w:val="16"/>
                      <w:szCs w:val="16"/>
                    </w:rPr>
                    <w:t>1.24 Las demás obligaciones establecidas en el estudio previo, documento que el contratista declara conocer, y que hace parte del presente contrato.</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Pr="005974CE" w:rsidRDefault="005974CE" w:rsidP="00422FAF">
                  <w:pPr>
                    <w:framePr w:hSpace="141" w:wrap="around" w:vAnchor="text" w:hAnchor="text" w:xAlign="right" w:y="1"/>
                    <w:tabs>
                      <w:tab w:val="left" w:pos="1701"/>
                    </w:tabs>
                    <w:suppressOverlap/>
                    <w:jc w:val="both"/>
                    <w:rPr>
                      <w:rFonts w:ascii="Tahoma" w:hAnsi="Tahoma" w:cs="Tahoma"/>
                      <w:b/>
                      <w:sz w:val="16"/>
                      <w:szCs w:val="16"/>
                    </w:rPr>
                  </w:pPr>
                  <w:r w:rsidRPr="005974CE">
                    <w:rPr>
                      <w:rFonts w:ascii="Tahoma" w:hAnsi="Tahoma" w:cs="Tahoma"/>
                      <w:b/>
                      <w:sz w:val="16"/>
                      <w:szCs w:val="16"/>
                    </w:rPr>
                    <w:t xml:space="preserve">OBLIGACIONES CONTRACTUALES GENERALES. </w:t>
                  </w:r>
                </w:p>
                <w:p w:rsidR="005974CE" w:rsidRPr="005974CE" w:rsidRDefault="005974CE" w:rsidP="00422FAF">
                  <w:pPr>
                    <w:framePr w:hSpace="141" w:wrap="around" w:vAnchor="text" w:hAnchor="text" w:xAlign="right" w:y="1"/>
                    <w:tabs>
                      <w:tab w:val="left" w:pos="1701"/>
                    </w:tabs>
                    <w:suppressOverlap/>
                    <w:jc w:val="both"/>
                    <w:rPr>
                      <w:rFonts w:ascii="Tahoma" w:hAnsi="Tahoma" w:cs="Tahoma"/>
                      <w:b/>
                      <w:sz w:val="16"/>
                      <w:szCs w:val="16"/>
                    </w:rPr>
                  </w:pPr>
                </w:p>
                <w:p w:rsidR="005974CE" w:rsidRPr="005974CE" w:rsidRDefault="005974CE" w:rsidP="00422FAF">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De conformidad con el Decreto 2609 de 2012, Articulo 3 el contratista será responsable por la gestión documental de las actividades realizadas durante la ejecución del Contrato.</w:t>
                  </w:r>
                </w:p>
                <w:p w:rsidR="005974CE" w:rsidRPr="005974CE" w:rsidRDefault="005974CE" w:rsidP="00422FAF">
                  <w:pPr>
                    <w:pStyle w:val="Prrafodelista"/>
                    <w:framePr w:hSpace="141" w:wrap="around" w:vAnchor="text" w:hAnchor="text" w:xAlign="right" w:y="1"/>
                    <w:tabs>
                      <w:tab w:val="left" w:pos="1701"/>
                    </w:tabs>
                    <w:suppressOverlap/>
                    <w:jc w:val="both"/>
                    <w:rPr>
                      <w:rFonts w:ascii="Tahoma" w:hAnsi="Tahoma" w:cs="Tahoma"/>
                      <w:sz w:val="16"/>
                      <w:szCs w:val="16"/>
                    </w:rPr>
                  </w:pPr>
                </w:p>
                <w:p w:rsidR="005974CE" w:rsidRPr="005974CE" w:rsidRDefault="005974CE" w:rsidP="00422FAF">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Ejecutar el objeto del contrato con calidad, oportunidad y eficiencia.</w:t>
                  </w:r>
                </w:p>
                <w:p w:rsidR="005974CE" w:rsidRPr="005974CE" w:rsidRDefault="005974CE" w:rsidP="00422FAF">
                  <w:pPr>
                    <w:pStyle w:val="Prrafodelista"/>
                    <w:framePr w:hSpace="141" w:wrap="around" w:vAnchor="text" w:hAnchor="text" w:xAlign="right" w:y="1"/>
                    <w:suppressOverlap/>
                    <w:rPr>
                      <w:rFonts w:ascii="Tahoma" w:hAnsi="Tahoma" w:cs="Tahoma"/>
                      <w:sz w:val="16"/>
                      <w:szCs w:val="16"/>
                    </w:rPr>
                  </w:pPr>
                </w:p>
                <w:p w:rsidR="005974CE" w:rsidRPr="005974CE" w:rsidRDefault="005974CE" w:rsidP="00422FAF">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5974CE" w:rsidRPr="005974CE" w:rsidRDefault="005974CE" w:rsidP="00422FAF">
                  <w:pPr>
                    <w:pStyle w:val="Prrafodelista"/>
                    <w:framePr w:hSpace="141" w:wrap="around" w:vAnchor="text" w:hAnchor="text" w:xAlign="right" w:y="1"/>
                    <w:suppressOverlap/>
                    <w:rPr>
                      <w:rFonts w:ascii="Tahoma" w:hAnsi="Tahoma" w:cs="Tahoma"/>
                      <w:sz w:val="16"/>
                      <w:szCs w:val="16"/>
                    </w:rPr>
                  </w:pPr>
                </w:p>
                <w:p w:rsidR="005974CE" w:rsidRPr="005974CE" w:rsidRDefault="005974CE" w:rsidP="00422FAF">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 xml:space="preserve"> El contratista autoriza al MDN –EJÉRCITO NACIONAL a realizar los estudios de seguridad, comprobación de lealtad, realización de los exámenes de poligrafía y pruebas sicométricas antes y durante la contratación. </w:t>
                  </w:r>
                </w:p>
                <w:p w:rsidR="005974CE" w:rsidRPr="005974CE" w:rsidRDefault="005974CE" w:rsidP="00422FAF">
                  <w:pPr>
                    <w:pStyle w:val="Prrafodelista"/>
                    <w:framePr w:hSpace="141" w:wrap="around" w:vAnchor="text" w:hAnchor="text" w:xAlign="right" w:y="1"/>
                    <w:suppressOverlap/>
                    <w:rPr>
                      <w:rFonts w:ascii="Tahoma" w:hAnsi="Tahoma" w:cs="Tahoma"/>
                      <w:sz w:val="16"/>
                      <w:szCs w:val="16"/>
                    </w:rPr>
                  </w:pPr>
                </w:p>
                <w:p w:rsidR="005974CE" w:rsidRPr="005974CE" w:rsidRDefault="005974CE" w:rsidP="00422FAF">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 xml:space="preserve"> Las demás obligaciones establecidas en el estudio previo, documento que el contratista declara conocer, y que hace parte del presente contrato.</w:t>
                  </w:r>
                </w:p>
                <w:p w:rsidR="005974CE" w:rsidRPr="005974CE" w:rsidRDefault="005974CE" w:rsidP="00422FAF">
                  <w:pPr>
                    <w:pStyle w:val="Prrafodelista"/>
                    <w:framePr w:hSpace="141" w:wrap="around" w:vAnchor="text" w:hAnchor="text" w:xAlign="right" w:y="1"/>
                    <w:suppressOverlap/>
                    <w:rPr>
                      <w:rFonts w:ascii="Tahoma" w:hAnsi="Tahoma" w:cs="Tahoma"/>
                      <w:sz w:val="16"/>
                      <w:szCs w:val="16"/>
                    </w:rPr>
                  </w:pPr>
                </w:p>
                <w:p w:rsidR="005974CE" w:rsidRPr="005974CE" w:rsidRDefault="005974CE" w:rsidP="00422FAF">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 xml:space="preserve"> Las demás obligaciones que se deriven del objeto contractual.</w:t>
                  </w:r>
                </w:p>
                <w:p w:rsidR="005974CE" w:rsidRPr="005974CE" w:rsidRDefault="005974CE" w:rsidP="00422FAF">
                  <w:pPr>
                    <w:pStyle w:val="Prrafodelista"/>
                    <w:framePr w:hSpace="141" w:wrap="around" w:vAnchor="text" w:hAnchor="text" w:xAlign="right" w:y="1"/>
                    <w:suppressOverlap/>
                    <w:rPr>
                      <w:rFonts w:ascii="Tahoma" w:hAnsi="Tahoma" w:cs="Tahoma"/>
                      <w:sz w:val="16"/>
                      <w:szCs w:val="16"/>
                    </w:rPr>
                  </w:pPr>
                </w:p>
                <w:p w:rsidR="005974CE" w:rsidRPr="005974CE" w:rsidRDefault="005974CE" w:rsidP="00422FAF">
                  <w:pPr>
                    <w:pStyle w:val="Prrafodelista"/>
                    <w:framePr w:hSpace="141" w:wrap="around" w:vAnchor="text" w:hAnchor="text" w:xAlign="right" w:y="1"/>
                    <w:numPr>
                      <w:ilvl w:val="0"/>
                      <w:numId w:val="19"/>
                    </w:numPr>
                    <w:tabs>
                      <w:tab w:val="left" w:pos="1701"/>
                    </w:tabs>
                    <w:suppressOverlap/>
                    <w:jc w:val="both"/>
                    <w:rPr>
                      <w:rFonts w:ascii="Tahoma" w:hAnsi="Tahoma" w:cs="Tahoma"/>
                      <w:sz w:val="16"/>
                      <w:szCs w:val="16"/>
                    </w:rPr>
                  </w:pPr>
                  <w:r w:rsidRPr="005974CE">
                    <w:rPr>
                      <w:rFonts w:ascii="Tahoma" w:hAnsi="Tahoma" w:cs="Tahoma"/>
                      <w:sz w:val="16"/>
                      <w:szCs w:val="16"/>
                    </w:rPr>
                    <w:t>Las obligaciones legales que se deriven de los contratos estatales</w:t>
                  </w:r>
                </w:p>
                <w:p w:rsidR="005974CE" w:rsidRPr="005974CE" w:rsidRDefault="005974CE" w:rsidP="00422FAF">
                  <w:pPr>
                    <w:framePr w:hSpace="141" w:wrap="around" w:vAnchor="text" w:hAnchor="text" w:xAlign="right" w:y="1"/>
                    <w:tabs>
                      <w:tab w:val="left" w:pos="1701"/>
                    </w:tabs>
                    <w:ind w:left="247"/>
                    <w:suppressOverlap/>
                    <w:jc w:val="both"/>
                    <w:rPr>
                      <w:rFonts w:ascii="Tahoma" w:hAnsi="Tahoma" w:cs="Tahoma"/>
                      <w:sz w:val="16"/>
                      <w:szCs w:val="16"/>
                    </w:rPr>
                  </w:pPr>
                </w:p>
                <w:p w:rsidR="005974CE" w:rsidRDefault="005974CE" w:rsidP="00422FAF">
                  <w:pPr>
                    <w:framePr w:hSpace="141" w:wrap="around" w:vAnchor="text" w:hAnchor="text" w:xAlign="right" w:y="1"/>
                    <w:tabs>
                      <w:tab w:val="left" w:pos="1701"/>
                    </w:tabs>
                    <w:suppressOverlap/>
                    <w:jc w:val="both"/>
                    <w:rPr>
                      <w:rFonts w:ascii="Arial" w:hAnsi="Arial" w:cs="Arial"/>
                      <w:sz w:val="16"/>
                      <w:szCs w:val="16"/>
                    </w:rPr>
                  </w:pPr>
                  <w:r w:rsidRPr="005974CE">
                    <w:rPr>
                      <w:rFonts w:ascii="Tahoma" w:hAnsi="Tahoma" w:cs="Tahoma"/>
                      <w:b/>
                      <w:sz w:val="16"/>
                      <w:szCs w:val="16"/>
                    </w:rPr>
                    <w:t>CLÁUSULA ADICIONAL: SUJECIÓN A LAS DISPOSICIONES INTERNAS Y REGLAMENTOS INSTITUCIONALES</w:t>
                  </w:r>
                  <w:r w:rsidRPr="005974CE">
                    <w:rPr>
                      <w:rFonts w:ascii="Tahoma" w:hAnsi="Tahoma" w:cs="Tahoma"/>
                      <w:sz w:val="16"/>
                      <w:szCs w:val="16"/>
                    </w:rPr>
                    <w:t>.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w:t>
                  </w:r>
                </w:p>
                <w:p w:rsidR="00CA4D41" w:rsidRPr="007B7DE3" w:rsidRDefault="00CA4D41" w:rsidP="00422FAF">
                  <w:pPr>
                    <w:framePr w:hSpace="141" w:wrap="around" w:vAnchor="text" w:hAnchor="text" w:xAlign="right" w:y="1"/>
                    <w:tabs>
                      <w:tab w:val="left" w:pos="1701"/>
                    </w:tabs>
                    <w:suppressOverlap/>
                    <w:jc w:val="both"/>
                    <w:rPr>
                      <w:rFonts w:ascii="Arial" w:hAnsi="Arial" w:cs="Arial"/>
                      <w:sz w:val="16"/>
                      <w:szCs w:val="16"/>
                    </w:rPr>
                  </w:pPr>
                </w:p>
              </w:tc>
            </w:tr>
          </w:tbl>
          <w:p w:rsidR="007A66AD" w:rsidRPr="0089267B"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256FE8" w:rsidTr="00001563">
        <w:trPr>
          <w:trHeight w:val="9485"/>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3E436F">
            <w:pPr>
              <w:pStyle w:val="Prrafodelista"/>
              <w:numPr>
                <w:ilvl w:val="0"/>
                <w:numId w:val="1"/>
              </w:numPr>
              <w:tabs>
                <w:tab w:val="left" w:pos="1701"/>
              </w:tabs>
              <w:spacing w:line="276" w:lineRule="auto"/>
              <w:ind w:left="284" w:hanging="284"/>
              <w:jc w:val="center"/>
              <w:rPr>
                <w:rFonts w:ascii="Tahoma" w:hAnsi="Tahoma" w:cs="Tahoma"/>
                <w:b/>
                <w:sz w:val="16"/>
                <w:szCs w:val="16"/>
              </w:rPr>
            </w:pPr>
            <w:r w:rsidRPr="00256FE8">
              <w:rPr>
                <w:rFonts w:ascii="Tahoma" w:hAnsi="Tahoma" w:cs="Tahoma"/>
                <w:b/>
                <w:sz w:val="16"/>
                <w:szCs w:val="16"/>
              </w:rPr>
              <w:lastRenderedPageBreak/>
              <w:t>DOCUMENTOS QUE SOPORTAN EL CUMPLIMINETO DE LAS OBLIGACIONES</w:t>
            </w:r>
            <w:r>
              <w:rPr>
                <w:rFonts w:ascii="Tahoma" w:hAnsi="Tahoma" w:cs="Tahoma"/>
                <w:b/>
                <w:sz w:val="16"/>
                <w:szCs w:val="16"/>
              </w:rPr>
              <w:t xml:space="preserve"> C</w:t>
            </w:r>
            <w:r w:rsidRPr="00256FE8">
              <w:rPr>
                <w:rFonts w:ascii="Tahoma" w:hAnsi="Tahoma" w:cs="Tahoma"/>
                <w:b/>
                <w:sz w:val="16"/>
                <w:szCs w:val="16"/>
              </w:rPr>
              <w:t>ONTRACTUALES</w:t>
            </w:r>
          </w:p>
        </w:tc>
        <w:tc>
          <w:tcPr>
            <w:tcW w:w="5812" w:type="dxa"/>
            <w:tcBorders>
              <w:top w:val="single" w:sz="4" w:space="0" w:color="auto"/>
              <w:left w:val="single" w:sz="4" w:space="0" w:color="auto"/>
              <w:bottom w:val="single" w:sz="4" w:space="0" w:color="auto"/>
              <w:right w:val="single" w:sz="4" w:space="0" w:color="auto"/>
            </w:tcBorders>
            <w:vAlign w:val="center"/>
          </w:tcPr>
          <w:p w:rsidR="00B4341F" w:rsidRPr="00A87DD8" w:rsidRDefault="00B4341F" w:rsidP="00A87DD8">
            <w:pPr>
              <w:rPr>
                <w:rFonts w:ascii="Tahoma" w:eastAsia="Times New Roman" w:hAnsi="Tahoma" w:cs="Tahoma"/>
                <w:color w:val="000000"/>
                <w:kern w:val="0"/>
                <w:sz w:val="16"/>
                <w:szCs w:val="16"/>
              </w:rPr>
            </w:pPr>
          </w:p>
          <w:tbl>
            <w:tblPr>
              <w:tblW w:w="5392" w:type="dxa"/>
              <w:tblCellMar>
                <w:left w:w="70" w:type="dxa"/>
                <w:right w:w="70" w:type="dxa"/>
              </w:tblCellMar>
              <w:tblLook w:val="04A0" w:firstRow="1" w:lastRow="0" w:firstColumn="1" w:lastColumn="0" w:noHBand="0" w:noVBand="1"/>
            </w:tblPr>
            <w:tblGrid>
              <w:gridCol w:w="1017"/>
              <w:gridCol w:w="884"/>
              <w:gridCol w:w="2448"/>
              <w:gridCol w:w="1043"/>
            </w:tblGrid>
            <w:tr w:rsidR="004F15F8" w:rsidRPr="00A016E5" w:rsidTr="00422FAF">
              <w:trPr>
                <w:trHeight w:val="688"/>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4F15F8" w:rsidRPr="00A016E5" w:rsidRDefault="004F15F8" w:rsidP="00422FAF">
                  <w:pPr>
                    <w:framePr w:hSpace="141" w:wrap="around" w:vAnchor="text" w:hAnchor="text" w:xAlign="right" w:y="1"/>
                    <w:widowControl/>
                    <w:suppressAutoHyphens w:val="0"/>
                    <w:suppressOverlap/>
                    <w:rPr>
                      <w:rFonts w:ascii="Arial" w:eastAsia="Times New Roman" w:hAnsi="Arial" w:cs="Arial"/>
                      <w:color w:val="000000"/>
                      <w:kern w:val="0"/>
                      <w:sz w:val="14"/>
                      <w:szCs w:val="16"/>
                    </w:rPr>
                  </w:pPr>
                  <w:r w:rsidRPr="00A016E5">
                    <w:rPr>
                      <w:rFonts w:ascii="Arial" w:eastAsia="Times New Roman" w:hAnsi="Arial" w:cs="Arial"/>
                      <w:color w:val="000000"/>
                      <w:kern w:val="0"/>
                      <w:sz w:val="14"/>
                      <w:szCs w:val="16"/>
                    </w:rPr>
                    <w:t xml:space="preserve">OBLIGACIÓN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4F15F8" w:rsidRPr="00A016E5" w:rsidRDefault="004F15F8" w:rsidP="00422FAF">
                  <w:pPr>
                    <w:framePr w:hSpace="141" w:wrap="around" w:vAnchor="text" w:hAnchor="text" w:xAlign="right" w:y="1"/>
                    <w:widowControl/>
                    <w:suppressAutoHyphens w:val="0"/>
                    <w:suppressOverlap/>
                    <w:rPr>
                      <w:rFonts w:ascii="Arial" w:eastAsia="Times New Roman" w:hAnsi="Arial" w:cs="Arial"/>
                      <w:color w:val="000000"/>
                      <w:kern w:val="0"/>
                      <w:sz w:val="14"/>
                      <w:szCs w:val="16"/>
                    </w:rPr>
                  </w:pPr>
                  <w:r w:rsidRPr="00A016E5">
                    <w:rPr>
                      <w:rFonts w:ascii="Arial" w:eastAsia="Times New Roman" w:hAnsi="Arial" w:cs="Arial"/>
                      <w:color w:val="000000"/>
                      <w:kern w:val="0"/>
                      <w:sz w:val="14"/>
                      <w:szCs w:val="16"/>
                    </w:rPr>
                    <w:t>RADICADO</w:t>
                  </w:r>
                </w:p>
              </w:tc>
              <w:tc>
                <w:tcPr>
                  <w:tcW w:w="2448" w:type="dxa"/>
                  <w:tcBorders>
                    <w:top w:val="single" w:sz="4" w:space="0" w:color="auto"/>
                    <w:left w:val="nil"/>
                    <w:bottom w:val="single" w:sz="4" w:space="0" w:color="auto"/>
                    <w:right w:val="single" w:sz="4" w:space="0" w:color="auto"/>
                  </w:tcBorders>
                  <w:shd w:val="clear" w:color="auto" w:fill="auto"/>
                  <w:vAlign w:val="bottom"/>
                  <w:hideMark/>
                </w:tcPr>
                <w:p w:rsidR="004F15F8" w:rsidRPr="00A016E5" w:rsidRDefault="004F15F8" w:rsidP="00422FAF">
                  <w:pPr>
                    <w:framePr w:hSpace="141" w:wrap="around" w:vAnchor="text" w:hAnchor="text" w:xAlign="right" w:y="1"/>
                    <w:widowControl/>
                    <w:suppressAutoHyphens w:val="0"/>
                    <w:suppressOverlap/>
                    <w:rPr>
                      <w:rFonts w:ascii="Arial" w:eastAsia="Times New Roman" w:hAnsi="Arial" w:cs="Arial"/>
                      <w:color w:val="000000"/>
                      <w:kern w:val="0"/>
                      <w:sz w:val="14"/>
                      <w:szCs w:val="16"/>
                    </w:rPr>
                  </w:pPr>
                  <w:r w:rsidRPr="00A016E5">
                    <w:rPr>
                      <w:rFonts w:ascii="Arial" w:eastAsia="Times New Roman" w:hAnsi="Arial" w:cs="Arial"/>
                      <w:color w:val="000000"/>
                      <w:kern w:val="0"/>
                      <w:sz w:val="14"/>
                      <w:szCs w:val="16"/>
                    </w:rPr>
                    <w:t xml:space="preserve">DESCRIPCIÓN </w:t>
                  </w:r>
                </w:p>
              </w:tc>
              <w:tc>
                <w:tcPr>
                  <w:tcW w:w="1043" w:type="dxa"/>
                  <w:tcBorders>
                    <w:top w:val="single" w:sz="4" w:space="0" w:color="auto"/>
                    <w:left w:val="nil"/>
                    <w:bottom w:val="single" w:sz="4" w:space="0" w:color="auto"/>
                    <w:right w:val="single" w:sz="4" w:space="0" w:color="auto"/>
                  </w:tcBorders>
                  <w:shd w:val="clear" w:color="auto" w:fill="auto"/>
                  <w:vAlign w:val="bottom"/>
                  <w:hideMark/>
                </w:tcPr>
                <w:p w:rsidR="004F15F8" w:rsidRPr="00A016E5" w:rsidRDefault="004F15F8" w:rsidP="00422FAF">
                  <w:pPr>
                    <w:framePr w:hSpace="141" w:wrap="around" w:vAnchor="text" w:hAnchor="text" w:xAlign="right" w:y="1"/>
                    <w:widowControl/>
                    <w:suppressAutoHyphens w:val="0"/>
                    <w:suppressOverlap/>
                    <w:rPr>
                      <w:rFonts w:ascii="Arial" w:eastAsia="Times New Roman" w:hAnsi="Arial" w:cs="Arial"/>
                      <w:color w:val="000000"/>
                      <w:kern w:val="0"/>
                      <w:sz w:val="14"/>
                      <w:szCs w:val="16"/>
                    </w:rPr>
                  </w:pPr>
                  <w:r w:rsidRPr="00A016E5">
                    <w:rPr>
                      <w:rFonts w:ascii="Arial" w:eastAsia="Times New Roman" w:hAnsi="Arial" w:cs="Arial"/>
                      <w:color w:val="000000"/>
                      <w:kern w:val="0"/>
                      <w:sz w:val="14"/>
                      <w:szCs w:val="16"/>
                    </w:rPr>
                    <w:t>FECHA</w:t>
                  </w:r>
                </w:p>
              </w:tc>
            </w:tr>
            <w:tr w:rsidR="00422FAF" w:rsidRPr="00A016E5" w:rsidTr="00422FAF">
              <w:trPr>
                <w:trHeight w:val="1209"/>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widowControl/>
                    <w:suppressAutoHyphens w:val="0"/>
                    <w:suppressOverlap/>
                    <w:rPr>
                      <w:rFonts w:ascii="Tahoma" w:eastAsia="Times New Roman" w:hAnsi="Tahoma" w:cs="Tahoma"/>
                      <w:kern w:val="0"/>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19-86754</w:t>
                  </w:r>
                </w:p>
              </w:tc>
              <w:tc>
                <w:tcPr>
                  <w:tcW w:w="2448" w:type="dxa"/>
                  <w:tcBorders>
                    <w:top w:val="nil"/>
                    <w:left w:val="nil"/>
                    <w:bottom w:val="single" w:sz="4" w:space="0" w:color="auto"/>
                    <w:right w:val="single" w:sz="4" w:space="0" w:color="auto"/>
                  </w:tcBorders>
                  <w:shd w:val="clear" w:color="auto" w:fill="auto"/>
                  <w:vAlign w:val="center"/>
                  <w:hideMark/>
                </w:tcPr>
                <w:p w:rsidR="00422FAF" w:rsidRPr="00073BE2" w:rsidRDefault="00422FAF" w:rsidP="00422FAF">
                  <w:pPr>
                    <w:framePr w:hSpace="141" w:wrap="around" w:vAnchor="text" w:hAnchor="text" w:xAlign="right" w:y="1"/>
                    <w:tabs>
                      <w:tab w:val="left" w:pos="1701"/>
                    </w:tabs>
                    <w:ind w:left="247"/>
                    <w:suppressOverlap/>
                    <w:jc w:val="both"/>
                    <w:rPr>
                      <w:rFonts w:ascii="Arial" w:eastAsia="Times New Roman" w:hAnsi="Arial" w:cs="Arial"/>
                      <w:kern w:val="0"/>
                      <w:sz w:val="18"/>
                      <w:szCs w:val="18"/>
                    </w:rPr>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sidP="00422FAF">
                  <w:pPr>
                    <w:framePr w:hSpace="141" w:wrap="around" w:vAnchor="text" w:hAnchor="text" w:xAlign="right" w:y="1"/>
                    <w:suppressOverlap/>
                  </w:pPr>
                  <w:r w:rsidRPr="00422FAF">
                    <w:rPr>
                      <w:rFonts w:ascii="Arial" w:eastAsia="Times New Roman" w:hAnsi="Arial" w:cs="Arial"/>
                      <w:kern w:val="0"/>
                      <w:sz w:val="14"/>
                      <w:szCs w:val="14"/>
                    </w:rPr>
                    <w:t>SEPTIEMBRE</w:t>
                  </w:r>
                  <w:r w:rsidRPr="00395060">
                    <w:rPr>
                      <w:rFonts w:ascii="Arial" w:eastAsia="Times New Roman" w:hAnsi="Arial" w:cs="Arial"/>
                      <w:kern w:val="0"/>
                      <w:sz w:val="14"/>
                      <w:szCs w:val="16"/>
                    </w:rPr>
                    <w:t xml:space="preserve"> DE 2019</w:t>
                  </w:r>
                </w:p>
              </w:tc>
            </w:tr>
            <w:tr w:rsidR="00422FAF" w:rsidRPr="00A016E5" w:rsidTr="00422FAF">
              <w:trPr>
                <w:trHeight w:val="939"/>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19-87582</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863"/>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19-86038</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y se  audiencia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1209"/>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19-85054</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1225"/>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19-85060</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826"/>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19-85105</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1701"/>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19-84983</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1627"/>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19-84986</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1098"/>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19-84989</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129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lastRenderedPageBreak/>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19-85415</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1422"/>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19-85687</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19-85609</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1209"/>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single" w:sz="4" w:space="0" w:color="auto"/>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19-85749</w:t>
                  </w:r>
                </w:p>
              </w:tc>
              <w:tc>
                <w:tcPr>
                  <w:tcW w:w="2448" w:type="dxa"/>
                  <w:tcBorders>
                    <w:top w:val="nil"/>
                    <w:left w:val="nil"/>
                    <w:bottom w:val="single" w:sz="4" w:space="0" w:color="auto"/>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422FAF" w:rsidRPr="00A016E5" w:rsidTr="00422FAF">
              <w:trPr>
                <w:trHeight w:val="358"/>
              </w:trPr>
              <w:tc>
                <w:tcPr>
                  <w:tcW w:w="0" w:type="auto"/>
                  <w:tcBorders>
                    <w:top w:val="nil"/>
                    <w:left w:val="single" w:sz="4" w:space="0" w:color="auto"/>
                    <w:bottom w:val="nil"/>
                    <w:right w:val="single" w:sz="4" w:space="0" w:color="auto"/>
                  </w:tcBorders>
                  <w:shd w:val="clear" w:color="auto" w:fill="auto"/>
                  <w:noWrap/>
                  <w:hideMark/>
                </w:tcPr>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1.2</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1.3</w:t>
                  </w:r>
                </w:p>
                <w:p w:rsidR="00422FAF" w:rsidRPr="00073BE2" w:rsidRDefault="00422FAF" w:rsidP="00422FAF">
                  <w:pPr>
                    <w:framePr w:hSpace="141" w:wrap="around" w:vAnchor="text" w:hAnchor="text" w:xAlign="right" w:y="1"/>
                    <w:suppressOverlap/>
                    <w:rPr>
                      <w:rFonts w:ascii="Tahoma" w:eastAsia="Times New Roman" w:hAnsi="Tahoma" w:cs="Tahoma"/>
                      <w:kern w:val="0"/>
                      <w:sz w:val="16"/>
                      <w:szCs w:val="16"/>
                    </w:rPr>
                  </w:pPr>
                  <w:r w:rsidRPr="00073BE2">
                    <w:rPr>
                      <w:rFonts w:ascii="Tahoma" w:eastAsia="Times New Roman" w:hAnsi="Tahoma" w:cs="Tahoma"/>
                      <w:kern w:val="0"/>
                      <w:sz w:val="16"/>
                      <w:szCs w:val="16"/>
                    </w:rPr>
                    <w:t>1.4</w:t>
                  </w:r>
                </w:p>
                <w:p w:rsidR="00422FAF" w:rsidRPr="00073BE2" w:rsidRDefault="00422FAF" w:rsidP="00422FAF">
                  <w:pPr>
                    <w:framePr w:hSpace="141" w:wrap="around" w:vAnchor="text" w:hAnchor="text" w:xAlign="right" w:y="1"/>
                    <w:suppressOverlap/>
                    <w:rPr>
                      <w:rFonts w:ascii="Tahoma" w:hAnsi="Tahoma" w:cs="Tahoma"/>
                      <w:sz w:val="16"/>
                      <w:szCs w:val="16"/>
                    </w:rPr>
                  </w:pPr>
                  <w:r w:rsidRPr="00073BE2">
                    <w:rPr>
                      <w:rFonts w:ascii="Tahoma" w:eastAsia="Times New Roman" w:hAnsi="Tahoma" w:cs="Tahoma"/>
                      <w:kern w:val="0"/>
                      <w:sz w:val="16"/>
                      <w:szCs w:val="16"/>
                    </w:rPr>
                    <w:t>1.6</w:t>
                  </w:r>
                </w:p>
              </w:tc>
              <w:tc>
                <w:tcPr>
                  <w:tcW w:w="0" w:type="auto"/>
                  <w:tcBorders>
                    <w:top w:val="nil"/>
                    <w:left w:val="nil"/>
                    <w:bottom w:val="nil"/>
                    <w:right w:val="single" w:sz="4" w:space="0" w:color="auto"/>
                  </w:tcBorders>
                  <w:shd w:val="clear" w:color="auto" w:fill="auto"/>
                  <w:vAlign w:val="bottom"/>
                  <w:hideMark/>
                </w:tcPr>
                <w:p w:rsidR="00975C87" w:rsidRPr="00975C87" w:rsidRDefault="00422FAF" w:rsidP="00F77A2D">
                  <w:pPr>
                    <w:rPr>
                      <w:rFonts w:ascii="Calibri" w:eastAsia="Times New Roman" w:hAnsi="Calibri" w:cs="Segoe UI"/>
                      <w:color w:val="201F1E"/>
                      <w:sz w:val="16"/>
                      <w:szCs w:val="16"/>
                    </w:rPr>
                  </w:pPr>
                  <w:r w:rsidRPr="00975C87">
                    <w:rPr>
                      <w:rFonts w:ascii="Tahoma" w:eastAsia="Times New Roman" w:hAnsi="Tahoma" w:cs="Tahoma"/>
                      <w:color w:val="201F1E"/>
                      <w:sz w:val="16"/>
                      <w:szCs w:val="16"/>
                      <w:bdr w:val="none" w:sz="0" w:space="0" w:color="auto" w:frame="1"/>
                    </w:rPr>
                    <w:t>19-85655</w:t>
                  </w:r>
                </w:p>
              </w:tc>
              <w:tc>
                <w:tcPr>
                  <w:tcW w:w="2448" w:type="dxa"/>
                  <w:tcBorders>
                    <w:top w:val="nil"/>
                    <w:left w:val="nil"/>
                    <w:bottom w:val="nil"/>
                    <w:right w:val="single" w:sz="4" w:space="0" w:color="auto"/>
                  </w:tcBorders>
                  <w:shd w:val="clear" w:color="auto" w:fill="auto"/>
                  <w:hideMark/>
                </w:tcPr>
                <w:p w:rsidR="00422FAF" w:rsidRPr="00073BE2" w:rsidRDefault="00422FAF" w:rsidP="00422FAF">
                  <w:pPr>
                    <w:framePr w:hSpace="141" w:wrap="around" w:vAnchor="text" w:hAnchor="text" w:xAlign="right" w:y="1"/>
                    <w:suppressOverlap/>
                  </w:pPr>
                  <w:r w:rsidRPr="00073BE2">
                    <w:rPr>
                      <w:rFonts w:ascii="Tahoma" w:hAnsi="Tahoma" w:cs="Tahoma"/>
                      <w:sz w:val="16"/>
                      <w:szCs w:val="16"/>
                    </w:rPr>
                    <w:t xml:space="preserve">Se recibió el reparto del proceso de la referencia, se solicitó poder, se verificó fecha de audiencia y se registró en el sistema </w:t>
                  </w:r>
                  <w:proofErr w:type="spellStart"/>
                  <w:r w:rsidRPr="00073BE2">
                    <w:rPr>
                      <w:rFonts w:ascii="Tahoma" w:hAnsi="Tahoma" w:cs="Tahoma"/>
                      <w:sz w:val="16"/>
                      <w:szCs w:val="16"/>
                    </w:rPr>
                    <w:t>ekogui</w:t>
                  </w:r>
                  <w:proofErr w:type="spellEnd"/>
                  <w:r w:rsidRPr="00073BE2">
                    <w:rPr>
                      <w:rFonts w:ascii="Tahoma" w:hAnsi="Tahoma" w:cs="Tahoma"/>
                      <w:sz w:val="16"/>
                      <w:szCs w:val="16"/>
                    </w:rPr>
                    <w:t>.</w:t>
                  </w:r>
                </w:p>
              </w:tc>
              <w:tc>
                <w:tcPr>
                  <w:tcW w:w="1043" w:type="dxa"/>
                  <w:tcBorders>
                    <w:top w:val="nil"/>
                    <w:left w:val="nil"/>
                    <w:bottom w:val="nil"/>
                    <w:right w:val="single" w:sz="4" w:space="0" w:color="auto"/>
                  </w:tcBorders>
                  <w:shd w:val="clear" w:color="auto" w:fill="auto"/>
                  <w:hideMark/>
                </w:tcPr>
                <w:p w:rsidR="00422FAF" w:rsidRDefault="00422FAF">
                  <w:r w:rsidRPr="00EE65D7">
                    <w:rPr>
                      <w:rFonts w:ascii="Arial" w:eastAsia="Times New Roman" w:hAnsi="Arial" w:cs="Arial"/>
                      <w:kern w:val="0"/>
                      <w:sz w:val="14"/>
                      <w:szCs w:val="14"/>
                    </w:rPr>
                    <w:t>SEPTIEMBRE</w:t>
                  </w:r>
                  <w:r w:rsidRPr="00EE65D7">
                    <w:rPr>
                      <w:rFonts w:ascii="Arial" w:eastAsia="Times New Roman" w:hAnsi="Arial" w:cs="Arial"/>
                      <w:kern w:val="0"/>
                      <w:sz w:val="14"/>
                      <w:szCs w:val="16"/>
                    </w:rPr>
                    <w:t xml:space="preserve"> DE 2019</w:t>
                  </w:r>
                </w:p>
              </w:tc>
            </w:tr>
            <w:tr w:rsidR="00D328E0" w:rsidRPr="00A016E5" w:rsidTr="00422FAF">
              <w:trPr>
                <w:trHeight w:val="1057"/>
              </w:trPr>
              <w:tc>
                <w:tcPr>
                  <w:tcW w:w="0" w:type="auto"/>
                  <w:tcBorders>
                    <w:top w:val="nil"/>
                    <w:left w:val="single" w:sz="4" w:space="0" w:color="auto"/>
                    <w:bottom w:val="nil"/>
                    <w:right w:val="single" w:sz="4" w:space="0" w:color="auto"/>
                  </w:tcBorders>
                  <w:shd w:val="clear" w:color="auto" w:fill="auto"/>
                  <w:noWrap/>
                </w:tcPr>
                <w:p w:rsidR="00F2332A" w:rsidRDefault="00F2332A" w:rsidP="00422FAF">
                  <w:pPr>
                    <w:framePr w:hSpace="141" w:wrap="around" w:vAnchor="text" w:hAnchor="text" w:xAlign="right" w:y="1"/>
                    <w:suppressOverlap/>
                    <w:rPr>
                      <w:rFonts w:ascii="Arial" w:eastAsia="Times New Roman" w:hAnsi="Arial" w:cs="Arial"/>
                      <w:color w:val="000000"/>
                      <w:kern w:val="0"/>
                      <w:sz w:val="18"/>
                      <w:szCs w:val="18"/>
                    </w:rPr>
                  </w:pPr>
                </w:p>
                <w:p w:rsidR="00F2332A" w:rsidRDefault="00F2332A" w:rsidP="00422FAF">
                  <w:pPr>
                    <w:framePr w:hSpace="141" w:wrap="around" w:vAnchor="text" w:hAnchor="text" w:xAlign="right" w:y="1"/>
                    <w:suppressOverlap/>
                    <w:rPr>
                      <w:rFonts w:ascii="Arial" w:eastAsia="Times New Roman" w:hAnsi="Arial" w:cs="Arial"/>
                      <w:sz w:val="18"/>
                      <w:szCs w:val="18"/>
                    </w:rPr>
                  </w:pPr>
                </w:p>
                <w:p w:rsidR="00D328E0" w:rsidRPr="00F2332A" w:rsidRDefault="00F2332A" w:rsidP="00422FAF">
                  <w:pPr>
                    <w:framePr w:hSpace="141" w:wrap="around" w:vAnchor="text" w:hAnchor="text" w:xAlign="right" w:y="1"/>
                    <w:tabs>
                      <w:tab w:val="left" w:pos="734"/>
                    </w:tabs>
                    <w:suppressOverlap/>
                    <w:rPr>
                      <w:rFonts w:ascii="Arial" w:eastAsia="Times New Roman" w:hAnsi="Arial" w:cs="Arial"/>
                      <w:sz w:val="18"/>
                      <w:szCs w:val="18"/>
                    </w:rPr>
                  </w:pPr>
                  <w:r>
                    <w:rPr>
                      <w:rFonts w:ascii="Arial" w:eastAsia="Times New Roman" w:hAnsi="Arial" w:cs="Arial"/>
                      <w:sz w:val="18"/>
                      <w:szCs w:val="18"/>
                    </w:rPr>
                    <w:tab/>
                  </w:r>
                </w:p>
              </w:tc>
              <w:tc>
                <w:tcPr>
                  <w:tcW w:w="0" w:type="auto"/>
                  <w:tcBorders>
                    <w:top w:val="nil"/>
                    <w:left w:val="nil"/>
                    <w:bottom w:val="nil"/>
                    <w:right w:val="single" w:sz="4" w:space="0" w:color="auto"/>
                  </w:tcBorders>
                  <w:shd w:val="clear" w:color="auto" w:fill="auto"/>
                  <w:vAlign w:val="bottom"/>
                </w:tcPr>
                <w:p w:rsidR="00D328E0" w:rsidRPr="007730BE" w:rsidRDefault="00D328E0" w:rsidP="00422FAF">
                  <w:pPr>
                    <w:framePr w:hSpace="141" w:wrap="around" w:vAnchor="text" w:hAnchor="text" w:xAlign="right" w:y="1"/>
                    <w:widowControl/>
                    <w:suppressAutoHyphens w:val="0"/>
                    <w:suppressOverlap/>
                    <w:jc w:val="center"/>
                    <w:rPr>
                      <w:rFonts w:ascii="Arial" w:hAnsi="Arial" w:cs="Arial"/>
                      <w:color w:val="212121"/>
                      <w:sz w:val="16"/>
                      <w:szCs w:val="16"/>
                      <w:shd w:val="clear" w:color="auto" w:fill="FFFFFF"/>
                    </w:rPr>
                  </w:pPr>
                </w:p>
              </w:tc>
              <w:tc>
                <w:tcPr>
                  <w:tcW w:w="2448" w:type="dxa"/>
                  <w:tcBorders>
                    <w:top w:val="nil"/>
                    <w:left w:val="nil"/>
                    <w:bottom w:val="nil"/>
                    <w:right w:val="single" w:sz="4" w:space="0" w:color="auto"/>
                  </w:tcBorders>
                  <w:shd w:val="clear" w:color="auto" w:fill="auto"/>
                </w:tcPr>
                <w:p w:rsidR="00D328E0" w:rsidRPr="00703A46" w:rsidRDefault="00D328E0" w:rsidP="00422FAF">
                  <w:pPr>
                    <w:framePr w:hSpace="141" w:wrap="around" w:vAnchor="text" w:hAnchor="text" w:xAlign="right" w:y="1"/>
                    <w:suppressOverlap/>
                    <w:rPr>
                      <w:sz w:val="22"/>
                    </w:rPr>
                  </w:pPr>
                </w:p>
              </w:tc>
              <w:tc>
                <w:tcPr>
                  <w:tcW w:w="1043" w:type="dxa"/>
                  <w:tcBorders>
                    <w:top w:val="nil"/>
                    <w:left w:val="nil"/>
                    <w:bottom w:val="nil"/>
                    <w:right w:val="single" w:sz="4" w:space="0" w:color="auto"/>
                  </w:tcBorders>
                  <w:shd w:val="clear" w:color="auto" w:fill="auto"/>
                </w:tcPr>
                <w:p w:rsidR="00D328E0" w:rsidRPr="000C4D6F" w:rsidRDefault="00D328E0" w:rsidP="00422FAF">
                  <w:pPr>
                    <w:framePr w:hSpace="141" w:wrap="around" w:vAnchor="text" w:hAnchor="text" w:xAlign="right" w:y="1"/>
                    <w:suppressOverlap/>
                    <w:rPr>
                      <w:rFonts w:ascii="Arial" w:eastAsia="Times New Roman" w:hAnsi="Arial" w:cs="Arial"/>
                      <w:color w:val="000000"/>
                      <w:kern w:val="0"/>
                      <w:sz w:val="14"/>
                      <w:szCs w:val="16"/>
                    </w:rPr>
                  </w:pPr>
                </w:p>
              </w:tc>
            </w:tr>
            <w:tr w:rsidR="00233B22" w:rsidRPr="00A016E5" w:rsidTr="00422FAF">
              <w:trPr>
                <w:trHeight w:val="939"/>
              </w:trPr>
              <w:tc>
                <w:tcPr>
                  <w:tcW w:w="0" w:type="auto"/>
                  <w:tcBorders>
                    <w:top w:val="nil"/>
                    <w:left w:val="single" w:sz="4" w:space="0" w:color="auto"/>
                    <w:bottom w:val="nil"/>
                    <w:right w:val="single" w:sz="4" w:space="0" w:color="auto"/>
                  </w:tcBorders>
                  <w:shd w:val="clear" w:color="auto" w:fill="auto"/>
                  <w:noWrap/>
                </w:tcPr>
                <w:p w:rsidR="00233B22" w:rsidRPr="00311AB3" w:rsidRDefault="00233B22" w:rsidP="00422FAF">
                  <w:pPr>
                    <w:framePr w:hSpace="141" w:wrap="around" w:vAnchor="text" w:hAnchor="text" w:xAlign="right" w:y="1"/>
                    <w:suppressOverlap/>
                    <w:rPr>
                      <w:rFonts w:ascii="Arial" w:eastAsia="Times New Roman" w:hAnsi="Arial" w:cs="Arial"/>
                      <w:color w:val="000000"/>
                      <w:kern w:val="0"/>
                      <w:sz w:val="18"/>
                      <w:szCs w:val="18"/>
                    </w:rPr>
                  </w:pPr>
                </w:p>
              </w:tc>
              <w:tc>
                <w:tcPr>
                  <w:tcW w:w="0" w:type="auto"/>
                  <w:tcBorders>
                    <w:top w:val="nil"/>
                    <w:left w:val="nil"/>
                    <w:bottom w:val="nil"/>
                    <w:right w:val="single" w:sz="4" w:space="0" w:color="auto"/>
                  </w:tcBorders>
                  <w:shd w:val="clear" w:color="auto" w:fill="auto"/>
                  <w:vAlign w:val="bottom"/>
                </w:tcPr>
                <w:p w:rsidR="00233B22" w:rsidRPr="00EB498A" w:rsidRDefault="00233B22" w:rsidP="00422FAF">
                  <w:pPr>
                    <w:framePr w:hSpace="141" w:wrap="around" w:vAnchor="text" w:hAnchor="text" w:xAlign="right" w:y="1"/>
                    <w:widowControl/>
                    <w:suppressAutoHyphens w:val="0"/>
                    <w:suppressOverlap/>
                    <w:rPr>
                      <w:rFonts w:ascii="Arial" w:hAnsi="Arial" w:cs="Arial"/>
                      <w:color w:val="212121"/>
                      <w:sz w:val="18"/>
                      <w:szCs w:val="18"/>
                      <w:shd w:val="clear" w:color="auto" w:fill="FFFFFF"/>
                    </w:rPr>
                  </w:pPr>
                </w:p>
              </w:tc>
              <w:tc>
                <w:tcPr>
                  <w:tcW w:w="2448" w:type="dxa"/>
                  <w:tcBorders>
                    <w:top w:val="nil"/>
                    <w:left w:val="nil"/>
                    <w:bottom w:val="nil"/>
                    <w:right w:val="single" w:sz="4" w:space="0" w:color="auto"/>
                  </w:tcBorders>
                  <w:shd w:val="clear" w:color="auto" w:fill="auto"/>
                </w:tcPr>
                <w:p w:rsidR="00233B22" w:rsidRPr="002F3518" w:rsidRDefault="00233B22" w:rsidP="00422FAF">
                  <w:pPr>
                    <w:framePr w:hSpace="141" w:wrap="around" w:vAnchor="text" w:hAnchor="text" w:xAlign="right" w:y="1"/>
                    <w:suppressOverlap/>
                    <w:rPr>
                      <w:rFonts w:ascii="Tahoma" w:hAnsi="Tahoma" w:cs="Tahoma"/>
                      <w:sz w:val="16"/>
                      <w:szCs w:val="16"/>
                    </w:rPr>
                  </w:pPr>
                </w:p>
              </w:tc>
              <w:tc>
                <w:tcPr>
                  <w:tcW w:w="1043" w:type="dxa"/>
                  <w:tcBorders>
                    <w:top w:val="nil"/>
                    <w:left w:val="nil"/>
                    <w:bottom w:val="nil"/>
                    <w:right w:val="single" w:sz="4" w:space="0" w:color="auto"/>
                  </w:tcBorders>
                  <w:shd w:val="clear" w:color="auto" w:fill="auto"/>
                </w:tcPr>
                <w:p w:rsidR="00233B22" w:rsidRPr="000C4D6F" w:rsidRDefault="00233B22" w:rsidP="00422FAF">
                  <w:pPr>
                    <w:framePr w:hSpace="141" w:wrap="around" w:vAnchor="text" w:hAnchor="text" w:xAlign="right" w:y="1"/>
                    <w:suppressOverlap/>
                    <w:rPr>
                      <w:rFonts w:ascii="Arial" w:eastAsia="Times New Roman" w:hAnsi="Arial" w:cs="Arial"/>
                      <w:color w:val="000000"/>
                      <w:kern w:val="0"/>
                      <w:sz w:val="14"/>
                      <w:szCs w:val="16"/>
                    </w:rPr>
                  </w:pPr>
                </w:p>
              </w:tc>
            </w:tr>
            <w:tr w:rsidR="00233B22" w:rsidRPr="00A016E5" w:rsidTr="00422FAF">
              <w:trPr>
                <w:trHeight w:val="70"/>
              </w:trPr>
              <w:tc>
                <w:tcPr>
                  <w:tcW w:w="0" w:type="auto"/>
                  <w:tcBorders>
                    <w:top w:val="nil"/>
                    <w:left w:val="single" w:sz="4" w:space="0" w:color="auto"/>
                    <w:bottom w:val="single" w:sz="4" w:space="0" w:color="auto"/>
                    <w:right w:val="single" w:sz="4" w:space="0" w:color="auto"/>
                  </w:tcBorders>
                  <w:shd w:val="clear" w:color="auto" w:fill="auto"/>
                  <w:noWrap/>
                </w:tcPr>
                <w:p w:rsidR="00233B22" w:rsidRPr="00311AB3" w:rsidRDefault="00233B22" w:rsidP="00422FAF">
                  <w:pPr>
                    <w:framePr w:hSpace="141" w:wrap="around" w:vAnchor="text" w:hAnchor="text" w:xAlign="right" w:y="1"/>
                    <w:suppressOverlap/>
                    <w:rPr>
                      <w:rFonts w:ascii="Arial" w:eastAsia="Times New Roman" w:hAnsi="Arial" w:cs="Arial"/>
                      <w:color w:val="000000"/>
                      <w:kern w:val="0"/>
                      <w:sz w:val="18"/>
                      <w:szCs w:val="18"/>
                    </w:rPr>
                  </w:pPr>
                </w:p>
              </w:tc>
              <w:tc>
                <w:tcPr>
                  <w:tcW w:w="0" w:type="auto"/>
                  <w:tcBorders>
                    <w:top w:val="nil"/>
                    <w:left w:val="nil"/>
                    <w:bottom w:val="single" w:sz="4" w:space="0" w:color="auto"/>
                    <w:right w:val="single" w:sz="4" w:space="0" w:color="auto"/>
                  </w:tcBorders>
                  <w:shd w:val="clear" w:color="auto" w:fill="auto"/>
                  <w:vAlign w:val="bottom"/>
                </w:tcPr>
                <w:p w:rsidR="00233B22" w:rsidRPr="00EB498A" w:rsidRDefault="00233B22" w:rsidP="00422FAF">
                  <w:pPr>
                    <w:framePr w:hSpace="141" w:wrap="around" w:vAnchor="text" w:hAnchor="text" w:xAlign="right" w:y="1"/>
                    <w:widowControl/>
                    <w:suppressAutoHyphens w:val="0"/>
                    <w:suppressOverlap/>
                    <w:jc w:val="center"/>
                    <w:rPr>
                      <w:rFonts w:ascii="Arial" w:hAnsi="Arial" w:cs="Arial"/>
                      <w:color w:val="212121"/>
                      <w:sz w:val="18"/>
                      <w:szCs w:val="18"/>
                      <w:shd w:val="clear" w:color="auto" w:fill="FFFFFF"/>
                    </w:rPr>
                  </w:pPr>
                </w:p>
              </w:tc>
              <w:tc>
                <w:tcPr>
                  <w:tcW w:w="2448" w:type="dxa"/>
                  <w:tcBorders>
                    <w:top w:val="nil"/>
                    <w:left w:val="nil"/>
                    <w:bottom w:val="single" w:sz="4" w:space="0" w:color="auto"/>
                    <w:right w:val="single" w:sz="4" w:space="0" w:color="auto"/>
                  </w:tcBorders>
                  <w:shd w:val="clear" w:color="auto" w:fill="auto"/>
                </w:tcPr>
                <w:p w:rsidR="00233B22" w:rsidRPr="0082673C" w:rsidRDefault="00233B22" w:rsidP="00422FAF">
                  <w:pPr>
                    <w:framePr w:hSpace="141" w:wrap="around" w:vAnchor="text" w:hAnchor="text" w:xAlign="right" w:y="1"/>
                    <w:suppressOverlap/>
                    <w:rPr>
                      <w:rFonts w:ascii="Tahoma" w:hAnsi="Tahoma" w:cs="Tahoma"/>
                      <w:sz w:val="16"/>
                      <w:szCs w:val="16"/>
                    </w:rPr>
                  </w:pPr>
                </w:p>
              </w:tc>
              <w:tc>
                <w:tcPr>
                  <w:tcW w:w="1043" w:type="dxa"/>
                  <w:tcBorders>
                    <w:top w:val="nil"/>
                    <w:left w:val="nil"/>
                    <w:bottom w:val="nil"/>
                    <w:right w:val="single" w:sz="4" w:space="0" w:color="auto"/>
                  </w:tcBorders>
                  <w:shd w:val="clear" w:color="auto" w:fill="auto"/>
                </w:tcPr>
                <w:p w:rsidR="00233B22" w:rsidRPr="000C4D6F" w:rsidRDefault="00233B22" w:rsidP="00422FAF">
                  <w:pPr>
                    <w:framePr w:hSpace="141" w:wrap="around" w:vAnchor="text" w:hAnchor="text" w:xAlign="right" w:y="1"/>
                    <w:suppressOverlap/>
                    <w:rPr>
                      <w:rFonts w:ascii="Arial" w:eastAsia="Times New Roman" w:hAnsi="Arial" w:cs="Arial"/>
                      <w:color w:val="000000"/>
                      <w:kern w:val="0"/>
                      <w:sz w:val="14"/>
                      <w:szCs w:val="16"/>
                    </w:rPr>
                  </w:pP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19-47480</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19-47457</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19-47599</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19-47631</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19-47612</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lastRenderedPageBreak/>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19-47611</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19-47443</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19-47432</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19-47440</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19-41211</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19-47609</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19-47428</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19-48605</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r w:rsidR="00422FAF" w:rsidRPr="00F2332A" w:rsidTr="00422FAF">
              <w:trPr>
                <w:trHeight w:val="900"/>
              </w:trPr>
              <w:tc>
                <w:tcPr>
                  <w:tcW w:w="0" w:type="auto"/>
                  <w:tcBorders>
                    <w:top w:val="nil"/>
                    <w:left w:val="single" w:sz="4" w:space="0" w:color="auto"/>
                    <w:bottom w:val="single" w:sz="4" w:space="0" w:color="auto"/>
                    <w:right w:val="single" w:sz="4" w:space="0" w:color="auto"/>
                  </w:tcBorders>
                  <w:shd w:val="clear" w:color="auto" w:fill="auto"/>
                  <w:noWrap/>
                  <w:hideMark/>
                </w:tcPr>
                <w:p w:rsidR="00422FAF" w:rsidRPr="00F2332A" w:rsidRDefault="00422FAF" w:rsidP="00422FAF">
                  <w:pPr>
                    <w:framePr w:hSpace="141" w:wrap="around" w:vAnchor="text" w:hAnchor="text" w:xAlign="right" w:y="1"/>
                    <w:suppressOverlap/>
                    <w:rPr>
                      <w:rFonts w:ascii="Tahoma" w:eastAsia="Times New Roman" w:hAnsi="Tahoma" w:cs="Tahoma"/>
                      <w:kern w:val="0"/>
                      <w:sz w:val="16"/>
                      <w:szCs w:val="16"/>
                    </w:rPr>
                  </w:pPr>
                  <w:r w:rsidRPr="00F2332A">
                    <w:rPr>
                      <w:rFonts w:ascii="Tahoma" w:eastAsia="Times New Roman" w:hAnsi="Tahoma" w:cs="Tahoma"/>
                      <w:kern w:val="0"/>
                      <w:sz w:val="16"/>
                      <w:szCs w:val="16"/>
                    </w:rPr>
                    <w:t>1.9</w:t>
                  </w:r>
                </w:p>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eastAsia="Times New Roman" w:hAnsi="Tahoma" w:cs="Tahoma"/>
                      <w:kern w:val="0"/>
                      <w:sz w:val="16"/>
                      <w:szCs w:val="16"/>
                    </w:rPr>
                    <w:t>1.12</w:t>
                  </w:r>
                </w:p>
              </w:tc>
              <w:tc>
                <w:tcPr>
                  <w:tcW w:w="0" w:type="auto"/>
                  <w:tcBorders>
                    <w:top w:val="nil"/>
                    <w:left w:val="nil"/>
                    <w:bottom w:val="single" w:sz="4" w:space="0" w:color="auto"/>
                    <w:right w:val="single" w:sz="4" w:space="0" w:color="auto"/>
                  </w:tcBorders>
                  <w:shd w:val="clear" w:color="auto" w:fill="auto"/>
                  <w:vAlign w:val="bottom"/>
                  <w:hideMark/>
                </w:tcPr>
                <w:p w:rsidR="00422FAF" w:rsidRPr="003F35E3" w:rsidRDefault="00422FAF" w:rsidP="00422FAF">
                  <w:pPr>
                    <w:framePr w:hSpace="141" w:wrap="around" w:vAnchor="text" w:hAnchor="text" w:xAlign="right" w:y="1"/>
                    <w:suppressOverlap/>
                    <w:rPr>
                      <w:rFonts w:ascii="Calibri" w:eastAsia="Times New Roman" w:hAnsi="Calibri" w:cs="Segoe UI"/>
                      <w:color w:val="201F1E"/>
                      <w:sz w:val="16"/>
                      <w:szCs w:val="16"/>
                    </w:rPr>
                  </w:pPr>
                  <w:r w:rsidRPr="003F35E3">
                    <w:rPr>
                      <w:rFonts w:ascii="Tahoma" w:eastAsia="Times New Roman" w:hAnsi="Tahoma" w:cs="Tahoma"/>
                      <w:color w:val="201F1E"/>
                      <w:sz w:val="16"/>
                      <w:szCs w:val="16"/>
                      <w:bdr w:val="none" w:sz="0" w:space="0" w:color="auto" w:frame="1"/>
                    </w:rPr>
                    <w:t>19-48607</w:t>
                  </w:r>
                </w:p>
              </w:tc>
              <w:tc>
                <w:tcPr>
                  <w:tcW w:w="2448" w:type="dxa"/>
                  <w:tcBorders>
                    <w:top w:val="nil"/>
                    <w:left w:val="nil"/>
                    <w:bottom w:val="single" w:sz="4" w:space="0" w:color="auto"/>
                    <w:right w:val="single" w:sz="4" w:space="0" w:color="auto"/>
                  </w:tcBorders>
                  <w:shd w:val="clear" w:color="auto" w:fill="auto"/>
                  <w:hideMark/>
                </w:tcPr>
                <w:p w:rsidR="00422FAF" w:rsidRPr="00F2332A" w:rsidRDefault="00422FAF" w:rsidP="00422FAF">
                  <w:pPr>
                    <w:framePr w:hSpace="141" w:wrap="around" w:vAnchor="text" w:hAnchor="text" w:xAlign="right" w:y="1"/>
                    <w:suppressOverlap/>
                    <w:rPr>
                      <w:rFonts w:ascii="Tahoma" w:hAnsi="Tahoma" w:cs="Tahoma"/>
                      <w:sz w:val="16"/>
                      <w:szCs w:val="16"/>
                    </w:rPr>
                  </w:pPr>
                  <w:r w:rsidRPr="00F2332A">
                    <w:rPr>
                      <w:rFonts w:ascii="Tahoma" w:hAnsi="Tahoma" w:cs="Tahoma"/>
                      <w:sz w:val="16"/>
                      <w:szCs w:val="16"/>
                    </w:rPr>
                    <w:t xml:space="preserve">Se asistió a la respectiva audiencia, se cerró el proceso en </w:t>
                  </w:r>
                  <w:proofErr w:type="spellStart"/>
                  <w:r w:rsidRPr="00F2332A">
                    <w:rPr>
                      <w:rFonts w:ascii="Tahoma" w:hAnsi="Tahoma" w:cs="Tahoma"/>
                      <w:sz w:val="16"/>
                      <w:szCs w:val="16"/>
                    </w:rPr>
                    <w:t>ekogui</w:t>
                  </w:r>
                  <w:proofErr w:type="spellEnd"/>
                  <w:r w:rsidRPr="00F2332A">
                    <w:rPr>
                      <w:rFonts w:ascii="Tahoma" w:hAnsi="Tahoma" w:cs="Tahoma"/>
                      <w:sz w:val="16"/>
                      <w:szCs w:val="16"/>
                    </w:rPr>
                    <w:t xml:space="preserve"> y se archivó el proceso conforme la normativa dispuesta para ello.</w:t>
                  </w:r>
                </w:p>
              </w:tc>
              <w:tc>
                <w:tcPr>
                  <w:tcW w:w="1043" w:type="dxa"/>
                  <w:tcBorders>
                    <w:top w:val="nil"/>
                    <w:left w:val="nil"/>
                    <w:bottom w:val="single" w:sz="4" w:space="0" w:color="auto"/>
                    <w:right w:val="single" w:sz="4" w:space="0" w:color="auto"/>
                  </w:tcBorders>
                  <w:shd w:val="clear" w:color="auto" w:fill="auto"/>
                  <w:hideMark/>
                </w:tcPr>
                <w:p w:rsidR="00422FAF" w:rsidRDefault="00422FAF">
                  <w:r w:rsidRPr="00B57ECF">
                    <w:rPr>
                      <w:rFonts w:ascii="Arial" w:eastAsia="Times New Roman" w:hAnsi="Arial" w:cs="Arial"/>
                      <w:kern w:val="0"/>
                      <w:sz w:val="14"/>
                      <w:szCs w:val="14"/>
                    </w:rPr>
                    <w:t>SEPTIEMBRE</w:t>
                  </w:r>
                  <w:r w:rsidRPr="00B57ECF">
                    <w:rPr>
                      <w:rFonts w:ascii="Arial" w:eastAsia="Times New Roman" w:hAnsi="Arial" w:cs="Arial"/>
                      <w:kern w:val="0"/>
                      <w:sz w:val="14"/>
                      <w:szCs w:val="16"/>
                    </w:rPr>
                    <w:t xml:space="preserve"> DE 2019</w:t>
                  </w:r>
                </w:p>
              </w:tc>
            </w:tr>
          </w:tbl>
          <w:p w:rsidR="00703A46" w:rsidRPr="00001563" w:rsidRDefault="00703A46" w:rsidP="00001563">
            <w:pPr>
              <w:rPr>
                <w:rFonts w:ascii="Tahoma" w:hAnsi="Tahoma" w:cs="Tahoma"/>
                <w:sz w:val="16"/>
                <w:szCs w:val="16"/>
              </w:rPr>
            </w:pPr>
          </w:p>
        </w:tc>
      </w:tr>
      <w:tr w:rsidR="007A66AD" w:rsidRPr="00256FE8" w:rsidTr="005974CE">
        <w:trPr>
          <w:trHeight w:val="53"/>
        </w:trPr>
        <w:tc>
          <w:tcPr>
            <w:tcW w:w="3189" w:type="dxa"/>
            <w:tcBorders>
              <w:top w:val="single" w:sz="4" w:space="0" w:color="auto"/>
              <w:left w:val="single" w:sz="4" w:space="0" w:color="auto"/>
              <w:bottom w:val="single" w:sz="4" w:space="0" w:color="auto"/>
              <w:right w:val="single" w:sz="4" w:space="0" w:color="auto"/>
            </w:tcBorders>
            <w:vAlign w:val="center"/>
          </w:tcPr>
          <w:p w:rsidR="007A66AD" w:rsidRPr="00256FE8" w:rsidRDefault="007A66AD" w:rsidP="000C6D63">
            <w:pPr>
              <w:pStyle w:val="Prrafodelista"/>
              <w:numPr>
                <w:ilvl w:val="0"/>
                <w:numId w:val="1"/>
              </w:numPr>
              <w:tabs>
                <w:tab w:val="left" w:pos="1701"/>
              </w:tabs>
              <w:spacing w:line="276" w:lineRule="auto"/>
              <w:rPr>
                <w:rFonts w:ascii="Tahoma" w:hAnsi="Tahoma" w:cs="Tahoma"/>
                <w:b/>
                <w:sz w:val="16"/>
                <w:szCs w:val="16"/>
              </w:rPr>
            </w:pPr>
            <w:r>
              <w:rPr>
                <w:rFonts w:ascii="Tahoma" w:hAnsi="Tahoma" w:cs="Tahoma"/>
                <w:b/>
                <w:sz w:val="16"/>
                <w:szCs w:val="16"/>
              </w:rPr>
              <w:lastRenderedPageBreak/>
              <w:t>CONSTANCIAS</w:t>
            </w:r>
          </w:p>
        </w:tc>
        <w:tc>
          <w:tcPr>
            <w:tcW w:w="5812" w:type="dxa"/>
            <w:tcBorders>
              <w:top w:val="single" w:sz="4" w:space="0" w:color="auto"/>
              <w:left w:val="single" w:sz="4" w:space="0" w:color="auto"/>
              <w:bottom w:val="single" w:sz="4" w:space="0" w:color="auto"/>
              <w:right w:val="single" w:sz="4" w:space="0" w:color="auto"/>
            </w:tcBorders>
          </w:tcPr>
          <w:p w:rsidR="007A66AD" w:rsidRDefault="007A66AD" w:rsidP="003E436F">
            <w:pPr>
              <w:tabs>
                <w:tab w:val="left" w:pos="1701"/>
              </w:tabs>
              <w:spacing w:line="276" w:lineRule="auto"/>
              <w:jc w:val="both"/>
              <w:rPr>
                <w:rFonts w:ascii="Tahoma" w:hAnsi="Tahoma" w:cs="Tahoma"/>
                <w:sz w:val="16"/>
                <w:szCs w:val="16"/>
              </w:rPr>
            </w:pPr>
            <w:r>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Default="007A66AD" w:rsidP="003E436F">
            <w:pPr>
              <w:tabs>
                <w:tab w:val="left" w:pos="1701"/>
              </w:tabs>
              <w:spacing w:line="276" w:lineRule="auto"/>
              <w:jc w:val="both"/>
              <w:rPr>
                <w:rFonts w:ascii="Tahoma" w:hAnsi="Tahoma" w:cs="Tahoma"/>
                <w:sz w:val="16"/>
                <w:szCs w:val="16"/>
              </w:rPr>
            </w:pPr>
          </w:p>
          <w:p w:rsidR="007A66AD" w:rsidRPr="00256FE8" w:rsidRDefault="007A66AD" w:rsidP="003E436F">
            <w:pPr>
              <w:tabs>
                <w:tab w:val="left" w:pos="1701"/>
              </w:tabs>
              <w:spacing w:line="276" w:lineRule="auto"/>
              <w:jc w:val="both"/>
              <w:rPr>
                <w:rFonts w:ascii="Tahoma" w:hAnsi="Tahoma" w:cs="Tahoma"/>
                <w:sz w:val="16"/>
                <w:szCs w:val="16"/>
              </w:rPr>
            </w:pPr>
            <w:r>
              <w:rPr>
                <w:rFonts w:ascii="Tahoma" w:hAnsi="Tahoma" w:cs="Tahoma"/>
                <w:sz w:val="16"/>
                <w:szCs w:val="16"/>
              </w:rPr>
              <w:t>Así mismo, tanto la suscrita y el Ministerio d</w:t>
            </w:r>
            <w:bookmarkStart w:id="0" w:name="_GoBack"/>
            <w:bookmarkEnd w:id="0"/>
            <w:r>
              <w:rPr>
                <w:rFonts w:ascii="Tahoma" w:hAnsi="Tahoma" w:cs="Tahoma"/>
                <w:sz w:val="16"/>
                <w:szCs w:val="16"/>
              </w:rPr>
              <w:t xml:space="preserve">e Defensa – Ejército Nacional – Unidad Ejecutora ha dado cumplimiento a las obligaciones legales y contractuales registradas en el contrato. </w:t>
            </w:r>
          </w:p>
        </w:tc>
      </w:tr>
    </w:tbl>
    <w:p w:rsidR="007A66AD" w:rsidRPr="00912247" w:rsidRDefault="007A66AD" w:rsidP="007A66AD">
      <w:pPr>
        <w:tabs>
          <w:tab w:val="left" w:pos="1701"/>
        </w:tabs>
        <w:rPr>
          <w:rFonts w:ascii="Tahoma" w:hAnsi="Tahoma" w:cs="Tahoma"/>
          <w:sz w:val="16"/>
          <w:szCs w:val="16"/>
          <w:lang w:val="es-ES"/>
        </w:rPr>
      </w:pPr>
    </w:p>
    <w:p w:rsidR="004A1F8D" w:rsidRPr="00171CAD" w:rsidRDefault="004A1F8D" w:rsidP="004A1F8D">
      <w:pPr>
        <w:pStyle w:val="Prrafodelista"/>
        <w:tabs>
          <w:tab w:val="left" w:pos="1701"/>
        </w:tabs>
        <w:ind w:left="-426"/>
        <w:rPr>
          <w:rFonts w:ascii="Arial" w:hAnsi="Arial" w:cs="Arial"/>
          <w:sz w:val="16"/>
          <w:szCs w:val="16"/>
          <w:lang w:val="es-ES"/>
        </w:rPr>
      </w:pPr>
      <w:r w:rsidRPr="00171CAD">
        <w:rPr>
          <w:rFonts w:ascii="Arial" w:hAnsi="Arial" w:cs="Arial"/>
          <w:sz w:val="16"/>
          <w:szCs w:val="16"/>
          <w:lang w:val="es-ES"/>
        </w:rPr>
        <w:t>Para constancia se f</w:t>
      </w:r>
      <w:r w:rsidR="00422FAF">
        <w:rPr>
          <w:rFonts w:ascii="Arial" w:hAnsi="Arial" w:cs="Arial"/>
          <w:sz w:val="16"/>
          <w:szCs w:val="16"/>
          <w:lang w:val="es-ES"/>
        </w:rPr>
        <w:t>irma en Bogotá D.C.,  Septiembre</w:t>
      </w:r>
      <w:r w:rsidR="00D75EBC">
        <w:rPr>
          <w:rFonts w:ascii="Arial" w:hAnsi="Arial" w:cs="Arial"/>
          <w:sz w:val="16"/>
          <w:szCs w:val="16"/>
          <w:lang w:val="es-ES"/>
        </w:rPr>
        <w:t xml:space="preserve"> </w:t>
      </w:r>
      <w:r w:rsidRPr="00171CAD">
        <w:rPr>
          <w:rFonts w:ascii="Arial" w:hAnsi="Arial" w:cs="Arial"/>
          <w:sz w:val="16"/>
          <w:szCs w:val="16"/>
          <w:lang w:val="es-ES"/>
        </w:rPr>
        <w:t>de 20</w:t>
      </w:r>
      <w:r>
        <w:rPr>
          <w:rFonts w:ascii="Arial" w:hAnsi="Arial" w:cs="Arial"/>
          <w:sz w:val="16"/>
          <w:szCs w:val="16"/>
          <w:lang w:val="es-ES"/>
        </w:rPr>
        <w:t>19</w:t>
      </w:r>
    </w:p>
    <w:p w:rsidR="004A1F8D" w:rsidRDefault="004A1F8D" w:rsidP="004A1F8D">
      <w:pPr>
        <w:pStyle w:val="Prrafodelista"/>
        <w:tabs>
          <w:tab w:val="left" w:pos="1701"/>
        </w:tabs>
        <w:ind w:left="-426"/>
        <w:rPr>
          <w:rFonts w:ascii="Arial" w:hAnsi="Arial" w:cs="Arial"/>
          <w:b/>
          <w:sz w:val="16"/>
          <w:szCs w:val="16"/>
          <w:lang w:val="es-ES"/>
        </w:rPr>
      </w:pPr>
    </w:p>
    <w:p w:rsidR="004A1F8D" w:rsidRDefault="004A1F8D" w:rsidP="004A1F8D">
      <w:pPr>
        <w:pStyle w:val="Prrafodelista"/>
        <w:tabs>
          <w:tab w:val="left" w:pos="1701"/>
        </w:tabs>
        <w:ind w:left="-426"/>
        <w:rPr>
          <w:rFonts w:ascii="Arial" w:hAnsi="Arial" w:cs="Arial"/>
          <w:b/>
          <w:sz w:val="16"/>
          <w:szCs w:val="16"/>
          <w:lang w:val="es-ES"/>
        </w:rPr>
      </w:pPr>
    </w:p>
    <w:p w:rsidR="004A1F8D" w:rsidRDefault="004A1F8D" w:rsidP="004A1F8D">
      <w:pPr>
        <w:pStyle w:val="Prrafodelista"/>
        <w:tabs>
          <w:tab w:val="left" w:pos="1701"/>
        </w:tabs>
        <w:ind w:left="-426"/>
        <w:rPr>
          <w:rFonts w:ascii="Arial" w:hAnsi="Arial" w:cs="Arial"/>
          <w:b/>
          <w:sz w:val="16"/>
          <w:szCs w:val="16"/>
          <w:lang w:val="es-ES"/>
        </w:rPr>
      </w:pPr>
    </w:p>
    <w:p w:rsidR="004A1F8D" w:rsidRPr="00171CAD" w:rsidRDefault="004A1F8D" w:rsidP="004A1F8D">
      <w:pPr>
        <w:pStyle w:val="Prrafodelista"/>
        <w:tabs>
          <w:tab w:val="left" w:pos="1701"/>
        </w:tabs>
        <w:ind w:left="-426"/>
        <w:rPr>
          <w:rFonts w:ascii="Arial" w:hAnsi="Arial" w:cs="Arial"/>
          <w:b/>
          <w:sz w:val="16"/>
          <w:szCs w:val="16"/>
          <w:lang w:val="es-ES"/>
        </w:rPr>
      </w:pPr>
    </w:p>
    <w:p w:rsidR="00A016E5" w:rsidRPr="00171CAD" w:rsidRDefault="00A016E5" w:rsidP="00A016E5">
      <w:pPr>
        <w:pStyle w:val="Prrafodelista"/>
        <w:tabs>
          <w:tab w:val="left" w:pos="1701"/>
        </w:tabs>
        <w:ind w:left="-426"/>
        <w:rPr>
          <w:rFonts w:ascii="Arial" w:hAnsi="Arial" w:cs="Arial"/>
          <w:b/>
          <w:sz w:val="16"/>
          <w:szCs w:val="16"/>
          <w:lang w:val="es-ES"/>
        </w:rPr>
      </w:pPr>
      <w:r>
        <w:rPr>
          <w:rFonts w:ascii="Arial" w:hAnsi="Arial" w:cs="Arial"/>
          <w:b/>
          <w:sz w:val="16"/>
          <w:szCs w:val="16"/>
          <w:lang w:val="es-ES"/>
        </w:rPr>
        <w:t>_______________________________</w:t>
      </w:r>
    </w:p>
    <w:p w:rsidR="00A016E5" w:rsidRPr="00F40580" w:rsidRDefault="00A016E5" w:rsidP="00A016E5">
      <w:pPr>
        <w:pStyle w:val="Prrafodelista"/>
        <w:tabs>
          <w:tab w:val="left" w:pos="1701"/>
        </w:tabs>
        <w:ind w:left="-426"/>
        <w:rPr>
          <w:rFonts w:ascii="Arial" w:hAnsi="Arial" w:cs="Arial"/>
          <w:sz w:val="16"/>
          <w:szCs w:val="16"/>
          <w:lang w:val="es-ES"/>
        </w:rPr>
      </w:pPr>
      <w:r w:rsidRPr="00F40580">
        <w:rPr>
          <w:rFonts w:ascii="Arial" w:hAnsi="Arial" w:cs="Arial"/>
          <w:sz w:val="16"/>
          <w:szCs w:val="16"/>
          <w:lang w:val="es-ES"/>
        </w:rPr>
        <w:t xml:space="preserve">Juan David Gutiérrez González </w:t>
      </w:r>
    </w:p>
    <w:p w:rsidR="00A016E5" w:rsidRPr="00A50165" w:rsidRDefault="00A016E5" w:rsidP="00A016E5">
      <w:pPr>
        <w:pStyle w:val="Prrafodelista"/>
        <w:tabs>
          <w:tab w:val="left" w:pos="1701"/>
        </w:tabs>
        <w:ind w:left="-426"/>
        <w:rPr>
          <w:rFonts w:ascii="Arial" w:hAnsi="Arial" w:cs="Arial"/>
          <w:sz w:val="16"/>
          <w:szCs w:val="16"/>
          <w:lang w:val="es-ES"/>
        </w:rPr>
      </w:pPr>
      <w:r w:rsidRPr="00F40580">
        <w:rPr>
          <w:rFonts w:ascii="Arial" w:hAnsi="Arial" w:cs="Arial"/>
          <w:sz w:val="16"/>
          <w:szCs w:val="16"/>
          <w:lang w:val="es-ES"/>
        </w:rPr>
        <w:t>C.C 1.018</w:t>
      </w:r>
      <w:r>
        <w:rPr>
          <w:rFonts w:ascii="Arial" w:hAnsi="Arial" w:cs="Arial"/>
          <w:sz w:val="16"/>
          <w:szCs w:val="16"/>
          <w:lang w:val="es-ES"/>
        </w:rPr>
        <w:t>.473.976</w:t>
      </w:r>
    </w:p>
    <w:p w:rsidR="000774C9" w:rsidRDefault="000774C9" w:rsidP="004A1F8D">
      <w:pPr>
        <w:pStyle w:val="Prrafodelista"/>
        <w:tabs>
          <w:tab w:val="left" w:pos="1701"/>
        </w:tabs>
        <w:ind w:left="0"/>
        <w:rPr>
          <w:rFonts w:ascii="Tahoma" w:hAnsi="Tahoma" w:cs="Tahoma"/>
          <w:b/>
          <w:sz w:val="16"/>
          <w:szCs w:val="16"/>
          <w:lang w:val="es-ES"/>
        </w:rPr>
      </w:pPr>
    </w:p>
    <w:sectPr w:rsidR="000774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0EFF" w:usb1="5200FDFF" w:usb2="0A242021" w:usb3="00000000" w:csb0="000001B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0B476A9"/>
    <w:multiLevelType w:val="hybridMultilevel"/>
    <w:tmpl w:val="F74244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5">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6"/>
  </w:num>
  <w:num w:numId="2">
    <w:abstractNumId w:val="13"/>
  </w:num>
  <w:num w:numId="3">
    <w:abstractNumId w:val="14"/>
  </w:num>
  <w:num w:numId="4">
    <w:abstractNumId w:val="8"/>
  </w:num>
  <w:num w:numId="5">
    <w:abstractNumId w:val="9"/>
  </w:num>
  <w:num w:numId="6">
    <w:abstractNumId w:val="15"/>
  </w:num>
  <w:num w:numId="7">
    <w:abstractNumId w:val="7"/>
  </w:num>
  <w:num w:numId="8">
    <w:abstractNumId w:val="17"/>
  </w:num>
  <w:num w:numId="9">
    <w:abstractNumId w:val="6"/>
  </w:num>
  <w:num w:numId="10">
    <w:abstractNumId w:val="18"/>
  </w:num>
  <w:num w:numId="11">
    <w:abstractNumId w:val="12"/>
  </w:num>
  <w:num w:numId="12">
    <w:abstractNumId w:val="0"/>
  </w:num>
  <w:num w:numId="13">
    <w:abstractNumId w:val="10"/>
  </w:num>
  <w:num w:numId="14">
    <w:abstractNumId w:val="3"/>
  </w:num>
  <w:num w:numId="15">
    <w:abstractNumId w:val="11"/>
  </w:num>
  <w:num w:numId="16">
    <w:abstractNumId w:val="5"/>
  </w:num>
  <w:num w:numId="17">
    <w:abstractNumId w:val="4"/>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01563"/>
    <w:rsid w:val="000239F5"/>
    <w:rsid w:val="00025DE0"/>
    <w:rsid w:val="00026601"/>
    <w:rsid w:val="00055105"/>
    <w:rsid w:val="0006753F"/>
    <w:rsid w:val="00073BE2"/>
    <w:rsid w:val="000771B4"/>
    <w:rsid w:val="000774C9"/>
    <w:rsid w:val="000C6D63"/>
    <w:rsid w:val="001147D5"/>
    <w:rsid w:val="0012014F"/>
    <w:rsid w:val="0012585A"/>
    <w:rsid w:val="001615B1"/>
    <w:rsid w:val="00195CD9"/>
    <w:rsid w:val="001F73E6"/>
    <w:rsid w:val="0020244B"/>
    <w:rsid w:val="00226D41"/>
    <w:rsid w:val="00233B22"/>
    <w:rsid w:val="00272DD2"/>
    <w:rsid w:val="002B3C20"/>
    <w:rsid w:val="002C072A"/>
    <w:rsid w:val="00336103"/>
    <w:rsid w:val="003519D7"/>
    <w:rsid w:val="003650FA"/>
    <w:rsid w:val="00386BA9"/>
    <w:rsid w:val="0039168B"/>
    <w:rsid w:val="003B40B4"/>
    <w:rsid w:val="003D07D1"/>
    <w:rsid w:val="003E36D8"/>
    <w:rsid w:val="003E436F"/>
    <w:rsid w:val="00422FAF"/>
    <w:rsid w:val="00423F4A"/>
    <w:rsid w:val="00431A52"/>
    <w:rsid w:val="00440003"/>
    <w:rsid w:val="004431AC"/>
    <w:rsid w:val="004452AA"/>
    <w:rsid w:val="00462E18"/>
    <w:rsid w:val="00465300"/>
    <w:rsid w:val="004A1F8D"/>
    <w:rsid w:val="004B0776"/>
    <w:rsid w:val="004B3250"/>
    <w:rsid w:val="004B3487"/>
    <w:rsid w:val="004D1892"/>
    <w:rsid w:val="004E069F"/>
    <w:rsid w:val="004E182A"/>
    <w:rsid w:val="004F15F8"/>
    <w:rsid w:val="004F7A68"/>
    <w:rsid w:val="00507B20"/>
    <w:rsid w:val="005132A8"/>
    <w:rsid w:val="005170F7"/>
    <w:rsid w:val="005317F1"/>
    <w:rsid w:val="00540AD6"/>
    <w:rsid w:val="0055322A"/>
    <w:rsid w:val="005536CE"/>
    <w:rsid w:val="00553E35"/>
    <w:rsid w:val="00597190"/>
    <w:rsid w:val="005974CE"/>
    <w:rsid w:val="00597EAA"/>
    <w:rsid w:val="005D0018"/>
    <w:rsid w:val="005D2801"/>
    <w:rsid w:val="005E5D04"/>
    <w:rsid w:val="005E7BB8"/>
    <w:rsid w:val="005F63EE"/>
    <w:rsid w:val="0062554B"/>
    <w:rsid w:val="00656563"/>
    <w:rsid w:val="006700FD"/>
    <w:rsid w:val="00676FE4"/>
    <w:rsid w:val="00695903"/>
    <w:rsid w:val="006A0134"/>
    <w:rsid w:val="006A2AAB"/>
    <w:rsid w:val="006A49F2"/>
    <w:rsid w:val="006C5D0B"/>
    <w:rsid w:val="006D29B2"/>
    <w:rsid w:val="00703A46"/>
    <w:rsid w:val="00711CC6"/>
    <w:rsid w:val="007137AE"/>
    <w:rsid w:val="00723D78"/>
    <w:rsid w:val="00745959"/>
    <w:rsid w:val="0075102A"/>
    <w:rsid w:val="00754C44"/>
    <w:rsid w:val="00765FF8"/>
    <w:rsid w:val="007730BE"/>
    <w:rsid w:val="007965EB"/>
    <w:rsid w:val="007A007B"/>
    <w:rsid w:val="007A66AD"/>
    <w:rsid w:val="007B7DE3"/>
    <w:rsid w:val="007D7610"/>
    <w:rsid w:val="0080509D"/>
    <w:rsid w:val="0083263A"/>
    <w:rsid w:val="008337D2"/>
    <w:rsid w:val="00837241"/>
    <w:rsid w:val="00844E74"/>
    <w:rsid w:val="0087714A"/>
    <w:rsid w:val="008A0971"/>
    <w:rsid w:val="008A3EB2"/>
    <w:rsid w:val="008C08C5"/>
    <w:rsid w:val="008D7845"/>
    <w:rsid w:val="008F161F"/>
    <w:rsid w:val="00902120"/>
    <w:rsid w:val="00923F22"/>
    <w:rsid w:val="009401EE"/>
    <w:rsid w:val="00941EC5"/>
    <w:rsid w:val="0095320A"/>
    <w:rsid w:val="00957113"/>
    <w:rsid w:val="009704F5"/>
    <w:rsid w:val="00970CA1"/>
    <w:rsid w:val="0097475D"/>
    <w:rsid w:val="009A3949"/>
    <w:rsid w:val="009C1A42"/>
    <w:rsid w:val="009C203E"/>
    <w:rsid w:val="009C7C69"/>
    <w:rsid w:val="009F055A"/>
    <w:rsid w:val="009F0E63"/>
    <w:rsid w:val="009F279B"/>
    <w:rsid w:val="009F5E69"/>
    <w:rsid w:val="00A016E5"/>
    <w:rsid w:val="00A07F62"/>
    <w:rsid w:val="00A22C3A"/>
    <w:rsid w:val="00A4147A"/>
    <w:rsid w:val="00A54A35"/>
    <w:rsid w:val="00A6153A"/>
    <w:rsid w:val="00A718C8"/>
    <w:rsid w:val="00A863F8"/>
    <w:rsid w:val="00A87DD8"/>
    <w:rsid w:val="00AD4663"/>
    <w:rsid w:val="00AE1DA1"/>
    <w:rsid w:val="00B01568"/>
    <w:rsid w:val="00B05BD8"/>
    <w:rsid w:val="00B15686"/>
    <w:rsid w:val="00B170A9"/>
    <w:rsid w:val="00B4341F"/>
    <w:rsid w:val="00B56C51"/>
    <w:rsid w:val="00B67EA5"/>
    <w:rsid w:val="00B83304"/>
    <w:rsid w:val="00B83A2F"/>
    <w:rsid w:val="00BB30DD"/>
    <w:rsid w:val="00BC69C8"/>
    <w:rsid w:val="00BC7BF4"/>
    <w:rsid w:val="00BD0A36"/>
    <w:rsid w:val="00BF1901"/>
    <w:rsid w:val="00BF2122"/>
    <w:rsid w:val="00BF5AE0"/>
    <w:rsid w:val="00C03149"/>
    <w:rsid w:val="00C153F8"/>
    <w:rsid w:val="00C74B14"/>
    <w:rsid w:val="00C841C0"/>
    <w:rsid w:val="00CA4D41"/>
    <w:rsid w:val="00D21384"/>
    <w:rsid w:val="00D328E0"/>
    <w:rsid w:val="00D73DD2"/>
    <w:rsid w:val="00D75EBC"/>
    <w:rsid w:val="00D939A7"/>
    <w:rsid w:val="00DC7432"/>
    <w:rsid w:val="00DD5A13"/>
    <w:rsid w:val="00DF0953"/>
    <w:rsid w:val="00E14ACF"/>
    <w:rsid w:val="00E156D8"/>
    <w:rsid w:val="00E404B3"/>
    <w:rsid w:val="00E42AE9"/>
    <w:rsid w:val="00E62E13"/>
    <w:rsid w:val="00EA662D"/>
    <w:rsid w:val="00EB498A"/>
    <w:rsid w:val="00ED4092"/>
    <w:rsid w:val="00F2332A"/>
    <w:rsid w:val="00F56250"/>
    <w:rsid w:val="00F94E78"/>
    <w:rsid w:val="00FA2C70"/>
    <w:rsid w:val="00FB0216"/>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paragraph" w:styleId="Sinespaciado">
    <w:name w:val="No Spacing"/>
    <w:uiPriority w:val="1"/>
    <w:qFormat/>
    <w:rsid w:val="002C072A"/>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xmsonormal">
    <w:name w:val="x_msonormal"/>
    <w:basedOn w:val="Normal"/>
    <w:rsid w:val="00EB498A"/>
    <w:pPr>
      <w:widowControl/>
      <w:suppressAutoHyphens w:val="0"/>
      <w:spacing w:before="100" w:beforeAutospacing="1" w:after="100" w:afterAutospacing="1"/>
    </w:pPr>
    <w:rPr>
      <w:rFonts w:ascii="Times New Roman" w:eastAsia="Times New Roman" w:hAnsi="Times New Roman"/>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 w:type="paragraph" w:styleId="Sinespaciado">
    <w:name w:val="No Spacing"/>
    <w:uiPriority w:val="1"/>
    <w:qFormat/>
    <w:rsid w:val="002C072A"/>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customStyle="1" w:styleId="xmsonormal">
    <w:name w:val="x_msonormal"/>
    <w:basedOn w:val="Normal"/>
    <w:rsid w:val="00EB498A"/>
    <w:pPr>
      <w:widowControl/>
      <w:suppressAutoHyphens w:val="0"/>
      <w:spacing w:before="100" w:beforeAutospacing="1" w:after="100" w:afterAutospacing="1"/>
    </w:pPr>
    <w:rPr>
      <w:rFonts w:ascii="Times New Roman" w:eastAsia="Times New Roman" w:hAnsi="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6941">
      <w:bodyDiv w:val="1"/>
      <w:marLeft w:val="0"/>
      <w:marRight w:val="0"/>
      <w:marTop w:val="0"/>
      <w:marBottom w:val="0"/>
      <w:divBdr>
        <w:top w:val="none" w:sz="0" w:space="0" w:color="auto"/>
        <w:left w:val="none" w:sz="0" w:space="0" w:color="auto"/>
        <w:bottom w:val="none" w:sz="0" w:space="0" w:color="auto"/>
        <w:right w:val="none" w:sz="0" w:space="0" w:color="auto"/>
      </w:divBdr>
    </w:div>
    <w:div w:id="22899949">
      <w:bodyDiv w:val="1"/>
      <w:marLeft w:val="0"/>
      <w:marRight w:val="0"/>
      <w:marTop w:val="0"/>
      <w:marBottom w:val="0"/>
      <w:divBdr>
        <w:top w:val="none" w:sz="0" w:space="0" w:color="auto"/>
        <w:left w:val="none" w:sz="0" w:space="0" w:color="auto"/>
        <w:bottom w:val="none" w:sz="0" w:space="0" w:color="auto"/>
        <w:right w:val="none" w:sz="0" w:space="0" w:color="auto"/>
      </w:divBdr>
    </w:div>
    <w:div w:id="290674081">
      <w:bodyDiv w:val="1"/>
      <w:marLeft w:val="0"/>
      <w:marRight w:val="0"/>
      <w:marTop w:val="0"/>
      <w:marBottom w:val="0"/>
      <w:divBdr>
        <w:top w:val="none" w:sz="0" w:space="0" w:color="auto"/>
        <w:left w:val="none" w:sz="0" w:space="0" w:color="auto"/>
        <w:bottom w:val="none" w:sz="0" w:space="0" w:color="auto"/>
        <w:right w:val="none" w:sz="0" w:space="0" w:color="auto"/>
      </w:divBdr>
    </w:div>
    <w:div w:id="333386567">
      <w:bodyDiv w:val="1"/>
      <w:marLeft w:val="0"/>
      <w:marRight w:val="0"/>
      <w:marTop w:val="0"/>
      <w:marBottom w:val="0"/>
      <w:divBdr>
        <w:top w:val="none" w:sz="0" w:space="0" w:color="auto"/>
        <w:left w:val="none" w:sz="0" w:space="0" w:color="auto"/>
        <w:bottom w:val="none" w:sz="0" w:space="0" w:color="auto"/>
        <w:right w:val="none" w:sz="0" w:space="0" w:color="auto"/>
      </w:divBdr>
    </w:div>
    <w:div w:id="341398535">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557983266">
      <w:bodyDiv w:val="1"/>
      <w:marLeft w:val="0"/>
      <w:marRight w:val="0"/>
      <w:marTop w:val="0"/>
      <w:marBottom w:val="0"/>
      <w:divBdr>
        <w:top w:val="none" w:sz="0" w:space="0" w:color="auto"/>
        <w:left w:val="none" w:sz="0" w:space="0" w:color="auto"/>
        <w:bottom w:val="none" w:sz="0" w:space="0" w:color="auto"/>
        <w:right w:val="none" w:sz="0" w:space="0" w:color="auto"/>
      </w:divBdr>
    </w:div>
    <w:div w:id="593513020">
      <w:bodyDiv w:val="1"/>
      <w:marLeft w:val="0"/>
      <w:marRight w:val="0"/>
      <w:marTop w:val="0"/>
      <w:marBottom w:val="0"/>
      <w:divBdr>
        <w:top w:val="none" w:sz="0" w:space="0" w:color="auto"/>
        <w:left w:val="none" w:sz="0" w:space="0" w:color="auto"/>
        <w:bottom w:val="none" w:sz="0" w:space="0" w:color="auto"/>
        <w:right w:val="none" w:sz="0" w:space="0" w:color="auto"/>
      </w:divBdr>
    </w:div>
    <w:div w:id="599726443">
      <w:bodyDiv w:val="1"/>
      <w:marLeft w:val="0"/>
      <w:marRight w:val="0"/>
      <w:marTop w:val="0"/>
      <w:marBottom w:val="0"/>
      <w:divBdr>
        <w:top w:val="none" w:sz="0" w:space="0" w:color="auto"/>
        <w:left w:val="none" w:sz="0" w:space="0" w:color="auto"/>
        <w:bottom w:val="none" w:sz="0" w:space="0" w:color="auto"/>
        <w:right w:val="none" w:sz="0" w:space="0" w:color="auto"/>
      </w:divBdr>
    </w:div>
    <w:div w:id="601885225">
      <w:bodyDiv w:val="1"/>
      <w:marLeft w:val="0"/>
      <w:marRight w:val="0"/>
      <w:marTop w:val="0"/>
      <w:marBottom w:val="0"/>
      <w:divBdr>
        <w:top w:val="none" w:sz="0" w:space="0" w:color="auto"/>
        <w:left w:val="none" w:sz="0" w:space="0" w:color="auto"/>
        <w:bottom w:val="none" w:sz="0" w:space="0" w:color="auto"/>
        <w:right w:val="none" w:sz="0" w:space="0" w:color="auto"/>
      </w:divBdr>
    </w:div>
    <w:div w:id="665670890">
      <w:bodyDiv w:val="1"/>
      <w:marLeft w:val="0"/>
      <w:marRight w:val="0"/>
      <w:marTop w:val="0"/>
      <w:marBottom w:val="0"/>
      <w:divBdr>
        <w:top w:val="none" w:sz="0" w:space="0" w:color="auto"/>
        <w:left w:val="none" w:sz="0" w:space="0" w:color="auto"/>
        <w:bottom w:val="none" w:sz="0" w:space="0" w:color="auto"/>
        <w:right w:val="none" w:sz="0" w:space="0" w:color="auto"/>
      </w:divBdr>
    </w:div>
    <w:div w:id="858354018">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907038326">
      <w:bodyDiv w:val="1"/>
      <w:marLeft w:val="0"/>
      <w:marRight w:val="0"/>
      <w:marTop w:val="0"/>
      <w:marBottom w:val="0"/>
      <w:divBdr>
        <w:top w:val="none" w:sz="0" w:space="0" w:color="auto"/>
        <w:left w:val="none" w:sz="0" w:space="0" w:color="auto"/>
        <w:bottom w:val="none" w:sz="0" w:space="0" w:color="auto"/>
        <w:right w:val="none" w:sz="0" w:space="0" w:color="auto"/>
      </w:divBdr>
    </w:div>
    <w:div w:id="924730835">
      <w:bodyDiv w:val="1"/>
      <w:marLeft w:val="0"/>
      <w:marRight w:val="0"/>
      <w:marTop w:val="0"/>
      <w:marBottom w:val="0"/>
      <w:divBdr>
        <w:top w:val="none" w:sz="0" w:space="0" w:color="auto"/>
        <w:left w:val="none" w:sz="0" w:space="0" w:color="auto"/>
        <w:bottom w:val="none" w:sz="0" w:space="0" w:color="auto"/>
        <w:right w:val="none" w:sz="0" w:space="0" w:color="auto"/>
      </w:divBdr>
    </w:div>
    <w:div w:id="935945329">
      <w:bodyDiv w:val="1"/>
      <w:marLeft w:val="0"/>
      <w:marRight w:val="0"/>
      <w:marTop w:val="0"/>
      <w:marBottom w:val="0"/>
      <w:divBdr>
        <w:top w:val="none" w:sz="0" w:space="0" w:color="auto"/>
        <w:left w:val="none" w:sz="0" w:space="0" w:color="auto"/>
        <w:bottom w:val="none" w:sz="0" w:space="0" w:color="auto"/>
        <w:right w:val="none" w:sz="0" w:space="0" w:color="auto"/>
      </w:divBdr>
    </w:div>
    <w:div w:id="948704755">
      <w:bodyDiv w:val="1"/>
      <w:marLeft w:val="0"/>
      <w:marRight w:val="0"/>
      <w:marTop w:val="0"/>
      <w:marBottom w:val="0"/>
      <w:divBdr>
        <w:top w:val="none" w:sz="0" w:space="0" w:color="auto"/>
        <w:left w:val="none" w:sz="0" w:space="0" w:color="auto"/>
        <w:bottom w:val="none" w:sz="0" w:space="0" w:color="auto"/>
        <w:right w:val="none" w:sz="0" w:space="0" w:color="auto"/>
      </w:divBdr>
    </w:div>
    <w:div w:id="1057707255">
      <w:bodyDiv w:val="1"/>
      <w:marLeft w:val="0"/>
      <w:marRight w:val="0"/>
      <w:marTop w:val="0"/>
      <w:marBottom w:val="0"/>
      <w:divBdr>
        <w:top w:val="none" w:sz="0" w:space="0" w:color="auto"/>
        <w:left w:val="none" w:sz="0" w:space="0" w:color="auto"/>
        <w:bottom w:val="none" w:sz="0" w:space="0" w:color="auto"/>
        <w:right w:val="none" w:sz="0" w:space="0" w:color="auto"/>
      </w:divBdr>
    </w:div>
    <w:div w:id="1072045075">
      <w:bodyDiv w:val="1"/>
      <w:marLeft w:val="0"/>
      <w:marRight w:val="0"/>
      <w:marTop w:val="0"/>
      <w:marBottom w:val="0"/>
      <w:divBdr>
        <w:top w:val="none" w:sz="0" w:space="0" w:color="auto"/>
        <w:left w:val="none" w:sz="0" w:space="0" w:color="auto"/>
        <w:bottom w:val="none" w:sz="0" w:space="0" w:color="auto"/>
        <w:right w:val="none" w:sz="0" w:space="0" w:color="auto"/>
      </w:divBdr>
    </w:div>
    <w:div w:id="1098065980">
      <w:bodyDiv w:val="1"/>
      <w:marLeft w:val="0"/>
      <w:marRight w:val="0"/>
      <w:marTop w:val="0"/>
      <w:marBottom w:val="0"/>
      <w:divBdr>
        <w:top w:val="none" w:sz="0" w:space="0" w:color="auto"/>
        <w:left w:val="none" w:sz="0" w:space="0" w:color="auto"/>
        <w:bottom w:val="none" w:sz="0" w:space="0" w:color="auto"/>
        <w:right w:val="none" w:sz="0" w:space="0" w:color="auto"/>
      </w:divBdr>
    </w:div>
    <w:div w:id="1110782370">
      <w:bodyDiv w:val="1"/>
      <w:marLeft w:val="0"/>
      <w:marRight w:val="0"/>
      <w:marTop w:val="0"/>
      <w:marBottom w:val="0"/>
      <w:divBdr>
        <w:top w:val="none" w:sz="0" w:space="0" w:color="auto"/>
        <w:left w:val="none" w:sz="0" w:space="0" w:color="auto"/>
        <w:bottom w:val="none" w:sz="0" w:space="0" w:color="auto"/>
        <w:right w:val="none" w:sz="0" w:space="0" w:color="auto"/>
      </w:divBdr>
    </w:div>
    <w:div w:id="1190995933">
      <w:bodyDiv w:val="1"/>
      <w:marLeft w:val="0"/>
      <w:marRight w:val="0"/>
      <w:marTop w:val="0"/>
      <w:marBottom w:val="0"/>
      <w:divBdr>
        <w:top w:val="none" w:sz="0" w:space="0" w:color="auto"/>
        <w:left w:val="none" w:sz="0" w:space="0" w:color="auto"/>
        <w:bottom w:val="none" w:sz="0" w:space="0" w:color="auto"/>
        <w:right w:val="none" w:sz="0" w:space="0" w:color="auto"/>
      </w:divBdr>
    </w:div>
    <w:div w:id="1201239792">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20823826">
      <w:bodyDiv w:val="1"/>
      <w:marLeft w:val="0"/>
      <w:marRight w:val="0"/>
      <w:marTop w:val="0"/>
      <w:marBottom w:val="0"/>
      <w:divBdr>
        <w:top w:val="none" w:sz="0" w:space="0" w:color="auto"/>
        <w:left w:val="none" w:sz="0" w:space="0" w:color="auto"/>
        <w:bottom w:val="none" w:sz="0" w:space="0" w:color="auto"/>
        <w:right w:val="none" w:sz="0" w:space="0" w:color="auto"/>
      </w:divBdr>
    </w:div>
    <w:div w:id="1274939147">
      <w:bodyDiv w:val="1"/>
      <w:marLeft w:val="0"/>
      <w:marRight w:val="0"/>
      <w:marTop w:val="0"/>
      <w:marBottom w:val="0"/>
      <w:divBdr>
        <w:top w:val="none" w:sz="0" w:space="0" w:color="auto"/>
        <w:left w:val="none" w:sz="0" w:space="0" w:color="auto"/>
        <w:bottom w:val="none" w:sz="0" w:space="0" w:color="auto"/>
        <w:right w:val="none" w:sz="0" w:space="0" w:color="auto"/>
      </w:divBdr>
    </w:div>
    <w:div w:id="1282956146">
      <w:bodyDiv w:val="1"/>
      <w:marLeft w:val="0"/>
      <w:marRight w:val="0"/>
      <w:marTop w:val="0"/>
      <w:marBottom w:val="0"/>
      <w:divBdr>
        <w:top w:val="none" w:sz="0" w:space="0" w:color="auto"/>
        <w:left w:val="none" w:sz="0" w:space="0" w:color="auto"/>
        <w:bottom w:val="none" w:sz="0" w:space="0" w:color="auto"/>
        <w:right w:val="none" w:sz="0" w:space="0" w:color="auto"/>
      </w:divBdr>
    </w:div>
    <w:div w:id="1319381242">
      <w:bodyDiv w:val="1"/>
      <w:marLeft w:val="0"/>
      <w:marRight w:val="0"/>
      <w:marTop w:val="0"/>
      <w:marBottom w:val="0"/>
      <w:divBdr>
        <w:top w:val="none" w:sz="0" w:space="0" w:color="auto"/>
        <w:left w:val="none" w:sz="0" w:space="0" w:color="auto"/>
        <w:bottom w:val="none" w:sz="0" w:space="0" w:color="auto"/>
        <w:right w:val="none" w:sz="0" w:space="0" w:color="auto"/>
      </w:divBdr>
    </w:div>
    <w:div w:id="1497575417">
      <w:bodyDiv w:val="1"/>
      <w:marLeft w:val="0"/>
      <w:marRight w:val="0"/>
      <w:marTop w:val="0"/>
      <w:marBottom w:val="0"/>
      <w:divBdr>
        <w:top w:val="none" w:sz="0" w:space="0" w:color="auto"/>
        <w:left w:val="none" w:sz="0" w:space="0" w:color="auto"/>
        <w:bottom w:val="none" w:sz="0" w:space="0" w:color="auto"/>
        <w:right w:val="none" w:sz="0" w:space="0" w:color="auto"/>
      </w:divBdr>
    </w:div>
    <w:div w:id="1571234441">
      <w:bodyDiv w:val="1"/>
      <w:marLeft w:val="0"/>
      <w:marRight w:val="0"/>
      <w:marTop w:val="0"/>
      <w:marBottom w:val="0"/>
      <w:divBdr>
        <w:top w:val="none" w:sz="0" w:space="0" w:color="auto"/>
        <w:left w:val="none" w:sz="0" w:space="0" w:color="auto"/>
        <w:bottom w:val="none" w:sz="0" w:space="0" w:color="auto"/>
        <w:right w:val="none" w:sz="0" w:space="0" w:color="auto"/>
      </w:divBdr>
    </w:div>
    <w:div w:id="1724210499">
      <w:bodyDiv w:val="1"/>
      <w:marLeft w:val="0"/>
      <w:marRight w:val="0"/>
      <w:marTop w:val="0"/>
      <w:marBottom w:val="0"/>
      <w:divBdr>
        <w:top w:val="none" w:sz="0" w:space="0" w:color="auto"/>
        <w:left w:val="none" w:sz="0" w:space="0" w:color="auto"/>
        <w:bottom w:val="none" w:sz="0" w:space="0" w:color="auto"/>
        <w:right w:val="none" w:sz="0" w:space="0" w:color="auto"/>
      </w:divBdr>
    </w:div>
    <w:div w:id="1879974166">
      <w:bodyDiv w:val="1"/>
      <w:marLeft w:val="0"/>
      <w:marRight w:val="0"/>
      <w:marTop w:val="0"/>
      <w:marBottom w:val="0"/>
      <w:divBdr>
        <w:top w:val="none" w:sz="0" w:space="0" w:color="auto"/>
        <w:left w:val="none" w:sz="0" w:space="0" w:color="auto"/>
        <w:bottom w:val="none" w:sz="0" w:space="0" w:color="auto"/>
        <w:right w:val="none" w:sz="0" w:space="0" w:color="auto"/>
      </w:divBdr>
    </w:div>
    <w:div w:id="1944531514">
      <w:bodyDiv w:val="1"/>
      <w:marLeft w:val="0"/>
      <w:marRight w:val="0"/>
      <w:marTop w:val="0"/>
      <w:marBottom w:val="0"/>
      <w:divBdr>
        <w:top w:val="none" w:sz="0" w:space="0" w:color="auto"/>
        <w:left w:val="none" w:sz="0" w:space="0" w:color="auto"/>
        <w:bottom w:val="none" w:sz="0" w:space="0" w:color="auto"/>
        <w:right w:val="none" w:sz="0" w:space="0" w:color="auto"/>
      </w:divBdr>
    </w:div>
    <w:div w:id="2056612741">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mmy.castaneda@mindefensa.gov.co"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D70CA-92AF-45C8-BBB5-9F0B3F874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2198</Words>
  <Characters>12092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Juan David Gutierrez Gonzalez</cp:lastModifiedBy>
  <cp:revision>2</cp:revision>
  <cp:lastPrinted>2019-09-05T16:05:00Z</cp:lastPrinted>
  <dcterms:created xsi:type="dcterms:W3CDTF">2019-09-05T16:08:00Z</dcterms:created>
  <dcterms:modified xsi:type="dcterms:W3CDTF">2019-09-05T16:08:00Z</dcterms:modified>
</cp:coreProperties>
</file>