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C36D6F" w14:paraId="76B44CCD" w14:textId="77777777" w:rsidTr="008A17B3">
        <w:trPr>
          <w:trHeight w:val="169"/>
        </w:trPr>
        <w:tc>
          <w:tcPr>
            <w:tcW w:w="2162" w:type="dxa"/>
          </w:tcPr>
          <w:p w14:paraId="6E81BF3B" w14:textId="3E6B3B7C" w:rsidR="00D11C80" w:rsidRPr="00C36D6F" w:rsidRDefault="00D11C80" w:rsidP="00DF146B">
            <w:pPr>
              <w:tabs>
                <w:tab w:val="left" w:pos="-720"/>
              </w:tabs>
              <w:suppressAutoHyphens/>
              <w:jc w:val="both"/>
              <w:rPr>
                <w:rFonts w:ascii="Trebuchet MS" w:hAnsi="Trebuchet MS" w:cs="Arial"/>
                <w:b/>
                <w:sz w:val="22"/>
                <w:szCs w:val="22"/>
              </w:rPr>
            </w:pPr>
            <w:bookmarkStart w:id="0" w:name="_GoBack"/>
            <w:bookmarkEnd w:id="0"/>
            <w:r w:rsidRPr="00C36D6F">
              <w:rPr>
                <w:rFonts w:ascii="Trebuchet MS" w:hAnsi="Trebuchet MS" w:cs="Arial"/>
                <w:b/>
                <w:sz w:val="22"/>
                <w:szCs w:val="22"/>
              </w:rPr>
              <w:t>CONTRATO No:</w:t>
            </w:r>
          </w:p>
        </w:tc>
        <w:tc>
          <w:tcPr>
            <w:tcW w:w="2504" w:type="dxa"/>
          </w:tcPr>
          <w:p w14:paraId="0292207D" w14:textId="729EBA81" w:rsidR="00D11C80" w:rsidRPr="00C36D6F" w:rsidRDefault="00E605C7"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CD-DP-2194-2025</w:t>
            </w:r>
          </w:p>
        </w:tc>
        <w:tc>
          <w:tcPr>
            <w:tcW w:w="1987" w:type="dxa"/>
          </w:tcPr>
          <w:p w14:paraId="3AF51E2C" w14:textId="3ED2B90A" w:rsidR="00D11C80" w:rsidRPr="00C36D6F" w:rsidRDefault="00D11C80" w:rsidP="00DF146B">
            <w:pPr>
              <w:tabs>
                <w:tab w:val="left" w:pos="-720"/>
              </w:tabs>
              <w:suppressAutoHyphens/>
              <w:jc w:val="both"/>
              <w:rPr>
                <w:rFonts w:ascii="Trebuchet MS" w:hAnsi="Trebuchet MS" w:cs="Arial"/>
                <w:b/>
                <w:sz w:val="22"/>
                <w:szCs w:val="22"/>
              </w:rPr>
            </w:pPr>
            <w:r w:rsidRPr="00C36D6F">
              <w:rPr>
                <w:rFonts w:ascii="Trebuchet MS" w:hAnsi="Trebuchet MS" w:cs="Arial"/>
                <w:sz w:val="22"/>
                <w:szCs w:val="22"/>
              </w:rPr>
              <w:t>REGIONAL</w:t>
            </w:r>
          </w:p>
        </w:tc>
        <w:tc>
          <w:tcPr>
            <w:tcW w:w="3559" w:type="dxa"/>
          </w:tcPr>
          <w:p w14:paraId="689351C1" w14:textId="337B6546" w:rsidR="00D11C80" w:rsidRPr="00C36D6F" w:rsidRDefault="00E605C7"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QUINDIO</w:t>
            </w:r>
          </w:p>
        </w:tc>
      </w:tr>
      <w:tr w:rsidR="00D11C80" w:rsidRPr="00C36D6F" w14:paraId="5077D044" w14:textId="77777777" w:rsidTr="008A17B3">
        <w:trPr>
          <w:trHeight w:val="308"/>
        </w:trPr>
        <w:tc>
          <w:tcPr>
            <w:tcW w:w="2162" w:type="dxa"/>
          </w:tcPr>
          <w:p w14:paraId="7DF33FB1" w14:textId="77777777" w:rsidR="00D11C80" w:rsidRPr="00C36D6F" w:rsidRDefault="00D11C80" w:rsidP="00DF146B">
            <w:pPr>
              <w:tabs>
                <w:tab w:val="left" w:pos="-720"/>
              </w:tabs>
              <w:suppressAutoHyphens/>
              <w:jc w:val="both"/>
              <w:rPr>
                <w:rFonts w:ascii="Trebuchet MS" w:hAnsi="Trebuchet MS" w:cs="Arial"/>
                <w:sz w:val="22"/>
                <w:szCs w:val="22"/>
              </w:rPr>
            </w:pPr>
            <w:r w:rsidRPr="00C36D6F">
              <w:rPr>
                <w:rFonts w:ascii="Trebuchet MS" w:hAnsi="Trebuchet MS" w:cs="Arial"/>
                <w:sz w:val="22"/>
                <w:szCs w:val="22"/>
              </w:rPr>
              <w:t>Tipo</w:t>
            </w:r>
          </w:p>
        </w:tc>
        <w:tc>
          <w:tcPr>
            <w:tcW w:w="8052" w:type="dxa"/>
            <w:gridSpan w:val="3"/>
          </w:tcPr>
          <w:p w14:paraId="77DF66CD" w14:textId="77777777" w:rsidR="00D11C80" w:rsidRPr="00C36D6F"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C36D6F">
              <w:rPr>
                <w:rFonts w:ascii="Trebuchet MS" w:hAnsi="Trebuchet MS" w:cs="Arial"/>
                <w:spacing w:val="-3"/>
                <w:sz w:val="22"/>
                <w:szCs w:val="22"/>
              </w:rPr>
              <w:t>PRESTACION DE SERVICIOS PROFESIONALES</w:t>
            </w:r>
          </w:p>
        </w:tc>
      </w:tr>
      <w:tr w:rsidR="00D11C80" w:rsidRPr="00C36D6F" w14:paraId="6CC0C8D2" w14:textId="77777777" w:rsidTr="008A17B3">
        <w:trPr>
          <w:trHeight w:val="986"/>
        </w:trPr>
        <w:tc>
          <w:tcPr>
            <w:tcW w:w="2162" w:type="dxa"/>
          </w:tcPr>
          <w:p w14:paraId="1F7D9C0B" w14:textId="77777777" w:rsidR="00D11C80" w:rsidRPr="00C36D6F" w:rsidRDefault="00D11C80" w:rsidP="00DF146B">
            <w:pPr>
              <w:tabs>
                <w:tab w:val="left" w:pos="-720"/>
              </w:tabs>
              <w:suppressAutoHyphens/>
              <w:jc w:val="both"/>
              <w:rPr>
                <w:rFonts w:ascii="Trebuchet MS" w:hAnsi="Trebuchet MS" w:cs="Arial"/>
                <w:sz w:val="22"/>
                <w:szCs w:val="22"/>
              </w:rPr>
            </w:pPr>
            <w:r w:rsidRPr="00C36D6F">
              <w:rPr>
                <w:rFonts w:ascii="Trebuchet MS" w:hAnsi="Trebuchet MS" w:cs="Arial"/>
                <w:sz w:val="22"/>
                <w:szCs w:val="22"/>
              </w:rPr>
              <w:t>Objeto</w:t>
            </w:r>
          </w:p>
        </w:tc>
        <w:tc>
          <w:tcPr>
            <w:tcW w:w="8052" w:type="dxa"/>
            <w:gridSpan w:val="3"/>
          </w:tcPr>
          <w:p w14:paraId="30D81595" w14:textId="77777777" w:rsidR="00D11C80" w:rsidRPr="00C36D6F"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C36D6F">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sidRPr="00C36D6F">
              <w:rPr>
                <w:rFonts w:ascii="Trebuchet MS" w:hAnsi="Trebuchet MS" w:cs="Arial"/>
                <w:sz w:val="22"/>
                <w:szCs w:val="22"/>
              </w:rPr>
              <w:t>.</w:t>
            </w:r>
          </w:p>
        </w:tc>
      </w:tr>
      <w:tr w:rsidR="00D11C80" w:rsidRPr="00C36D6F" w14:paraId="3F9955D1" w14:textId="77777777" w:rsidTr="008A17B3">
        <w:trPr>
          <w:trHeight w:val="327"/>
        </w:trPr>
        <w:tc>
          <w:tcPr>
            <w:tcW w:w="2162" w:type="dxa"/>
          </w:tcPr>
          <w:p w14:paraId="3AE51C5F" w14:textId="77777777" w:rsidR="00D11C80" w:rsidRPr="00C36D6F" w:rsidRDefault="00D11C80" w:rsidP="00DF146B">
            <w:pPr>
              <w:tabs>
                <w:tab w:val="left" w:pos="-720"/>
              </w:tabs>
              <w:suppressAutoHyphens/>
              <w:jc w:val="both"/>
              <w:rPr>
                <w:rFonts w:ascii="Trebuchet MS" w:hAnsi="Trebuchet MS" w:cs="Arial"/>
                <w:sz w:val="22"/>
                <w:szCs w:val="22"/>
              </w:rPr>
            </w:pPr>
            <w:r w:rsidRPr="00C36D6F">
              <w:rPr>
                <w:rFonts w:ascii="Trebuchet MS" w:hAnsi="Trebuchet MS" w:cs="Arial"/>
                <w:sz w:val="22"/>
                <w:szCs w:val="22"/>
              </w:rPr>
              <w:t>Área – Sub área</w:t>
            </w:r>
          </w:p>
        </w:tc>
        <w:tc>
          <w:tcPr>
            <w:tcW w:w="8052" w:type="dxa"/>
            <w:gridSpan w:val="3"/>
          </w:tcPr>
          <w:p w14:paraId="027E3A90" w14:textId="17709690" w:rsidR="00D11C80" w:rsidRPr="00C36D6F" w:rsidRDefault="00E605C7"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sidRPr="00C36D6F">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C36D6F" w14:paraId="3075AA2C" w14:textId="77777777" w:rsidTr="0044482D">
        <w:trPr>
          <w:trHeight w:val="348"/>
        </w:trPr>
        <w:tc>
          <w:tcPr>
            <w:tcW w:w="2162" w:type="dxa"/>
          </w:tcPr>
          <w:p w14:paraId="787E12E8" w14:textId="77777777" w:rsidR="00D11C80" w:rsidRPr="00C36D6F" w:rsidRDefault="00D11C80" w:rsidP="00DF146B">
            <w:pPr>
              <w:tabs>
                <w:tab w:val="left" w:pos="-720"/>
              </w:tabs>
              <w:suppressAutoHyphens/>
              <w:jc w:val="both"/>
              <w:rPr>
                <w:rFonts w:ascii="Trebuchet MS" w:hAnsi="Trebuchet MS" w:cs="Arial"/>
                <w:sz w:val="22"/>
                <w:szCs w:val="22"/>
              </w:rPr>
            </w:pPr>
            <w:r w:rsidRPr="00C36D6F">
              <w:rPr>
                <w:rFonts w:ascii="Trebuchet MS" w:hAnsi="Trebuchet MS" w:cs="Arial"/>
                <w:sz w:val="22"/>
                <w:szCs w:val="22"/>
              </w:rPr>
              <w:t>Programa</w:t>
            </w:r>
          </w:p>
        </w:tc>
        <w:tc>
          <w:tcPr>
            <w:tcW w:w="8052" w:type="dxa"/>
            <w:gridSpan w:val="3"/>
          </w:tcPr>
          <w:p w14:paraId="17A85947" w14:textId="013D9AAA" w:rsidR="00D11C80" w:rsidRPr="00C36D6F" w:rsidRDefault="00E605C7"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C36D6F"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C36D6F" w:rsidRDefault="00D11C80" w:rsidP="00DF146B">
            <w:pPr>
              <w:tabs>
                <w:tab w:val="left" w:pos="-720"/>
              </w:tabs>
              <w:suppressAutoHyphens/>
              <w:rPr>
                <w:rFonts w:ascii="Trebuchet MS" w:hAnsi="Trebuchet MS" w:cs="Arial"/>
                <w:sz w:val="22"/>
                <w:szCs w:val="22"/>
              </w:rPr>
            </w:pPr>
            <w:r w:rsidRPr="00C36D6F">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7E52DFB7" w:rsidR="00D11C80" w:rsidRPr="00C36D6F" w:rsidRDefault="00E605C7"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MUNICIPAL ARMENIA</w:t>
            </w:r>
          </w:p>
        </w:tc>
      </w:tr>
      <w:tr w:rsidR="00D11C80" w:rsidRPr="00C36D6F"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C36D6F" w:rsidRDefault="00D11C80" w:rsidP="009F7056">
            <w:pPr>
              <w:tabs>
                <w:tab w:val="left" w:pos="-720"/>
              </w:tabs>
              <w:suppressAutoHyphens/>
              <w:rPr>
                <w:rFonts w:ascii="Trebuchet MS" w:hAnsi="Trebuchet MS" w:cs="Arial"/>
                <w:sz w:val="22"/>
                <w:szCs w:val="22"/>
              </w:rPr>
            </w:pPr>
            <w:r w:rsidRPr="00C36D6F">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35EA615C" w:rsidR="00D11C80" w:rsidRPr="00C36D6F" w:rsidRDefault="00E605C7"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$ 30.066.000,00</w:t>
            </w:r>
            <w:r w:rsidR="00CA518E" w:rsidRPr="00C36D6F">
              <w:rPr>
                <w:rFonts w:ascii="Trebuchet MS" w:hAnsi="Trebuchet MS" w:cs="Arial"/>
                <w:b/>
                <w:noProof/>
                <w:spacing w:val="-3"/>
                <w:sz w:val="22"/>
                <w:szCs w:val="22"/>
              </w:rPr>
              <w:t xml:space="preserve"> I</w:t>
            </w:r>
            <w:r w:rsidR="00D11C80" w:rsidRPr="00C36D6F">
              <w:rPr>
                <w:rFonts w:ascii="Trebuchet MS" w:hAnsi="Trebuchet MS" w:cs="Arial"/>
                <w:b/>
                <w:noProof/>
                <w:spacing w:val="-3"/>
                <w:sz w:val="22"/>
                <w:szCs w:val="22"/>
              </w:rPr>
              <w:t>NCLUIDOS TODOS LOS IMPUESTOS A QUE HAYA LUGAR</w:t>
            </w:r>
          </w:p>
        </w:tc>
      </w:tr>
      <w:tr w:rsidR="00D11C80" w:rsidRPr="00C36D6F"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C36D6F" w:rsidRDefault="00D11C80" w:rsidP="00DF146B">
            <w:pPr>
              <w:tabs>
                <w:tab w:val="left" w:pos="-720"/>
              </w:tabs>
              <w:suppressAutoHyphens/>
              <w:jc w:val="both"/>
              <w:rPr>
                <w:rFonts w:ascii="Trebuchet MS" w:hAnsi="Trebuchet MS" w:cs="Arial"/>
                <w:sz w:val="22"/>
                <w:szCs w:val="22"/>
              </w:rPr>
            </w:pPr>
            <w:r w:rsidRPr="00C36D6F">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2529210F" w:rsidR="00D11C80" w:rsidRPr="00C36D6F" w:rsidRDefault="00E605C7"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$ 5.011.000,00</w:t>
            </w:r>
            <w:r w:rsidR="00CA518E" w:rsidRPr="00C36D6F">
              <w:rPr>
                <w:rFonts w:ascii="Trebuchet MS" w:hAnsi="Trebuchet MS" w:cs="Arial"/>
                <w:b/>
                <w:noProof/>
                <w:spacing w:val="-3"/>
                <w:sz w:val="22"/>
                <w:szCs w:val="22"/>
              </w:rPr>
              <w:t xml:space="preserve"> </w:t>
            </w:r>
            <w:r w:rsidR="00D11C80" w:rsidRPr="00C36D6F">
              <w:rPr>
                <w:rFonts w:ascii="Trebuchet MS" w:hAnsi="Trebuchet MS" w:cs="Arial"/>
                <w:b/>
                <w:noProof/>
                <w:spacing w:val="-3"/>
                <w:sz w:val="22"/>
                <w:szCs w:val="22"/>
              </w:rPr>
              <w:t xml:space="preserve">INCLUIDOS TODOS LOS IMPUESTOS A QUE HAYA LUGAR  </w:t>
            </w:r>
          </w:p>
        </w:tc>
      </w:tr>
      <w:tr w:rsidR="00D11C80" w:rsidRPr="00C36D6F"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C36D6F" w:rsidRDefault="00D11C80" w:rsidP="009F7056">
            <w:pPr>
              <w:tabs>
                <w:tab w:val="left" w:pos="-720"/>
              </w:tabs>
              <w:suppressAutoHyphens/>
              <w:jc w:val="both"/>
              <w:rPr>
                <w:rFonts w:ascii="Trebuchet MS" w:hAnsi="Trebuchet MS" w:cs="Arial"/>
                <w:sz w:val="22"/>
                <w:szCs w:val="22"/>
              </w:rPr>
            </w:pPr>
            <w:r w:rsidRPr="00C36D6F">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12DFE5E3" w:rsidR="00D11C80" w:rsidRPr="00C36D6F" w:rsidRDefault="00E605C7"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sidRPr="00C36D6F">
              <w:rPr>
                <w:rFonts w:ascii="Trebuchet MS" w:hAnsi="Trebuchet MS" w:cs="Arial"/>
                <w:sz w:val="22"/>
                <w:szCs w:val="22"/>
              </w:rPr>
              <w:t xml:space="preserve"> </w:t>
            </w:r>
            <w:r>
              <w:rPr>
                <w:rFonts w:ascii="Trebuchet MS" w:hAnsi="Trebuchet MS" w:cs="Arial"/>
                <w:sz w:val="22"/>
                <w:szCs w:val="22"/>
              </w:rPr>
              <w:t>30 de NOVIEMBRE de 2025</w:t>
            </w:r>
          </w:p>
        </w:tc>
      </w:tr>
    </w:tbl>
    <w:p w14:paraId="75C8143E" w14:textId="77777777" w:rsidR="00D11C80" w:rsidRPr="00C36D6F"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C36D6F"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C36D6F" w:rsidRDefault="00D11C80">
            <w:pPr>
              <w:tabs>
                <w:tab w:val="left" w:pos="-720"/>
              </w:tabs>
              <w:suppressAutoHyphens/>
              <w:spacing w:line="256" w:lineRule="auto"/>
              <w:jc w:val="both"/>
              <w:rPr>
                <w:rFonts w:ascii="Trebuchet MS" w:hAnsi="Trebuchet MS" w:cs="Arial"/>
                <w:b/>
                <w:sz w:val="22"/>
                <w:szCs w:val="22"/>
              </w:rPr>
            </w:pPr>
            <w:r w:rsidRPr="00C36D6F">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C36D6F" w:rsidRDefault="00D11C80">
            <w:pPr>
              <w:tabs>
                <w:tab w:val="left" w:pos="-720"/>
              </w:tabs>
              <w:suppressAutoHyphens/>
              <w:spacing w:line="256" w:lineRule="auto"/>
              <w:jc w:val="both"/>
              <w:rPr>
                <w:rFonts w:ascii="Trebuchet MS" w:hAnsi="Trebuchet MS" w:cs="Arial"/>
                <w:sz w:val="22"/>
                <w:szCs w:val="22"/>
              </w:rPr>
            </w:pPr>
            <w:r w:rsidRPr="00C36D6F">
              <w:rPr>
                <w:rFonts w:ascii="Trebuchet MS" w:hAnsi="Trebuchet MS" w:cs="Arial"/>
                <w:sz w:val="22"/>
                <w:szCs w:val="22"/>
              </w:rPr>
              <w:t>DEFENSORIA DEL PUEBLO</w:t>
            </w:r>
          </w:p>
        </w:tc>
      </w:tr>
      <w:tr w:rsidR="00D11C80" w:rsidRPr="00C36D6F"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C36D6F" w:rsidRDefault="00D11C80">
            <w:pPr>
              <w:tabs>
                <w:tab w:val="left" w:pos="-720"/>
              </w:tabs>
              <w:suppressAutoHyphens/>
              <w:spacing w:line="256" w:lineRule="auto"/>
              <w:jc w:val="both"/>
              <w:rPr>
                <w:rFonts w:ascii="Trebuchet MS" w:hAnsi="Trebuchet MS" w:cs="Arial"/>
                <w:b/>
                <w:sz w:val="22"/>
                <w:szCs w:val="22"/>
              </w:rPr>
            </w:pPr>
            <w:r w:rsidRPr="00C36D6F">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C36D6F" w:rsidRDefault="00D11C80">
            <w:pPr>
              <w:tabs>
                <w:tab w:val="left" w:pos="-720"/>
              </w:tabs>
              <w:suppressAutoHyphens/>
              <w:spacing w:line="256" w:lineRule="auto"/>
              <w:jc w:val="both"/>
              <w:rPr>
                <w:rFonts w:ascii="Trebuchet MS" w:hAnsi="Trebuchet MS" w:cs="Arial"/>
                <w:sz w:val="22"/>
                <w:szCs w:val="22"/>
              </w:rPr>
            </w:pPr>
            <w:r w:rsidRPr="00C36D6F">
              <w:rPr>
                <w:rFonts w:ascii="Trebuchet MS" w:hAnsi="Trebuchet MS" w:cs="Arial"/>
                <w:sz w:val="22"/>
                <w:szCs w:val="22"/>
              </w:rPr>
              <w:t>800.186.061-1</w:t>
            </w:r>
          </w:p>
        </w:tc>
      </w:tr>
      <w:tr w:rsidR="00D11C80" w:rsidRPr="00C36D6F"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C36D6F" w:rsidRDefault="00D11C80">
            <w:pPr>
              <w:tabs>
                <w:tab w:val="left" w:pos="-720"/>
              </w:tabs>
              <w:suppressAutoHyphens/>
              <w:spacing w:line="256" w:lineRule="auto"/>
              <w:jc w:val="both"/>
              <w:rPr>
                <w:rFonts w:ascii="Trebuchet MS" w:hAnsi="Trebuchet MS" w:cs="Arial"/>
                <w:b/>
                <w:sz w:val="22"/>
                <w:szCs w:val="22"/>
              </w:rPr>
            </w:pPr>
            <w:r w:rsidRPr="00C36D6F">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0E7711A1" w:rsidR="00845E48" w:rsidRPr="00C36D6F" w:rsidRDefault="008B02E7" w:rsidP="00845E48">
            <w:pPr>
              <w:rPr>
                <w:rFonts w:ascii="Trebuchet MS" w:hAnsi="Trebuchet MS"/>
                <w:sz w:val="22"/>
                <w:szCs w:val="22"/>
              </w:rPr>
            </w:pPr>
            <w:r w:rsidRPr="00C36D6F">
              <w:rPr>
                <w:rFonts w:ascii="Trebuchet MS" w:hAnsi="Trebuchet MS" w:cs="Arial"/>
                <w:b/>
                <w:sz w:val="22"/>
                <w:szCs w:val="22"/>
              </w:rPr>
              <w:t>JHONNY MARCEL DIAZ ORTEGA</w:t>
            </w:r>
            <w:r w:rsidR="00845E48" w:rsidRPr="00C36D6F">
              <w:rPr>
                <w:rFonts w:ascii="Trebuchet MS" w:hAnsi="Trebuchet MS" w:cs="Arial"/>
                <w:sz w:val="22"/>
                <w:szCs w:val="22"/>
              </w:rPr>
              <w:t xml:space="preserve">, identificado con la cédula de ciudadanía No. </w:t>
            </w:r>
            <w:r w:rsidRPr="00C36D6F">
              <w:rPr>
                <w:rFonts w:ascii="Trebuchet MS" w:hAnsi="Trebuchet MS" w:cs="Arial"/>
                <w:sz w:val="22"/>
                <w:szCs w:val="22"/>
              </w:rPr>
              <w:t>80881952</w:t>
            </w:r>
          </w:p>
          <w:p w14:paraId="01F64074" w14:textId="7B3FC048" w:rsidR="00D11C80" w:rsidRPr="00C36D6F" w:rsidRDefault="00D11C80">
            <w:pPr>
              <w:tabs>
                <w:tab w:val="left" w:pos="-720"/>
              </w:tabs>
              <w:suppressAutoHyphens/>
              <w:spacing w:line="256" w:lineRule="auto"/>
              <w:jc w:val="both"/>
              <w:rPr>
                <w:rFonts w:ascii="Trebuchet MS" w:hAnsi="Trebuchet MS" w:cs="Arial"/>
                <w:sz w:val="22"/>
                <w:szCs w:val="22"/>
              </w:rPr>
            </w:pPr>
          </w:p>
        </w:tc>
      </w:tr>
      <w:tr w:rsidR="00D11C80" w:rsidRPr="00C36D6F"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C36D6F" w:rsidRDefault="00D11C80">
            <w:pPr>
              <w:tabs>
                <w:tab w:val="left" w:pos="-720"/>
              </w:tabs>
              <w:suppressAutoHyphens/>
              <w:spacing w:line="256" w:lineRule="auto"/>
              <w:jc w:val="both"/>
              <w:rPr>
                <w:rFonts w:ascii="Trebuchet MS" w:hAnsi="Trebuchet MS" w:cs="Arial"/>
                <w:b/>
                <w:sz w:val="22"/>
                <w:szCs w:val="22"/>
              </w:rPr>
            </w:pPr>
            <w:r w:rsidRPr="00C36D6F">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C36D6F" w:rsidRDefault="00747751" w:rsidP="00B95AE5">
            <w:pPr>
              <w:tabs>
                <w:tab w:val="left" w:pos="-720"/>
              </w:tabs>
              <w:suppressAutoHyphens/>
              <w:spacing w:line="256" w:lineRule="auto"/>
              <w:jc w:val="both"/>
              <w:rPr>
                <w:rFonts w:ascii="Trebuchet MS" w:hAnsi="Trebuchet MS" w:cs="Arial"/>
                <w:sz w:val="22"/>
                <w:szCs w:val="22"/>
              </w:rPr>
            </w:pPr>
            <w:r w:rsidRPr="00C36D6F">
              <w:rPr>
                <w:rFonts w:ascii="Trebuchet MS" w:hAnsi="Trebuchet MS" w:cs="Arial"/>
                <w:sz w:val="22"/>
                <w:szCs w:val="22"/>
              </w:rPr>
              <w:t>Director Nacional de Defensoría Pública</w:t>
            </w:r>
            <w:r w:rsidR="00822FB4" w:rsidRPr="00C36D6F">
              <w:rPr>
                <w:rFonts w:ascii="Trebuchet MS" w:hAnsi="Trebuchet MS" w:cs="Arial"/>
                <w:sz w:val="22"/>
                <w:szCs w:val="22"/>
              </w:rPr>
              <w:t xml:space="preserve"> </w:t>
            </w:r>
          </w:p>
        </w:tc>
      </w:tr>
    </w:tbl>
    <w:p w14:paraId="6BDBAEEE" w14:textId="77777777" w:rsidR="00D11C80" w:rsidRPr="00C36D6F" w:rsidRDefault="00D11C80" w:rsidP="00141B19">
      <w:pPr>
        <w:ind w:left="708" w:hanging="708"/>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C36D6F"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C36D6F" w:rsidRDefault="00D11C80">
            <w:pPr>
              <w:tabs>
                <w:tab w:val="left" w:pos="-720"/>
              </w:tabs>
              <w:suppressAutoHyphens/>
              <w:jc w:val="both"/>
              <w:rPr>
                <w:rFonts w:ascii="Trebuchet MS" w:hAnsi="Trebuchet MS" w:cs="Arial"/>
                <w:b/>
                <w:sz w:val="22"/>
                <w:szCs w:val="22"/>
              </w:rPr>
            </w:pPr>
            <w:r w:rsidRPr="00C36D6F">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532741E1" w:rsidR="00D11C80" w:rsidRPr="00C36D6F" w:rsidRDefault="00E605C7"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GIRALDO GOMEZ</w:t>
            </w:r>
            <w:r w:rsidR="00A766D4" w:rsidRPr="00C36D6F">
              <w:rPr>
                <w:rFonts w:ascii="Trebuchet MS" w:hAnsi="Trebuchet MS" w:cs="Arial"/>
                <w:b/>
                <w:noProof/>
                <w:spacing w:val="-3"/>
                <w:sz w:val="22"/>
                <w:szCs w:val="22"/>
              </w:rPr>
              <w:t xml:space="preserve"> </w:t>
            </w:r>
            <w:r>
              <w:rPr>
                <w:rFonts w:ascii="Trebuchet MS" w:hAnsi="Trebuchet MS" w:cs="Arial"/>
                <w:b/>
                <w:noProof/>
                <w:spacing w:val="-3"/>
                <w:sz w:val="22"/>
                <w:szCs w:val="22"/>
              </w:rPr>
              <w:t>JULIAN</w:t>
            </w:r>
          </w:p>
        </w:tc>
      </w:tr>
      <w:tr w:rsidR="00D11C80" w:rsidRPr="00C36D6F"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C36D6F" w:rsidRDefault="00D11C80">
            <w:pPr>
              <w:tabs>
                <w:tab w:val="left" w:pos="-720"/>
              </w:tabs>
              <w:suppressAutoHyphens/>
              <w:jc w:val="both"/>
              <w:rPr>
                <w:rFonts w:ascii="Trebuchet MS" w:hAnsi="Trebuchet MS" w:cs="Arial"/>
                <w:sz w:val="22"/>
                <w:szCs w:val="22"/>
              </w:rPr>
            </w:pPr>
            <w:r w:rsidRPr="00C36D6F">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596CE5D7" w:rsidR="00D11C80" w:rsidRPr="00C36D6F" w:rsidRDefault="00D11C80" w:rsidP="00BA0B22">
            <w:pPr>
              <w:tabs>
                <w:tab w:val="left" w:pos="-720"/>
              </w:tabs>
              <w:suppressAutoHyphens/>
              <w:jc w:val="both"/>
              <w:rPr>
                <w:rFonts w:ascii="Trebuchet MS" w:hAnsi="Trebuchet MS" w:cs="Arial"/>
                <w:sz w:val="22"/>
                <w:szCs w:val="22"/>
              </w:rPr>
            </w:pPr>
            <w:r w:rsidRPr="00C36D6F">
              <w:rPr>
                <w:rFonts w:ascii="Trebuchet MS" w:hAnsi="Trebuchet MS" w:cs="Arial"/>
                <w:sz w:val="22"/>
                <w:szCs w:val="22"/>
              </w:rPr>
              <w:t xml:space="preserve">C.C. No. </w:t>
            </w:r>
            <w:r w:rsidR="00E605C7">
              <w:rPr>
                <w:rFonts w:ascii="Trebuchet MS" w:hAnsi="Trebuchet MS" w:cs="Arial"/>
                <w:sz w:val="22"/>
                <w:szCs w:val="22"/>
              </w:rPr>
              <w:t>18385663</w:t>
            </w:r>
          </w:p>
        </w:tc>
      </w:tr>
      <w:tr w:rsidR="00D11C80" w:rsidRPr="00C36D6F"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C36D6F" w:rsidRDefault="00D11C80">
            <w:pPr>
              <w:tabs>
                <w:tab w:val="left" w:pos="-720"/>
              </w:tabs>
              <w:suppressAutoHyphens/>
              <w:jc w:val="both"/>
              <w:rPr>
                <w:rFonts w:ascii="Trebuchet MS" w:hAnsi="Trebuchet MS" w:cs="Arial"/>
                <w:sz w:val="22"/>
                <w:szCs w:val="22"/>
              </w:rPr>
            </w:pPr>
            <w:r w:rsidRPr="00C36D6F">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19567922" w:rsidR="00D11C80" w:rsidRPr="00C36D6F" w:rsidRDefault="00D5368F" w:rsidP="00DF46D1">
            <w:pPr>
              <w:tabs>
                <w:tab w:val="left" w:pos="-720"/>
              </w:tabs>
              <w:suppressAutoHyphens/>
              <w:jc w:val="both"/>
              <w:rPr>
                <w:rFonts w:ascii="Trebuchet MS" w:hAnsi="Trebuchet MS" w:cs="Arial"/>
                <w:sz w:val="22"/>
                <w:szCs w:val="22"/>
              </w:rPr>
            </w:pPr>
            <w:r w:rsidRPr="00C36D6F">
              <w:rPr>
                <w:rFonts w:ascii="Trebuchet MS" w:hAnsi="Trebuchet MS" w:cs="Arial"/>
                <w:sz w:val="22"/>
                <w:szCs w:val="22"/>
              </w:rPr>
              <w:t xml:space="preserve">No. </w:t>
            </w:r>
            <w:r w:rsidR="00E605C7">
              <w:rPr>
                <w:rFonts w:ascii="Trebuchet MS" w:hAnsi="Trebuchet MS" w:cs="Arial"/>
                <w:noProof/>
                <w:sz w:val="22"/>
                <w:szCs w:val="22"/>
              </w:rPr>
              <w:t>116865</w:t>
            </w:r>
            <w:r w:rsidRPr="00C36D6F">
              <w:rPr>
                <w:rFonts w:ascii="Trebuchet MS" w:hAnsi="Trebuchet MS" w:cs="Arial"/>
                <w:sz w:val="22"/>
                <w:szCs w:val="22"/>
              </w:rPr>
              <w:t xml:space="preserve"> DEL CONSEJO SUPERIOR DE LA JUDICATURA</w:t>
            </w:r>
          </w:p>
        </w:tc>
      </w:tr>
    </w:tbl>
    <w:p w14:paraId="794CC359" w14:textId="0868E2CC" w:rsidR="00D11C80" w:rsidRPr="00C36D6F" w:rsidRDefault="00D11C80" w:rsidP="001625A0">
      <w:pPr>
        <w:rPr>
          <w:rFonts w:ascii="Trebuchet MS" w:hAnsi="Trebuchet MS" w:cs="Arial"/>
          <w:sz w:val="22"/>
          <w:szCs w:val="22"/>
          <w:lang w:val="pt-BR"/>
        </w:rPr>
      </w:pPr>
    </w:p>
    <w:p w14:paraId="3AD16521" w14:textId="77777777" w:rsidR="00EC5F3C" w:rsidRPr="00C36D6F"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C36D6F" w14:paraId="1BDE0ADD" w14:textId="77777777" w:rsidTr="00D9326D">
        <w:trPr>
          <w:trHeight w:val="357"/>
        </w:trPr>
        <w:tc>
          <w:tcPr>
            <w:tcW w:w="1690" w:type="pct"/>
          </w:tcPr>
          <w:p w14:paraId="10EF2033" w14:textId="77777777" w:rsidR="00D11C80" w:rsidRPr="00C36D6F"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C36D6F" w:rsidRDefault="00D11C80" w:rsidP="00915263">
            <w:pPr>
              <w:tabs>
                <w:tab w:val="left" w:pos="-720"/>
              </w:tabs>
              <w:suppressAutoHyphens/>
              <w:spacing w:line="256" w:lineRule="auto"/>
              <w:jc w:val="center"/>
              <w:rPr>
                <w:rFonts w:ascii="Trebuchet MS" w:hAnsi="Trebuchet MS" w:cs="Arial"/>
                <w:b/>
                <w:sz w:val="22"/>
                <w:szCs w:val="22"/>
              </w:rPr>
            </w:pPr>
            <w:r w:rsidRPr="00C36D6F">
              <w:rPr>
                <w:rFonts w:ascii="Trebuchet MS" w:hAnsi="Trebuchet MS" w:cs="Arial"/>
                <w:b/>
                <w:sz w:val="22"/>
                <w:szCs w:val="22"/>
              </w:rPr>
              <w:t>CERTIFICADO DE DISPONIBILIDAD PRESUPUESTAL</w:t>
            </w:r>
          </w:p>
          <w:p w14:paraId="2F81B1C6" w14:textId="77777777" w:rsidR="00D11C80" w:rsidRPr="00C36D6F"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C36D6F" w:rsidRDefault="00D11C80" w:rsidP="00E16A39">
            <w:pPr>
              <w:tabs>
                <w:tab w:val="left" w:pos="-720"/>
              </w:tabs>
              <w:suppressAutoHyphens/>
              <w:spacing w:line="256" w:lineRule="auto"/>
              <w:jc w:val="both"/>
              <w:rPr>
                <w:rFonts w:ascii="Trebuchet MS" w:hAnsi="Trebuchet MS" w:cs="Arial"/>
                <w:sz w:val="22"/>
                <w:szCs w:val="22"/>
              </w:rPr>
            </w:pPr>
          </w:p>
          <w:p w14:paraId="64012B11" w14:textId="179ABB37" w:rsidR="00D11C80" w:rsidRPr="00C36D6F" w:rsidRDefault="001207E5" w:rsidP="00D7027E">
            <w:pPr>
              <w:tabs>
                <w:tab w:val="left" w:pos="-720"/>
              </w:tabs>
              <w:suppressAutoHyphens/>
              <w:spacing w:line="256" w:lineRule="auto"/>
              <w:jc w:val="both"/>
              <w:rPr>
                <w:rFonts w:ascii="Trebuchet MS" w:hAnsi="Trebuchet MS" w:cs="Arial"/>
                <w:sz w:val="22"/>
                <w:szCs w:val="22"/>
              </w:rPr>
            </w:pPr>
            <w:r w:rsidRPr="00C36D6F">
              <w:rPr>
                <w:rFonts w:ascii="Trebuchet MS" w:hAnsi="Trebuchet MS" w:cs="Arial"/>
                <w:sz w:val="22"/>
                <w:szCs w:val="22"/>
              </w:rPr>
              <w:t xml:space="preserve">Vigencia </w:t>
            </w:r>
            <w:r w:rsidR="00D7027E" w:rsidRPr="00C36D6F">
              <w:rPr>
                <w:rFonts w:ascii="Trebuchet MS" w:hAnsi="Trebuchet MS" w:cs="Arial"/>
                <w:sz w:val="22"/>
                <w:szCs w:val="22"/>
              </w:rPr>
              <w:t>202</w:t>
            </w:r>
            <w:r w:rsidR="006E1F2B" w:rsidRPr="00C36D6F">
              <w:rPr>
                <w:rFonts w:ascii="Trebuchet MS" w:hAnsi="Trebuchet MS" w:cs="Arial"/>
                <w:sz w:val="22"/>
                <w:szCs w:val="22"/>
              </w:rPr>
              <w:t>5</w:t>
            </w:r>
            <w:r w:rsidR="00D11C80" w:rsidRPr="00C36D6F">
              <w:rPr>
                <w:rFonts w:ascii="Trebuchet MS" w:hAnsi="Trebuchet MS" w:cs="Arial"/>
                <w:sz w:val="22"/>
                <w:szCs w:val="22"/>
              </w:rPr>
              <w:t xml:space="preserve"> - </w:t>
            </w:r>
            <w:r w:rsidR="002B60E0" w:rsidRPr="00C36D6F">
              <w:rPr>
                <w:rFonts w:ascii="Trebuchet MS" w:hAnsi="Trebuchet MS"/>
                <w:sz w:val="22"/>
                <w:szCs w:val="22"/>
              </w:rPr>
              <w:t xml:space="preserve">SIIF No </w:t>
            </w:r>
            <w:r w:rsidR="00E605C7">
              <w:rPr>
                <w:rFonts w:ascii="Trebuchet MS" w:hAnsi="Trebuchet MS" w:cs="Arial"/>
                <w:sz w:val="22"/>
                <w:szCs w:val="22"/>
              </w:rPr>
              <w:t>48425 del 21-01-2025</w:t>
            </w:r>
            <w:r w:rsidR="00677F03" w:rsidRPr="00C36D6F">
              <w:rPr>
                <w:rFonts w:ascii="Trebuchet MS" w:hAnsi="Trebuchet MS" w:cs="Arial"/>
                <w:sz w:val="22"/>
                <w:szCs w:val="22"/>
              </w:rPr>
              <w:t xml:space="preserve"> (</w:t>
            </w:r>
            <w:r w:rsidR="002B60E0" w:rsidRPr="00C36D6F">
              <w:rPr>
                <w:rFonts w:ascii="Trebuchet MS" w:hAnsi="Trebuchet MS"/>
                <w:sz w:val="22"/>
                <w:szCs w:val="22"/>
              </w:rPr>
              <w:t>DD/</w:t>
            </w:r>
            <w:r w:rsidR="00E81883" w:rsidRPr="00C36D6F">
              <w:rPr>
                <w:rFonts w:ascii="Trebuchet MS" w:hAnsi="Trebuchet MS"/>
                <w:sz w:val="22"/>
                <w:szCs w:val="22"/>
              </w:rPr>
              <w:t>MM/</w:t>
            </w:r>
            <w:r w:rsidR="002B60E0" w:rsidRPr="00C36D6F">
              <w:rPr>
                <w:rFonts w:ascii="Trebuchet MS" w:hAnsi="Trebuchet MS"/>
                <w:sz w:val="22"/>
                <w:szCs w:val="22"/>
              </w:rPr>
              <w:t>AAAA)</w:t>
            </w:r>
          </w:p>
        </w:tc>
      </w:tr>
    </w:tbl>
    <w:p w14:paraId="3053720A" w14:textId="77777777" w:rsidR="00D11C80" w:rsidRPr="00C36D6F" w:rsidRDefault="00D11C80" w:rsidP="00D9326D">
      <w:pPr>
        <w:pStyle w:val="Ttulo2"/>
        <w:jc w:val="both"/>
        <w:rPr>
          <w:rFonts w:ascii="Trebuchet MS" w:hAnsi="Trebuchet MS"/>
          <w:bCs w:val="0"/>
          <w:spacing w:val="0"/>
          <w:szCs w:val="22"/>
          <w:u w:val="none"/>
        </w:rPr>
      </w:pPr>
    </w:p>
    <w:p w14:paraId="16053E6B" w14:textId="2278E626" w:rsidR="00125782" w:rsidRPr="00C36D6F" w:rsidRDefault="00125782" w:rsidP="00125782">
      <w:pPr>
        <w:pStyle w:val="Ttulo2"/>
        <w:jc w:val="both"/>
        <w:rPr>
          <w:rFonts w:ascii="Trebuchet MS" w:hAnsi="Trebuchet MS"/>
          <w:bCs w:val="0"/>
          <w:spacing w:val="0"/>
          <w:szCs w:val="22"/>
          <w:u w:val="none"/>
        </w:rPr>
      </w:pPr>
      <w:r w:rsidRPr="00C36D6F">
        <w:rPr>
          <w:rFonts w:ascii="Trebuchet MS" w:hAnsi="Trebuchet MS"/>
          <w:bCs w:val="0"/>
          <w:spacing w:val="0"/>
          <w:szCs w:val="22"/>
          <w:u w:val="none"/>
        </w:rPr>
        <w:t xml:space="preserve">Entre los suscritos a saber, por una parte </w:t>
      </w:r>
      <w:r w:rsidRPr="00C36D6F">
        <w:rPr>
          <w:rFonts w:ascii="Trebuchet MS" w:hAnsi="Trebuchet MS"/>
          <w:b/>
          <w:bCs w:val="0"/>
          <w:spacing w:val="0"/>
          <w:szCs w:val="22"/>
          <w:u w:val="none"/>
        </w:rPr>
        <w:t>LA DEFENSORÍA DEL PUEBLO</w:t>
      </w:r>
      <w:r w:rsidRPr="00C36D6F">
        <w:rPr>
          <w:rFonts w:ascii="Trebuchet MS" w:hAnsi="Trebuchet MS"/>
          <w:bCs w:val="0"/>
          <w:spacing w:val="0"/>
          <w:szCs w:val="22"/>
          <w:u w:val="none"/>
        </w:rPr>
        <w:t xml:space="preserve">, </w:t>
      </w:r>
      <w:r w:rsidR="00845E48" w:rsidRPr="00C36D6F">
        <w:rPr>
          <w:rFonts w:ascii="Trebuchet MS" w:hAnsi="Trebuchet MS"/>
          <w:bCs w:val="0"/>
          <w:spacing w:val="0"/>
          <w:szCs w:val="22"/>
          <w:u w:val="none"/>
        </w:rPr>
        <w:t xml:space="preserve">representada por el señor Director Nacional de Defensoría Pública, doctor </w:t>
      </w:r>
      <w:r w:rsidR="000F51CF" w:rsidRPr="00C36D6F">
        <w:rPr>
          <w:rFonts w:ascii="Trebuchet MS" w:hAnsi="Trebuchet MS"/>
          <w:bCs w:val="0"/>
          <w:spacing w:val="0"/>
          <w:szCs w:val="22"/>
          <w:u w:val="none"/>
        </w:rPr>
        <w:t>JHONNY MARCEL DIAZ ORTEGA</w:t>
      </w:r>
      <w:r w:rsidR="00845E48" w:rsidRPr="00C36D6F">
        <w:rPr>
          <w:rFonts w:ascii="Trebuchet MS" w:hAnsi="Trebuchet MS"/>
          <w:bCs w:val="0"/>
          <w:spacing w:val="0"/>
          <w:szCs w:val="22"/>
          <w:u w:val="none"/>
        </w:rPr>
        <w:t xml:space="preserve">, Director nacional de Defensoría Pública, nombrado mediante resolución No </w:t>
      </w:r>
      <w:r w:rsidR="000F51CF" w:rsidRPr="00C36D6F">
        <w:rPr>
          <w:rFonts w:ascii="Trebuchet MS" w:hAnsi="Trebuchet MS"/>
          <w:bCs w:val="0"/>
          <w:spacing w:val="0"/>
          <w:szCs w:val="22"/>
          <w:u w:val="none"/>
        </w:rPr>
        <w:t xml:space="preserve">3705 </w:t>
      </w:r>
      <w:r w:rsidR="00845E48" w:rsidRPr="00C36D6F">
        <w:rPr>
          <w:rFonts w:ascii="Trebuchet MS" w:hAnsi="Trebuchet MS"/>
          <w:bCs w:val="0"/>
          <w:spacing w:val="0"/>
          <w:szCs w:val="22"/>
          <w:u w:val="none"/>
        </w:rPr>
        <w:t xml:space="preserve">del </w:t>
      </w:r>
      <w:r w:rsidR="000F51CF" w:rsidRPr="00C36D6F">
        <w:rPr>
          <w:rFonts w:ascii="Trebuchet MS" w:hAnsi="Trebuchet MS"/>
          <w:bCs w:val="0"/>
          <w:spacing w:val="0"/>
          <w:szCs w:val="22"/>
          <w:u w:val="none"/>
        </w:rPr>
        <w:t>12</w:t>
      </w:r>
      <w:r w:rsidR="00845E48" w:rsidRPr="00C36D6F">
        <w:rPr>
          <w:rFonts w:ascii="Trebuchet MS" w:hAnsi="Trebuchet MS"/>
          <w:bCs w:val="0"/>
          <w:spacing w:val="0"/>
          <w:szCs w:val="22"/>
          <w:u w:val="none"/>
        </w:rPr>
        <w:t xml:space="preserve"> de </w:t>
      </w:r>
      <w:r w:rsidR="000F51CF" w:rsidRPr="00C36D6F">
        <w:rPr>
          <w:rFonts w:ascii="Trebuchet MS" w:hAnsi="Trebuchet MS"/>
          <w:bCs w:val="0"/>
          <w:spacing w:val="0"/>
          <w:szCs w:val="22"/>
          <w:u w:val="none"/>
        </w:rPr>
        <w:t>septiembre</w:t>
      </w:r>
      <w:r w:rsidR="00845E48" w:rsidRPr="00C36D6F">
        <w:rPr>
          <w:rFonts w:ascii="Trebuchet MS" w:hAnsi="Trebuchet MS"/>
          <w:bCs w:val="0"/>
          <w:spacing w:val="0"/>
          <w:szCs w:val="22"/>
          <w:u w:val="none"/>
        </w:rPr>
        <w:t xml:space="preserve"> de 20</w:t>
      </w:r>
      <w:r w:rsidR="00D165D8" w:rsidRPr="00C36D6F">
        <w:rPr>
          <w:rFonts w:ascii="Trebuchet MS" w:hAnsi="Trebuchet MS"/>
          <w:bCs w:val="0"/>
          <w:spacing w:val="0"/>
          <w:szCs w:val="22"/>
          <w:u w:val="none"/>
        </w:rPr>
        <w:t>24</w:t>
      </w:r>
      <w:r w:rsidR="00845E48" w:rsidRPr="00C36D6F">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w:t>
      </w:r>
      <w:r w:rsidR="00D165D8" w:rsidRPr="00C36D6F">
        <w:rPr>
          <w:rFonts w:ascii="Trebuchet MS" w:hAnsi="Trebuchet MS"/>
          <w:bCs w:val="0"/>
          <w:spacing w:val="0"/>
          <w:szCs w:val="22"/>
          <w:u w:val="none"/>
        </w:rPr>
        <w:t>A</w:t>
      </w:r>
      <w:r w:rsidRPr="00C36D6F">
        <w:rPr>
          <w:rFonts w:ascii="Trebuchet MS" w:hAnsi="Trebuchet MS"/>
          <w:bCs w:val="0"/>
          <w:spacing w:val="0"/>
          <w:szCs w:val="22"/>
          <w:u w:val="none"/>
        </w:rPr>
        <w:t xml:space="preserve">; y el señor </w:t>
      </w:r>
      <w:r w:rsidR="00E605C7">
        <w:rPr>
          <w:rFonts w:ascii="Trebuchet MS" w:hAnsi="Trebuchet MS"/>
          <w:b/>
          <w:szCs w:val="22"/>
        </w:rPr>
        <w:t>GIRALDO GOMEZ</w:t>
      </w:r>
      <w:r w:rsidRPr="00C36D6F">
        <w:rPr>
          <w:rFonts w:ascii="Trebuchet MS" w:hAnsi="Trebuchet MS"/>
          <w:b/>
          <w:szCs w:val="22"/>
        </w:rPr>
        <w:t xml:space="preserve"> </w:t>
      </w:r>
      <w:r w:rsidR="00E605C7">
        <w:rPr>
          <w:rFonts w:ascii="Trebuchet MS" w:hAnsi="Trebuchet MS"/>
          <w:b/>
          <w:szCs w:val="22"/>
        </w:rPr>
        <w:t>JULIAN</w:t>
      </w:r>
      <w:r w:rsidRPr="00C36D6F">
        <w:rPr>
          <w:rFonts w:ascii="Trebuchet MS" w:hAnsi="Trebuchet MS"/>
          <w:szCs w:val="22"/>
        </w:rPr>
        <w:t xml:space="preserve"> </w:t>
      </w:r>
      <w:r w:rsidRPr="00C36D6F">
        <w:rPr>
          <w:rFonts w:ascii="Trebuchet MS" w:hAnsi="Trebuchet MS"/>
          <w:bCs w:val="0"/>
          <w:spacing w:val="0"/>
          <w:szCs w:val="22"/>
          <w:u w:val="none"/>
        </w:rPr>
        <w:t xml:space="preserve">identificado con cédula de ciudadanía No </w:t>
      </w:r>
      <w:r w:rsidR="00E605C7">
        <w:rPr>
          <w:rFonts w:ascii="Trebuchet MS" w:hAnsi="Trebuchet MS"/>
          <w:noProof/>
          <w:szCs w:val="22"/>
        </w:rPr>
        <w:t>18385663</w:t>
      </w:r>
      <w:r w:rsidRPr="00C36D6F">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C36D6F" w:rsidRDefault="00125782" w:rsidP="005E5D32">
      <w:pPr>
        <w:ind w:left="708" w:hanging="708"/>
        <w:rPr>
          <w:rFonts w:ascii="Trebuchet MS" w:hAnsi="Trebuchet MS"/>
          <w:sz w:val="22"/>
          <w:szCs w:val="22"/>
        </w:rPr>
      </w:pPr>
    </w:p>
    <w:p w14:paraId="27A0309A" w14:textId="77777777" w:rsidR="00125782" w:rsidRPr="00C36D6F" w:rsidRDefault="00125782" w:rsidP="00125782">
      <w:pPr>
        <w:pStyle w:val="Ttulo4"/>
        <w:numPr>
          <w:ilvl w:val="0"/>
          <w:numId w:val="27"/>
        </w:numPr>
        <w:rPr>
          <w:rFonts w:ascii="Trebuchet MS" w:hAnsi="Trebuchet MS"/>
          <w:sz w:val="22"/>
          <w:szCs w:val="22"/>
        </w:rPr>
      </w:pPr>
      <w:r w:rsidRPr="00C36D6F">
        <w:rPr>
          <w:rFonts w:ascii="Trebuchet MS" w:hAnsi="Trebuchet MS"/>
          <w:sz w:val="22"/>
          <w:szCs w:val="22"/>
        </w:rPr>
        <w:t>CONSIDERACIONES</w:t>
      </w:r>
    </w:p>
    <w:p w14:paraId="47755BFC" w14:textId="77777777" w:rsidR="00125782" w:rsidRPr="00C36D6F" w:rsidRDefault="00125782" w:rsidP="00125782">
      <w:pPr>
        <w:tabs>
          <w:tab w:val="left" w:pos="-720"/>
        </w:tabs>
        <w:suppressAutoHyphens/>
        <w:ind w:left="360"/>
        <w:jc w:val="center"/>
        <w:rPr>
          <w:rFonts w:ascii="Trebuchet MS" w:hAnsi="Trebuchet MS" w:cs="Arial"/>
          <w:b/>
          <w:sz w:val="22"/>
          <w:szCs w:val="22"/>
        </w:rPr>
      </w:pPr>
    </w:p>
    <w:p w14:paraId="76546FFB" w14:textId="04D8771F" w:rsidR="005379B3" w:rsidRPr="00C36D6F" w:rsidRDefault="005379B3" w:rsidP="005379B3">
      <w:pPr>
        <w:tabs>
          <w:tab w:val="left" w:pos="-720"/>
          <w:tab w:val="left" w:pos="0"/>
        </w:tabs>
        <w:suppressAutoHyphens/>
        <w:jc w:val="both"/>
        <w:rPr>
          <w:rFonts w:ascii="Trebuchet MS" w:hAnsi="Trebuchet MS" w:cs="Arial"/>
          <w:snapToGrid w:val="0"/>
          <w:sz w:val="22"/>
          <w:szCs w:val="22"/>
        </w:rPr>
      </w:pPr>
      <w:r w:rsidRPr="00C36D6F">
        <w:rPr>
          <w:rFonts w:ascii="Trebuchet MS" w:hAnsi="Trebuchet MS" w:cs="Arial"/>
          <w:b/>
          <w:sz w:val="22"/>
          <w:szCs w:val="22"/>
        </w:rPr>
        <w:lastRenderedPageBreak/>
        <w:t>1.</w:t>
      </w:r>
      <w:r w:rsidRPr="00C36D6F">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C36D6F">
        <w:rPr>
          <w:rFonts w:ascii="Trebuchet MS" w:hAnsi="Trebuchet MS" w:cs="Arial"/>
          <w:b/>
          <w:sz w:val="22"/>
          <w:szCs w:val="22"/>
        </w:rPr>
        <w:t xml:space="preserve">2. </w:t>
      </w:r>
      <w:r w:rsidRPr="00C36D6F">
        <w:rPr>
          <w:rFonts w:ascii="Trebuchet MS" w:hAnsi="Trebuchet MS" w:cs="Arial"/>
          <w:sz w:val="22"/>
          <w:szCs w:val="22"/>
        </w:rPr>
        <w:t xml:space="preserve">Que el artículo 21 de la ley 24 de 1992, por la cual se establecen la organización y funcionamiento de la Defensoría del Pueblo y se dictan otras disposiciones dispuso que </w:t>
      </w:r>
      <w:r w:rsidRPr="00C36D6F">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C36D6F">
        <w:rPr>
          <w:rFonts w:ascii="Trebuchet MS" w:hAnsi="Trebuchet MS" w:cs="Arial"/>
          <w:b/>
          <w:sz w:val="22"/>
          <w:szCs w:val="22"/>
        </w:rPr>
        <w:t xml:space="preserve">3. </w:t>
      </w:r>
      <w:r w:rsidRPr="00C36D6F">
        <w:rPr>
          <w:rFonts w:ascii="Trebuchet MS" w:hAnsi="Trebuchet MS" w:cs="Arial"/>
          <w:sz w:val="22"/>
          <w:szCs w:val="22"/>
        </w:rPr>
        <w:t xml:space="preserve">Que el artículo 22 de la ley 24 de 1992 establece que la defensoría pública debe prestarse, entre otros, por los abogados titulados e inscritos que hayan sido contratados como Defensores Públicos. </w:t>
      </w:r>
      <w:r w:rsidRPr="00C36D6F">
        <w:rPr>
          <w:rFonts w:ascii="Trebuchet MS" w:hAnsi="Trebuchet MS" w:cs="Arial"/>
          <w:b/>
          <w:sz w:val="22"/>
          <w:szCs w:val="22"/>
        </w:rPr>
        <w:t xml:space="preserve">4. </w:t>
      </w:r>
      <w:r w:rsidRPr="00C36D6F">
        <w:rPr>
          <w:rFonts w:ascii="Trebuchet MS" w:hAnsi="Trebuchet MS" w:cs="Arial"/>
          <w:sz w:val="22"/>
          <w:szCs w:val="22"/>
        </w:rPr>
        <w:t xml:space="preserve">Que la ley 941 de 2005, </w:t>
      </w:r>
      <w:r w:rsidRPr="00C36D6F">
        <w:rPr>
          <w:rFonts w:ascii="Trebuchet MS" w:hAnsi="Trebuchet MS" w:cs="Arial"/>
          <w:i/>
          <w:sz w:val="22"/>
          <w:szCs w:val="22"/>
        </w:rPr>
        <w:t>“Por la cual se organiza el Sistema Nacional de Defensoría Pública”</w:t>
      </w:r>
      <w:r w:rsidRPr="00C36D6F">
        <w:rPr>
          <w:rFonts w:ascii="Trebuchet MS" w:hAnsi="Trebuchet MS" w:cs="Arial"/>
          <w:sz w:val="22"/>
          <w:szCs w:val="22"/>
        </w:rPr>
        <w:t xml:space="preserve">, se fundamenta sobre los postulados inherentes a los principios de igualdad, derecho de defensa, oportunidad, gratuidad, calidad, responsabilidad, transparencia y selección objetiva. </w:t>
      </w:r>
      <w:r w:rsidRPr="00C36D6F">
        <w:rPr>
          <w:rFonts w:ascii="Trebuchet MS" w:hAnsi="Trebuchet MS" w:cs="Arial"/>
          <w:b/>
          <w:sz w:val="22"/>
          <w:szCs w:val="22"/>
        </w:rPr>
        <w:t xml:space="preserve">5. </w:t>
      </w:r>
      <w:r w:rsidRPr="00C36D6F">
        <w:rPr>
          <w:rFonts w:ascii="Trebuchet MS" w:hAnsi="Trebuchet MS" w:cs="Arial"/>
          <w:sz w:val="22"/>
          <w:szCs w:val="22"/>
        </w:rPr>
        <w:t xml:space="preserve">Que el artículo primero de la </w:t>
      </w:r>
      <w:r w:rsidRPr="00C36D6F">
        <w:rPr>
          <w:rFonts w:ascii="Trebuchet MS" w:hAnsi="Trebuchet MS"/>
          <w:sz w:val="22"/>
          <w:szCs w:val="22"/>
        </w:rPr>
        <w:t xml:space="preserve">precitada ley establece que la finalidad del Sistema Nacional de Defensoría Pública consiste en </w:t>
      </w:r>
      <w:r w:rsidRPr="00C36D6F">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C36D6F">
        <w:rPr>
          <w:rFonts w:ascii="Trebuchet MS" w:hAnsi="Trebuchet MS"/>
          <w:sz w:val="22"/>
          <w:szCs w:val="22"/>
        </w:rPr>
        <w:t xml:space="preserve">. </w:t>
      </w:r>
      <w:r w:rsidRPr="00C36D6F">
        <w:rPr>
          <w:rFonts w:ascii="Trebuchet MS" w:hAnsi="Trebuchet MS"/>
          <w:b/>
          <w:sz w:val="22"/>
          <w:szCs w:val="22"/>
        </w:rPr>
        <w:t>6.</w:t>
      </w:r>
      <w:r w:rsidRPr="00C36D6F">
        <w:rPr>
          <w:rFonts w:ascii="Trebuchet MS" w:hAnsi="Trebuchet MS"/>
          <w:sz w:val="22"/>
          <w:szCs w:val="22"/>
        </w:rPr>
        <w:t xml:space="preserve">Que el artículo 13 de dicha normativa, señala que el Defensor del Pueblo </w:t>
      </w:r>
      <w:r w:rsidRPr="00C36D6F">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C36D6F">
        <w:rPr>
          <w:rFonts w:ascii="Trebuchet MS" w:hAnsi="Trebuchet MS"/>
          <w:b/>
          <w:sz w:val="22"/>
          <w:szCs w:val="22"/>
        </w:rPr>
        <w:t>7.</w:t>
      </w:r>
      <w:r w:rsidRPr="00C36D6F">
        <w:rPr>
          <w:rFonts w:ascii="Trebuchet MS" w:hAnsi="Trebuchet MS"/>
          <w:sz w:val="22"/>
          <w:szCs w:val="22"/>
        </w:rPr>
        <w:t xml:space="preserve">Que el capítulo I del Título III de la citada ley hace alusión a los componentes del Sistema Nacional de Defensoría Pública, en los cuales se encuentra incluido lo atinente a la institución del defensor público. </w:t>
      </w:r>
      <w:r w:rsidRPr="00C36D6F">
        <w:rPr>
          <w:rFonts w:ascii="Trebuchet MS" w:hAnsi="Trebuchet MS"/>
          <w:b/>
          <w:sz w:val="22"/>
          <w:szCs w:val="22"/>
        </w:rPr>
        <w:t xml:space="preserve">8. </w:t>
      </w:r>
      <w:r w:rsidRPr="00C36D6F">
        <w:rPr>
          <w:rFonts w:ascii="Trebuchet MS" w:hAnsi="Trebuchet MS"/>
          <w:sz w:val="22"/>
          <w:szCs w:val="22"/>
        </w:rPr>
        <w:t xml:space="preserve">Que el artículo 26 de la ley ejusdem define a los defensores públicos, </w:t>
      </w:r>
      <w:r w:rsidRPr="00C36D6F">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C36D6F">
        <w:rPr>
          <w:rFonts w:ascii="Trebuchet MS" w:hAnsi="Trebuchet MS"/>
          <w:b/>
          <w:sz w:val="22"/>
          <w:szCs w:val="22"/>
        </w:rPr>
        <w:t>9.</w:t>
      </w:r>
      <w:r w:rsidRPr="00C36D6F">
        <w:rPr>
          <w:rFonts w:ascii="Trebuchet MS" w:hAnsi="Trebuchet MS" w:cs="Arial"/>
          <w:sz w:val="22"/>
          <w:szCs w:val="22"/>
        </w:rPr>
        <w:t xml:space="preserve">Que, en virtud del mandato del legislador, se atribuye a la Defensoría del Pueblo, la representación judicial de víctimas, de conformidad con las leyes 975 de 2005, 1098 de 2006, 1257 de 2008, 1448 de 2011, 1719 de 2014, Decreto 1069 de 2015 (que reglamenta la ley 985 de 2005) y 1761 de 2015. </w:t>
      </w:r>
      <w:r w:rsidRPr="00C36D6F">
        <w:rPr>
          <w:rFonts w:ascii="Trebuchet MS" w:hAnsi="Trebuchet MS" w:cs="Arial"/>
          <w:b/>
          <w:sz w:val="22"/>
          <w:szCs w:val="22"/>
        </w:rPr>
        <w:t xml:space="preserve">10. </w:t>
      </w:r>
      <w:r w:rsidRPr="00C36D6F">
        <w:rPr>
          <w:rFonts w:ascii="Trebuchet MS" w:hAnsi="Trebuchet MS"/>
          <w:sz w:val="22"/>
          <w:szCs w:val="22"/>
        </w:rPr>
        <w:t xml:space="preserve">Que el artículo 5° del Decreto Ley 025 del año 2014 </w:t>
      </w:r>
      <w:r w:rsidRPr="00C36D6F">
        <w:rPr>
          <w:rFonts w:ascii="Trebuchet MS" w:hAnsi="Trebuchet MS"/>
          <w:i/>
          <w:sz w:val="22"/>
          <w:szCs w:val="22"/>
        </w:rPr>
        <w:t>por el cual se modifica la estructura orgánica y se establece la organización y funcionamiento de la Defensoría del Pueblo</w:t>
      </w:r>
      <w:r w:rsidRPr="00C36D6F">
        <w:rPr>
          <w:rFonts w:ascii="Trebuchet MS" w:hAnsi="Trebuchet MS"/>
          <w:sz w:val="22"/>
          <w:szCs w:val="22"/>
        </w:rPr>
        <w:t xml:space="preserve">, establece que son funciones del Defensor del Pueblo, entre otras, </w:t>
      </w:r>
      <w:r w:rsidRPr="00C36D6F">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C36D6F">
        <w:rPr>
          <w:rFonts w:ascii="Trebuchet MS" w:hAnsi="Trebuchet MS"/>
          <w:b/>
          <w:sz w:val="22"/>
          <w:szCs w:val="22"/>
        </w:rPr>
        <w:t>11</w:t>
      </w:r>
      <w:r w:rsidRPr="00C36D6F">
        <w:rPr>
          <w:rFonts w:ascii="Trebuchet MS" w:hAnsi="Trebuchet MS" w:cs="Arial"/>
          <w:b/>
          <w:sz w:val="22"/>
          <w:szCs w:val="22"/>
        </w:rPr>
        <w:t xml:space="preserve">. </w:t>
      </w:r>
      <w:r w:rsidRPr="00C36D6F">
        <w:rPr>
          <w:rFonts w:ascii="Trebuchet MS" w:hAnsi="Trebuchet MS" w:cs="Arial"/>
          <w:sz w:val="22"/>
          <w:szCs w:val="22"/>
        </w:rPr>
        <w:t xml:space="preserve">Que, en virtud de lo anterior, la Defensoría del Pueblo expidió la resolución No 1008 del 2018 </w:t>
      </w:r>
      <w:r w:rsidRPr="00C36D6F">
        <w:rPr>
          <w:rFonts w:ascii="Trebuchet MS" w:hAnsi="Trebuchet MS" w:cs="Arial"/>
          <w:i/>
          <w:sz w:val="22"/>
          <w:szCs w:val="22"/>
        </w:rPr>
        <w:t>“Por la cual se determinan las áreas en las que se presta el servicio de Defensoría Pública y se dictan otras disposiciones”</w:t>
      </w:r>
      <w:r w:rsidRPr="00C36D6F">
        <w:rPr>
          <w:rFonts w:ascii="Trebuchet MS" w:hAnsi="Trebuchet MS" w:cs="Arial"/>
          <w:sz w:val="22"/>
          <w:szCs w:val="22"/>
        </w:rPr>
        <w:t xml:space="preserve">. </w:t>
      </w:r>
      <w:r w:rsidRPr="00C36D6F">
        <w:rPr>
          <w:rFonts w:ascii="Trebuchet MS" w:hAnsi="Trebuchet MS" w:cs="Arial"/>
          <w:b/>
          <w:sz w:val="22"/>
          <w:szCs w:val="22"/>
        </w:rPr>
        <w:t xml:space="preserve">12. </w:t>
      </w:r>
      <w:r w:rsidRPr="00C36D6F">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sidRPr="00C36D6F">
        <w:rPr>
          <w:rFonts w:ascii="Trebuchet MS" w:hAnsi="Trebuchet MS" w:cs="Arial"/>
          <w:b/>
          <w:sz w:val="22"/>
          <w:szCs w:val="22"/>
        </w:rPr>
        <w:t xml:space="preserve">13. </w:t>
      </w:r>
      <w:r w:rsidRPr="00C36D6F">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C36D6F">
        <w:rPr>
          <w:rFonts w:ascii="Trebuchet MS" w:hAnsi="Trebuchet MS" w:cs="Arial"/>
          <w:i/>
          <w:sz w:val="22"/>
          <w:szCs w:val="22"/>
        </w:rPr>
        <w:t xml:space="preserve">“Para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 </w:t>
      </w:r>
      <w:r w:rsidRPr="00C36D6F">
        <w:rPr>
          <w:rFonts w:ascii="Trebuchet MS" w:hAnsi="Trebuchet MS" w:cs="Arial"/>
          <w:b/>
          <w:sz w:val="22"/>
          <w:szCs w:val="22"/>
        </w:rPr>
        <w:t xml:space="preserve">14. </w:t>
      </w:r>
      <w:r w:rsidRPr="00C36D6F">
        <w:rPr>
          <w:rFonts w:ascii="Trebuchet MS" w:hAnsi="Trebuchet MS" w:cs="Arial"/>
          <w:snapToGrid w:val="0"/>
          <w:sz w:val="22"/>
          <w:szCs w:val="22"/>
        </w:rPr>
        <w:t>Que, en virtud de lo anterior, se verificó el cumplimiento de los requisitos de experiencia e idoneidad exigidos por la Defensoría del Pueblo, para la categoría y programa en el que se prestará el servicio de defensoría pública, según resoluci</w:t>
      </w:r>
      <w:r w:rsidR="00AF38FE" w:rsidRPr="00C36D6F">
        <w:rPr>
          <w:rFonts w:ascii="Trebuchet MS" w:hAnsi="Trebuchet MS" w:cs="Arial"/>
          <w:snapToGrid w:val="0"/>
          <w:sz w:val="22"/>
          <w:szCs w:val="22"/>
        </w:rPr>
        <w:t>ones 939 y 1281 de 2018 (según corresponda) modificadas por las resoluciones 1620 y 1619 de 2020, 1011 y 1141 de 2024</w:t>
      </w:r>
      <w:r w:rsidRPr="00C36D6F">
        <w:rPr>
          <w:rFonts w:ascii="Trebuchet MS" w:hAnsi="Trebuchet MS" w:cs="Arial"/>
          <w:snapToGrid w:val="0"/>
          <w:sz w:val="22"/>
          <w:szCs w:val="22"/>
        </w:rPr>
        <w:t>. 15. Que, el contratista presentó oferta de servicios la cual</w:t>
      </w:r>
      <w:r w:rsidR="0032165D" w:rsidRPr="00C36D6F">
        <w:rPr>
          <w:rFonts w:ascii="Trebuchet MS" w:hAnsi="Trebuchet MS" w:cs="Arial"/>
          <w:snapToGrid w:val="0"/>
          <w:sz w:val="22"/>
          <w:szCs w:val="22"/>
        </w:rPr>
        <w:t xml:space="preserve">, </w:t>
      </w:r>
      <w:r w:rsidRPr="00C36D6F">
        <w:rPr>
          <w:rFonts w:ascii="Trebuchet MS" w:hAnsi="Trebuchet MS" w:cs="Arial"/>
          <w:snapToGrid w:val="0"/>
          <w:sz w:val="22"/>
          <w:szCs w:val="22"/>
        </w:rPr>
        <w:t xml:space="preserve">hace parte integral del presente contrato,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 </w:t>
      </w:r>
      <w:r w:rsidRPr="00C36D6F">
        <w:rPr>
          <w:rFonts w:ascii="Trebuchet MS" w:hAnsi="Trebuchet MS" w:cs="Arial"/>
          <w:b/>
          <w:snapToGrid w:val="0"/>
          <w:sz w:val="22"/>
          <w:szCs w:val="22"/>
        </w:rPr>
        <w:t>16.</w:t>
      </w:r>
      <w:r w:rsidRPr="00C36D6F">
        <w:rPr>
          <w:rFonts w:ascii="Trebuchet MS" w:hAnsi="Trebuchet MS" w:cs="Arial"/>
          <w:snapToGrid w:val="0"/>
          <w:sz w:val="22"/>
          <w:szCs w:val="22"/>
        </w:rPr>
        <w:t xml:space="preserve"> Que la presente contratación se encuentra planeada en el Plan Anual de Adquisiciones de la Vigencia 202</w:t>
      </w:r>
      <w:r w:rsidR="006E1F2B" w:rsidRPr="00C36D6F">
        <w:rPr>
          <w:rFonts w:ascii="Trebuchet MS" w:hAnsi="Trebuchet MS" w:cs="Arial"/>
          <w:snapToGrid w:val="0"/>
          <w:sz w:val="22"/>
          <w:szCs w:val="22"/>
        </w:rPr>
        <w:t>5</w:t>
      </w:r>
      <w:r w:rsidRPr="00C36D6F">
        <w:rPr>
          <w:rFonts w:ascii="Trebuchet MS" w:hAnsi="Trebuchet MS" w:cs="Arial"/>
          <w:snapToGrid w:val="0"/>
          <w:sz w:val="22"/>
          <w:szCs w:val="22"/>
        </w:rPr>
        <w:t xml:space="preserve">. </w:t>
      </w:r>
      <w:r w:rsidRPr="00C36D6F">
        <w:rPr>
          <w:rFonts w:ascii="Trebuchet MS" w:hAnsi="Trebuchet MS" w:cs="Arial"/>
          <w:b/>
          <w:snapToGrid w:val="0"/>
          <w:sz w:val="22"/>
          <w:szCs w:val="22"/>
        </w:rPr>
        <w:t>17.</w:t>
      </w:r>
      <w:r w:rsidRPr="00C36D6F">
        <w:rPr>
          <w:rFonts w:ascii="Trebuchet MS" w:hAnsi="Trebuchet MS" w:cs="Arial"/>
          <w:snapToGrid w:val="0"/>
          <w:sz w:val="22"/>
          <w:szCs w:val="22"/>
        </w:rPr>
        <w:t xml:space="preserve"> Que, en virtud de lo expuesto, el presente contrato se regirá por las siguientes:</w:t>
      </w:r>
    </w:p>
    <w:p w14:paraId="2695A751" w14:textId="5A31E39A" w:rsidR="00125782" w:rsidRPr="00C36D6F" w:rsidRDefault="0032165D" w:rsidP="00125782">
      <w:pPr>
        <w:tabs>
          <w:tab w:val="left" w:pos="284"/>
          <w:tab w:val="left" w:pos="426"/>
        </w:tabs>
        <w:suppressAutoHyphens/>
        <w:jc w:val="both"/>
        <w:rPr>
          <w:rFonts w:ascii="Trebuchet MS" w:hAnsi="Trebuchet MS" w:cs="Arial"/>
          <w:snapToGrid w:val="0"/>
          <w:sz w:val="22"/>
          <w:szCs w:val="22"/>
        </w:rPr>
      </w:pPr>
      <w:r w:rsidRPr="00C36D6F">
        <w:rPr>
          <w:rFonts w:ascii="Trebuchet MS" w:hAnsi="Trebuchet MS" w:cs="Arial"/>
          <w:snapToGrid w:val="0"/>
          <w:sz w:val="22"/>
          <w:szCs w:val="22"/>
        </w:rPr>
        <w:tab/>
      </w:r>
    </w:p>
    <w:p w14:paraId="564093BC" w14:textId="77777777" w:rsidR="00125782" w:rsidRPr="00C36D6F" w:rsidRDefault="00125782" w:rsidP="00125782">
      <w:pPr>
        <w:pStyle w:val="Ttulo2"/>
        <w:rPr>
          <w:rFonts w:ascii="Trebuchet MS" w:hAnsi="Trebuchet MS"/>
          <w:b/>
          <w:bCs w:val="0"/>
          <w:szCs w:val="22"/>
          <w:u w:val="none"/>
        </w:rPr>
      </w:pPr>
      <w:r w:rsidRPr="00C36D6F">
        <w:rPr>
          <w:rFonts w:ascii="Trebuchet MS" w:hAnsi="Trebuchet MS"/>
          <w:b/>
          <w:bCs w:val="0"/>
          <w:szCs w:val="22"/>
          <w:u w:val="none"/>
        </w:rPr>
        <w:t>II. CLÁUSULAS CONTRACTUALES</w:t>
      </w:r>
    </w:p>
    <w:p w14:paraId="06706DD0" w14:textId="77777777" w:rsidR="00125782" w:rsidRPr="00C36D6F" w:rsidRDefault="00125782" w:rsidP="00125782">
      <w:pPr>
        <w:tabs>
          <w:tab w:val="left" w:pos="-720"/>
        </w:tabs>
        <w:suppressAutoHyphens/>
        <w:jc w:val="both"/>
        <w:rPr>
          <w:rFonts w:ascii="Trebuchet MS" w:hAnsi="Trebuchet MS" w:cs="Arial"/>
          <w:b/>
          <w:sz w:val="22"/>
          <w:szCs w:val="22"/>
          <w:u w:val="single"/>
        </w:rPr>
      </w:pPr>
    </w:p>
    <w:p w14:paraId="5771B8D6" w14:textId="46A7B680" w:rsidR="003B4F7E" w:rsidRPr="00C36D6F" w:rsidRDefault="00125782" w:rsidP="0080470A">
      <w:pPr>
        <w:pStyle w:val="NormalWeb"/>
        <w:shd w:val="clear" w:color="auto" w:fill="FFFFFF"/>
        <w:tabs>
          <w:tab w:val="left" w:pos="142"/>
        </w:tabs>
        <w:jc w:val="both"/>
        <w:rPr>
          <w:rFonts w:ascii="Trebuchet MS" w:hAnsi="Trebuchet MS" w:cs="Arial"/>
          <w:b/>
          <w:sz w:val="22"/>
          <w:szCs w:val="22"/>
          <w:u w:val="single"/>
        </w:rPr>
      </w:pPr>
      <w:r w:rsidRPr="00C36D6F">
        <w:rPr>
          <w:rFonts w:ascii="Trebuchet MS" w:hAnsi="Trebuchet MS" w:cs="Arial"/>
          <w:b/>
          <w:sz w:val="22"/>
          <w:szCs w:val="22"/>
          <w:u w:val="single"/>
        </w:rPr>
        <w:t>CLÁUSULA PRIMERA. - OBJETO</w:t>
      </w:r>
      <w:r w:rsidRPr="00C36D6F">
        <w:rPr>
          <w:rFonts w:ascii="Trebuchet MS" w:hAnsi="Trebuchet MS" w:cs="Arial"/>
          <w:b/>
          <w:sz w:val="22"/>
          <w:szCs w:val="22"/>
        </w:rPr>
        <w:t>:</w:t>
      </w:r>
      <w:r w:rsidRPr="00C36D6F">
        <w:rPr>
          <w:rFonts w:ascii="Trebuchet MS" w:hAnsi="Trebuchet MS" w:cs="Arial"/>
          <w:sz w:val="22"/>
          <w:szCs w:val="22"/>
        </w:rPr>
        <w:t xml:space="preserve"> </w:t>
      </w:r>
      <w:r w:rsidRPr="00C36D6F">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C36D6F">
        <w:rPr>
          <w:rFonts w:ascii="Trebuchet MS" w:hAnsi="Trebuchet MS" w:cs="Arial"/>
          <w:sz w:val="22"/>
          <w:szCs w:val="22"/>
        </w:rPr>
        <w:t xml:space="preserve">. </w:t>
      </w:r>
      <w:r w:rsidRPr="00C36D6F">
        <w:rPr>
          <w:rFonts w:ascii="Trebuchet MS" w:hAnsi="Trebuchet MS" w:cs="Arial"/>
          <w:b/>
          <w:sz w:val="22"/>
          <w:szCs w:val="22"/>
          <w:u w:val="single"/>
        </w:rPr>
        <w:t>CLÁUSULA SEGUNDA.- PROGRAMA:</w:t>
      </w:r>
      <w:r w:rsidRPr="00C36D6F">
        <w:rPr>
          <w:rFonts w:ascii="Trebuchet MS" w:hAnsi="Trebuchet MS" w:cs="Arial"/>
          <w:sz w:val="22"/>
          <w:szCs w:val="22"/>
        </w:rPr>
        <w:t xml:space="preserve"> El CONTRATISTA se obliga a prestar sus servicios profesionales, en el programa </w:t>
      </w:r>
      <w:r w:rsidR="00E605C7">
        <w:rPr>
          <w:rFonts w:ascii="Trebuchet MS" w:hAnsi="Trebuchet MS" w:cs="Arial"/>
          <w:sz w:val="22"/>
          <w:szCs w:val="22"/>
        </w:rPr>
        <w:t>PENAL GENERAL</w:t>
      </w:r>
      <w:r w:rsidRPr="00C36D6F">
        <w:rPr>
          <w:rFonts w:ascii="Trebuchet MS" w:hAnsi="Trebuchet MS" w:cs="Arial"/>
          <w:sz w:val="22"/>
          <w:szCs w:val="22"/>
        </w:rPr>
        <w:t>.</w:t>
      </w:r>
      <w:r w:rsidRPr="00C36D6F">
        <w:rPr>
          <w:rFonts w:ascii="Trebuchet MS" w:hAnsi="Trebuchet MS" w:cs="Arial"/>
          <w:noProof/>
          <w:sz w:val="22"/>
          <w:szCs w:val="22"/>
        </w:rPr>
        <w:t xml:space="preserve"> </w:t>
      </w:r>
      <w:r w:rsidRPr="00C36D6F">
        <w:rPr>
          <w:rFonts w:ascii="Trebuchet MS" w:hAnsi="Trebuchet MS" w:cs="Arial"/>
          <w:b/>
          <w:noProof/>
          <w:sz w:val="22"/>
          <w:szCs w:val="22"/>
          <w:u w:val="single"/>
        </w:rPr>
        <w:t xml:space="preserve">CLAUSULA TERCERA: CATEGORÍA.- </w:t>
      </w:r>
      <w:r w:rsidR="005379B3" w:rsidRPr="00C36D6F">
        <w:rPr>
          <w:rFonts w:ascii="Trebuchet MS" w:hAnsi="Trebuchet MS" w:cs="Arial"/>
          <w:noProof/>
          <w:sz w:val="22"/>
          <w:szCs w:val="22"/>
        </w:rPr>
        <w:t xml:space="preserve">De acuerdo con la </w:t>
      </w:r>
      <w:r w:rsidR="005379B3" w:rsidRPr="00C36D6F">
        <w:rPr>
          <w:rFonts w:ascii="Trebuchet MS" w:hAnsi="Trebuchet MS" w:cs="Arial"/>
          <w:snapToGrid w:val="0"/>
          <w:sz w:val="22"/>
          <w:szCs w:val="22"/>
        </w:rPr>
        <w:t xml:space="preserve">resolución No </w:t>
      </w:r>
      <w:r w:rsidR="004E54D4" w:rsidRPr="00C36D6F">
        <w:rPr>
          <w:rFonts w:ascii="Trebuchet MS" w:hAnsi="Trebuchet MS" w:cs="Arial"/>
          <w:snapToGrid w:val="0"/>
          <w:sz w:val="22"/>
          <w:szCs w:val="22"/>
        </w:rPr>
        <w:t>1801</w:t>
      </w:r>
      <w:r w:rsidR="005379B3" w:rsidRPr="00C36D6F">
        <w:rPr>
          <w:rFonts w:ascii="Trebuchet MS" w:hAnsi="Trebuchet MS" w:cs="Arial"/>
          <w:snapToGrid w:val="0"/>
          <w:sz w:val="22"/>
          <w:szCs w:val="22"/>
        </w:rPr>
        <w:t xml:space="preserve"> de 2022</w:t>
      </w:r>
      <w:r w:rsidR="005379B3" w:rsidRPr="00C36D6F">
        <w:rPr>
          <w:rFonts w:ascii="Trebuchet MS" w:hAnsi="Trebuchet MS" w:cs="Arial"/>
          <w:noProof/>
          <w:sz w:val="22"/>
          <w:szCs w:val="22"/>
        </w:rPr>
        <w:t xml:space="preserve">, </w:t>
      </w:r>
      <w:r w:rsidR="00EA1DBE" w:rsidRPr="00C36D6F">
        <w:rPr>
          <w:rFonts w:ascii="Trebuchet MS" w:hAnsi="Trebuchet MS" w:cs="Arial"/>
          <w:bCs/>
        </w:rPr>
        <w:t>modificadas por las</w:t>
      </w:r>
      <w:r w:rsidR="00EA1DBE" w:rsidRPr="00C36D6F">
        <w:rPr>
          <w:rFonts w:ascii="Trebuchet MS" w:eastAsia="Times New Roman" w:hAnsi="Trebuchet MS" w:cs="Arial"/>
          <w:lang w:val="es-ES" w:eastAsia="es-ES"/>
        </w:rPr>
        <w:t xml:space="preserve"> r</w:t>
      </w:r>
      <w:r w:rsidR="00EA1DBE" w:rsidRPr="00C36D6F">
        <w:rPr>
          <w:rFonts w:ascii="Trebuchet MS" w:eastAsia="Times New Roman" w:hAnsi="Trebuchet MS" w:cs="Arial"/>
          <w:sz w:val="22"/>
          <w:szCs w:val="22"/>
          <w:lang w:val="es-ES" w:eastAsia="es-ES"/>
        </w:rPr>
        <w:t xml:space="preserve">esoluciones 939 y 1281 de 2018 (según corresponda) </w:t>
      </w:r>
      <w:r w:rsidR="00EA1DBE" w:rsidRPr="00C36D6F">
        <w:rPr>
          <w:rFonts w:ascii="Trebuchet MS" w:hAnsi="Trebuchet MS" w:cs="Arial"/>
          <w:bCs/>
          <w:szCs w:val="22"/>
        </w:rPr>
        <w:t>1620 y 1619 de 2020, 1011</w:t>
      </w:r>
      <w:r w:rsidR="00C76D6B" w:rsidRPr="00C36D6F">
        <w:rPr>
          <w:rFonts w:ascii="Trebuchet MS" w:hAnsi="Trebuchet MS" w:cs="Arial"/>
          <w:bCs/>
          <w:szCs w:val="22"/>
        </w:rPr>
        <w:t xml:space="preserve"> y 1141</w:t>
      </w:r>
      <w:r w:rsidR="00EA1DBE" w:rsidRPr="00C36D6F">
        <w:rPr>
          <w:rFonts w:ascii="Trebuchet MS" w:hAnsi="Trebuchet MS" w:cs="Arial"/>
          <w:bCs/>
          <w:szCs w:val="22"/>
        </w:rPr>
        <w:t xml:space="preserve"> de 2024, </w:t>
      </w:r>
      <w:r w:rsidR="005379B3" w:rsidRPr="00C36D6F">
        <w:rPr>
          <w:rFonts w:ascii="Trebuchet MS" w:hAnsi="Trebuchet MS" w:cs="Arial"/>
          <w:noProof/>
          <w:sz w:val="22"/>
          <w:szCs w:val="22"/>
        </w:rPr>
        <w:t xml:space="preserve">El CONTRATISTA, cumplirá con sus obligaciones contractuales como </w:t>
      </w:r>
      <w:r w:rsidR="00E605C7">
        <w:rPr>
          <w:rFonts w:ascii="Trebuchet MS" w:hAnsi="Trebuchet MS" w:cs="Arial"/>
          <w:noProof/>
          <w:sz w:val="22"/>
          <w:szCs w:val="22"/>
        </w:rPr>
        <w:t>DEFENSORES PÚBLICOS ANTE LOS JUECES MUNICIPALES</w:t>
      </w:r>
      <w:r w:rsidRPr="00C36D6F">
        <w:rPr>
          <w:rFonts w:ascii="Trebuchet MS" w:hAnsi="Trebuchet MS" w:cs="Arial"/>
          <w:noProof/>
          <w:sz w:val="22"/>
          <w:szCs w:val="22"/>
        </w:rPr>
        <w:t xml:space="preserve">. </w:t>
      </w:r>
      <w:r w:rsidR="005379B3" w:rsidRPr="00C36D6F">
        <w:rPr>
          <w:rFonts w:ascii="Trebuchet MS" w:hAnsi="Trebuchet MS" w:cs="Arial"/>
          <w:noProof/>
          <w:sz w:val="22"/>
          <w:szCs w:val="22"/>
        </w:rPr>
        <w:t xml:space="preserve">Sin perjuicio que por necesidades del servicio, advertidas por el Supervisor del contrato, deba cumplir con las mismas obligaciones en otras instancias judiciales o administrativas, sin que ello implique cambiar de categoría ni la modificación de las demás estipulaciones contractuales. </w:t>
      </w:r>
      <w:r w:rsidRPr="00C36D6F">
        <w:rPr>
          <w:rFonts w:ascii="Trebuchet MS" w:hAnsi="Trebuchet MS" w:cs="Arial"/>
          <w:noProof/>
          <w:sz w:val="22"/>
          <w:szCs w:val="22"/>
        </w:rPr>
        <w:t xml:space="preserve"> </w:t>
      </w:r>
      <w:r w:rsidRPr="00C36D6F">
        <w:rPr>
          <w:rFonts w:ascii="Trebuchet MS" w:hAnsi="Trebuchet MS" w:cs="Arial"/>
          <w:b/>
          <w:sz w:val="22"/>
          <w:szCs w:val="22"/>
          <w:u w:val="single"/>
        </w:rPr>
        <w:t>CLÁUSULA CUARTA.- LUGAR DE EJECUCIÓN</w:t>
      </w:r>
      <w:r w:rsidRPr="00C36D6F">
        <w:rPr>
          <w:rFonts w:ascii="Trebuchet MS" w:hAnsi="Trebuchet MS" w:cs="Arial"/>
          <w:b/>
          <w:sz w:val="22"/>
          <w:szCs w:val="22"/>
        </w:rPr>
        <w:t>:</w:t>
      </w:r>
      <w:r w:rsidRPr="00C36D6F">
        <w:rPr>
          <w:rFonts w:ascii="Trebuchet MS" w:hAnsi="Trebuchet MS" w:cs="Arial"/>
          <w:sz w:val="22"/>
          <w:szCs w:val="22"/>
        </w:rPr>
        <w:t xml:space="preserve"> El CONTRATISTA se obliga a prestar sus servicios profesionales</w:t>
      </w:r>
      <w:r w:rsidRPr="00C36D6F">
        <w:rPr>
          <w:rFonts w:ascii="Trebuchet MS" w:hAnsi="Trebuchet MS" w:cs="Arial"/>
          <w:b/>
          <w:sz w:val="22"/>
          <w:szCs w:val="22"/>
        </w:rPr>
        <w:t xml:space="preserve"> </w:t>
      </w:r>
      <w:r w:rsidRPr="00C36D6F">
        <w:rPr>
          <w:rFonts w:ascii="Trebuchet MS" w:hAnsi="Trebuchet MS" w:cs="Arial"/>
          <w:sz w:val="22"/>
          <w:szCs w:val="22"/>
        </w:rPr>
        <w:t xml:space="preserve">en el </w:t>
      </w:r>
      <w:r w:rsidR="00E605C7">
        <w:rPr>
          <w:rFonts w:ascii="Trebuchet MS" w:hAnsi="Trebuchet MS" w:cs="Arial"/>
          <w:b/>
          <w:bCs/>
          <w:sz w:val="22"/>
          <w:szCs w:val="22"/>
        </w:rPr>
        <w:t>MUNICIPAL ARMENIA</w:t>
      </w:r>
      <w:r w:rsidRPr="00C36D6F">
        <w:rPr>
          <w:rFonts w:ascii="Trebuchet MS" w:hAnsi="Trebuchet MS" w:cs="Arial"/>
          <w:noProof/>
          <w:sz w:val="22"/>
          <w:szCs w:val="22"/>
        </w:rPr>
        <w:t xml:space="preserve"> </w:t>
      </w:r>
      <w:r w:rsidRPr="00C36D6F">
        <w:rPr>
          <w:rFonts w:ascii="Trebuchet MS" w:hAnsi="Trebuchet MS" w:cs="Arial"/>
          <w:sz w:val="22"/>
          <w:szCs w:val="22"/>
        </w:rPr>
        <w:t xml:space="preserve">de la  DEFENSORÍA DEL PUEBLO REGIONAL </w:t>
      </w:r>
      <w:r w:rsidR="00E605C7">
        <w:rPr>
          <w:rFonts w:ascii="Trebuchet MS" w:hAnsi="Trebuchet MS" w:cs="Arial"/>
          <w:noProof/>
          <w:sz w:val="22"/>
          <w:szCs w:val="22"/>
        </w:rPr>
        <w:t>QUINDIO</w:t>
      </w:r>
      <w:r w:rsidRPr="00C36D6F">
        <w:rPr>
          <w:rFonts w:ascii="Trebuchet MS" w:hAnsi="Trebuchet MS" w:cs="Arial"/>
          <w:noProof/>
          <w:sz w:val="22"/>
          <w:szCs w:val="22"/>
        </w:rPr>
        <w:t>,</w:t>
      </w:r>
      <w:r w:rsidR="009E69D2" w:rsidRPr="00C36D6F">
        <w:rPr>
          <w:rFonts w:ascii="Trebuchet MS" w:hAnsi="Trebuchet MS" w:cs="Arial"/>
          <w:noProof/>
          <w:sz w:val="22"/>
          <w:szCs w:val="22"/>
        </w:rPr>
        <w:t xml:space="preserve"> </w:t>
      </w:r>
      <w:r w:rsidR="009E69D2" w:rsidRPr="00C36D6F">
        <w:rPr>
          <w:rFonts w:ascii="Trebuchet MS" w:hAnsi="Trebuchet MS" w:cs="Arial"/>
          <w:spacing w:val="-3"/>
          <w:sz w:val="22"/>
          <w:szCs w:val="22"/>
        </w:rPr>
        <w:t xml:space="preserve">esto es, en los despachos judiciales del circuito judicial para el cual fue vinculado, </w:t>
      </w:r>
      <w:r w:rsidR="005379B3" w:rsidRPr="00C36D6F">
        <w:rPr>
          <w:rFonts w:ascii="Trebuchet MS" w:hAnsi="Trebuchet MS" w:cs="Arial"/>
          <w:spacing w:val="-3"/>
          <w:sz w:val="22"/>
          <w:szCs w:val="22"/>
        </w:rPr>
        <w:t>s</w:t>
      </w:r>
      <w:r w:rsidR="005379B3" w:rsidRPr="00C36D6F">
        <w:rPr>
          <w:rFonts w:ascii="Trebuchet MS" w:hAnsi="Trebuchet MS" w:cs="Arial"/>
          <w:sz w:val="22"/>
          <w:szCs w:val="22"/>
        </w:rPr>
        <w:t xml:space="preserve">in perjuicio que por necesidades del servicio, excepcionalmente, deba cumplir con sus obligaciones contractuales en otro circuito de la misma u otra regional sin que ello implique la modificación del contrato. </w:t>
      </w:r>
      <w:r w:rsidR="005379B3" w:rsidRPr="00C36D6F">
        <w:rPr>
          <w:rFonts w:ascii="Trebuchet MS" w:hAnsi="Trebuchet MS" w:cs="Arial"/>
          <w:b/>
          <w:bCs/>
          <w:sz w:val="22"/>
          <w:szCs w:val="22"/>
          <w:u w:val="single"/>
        </w:rPr>
        <w:t>PARÁGRAFO</w:t>
      </w:r>
      <w:r w:rsidR="005379B3" w:rsidRPr="00C36D6F">
        <w:rPr>
          <w:rFonts w:ascii="Trebuchet MS" w:hAnsi="Trebuchet MS" w:cs="Arial"/>
          <w:sz w:val="22"/>
          <w:szCs w:val="22"/>
          <w:u w:val="single"/>
        </w:rPr>
        <w:t>:</w:t>
      </w:r>
      <w:r w:rsidR="005379B3" w:rsidRPr="00C36D6F">
        <w:rPr>
          <w:rFonts w:ascii="Trebuchet MS" w:hAnsi="Trebuchet MS" w:cs="Arial"/>
          <w:sz w:val="22"/>
          <w:szCs w:val="22"/>
        </w:rPr>
        <w:t xml:space="preserve"> Para todos los efectos legales del presente contrato, El CONTRATISTA declara que tiene su domicilio en el </w:t>
      </w:r>
      <w:r w:rsidR="009E69D2" w:rsidRPr="00C36D6F">
        <w:rPr>
          <w:rFonts w:ascii="Trebuchet MS" w:hAnsi="Trebuchet MS" w:cs="Arial"/>
          <w:b/>
          <w:noProof/>
          <w:spacing w:val="-3"/>
          <w:sz w:val="22"/>
          <w:szCs w:val="22"/>
        </w:rPr>
        <w:t>CIRCUITO O DISTRITO JUDICIAL</w:t>
      </w:r>
      <w:r w:rsidR="009E69D2" w:rsidRPr="00C36D6F">
        <w:rPr>
          <w:rFonts w:ascii="Trebuchet MS" w:hAnsi="Trebuchet MS" w:cs="Arial"/>
          <w:noProof/>
          <w:spacing w:val="-3"/>
          <w:sz w:val="22"/>
          <w:szCs w:val="22"/>
        </w:rPr>
        <w:t xml:space="preserve"> del lugar de ejecución del presente contrato, según corresponda</w:t>
      </w:r>
      <w:r w:rsidR="005379B3" w:rsidRPr="00C36D6F">
        <w:rPr>
          <w:rFonts w:ascii="Trebuchet MS" w:hAnsi="Trebuchet MS" w:cs="Arial"/>
          <w:b/>
          <w:noProof/>
          <w:spacing w:val="-3"/>
          <w:sz w:val="22"/>
          <w:szCs w:val="22"/>
        </w:rPr>
        <w:t>.</w:t>
      </w:r>
      <w:r w:rsidRPr="00C36D6F">
        <w:rPr>
          <w:rFonts w:ascii="Trebuchet MS" w:hAnsi="Trebuchet MS" w:cs="Arial"/>
          <w:b/>
          <w:bCs/>
          <w:sz w:val="22"/>
          <w:szCs w:val="22"/>
          <w:u w:val="single"/>
        </w:rPr>
        <w:t xml:space="preserve"> </w:t>
      </w:r>
      <w:r w:rsidRPr="00C36D6F">
        <w:rPr>
          <w:rFonts w:ascii="Trebuchet MS" w:hAnsi="Trebuchet MS" w:cs="Arial"/>
          <w:b/>
          <w:sz w:val="22"/>
          <w:szCs w:val="22"/>
          <w:u w:val="single"/>
        </w:rPr>
        <w:t>CLÁUSULA QUINTA.- PLAZO DE EJECUCIÓN Y VIGENCIA DEL CONTRATO</w:t>
      </w:r>
      <w:r w:rsidRPr="00C36D6F">
        <w:rPr>
          <w:rFonts w:ascii="Trebuchet MS" w:hAnsi="Trebuchet MS" w:cs="Arial"/>
          <w:b/>
          <w:sz w:val="22"/>
          <w:szCs w:val="22"/>
        </w:rPr>
        <w:t>:</w:t>
      </w:r>
      <w:r w:rsidRPr="00C36D6F">
        <w:rPr>
          <w:rFonts w:ascii="Trebuchet MS" w:hAnsi="Trebuchet MS" w:cs="Arial"/>
          <w:sz w:val="22"/>
          <w:szCs w:val="22"/>
        </w:rPr>
        <w:t xml:space="preserve"> </w:t>
      </w:r>
      <w:r w:rsidR="005E5D32" w:rsidRPr="00C36D6F">
        <w:rPr>
          <w:rFonts w:ascii="Trebuchet MS" w:hAnsi="Trebuchet MS" w:cs="Arial"/>
          <w:noProof/>
          <w:spacing w:val="-3"/>
          <w:sz w:val="22"/>
          <w:szCs w:val="22"/>
        </w:rPr>
        <w:t>El plazo para la ejecución del contrato será hasta el </w:t>
      </w:r>
      <w:r w:rsidR="00E605C7">
        <w:rPr>
          <w:rFonts w:ascii="Trebuchet MS" w:hAnsi="Trebuchet MS" w:cs="Arial"/>
          <w:sz w:val="22"/>
          <w:szCs w:val="22"/>
        </w:rPr>
        <w:t>30 de NOVIEMBRE de 2025</w:t>
      </w:r>
      <w:r w:rsidR="005E5D32" w:rsidRPr="00C36D6F">
        <w:rPr>
          <w:rFonts w:ascii="Trebuchet MS" w:hAnsi="Trebuchet MS" w:cs="Arial"/>
          <w:noProof/>
          <w:spacing w:val="-3"/>
          <w:sz w:val="22"/>
          <w:szCs w:val="22"/>
        </w:rPr>
        <w:t>,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C36D6F">
        <w:rPr>
          <w:rFonts w:ascii="Trebuchet MS" w:hAnsi="Trebuchet MS" w:cs="Arial"/>
          <w:sz w:val="22"/>
          <w:szCs w:val="22"/>
        </w:rPr>
        <w:t>.</w:t>
      </w:r>
      <w:r w:rsidRPr="00C36D6F">
        <w:rPr>
          <w:rFonts w:ascii="Trebuchet MS" w:hAnsi="Trebuchet MS" w:cs="Arial"/>
          <w:sz w:val="22"/>
          <w:szCs w:val="22"/>
        </w:rPr>
        <w:t xml:space="preserve"> </w:t>
      </w:r>
      <w:r w:rsidRPr="00C36D6F">
        <w:rPr>
          <w:rFonts w:ascii="Trebuchet MS" w:hAnsi="Trebuchet MS" w:cs="Arial"/>
          <w:b/>
          <w:bCs/>
          <w:sz w:val="22"/>
          <w:szCs w:val="22"/>
          <w:u w:val="single"/>
        </w:rPr>
        <w:t xml:space="preserve">CLÁUSULA SEXTA.- OBLIGACIONES DEL CONTRATISTA: </w:t>
      </w:r>
      <w:r w:rsidR="005379B3" w:rsidRPr="00C36D6F">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C36D6F">
        <w:rPr>
          <w:rFonts w:ascii="Trebuchet MS" w:hAnsi="Trebuchet MS" w:cs="Arial"/>
          <w:b/>
          <w:bCs/>
          <w:sz w:val="22"/>
          <w:szCs w:val="22"/>
          <w:u w:val="single"/>
        </w:rPr>
        <w:t>6.1) OBLIGACIONES GENERALES:</w:t>
      </w:r>
      <w:r w:rsidR="005379B3" w:rsidRPr="00C36D6F">
        <w:rPr>
          <w:rFonts w:ascii="Trebuchet MS" w:hAnsi="Trebuchet MS" w:cs="Arial"/>
          <w:bCs/>
          <w:sz w:val="22"/>
          <w:szCs w:val="22"/>
        </w:rPr>
        <w:t xml:space="preserve"> 6.1.1) Suscribir el contrato en la plataforma destinada para tal fin. Será deber del Contratista remitir a la Subdirección de Gestión del Talento Humano - área de SST copia del certificado de aptitud medica de ingreso vigente al correo sst@defensoria.edu.co.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w:t>
      </w:r>
      <w:r w:rsidR="005379B3" w:rsidRPr="00313890">
        <w:rPr>
          <w:rFonts w:ascii="Trebuchet MS" w:hAnsi="Trebuchet MS" w:cs="Arial"/>
          <w:bCs/>
          <w:sz w:val="22"/>
          <w:szCs w:val="22"/>
        </w:rPr>
        <w:t xml:space="preserve">argable del Mapa de Procesos de la Entidad) y los documentos requeridos. </w:t>
      </w:r>
      <w:r w:rsidR="007B7B3E" w:rsidRPr="00BB450B">
        <w:rPr>
          <w:rFonts w:ascii="Trebuchet MS" w:hAnsi="Trebuchet MS" w:cs="Arial"/>
          <w:bCs/>
          <w:sz w:val="22"/>
          <w:szCs w:val="22"/>
        </w:rPr>
        <w:t>6.1.5) Radicar mensualmente, las cuentas de cobro dentro de las fechas establecidas por la Subdirección financiera de la Entidad. 6.1.6)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6.1.7.) Publicar en la plataforma del SECOP II el informe final de las actividades ejecutadas. 6.1.8.) Conservar y usar adecuadamente toda la documentación que le sea suministrada para la</w:t>
      </w:r>
      <w:r w:rsidR="007B7B3E" w:rsidRPr="0040446B">
        <w:rPr>
          <w:rFonts w:ascii="Trebuchet MS" w:hAnsi="Trebuchet MS" w:cs="Arial"/>
          <w:bCs/>
          <w:sz w:val="22"/>
          <w:szCs w:val="22"/>
        </w:rPr>
        <w:t xml:space="preserve"> ejecución del contrato y responder por su deterioro o pérdida que </w:t>
      </w:r>
      <w:r w:rsidR="007B7B3E" w:rsidRPr="007B7B3E">
        <w:rPr>
          <w:rFonts w:ascii="Trebuchet MS" w:hAnsi="Trebuchet MS" w:cs="Arial"/>
          <w:bCs/>
          <w:sz w:val="22"/>
          <w:szCs w:val="22"/>
        </w:rPr>
        <w:t xml:space="preserve">le sean imputables. 6.1.9) Cumplir con las directrices establecidas por la DEFENSORÍA para el manejo integral de la información, lo cual implica atender oportunamente y de manera completa los asuntos que le sean asignados en el marco del objeto pactado. 6.1.10) Portar en lugar visible, el carné que le haya sido suministrado y que lo acredite como Defensor Público, única y exclusivamente para diligencias que tengan relación directa con la ejecución del presente contrato. 6.1.11) Rendir los informes requeridos por el Supervisor, Defensor del Pueblo Regional o Dirección Nacional de Defensoría Pública, de manera oportuna, con información veraz y completa. 6.1.12.) Atender oportunamente, los requerimientos, instrucciones y recomendaciones que durante el desarrollo del contrato le imparta la DEFENSORÍA, a través del supervisor del contrato, para una correcta ejecución y cumplimiento de sus obligaciones. 6.1.13) Mantener actualizados los sistemas de información, aplicativos, softwares u otros similares para el servicio de la DEFENSORÍA a los cuales tenga acceso en virtud del presente contrato con información fidedigna y veraz para las comunicaciones a que haya lugar institucionalmente y para las consultas que, sobre estos, realicen los usuarios del Servicio Nacional de Defensoría Pública. En todo caso, no podrán transcurrir más de tres (3) días hábiles sin que se actualicen estos sistemas de información, desde la última fecha de la correspondiente actuación. 6.1.14) Cumplir con los instructivos, lineamientos, manuales y procedimientos establecidos por la DEFENSORÍA, siempre y cuando tenga relación con el objeto, obligaciones y naturaleza del contrato. 6.1.15). Informar por escrito y a través de los medios institucionales, al supervisor las novedades que se presenten y que puedan afectar tanto la ejecución del contrato como la prestación del servicio de defensoría pública. 6.1.16) Realizar los aportes al sistema de seguridad social y/o autorizar a la Defensoría para que se realicen las respectivas retenciones y pagos en los términos establecidos en las normas vigentes. 6.1.17) Ejecutar las demás actividades que sean necesarias para lograr un total y fiel cumplimiento del objeto y obligaciones contractuales, siempre y cuando las mismas correspondan a la naturaleza del primero. </w:t>
      </w:r>
      <w:r w:rsidR="007B7B3E" w:rsidRPr="007B7B3E">
        <w:rPr>
          <w:rFonts w:ascii="Trebuchet MS" w:hAnsi="Trebuchet MS" w:cs="Arial"/>
          <w:b/>
          <w:bCs/>
          <w:sz w:val="22"/>
          <w:szCs w:val="22"/>
        </w:rPr>
        <w:t>PARÁGRAFO:</w:t>
      </w:r>
      <w:r w:rsidR="007B7B3E" w:rsidRPr="007B7B3E">
        <w:rPr>
          <w:rFonts w:ascii="Trebuchet MS" w:hAnsi="Trebuchet MS" w:cs="Arial"/>
          <w:bCs/>
          <w:sz w:val="22"/>
          <w:szCs w:val="22"/>
        </w:rPr>
        <w:t xml:space="preserve"> Para garantizar la adecuada prestación del servicio, el contratista ejercerá los derechos, cumplirá con los deberes y respetará las prohibiciones consagradas en la constitución y la ley. 6.1.18)</w:t>
      </w:r>
      <w:r w:rsidR="007B7B3E" w:rsidRPr="007B7B3E">
        <w:t xml:space="preserve"> </w:t>
      </w:r>
      <w:r w:rsidR="007B7B3E" w:rsidRPr="007B7B3E">
        <w:rPr>
          <w:rFonts w:ascii="Trebuchet MS" w:hAnsi="Trebuchet MS" w:cs="Arial"/>
          <w:iCs/>
          <w:color w:val="000000" w:themeColor="text1"/>
          <w:sz w:val="22"/>
          <w:szCs w:val="22"/>
        </w:rPr>
        <w:t xml:space="preserve">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 </w:t>
      </w:r>
      <w:r w:rsidR="007B7B3E" w:rsidRPr="007B7B3E">
        <w:rPr>
          <w:rFonts w:ascii="Trebuchet MS" w:hAnsi="Trebuchet MS" w:cs="Arial"/>
          <w:bCs/>
          <w:sz w:val="22"/>
          <w:szCs w:val="22"/>
        </w:rPr>
        <w:t>6.1.19) Asistir al curso Básico de Derechos Humanos, en el campus virtual de la Defensoría del Pueblo, </w:t>
      </w:r>
      <w:hyperlink r:id="rId8" w:tgtFrame="_blank" w:history="1">
        <w:r w:rsidR="007B7B3E" w:rsidRPr="007B7B3E">
          <w:rPr>
            <w:rFonts w:cs="Arial"/>
            <w:bCs/>
            <w:sz w:val="22"/>
            <w:szCs w:val="22"/>
          </w:rPr>
          <w:t>https://campusvirtual.defensoria.gov.co/cursos/login/index.php</w:t>
        </w:r>
      </w:hyperlink>
      <w:r w:rsidR="007B7B3E" w:rsidRPr="007B7B3E">
        <w:rPr>
          <w:rFonts w:ascii="Trebuchet MS" w:hAnsi="Trebuchet MS" w:cs="Arial"/>
          <w:bCs/>
          <w:sz w:val="22"/>
          <w:szCs w:val="22"/>
        </w:rPr>
        <w:t>, dentro de los 15 días calendario siguientes a la suscripción del contrato</w:t>
      </w:r>
      <w:r w:rsidR="007B7B3E" w:rsidRPr="007B7B3E">
        <w:rPr>
          <w:rFonts w:ascii="Trebuchet MS" w:hAnsi="Trebuchet MS"/>
          <w:color w:val="000000"/>
          <w:shd w:val="clear" w:color="auto" w:fill="FFFFFF"/>
        </w:rPr>
        <w:t>.</w:t>
      </w:r>
      <w:r w:rsidR="007B7B3E" w:rsidRPr="007B7B3E">
        <w:rPr>
          <w:rFonts w:ascii="Trebuchet MS" w:hAnsi="Trebuchet MS" w:cs="Arial"/>
          <w:iCs/>
          <w:color w:val="000000" w:themeColor="text1"/>
          <w:sz w:val="22"/>
          <w:szCs w:val="22"/>
        </w:rPr>
        <w:t> </w:t>
      </w:r>
      <w:r w:rsidR="007B7B3E" w:rsidRPr="007B7B3E">
        <w:rPr>
          <w:rFonts w:ascii="Trebuchet MS" w:hAnsi="Trebuchet MS" w:cs="Arial"/>
          <w:bCs/>
          <w:sz w:val="22"/>
          <w:szCs w:val="22"/>
        </w:rPr>
        <w:t xml:space="preserve">6.1.19) Cumplir en su integridad lo dispuesto en la ley 2365 de 2024, </w:t>
      </w:r>
      <w:r w:rsidR="007B7B3E" w:rsidRPr="007B7B3E">
        <w:rPr>
          <w:rFonts w:ascii="Trebuchet MS" w:hAnsi="Trebuchet MS" w:cs="Arial"/>
          <w:bCs/>
          <w:i/>
          <w:iCs/>
          <w:sz w:val="22"/>
          <w:szCs w:val="22"/>
          <w:lang w:val="es-ES_tradnl"/>
        </w:rPr>
        <w:t>Por medio de la cual se adoptan medidas de prevención, protección y atención del acoso sexual en el ámbito laboral y en las instituciones de educación superior en Colombia y se dictan otras disposi</w:t>
      </w:r>
      <w:r w:rsidR="007B7B3E" w:rsidRPr="00BB450B">
        <w:rPr>
          <w:rFonts w:ascii="Trebuchet MS" w:hAnsi="Trebuchet MS" w:cs="Arial"/>
          <w:bCs/>
          <w:i/>
          <w:iCs/>
          <w:sz w:val="22"/>
          <w:szCs w:val="22"/>
          <w:lang w:val="es-ES_tradnl"/>
        </w:rPr>
        <w:t xml:space="preserve">ciones </w:t>
      </w:r>
      <w:r w:rsidR="007B7B3E" w:rsidRPr="00BB450B">
        <w:rPr>
          <w:rFonts w:ascii="Trebuchet MS" w:hAnsi="Trebuchet MS" w:cs="Arial"/>
          <w:bCs/>
          <w:sz w:val="22"/>
          <w:szCs w:val="22"/>
        </w:rPr>
        <w:t>y demás normas que regulen el particular.</w:t>
      </w:r>
      <w:r w:rsidR="005379B3" w:rsidRPr="00BB450B">
        <w:rPr>
          <w:rFonts w:ascii="Trebuchet MS" w:hAnsi="Trebuchet MS" w:cs="Arial"/>
          <w:iCs/>
          <w:color w:val="000000" w:themeColor="text1"/>
          <w:sz w:val="22"/>
          <w:szCs w:val="22"/>
        </w:rPr>
        <w:t> </w:t>
      </w:r>
      <w:r w:rsidR="005379B3" w:rsidRPr="00BB450B">
        <w:rPr>
          <w:rFonts w:ascii="Trebuchet MS" w:hAnsi="Trebuchet MS" w:cs="Arial"/>
          <w:bCs/>
          <w:sz w:val="22"/>
          <w:szCs w:val="22"/>
        </w:rPr>
        <w:t xml:space="preserve"> </w:t>
      </w:r>
      <w:r w:rsidR="005379B3" w:rsidRPr="00BB450B">
        <w:rPr>
          <w:rFonts w:ascii="Trebuchet MS" w:hAnsi="Trebuchet MS" w:cs="Arial"/>
          <w:b/>
          <w:bCs/>
          <w:sz w:val="22"/>
          <w:szCs w:val="22"/>
          <w:u w:val="single"/>
        </w:rPr>
        <w:t xml:space="preserve">6.2. OBLIGACIONES ESPECÍFICAS: </w:t>
      </w:r>
      <w:r w:rsidR="00587EFA" w:rsidRPr="00BB450B">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BB450B">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BB450B">
        <w:rPr>
          <w:rFonts w:ascii="Trebuchet MS" w:hAnsi="Trebuchet MS" w:cs="Arial"/>
          <w:bCs/>
          <w:sz w:val="22"/>
          <w:szCs w:val="22"/>
        </w:rPr>
        <w:t xml:space="preserve">6.2.4. Asistir oportunamente a las audiencias y diligencias a las cuales sea citado en calidad de defensor público teniendo </w:t>
      </w:r>
      <w:r w:rsidR="001B0CEE" w:rsidRPr="00BB450B">
        <w:rPr>
          <w:rFonts w:ascii="Trebuchet MS" w:hAnsi="Trebuchet MS" w:cs="Arial"/>
          <w:bCs/>
          <w:sz w:val="22"/>
          <w:szCs w:val="22"/>
        </w:rPr>
        <w:t>esta prelación</w:t>
      </w:r>
      <w:r w:rsidR="00587EFA" w:rsidRPr="00BB450B">
        <w:rPr>
          <w:rFonts w:ascii="Trebuchet MS" w:hAnsi="Trebuchet MS" w:cs="Arial"/>
          <w:bCs/>
          <w:sz w:val="22"/>
          <w:szCs w:val="22"/>
        </w:rPr>
        <w:t xml:space="preserve">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w:t>
      </w:r>
      <w:r w:rsidR="00BB450B" w:rsidRPr="00BB450B">
        <w:rPr>
          <w:rFonts w:ascii="Trebuchet MS" w:hAnsi="Trebuchet MS" w:cs="Arial"/>
          <w:bCs/>
          <w:sz w:val="22"/>
          <w:szCs w:val="22"/>
        </w:rPr>
        <w:t>, previa entrevista que el Defensor público haga al usuario una vez el proceso le haya sido asignado. 6.2.6. Mantener comunicación permanente y directa con los usuarios del Servicio De Defensoría Pública, los cuales deberán ser atendidos en las instalaciones de la Defensoría del Pueblo Regional respectiva o en su defecto a través del uso de las tecnologías de la información y de las comunicaciones, según corresponda. En los casos en los que el usuario del servicio de defensoría pública se encuentre privado de la libertad, el CONTRATISTA deberá realizar las correspondientes visitas o mantener comunicación con este una (1) vez cada tres (3) meses, siempre que para cualquiera de estas dos circunstancias obre autorización del supervisor contractual. Lo anterior, sin perjuicio de que, ante el dinamismo propio del servicio y las variables propias de cada caso, se estime una periodicidad distinta, para lo cual, será obligación del defensor concertar este particular con su supervisor contractual. Para los casos de representación judicial de víctimas, el CONTRATISTA deberá realizar las correspondientes visitas o entrevistas personales una (1) vez cada mes a la tercera parte de éstas. 6.2.7. Asistir, como mínimo, a tres barras académicas de defensores públicos al mes,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de acuerdo con las estipulaciones que sobre el particular disponga la Defensoría del Pueblo Regional concernida, en consideración a la demanda y a las dinámicas propias de este servicio en la circunscripción territorial respectiva. 6.2.13. El CONTRATISTA deberá, a la terminación del contrato, por cualquier causa, informar por escrito al despacho judicial y al usuario sobre esta situación de acuerdo con lo dispuesto en el artículo 76 del Código General del Proceso.</w:t>
      </w:r>
      <w:r w:rsidR="00BB450B" w:rsidRPr="00C11B1D">
        <w:rPr>
          <w:rFonts w:ascii="Trebuchet MS" w:hAnsi="Trebuchet MS" w:cs="Arial"/>
          <w:bCs/>
          <w:sz w:val="22"/>
          <w:szCs w:val="22"/>
        </w:rPr>
        <w:t xml:space="preserve"> </w:t>
      </w:r>
      <w:r w:rsidR="00587EFA" w:rsidRPr="00C36D6F">
        <w:rPr>
          <w:rFonts w:ascii="Trebuchet MS" w:hAnsi="Trebuchet MS" w:cs="Arial"/>
          <w:bCs/>
          <w:sz w:val="22"/>
          <w:szCs w:val="22"/>
        </w:rPr>
        <w:t xml:space="preserve">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36D6F">
        <w:rPr>
          <w:rFonts w:ascii="Trebuchet MS" w:hAnsi="Trebuchet MS" w:cs="Arial"/>
          <w:b/>
          <w:bCs/>
          <w:sz w:val="22"/>
          <w:szCs w:val="22"/>
        </w:rPr>
        <w:t>PARÁGRAFO No 1:</w:t>
      </w:r>
      <w:r w:rsidR="00587EFA" w:rsidRPr="00C36D6F">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sidRPr="00C36D6F">
        <w:rPr>
          <w:rFonts w:ascii="Trebuchet MS" w:hAnsi="Trebuchet MS" w:cs="Arial"/>
          <w:bCs/>
          <w:sz w:val="22"/>
          <w:szCs w:val="22"/>
        </w:rPr>
        <w:t xml:space="preserve"> 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sidRPr="00C36D6F">
        <w:rPr>
          <w:rFonts w:ascii="Trebuchet MS" w:hAnsi="Trebuchet MS" w:cs="Arial"/>
          <w:bCs/>
          <w:sz w:val="22"/>
          <w:szCs w:val="22"/>
        </w:rPr>
        <w:t xml:space="preserve"> </w:t>
      </w:r>
      <w:r w:rsidR="005379B3" w:rsidRPr="00C36D6F">
        <w:rPr>
          <w:rFonts w:ascii="Trebuchet MS" w:hAnsi="Trebuchet MS" w:cs="Arial"/>
          <w:b/>
          <w:bCs/>
          <w:sz w:val="22"/>
          <w:szCs w:val="22"/>
          <w:u w:val="single"/>
        </w:rPr>
        <w:t xml:space="preserve">CLÁSULA SÉPTIMA.- OBLIGACIONES DE LA DEFENSORIA: </w:t>
      </w:r>
      <w:r w:rsidR="005379B3" w:rsidRPr="00C36D6F">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sidRPr="00C36D6F">
        <w:rPr>
          <w:rFonts w:ascii="Trebuchet MS" w:hAnsi="Trebuchet MS" w:cs="Arial"/>
          <w:bCs/>
          <w:sz w:val="22"/>
          <w:szCs w:val="22"/>
        </w:rPr>
        <w:t xml:space="preserve"> </w:t>
      </w:r>
      <w:r w:rsidR="005379B3" w:rsidRPr="00C36D6F">
        <w:rPr>
          <w:rFonts w:ascii="Trebuchet MS" w:hAnsi="Trebuchet MS" w:cs="Arial"/>
          <w:bCs/>
          <w:sz w:val="22"/>
          <w:szCs w:val="22"/>
        </w:rPr>
        <w:t>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sidRPr="00BB450B">
        <w:rPr>
          <w:rFonts w:ascii="Trebuchet MS" w:hAnsi="Trebuchet MS" w:cs="Arial"/>
          <w:bCs/>
          <w:sz w:val="22"/>
          <w:szCs w:val="22"/>
        </w:rPr>
        <w:t>.</w:t>
      </w:r>
      <w:r w:rsidR="00BB450B" w:rsidRPr="00BB450B">
        <w:rPr>
          <w:rFonts w:ascii="Trebuchet MS" w:hAnsi="Trebuchet MS" w:cs="Arial"/>
          <w:bCs/>
          <w:sz w:val="22"/>
          <w:szCs w:val="22"/>
        </w:rPr>
        <w:t xml:space="preserve"> 7.12. Aplicar el marco normativo relacionado con la </w:t>
      </w:r>
      <w:r w:rsidR="00BB450B" w:rsidRPr="00BB450B">
        <w:rPr>
          <w:rFonts w:ascii="Trebuchet MS" w:hAnsi="Trebuchet MS" w:cs="Arial"/>
          <w:bCs/>
          <w:sz w:val="22"/>
          <w:szCs w:val="22"/>
          <w:lang w:val="es-ES_tradnl"/>
        </w:rPr>
        <w:t xml:space="preserve">prevención, protección y atención del acoso sexual en la ejecución de las obligaciones contractuales. </w:t>
      </w:r>
      <w:r w:rsidR="005379B3" w:rsidRPr="00BB450B">
        <w:rPr>
          <w:rFonts w:ascii="Trebuchet MS" w:hAnsi="Trebuchet MS" w:cs="Arial"/>
          <w:bCs/>
          <w:sz w:val="22"/>
          <w:szCs w:val="22"/>
        </w:rPr>
        <w:t xml:space="preserve"> </w:t>
      </w:r>
      <w:r w:rsidR="005379B3" w:rsidRPr="00BB450B">
        <w:rPr>
          <w:rFonts w:ascii="Trebuchet MS" w:hAnsi="Trebuchet MS" w:cs="Arial"/>
          <w:b/>
          <w:bCs/>
          <w:sz w:val="22"/>
          <w:szCs w:val="22"/>
          <w:u w:val="single"/>
        </w:rPr>
        <w:t>CLÁUSULA OCTAVA.- PROHIBICIONES DEL CONTRATISTA:</w:t>
      </w:r>
      <w:r w:rsidR="005379B3" w:rsidRPr="00BB450B">
        <w:rPr>
          <w:rFonts w:ascii="Trebuchet MS" w:hAnsi="Trebuchet MS" w:cs="Arial"/>
          <w:bCs/>
          <w:sz w:val="22"/>
          <w:szCs w:val="22"/>
        </w:rPr>
        <w:t xml:space="preserve"> Además de las prohibiciones que se encuentran</w:t>
      </w:r>
      <w:r w:rsidR="005379B3" w:rsidRPr="00C36D6F">
        <w:rPr>
          <w:rFonts w:ascii="Trebuchet MS" w:hAnsi="Trebuchet MS" w:cs="Arial"/>
          <w:bCs/>
          <w:sz w:val="22"/>
          <w:szCs w:val="22"/>
        </w:rPr>
        <w:t xml:space="preserve"> taxativamente señaladas en las disposiciones vigentes, al CONTRATISTA le está prohibido: 8.1.</w:t>
      </w:r>
      <w:r w:rsidR="00AC2730">
        <w:rPr>
          <w:rFonts w:ascii="Trebuchet MS" w:hAnsi="Trebuchet MS" w:cs="Arial"/>
          <w:bCs/>
          <w:sz w:val="22"/>
          <w:szCs w:val="22"/>
        </w:rPr>
        <w:t xml:space="preserve"> </w:t>
      </w:r>
      <w:r w:rsidR="005379B3" w:rsidRPr="00C36D6F">
        <w:rPr>
          <w:rFonts w:ascii="Trebuchet MS" w:hAnsi="Trebuchet MS" w:cs="Arial"/>
          <w:bCs/>
          <w:sz w:val="22"/>
          <w:szCs w:val="22"/>
        </w:rPr>
        <w:t>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C36D6F">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C36D6F">
        <w:rPr>
          <w:rFonts w:ascii="Trebuchet MS" w:hAnsi="Trebuchet MS" w:cs="Arial"/>
          <w:sz w:val="22"/>
          <w:szCs w:val="22"/>
        </w:rPr>
        <w:t xml:space="preserve">8.8. Hacer uso </w:t>
      </w:r>
      <w:r w:rsidR="00075BB0" w:rsidRPr="00C36D6F">
        <w:rPr>
          <w:rFonts w:ascii="Trebuchet MS" w:hAnsi="Trebuchet MS" w:cs="Arial"/>
          <w:sz w:val="22"/>
          <w:szCs w:val="22"/>
        </w:rPr>
        <w:t xml:space="preserve">indebido </w:t>
      </w:r>
      <w:r w:rsidR="00587EFA" w:rsidRPr="00C36D6F">
        <w:rPr>
          <w:rFonts w:ascii="Trebuchet MS" w:hAnsi="Trebuchet MS" w:cs="Arial"/>
          <w:sz w:val="22"/>
          <w:szCs w:val="22"/>
        </w:rPr>
        <w:t xml:space="preserve">del </w:t>
      </w:r>
      <w:r w:rsidR="00FF5F10" w:rsidRPr="00C36D6F">
        <w:rPr>
          <w:rFonts w:ascii="Trebuchet MS" w:hAnsi="Trebuchet MS" w:cs="Arial"/>
          <w:sz w:val="22"/>
          <w:szCs w:val="22"/>
        </w:rPr>
        <w:t>carn</w:t>
      </w:r>
      <w:r w:rsidR="00FF5F10">
        <w:rPr>
          <w:rFonts w:ascii="Trebuchet MS" w:hAnsi="Trebuchet MS" w:cs="Arial"/>
          <w:sz w:val="22"/>
          <w:szCs w:val="22"/>
        </w:rPr>
        <w:t xml:space="preserve">et </w:t>
      </w:r>
      <w:r w:rsidR="00075BB0" w:rsidRPr="00C36D6F">
        <w:rPr>
          <w:rFonts w:ascii="Trebuchet MS" w:hAnsi="Trebuchet MS" w:cs="Arial"/>
          <w:sz w:val="22"/>
          <w:szCs w:val="22"/>
        </w:rPr>
        <w:t xml:space="preserve">y demás prendas </w:t>
      </w:r>
      <w:r w:rsidR="005265FD" w:rsidRPr="00C36D6F">
        <w:rPr>
          <w:rFonts w:ascii="Trebuchet MS" w:hAnsi="Trebuchet MS" w:cs="Arial"/>
          <w:sz w:val="22"/>
          <w:szCs w:val="22"/>
        </w:rPr>
        <w:t>institucionales</w:t>
      </w:r>
      <w:r w:rsidR="00075BB0" w:rsidRPr="00C36D6F">
        <w:rPr>
          <w:rFonts w:ascii="Trebuchet MS" w:hAnsi="Trebuchet MS" w:cs="Arial"/>
          <w:sz w:val="22"/>
          <w:szCs w:val="22"/>
        </w:rPr>
        <w:t xml:space="preserve"> </w:t>
      </w:r>
      <w:r w:rsidR="00587EFA" w:rsidRPr="00C36D6F">
        <w:rPr>
          <w:rFonts w:ascii="Trebuchet MS" w:hAnsi="Trebuchet MS" w:cs="Arial"/>
          <w:sz w:val="22"/>
          <w:szCs w:val="22"/>
        </w:rPr>
        <w:t xml:space="preserve">en diligencias o ante instancias que no tengan relación directa con la ejecución del presente contrato. 8.9. </w:t>
      </w:r>
      <w:r w:rsidR="00FF5F10" w:rsidRPr="00587EFA">
        <w:rPr>
          <w:rFonts w:ascii="Trebuchet MS" w:hAnsi="Trebuchet MS" w:cs="Arial"/>
          <w:sz w:val="22"/>
          <w:szCs w:val="22"/>
        </w:rPr>
        <w:t xml:space="preserve">Sustituir o designar abogados </w:t>
      </w:r>
      <w:r w:rsidR="00FF5F10" w:rsidRPr="00FF5F10">
        <w:rPr>
          <w:rFonts w:ascii="Trebuchet MS" w:hAnsi="Trebuchet MS" w:cs="Arial"/>
          <w:sz w:val="22"/>
          <w:szCs w:val="22"/>
        </w:rPr>
        <w:t>suplentes en profesionales distintos a los vinculados al Servicio Nacional de Defensoría Pública. En los demás casos, las sustituciones deberán estar avaladas en el sistema de información respectivo.  8.10. Recibir poder especial como abogado contractual o particular de casos de los cuales haya tenido conocimiento como defensor público. 8.11. Asumir como defensor público en casos en los que antes haya sido defensor particular o contractual.  Dejar de asistir sin justificación a los turnos programados para la prestación del servicio. 8.12. Promover actos discriminatorios, por raza, sexo, religión o ideología contra los usuarios del Servicio Nacional De Defensoría Pública o población en general, de acuerdo con los principios de la Defensoría del Pueblo y fines constitucionales. 8.13. Realizar cualquier tipo de conducta discriminatoria o ejercer cualquier forma de violencia basada en género y acoso sexual, especialmente en contra de los usuarios del Servicio Nacional de Defensoría Pública. 8.14. Suministrar datos inexactos o documentación con contenido que no corresponda a la realidad para celebrar el contrato o en la ejecución de este.</w:t>
      </w:r>
      <w:r w:rsidR="00FF5F10" w:rsidRPr="00587EFA">
        <w:rPr>
          <w:rFonts w:ascii="Trebuchet MS" w:hAnsi="Trebuchet MS" w:cs="Arial"/>
          <w:sz w:val="22"/>
          <w:szCs w:val="22"/>
        </w:rPr>
        <w:t xml:space="preserve"> </w:t>
      </w:r>
      <w:r w:rsidR="00587EFA" w:rsidRPr="00C36D6F">
        <w:rPr>
          <w:rFonts w:ascii="Trebuchet MS" w:hAnsi="Trebuchet MS" w:cs="Arial"/>
          <w:sz w:val="22"/>
          <w:szCs w:val="22"/>
        </w:rPr>
        <w:t>8.15. Violar la reserva en los casos regulados por la ley. 8.16. Usar la calidad de defensor público, para actuar procesalmente en casos no asignados por la DEFENSORÍA.</w:t>
      </w:r>
      <w:r w:rsidRPr="00C36D6F">
        <w:rPr>
          <w:rFonts w:ascii="Trebuchet MS" w:hAnsi="Trebuchet MS" w:cs="Arial"/>
          <w:b/>
          <w:bCs/>
          <w:sz w:val="22"/>
          <w:szCs w:val="22"/>
          <w:u w:val="single"/>
        </w:rPr>
        <w:t xml:space="preserve">CLÁUSULA NOVENA- VALOR: </w:t>
      </w:r>
      <w:r w:rsidRPr="00C36D6F">
        <w:rPr>
          <w:rFonts w:ascii="Trebuchet MS" w:hAnsi="Trebuchet MS" w:cs="Arial"/>
          <w:sz w:val="22"/>
          <w:szCs w:val="22"/>
        </w:rPr>
        <w:t xml:space="preserve">El valor total estimado por concepto de honorarios en este contrato </w:t>
      </w:r>
      <w:bookmarkStart w:id="1" w:name="_Hlk189641940"/>
      <w:r w:rsidRPr="00C36D6F">
        <w:rPr>
          <w:rFonts w:ascii="Trebuchet MS" w:hAnsi="Trebuchet MS" w:cs="Arial"/>
          <w:sz w:val="22"/>
          <w:szCs w:val="22"/>
        </w:rPr>
        <w:t xml:space="preserve">es de </w:t>
      </w:r>
      <w:r w:rsidR="00E605C7">
        <w:rPr>
          <w:rFonts w:ascii="Trebuchet MS" w:hAnsi="Trebuchet MS" w:cs="Arial"/>
          <w:b/>
          <w:bCs/>
          <w:sz w:val="22"/>
          <w:szCs w:val="22"/>
        </w:rPr>
        <w:t>TREINTA MILLONES SESENTA Y SEIS MIL</w:t>
      </w:r>
      <w:r w:rsidRPr="00C36D6F">
        <w:rPr>
          <w:rFonts w:ascii="Trebuchet MS" w:hAnsi="Trebuchet MS" w:cs="Arial"/>
          <w:b/>
          <w:bCs/>
          <w:sz w:val="22"/>
          <w:szCs w:val="22"/>
        </w:rPr>
        <w:t xml:space="preserve"> PESOS M/CTE (</w:t>
      </w:r>
      <w:r w:rsidR="00E605C7">
        <w:rPr>
          <w:rFonts w:ascii="Trebuchet MS" w:hAnsi="Trebuchet MS" w:cs="Arial"/>
          <w:b/>
          <w:bCs/>
          <w:sz w:val="22"/>
          <w:szCs w:val="22"/>
        </w:rPr>
        <w:t>$ 30.066.000,00</w:t>
      </w:r>
      <w:r w:rsidRPr="00C36D6F">
        <w:rPr>
          <w:rFonts w:ascii="Trebuchet MS" w:hAnsi="Trebuchet MS" w:cs="Arial"/>
          <w:b/>
          <w:bCs/>
          <w:sz w:val="22"/>
          <w:szCs w:val="22"/>
        </w:rPr>
        <w:t>)</w:t>
      </w:r>
      <w:r w:rsidRPr="00C36D6F">
        <w:rPr>
          <w:rFonts w:ascii="Trebuchet MS" w:hAnsi="Trebuchet MS" w:cs="Arial"/>
          <w:b/>
          <w:sz w:val="22"/>
          <w:szCs w:val="22"/>
        </w:rPr>
        <w:t xml:space="preserve">  </w:t>
      </w:r>
      <w:r w:rsidR="003B4F7E" w:rsidRPr="00C36D6F">
        <w:rPr>
          <w:rFonts w:ascii="Trebuchet MS" w:hAnsi="Trebuchet MS" w:cs="Arial"/>
          <w:spacing w:val="-3"/>
          <w:sz w:val="22"/>
          <w:szCs w:val="22"/>
        </w:rPr>
        <w:t>incluido IVA y todos los impuestos a que haya lugar</w:t>
      </w:r>
      <w:r w:rsidRPr="00C36D6F">
        <w:rPr>
          <w:rFonts w:ascii="Trebuchet MS" w:hAnsi="Trebuchet MS" w:cs="Arial"/>
          <w:spacing w:val="-3"/>
          <w:sz w:val="22"/>
          <w:szCs w:val="22"/>
        </w:rPr>
        <w:t xml:space="preserve">. </w:t>
      </w:r>
      <w:bookmarkEnd w:id="1"/>
      <w:r w:rsidRPr="00C36D6F">
        <w:rPr>
          <w:rFonts w:ascii="Trebuchet MS" w:hAnsi="Trebuchet MS" w:cs="Arial"/>
          <w:b/>
          <w:bCs/>
          <w:sz w:val="22"/>
          <w:szCs w:val="22"/>
          <w:u w:val="single"/>
        </w:rPr>
        <w:t>CLÁUSULA DÉCIMA.- FORMA DE PAGO:</w:t>
      </w:r>
      <w:r w:rsidRPr="00C36D6F">
        <w:rPr>
          <w:rFonts w:ascii="Trebuchet MS" w:hAnsi="Trebuchet MS" w:cs="Arial"/>
          <w:b/>
          <w:sz w:val="22"/>
          <w:szCs w:val="22"/>
        </w:rPr>
        <w:t xml:space="preserve"> </w:t>
      </w:r>
      <w:r w:rsidR="003B4F7E" w:rsidRPr="00C36D6F">
        <w:rPr>
          <w:rFonts w:ascii="Trebuchet MS" w:hAnsi="Trebuchet MS" w:cs="Arial"/>
          <w:sz w:val="22"/>
          <w:szCs w:val="22"/>
        </w:rPr>
        <w:t xml:space="preserve">La DEFENSORÍA pagará al CONTRATISTA </w:t>
      </w:r>
      <w:r w:rsidR="003B4F7E" w:rsidRPr="00C36D6F">
        <w:rPr>
          <w:rFonts w:ascii="Trebuchet MS" w:hAnsi="Trebuchet MS"/>
          <w:sz w:val="22"/>
          <w:szCs w:val="22"/>
        </w:rPr>
        <w:t>el valor del contrato por conducto de la Subdirección Financiera por mes calendario vencido a razón de</w:t>
      </w:r>
      <w:r w:rsidR="003B4F7E" w:rsidRPr="00C36D6F">
        <w:rPr>
          <w:rFonts w:ascii="Trebuchet MS" w:hAnsi="Trebuchet MS"/>
          <w:b/>
          <w:sz w:val="22"/>
          <w:szCs w:val="22"/>
        </w:rPr>
        <w:t xml:space="preserve"> </w:t>
      </w:r>
      <w:bookmarkStart w:id="2" w:name="_Hlk189641978"/>
      <w:r w:rsidR="00E605C7">
        <w:rPr>
          <w:rFonts w:ascii="Trebuchet MS" w:hAnsi="Trebuchet MS" w:cs="Arial"/>
          <w:b/>
          <w:bCs/>
          <w:sz w:val="22"/>
          <w:szCs w:val="22"/>
        </w:rPr>
        <w:t>CINCO MILLONES ONCE MIL</w:t>
      </w:r>
      <w:r w:rsidRPr="00C36D6F">
        <w:rPr>
          <w:rFonts w:ascii="Trebuchet MS" w:hAnsi="Trebuchet MS" w:cs="Arial"/>
          <w:b/>
          <w:bCs/>
          <w:sz w:val="22"/>
          <w:szCs w:val="22"/>
        </w:rPr>
        <w:t xml:space="preserve"> PESOS M/CTE (</w:t>
      </w:r>
      <w:r w:rsidR="00E605C7">
        <w:rPr>
          <w:rFonts w:ascii="Trebuchet MS" w:hAnsi="Trebuchet MS" w:cs="Arial"/>
          <w:b/>
          <w:bCs/>
          <w:sz w:val="22"/>
          <w:szCs w:val="22"/>
        </w:rPr>
        <w:t>$ 5.011.000,00</w:t>
      </w:r>
      <w:r w:rsidRPr="00C36D6F">
        <w:rPr>
          <w:rFonts w:ascii="Trebuchet MS" w:hAnsi="Trebuchet MS" w:cs="Arial"/>
          <w:b/>
          <w:bCs/>
          <w:sz w:val="22"/>
          <w:szCs w:val="22"/>
        </w:rPr>
        <w:t xml:space="preserve">) </w:t>
      </w:r>
      <w:bookmarkEnd w:id="2"/>
      <w:r w:rsidR="003B4F7E" w:rsidRPr="00C36D6F">
        <w:rPr>
          <w:rFonts w:ascii="Trebuchet MS" w:hAnsi="Trebuchet MS" w:cs="Arial"/>
          <w:sz w:val="22"/>
          <w:szCs w:val="22"/>
        </w:rPr>
        <w:t>incluidos IVA y</w:t>
      </w:r>
      <w:r w:rsidR="003B4F7E" w:rsidRPr="00C36D6F">
        <w:rPr>
          <w:rFonts w:ascii="Trebuchet MS" w:hAnsi="Trebuchet MS" w:cs="Arial"/>
          <w:spacing w:val="-3"/>
          <w:sz w:val="22"/>
          <w:szCs w:val="22"/>
        </w:rPr>
        <w:t xml:space="preserve"> todos los impuestos a que haya lugar</w:t>
      </w:r>
      <w:r w:rsidR="003B4F7E" w:rsidRPr="00C36D6F">
        <w:rPr>
          <w:rFonts w:ascii="Trebuchet MS" w:hAnsi="Trebuchet MS" w:cs="Arial"/>
          <w:sz w:val="22"/>
          <w:szCs w:val="22"/>
        </w:rPr>
        <w:t xml:space="preserve">. En todo caso, el primer pago se liquidará proporcionalmente al tiempo efectivamente ejecutado. El pago de los honorarios está sujeto a la prestación efectiva del servicio, lo que se acredita con la entrega personal del informe al supervisor del contrato para la certificación de honorarios del periodo que corresponda y a la aprobación del Plan Anual de Caja - PAC.  </w:t>
      </w:r>
      <w:r w:rsidR="003B4F7E" w:rsidRPr="00C36D6F">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C36D6F">
        <w:rPr>
          <w:rFonts w:ascii="Trebuchet MS" w:hAnsi="Trebuchet MS" w:cs="Arial"/>
          <w:b/>
          <w:bCs/>
          <w:sz w:val="22"/>
          <w:szCs w:val="22"/>
        </w:rPr>
        <w:t>PARÁGRAFO PRIMERO:</w:t>
      </w:r>
      <w:r w:rsidR="003B4F7E" w:rsidRPr="00C36D6F">
        <w:rPr>
          <w:rFonts w:ascii="Trebuchet MS" w:hAnsi="Trebuchet MS" w:cs="Arial"/>
          <w:bCs/>
          <w:sz w:val="22"/>
          <w:szCs w:val="22"/>
        </w:rPr>
        <w:t xml:space="preserve"> Del valor de los honorarios mensuales se harán los descuentos autorizados y ordenados por ley. </w:t>
      </w:r>
      <w:r w:rsidR="003B4F7E" w:rsidRPr="00C36D6F">
        <w:rPr>
          <w:rFonts w:ascii="Trebuchet MS" w:hAnsi="Trebuchet MS" w:cs="Arial"/>
          <w:b/>
          <w:bCs/>
          <w:sz w:val="22"/>
          <w:szCs w:val="22"/>
        </w:rPr>
        <w:t>PARÁGRAFO SEGUNDO:</w:t>
      </w:r>
      <w:r w:rsidR="003B4F7E" w:rsidRPr="00C36D6F">
        <w:rPr>
          <w:rFonts w:ascii="Trebuchet MS" w:hAnsi="Trebuchet MS" w:cs="Arial"/>
          <w:bCs/>
          <w:sz w:val="22"/>
          <w:szCs w:val="22"/>
        </w:rPr>
        <w:t xml:space="preserve"> Para el pago de honorarios mensuales, el contratista deberá hacer entrega y sustentar en forma personal al supervisor del contrato, los informes de gestión con </w:t>
      </w:r>
      <w:r w:rsidR="003B4F7E" w:rsidRPr="00EF5C2B">
        <w:rPr>
          <w:rFonts w:ascii="Trebuchet MS" w:hAnsi="Trebuchet MS" w:cs="Arial"/>
          <w:bCs/>
          <w:sz w:val="22"/>
          <w:szCs w:val="22"/>
        </w:rPr>
        <w:t>sus correspondientes soportes, conforme sea requerido por la DEFENSORÍA a través del supervisor del contrato.</w:t>
      </w:r>
      <w:r w:rsidR="000C0A58" w:rsidRPr="00EF5C2B">
        <w:rPr>
          <w:rFonts w:ascii="Trebuchet MS" w:hAnsi="Trebuchet MS" w:cs="Arial"/>
          <w:bCs/>
          <w:sz w:val="22"/>
          <w:szCs w:val="22"/>
        </w:rPr>
        <w:t xml:space="preserve"> </w:t>
      </w:r>
      <w:r w:rsidR="00EF5C2B" w:rsidRPr="00EF5C2B">
        <w:rPr>
          <w:rFonts w:ascii="Trebuchet MS" w:hAnsi="Trebuchet MS" w:cs="Arial"/>
          <w:b/>
          <w:bCs/>
          <w:sz w:val="22"/>
          <w:szCs w:val="22"/>
        </w:rPr>
        <w:t>PARÁGRAFO TERCERO:</w:t>
      </w:r>
      <w:r w:rsidR="00EF5C2B" w:rsidRPr="00EF5C2B">
        <w:rPr>
          <w:rFonts w:ascii="Trebuchet MS" w:hAnsi="Trebuchet MS" w:cs="Arial"/>
          <w:bCs/>
          <w:sz w:val="22"/>
          <w:szCs w:val="22"/>
        </w:rPr>
        <w:t xml:space="preserve"> Una vez realizado el primer pago del contrato, considerando la prorrata establecida en éste, los saldos sin ejecutar, serán liberados del Registro Presupuestal y del Certificado de Disponibilidad Presupuestal por la Subdirección Financiera, conforme al informe de ejecución presentado por el contratista y aprobado por el supervisor.</w:t>
      </w:r>
      <w:r w:rsidR="00224817">
        <w:rPr>
          <w:rFonts w:ascii="Trebuchet MS" w:hAnsi="Trebuchet MS" w:cs="Arial"/>
          <w:bCs/>
          <w:sz w:val="22"/>
          <w:szCs w:val="22"/>
        </w:rPr>
        <w:t xml:space="preserve"> </w:t>
      </w:r>
      <w:r w:rsidR="003B4F7E" w:rsidRPr="00C36D6F">
        <w:rPr>
          <w:rFonts w:ascii="Trebuchet MS" w:hAnsi="Trebuchet MS" w:cs="Arial"/>
          <w:b/>
          <w:bCs/>
          <w:sz w:val="22"/>
          <w:szCs w:val="22"/>
          <w:u w:val="single"/>
        </w:rPr>
        <w:t xml:space="preserve">CLAUSULA DÉCIMA PRIMERA.- </w:t>
      </w:r>
      <w:r w:rsidR="003B4F7E" w:rsidRPr="00C36D6F">
        <w:rPr>
          <w:rFonts w:ascii="Trebuchet MS" w:hAnsi="Trebuchet MS" w:cs="Arial"/>
          <w:b/>
          <w:bCs/>
          <w:sz w:val="22"/>
          <w:szCs w:val="22"/>
          <w:u w:val="single"/>
          <w:shd w:val="clear" w:color="auto" w:fill="FFFFFF"/>
        </w:rPr>
        <w:t>GASTOS DE DESPLAZAMIENTO</w:t>
      </w:r>
      <w:r w:rsidR="003B4F7E" w:rsidRPr="00C36D6F">
        <w:rPr>
          <w:rFonts w:ascii="Trebuchet MS" w:hAnsi="Trebuchet MS" w:cs="Arial"/>
          <w:b/>
          <w:bCs/>
          <w:sz w:val="22"/>
          <w:szCs w:val="22"/>
          <w:shd w:val="clear" w:color="auto" w:fill="FFFFFF"/>
        </w:rPr>
        <w:t>:</w:t>
      </w:r>
      <w:r w:rsidR="003B4F7E" w:rsidRPr="00C36D6F">
        <w:rPr>
          <w:rStyle w:val="apple-converted-space"/>
          <w:rFonts w:ascii="Trebuchet MS" w:hAnsi="Trebuchet MS" w:cs="Arial"/>
          <w:sz w:val="22"/>
          <w:szCs w:val="22"/>
          <w:shd w:val="clear" w:color="auto" w:fill="FFFFFF"/>
        </w:rPr>
        <w:t> </w:t>
      </w:r>
      <w:r w:rsidR="003B4F7E" w:rsidRPr="00C36D6F">
        <w:rPr>
          <w:rFonts w:ascii="Trebuchet MS" w:hAnsi="Trebuchet MS" w:cs="Arial"/>
          <w:sz w:val="22"/>
          <w:szCs w:val="22"/>
          <w:shd w:val="clear" w:color="auto" w:fill="FFFFFF"/>
        </w:rPr>
        <w:t xml:space="preserve">En el evento en que El CONTRATISTA deba desplazarse a lugares diferentes a aquellos en los cuales presta sus servicios, la DEFENSORÍA reconocerá y pagará los gastos de desplazamiento, transporte y manutención. El reconocimiento y pago se hará conforme a los lineamientos establecidos por la DEFENSORÍA. </w:t>
      </w:r>
      <w:r w:rsidR="003B4F7E" w:rsidRPr="00C36D6F">
        <w:rPr>
          <w:rFonts w:ascii="Trebuchet MS" w:hAnsi="Trebuchet MS" w:cs="Arial"/>
          <w:b/>
          <w:bCs/>
          <w:sz w:val="22"/>
          <w:szCs w:val="22"/>
          <w:u w:val="single"/>
        </w:rPr>
        <w:t>CLÁUSULA DÉCIMA SEGUNDA.- SUJECIÓN A LAS APROPIACIONES PRESUPUESTALES:</w:t>
      </w:r>
      <w:r w:rsidR="003B4F7E" w:rsidRPr="00C36D6F">
        <w:rPr>
          <w:rFonts w:ascii="Trebuchet MS" w:hAnsi="Trebuchet MS" w:cs="Arial"/>
          <w:b/>
          <w:bCs/>
          <w:sz w:val="22"/>
          <w:szCs w:val="22"/>
        </w:rPr>
        <w:t xml:space="preserve"> </w:t>
      </w:r>
      <w:r w:rsidR="003B4F7E" w:rsidRPr="00C36D6F">
        <w:rPr>
          <w:rFonts w:ascii="Trebuchet MS" w:hAnsi="Trebuchet MS" w:cs="Arial"/>
          <w:sz w:val="22"/>
          <w:szCs w:val="22"/>
        </w:rPr>
        <w:t xml:space="preserve">El valor de este contrato se pagará con cargo al presupuesto de La DEFENSORÍA, de la siguiente manera: </w:t>
      </w:r>
    </w:p>
    <w:p w14:paraId="056E8AE4" w14:textId="46EB99A2" w:rsidR="00D62E15" w:rsidRPr="00C36D6F"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C36D6F" w14:paraId="412897FF" w14:textId="77777777" w:rsidTr="00A70846">
        <w:trPr>
          <w:trHeight w:val="64"/>
        </w:trPr>
        <w:tc>
          <w:tcPr>
            <w:tcW w:w="3878" w:type="dxa"/>
            <w:shd w:val="clear" w:color="auto" w:fill="D9D9D9" w:themeFill="background1" w:themeFillShade="D9"/>
          </w:tcPr>
          <w:p w14:paraId="75D9BD74" w14:textId="77777777" w:rsidR="00D62E15" w:rsidRPr="00C36D6F" w:rsidRDefault="00D62E15" w:rsidP="00A70846">
            <w:pPr>
              <w:widowControl/>
              <w:jc w:val="center"/>
              <w:rPr>
                <w:rFonts w:ascii="Trebuchet MS" w:eastAsiaTheme="minorHAnsi" w:hAnsi="Trebuchet MS"/>
                <w:b/>
                <w:sz w:val="22"/>
                <w:szCs w:val="22"/>
                <w:lang w:val="es-CO"/>
              </w:rPr>
            </w:pPr>
            <w:r w:rsidRPr="00C36D6F">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C36D6F" w:rsidRDefault="00D62E15" w:rsidP="00A70846">
            <w:pPr>
              <w:widowControl/>
              <w:jc w:val="center"/>
              <w:rPr>
                <w:rFonts w:ascii="Trebuchet MS" w:eastAsiaTheme="minorHAnsi" w:hAnsi="Trebuchet MS"/>
                <w:b/>
                <w:sz w:val="22"/>
                <w:szCs w:val="22"/>
                <w:lang w:val="es-CO"/>
              </w:rPr>
            </w:pPr>
            <w:r w:rsidRPr="00C36D6F">
              <w:rPr>
                <w:rFonts w:ascii="Trebuchet MS" w:eastAsiaTheme="minorHAnsi" w:hAnsi="Trebuchet MS"/>
                <w:b/>
                <w:sz w:val="22"/>
                <w:szCs w:val="22"/>
                <w:lang w:val="es-CO"/>
              </w:rPr>
              <w:t>Certificado de Disponibilidad Presupuestal - CDP</w:t>
            </w:r>
          </w:p>
        </w:tc>
      </w:tr>
      <w:tr w:rsidR="00D62E15" w:rsidRPr="00C36D6F" w14:paraId="0648DB54" w14:textId="77777777" w:rsidTr="00A70846">
        <w:trPr>
          <w:trHeight w:val="64"/>
        </w:trPr>
        <w:tc>
          <w:tcPr>
            <w:tcW w:w="3878" w:type="dxa"/>
            <w:vAlign w:val="center"/>
          </w:tcPr>
          <w:p w14:paraId="4D5BD885" w14:textId="3E9BEB71" w:rsidR="00995418" w:rsidRPr="00C36D6F" w:rsidRDefault="00D7027E" w:rsidP="00995418">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202</w:t>
            </w:r>
            <w:r w:rsidR="004835C1" w:rsidRPr="00C36D6F">
              <w:rPr>
                <w:rFonts w:ascii="Trebuchet MS" w:eastAsiaTheme="minorHAnsi" w:hAnsi="Trebuchet MS"/>
                <w:sz w:val="22"/>
                <w:szCs w:val="22"/>
                <w:lang w:val="es-CO"/>
              </w:rPr>
              <w:t>5</w:t>
            </w:r>
          </w:p>
        </w:tc>
        <w:tc>
          <w:tcPr>
            <w:tcW w:w="6149" w:type="dxa"/>
            <w:vAlign w:val="center"/>
          </w:tcPr>
          <w:p w14:paraId="578E39B6" w14:textId="5B58A8A5" w:rsidR="00D62E15" w:rsidRPr="00C36D6F" w:rsidRDefault="00D62E15" w:rsidP="00A70846">
            <w:pPr>
              <w:widowControl/>
              <w:jc w:val="center"/>
              <w:rPr>
                <w:rFonts w:ascii="Trebuchet MS" w:eastAsiaTheme="minorHAnsi" w:hAnsi="Trebuchet MS"/>
                <w:sz w:val="22"/>
                <w:szCs w:val="22"/>
                <w:lang w:val="es-CO"/>
              </w:rPr>
            </w:pPr>
            <w:r w:rsidRPr="00C36D6F">
              <w:rPr>
                <w:rFonts w:ascii="Trebuchet MS" w:hAnsi="Trebuchet MS"/>
                <w:sz w:val="22"/>
                <w:szCs w:val="22"/>
              </w:rPr>
              <w:t xml:space="preserve">SIIF No </w:t>
            </w:r>
            <w:r w:rsidR="00E605C7">
              <w:rPr>
                <w:rFonts w:ascii="Trebuchet MS" w:hAnsi="Trebuchet MS" w:cs="Arial"/>
                <w:sz w:val="22"/>
                <w:szCs w:val="22"/>
              </w:rPr>
              <w:t>48425 del 21-01-2025</w:t>
            </w:r>
            <w:r w:rsidR="00897748" w:rsidRPr="00C36D6F">
              <w:rPr>
                <w:rFonts w:ascii="Trebuchet MS" w:hAnsi="Trebuchet MS" w:cs="Arial"/>
                <w:sz w:val="22"/>
                <w:szCs w:val="22"/>
              </w:rPr>
              <w:t xml:space="preserve">  </w:t>
            </w:r>
            <w:r w:rsidRPr="00C36D6F">
              <w:rPr>
                <w:rFonts w:ascii="Trebuchet MS" w:hAnsi="Trebuchet MS"/>
                <w:sz w:val="22"/>
                <w:szCs w:val="22"/>
              </w:rPr>
              <w:t>(DD/</w:t>
            </w:r>
            <w:r w:rsidR="00897748" w:rsidRPr="00C36D6F">
              <w:rPr>
                <w:rFonts w:ascii="Trebuchet MS" w:hAnsi="Trebuchet MS"/>
                <w:sz w:val="22"/>
                <w:szCs w:val="22"/>
              </w:rPr>
              <w:t>MM/</w:t>
            </w:r>
            <w:r w:rsidRPr="00C36D6F">
              <w:rPr>
                <w:rFonts w:ascii="Trebuchet MS" w:hAnsi="Trebuchet MS"/>
                <w:sz w:val="22"/>
                <w:szCs w:val="22"/>
              </w:rPr>
              <w:t>AAAA)</w:t>
            </w:r>
          </w:p>
        </w:tc>
      </w:tr>
    </w:tbl>
    <w:p w14:paraId="014730B4" w14:textId="77777777" w:rsidR="003B4F7E" w:rsidRPr="00C36D6F" w:rsidRDefault="003B4F7E" w:rsidP="003B4F7E">
      <w:pPr>
        <w:jc w:val="both"/>
        <w:rPr>
          <w:rFonts w:ascii="Trebuchet MS" w:hAnsi="Trebuchet MS" w:cs="Arial"/>
          <w:sz w:val="22"/>
          <w:szCs w:val="22"/>
        </w:rPr>
      </w:pPr>
      <w:r w:rsidRPr="00C36D6F">
        <w:rPr>
          <w:rFonts w:ascii="Trebuchet MS" w:hAnsi="Trebuchet MS" w:cs="Arial"/>
          <w:b/>
          <w:sz w:val="22"/>
          <w:szCs w:val="22"/>
          <w:u w:val="single"/>
        </w:rPr>
        <w:t xml:space="preserve">CLAUSULA </w:t>
      </w:r>
      <w:r w:rsidRPr="00C36D6F">
        <w:rPr>
          <w:rFonts w:ascii="Trebuchet MS" w:hAnsi="Trebuchet MS" w:cs="Arial"/>
          <w:b/>
          <w:bCs/>
          <w:sz w:val="22"/>
          <w:szCs w:val="22"/>
          <w:u w:val="single"/>
        </w:rPr>
        <w:t>DÉCIMA TERCERA.-</w:t>
      </w:r>
      <w:r w:rsidRPr="00C36D6F">
        <w:rPr>
          <w:rFonts w:ascii="Trebuchet MS" w:hAnsi="Trebuchet MS" w:cs="Arial"/>
          <w:b/>
          <w:sz w:val="22"/>
          <w:szCs w:val="22"/>
          <w:u w:val="single"/>
        </w:rPr>
        <w:t xml:space="preserve"> GARANTÍAS</w:t>
      </w:r>
      <w:r w:rsidRPr="00C36D6F">
        <w:rPr>
          <w:rFonts w:ascii="Trebuchet MS" w:hAnsi="Trebuchet MS" w:cs="Arial"/>
          <w:b/>
          <w:sz w:val="22"/>
          <w:szCs w:val="22"/>
        </w:rPr>
        <w:t xml:space="preserve">. - </w:t>
      </w:r>
      <w:r w:rsidRPr="00C36D6F">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a favor de la DEFENSORÍA de conformidad con lo establecido por la normatividad vigente. </w:t>
      </w:r>
      <w:r w:rsidRPr="00C36D6F">
        <w:rPr>
          <w:rFonts w:ascii="Trebuchet MS" w:hAnsi="Trebuchet MS" w:cs="Arial"/>
          <w:sz w:val="22"/>
          <w:szCs w:val="22"/>
        </w:rPr>
        <w:t>Los amparos, términos y vigencia, serán los siguientes:</w:t>
      </w:r>
    </w:p>
    <w:p w14:paraId="26442C74" w14:textId="77777777" w:rsidR="00125782" w:rsidRPr="00C36D6F"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C36D6F" w14:paraId="584754B8" w14:textId="77777777" w:rsidTr="00A70846">
        <w:trPr>
          <w:trHeight w:val="82"/>
          <w:jc w:val="center"/>
        </w:trPr>
        <w:tc>
          <w:tcPr>
            <w:tcW w:w="2438" w:type="dxa"/>
            <w:shd w:val="clear" w:color="auto" w:fill="F2F2F2" w:themeFill="background1" w:themeFillShade="F2"/>
          </w:tcPr>
          <w:p w14:paraId="206A17EA" w14:textId="77777777" w:rsidR="00125782" w:rsidRPr="00C36D6F" w:rsidRDefault="00125782" w:rsidP="00A70846">
            <w:pPr>
              <w:widowControl/>
              <w:jc w:val="center"/>
              <w:rPr>
                <w:rFonts w:ascii="Trebuchet MS" w:eastAsiaTheme="minorHAnsi" w:hAnsi="Trebuchet MS"/>
                <w:b/>
                <w:sz w:val="22"/>
                <w:szCs w:val="22"/>
                <w:lang w:val="es-CO"/>
              </w:rPr>
            </w:pPr>
            <w:r w:rsidRPr="00C36D6F">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C36D6F" w:rsidRDefault="00125782" w:rsidP="00A70846">
            <w:pPr>
              <w:widowControl/>
              <w:jc w:val="center"/>
              <w:rPr>
                <w:rFonts w:ascii="Trebuchet MS" w:eastAsiaTheme="minorHAnsi" w:hAnsi="Trebuchet MS"/>
                <w:b/>
                <w:sz w:val="22"/>
                <w:szCs w:val="22"/>
                <w:lang w:val="es-CO"/>
              </w:rPr>
            </w:pPr>
            <w:r w:rsidRPr="00C36D6F">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C36D6F" w:rsidRDefault="00125782" w:rsidP="00A70846">
            <w:pPr>
              <w:widowControl/>
              <w:jc w:val="center"/>
              <w:rPr>
                <w:rFonts w:ascii="Trebuchet MS" w:eastAsiaTheme="minorHAnsi" w:hAnsi="Trebuchet MS"/>
                <w:b/>
                <w:sz w:val="22"/>
                <w:szCs w:val="22"/>
                <w:lang w:val="es-CO"/>
              </w:rPr>
            </w:pPr>
            <w:r w:rsidRPr="00C36D6F">
              <w:rPr>
                <w:rFonts w:ascii="Trebuchet MS" w:eastAsiaTheme="minorHAnsi" w:hAnsi="Trebuchet MS"/>
                <w:b/>
                <w:sz w:val="22"/>
                <w:szCs w:val="22"/>
                <w:lang w:val="es-CO"/>
              </w:rPr>
              <w:t>VIGENCIA</w:t>
            </w:r>
          </w:p>
        </w:tc>
      </w:tr>
      <w:tr w:rsidR="00125782" w:rsidRPr="00C36D6F" w14:paraId="3AA91B57" w14:textId="77777777" w:rsidTr="00A70846">
        <w:trPr>
          <w:trHeight w:val="168"/>
          <w:jc w:val="center"/>
        </w:trPr>
        <w:tc>
          <w:tcPr>
            <w:tcW w:w="2438" w:type="dxa"/>
            <w:vAlign w:val="center"/>
          </w:tcPr>
          <w:p w14:paraId="4389EDB0"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Con una duración igual a la ejecución del contrato y cuatro (04) meses más.</w:t>
            </w:r>
          </w:p>
        </w:tc>
      </w:tr>
      <w:tr w:rsidR="00125782" w:rsidRPr="00C36D6F" w14:paraId="36C2A776" w14:textId="77777777" w:rsidTr="00A70846">
        <w:trPr>
          <w:trHeight w:val="133"/>
          <w:jc w:val="center"/>
        </w:trPr>
        <w:tc>
          <w:tcPr>
            <w:tcW w:w="2438" w:type="dxa"/>
            <w:vAlign w:val="center"/>
          </w:tcPr>
          <w:p w14:paraId="048ABE23"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Calidad del servicio</w:t>
            </w:r>
          </w:p>
        </w:tc>
        <w:tc>
          <w:tcPr>
            <w:tcW w:w="2587" w:type="dxa"/>
            <w:vAlign w:val="center"/>
          </w:tcPr>
          <w:p w14:paraId="59ACFCE9"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C36D6F"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C36D6F" w:rsidRDefault="003B4F7E" w:rsidP="003B4F7E">
      <w:pPr>
        <w:tabs>
          <w:tab w:val="left" w:pos="-720"/>
        </w:tabs>
        <w:suppressAutoHyphens/>
        <w:jc w:val="both"/>
        <w:rPr>
          <w:rFonts w:ascii="Trebuchet MS" w:hAnsi="Trebuchet MS"/>
          <w:sz w:val="22"/>
          <w:szCs w:val="22"/>
        </w:rPr>
      </w:pPr>
      <w:r w:rsidRPr="00C36D6F">
        <w:rPr>
          <w:rFonts w:ascii="Trebuchet MS" w:hAnsi="Trebuchet MS" w:cs="Arial"/>
          <w:b/>
          <w:bCs/>
          <w:sz w:val="22"/>
          <w:szCs w:val="22"/>
          <w:u w:val="single"/>
        </w:rPr>
        <w:t>CLÁUSULA DÉCIMA CUARTA.- SUPERVISIÓN:</w:t>
      </w:r>
      <w:r w:rsidRPr="00C36D6F">
        <w:rPr>
          <w:rFonts w:ascii="Trebuchet MS" w:hAnsi="Trebuchet MS" w:cs="Arial"/>
          <w:b/>
          <w:bCs/>
          <w:sz w:val="22"/>
          <w:szCs w:val="22"/>
        </w:rPr>
        <w:t xml:space="preserve"> </w:t>
      </w:r>
      <w:r w:rsidRPr="00C36D6F">
        <w:rPr>
          <w:rFonts w:ascii="Trebuchet MS" w:hAnsi="Trebuchet MS" w:cs="Arial"/>
          <w:bCs/>
          <w:sz w:val="22"/>
          <w:szCs w:val="22"/>
        </w:rPr>
        <w:t xml:space="preserve">La vigilancia, seguimiento y control del cumplimiento de las obligaciones a cargo del CONTRATISTA, serán ejercidas por el supervisor designado por el Ordenador del Gasto o quien haga sus veces. </w:t>
      </w:r>
      <w:r w:rsidRPr="00C36D6F">
        <w:rPr>
          <w:rFonts w:ascii="Trebuchet MS" w:hAnsi="Trebuchet MS" w:cs="Arial"/>
          <w:b/>
          <w:bCs/>
          <w:sz w:val="22"/>
          <w:szCs w:val="22"/>
          <w:u w:val="single"/>
        </w:rPr>
        <w:t>CLÁUSULA DÉCIMA QUINTA.- INDEMNIDAD:</w:t>
      </w:r>
      <w:r w:rsidRPr="00C36D6F">
        <w:rPr>
          <w:rFonts w:ascii="Trebuchet MS" w:hAnsi="Trebuchet MS" w:cs="Arial"/>
          <w:b/>
          <w:bCs/>
          <w:sz w:val="22"/>
          <w:szCs w:val="22"/>
        </w:rPr>
        <w:t xml:space="preserve"> </w:t>
      </w:r>
      <w:r w:rsidRPr="00C36D6F">
        <w:rPr>
          <w:rFonts w:ascii="Trebuchet MS" w:hAnsi="Trebuchet MS" w:cs="Arial"/>
          <w:bCs/>
          <w:sz w:val="22"/>
          <w:szCs w:val="22"/>
        </w:rPr>
        <w:t>El</w:t>
      </w:r>
      <w:r w:rsidRPr="00C36D6F">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C36D6F">
        <w:rPr>
          <w:rFonts w:ascii="Trebuchet MS" w:hAnsi="Trebuchet MS" w:cs="Arial"/>
          <w:spacing w:val="-3"/>
          <w:sz w:val="22"/>
          <w:szCs w:val="22"/>
        </w:rPr>
        <w:t>se obliga a mantener indemne a La DEFENSORÍA</w:t>
      </w:r>
      <w:r w:rsidRPr="00C36D6F">
        <w:rPr>
          <w:rFonts w:ascii="Trebuchet MS" w:hAnsi="Trebuchet MS" w:cs="Arial"/>
          <w:bCs/>
          <w:spacing w:val="-3"/>
          <w:sz w:val="22"/>
          <w:szCs w:val="22"/>
        </w:rPr>
        <w:t xml:space="preserve"> </w:t>
      </w:r>
      <w:r w:rsidRPr="00C36D6F">
        <w:rPr>
          <w:rFonts w:ascii="Trebuchet MS" w:hAnsi="Trebuchet MS" w:cs="Arial"/>
          <w:spacing w:val="-3"/>
          <w:sz w:val="22"/>
          <w:szCs w:val="22"/>
        </w:rPr>
        <w:t xml:space="preserve">por cualquier concepto tributario derivado de la celebración, ejecución o liquidación del presente contrato. </w:t>
      </w:r>
      <w:r w:rsidRPr="00C36D6F">
        <w:rPr>
          <w:rFonts w:ascii="Trebuchet MS" w:hAnsi="Trebuchet MS" w:cs="Arial"/>
          <w:b/>
          <w:bCs/>
          <w:sz w:val="22"/>
          <w:szCs w:val="22"/>
          <w:u w:val="single"/>
        </w:rPr>
        <w:t>CLÁUSULA DÉCIMA SEXTA.- EXCLUSIÓN DE LA RELACIÓN LABORAL:</w:t>
      </w:r>
      <w:r w:rsidRPr="00C36D6F">
        <w:rPr>
          <w:rFonts w:ascii="Trebuchet MS" w:hAnsi="Trebuchet MS" w:cs="Arial"/>
          <w:b/>
          <w:bCs/>
          <w:sz w:val="22"/>
          <w:szCs w:val="22"/>
        </w:rPr>
        <w:t xml:space="preserve"> </w:t>
      </w:r>
      <w:r w:rsidRPr="00C36D6F">
        <w:rPr>
          <w:rFonts w:ascii="Trebuchet MS" w:hAnsi="Trebuchet MS" w:cs="Arial"/>
          <w:sz w:val="22"/>
          <w:szCs w:val="22"/>
        </w:rPr>
        <w:t xml:space="preserve">El CONTRATISTA </w:t>
      </w:r>
      <w:r w:rsidRPr="00C36D6F">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C36D6F">
        <w:rPr>
          <w:rFonts w:ascii="Trebuchet MS" w:hAnsi="Trebuchet MS" w:cs="Arial"/>
          <w:sz w:val="22"/>
          <w:szCs w:val="22"/>
        </w:rPr>
        <w:t xml:space="preserve"> LA DEFENSORÍA y EL CONTRATISTA, aspecto que de antemano manifiesta conocer y aceptar el contratista al suscribir el presente documento. Por tanto, no habrá lugar al reconocimiento de prestaciones sociales y demás emolumentos que contemplan las normas laborales,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C36D6F">
        <w:rPr>
          <w:rFonts w:ascii="Trebuchet MS" w:hAnsi="Trebuchet MS" w:cs="Arial"/>
          <w:b/>
          <w:bCs/>
          <w:sz w:val="22"/>
          <w:szCs w:val="22"/>
          <w:u w:val="single"/>
        </w:rPr>
        <w:t xml:space="preserve"> CLÁUSULA DÉCIMA SÉPTIMA. - MULTAS Y PROCEDIMIENTO SANCIONATORIO: </w:t>
      </w:r>
      <w:r w:rsidRPr="00C36D6F">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equivalentes al 1% del valor de los honorarios mensuales del contrato por cada evento de incumplimiento sin superar el 10% del valor total del contrato. La mora en la constitución de la póliza, por parte del contratista, acarreará la imposición de multa equivalente a un día de salario mínimo legal mensual vigente por cada día de retardo. Para efecto de imponer las multas, declarar el incumplimiento o caducidad del contrato, el régimen sancionatorio será el establecido por la ley.  </w:t>
      </w:r>
      <w:r w:rsidRPr="00C36D6F">
        <w:rPr>
          <w:rFonts w:ascii="Trebuchet MS" w:hAnsi="Trebuchet MS" w:cs="Arial"/>
          <w:b/>
          <w:bCs/>
          <w:sz w:val="22"/>
          <w:szCs w:val="22"/>
          <w:u w:val="single"/>
        </w:rPr>
        <w:t xml:space="preserve">CLÁUSULA DÉCIMA OCTAVA. CLÁUSULA </w:t>
      </w:r>
      <w:r w:rsidRPr="00C36D6F">
        <w:rPr>
          <w:rFonts w:ascii="Trebuchet MS" w:hAnsi="Trebuchet MS"/>
          <w:b/>
          <w:bCs/>
          <w:sz w:val="22"/>
          <w:szCs w:val="22"/>
        </w:rPr>
        <w:t xml:space="preserve">PENAL PECUNIARIA: </w:t>
      </w:r>
      <w:r w:rsidRPr="00C36D6F">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C36D6F">
        <w:rPr>
          <w:rFonts w:ascii="Trebuchet MS" w:hAnsi="Trebuchet MS" w:cs="Trebuchet MS"/>
          <w:sz w:val="22"/>
          <w:szCs w:val="22"/>
        </w:rPr>
        <w:t>á</w:t>
      </w:r>
      <w:r w:rsidRPr="00C36D6F">
        <w:rPr>
          <w:rFonts w:ascii="Trebuchet MS" w:hAnsi="Trebuchet MS"/>
          <w:sz w:val="22"/>
          <w:szCs w:val="22"/>
        </w:rPr>
        <w:t>́ y/o compensará el valor de esta cl</w:t>
      </w:r>
      <w:r w:rsidRPr="00C36D6F">
        <w:rPr>
          <w:rFonts w:ascii="Trebuchet MS" w:hAnsi="Trebuchet MS" w:cs="Trebuchet MS"/>
          <w:sz w:val="22"/>
          <w:szCs w:val="22"/>
        </w:rPr>
        <w:t>á</w:t>
      </w:r>
      <w:r w:rsidRPr="00C36D6F">
        <w:rPr>
          <w:rFonts w:ascii="Trebuchet MS" w:hAnsi="Trebuchet MS"/>
          <w:sz w:val="22"/>
          <w:szCs w:val="22"/>
        </w:rPr>
        <w:t xml:space="preserve">usula penal de cualquier cantidad que se adeude al CONTRATISTA por razón del mismo, </w:t>
      </w:r>
      <w:r w:rsidRPr="00C36D6F">
        <w:rPr>
          <w:rFonts w:ascii="Trebuchet MS" w:hAnsi="Trebuchet MS"/>
          <w:sz w:val="22"/>
          <w:szCs w:val="22"/>
          <w:lang w:val="es-CO"/>
        </w:rPr>
        <w:t>para lo cual se entiende expresamente autorizad</w:t>
      </w:r>
      <w:r w:rsidRPr="00C36D6F">
        <w:rPr>
          <w:rFonts w:ascii="Trebuchet MS" w:hAnsi="Trebuchet MS"/>
          <w:sz w:val="22"/>
          <w:szCs w:val="22"/>
        </w:rPr>
        <w:t>a</w:t>
      </w:r>
      <w:r w:rsidRPr="00C36D6F">
        <w:rPr>
          <w:rFonts w:ascii="Trebuchet MS" w:hAnsi="Trebuchet MS"/>
          <w:sz w:val="22"/>
          <w:szCs w:val="22"/>
          <w:lang w:val="es-CO"/>
        </w:rPr>
        <w:t xml:space="preserve"> con la </w:t>
      </w:r>
      <w:r w:rsidRPr="00C36D6F">
        <w:rPr>
          <w:rFonts w:ascii="Trebuchet MS" w:hAnsi="Trebuchet MS"/>
          <w:sz w:val="22"/>
          <w:szCs w:val="22"/>
        </w:rPr>
        <w:t>suscripción</w:t>
      </w:r>
      <w:r w:rsidRPr="00C36D6F">
        <w:rPr>
          <w:rFonts w:ascii="Trebuchet MS" w:hAnsi="Trebuchet MS"/>
          <w:sz w:val="22"/>
          <w:szCs w:val="22"/>
          <w:lang w:val="es-CO"/>
        </w:rPr>
        <w:t xml:space="preserve"> del contrato</w:t>
      </w:r>
      <w:r w:rsidRPr="00C36D6F">
        <w:rPr>
          <w:rFonts w:ascii="Trebuchet MS" w:hAnsi="Trebuchet MS"/>
          <w:sz w:val="22"/>
          <w:szCs w:val="22"/>
        </w:rPr>
        <w:t>. En caso de no pago voluntario, podrá́ ejecutarse o hacerse efectiva la garant</w:t>
      </w:r>
      <w:r w:rsidRPr="00C36D6F">
        <w:rPr>
          <w:rFonts w:ascii="Trebuchet MS" w:hAnsi="Trebuchet MS" w:cs="Trebuchet MS"/>
          <w:sz w:val="22"/>
          <w:szCs w:val="22"/>
        </w:rPr>
        <w:t>í</w:t>
      </w:r>
      <w:r w:rsidRPr="00C36D6F">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C36D6F">
        <w:rPr>
          <w:rFonts w:ascii="Trebuchet MS" w:hAnsi="Trebuchet MS"/>
          <w:sz w:val="22"/>
          <w:szCs w:val="22"/>
          <w:lang w:val="es-CO"/>
        </w:rPr>
        <w:t xml:space="preserve">EL CONTRATISTA </w:t>
      </w:r>
      <w:r w:rsidRPr="00C36D6F">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C36D6F">
        <w:rPr>
          <w:rFonts w:ascii="Trebuchet MS" w:hAnsi="Trebuchet MS" w:cs="Arial"/>
          <w:b/>
          <w:bCs/>
          <w:sz w:val="22"/>
          <w:szCs w:val="22"/>
          <w:u w:val="single"/>
        </w:rPr>
        <w:t xml:space="preserve"> CLÁUSULA DÉCIMA NOVENA.- CESIÓN</w:t>
      </w:r>
      <w:r w:rsidRPr="00C36D6F">
        <w:rPr>
          <w:rFonts w:ascii="Trebuchet MS" w:hAnsi="Trebuchet MS" w:cs="Arial"/>
          <w:b/>
          <w:bCs/>
          <w:sz w:val="22"/>
          <w:szCs w:val="22"/>
        </w:rPr>
        <w:t xml:space="preserve">: </w:t>
      </w:r>
      <w:r w:rsidRPr="00C36D6F">
        <w:rPr>
          <w:rFonts w:ascii="Trebuchet MS" w:hAnsi="Trebuchet MS" w:cs="Arial"/>
          <w:bCs/>
          <w:sz w:val="22"/>
          <w:szCs w:val="22"/>
        </w:rPr>
        <w:t>El</w:t>
      </w:r>
      <w:r w:rsidRPr="00C36D6F">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sidRPr="00C36D6F">
        <w:rPr>
          <w:rFonts w:ascii="Trebuchet MS" w:hAnsi="Trebuchet MS" w:cs="Arial"/>
          <w:sz w:val="22"/>
          <w:szCs w:val="22"/>
        </w:rPr>
        <w:t xml:space="preserve">. </w:t>
      </w:r>
      <w:r w:rsidRPr="00C36D6F">
        <w:rPr>
          <w:rFonts w:ascii="Trebuchet MS" w:hAnsi="Trebuchet MS" w:cs="Arial"/>
          <w:b/>
          <w:bCs/>
          <w:sz w:val="22"/>
          <w:szCs w:val="22"/>
          <w:u w:val="single"/>
        </w:rPr>
        <w:t>CLÁUSULA VIGÉSIMA.- DOMICILIO CONTRACTUAL.-</w:t>
      </w:r>
      <w:r w:rsidRPr="00C36D6F">
        <w:rPr>
          <w:rFonts w:ascii="Trebuchet MS" w:hAnsi="Trebuchet MS" w:cs="Arial"/>
          <w:b/>
          <w:bCs/>
          <w:sz w:val="22"/>
          <w:szCs w:val="22"/>
        </w:rPr>
        <w:t xml:space="preserve"> </w:t>
      </w:r>
      <w:r w:rsidRPr="00C36D6F">
        <w:rPr>
          <w:rFonts w:ascii="Trebuchet MS" w:hAnsi="Trebuchet MS" w:cs="Arial"/>
          <w:sz w:val="22"/>
          <w:szCs w:val="22"/>
        </w:rPr>
        <w:t>Para todos los efectos legales y contractuales el domicilio contractual será la ciudad de Bogotá D.C., Colombia.</w:t>
      </w:r>
      <w:r w:rsidRPr="00C36D6F">
        <w:rPr>
          <w:rFonts w:ascii="Trebuchet MS" w:hAnsi="Trebuchet MS" w:cs="Arial"/>
          <w:b/>
          <w:bCs/>
          <w:sz w:val="22"/>
          <w:szCs w:val="22"/>
          <w:u w:val="single"/>
        </w:rPr>
        <w:t xml:space="preserve"> CLÁUSULA VIGÉSIMA PRIMERA.- SOLUCIÓN DE CONFLICTOS:</w:t>
      </w:r>
      <w:r w:rsidRPr="00C36D6F">
        <w:rPr>
          <w:rFonts w:ascii="Trebuchet MS" w:hAnsi="Trebuchet MS" w:cs="Arial"/>
          <w:b/>
          <w:bCs/>
          <w:sz w:val="22"/>
          <w:szCs w:val="22"/>
        </w:rPr>
        <w:t xml:space="preserve"> </w:t>
      </w:r>
      <w:r w:rsidRPr="00C36D6F">
        <w:rPr>
          <w:rFonts w:ascii="Trebuchet MS" w:hAnsi="Trebuchet MS" w:cs="Arial"/>
          <w:sz w:val="22"/>
          <w:szCs w:val="22"/>
        </w:rPr>
        <w:t>Las partes acuerdan que para la solución de las diferencias y discrepancias que surjan de la celebración, ejecución o terminación de este contrato acudirán al mecanismo de conciliación, de acuerdo con lo previsto en la normatividad vigente.</w:t>
      </w:r>
      <w:r w:rsidRPr="00C36D6F">
        <w:rPr>
          <w:rFonts w:ascii="Trebuchet MS" w:hAnsi="Trebuchet MS" w:cs="Arial"/>
          <w:b/>
          <w:bCs/>
          <w:sz w:val="22"/>
          <w:szCs w:val="22"/>
          <w:u w:val="single"/>
        </w:rPr>
        <w:t xml:space="preserve"> CLÁUSULA VIGÉSIMA SEGUNDA.- SISTEMA DE GESTIÓN DE LA SEGURIDAD Y SALUD EN EL TRABAJO (SG-SST):</w:t>
      </w:r>
      <w:r w:rsidRPr="00C36D6F">
        <w:rPr>
          <w:rFonts w:ascii="Trebuchet MS" w:hAnsi="Trebuchet MS" w:cs="Arial"/>
          <w:bCs/>
          <w:sz w:val="22"/>
          <w:szCs w:val="22"/>
        </w:rPr>
        <w:t xml:space="preserve">-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 </w:t>
      </w:r>
      <w:r w:rsidRPr="00C36D6F">
        <w:rPr>
          <w:rFonts w:ascii="Trebuchet MS" w:hAnsi="Trebuchet MS" w:cs="Arial"/>
          <w:sz w:val="22"/>
          <w:szCs w:val="22"/>
          <w:lang w:eastAsia="es-CO"/>
        </w:rPr>
        <w:t>incluyendo lo definido en el Manual de requisitos de SST para la contratación,</w:t>
      </w:r>
      <w:r w:rsidRPr="00C36D6F">
        <w:rPr>
          <w:rFonts w:ascii="Trebuchet MS" w:hAnsi="Trebuchet MS" w:cs="Arial"/>
          <w:bCs/>
          <w:sz w:val="22"/>
          <w:szCs w:val="22"/>
        </w:rPr>
        <w:t xml:space="preserve"> de conformidad con el artículo 2.2.4.6.4 del Decreto Único Reglamentario 1072 de 2015. </w:t>
      </w:r>
      <w:r w:rsidRPr="00C36D6F">
        <w:rPr>
          <w:rFonts w:ascii="Trebuchet MS" w:hAnsi="Trebuchet MS" w:cs="Arial"/>
          <w:b/>
          <w:bCs/>
          <w:sz w:val="22"/>
          <w:szCs w:val="22"/>
          <w:u w:val="single"/>
        </w:rPr>
        <w:t xml:space="preserve">CLÁUSULA VIGÉSIMA TERCERA.- SUSPENSIÓN: </w:t>
      </w:r>
      <w:r w:rsidRPr="00C36D6F">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quinta. </w:t>
      </w:r>
      <w:r w:rsidRPr="00C36D6F">
        <w:rPr>
          <w:rFonts w:ascii="Trebuchet MS" w:hAnsi="Trebuchet MS" w:cs="Arial"/>
          <w:b/>
          <w:bCs/>
          <w:sz w:val="22"/>
          <w:szCs w:val="22"/>
          <w:u w:val="single"/>
        </w:rPr>
        <w:t>PARÁGRAFO:</w:t>
      </w:r>
      <w:r w:rsidRPr="00C36D6F">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C36D6F">
        <w:rPr>
          <w:rFonts w:ascii="Trebuchet MS" w:hAnsi="Trebuchet MS" w:cs="Arial"/>
          <w:b/>
          <w:bCs/>
          <w:sz w:val="22"/>
          <w:szCs w:val="22"/>
          <w:u w:val="single"/>
        </w:rPr>
        <w:t xml:space="preserve"> CLÁUSULA VIGÉSIMA CUARTA.- TERMINACIÓN DEL CONTRATO:</w:t>
      </w:r>
      <w:r w:rsidRPr="00C36D6F">
        <w:rPr>
          <w:rFonts w:ascii="Trebuchet MS" w:hAnsi="Trebuchet MS" w:cs="Arial"/>
          <w:bCs/>
          <w:sz w:val="22"/>
          <w:szCs w:val="22"/>
        </w:rPr>
        <w:t xml:space="preserve"> El contrato de prestación de servicios se dará por terminado en cualquiera de los siguientes eventos: 23.1.Por vencimiento del plazo de ejecución y sus prórrogas. 23.2. Por mutuo acuerdo de las partes. 23.3. Unilateralmente </w:t>
      </w:r>
      <w:r w:rsidRPr="00C36D6F">
        <w:rPr>
          <w:rFonts w:ascii="Trebuchet MS" w:hAnsi="Trebuchet MS" w:cs="Arial"/>
          <w:bCs/>
          <w:color w:val="000000" w:themeColor="text1"/>
          <w:sz w:val="22"/>
          <w:szCs w:val="22"/>
        </w:rPr>
        <w:t>por parte de la Defensoría del Pueblo</w:t>
      </w:r>
      <w:r w:rsidRPr="00C36D6F">
        <w:rPr>
          <w:rFonts w:ascii="Trebuchet MS" w:hAnsi="Trebuchet MS" w:cs="Arial"/>
          <w:bCs/>
          <w:sz w:val="22"/>
          <w:szCs w:val="22"/>
        </w:rPr>
        <w:t xml:space="preserve">, en los supuestos previstos en la ley. </w:t>
      </w:r>
      <w:r w:rsidRPr="00C36D6F">
        <w:rPr>
          <w:rFonts w:ascii="Trebuchet MS" w:hAnsi="Trebuchet MS" w:cs="Arial"/>
          <w:b/>
          <w:bCs/>
          <w:sz w:val="22"/>
          <w:szCs w:val="22"/>
          <w:u w:val="single"/>
        </w:rPr>
        <w:t>PARÁGRAFO PRIMERO:</w:t>
      </w:r>
      <w:r w:rsidRPr="00C36D6F">
        <w:rPr>
          <w:rFonts w:ascii="Trebuchet MS" w:hAnsi="Trebuchet MS" w:cs="Arial"/>
          <w:b/>
          <w:bCs/>
          <w:sz w:val="22"/>
          <w:szCs w:val="22"/>
        </w:rPr>
        <w:t xml:space="preserve"> </w:t>
      </w:r>
      <w:r w:rsidRPr="00C36D6F">
        <w:rPr>
          <w:rFonts w:ascii="Trebuchet MS" w:hAnsi="Trebuchet MS" w:cs="Arial"/>
          <w:bCs/>
          <w:sz w:val="22"/>
          <w:szCs w:val="22"/>
        </w:rPr>
        <w:t xml:space="preserve">En el caso de terminaciones anticipadas solicitadas por El CONTRATISTA, las mismas deberán comunicarse por este al Defensor del Pueblo Regional y al supervisor en un plazo no menor a treinta (30) días, anteriores a la fecha de la terminación anticipada que solicite. </w:t>
      </w:r>
      <w:r w:rsidRPr="00C36D6F">
        <w:rPr>
          <w:rFonts w:ascii="Trebuchet MS" w:hAnsi="Trebuchet MS" w:cs="Arial"/>
          <w:b/>
          <w:bCs/>
          <w:sz w:val="22"/>
          <w:szCs w:val="22"/>
          <w:u w:val="single"/>
        </w:rPr>
        <w:t xml:space="preserve">PARÁGRAFO SEGUNDO: </w:t>
      </w:r>
      <w:r w:rsidRPr="00C36D6F">
        <w:rPr>
          <w:rFonts w:ascii="Trebuchet MS" w:hAnsi="Trebuchet MS" w:cs="Arial"/>
          <w:bCs/>
          <w:sz w:val="22"/>
          <w:szCs w:val="22"/>
        </w:rPr>
        <w:t xml:space="preserve">En todos los casos de terminación del contrato, por cualquier causa, el defensor público deberá entregar al supervisor del contrato los documentos o expedientes a su cargo con el material probatorio que tenga bajo su custodia, en los términos en que ello sea exigido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36D6F">
        <w:rPr>
          <w:rFonts w:ascii="Trebuchet MS" w:hAnsi="Trebuchet MS" w:cs="Arial"/>
          <w:b/>
          <w:bCs/>
          <w:sz w:val="22"/>
          <w:szCs w:val="22"/>
          <w:u w:val="single"/>
        </w:rPr>
        <w:t>PARÁGRAFO TERCERO:</w:t>
      </w:r>
      <w:r w:rsidRPr="00C36D6F">
        <w:rPr>
          <w:rFonts w:ascii="Trebuchet MS" w:hAnsi="Trebuchet MS" w:cs="Arial"/>
          <w:b/>
          <w:bCs/>
          <w:sz w:val="22"/>
          <w:szCs w:val="22"/>
        </w:rPr>
        <w:t xml:space="preserve"> </w:t>
      </w:r>
      <w:r w:rsidRPr="00C36D6F">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Servicio Nacional de Defensoría Pública. </w:t>
      </w:r>
      <w:r w:rsidRPr="00C36D6F">
        <w:rPr>
          <w:rFonts w:ascii="Trebuchet MS" w:hAnsi="Trebuchet MS" w:cs="Arial"/>
          <w:b/>
          <w:bCs/>
          <w:sz w:val="22"/>
          <w:szCs w:val="22"/>
          <w:u w:val="single"/>
        </w:rPr>
        <w:t>CLAUSULA VIGÉSIMA QUINTA.-</w:t>
      </w:r>
      <w:r w:rsidRPr="00C36D6F">
        <w:rPr>
          <w:rFonts w:ascii="Trebuchet MS" w:hAnsi="Trebuchet MS" w:cs="Arial"/>
          <w:bCs/>
          <w:sz w:val="22"/>
          <w:szCs w:val="22"/>
          <w:u w:val="single"/>
        </w:rPr>
        <w:t xml:space="preserve"> </w:t>
      </w:r>
      <w:r w:rsidRPr="00C36D6F">
        <w:rPr>
          <w:rFonts w:ascii="Trebuchet MS" w:hAnsi="Trebuchet MS" w:cs="Arial"/>
          <w:b/>
          <w:bCs/>
          <w:sz w:val="22"/>
          <w:szCs w:val="22"/>
          <w:u w:val="single"/>
        </w:rPr>
        <w:t xml:space="preserve">INTERPRETACIÓN, MODIFICACIÓN Y TERMINACIÓN UNILATERAL: </w:t>
      </w:r>
      <w:r w:rsidRPr="00C36D6F">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sidRPr="00C36D6F">
        <w:rPr>
          <w:rFonts w:ascii="Trebuchet MS" w:hAnsi="Trebuchet MS" w:cs="Arial"/>
          <w:b/>
          <w:bCs/>
          <w:sz w:val="22"/>
          <w:szCs w:val="22"/>
          <w:u w:val="single"/>
        </w:rPr>
        <w:t>CLÁUSULA VIGÉSIMA SEXTA.- CADUCIDAD</w:t>
      </w:r>
      <w:r w:rsidRPr="00C36D6F">
        <w:rPr>
          <w:rFonts w:ascii="Trebuchet MS" w:hAnsi="Trebuchet MS" w:cs="Arial"/>
          <w:bCs/>
          <w:sz w:val="22"/>
          <w:szCs w:val="22"/>
          <w:u w:val="single"/>
        </w:rPr>
        <w:t xml:space="preserve"> </w:t>
      </w:r>
      <w:r w:rsidRPr="00C36D6F">
        <w:rPr>
          <w:rFonts w:ascii="Trebuchet MS" w:hAnsi="Trebuchet MS" w:cs="Arial"/>
          <w:b/>
          <w:bCs/>
          <w:sz w:val="22"/>
          <w:szCs w:val="22"/>
          <w:u w:val="single"/>
        </w:rPr>
        <w:t xml:space="preserve">Y EFECTOS DE LA CADUCIDAD: </w:t>
      </w:r>
      <w:r w:rsidRPr="00C36D6F">
        <w:rPr>
          <w:rFonts w:ascii="Trebuchet MS" w:hAnsi="Trebuchet MS" w:cs="Arial"/>
          <w:bCs/>
          <w:sz w:val="22"/>
          <w:szCs w:val="22"/>
        </w:rPr>
        <w:t xml:space="preserve">La DEFENSORÍA podrá declarar la caducidad cuando se presenten hechos constitutivos de incumplimiento de las obligaciones a cargo del CONTRATISTA, que afecte de manera grave y directa la ejecución del contrato y evidencie que puede conducir a su paralización. En caso de producirse la declaratoria de caducidad por parte de la DEFENSORIA mediante acto administrativo debidamente motivado se dará por terminado el contrato y ordenará su liquidación en el estado en que se encuentre. </w:t>
      </w:r>
      <w:r w:rsidRPr="00C36D6F">
        <w:rPr>
          <w:rFonts w:ascii="Trebuchet MS" w:hAnsi="Trebuchet MS" w:cs="Arial"/>
          <w:b/>
          <w:bCs/>
          <w:sz w:val="22"/>
          <w:szCs w:val="22"/>
          <w:u w:val="single"/>
        </w:rPr>
        <w:t>CLÁUSULA VIGÉSIMA SÉPTIMA.-LIQUIDACIÓN DEL CONTRATO:</w:t>
      </w:r>
      <w:r w:rsidRPr="00C36D6F">
        <w:rPr>
          <w:rFonts w:ascii="Trebuchet MS" w:hAnsi="Trebuchet MS" w:cs="Arial"/>
          <w:b/>
          <w:bCs/>
          <w:sz w:val="22"/>
          <w:szCs w:val="22"/>
        </w:rPr>
        <w:t xml:space="preserve"> </w:t>
      </w:r>
      <w:r w:rsidRPr="00C36D6F">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no obstante cuando el contrato termine anticipadamente por cualquier causa o se presente circunstancias particulares o excepcionales, es obligación del supervisor tramitar la liquidación respectiva y suscribirla. La liquidación bilateral de mutuo acuerdo del contrato se realizará dentro de los cuatro (4) meses siguientes a la expiración del término previsto para la ejecución del contrato o a la expedición del acto administrativo que ordene la terminación, o a la fecha del acuerdo que la disponga. </w:t>
      </w:r>
      <w:r w:rsidRPr="00C36D6F">
        <w:rPr>
          <w:rFonts w:ascii="Trebuchet MS" w:hAnsi="Trebuchet MS" w:cs="Arial"/>
          <w:b/>
          <w:bCs/>
          <w:sz w:val="22"/>
          <w:szCs w:val="22"/>
          <w:u w:val="single"/>
        </w:rPr>
        <w:t>CLÁUSULA VIGÉSIMA OCTAVA.-</w:t>
      </w:r>
      <w:r w:rsidRPr="00C36D6F">
        <w:rPr>
          <w:rFonts w:ascii="Trebuchet MS" w:hAnsi="Trebuchet MS" w:cs="Arial"/>
          <w:bCs/>
          <w:sz w:val="22"/>
          <w:szCs w:val="22"/>
        </w:rPr>
        <w:t xml:space="preserve"> </w:t>
      </w:r>
      <w:r w:rsidRPr="00C36D6F">
        <w:rPr>
          <w:rFonts w:ascii="Trebuchet MS" w:hAnsi="Trebuchet MS" w:cs="Arial"/>
          <w:b/>
          <w:bCs/>
          <w:sz w:val="22"/>
          <w:szCs w:val="22"/>
          <w:u w:val="single"/>
        </w:rPr>
        <w:t>DOCUMENTOS DEL CONTRATO</w:t>
      </w:r>
      <w:r w:rsidRPr="00C36D6F">
        <w:rPr>
          <w:rFonts w:ascii="Trebuchet MS" w:hAnsi="Trebuchet MS" w:cs="Arial"/>
          <w:b/>
          <w:bCs/>
          <w:sz w:val="22"/>
          <w:szCs w:val="22"/>
        </w:rPr>
        <w:t xml:space="preserve">: </w:t>
      </w:r>
      <w:r w:rsidRPr="00C36D6F">
        <w:rPr>
          <w:rFonts w:ascii="Trebuchet MS" w:hAnsi="Trebuchet MS" w:cs="Arial"/>
          <w:sz w:val="22"/>
          <w:szCs w:val="22"/>
        </w:rPr>
        <w:t>Hacen parte integrante del presente contrato los siguientes documentos: 27.</w:t>
      </w:r>
      <w:r w:rsidRPr="00C36D6F">
        <w:rPr>
          <w:rFonts w:ascii="Trebuchet MS" w:hAnsi="Trebuchet MS" w:cs="Arial"/>
          <w:bCs/>
          <w:sz w:val="22"/>
          <w:szCs w:val="22"/>
        </w:rPr>
        <w:t>1.</w:t>
      </w:r>
      <w:r w:rsidRPr="00C36D6F">
        <w:rPr>
          <w:rFonts w:ascii="Trebuchet MS" w:hAnsi="Trebuchet MS" w:cs="Arial"/>
          <w:b/>
          <w:bCs/>
          <w:sz w:val="22"/>
          <w:szCs w:val="22"/>
        </w:rPr>
        <w:t xml:space="preserve"> </w:t>
      </w:r>
      <w:r w:rsidRPr="00C36D6F">
        <w:rPr>
          <w:rFonts w:ascii="Trebuchet MS" w:hAnsi="Trebuchet MS" w:cs="Arial"/>
          <w:sz w:val="22"/>
          <w:szCs w:val="22"/>
        </w:rPr>
        <w:t>El manual de contratación y supervisión. 27.</w:t>
      </w:r>
      <w:r w:rsidRPr="00C36D6F">
        <w:rPr>
          <w:rFonts w:ascii="Trebuchet MS" w:hAnsi="Trebuchet MS" w:cs="Arial"/>
          <w:bCs/>
          <w:sz w:val="22"/>
          <w:szCs w:val="22"/>
        </w:rPr>
        <w:t>2</w:t>
      </w:r>
      <w:r w:rsidRPr="00C36D6F">
        <w:rPr>
          <w:rFonts w:ascii="Trebuchet MS" w:hAnsi="Trebuchet MS" w:cs="Arial"/>
          <w:b/>
          <w:bCs/>
          <w:sz w:val="22"/>
          <w:szCs w:val="22"/>
        </w:rPr>
        <w:t xml:space="preserve">. </w:t>
      </w:r>
      <w:r w:rsidRPr="00C36D6F">
        <w:rPr>
          <w:rFonts w:ascii="Trebuchet MS" w:hAnsi="Trebuchet MS" w:cs="Arial"/>
          <w:sz w:val="22"/>
          <w:szCs w:val="22"/>
        </w:rPr>
        <w:t>Estudios y documentos previos inherentes al contrato. 27.</w:t>
      </w:r>
      <w:r w:rsidRPr="00C36D6F">
        <w:rPr>
          <w:rFonts w:ascii="Trebuchet MS" w:hAnsi="Trebuchet MS" w:cs="Arial"/>
          <w:bCs/>
          <w:sz w:val="22"/>
          <w:szCs w:val="22"/>
        </w:rPr>
        <w:t>3.</w:t>
      </w:r>
      <w:r w:rsidRPr="00C36D6F">
        <w:rPr>
          <w:rFonts w:ascii="Trebuchet MS" w:hAnsi="Trebuchet MS" w:cs="Arial"/>
          <w:b/>
          <w:bCs/>
          <w:sz w:val="22"/>
          <w:szCs w:val="22"/>
        </w:rPr>
        <w:t xml:space="preserve"> </w:t>
      </w:r>
      <w:r w:rsidRPr="00C36D6F">
        <w:rPr>
          <w:rFonts w:ascii="Trebuchet MS" w:hAnsi="Trebuchet MS" w:cs="Arial"/>
          <w:sz w:val="22"/>
          <w:szCs w:val="22"/>
        </w:rPr>
        <w:t>Hoja de vida del CONTRATISTA. 27.</w:t>
      </w:r>
      <w:r w:rsidRPr="00C36D6F">
        <w:rPr>
          <w:rFonts w:ascii="Trebuchet MS" w:hAnsi="Trebuchet MS" w:cs="Arial"/>
          <w:bCs/>
          <w:sz w:val="22"/>
          <w:szCs w:val="22"/>
        </w:rPr>
        <w:t>4.</w:t>
      </w:r>
      <w:r w:rsidRPr="00C36D6F">
        <w:rPr>
          <w:rFonts w:ascii="Trebuchet MS" w:hAnsi="Trebuchet MS" w:cs="Arial"/>
          <w:b/>
          <w:bCs/>
          <w:sz w:val="22"/>
          <w:szCs w:val="22"/>
        </w:rPr>
        <w:t xml:space="preserve"> </w:t>
      </w:r>
      <w:r w:rsidRPr="00C36D6F">
        <w:rPr>
          <w:rFonts w:ascii="Trebuchet MS" w:hAnsi="Trebuchet MS" w:cs="Arial"/>
          <w:sz w:val="22"/>
          <w:szCs w:val="22"/>
        </w:rPr>
        <w:t>Certificado de disponibilidad presupuestal y registro presupuestal. 27.</w:t>
      </w:r>
      <w:r w:rsidRPr="00C36D6F">
        <w:rPr>
          <w:rFonts w:ascii="Trebuchet MS" w:hAnsi="Trebuchet MS" w:cs="Arial"/>
          <w:bCs/>
          <w:sz w:val="22"/>
          <w:szCs w:val="22"/>
        </w:rPr>
        <w:t>5.</w:t>
      </w:r>
      <w:r w:rsidRPr="00C36D6F">
        <w:rPr>
          <w:rFonts w:ascii="Trebuchet MS" w:hAnsi="Trebuchet MS" w:cs="Arial"/>
          <w:b/>
          <w:bCs/>
          <w:sz w:val="22"/>
          <w:szCs w:val="22"/>
        </w:rPr>
        <w:t xml:space="preserve"> </w:t>
      </w:r>
      <w:r w:rsidRPr="00C36D6F">
        <w:rPr>
          <w:rFonts w:ascii="Trebuchet MS" w:hAnsi="Trebuchet MS" w:cs="Arial"/>
          <w:bCs/>
          <w:sz w:val="22"/>
          <w:szCs w:val="22"/>
        </w:rPr>
        <w:t>Certificado de inhabilidades e incompatibilidades.</w:t>
      </w:r>
      <w:r w:rsidRPr="00C36D6F">
        <w:rPr>
          <w:rFonts w:ascii="Trebuchet MS" w:hAnsi="Trebuchet MS" w:cs="Arial"/>
          <w:b/>
          <w:bCs/>
          <w:sz w:val="22"/>
          <w:szCs w:val="22"/>
        </w:rPr>
        <w:t xml:space="preserve">  </w:t>
      </w:r>
      <w:r w:rsidRPr="00C36D6F">
        <w:rPr>
          <w:rFonts w:ascii="Trebuchet MS" w:hAnsi="Trebuchet MS" w:cs="Arial"/>
          <w:b/>
          <w:sz w:val="22"/>
          <w:szCs w:val="22"/>
          <w:u w:val="single"/>
        </w:rPr>
        <w:t xml:space="preserve">CLAUSULA VIGÉSIMA NOVENA.- </w:t>
      </w:r>
      <w:r w:rsidRPr="00C36D6F">
        <w:rPr>
          <w:rFonts w:ascii="Trebuchet MS" w:hAnsi="Trebuchet MS" w:cs="Arial"/>
          <w:b/>
          <w:bCs/>
          <w:sz w:val="22"/>
          <w:szCs w:val="22"/>
          <w:u w:val="single"/>
        </w:rPr>
        <w:t>REQUISITOS PARA EL PERFECCIONAMIENTO Y EJECUCIÓN DEL CONTRATO:</w:t>
      </w:r>
      <w:r w:rsidRPr="00C36D6F">
        <w:rPr>
          <w:rFonts w:ascii="Trebuchet MS" w:hAnsi="Trebuchet MS" w:cs="Arial"/>
          <w:b/>
          <w:bCs/>
          <w:sz w:val="22"/>
          <w:szCs w:val="22"/>
        </w:rPr>
        <w:t xml:space="preserve"> </w:t>
      </w:r>
      <w:r w:rsidRPr="00C36D6F">
        <w:rPr>
          <w:rFonts w:ascii="Trebuchet MS" w:hAnsi="Trebuchet MS" w:cs="Arial"/>
          <w:sz w:val="22"/>
          <w:szCs w:val="22"/>
        </w:rPr>
        <w:t xml:space="preserve">Este contrato se entiende perfeccionado con la firma de las partes. Para la ejecución se requiere la expedición del Registro Presupuestal y la aprobación de la garantía única. </w:t>
      </w:r>
      <w:r w:rsidRPr="00C36D6F">
        <w:rPr>
          <w:rFonts w:ascii="Trebuchet MS" w:hAnsi="Trebuchet MS" w:cs="Arial"/>
          <w:b/>
          <w:sz w:val="22"/>
          <w:szCs w:val="22"/>
          <w:u w:val="single"/>
        </w:rPr>
        <w:t>PARÁGRAFO</w:t>
      </w:r>
      <w:r w:rsidRPr="00C36D6F">
        <w:rPr>
          <w:rFonts w:ascii="Trebuchet MS" w:hAnsi="Trebuchet MS" w:cs="Arial"/>
          <w:sz w:val="22"/>
          <w:szCs w:val="22"/>
          <w:u w:val="single"/>
        </w:rPr>
        <w:t>:</w:t>
      </w:r>
      <w:r w:rsidRPr="00C36D6F">
        <w:rPr>
          <w:rFonts w:ascii="Trebuchet MS" w:hAnsi="Trebuchet MS" w:cs="Arial"/>
          <w:sz w:val="22"/>
          <w:szCs w:val="22"/>
        </w:rPr>
        <w:t xml:space="preserve"> El contratista que sin justa causa se niegue a perfeccionar el contrato dentro del término establecido para ello, se entenderá que no le asiste interés, y en este evento la Defensoría podrá optar por vincular a otro Defensor en cambio de éste. </w:t>
      </w:r>
      <w:r w:rsidRPr="00C36D6F">
        <w:rPr>
          <w:rFonts w:ascii="Trebuchet MS" w:hAnsi="Trebuchet MS" w:cs="Arial"/>
          <w:b/>
          <w:sz w:val="22"/>
          <w:szCs w:val="22"/>
          <w:u w:val="single"/>
        </w:rPr>
        <w:t>CLAUSULA TRIGÉSIMA.-</w:t>
      </w:r>
      <w:r w:rsidRPr="00C36D6F">
        <w:rPr>
          <w:rFonts w:ascii="Trebuchet MS" w:hAnsi="Trebuchet MS" w:cs="Arial"/>
          <w:b/>
          <w:bCs/>
          <w:sz w:val="22"/>
          <w:szCs w:val="22"/>
          <w:u w:val="single"/>
        </w:rPr>
        <w:t>ACTA DE CIERRE DE EXPEDIENTE</w:t>
      </w:r>
      <w:r w:rsidRPr="00C36D6F">
        <w:rPr>
          <w:rFonts w:ascii="Trebuchet MS" w:hAnsi="Trebuchet MS" w:cs="Arial"/>
          <w:b/>
          <w:bCs/>
          <w:sz w:val="22"/>
          <w:szCs w:val="22"/>
        </w:rPr>
        <w:t>:</w:t>
      </w:r>
      <w:r w:rsidRPr="00C36D6F">
        <w:rPr>
          <w:rFonts w:ascii="Trebuchet MS" w:hAnsi="Trebuchet MS" w:cs="Arial"/>
          <w:bCs/>
          <w:sz w:val="22"/>
          <w:szCs w:val="22"/>
        </w:rPr>
        <w:t xml:space="preserve"> 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Pr="00C36D6F"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C36D6F" w:rsidRDefault="003B4F7E" w:rsidP="003B4F7E">
      <w:pPr>
        <w:tabs>
          <w:tab w:val="left" w:pos="-720"/>
        </w:tabs>
        <w:suppressAutoHyphens/>
        <w:jc w:val="both"/>
        <w:rPr>
          <w:rFonts w:ascii="Trebuchet MS" w:hAnsi="Trebuchet MS" w:cs="Arial"/>
          <w:spacing w:val="-3"/>
          <w:sz w:val="22"/>
          <w:szCs w:val="22"/>
        </w:rPr>
      </w:pPr>
      <w:r w:rsidRPr="00C36D6F">
        <w:rPr>
          <w:rFonts w:ascii="Trebuchet MS" w:hAnsi="Trebuchet MS" w:cs="Arial"/>
          <w:spacing w:val="-3"/>
          <w:sz w:val="22"/>
          <w:szCs w:val="22"/>
        </w:rPr>
        <w:t>En constancia se suscribe en la ciudad de Bogotá D.C., a través del SECOP II.</w:t>
      </w:r>
    </w:p>
    <w:p w14:paraId="346E9513" w14:textId="77777777" w:rsidR="003B4F7E" w:rsidRPr="00C36D6F" w:rsidRDefault="003B4F7E" w:rsidP="003B4F7E">
      <w:pPr>
        <w:tabs>
          <w:tab w:val="left" w:pos="-720"/>
        </w:tabs>
        <w:suppressAutoHyphens/>
        <w:jc w:val="both"/>
        <w:rPr>
          <w:rFonts w:ascii="Trebuchet MS" w:hAnsi="Trebuchet MS" w:cs="Arial"/>
          <w:spacing w:val="-3"/>
          <w:sz w:val="22"/>
          <w:szCs w:val="22"/>
        </w:rPr>
      </w:pPr>
    </w:p>
    <w:p w14:paraId="1159CEE0" w14:textId="75023BF1" w:rsidR="003B4F7E" w:rsidRPr="00C36D6F"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22"/>
          <w:szCs w:val="22"/>
        </w:rPr>
      </w:pPr>
      <w:r w:rsidRPr="00C36D6F">
        <w:rPr>
          <w:rFonts w:ascii="Trebuchet MS" w:hAnsi="Trebuchet MS" w:cs="Arial"/>
          <w:b/>
          <w:i/>
          <w:sz w:val="22"/>
          <w:szCs w:val="22"/>
        </w:rPr>
        <w:t>Revisó:</w:t>
      </w:r>
      <w:r w:rsidRPr="00C36D6F">
        <w:rPr>
          <w:rFonts w:ascii="Trebuchet MS" w:hAnsi="Trebuchet MS" w:cs="Arial"/>
          <w:i/>
          <w:sz w:val="22"/>
          <w:szCs w:val="22"/>
        </w:rPr>
        <w:t xml:space="preserve"> </w:t>
      </w:r>
      <w:r w:rsidR="00F2530D" w:rsidRPr="00C36D6F">
        <w:rPr>
          <w:rFonts w:ascii="Trebuchet MS" w:hAnsi="Trebuchet MS" w:cs="Arial"/>
          <w:i/>
          <w:sz w:val="22"/>
          <w:szCs w:val="22"/>
        </w:rPr>
        <w:t>Victoria de Jesús Maduro Goenaga</w:t>
      </w:r>
      <w:r w:rsidRPr="00C36D6F">
        <w:rPr>
          <w:rFonts w:ascii="Trebuchet MS" w:hAnsi="Trebuchet MS" w:cs="Arial"/>
          <w:i/>
          <w:sz w:val="22"/>
          <w:szCs w:val="22"/>
        </w:rPr>
        <w:t xml:space="preserve"> – </w:t>
      </w:r>
      <w:r w:rsidR="005B3C00" w:rsidRPr="00C36D6F">
        <w:rPr>
          <w:rFonts w:ascii="Trebuchet MS" w:hAnsi="Trebuchet MS" w:cs="Arial"/>
          <w:i/>
          <w:sz w:val="22"/>
          <w:szCs w:val="22"/>
        </w:rPr>
        <w:t>Coordinador</w:t>
      </w:r>
      <w:r w:rsidR="00F2530D" w:rsidRPr="00C36D6F">
        <w:rPr>
          <w:rFonts w:ascii="Trebuchet MS" w:hAnsi="Trebuchet MS" w:cs="Arial"/>
          <w:i/>
          <w:sz w:val="22"/>
          <w:szCs w:val="22"/>
        </w:rPr>
        <w:t>a</w:t>
      </w:r>
      <w:r w:rsidRPr="00C36D6F">
        <w:rPr>
          <w:rFonts w:ascii="Trebuchet MS" w:hAnsi="Trebuchet MS" w:cs="Arial"/>
          <w:i/>
          <w:sz w:val="22"/>
          <w:szCs w:val="22"/>
        </w:rPr>
        <w:t xml:space="preserve"> del Grupo de Registro y Selección de Operadores </w:t>
      </w:r>
    </w:p>
    <w:p w14:paraId="3D621A1A" w14:textId="21738914" w:rsidR="003B4F7E" w:rsidRPr="00561944" w:rsidRDefault="00587EFA" w:rsidP="003B4F7E">
      <w:pPr>
        <w:tabs>
          <w:tab w:val="left" w:pos="-720"/>
        </w:tabs>
        <w:suppressAutoHyphens/>
        <w:jc w:val="both"/>
        <w:rPr>
          <w:rFonts w:ascii="Trebuchet MS" w:hAnsi="Trebuchet MS" w:cs="Arial"/>
          <w:i/>
          <w:sz w:val="22"/>
          <w:szCs w:val="22"/>
        </w:rPr>
      </w:pPr>
      <w:r w:rsidRPr="00C36D6F">
        <w:rPr>
          <w:rFonts w:ascii="Trebuchet MS" w:hAnsi="Trebuchet MS" w:cs="Arial"/>
          <w:b/>
          <w:i/>
          <w:sz w:val="22"/>
          <w:szCs w:val="22"/>
        </w:rPr>
        <w:t xml:space="preserve">Aprobó: </w:t>
      </w:r>
      <w:r w:rsidR="00A86E80" w:rsidRPr="00561944">
        <w:rPr>
          <w:rFonts w:ascii="Trebuchet MS" w:hAnsi="Trebuchet MS" w:cs="Arial"/>
          <w:i/>
          <w:sz w:val="22"/>
          <w:szCs w:val="22"/>
        </w:rPr>
        <w:t xml:space="preserve">Jhonny Marcel Diaz Ortega </w:t>
      </w:r>
      <w:r w:rsidR="00845E48" w:rsidRPr="00561944">
        <w:rPr>
          <w:rFonts w:ascii="Trebuchet MS" w:hAnsi="Trebuchet MS" w:cs="Arial"/>
          <w:i/>
          <w:sz w:val="22"/>
          <w:szCs w:val="22"/>
        </w:rPr>
        <w:t>– Director Nacional de Defensoría Pública</w:t>
      </w:r>
    </w:p>
    <w:p w14:paraId="25884B0E" w14:textId="1E2F420A" w:rsidR="00D11C80" w:rsidRPr="00561944" w:rsidRDefault="00D11C80" w:rsidP="003B4F7E">
      <w:pPr>
        <w:tabs>
          <w:tab w:val="left" w:pos="-720"/>
        </w:tabs>
        <w:suppressAutoHyphens/>
        <w:jc w:val="both"/>
        <w:rPr>
          <w:rFonts w:ascii="Trebuchet MS" w:hAnsi="Trebuchet MS" w:cs="Arial"/>
          <w:i/>
          <w:sz w:val="22"/>
          <w:szCs w:val="22"/>
        </w:rPr>
      </w:pPr>
    </w:p>
    <w:sectPr w:rsidR="00D11C80" w:rsidRPr="00561944"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6A82BE9" w14:textId="77777777" w:rsidR="00C8371B" w:rsidRDefault="00C8371B">
      <w:r>
        <w:separator/>
      </w:r>
    </w:p>
  </w:endnote>
  <w:endnote w:type="continuationSeparator" w:id="0">
    <w:p w14:paraId="034FE34D" w14:textId="77777777" w:rsidR="00C8371B" w:rsidRDefault="00C837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6F6A56" w14:textId="77777777" w:rsidR="00E605C7" w:rsidRDefault="00E605C7">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F7AA3DB" w14:textId="77777777" w:rsidR="00C8371B" w:rsidRDefault="00C8371B">
      <w:r>
        <w:separator/>
      </w:r>
    </w:p>
  </w:footnote>
  <w:footnote w:type="continuationSeparator" w:id="0">
    <w:p w14:paraId="539BD35C" w14:textId="77777777" w:rsidR="00C8371B" w:rsidRDefault="00C8371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024D10" w14:textId="77777777" w:rsidR="00E605C7" w:rsidRDefault="00E605C7">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1E518D7D"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E605C7">
      <w:rPr>
        <w:rFonts w:ascii="Trebuchet MS" w:hAnsi="Trebuchet MS" w:cs="Arial"/>
        <w:b/>
        <w:spacing w:val="-3"/>
        <w:sz w:val="22"/>
        <w:szCs w:val="22"/>
      </w:rPr>
      <w:t>CD-DP-2194-2025</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E605C7">
      <w:rPr>
        <w:rFonts w:ascii="Trebuchet MS" w:hAnsi="Trebuchet MS" w:cs="Arial"/>
        <w:b/>
        <w:noProof/>
        <w:spacing w:val="-3"/>
        <w:sz w:val="22"/>
        <w:szCs w:val="22"/>
      </w:rPr>
      <w:t>GIRALDO GOMEZ</w:t>
    </w:r>
    <w:r w:rsidR="00D62E15">
      <w:rPr>
        <w:rFonts w:ascii="Trebuchet MS" w:hAnsi="Trebuchet MS" w:cs="Arial"/>
        <w:b/>
        <w:noProof/>
        <w:spacing w:val="-3"/>
        <w:sz w:val="22"/>
        <w:szCs w:val="22"/>
      </w:rPr>
      <w:t xml:space="preserve"> </w:t>
    </w:r>
    <w:r w:rsidR="00E605C7">
      <w:rPr>
        <w:rFonts w:ascii="Trebuchet MS" w:hAnsi="Trebuchet MS" w:cs="Arial"/>
        <w:b/>
        <w:noProof/>
        <w:spacing w:val="-3"/>
        <w:sz w:val="22"/>
        <w:szCs w:val="22"/>
      </w:rPr>
      <w:t>JULIAN</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54F4F">
      <w:rPr>
        <w:rFonts w:ascii="Arial" w:hAnsi="Arial"/>
        <w:b/>
        <w:noProof/>
        <w:sz w:val="18"/>
        <w:szCs w:val="18"/>
      </w:rPr>
      <w:t>8</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149CC"/>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5BB0"/>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0A58"/>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51CF"/>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B19"/>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072E"/>
    <w:rsid w:val="001B0CEE"/>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4817"/>
    <w:rsid w:val="00227D73"/>
    <w:rsid w:val="00233587"/>
    <w:rsid w:val="00237114"/>
    <w:rsid w:val="002374CC"/>
    <w:rsid w:val="00240615"/>
    <w:rsid w:val="002436B4"/>
    <w:rsid w:val="00246F0E"/>
    <w:rsid w:val="00254E27"/>
    <w:rsid w:val="00256831"/>
    <w:rsid w:val="002602D3"/>
    <w:rsid w:val="00261767"/>
    <w:rsid w:val="00261CF1"/>
    <w:rsid w:val="00263FC1"/>
    <w:rsid w:val="0026544D"/>
    <w:rsid w:val="002670B1"/>
    <w:rsid w:val="00271287"/>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D25"/>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2B47"/>
    <w:rsid w:val="003131E0"/>
    <w:rsid w:val="00313752"/>
    <w:rsid w:val="00313890"/>
    <w:rsid w:val="003169FD"/>
    <w:rsid w:val="0031701E"/>
    <w:rsid w:val="003203D7"/>
    <w:rsid w:val="0032165D"/>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1E"/>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35C1"/>
    <w:rsid w:val="004853BA"/>
    <w:rsid w:val="00486517"/>
    <w:rsid w:val="00487BDD"/>
    <w:rsid w:val="00491698"/>
    <w:rsid w:val="0049329A"/>
    <w:rsid w:val="004A173A"/>
    <w:rsid w:val="004A1CE3"/>
    <w:rsid w:val="004A2792"/>
    <w:rsid w:val="004A5863"/>
    <w:rsid w:val="004A599F"/>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179AF"/>
    <w:rsid w:val="00520A65"/>
    <w:rsid w:val="00521AE1"/>
    <w:rsid w:val="0052431B"/>
    <w:rsid w:val="00524B2A"/>
    <w:rsid w:val="005265FD"/>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1944"/>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EAF"/>
    <w:rsid w:val="00635088"/>
    <w:rsid w:val="00636D36"/>
    <w:rsid w:val="0064543F"/>
    <w:rsid w:val="00646E3A"/>
    <w:rsid w:val="006479F8"/>
    <w:rsid w:val="00650171"/>
    <w:rsid w:val="0065322F"/>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1F2B"/>
    <w:rsid w:val="006E3035"/>
    <w:rsid w:val="006E5295"/>
    <w:rsid w:val="006E5745"/>
    <w:rsid w:val="006E6048"/>
    <w:rsid w:val="006E7E39"/>
    <w:rsid w:val="006F0ADE"/>
    <w:rsid w:val="006F2B37"/>
    <w:rsid w:val="006F3045"/>
    <w:rsid w:val="006F55DF"/>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5046"/>
    <w:rsid w:val="00747519"/>
    <w:rsid w:val="00747751"/>
    <w:rsid w:val="0075070F"/>
    <w:rsid w:val="007513AE"/>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820"/>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B3E"/>
    <w:rsid w:val="007B7C63"/>
    <w:rsid w:val="007C0F41"/>
    <w:rsid w:val="007C39C7"/>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37DD"/>
    <w:rsid w:val="0080470A"/>
    <w:rsid w:val="00804859"/>
    <w:rsid w:val="00807780"/>
    <w:rsid w:val="008119D7"/>
    <w:rsid w:val="00811BDC"/>
    <w:rsid w:val="008142FC"/>
    <w:rsid w:val="00816B06"/>
    <w:rsid w:val="00822FB4"/>
    <w:rsid w:val="0082329F"/>
    <w:rsid w:val="00823DA0"/>
    <w:rsid w:val="00823E33"/>
    <w:rsid w:val="008259CD"/>
    <w:rsid w:val="00826DE8"/>
    <w:rsid w:val="00832285"/>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02E7"/>
    <w:rsid w:val="008B1030"/>
    <w:rsid w:val="008B300B"/>
    <w:rsid w:val="008B56DA"/>
    <w:rsid w:val="008B5D58"/>
    <w:rsid w:val="008B70AC"/>
    <w:rsid w:val="008B7733"/>
    <w:rsid w:val="008C4465"/>
    <w:rsid w:val="008C4B68"/>
    <w:rsid w:val="008C668C"/>
    <w:rsid w:val="008C7EAE"/>
    <w:rsid w:val="008D0A3C"/>
    <w:rsid w:val="008D0CF8"/>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1DCE"/>
    <w:rsid w:val="00904F4C"/>
    <w:rsid w:val="00905AEC"/>
    <w:rsid w:val="00912A2B"/>
    <w:rsid w:val="00913FD0"/>
    <w:rsid w:val="0091451C"/>
    <w:rsid w:val="00915263"/>
    <w:rsid w:val="00916B98"/>
    <w:rsid w:val="00917A7E"/>
    <w:rsid w:val="00917EBF"/>
    <w:rsid w:val="00921390"/>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95418"/>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E69D2"/>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2F41"/>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719"/>
    <w:rsid w:val="00A83E06"/>
    <w:rsid w:val="00A8554B"/>
    <w:rsid w:val="00A85860"/>
    <w:rsid w:val="00A868D4"/>
    <w:rsid w:val="00A86E80"/>
    <w:rsid w:val="00A928FB"/>
    <w:rsid w:val="00A92BFD"/>
    <w:rsid w:val="00A94DA1"/>
    <w:rsid w:val="00A95FF4"/>
    <w:rsid w:val="00AA0E68"/>
    <w:rsid w:val="00AA1033"/>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2730"/>
    <w:rsid w:val="00AC41F9"/>
    <w:rsid w:val="00AD186D"/>
    <w:rsid w:val="00AD31F1"/>
    <w:rsid w:val="00AD6BEE"/>
    <w:rsid w:val="00AE06F6"/>
    <w:rsid w:val="00AE130C"/>
    <w:rsid w:val="00AE1A0C"/>
    <w:rsid w:val="00AE4242"/>
    <w:rsid w:val="00AE4FCD"/>
    <w:rsid w:val="00AF0EA6"/>
    <w:rsid w:val="00AF175B"/>
    <w:rsid w:val="00AF2631"/>
    <w:rsid w:val="00AF38FE"/>
    <w:rsid w:val="00AF48DA"/>
    <w:rsid w:val="00AF56CD"/>
    <w:rsid w:val="00B0101E"/>
    <w:rsid w:val="00B04409"/>
    <w:rsid w:val="00B045EE"/>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3A1B"/>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450B"/>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CB9"/>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36D6F"/>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6D6B"/>
    <w:rsid w:val="00C7708F"/>
    <w:rsid w:val="00C77147"/>
    <w:rsid w:val="00C7725F"/>
    <w:rsid w:val="00C80118"/>
    <w:rsid w:val="00C814EF"/>
    <w:rsid w:val="00C82164"/>
    <w:rsid w:val="00C825B7"/>
    <w:rsid w:val="00C8359F"/>
    <w:rsid w:val="00C8371B"/>
    <w:rsid w:val="00C848B0"/>
    <w:rsid w:val="00C84B04"/>
    <w:rsid w:val="00C84DDC"/>
    <w:rsid w:val="00C85AF6"/>
    <w:rsid w:val="00C91949"/>
    <w:rsid w:val="00C92636"/>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165D8"/>
    <w:rsid w:val="00D20666"/>
    <w:rsid w:val="00D21FE5"/>
    <w:rsid w:val="00D226F8"/>
    <w:rsid w:val="00D23B36"/>
    <w:rsid w:val="00D24F9A"/>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4E70"/>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5F08"/>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45B99"/>
    <w:rsid w:val="00E51298"/>
    <w:rsid w:val="00E52091"/>
    <w:rsid w:val="00E55516"/>
    <w:rsid w:val="00E557ED"/>
    <w:rsid w:val="00E56501"/>
    <w:rsid w:val="00E56B26"/>
    <w:rsid w:val="00E56FCA"/>
    <w:rsid w:val="00E574ED"/>
    <w:rsid w:val="00E57693"/>
    <w:rsid w:val="00E57794"/>
    <w:rsid w:val="00E605C7"/>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1DBE"/>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5C2B"/>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2530D"/>
    <w:rsid w:val="00F31126"/>
    <w:rsid w:val="00F31C1C"/>
    <w:rsid w:val="00F3334C"/>
    <w:rsid w:val="00F34BB8"/>
    <w:rsid w:val="00F35A55"/>
    <w:rsid w:val="00F36128"/>
    <w:rsid w:val="00F368F0"/>
    <w:rsid w:val="00F36D3D"/>
    <w:rsid w:val="00F37045"/>
    <w:rsid w:val="00F438B5"/>
    <w:rsid w:val="00F44DCE"/>
    <w:rsid w:val="00F46618"/>
    <w:rsid w:val="00F50BB6"/>
    <w:rsid w:val="00F51E37"/>
    <w:rsid w:val="00F52FE3"/>
    <w:rsid w:val="00F53775"/>
    <w:rsid w:val="00F63F68"/>
    <w:rsid w:val="00F65BB1"/>
    <w:rsid w:val="00F67CEE"/>
    <w:rsid w:val="00F748D3"/>
    <w:rsid w:val="00F76AC9"/>
    <w:rsid w:val="00F76B80"/>
    <w:rsid w:val="00F76E11"/>
    <w:rsid w:val="00F80AA0"/>
    <w:rsid w:val="00F85475"/>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1734"/>
    <w:rsid w:val="00FE2D64"/>
    <w:rsid w:val="00FE2E42"/>
    <w:rsid w:val="00FE4617"/>
    <w:rsid w:val="00FE52AA"/>
    <w:rsid w:val="00FE591E"/>
    <w:rsid w:val="00FE5B0D"/>
    <w:rsid w:val="00FE7203"/>
    <w:rsid w:val="00FF1994"/>
    <w:rsid w:val="00FF23E5"/>
    <w:rsid w:val="00FF3389"/>
    <w:rsid w:val="00FF33E2"/>
    <w:rsid w:val="00FF5F10"/>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9111AF-34D5-4032-BAFB-F92AB74D07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TotalTime>
  <Pages>2</Pages>
  <Words>5948</Words>
  <Characters>33909</Characters>
  <Application>Microsoft Office Word</Application>
  <DocSecurity>0</DocSecurity>
  <Lines>282</Lines>
  <Paragraphs>79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39778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89</cp:revision>
  <cp:lastPrinted>2019-08-22T16:38:00Z</cp:lastPrinted>
  <dcterms:created xsi:type="dcterms:W3CDTF">2023-09-15T21:37:00Z</dcterms:created>
  <dcterms:modified xsi:type="dcterms:W3CDTF">2025-05-26T16:43:00Z</dcterms:modified>
</cp:coreProperties>
</file>