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B6C51" w14:textId="52CF1B18" w:rsidR="00B60272" w:rsidRDefault="002029BC">
      <w:pPr>
        <w:jc w:val="both"/>
        <w:rPr>
          <w:rFonts w:ascii="Arial" w:eastAsia="Arial" w:hAnsi="Arial" w:cs="Arial"/>
        </w:rPr>
      </w:pPr>
      <w:r>
        <w:rPr>
          <w:rFonts w:ascii="Arial" w:eastAsia="Arial" w:hAnsi="Arial" w:cs="Arial"/>
        </w:rPr>
        <w:t>Barranquilla, 1</w:t>
      </w:r>
      <w:r w:rsidR="00F04315">
        <w:rPr>
          <w:rFonts w:ascii="Arial" w:eastAsia="Arial" w:hAnsi="Arial" w:cs="Arial"/>
        </w:rPr>
        <w:t>4</w:t>
      </w:r>
      <w:r>
        <w:rPr>
          <w:rFonts w:ascii="Arial" w:eastAsia="Arial" w:hAnsi="Arial" w:cs="Arial"/>
        </w:rPr>
        <w:t xml:space="preserve"> de mayo de 2025</w:t>
      </w:r>
    </w:p>
    <w:p w14:paraId="60E71E84" w14:textId="77777777" w:rsidR="00B60272" w:rsidRDefault="002029BC">
      <w:pPr>
        <w:spacing w:after="0" w:line="240" w:lineRule="auto"/>
        <w:jc w:val="both"/>
        <w:rPr>
          <w:rFonts w:ascii="Arial" w:eastAsia="Arial" w:hAnsi="Arial" w:cs="Arial"/>
        </w:rPr>
      </w:pPr>
      <w:r>
        <w:rPr>
          <w:rFonts w:ascii="Arial" w:eastAsia="Arial" w:hAnsi="Arial" w:cs="Arial"/>
        </w:rPr>
        <w:t xml:space="preserve">Doctor: </w:t>
      </w:r>
    </w:p>
    <w:p w14:paraId="1D8A858C" w14:textId="77777777" w:rsidR="00B60272" w:rsidRDefault="002029BC">
      <w:pPr>
        <w:spacing w:after="0" w:line="240" w:lineRule="auto"/>
        <w:jc w:val="both"/>
        <w:rPr>
          <w:rFonts w:ascii="Arial" w:eastAsia="Arial" w:hAnsi="Arial" w:cs="Arial"/>
        </w:rPr>
      </w:pPr>
      <w:r>
        <w:rPr>
          <w:rFonts w:ascii="Arial" w:eastAsia="Arial" w:hAnsi="Arial" w:cs="Arial"/>
          <w:b/>
        </w:rPr>
        <w:t xml:space="preserve">NELSON PATRÓN PÉREZ </w:t>
      </w:r>
    </w:p>
    <w:p w14:paraId="66320C4C" w14:textId="77777777" w:rsidR="00B60272" w:rsidRDefault="002029BC">
      <w:pPr>
        <w:spacing w:after="0" w:line="240" w:lineRule="auto"/>
        <w:jc w:val="both"/>
        <w:rPr>
          <w:rFonts w:ascii="Arial" w:eastAsia="Arial" w:hAnsi="Arial" w:cs="Arial"/>
        </w:rPr>
      </w:pPr>
      <w:r>
        <w:rPr>
          <w:rFonts w:ascii="Arial" w:eastAsia="Arial" w:hAnsi="Arial" w:cs="Arial"/>
        </w:rPr>
        <w:t>SECRETARIO DE GOBIERNO</w:t>
      </w:r>
      <w:r>
        <w:rPr>
          <w:rFonts w:ascii="Arial" w:eastAsia="Arial" w:hAnsi="Arial" w:cs="Arial"/>
        </w:rPr>
        <w:tab/>
      </w:r>
      <w:r>
        <w:rPr>
          <w:rFonts w:ascii="Arial" w:eastAsia="Arial" w:hAnsi="Arial" w:cs="Arial"/>
        </w:rPr>
        <w:tab/>
      </w:r>
    </w:p>
    <w:p w14:paraId="290EA18B" w14:textId="77777777" w:rsidR="00B60272" w:rsidRDefault="002029BC">
      <w:pPr>
        <w:spacing w:after="0" w:line="240" w:lineRule="auto"/>
        <w:jc w:val="both"/>
        <w:rPr>
          <w:rFonts w:ascii="Arial" w:eastAsia="Arial" w:hAnsi="Arial" w:cs="Arial"/>
        </w:rPr>
      </w:pPr>
      <w:r>
        <w:rPr>
          <w:rFonts w:ascii="Arial" w:eastAsia="Arial" w:hAnsi="Arial" w:cs="Arial"/>
        </w:rPr>
        <w:t xml:space="preserve">Alcaldía Distrital de Barranquilla </w:t>
      </w:r>
    </w:p>
    <w:p w14:paraId="3158147C" w14:textId="77777777" w:rsidR="00B60272" w:rsidRDefault="002029BC">
      <w:pPr>
        <w:spacing w:after="26"/>
        <w:jc w:val="both"/>
        <w:rPr>
          <w:rFonts w:ascii="Arial" w:eastAsia="Arial" w:hAnsi="Arial" w:cs="Arial"/>
        </w:rPr>
      </w:pPr>
      <w:r>
        <w:rPr>
          <w:rFonts w:ascii="Arial" w:eastAsia="Arial" w:hAnsi="Arial" w:cs="Arial"/>
        </w:rPr>
        <w:t xml:space="preserve">  </w:t>
      </w:r>
    </w:p>
    <w:p w14:paraId="1B169B5C" w14:textId="77777777" w:rsidR="00B60272" w:rsidRDefault="002029BC" w:rsidP="00FE3450">
      <w:pPr>
        <w:keepNext/>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ASUNTO:</w:t>
      </w:r>
      <w:r>
        <w:rPr>
          <w:rFonts w:ascii="Cambria" w:eastAsia="Cambria" w:hAnsi="Cambria" w:cs="Cambria"/>
          <w:color w:val="000000"/>
          <w:sz w:val="24"/>
          <w:szCs w:val="24"/>
        </w:rPr>
        <w:t xml:space="preserve"> PRIMER INFORME DE GESTIÓN CORRESPONDIENTE A LAS ACTIVIDADES EJECUTADAS EN EL PERIODO COMPRENDIDO ENTRE EL 0</w:t>
      </w:r>
      <w:r>
        <w:rPr>
          <w:rFonts w:ascii="Cambria" w:eastAsia="Cambria" w:hAnsi="Cambria" w:cs="Cambria"/>
          <w:sz w:val="24"/>
          <w:szCs w:val="24"/>
        </w:rPr>
        <w:t>8</w:t>
      </w:r>
      <w:r>
        <w:rPr>
          <w:rFonts w:ascii="Cambria" w:eastAsia="Cambria" w:hAnsi="Cambria" w:cs="Cambria"/>
          <w:color w:val="000000"/>
          <w:sz w:val="24"/>
          <w:szCs w:val="24"/>
        </w:rPr>
        <w:t xml:space="preserve"> DE ABRIL AL  07 DE MAYO DE 2025 - CONTRATO </w:t>
      </w:r>
      <w:proofErr w:type="spellStart"/>
      <w:r>
        <w:rPr>
          <w:rFonts w:ascii="Cambria" w:eastAsia="Cambria" w:hAnsi="Cambria" w:cs="Cambria"/>
          <w:color w:val="000000"/>
          <w:sz w:val="24"/>
          <w:szCs w:val="24"/>
        </w:rPr>
        <w:t>N°</w:t>
      </w:r>
      <w:proofErr w:type="spellEnd"/>
      <w:r>
        <w:rPr>
          <w:rFonts w:ascii="Cambria" w:eastAsia="Cambria" w:hAnsi="Cambria" w:cs="Cambria"/>
          <w:color w:val="000000"/>
          <w:sz w:val="24"/>
          <w:szCs w:val="24"/>
        </w:rPr>
        <w:t xml:space="preserve"> </w:t>
      </w:r>
      <w:r>
        <w:rPr>
          <w:rFonts w:ascii="Cambria" w:eastAsia="Cambria" w:hAnsi="Cambria" w:cs="Cambria"/>
          <w:color w:val="000000"/>
          <w:sz w:val="24"/>
          <w:szCs w:val="24"/>
          <w:highlight w:val="white"/>
        </w:rPr>
        <w:t>CD-03-2025-3258</w:t>
      </w:r>
    </w:p>
    <w:p w14:paraId="4D52E8BF" w14:textId="77777777" w:rsidR="00B60272" w:rsidRDefault="00B60272">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p>
    <w:p w14:paraId="00B7B671" w14:textId="77777777" w:rsidR="00B60272" w:rsidRDefault="002029BC">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Cordial Saludo.</w:t>
      </w:r>
    </w:p>
    <w:p w14:paraId="22DEB25E" w14:textId="77777777" w:rsidR="00B60272" w:rsidRDefault="00B60272">
      <w:pPr>
        <w:widowControl w:val="0"/>
        <w:pBdr>
          <w:top w:val="nil"/>
          <w:left w:val="nil"/>
          <w:bottom w:val="nil"/>
          <w:right w:val="nil"/>
          <w:between w:val="nil"/>
        </w:pBdr>
        <w:spacing w:after="0" w:line="276" w:lineRule="auto"/>
        <w:ind w:left="102"/>
        <w:jc w:val="both"/>
        <w:rPr>
          <w:rFonts w:ascii="Cambria" w:eastAsia="Cambria" w:hAnsi="Cambria" w:cs="Cambria"/>
          <w:color w:val="000000"/>
          <w:sz w:val="24"/>
          <w:szCs w:val="24"/>
        </w:rPr>
      </w:pPr>
    </w:p>
    <w:p w14:paraId="546D8528" w14:textId="77777777" w:rsidR="00B60272" w:rsidRDefault="002029BC">
      <w:pPr>
        <w:widowControl w:val="0"/>
        <w:pBdr>
          <w:top w:val="nil"/>
          <w:left w:val="nil"/>
          <w:bottom w:val="nil"/>
          <w:right w:val="nil"/>
          <w:between w:val="nil"/>
        </w:pBdr>
        <w:spacing w:after="0" w:line="276" w:lineRule="auto"/>
        <w:ind w:left="102"/>
        <w:jc w:val="both"/>
        <w:rPr>
          <w:rFonts w:ascii="Cambria" w:eastAsia="Cambria" w:hAnsi="Cambria" w:cs="Cambria"/>
          <w:color w:val="000000"/>
          <w:sz w:val="24"/>
          <w:szCs w:val="24"/>
        </w:rPr>
      </w:pPr>
      <w:r>
        <w:rPr>
          <w:rFonts w:ascii="Cambria" w:eastAsia="Cambria" w:hAnsi="Cambria" w:cs="Cambria"/>
          <w:color w:val="000000"/>
          <w:sz w:val="24"/>
          <w:szCs w:val="24"/>
        </w:rPr>
        <w:t>A continuación, le presento el Informe de Gestión en mi condición de apoyo a la Secretaría Distrital de Gobierno, bajo las siguientes obligaciones contractuales:</w:t>
      </w:r>
    </w:p>
    <w:p w14:paraId="089A400A" w14:textId="77777777" w:rsidR="00B60272" w:rsidRDefault="00B60272">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2"/>
        <w:gridCol w:w="4416"/>
      </w:tblGrid>
      <w:tr w:rsidR="00B60272" w14:paraId="6D58D2D8" w14:textId="77777777">
        <w:tc>
          <w:tcPr>
            <w:tcW w:w="4412" w:type="dxa"/>
            <w:shd w:val="clear" w:color="auto" w:fill="auto"/>
          </w:tcPr>
          <w:p w14:paraId="20977C07" w14:textId="77777777" w:rsidR="00B60272" w:rsidRDefault="002029BC">
            <w:pPr>
              <w:widowControl w:val="0"/>
              <w:pBdr>
                <w:top w:val="nil"/>
                <w:left w:val="nil"/>
                <w:bottom w:val="nil"/>
                <w:right w:val="nil"/>
                <w:between w:val="nil"/>
              </w:pBdr>
              <w:spacing w:after="0" w:line="276" w:lineRule="auto"/>
              <w:jc w:val="both"/>
              <w:rPr>
                <w:rFonts w:ascii="Cambria" w:eastAsia="Cambria" w:hAnsi="Cambria" w:cs="Cambria"/>
                <w:b/>
                <w:color w:val="000000"/>
                <w:sz w:val="24"/>
                <w:szCs w:val="24"/>
              </w:rPr>
            </w:pPr>
            <w:bookmarkStart w:id="0" w:name="_Hlk199154358"/>
            <w:r>
              <w:rPr>
                <w:rFonts w:ascii="Cambria" w:eastAsia="Cambria" w:hAnsi="Cambria" w:cs="Cambria"/>
                <w:b/>
                <w:color w:val="000000"/>
                <w:sz w:val="24"/>
                <w:szCs w:val="24"/>
              </w:rPr>
              <w:t>Obligación contractual</w:t>
            </w:r>
          </w:p>
        </w:tc>
        <w:tc>
          <w:tcPr>
            <w:tcW w:w="4416" w:type="dxa"/>
            <w:shd w:val="clear" w:color="auto" w:fill="auto"/>
          </w:tcPr>
          <w:p w14:paraId="6E7DDB74" w14:textId="77777777" w:rsidR="00B60272" w:rsidRDefault="002029BC">
            <w:pPr>
              <w:widowControl w:val="0"/>
              <w:pBdr>
                <w:top w:val="nil"/>
                <w:left w:val="nil"/>
                <w:bottom w:val="nil"/>
                <w:right w:val="nil"/>
                <w:between w:val="nil"/>
              </w:pBdr>
              <w:spacing w:after="0" w:line="276" w:lineRule="auto"/>
              <w:jc w:val="both"/>
              <w:rPr>
                <w:rFonts w:ascii="Cambria" w:eastAsia="Cambria" w:hAnsi="Cambria" w:cs="Cambria"/>
                <w:b/>
                <w:color w:val="000000"/>
                <w:sz w:val="24"/>
                <w:szCs w:val="24"/>
              </w:rPr>
            </w:pPr>
            <w:r>
              <w:rPr>
                <w:rFonts w:ascii="Cambria" w:eastAsia="Cambria" w:hAnsi="Cambria" w:cs="Cambria"/>
                <w:b/>
                <w:color w:val="000000"/>
                <w:sz w:val="24"/>
                <w:szCs w:val="24"/>
              </w:rPr>
              <w:t>Actividad realizada</w:t>
            </w:r>
          </w:p>
        </w:tc>
      </w:tr>
      <w:tr w:rsidR="00B60272" w14:paraId="42AE0FAA" w14:textId="77777777">
        <w:tc>
          <w:tcPr>
            <w:tcW w:w="4412" w:type="dxa"/>
            <w:shd w:val="clear" w:color="auto" w:fill="auto"/>
          </w:tcPr>
          <w:p w14:paraId="039DA348" w14:textId="5252EAFA" w:rsidR="00B60272" w:rsidRDefault="006F4C34">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sidRPr="006F4C34">
              <w:rPr>
                <w:rFonts w:ascii="Cambria" w:eastAsia="Cambria" w:hAnsi="Cambria" w:cs="Cambria"/>
                <w:color w:val="000000"/>
                <w:sz w:val="24"/>
                <w:szCs w:val="24"/>
              </w:rPr>
              <w:t>1. Brindar asistencia jurídica en la tramitación de casos de violencia intrafamiliar y conflictos de convivencia ciudadana en las Comisarías de Familia e Inspecciones de Policía de conformidad con la normatividad vigente.</w:t>
            </w:r>
          </w:p>
        </w:tc>
        <w:tc>
          <w:tcPr>
            <w:tcW w:w="4416" w:type="dxa"/>
            <w:shd w:val="clear" w:color="auto" w:fill="auto"/>
          </w:tcPr>
          <w:p w14:paraId="518DA98B" w14:textId="2967B800" w:rsidR="00B60272" w:rsidRDefault="002029BC">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Apoye en la resolución de varios conflictos de convivencia ciudadana </w:t>
            </w:r>
            <w:r w:rsidR="006F4C34">
              <w:rPr>
                <w:rFonts w:ascii="Cambria" w:eastAsia="Cambria" w:hAnsi="Cambria" w:cs="Cambria"/>
                <w:color w:val="000000"/>
                <w:sz w:val="24"/>
                <w:szCs w:val="24"/>
              </w:rPr>
              <w:t xml:space="preserve">y violencia intrafamiliar </w:t>
            </w:r>
            <w:r>
              <w:rPr>
                <w:rFonts w:ascii="Cambria" w:eastAsia="Cambria" w:hAnsi="Cambria" w:cs="Cambria"/>
                <w:color w:val="000000"/>
                <w:sz w:val="24"/>
                <w:szCs w:val="24"/>
              </w:rPr>
              <w:t xml:space="preserve">que se presentaron en la inspección de policía </w:t>
            </w:r>
            <w:r w:rsidR="006F4C34">
              <w:rPr>
                <w:rFonts w:ascii="Cambria" w:eastAsia="Cambria" w:hAnsi="Cambria" w:cs="Cambria"/>
                <w:color w:val="000000"/>
                <w:sz w:val="24"/>
                <w:szCs w:val="24"/>
              </w:rPr>
              <w:t xml:space="preserve">y comisaria de familia respectivamente, </w:t>
            </w:r>
            <w:r>
              <w:rPr>
                <w:rFonts w:ascii="Cambria" w:eastAsia="Cambria" w:hAnsi="Cambria" w:cs="Cambria"/>
                <w:color w:val="000000"/>
                <w:sz w:val="24"/>
                <w:szCs w:val="24"/>
              </w:rPr>
              <w:t xml:space="preserve">con el fin de preservar un ambiente </w:t>
            </w:r>
            <w:proofErr w:type="gramStart"/>
            <w:r>
              <w:rPr>
                <w:rFonts w:ascii="Cambria" w:eastAsia="Cambria" w:hAnsi="Cambria" w:cs="Cambria"/>
                <w:color w:val="000000"/>
                <w:sz w:val="24"/>
                <w:szCs w:val="24"/>
              </w:rPr>
              <w:t>sano  y</w:t>
            </w:r>
            <w:proofErr w:type="gramEnd"/>
            <w:r>
              <w:rPr>
                <w:rFonts w:ascii="Cambria" w:eastAsia="Cambria" w:hAnsi="Cambria" w:cs="Cambria"/>
                <w:color w:val="000000"/>
                <w:sz w:val="24"/>
                <w:szCs w:val="24"/>
              </w:rPr>
              <w:t xml:space="preserve"> tranquilo para los habitantes de la comunidad en general</w:t>
            </w:r>
            <w:r w:rsidR="006F4C34">
              <w:rPr>
                <w:rFonts w:ascii="Cambria" w:eastAsia="Cambria" w:hAnsi="Cambria" w:cs="Cambria"/>
                <w:color w:val="000000"/>
                <w:sz w:val="24"/>
                <w:szCs w:val="24"/>
              </w:rPr>
              <w:t xml:space="preserve"> y dar a conocer a las </w:t>
            </w:r>
            <w:proofErr w:type="spellStart"/>
            <w:r w:rsidR="006F4C34">
              <w:rPr>
                <w:rFonts w:ascii="Cambria" w:eastAsia="Cambria" w:hAnsi="Cambria" w:cs="Cambria"/>
                <w:color w:val="000000"/>
                <w:sz w:val="24"/>
                <w:szCs w:val="24"/>
              </w:rPr>
              <w:t>victimas</w:t>
            </w:r>
            <w:proofErr w:type="spellEnd"/>
            <w:r w:rsidR="006F4C34">
              <w:rPr>
                <w:rFonts w:ascii="Cambria" w:eastAsia="Cambria" w:hAnsi="Cambria" w:cs="Cambria"/>
                <w:color w:val="000000"/>
                <w:sz w:val="24"/>
                <w:szCs w:val="24"/>
              </w:rPr>
              <w:t xml:space="preserve"> de violencia intrafamiliar cuáles son sus derechos sus derechos</w:t>
            </w:r>
            <w:r>
              <w:rPr>
                <w:rFonts w:ascii="Cambria" w:eastAsia="Cambria" w:hAnsi="Cambria" w:cs="Cambria"/>
                <w:color w:val="000000"/>
                <w:sz w:val="24"/>
                <w:szCs w:val="24"/>
              </w:rPr>
              <w:t xml:space="preserve"> </w:t>
            </w:r>
            <w:r w:rsidR="006F4C34">
              <w:rPr>
                <w:rFonts w:ascii="Cambria" w:eastAsia="Cambria" w:hAnsi="Cambria" w:cs="Cambria"/>
                <w:color w:val="000000"/>
                <w:sz w:val="24"/>
                <w:szCs w:val="24"/>
              </w:rPr>
              <w:t xml:space="preserve">y brindar acompañamiento en el procedimiento que debe seguir para proteger los mismos. </w:t>
            </w:r>
          </w:p>
        </w:tc>
      </w:tr>
      <w:tr w:rsidR="00B60272" w14:paraId="7B3078D3" w14:textId="77777777">
        <w:tc>
          <w:tcPr>
            <w:tcW w:w="4412" w:type="dxa"/>
            <w:shd w:val="clear" w:color="auto" w:fill="auto"/>
          </w:tcPr>
          <w:p w14:paraId="3477F4C1" w14:textId="31447D74" w:rsidR="00B60272" w:rsidRDefault="006F4C34" w:rsidP="006F4C3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2. </w:t>
            </w:r>
            <w:r w:rsidRPr="006F4C34">
              <w:rPr>
                <w:rFonts w:ascii="Cambria" w:eastAsia="Cambria" w:hAnsi="Cambria" w:cs="Cambria"/>
                <w:color w:val="000000"/>
                <w:sz w:val="24"/>
                <w:szCs w:val="24"/>
              </w:rPr>
              <w:t>Elaborar proyectos de actos administrativos, informes jurídicos, conceptos y demás documentos legales requeridos para la gestión de las Comisarías de Familia e Inspecciones de Policía, asegurando su fundamentación normativa.</w:t>
            </w:r>
          </w:p>
        </w:tc>
        <w:tc>
          <w:tcPr>
            <w:tcW w:w="4416" w:type="dxa"/>
            <w:shd w:val="clear" w:color="auto" w:fill="auto"/>
          </w:tcPr>
          <w:p w14:paraId="78F57257" w14:textId="3C85DD76" w:rsidR="00BD355C" w:rsidRDefault="006F4C34">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Elabore conceptos e informes jurídicos sobre temas referentes a las leyes que regulan el derecho de familia, en especial temas relacionados con violencia sexual, violencia intrafamiliar, cuotas de alimentos, regulación de visitas, protección de los derechos de los menores de edad, etc. </w:t>
            </w:r>
          </w:p>
        </w:tc>
      </w:tr>
      <w:tr w:rsidR="00BD355C" w14:paraId="04BA3D75" w14:textId="77777777">
        <w:tc>
          <w:tcPr>
            <w:tcW w:w="4412" w:type="dxa"/>
            <w:shd w:val="clear" w:color="auto" w:fill="auto"/>
          </w:tcPr>
          <w:p w14:paraId="47EE5C30" w14:textId="275DA4B1" w:rsidR="00BD355C" w:rsidRDefault="00BD355C" w:rsidP="00BD355C">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3</w:t>
            </w:r>
            <w:r>
              <w:rPr>
                <w:rFonts w:ascii="Cambria" w:eastAsia="Cambria" w:hAnsi="Cambria" w:cs="Cambria"/>
                <w:color w:val="000000"/>
                <w:sz w:val="24"/>
                <w:szCs w:val="24"/>
              </w:rPr>
              <w:t xml:space="preserve">. </w:t>
            </w:r>
            <w:r w:rsidRPr="006F4C34">
              <w:rPr>
                <w:rFonts w:ascii="Cambria" w:eastAsia="Cambria" w:hAnsi="Cambria" w:cs="Cambria"/>
                <w:color w:val="000000"/>
                <w:sz w:val="24"/>
                <w:szCs w:val="24"/>
              </w:rPr>
              <w:t xml:space="preserve">Apoyar la revisión, actualización e implementación de protocolos jurídicos en la aplicación de medidas de protección, sanciones y procedimientos </w:t>
            </w:r>
            <w:r w:rsidRPr="006F4C34">
              <w:rPr>
                <w:rFonts w:ascii="Cambria" w:eastAsia="Cambria" w:hAnsi="Cambria" w:cs="Cambria"/>
                <w:color w:val="000000"/>
                <w:sz w:val="24"/>
                <w:szCs w:val="24"/>
              </w:rPr>
              <w:lastRenderedPageBreak/>
              <w:t>administrativos en el marco de la violencia intrafamiliar y la convivencia ciudadana.</w:t>
            </w:r>
          </w:p>
        </w:tc>
        <w:tc>
          <w:tcPr>
            <w:tcW w:w="4416" w:type="dxa"/>
            <w:shd w:val="clear" w:color="auto" w:fill="auto"/>
          </w:tcPr>
          <w:p w14:paraId="1E53824B" w14:textId="4D07413B" w:rsidR="00BD355C" w:rsidRDefault="00BD355C" w:rsidP="00BD355C">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lastRenderedPageBreak/>
              <w:t xml:space="preserve">Apoye la implementación </w:t>
            </w:r>
            <w:r w:rsidRPr="006F4C34">
              <w:rPr>
                <w:rFonts w:ascii="Cambria" w:eastAsia="Cambria" w:hAnsi="Cambria" w:cs="Cambria"/>
                <w:color w:val="000000"/>
                <w:sz w:val="24"/>
                <w:szCs w:val="24"/>
              </w:rPr>
              <w:t>de</w:t>
            </w:r>
            <w:r>
              <w:rPr>
                <w:rFonts w:ascii="Cambria" w:eastAsia="Cambria" w:hAnsi="Cambria" w:cs="Cambria"/>
                <w:color w:val="000000"/>
                <w:sz w:val="24"/>
                <w:szCs w:val="24"/>
              </w:rPr>
              <w:t xml:space="preserve"> los</w:t>
            </w:r>
            <w:r w:rsidRPr="006F4C34">
              <w:rPr>
                <w:rFonts w:ascii="Cambria" w:eastAsia="Cambria" w:hAnsi="Cambria" w:cs="Cambria"/>
                <w:color w:val="000000"/>
                <w:sz w:val="24"/>
                <w:szCs w:val="24"/>
              </w:rPr>
              <w:t xml:space="preserve"> protocolos jurídicos</w:t>
            </w:r>
            <w:r>
              <w:rPr>
                <w:rFonts w:ascii="Cambria" w:eastAsia="Cambria" w:hAnsi="Cambria" w:cs="Cambria"/>
                <w:color w:val="000000"/>
                <w:sz w:val="24"/>
                <w:szCs w:val="24"/>
              </w:rPr>
              <w:t xml:space="preserve"> actuales</w:t>
            </w:r>
            <w:r w:rsidRPr="006F4C34">
              <w:rPr>
                <w:rFonts w:ascii="Cambria" w:eastAsia="Cambria" w:hAnsi="Cambria" w:cs="Cambria"/>
                <w:color w:val="000000"/>
                <w:sz w:val="24"/>
                <w:szCs w:val="24"/>
              </w:rPr>
              <w:t xml:space="preserve"> en </w:t>
            </w:r>
            <w:r>
              <w:rPr>
                <w:rFonts w:ascii="Cambria" w:eastAsia="Cambria" w:hAnsi="Cambria" w:cs="Cambria"/>
                <w:color w:val="000000"/>
                <w:sz w:val="24"/>
                <w:szCs w:val="24"/>
              </w:rPr>
              <w:t xml:space="preserve">cuanto a </w:t>
            </w:r>
            <w:r w:rsidRPr="006F4C34">
              <w:rPr>
                <w:rFonts w:ascii="Cambria" w:eastAsia="Cambria" w:hAnsi="Cambria" w:cs="Cambria"/>
                <w:color w:val="000000"/>
                <w:sz w:val="24"/>
                <w:szCs w:val="24"/>
              </w:rPr>
              <w:t xml:space="preserve">la aplicación de medidas de protección, sanciones y procedimientos </w:t>
            </w:r>
            <w:r w:rsidRPr="006F4C34">
              <w:rPr>
                <w:rFonts w:ascii="Cambria" w:eastAsia="Cambria" w:hAnsi="Cambria" w:cs="Cambria"/>
                <w:color w:val="000000"/>
                <w:sz w:val="24"/>
                <w:szCs w:val="24"/>
              </w:rPr>
              <w:lastRenderedPageBreak/>
              <w:t xml:space="preserve">administrativos en </w:t>
            </w:r>
            <w:r>
              <w:rPr>
                <w:rFonts w:ascii="Cambria" w:eastAsia="Cambria" w:hAnsi="Cambria" w:cs="Cambria"/>
                <w:color w:val="000000"/>
                <w:sz w:val="24"/>
                <w:szCs w:val="24"/>
              </w:rPr>
              <w:t>los casos de</w:t>
            </w:r>
            <w:r w:rsidRPr="006F4C34">
              <w:rPr>
                <w:rFonts w:ascii="Cambria" w:eastAsia="Cambria" w:hAnsi="Cambria" w:cs="Cambria"/>
                <w:color w:val="000000"/>
                <w:sz w:val="24"/>
                <w:szCs w:val="24"/>
              </w:rPr>
              <w:t xml:space="preserve"> violencia intrafamiliar y la convivencia ciudadana</w:t>
            </w:r>
            <w:r>
              <w:rPr>
                <w:rFonts w:ascii="Cambria" w:eastAsia="Cambria" w:hAnsi="Cambria" w:cs="Cambria"/>
                <w:color w:val="000000"/>
                <w:sz w:val="24"/>
                <w:szCs w:val="24"/>
              </w:rPr>
              <w:t xml:space="preserve"> se presentaron en</w:t>
            </w:r>
            <w:r>
              <w:t xml:space="preserve"> </w:t>
            </w:r>
            <w:r w:rsidRPr="006F4C34">
              <w:rPr>
                <w:rFonts w:ascii="Cambria" w:eastAsia="Cambria" w:hAnsi="Cambria" w:cs="Cambria"/>
                <w:color w:val="000000"/>
                <w:sz w:val="24"/>
                <w:szCs w:val="24"/>
              </w:rPr>
              <w:t>las Comisarías de Familia e Inspecciones de Policía</w:t>
            </w:r>
            <w:r>
              <w:rPr>
                <w:rFonts w:ascii="Cambria" w:eastAsia="Cambria" w:hAnsi="Cambria" w:cs="Cambria"/>
                <w:color w:val="000000"/>
                <w:sz w:val="24"/>
                <w:szCs w:val="24"/>
              </w:rPr>
              <w:t>.</w:t>
            </w:r>
          </w:p>
        </w:tc>
      </w:tr>
      <w:tr w:rsidR="009C3D43" w14:paraId="0309C4FF" w14:textId="77777777">
        <w:tc>
          <w:tcPr>
            <w:tcW w:w="4412" w:type="dxa"/>
            <w:shd w:val="clear" w:color="auto" w:fill="auto"/>
          </w:tcPr>
          <w:p w14:paraId="16EF64ED" w14:textId="4BCA4101" w:rsidR="009C3D43" w:rsidRDefault="0018254E" w:rsidP="009C3D43">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lastRenderedPageBreak/>
              <w:t>4</w:t>
            </w:r>
            <w:r w:rsidR="009C3D43">
              <w:rPr>
                <w:rFonts w:ascii="Cambria" w:eastAsia="Cambria" w:hAnsi="Cambria" w:cs="Cambria"/>
                <w:color w:val="000000"/>
                <w:sz w:val="24"/>
                <w:szCs w:val="24"/>
              </w:rPr>
              <w:t xml:space="preserve">. </w:t>
            </w:r>
            <w:r w:rsidR="009C3D43" w:rsidRPr="006F4C34">
              <w:rPr>
                <w:rFonts w:ascii="Cambria" w:eastAsia="Cambria" w:hAnsi="Cambria" w:cs="Cambria"/>
                <w:color w:val="000000"/>
                <w:sz w:val="24"/>
                <w:szCs w:val="24"/>
              </w:rPr>
              <w:t>Brindar acompañamiento jurídico en la articulación interinstitucional con la Policía Nacional, el Instituto Colombiano de Bienestar Familiar (ICBF), la Fiscalía y otras entidades, asegurando la correcta aplicación de medidas de protección y sanciones administrativas.</w:t>
            </w:r>
          </w:p>
        </w:tc>
        <w:tc>
          <w:tcPr>
            <w:tcW w:w="4416" w:type="dxa"/>
            <w:shd w:val="clear" w:color="auto" w:fill="auto"/>
          </w:tcPr>
          <w:p w14:paraId="78FFA92B" w14:textId="641163CF" w:rsidR="009C3D43" w:rsidRDefault="009C3D43" w:rsidP="009C3D43">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Brinde apoyo y acompañamiento jurídico </w:t>
            </w:r>
            <w:r w:rsidRPr="006F4C34">
              <w:rPr>
                <w:rFonts w:ascii="Cambria" w:eastAsia="Cambria" w:hAnsi="Cambria" w:cs="Cambria"/>
                <w:color w:val="000000"/>
                <w:sz w:val="24"/>
                <w:szCs w:val="24"/>
              </w:rPr>
              <w:t>en la articulación interinstitucional con la Policía Nacional, el Instituto Colombiano de Bienestar Familiar (ICBF), la Fiscalía</w:t>
            </w:r>
            <w:r>
              <w:rPr>
                <w:rFonts w:ascii="Cambria" w:eastAsia="Cambria" w:hAnsi="Cambria" w:cs="Cambria"/>
                <w:color w:val="000000"/>
                <w:sz w:val="24"/>
                <w:szCs w:val="24"/>
              </w:rPr>
              <w:t xml:space="preserve">, con el fin de dar aplicación correcta a las leyes civiles, penales, medidas de protección y sanciones administrativas en los diversos casos presentados en las comisarías de familia e inspecciones de policía. </w:t>
            </w:r>
          </w:p>
        </w:tc>
      </w:tr>
      <w:tr w:rsidR="0018254E" w14:paraId="1B24CDC9" w14:textId="77777777">
        <w:tc>
          <w:tcPr>
            <w:tcW w:w="4412" w:type="dxa"/>
            <w:shd w:val="clear" w:color="auto" w:fill="auto"/>
          </w:tcPr>
          <w:p w14:paraId="5FF0AE13" w14:textId="39FE01FE" w:rsidR="0018254E" w:rsidRDefault="0018254E" w:rsidP="009C3D43">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5. </w:t>
            </w:r>
            <w:r w:rsidR="00E14329" w:rsidRPr="00E14329">
              <w:rPr>
                <w:rFonts w:ascii="Cambria" w:eastAsia="Cambria" w:hAnsi="Cambria" w:cs="Cambria"/>
                <w:color w:val="000000"/>
                <w:sz w:val="24"/>
                <w:szCs w:val="24"/>
              </w:rPr>
              <w:t>Participar en el seguimiento de la aplicación de medidas de protección y sanciones establecidas en la normatividad vigente, en coordinación con las entidades responsables de su cumplimiento.</w:t>
            </w:r>
          </w:p>
        </w:tc>
        <w:tc>
          <w:tcPr>
            <w:tcW w:w="4416" w:type="dxa"/>
            <w:shd w:val="clear" w:color="auto" w:fill="auto"/>
          </w:tcPr>
          <w:p w14:paraId="2F52EB97" w14:textId="3067130C" w:rsidR="0018254E" w:rsidRDefault="0041615F" w:rsidP="009C3D43">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Participe y apoye </w:t>
            </w:r>
            <w:r w:rsidRPr="0041615F">
              <w:rPr>
                <w:rFonts w:ascii="Cambria" w:eastAsia="Cambria" w:hAnsi="Cambria" w:cs="Cambria"/>
                <w:color w:val="000000"/>
                <w:sz w:val="24"/>
                <w:szCs w:val="24"/>
              </w:rPr>
              <w:t>el seguimiento de la aplicación de medidas de protección</w:t>
            </w:r>
            <w:r w:rsidR="003E5B96">
              <w:rPr>
                <w:rFonts w:ascii="Cambria" w:eastAsia="Cambria" w:hAnsi="Cambria" w:cs="Cambria"/>
                <w:color w:val="000000"/>
                <w:sz w:val="24"/>
                <w:szCs w:val="24"/>
              </w:rPr>
              <w:t xml:space="preserve"> </w:t>
            </w:r>
            <w:r w:rsidR="007A03E7">
              <w:rPr>
                <w:rFonts w:ascii="Cambria" w:eastAsia="Cambria" w:hAnsi="Cambria" w:cs="Cambria"/>
                <w:color w:val="000000"/>
                <w:sz w:val="24"/>
                <w:szCs w:val="24"/>
              </w:rPr>
              <w:t>provisional</w:t>
            </w:r>
            <w:r w:rsidR="00C426B9">
              <w:rPr>
                <w:rFonts w:ascii="Cambria" w:eastAsia="Cambria" w:hAnsi="Cambria" w:cs="Cambria"/>
                <w:color w:val="000000"/>
                <w:sz w:val="24"/>
                <w:szCs w:val="24"/>
              </w:rPr>
              <w:t>es</w:t>
            </w:r>
            <w:r w:rsidR="007A03E7">
              <w:rPr>
                <w:rFonts w:ascii="Cambria" w:eastAsia="Cambria" w:hAnsi="Cambria" w:cs="Cambria"/>
                <w:color w:val="000000"/>
                <w:sz w:val="24"/>
                <w:szCs w:val="24"/>
              </w:rPr>
              <w:t xml:space="preserve"> o definitiva</w:t>
            </w:r>
            <w:r w:rsidR="00C426B9">
              <w:rPr>
                <w:rFonts w:ascii="Cambria" w:eastAsia="Cambria" w:hAnsi="Cambria" w:cs="Cambria"/>
                <w:color w:val="000000"/>
                <w:sz w:val="24"/>
                <w:szCs w:val="24"/>
              </w:rPr>
              <w:t>s</w:t>
            </w:r>
            <w:r w:rsidR="007A03E7">
              <w:rPr>
                <w:rFonts w:ascii="Cambria" w:eastAsia="Cambria" w:hAnsi="Cambria" w:cs="Cambria"/>
                <w:color w:val="000000"/>
                <w:sz w:val="24"/>
                <w:szCs w:val="24"/>
              </w:rPr>
              <w:t xml:space="preserve"> en casos de violencia intrafamiliar</w:t>
            </w:r>
            <w:r w:rsidRPr="0041615F">
              <w:rPr>
                <w:rFonts w:ascii="Cambria" w:eastAsia="Cambria" w:hAnsi="Cambria" w:cs="Cambria"/>
                <w:color w:val="000000"/>
                <w:sz w:val="24"/>
                <w:szCs w:val="24"/>
              </w:rPr>
              <w:t xml:space="preserve"> </w:t>
            </w:r>
            <w:r w:rsidR="00F50E28">
              <w:rPr>
                <w:rFonts w:ascii="Cambria" w:eastAsia="Cambria" w:hAnsi="Cambria" w:cs="Cambria"/>
                <w:color w:val="000000"/>
                <w:sz w:val="24"/>
                <w:szCs w:val="24"/>
              </w:rPr>
              <w:t xml:space="preserve">en favor de las víctimas </w:t>
            </w:r>
            <w:r w:rsidRPr="0041615F">
              <w:rPr>
                <w:rFonts w:ascii="Cambria" w:eastAsia="Cambria" w:hAnsi="Cambria" w:cs="Cambria"/>
                <w:color w:val="000000"/>
                <w:sz w:val="24"/>
                <w:szCs w:val="24"/>
              </w:rPr>
              <w:t>y sanciones</w:t>
            </w:r>
            <w:r w:rsidR="009208BB">
              <w:rPr>
                <w:rFonts w:ascii="Cambria" w:eastAsia="Cambria" w:hAnsi="Cambria" w:cs="Cambria"/>
                <w:color w:val="000000"/>
                <w:sz w:val="24"/>
                <w:szCs w:val="24"/>
              </w:rPr>
              <w:t xml:space="preserve"> administrativas</w:t>
            </w:r>
            <w:r w:rsidRPr="0041615F">
              <w:rPr>
                <w:rFonts w:ascii="Cambria" w:eastAsia="Cambria" w:hAnsi="Cambria" w:cs="Cambria"/>
                <w:color w:val="000000"/>
                <w:sz w:val="24"/>
                <w:szCs w:val="24"/>
              </w:rPr>
              <w:t xml:space="preserve"> establecidas en la normatividad vigente, en coordinación</w:t>
            </w:r>
            <w:r w:rsidR="009208BB">
              <w:rPr>
                <w:rFonts w:ascii="Cambria" w:eastAsia="Cambria" w:hAnsi="Cambria" w:cs="Cambria"/>
                <w:color w:val="000000"/>
                <w:sz w:val="24"/>
                <w:szCs w:val="24"/>
              </w:rPr>
              <w:t xml:space="preserve"> con las comisarias de familia </w:t>
            </w:r>
            <w:r w:rsidR="00690CDC">
              <w:rPr>
                <w:rFonts w:ascii="Cambria" w:eastAsia="Cambria" w:hAnsi="Cambria" w:cs="Cambria"/>
                <w:color w:val="000000"/>
                <w:sz w:val="24"/>
                <w:szCs w:val="24"/>
              </w:rPr>
              <w:t xml:space="preserve">y las inspecciones de policía. </w:t>
            </w:r>
          </w:p>
        </w:tc>
      </w:tr>
      <w:tr w:rsidR="009C3D43" w14:paraId="2BD28BB7" w14:textId="77777777">
        <w:tc>
          <w:tcPr>
            <w:tcW w:w="4412" w:type="dxa"/>
            <w:shd w:val="clear" w:color="auto" w:fill="auto"/>
          </w:tcPr>
          <w:p w14:paraId="0D98355C" w14:textId="1C5D7C74" w:rsidR="009C3D43" w:rsidRDefault="0018254E" w:rsidP="009C3D43">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6</w:t>
            </w:r>
            <w:r w:rsidR="009C3D43">
              <w:rPr>
                <w:rFonts w:ascii="Cambria" w:eastAsia="Cambria" w:hAnsi="Cambria" w:cs="Cambria"/>
                <w:color w:val="000000"/>
                <w:sz w:val="24"/>
                <w:szCs w:val="24"/>
              </w:rPr>
              <w:t xml:space="preserve">. </w:t>
            </w:r>
            <w:r w:rsidR="009C3D43" w:rsidRPr="006F4C34">
              <w:rPr>
                <w:rFonts w:ascii="Cambria" w:eastAsia="Cambria" w:hAnsi="Cambria" w:cs="Cambria"/>
                <w:color w:val="000000"/>
                <w:sz w:val="24"/>
                <w:szCs w:val="24"/>
              </w:rPr>
              <w:t>Apoyar el desarrollo de capacitaciones dirigidas al personal de las Comisarías de Familia e Inspecciones de Policía, en temas de normatividad, procedimientos administrativos y estrategias de intervención.</w:t>
            </w:r>
          </w:p>
        </w:tc>
        <w:tc>
          <w:tcPr>
            <w:tcW w:w="4416" w:type="dxa"/>
            <w:shd w:val="clear" w:color="auto" w:fill="auto"/>
          </w:tcPr>
          <w:p w14:paraId="79BEE7E1" w14:textId="75E9E933" w:rsidR="009C3D43" w:rsidRDefault="009C3D43" w:rsidP="009C3D43">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Participe y apoye las diferentes capacitaciones </w:t>
            </w:r>
            <w:r w:rsidRPr="006F4C34">
              <w:rPr>
                <w:rFonts w:ascii="Cambria" w:eastAsia="Cambria" w:hAnsi="Cambria" w:cs="Cambria"/>
                <w:color w:val="000000"/>
                <w:sz w:val="24"/>
                <w:szCs w:val="24"/>
              </w:rPr>
              <w:t>dirigidas al personal de las Comisarías de Familia e Inspecciones de Policía, en</w:t>
            </w:r>
            <w:r>
              <w:rPr>
                <w:rFonts w:ascii="Cambria" w:eastAsia="Cambria" w:hAnsi="Cambria" w:cs="Cambria"/>
                <w:color w:val="000000"/>
                <w:sz w:val="24"/>
                <w:szCs w:val="24"/>
              </w:rPr>
              <w:t xml:space="preserve"> donde se desarrollaron</w:t>
            </w:r>
            <w:r w:rsidRPr="006F4C34">
              <w:rPr>
                <w:rFonts w:ascii="Cambria" w:eastAsia="Cambria" w:hAnsi="Cambria" w:cs="Cambria"/>
                <w:color w:val="000000"/>
                <w:sz w:val="24"/>
                <w:szCs w:val="24"/>
              </w:rPr>
              <w:t xml:space="preserve"> temas de normatividad</w:t>
            </w:r>
            <w:r>
              <w:rPr>
                <w:rFonts w:ascii="Cambria" w:eastAsia="Cambria" w:hAnsi="Cambria" w:cs="Cambria"/>
                <w:color w:val="000000"/>
                <w:sz w:val="24"/>
                <w:szCs w:val="24"/>
              </w:rPr>
              <w:t xml:space="preserve"> vigente de violencia sexual y familiar, alimentos, derechos humanos, convivencia ciudadana</w:t>
            </w:r>
            <w:r w:rsidRPr="006F4C34">
              <w:rPr>
                <w:rFonts w:ascii="Cambria" w:eastAsia="Cambria" w:hAnsi="Cambria" w:cs="Cambria"/>
                <w:color w:val="000000"/>
                <w:sz w:val="24"/>
                <w:szCs w:val="24"/>
              </w:rPr>
              <w:t>, procedimientos administrativos</w:t>
            </w:r>
            <w:r>
              <w:rPr>
                <w:rFonts w:ascii="Cambria" w:eastAsia="Cambria" w:hAnsi="Cambria" w:cs="Cambria"/>
                <w:color w:val="000000"/>
                <w:sz w:val="24"/>
                <w:szCs w:val="24"/>
              </w:rPr>
              <w:t xml:space="preserve">, </w:t>
            </w:r>
            <w:r w:rsidRPr="006F4C34">
              <w:rPr>
                <w:rFonts w:ascii="Cambria" w:eastAsia="Cambria" w:hAnsi="Cambria" w:cs="Cambria"/>
                <w:color w:val="000000"/>
                <w:sz w:val="24"/>
                <w:szCs w:val="24"/>
              </w:rPr>
              <w:t>estrategias de intervención</w:t>
            </w:r>
            <w:r>
              <w:rPr>
                <w:rFonts w:ascii="Cambria" w:eastAsia="Cambria" w:hAnsi="Cambria" w:cs="Cambria"/>
                <w:color w:val="000000"/>
                <w:sz w:val="24"/>
                <w:szCs w:val="24"/>
              </w:rPr>
              <w:t xml:space="preserve"> y rutas de atención al usuario. </w:t>
            </w:r>
          </w:p>
        </w:tc>
      </w:tr>
      <w:tr w:rsidR="00283730" w14:paraId="423E3AE5" w14:textId="77777777">
        <w:tc>
          <w:tcPr>
            <w:tcW w:w="4412" w:type="dxa"/>
            <w:shd w:val="clear" w:color="auto" w:fill="auto"/>
          </w:tcPr>
          <w:p w14:paraId="47D2FB6F" w14:textId="7F25A1F4" w:rsidR="00283730" w:rsidRPr="006F4C34" w:rsidRDefault="00283730" w:rsidP="00283730">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7</w:t>
            </w:r>
            <w:r>
              <w:rPr>
                <w:rFonts w:ascii="Cambria" w:eastAsia="Cambria" w:hAnsi="Cambria" w:cs="Cambria"/>
                <w:color w:val="000000"/>
                <w:sz w:val="24"/>
                <w:szCs w:val="24"/>
              </w:rPr>
              <w:t xml:space="preserve">. </w:t>
            </w:r>
            <w:r w:rsidRPr="00E14329">
              <w:rPr>
                <w:rFonts w:ascii="Cambria" w:eastAsia="Cambria" w:hAnsi="Cambria" w:cs="Cambria"/>
                <w:color w:val="000000"/>
                <w:sz w:val="24"/>
                <w:szCs w:val="24"/>
              </w:rPr>
              <w:t>Participar en el seguimiento de la aplicación de medidas de protección y sanciones establecidas en la normatividad vigente, en coordinación con las entidades responsables de su cumplimiento.</w:t>
            </w:r>
          </w:p>
        </w:tc>
        <w:tc>
          <w:tcPr>
            <w:tcW w:w="4416" w:type="dxa"/>
            <w:shd w:val="clear" w:color="auto" w:fill="auto"/>
          </w:tcPr>
          <w:p w14:paraId="0404ABC4" w14:textId="67E4D7EE" w:rsidR="00283730" w:rsidRDefault="00283730" w:rsidP="00283730">
            <w:pPr>
              <w:widowControl w:val="0"/>
              <w:pBdr>
                <w:top w:val="nil"/>
                <w:left w:val="nil"/>
                <w:bottom w:val="nil"/>
                <w:right w:val="nil"/>
                <w:between w:val="nil"/>
              </w:pBdr>
              <w:spacing w:after="0" w:line="276"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Participe y apoye </w:t>
            </w:r>
            <w:r w:rsidRPr="0041615F">
              <w:rPr>
                <w:rFonts w:ascii="Cambria" w:eastAsia="Cambria" w:hAnsi="Cambria" w:cs="Cambria"/>
                <w:color w:val="000000"/>
                <w:sz w:val="24"/>
                <w:szCs w:val="24"/>
              </w:rPr>
              <w:t>el seguimiento de la aplicación de medidas de protección</w:t>
            </w:r>
            <w:r>
              <w:rPr>
                <w:rFonts w:ascii="Cambria" w:eastAsia="Cambria" w:hAnsi="Cambria" w:cs="Cambria"/>
                <w:color w:val="000000"/>
                <w:sz w:val="24"/>
                <w:szCs w:val="24"/>
              </w:rPr>
              <w:t xml:space="preserve"> provisionales o definitivas en casos de violencia intrafamiliar</w:t>
            </w:r>
            <w:r w:rsidRPr="0041615F">
              <w:rPr>
                <w:rFonts w:ascii="Cambria" w:eastAsia="Cambria" w:hAnsi="Cambria" w:cs="Cambria"/>
                <w:color w:val="000000"/>
                <w:sz w:val="24"/>
                <w:szCs w:val="24"/>
              </w:rPr>
              <w:t xml:space="preserve"> </w:t>
            </w:r>
            <w:r>
              <w:rPr>
                <w:rFonts w:ascii="Cambria" w:eastAsia="Cambria" w:hAnsi="Cambria" w:cs="Cambria"/>
                <w:color w:val="000000"/>
                <w:sz w:val="24"/>
                <w:szCs w:val="24"/>
              </w:rPr>
              <w:t xml:space="preserve">en favor de las víctimas </w:t>
            </w:r>
            <w:r w:rsidRPr="0041615F">
              <w:rPr>
                <w:rFonts w:ascii="Cambria" w:eastAsia="Cambria" w:hAnsi="Cambria" w:cs="Cambria"/>
                <w:color w:val="000000"/>
                <w:sz w:val="24"/>
                <w:szCs w:val="24"/>
              </w:rPr>
              <w:t>y sanciones</w:t>
            </w:r>
            <w:r>
              <w:rPr>
                <w:rFonts w:ascii="Cambria" w:eastAsia="Cambria" w:hAnsi="Cambria" w:cs="Cambria"/>
                <w:color w:val="000000"/>
                <w:sz w:val="24"/>
                <w:szCs w:val="24"/>
              </w:rPr>
              <w:t xml:space="preserve"> administrativas</w:t>
            </w:r>
            <w:r w:rsidRPr="0041615F">
              <w:rPr>
                <w:rFonts w:ascii="Cambria" w:eastAsia="Cambria" w:hAnsi="Cambria" w:cs="Cambria"/>
                <w:color w:val="000000"/>
                <w:sz w:val="24"/>
                <w:szCs w:val="24"/>
              </w:rPr>
              <w:t xml:space="preserve"> establecidas en la normatividad vigente, en coordinación</w:t>
            </w:r>
            <w:r>
              <w:rPr>
                <w:rFonts w:ascii="Cambria" w:eastAsia="Cambria" w:hAnsi="Cambria" w:cs="Cambria"/>
                <w:color w:val="000000"/>
                <w:sz w:val="24"/>
                <w:szCs w:val="24"/>
              </w:rPr>
              <w:t xml:space="preserve"> con las </w:t>
            </w:r>
            <w:proofErr w:type="spellStart"/>
            <w:r>
              <w:rPr>
                <w:rFonts w:ascii="Cambria" w:eastAsia="Cambria" w:hAnsi="Cambria" w:cs="Cambria"/>
                <w:color w:val="000000"/>
                <w:sz w:val="24"/>
                <w:szCs w:val="24"/>
              </w:rPr>
              <w:t>comisarias</w:t>
            </w:r>
            <w:proofErr w:type="spellEnd"/>
            <w:r>
              <w:rPr>
                <w:rFonts w:ascii="Cambria" w:eastAsia="Cambria" w:hAnsi="Cambria" w:cs="Cambria"/>
                <w:color w:val="000000"/>
                <w:sz w:val="24"/>
                <w:szCs w:val="24"/>
              </w:rPr>
              <w:t xml:space="preserve"> de </w:t>
            </w:r>
            <w:r>
              <w:rPr>
                <w:rFonts w:ascii="Cambria" w:eastAsia="Cambria" w:hAnsi="Cambria" w:cs="Cambria"/>
                <w:color w:val="000000"/>
                <w:sz w:val="24"/>
                <w:szCs w:val="24"/>
              </w:rPr>
              <w:lastRenderedPageBreak/>
              <w:t xml:space="preserve">familia y las inspecciones de policía. </w:t>
            </w:r>
          </w:p>
        </w:tc>
      </w:tr>
      <w:bookmarkEnd w:id="0"/>
    </w:tbl>
    <w:p w14:paraId="00426F02" w14:textId="77777777" w:rsidR="00C455B9" w:rsidRDefault="00C455B9">
      <w:pPr>
        <w:widowControl w:val="0"/>
        <w:pBdr>
          <w:top w:val="nil"/>
          <w:left w:val="nil"/>
          <w:bottom w:val="nil"/>
          <w:right w:val="nil"/>
          <w:between w:val="nil"/>
        </w:pBdr>
        <w:spacing w:after="0" w:line="276" w:lineRule="auto"/>
        <w:jc w:val="both"/>
        <w:rPr>
          <w:rFonts w:ascii="Cambria" w:eastAsia="Cambria" w:hAnsi="Cambria" w:cs="Cambria"/>
          <w:color w:val="000000"/>
        </w:rPr>
      </w:pPr>
    </w:p>
    <w:p w14:paraId="6CB91145" w14:textId="77777777" w:rsidR="00C455B9" w:rsidRDefault="00C455B9">
      <w:pPr>
        <w:widowControl w:val="0"/>
        <w:pBdr>
          <w:top w:val="nil"/>
          <w:left w:val="nil"/>
          <w:bottom w:val="nil"/>
          <w:right w:val="nil"/>
          <w:between w:val="nil"/>
        </w:pBdr>
        <w:spacing w:after="0" w:line="276" w:lineRule="auto"/>
        <w:jc w:val="both"/>
        <w:rPr>
          <w:rFonts w:ascii="Cambria" w:eastAsia="Cambria" w:hAnsi="Cambria" w:cs="Cambria"/>
          <w:color w:val="000000"/>
        </w:rPr>
      </w:pPr>
    </w:p>
    <w:p w14:paraId="4916FD57" w14:textId="0FA94B43" w:rsidR="00B60272" w:rsidRDefault="002029BC">
      <w:pPr>
        <w:widowControl w:val="0"/>
        <w:pBdr>
          <w:top w:val="nil"/>
          <w:left w:val="nil"/>
          <w:bottom w:val="nil"/>
          <w:right w:val="nil"/>
          <w:between w:val="nil"/>
        </w:pBdr>
        <w:spacing w:after="0" w:line="276" w:lineRule="auto"/>
        <w:jc w:val="both"/>
        <w:rPr>
          <w:rFonts w:ascii="Cambria" w:eastAsia="Cambria" w:hAnsi="Cambria" w:cs="Cambria"/>
          <w:color w:val="000000"/>
        </w:rPr>
      </w:pPr>
      <w:r>
        <w:rPr>
          <w:rFonts w:ascii="Cambria" w:eastAsia="Cambria" w:hAnsi="Cambria" w:cs="Cambria"/>
          <w:color w:val="000000"/>
        </w:rPr>
        <w:t>Atentamente,</w:t>
      </w:r>
    </w:p>
    <w:p w14:paraId="1201D058" w14:textId="77777777" w:rsidR="00B60272" w:rsidRDefault="00B60272">
      <w:pPr>
        <w:widowControl w:val="0"/>
        <w:pBdr>
          <w:top w:val="nil"/>
          <w:left w:val="nil"/>
          <w:bottom w:val="nil"/>
          <w:right w:val="nil"/>
          <w:between w:val="nil"/>
        </w:pBdr>
        <w:spacing w:after="0" w:line="276" w:lineRule="auto"/>
        <w:jc w:val="both"/>
        <w:rPr>
          <w:rFonts w:ascii="Cambria" w:eastAsia="Cambria" w:hAnsi="Cambria" w:cs="Cambria"/>
          <w:color w:val="000000"/>
        </w:rPr>
      </w:pPr>
    </w:p>
    <w:p w14:paraId="6AA27C5C" w14:textId="77777777" w:rsidR="00B60272" w:rsidRDefault="00B60272">
      <w:pPr>
        <w:widowControl w:val="0"/>
        <w:pBdr>
          <w:top w:val="nil"/>
          <w:left w:val="nil"/>
          <w:bottom w:val="nil"/>
          <w:right w:val="nil"/>
          <w:between w:val="nil"/>
        </w:pBdr>
        <w:spacing w:after="0" w:line="276" w:lineRule="auto"/>
        <w:jc w:val="both"/>
        <w:rPr>
          <w:rFonts w:ascii="Cambria" w:eastAsia="Cambria" w:hAnsi="Cambria" w:cs="Cambria"/>
          <w:color w:val="000000"/>
        </w:rPr>
      </w:pPr>
    </w:p>
    <w:p w14:paraId="7689BEB1" w14:textId="77777777" w:rsidR="00B60272" w:rsidRDefault="002029BC">
      <w:pPr>
        <w:widowControl w:val="0"/>
        <w:spacing w:after="0" w:line="24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738DA768" wp14:editId="1C5C40D6">
            <wp:extent cx="1813016" cy="3562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813016" cy="356269"/>
                    </a:xfrm>
                    <a:prstGeom prst="rect">
                      <a:avLst/>
                    </a:prstGeom>
                    <a:ln/>
                  </pic:spPr>
                </pic:pic>
              </a:graphicData>
            </a:graphic>
          </wp:inline>
        </w:drawing>
      </w:r>
    </w:p>
    <w:p w14:paraId="1D65945F" w14:textId="77777777" w:rsidR="00B60272" w:rsidRDefault="002029BC">
      <w:pPr>
        <w:widowControl w:val="0"/>
        <w:spacing w:after="0" w:line="240" w:lineRule="auto"/>
        <w:jc w:val="both"/>
        <w:rPr>
          <w:rFonts w:ascii="Calibri" w:eastAsia="Calibri" w:hAnsi="Calibri" w:cs="Calibri"/>
          <w:b/>
          <w:sz w:val="24"/>
          <w:szCs w:val="24"/>
        </w:rPr>
      </w:pPr>
      <w:r>
        <w:rPr>
          <w:rFonts w:ascii="Calibri" w:eastAsia="Calibri" w:hAnsi="Calibri" w:cs="Calibri"/>
          <w:b/>
          <w:sz w:val="24"/>
          <w:szCs w:val="24"/>
        </w:rPr>
        <w:t>VIVIANA DUQUE GOMEZCASSERES</w:t>
      </w:r>
    </w:p>
    <w:p w14:paraId="65B7C8B7" w14:textId="0ABB8CA3" w:rsidR="00BD355C" w:rsidRPr="00C455B9" w:rsidRDefault="002029BC" w:rsidP="00C455B9">
      <w:pPr>
        <w:widowControl w:val="0"/>
        <w:spacing w:after="0" w:line="240" w:lineRule="auto"/>
        <w:jc w:val="both"/>
        <w:rPr>
          <w:rFonts w:ascii="Calibri" w:eastAsia="Calibri" w:hAnsi="Calibri" w:cs="Calibri"/>
          <w:b/>
          <w:sz w:val="24"/>
          <w:szCs w:val="24"/>
        </w:rPr>
      </w:pPr>
      <w:r>
        <w:rPr>
          <w:rFonts w:ascii="Calibri" w:eastAsia="Calibri" w:hAnsi="Calibri" w:cs="Calibri"/>
          <w:b/>
          <w:sz w:val="24"/>
          <w:szCs w:val="24"/>
        </w:rPr>
        <w:t xml:space="preserve">C.C. </w:t>
      </w:r>
      <w:proofErr w:type="spellStart"/>
      <w:r>
        <w:rPr>
          <w:rFonts w:ascii="Calibri" w:eastAsia="Calibri" w:hAnsi="Calibri" w:cs="Calibri"/>
          <w:b/>
          <w:sz w:val="24"/>
          <w:szCs w:val="24"/>
        </w:rPr>
        <w:t>N°</w:t>
      </w:r>
      <w:proofErr w:type="spellEnd"/>
      <w:r>
        <w:rPr>
          <w:rFonts w:ascii="Calibri" w:eastAsia="Calibri" w:hAnsi="Calibri" w:cs="Calibri"/>
          <w:b/>
          <w:sz w:val="24"/>
          <w:szCs w:val="24"/>
        </w:rPr>
        <w:t xml:space="preserve"> 1.047.401.486</w:t>
      </w:r>
    </w:p>
    <w:sectPr w:rsidR="00BD355C" w:rsidRPr="00C455B9">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auto"/>
    <w:pitch w:val="default"/>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272"/>
    <w:rsid w:val="0018254E"/>
    <w:rsid w:val="002029BC"/>
    <w:rsid w:val="00283730"/>
    <w:rsid w:val="003650B6"/>
    <w:rsid w:val="003E5B96"/>
    <w:rsid w:val="0041615F"/>
    <w:rsid w:val="00690CDC"/>
    <w:rsid w:val="006F0213"/>
    <w:rsid w:val="006F18E9"/>
    <w:rsid w:val="006F4C34"/>
    <w:rsid w:val="007A03E7"/>
    <w:rsid w:val="009208BB"/>
    <w:rsid w:val="009C3D43"/>
    <w:rsid w:val="00B60272"/>
    <w:rsid w:val="00BD355C"/>
    <w:rsid w:val="00C426B9"/>
    <w:rsid w:val="00C455B9"/>
    <w:rsid w:val="00E14329"/>
    <w:rsid w:val="00F04315"/>
    <w:rsid w:val="00F50E28"/>
    <w:rsid w:val="00FE34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AAD3"/>
  <w15:docId w15:val="{A9B46764-2DD0-4539-9169-53FC2DC9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3</Pages>
  <Words>702</Words>
  <Characters>3863</Characters>
  <Application>Microsoft Office Word</Application>
  <DocSecurity>0</DocSecurity>
  <Lines>32</Lines>
  <Paragraphs>9</Paragraphs>
  <ScaleCrop>false</ScaleCrop>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FERNANDA ESCOBAR DIAZ</cp:lastModifiedBy>
  <cp:revision>22</cp:revision>
  <dcterms:created xsi:type="dcterms:W3CDTF">2025-05-14T18:56:00Z</dcterms:created>
  <dcterms:modified xsi:type="dcterms:W3CDTF">2025-05-26T17:28:00Z</dcterms:modified>
</cp:coreProperties>
</file>