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3 — GLOSARIO</w:t>
      </w:r>
    </w:p>
    <w:p w:rsidR="00000000" w:rsidDel="00000000" w:rsidP="00000000" w:rsidRDefault="00000000" w:rsidRPr="00000000" w14:paraId="00000003">
      <w:pPr>
        <w:jc w:val="both"/>
        <w:rPr>
          <w:rFonts w:ascii="Arial" w:cs="Arial" w:eastAsia="Arial" w:hAnsi="Arial"/>
        </w:rPr>
      </w:pPr>
      <w:r w:rsidDel="00000000" w:rsidR="00000000" w:rsidRPr="00000000">
        <w:rPr>
          <w:rtl w:val="0"/>
        </w:rPr>
      </w:r>
    </w:p>
    <w:p w:rsidR="00000000" w:rsidDel="00000000" w:rsidP="00000000" w:rsidRDefault="00000000" w:rsidRPr="00000000" w14:paraId="00000004">
      <w:pPr>
        <w:jc w:val="both"/>
        <w:rPr>
          <w:rFonts w:ascii="Arial" w:cs="Arial" w:eastAsia="Arial" w:hAnsi="Arial"/>
          <w:color w:val="000000"/>
        </w:rPr>
      </w:pPr>
      <w:r w:rsidDel="00000000" w:rsidR="00000000" w:rsidRPr="00000000">
        <w:rPr>
          <w:rFonts w:ascii="Arial" w:cs="Arial" w:eastAsia="Arial" w:hAnsi="Arial"/>
          <w:rtl w:val="0"/>
        </w:rPr>
        <w:t xml:space="preserve">Para efectos de interpretación del pliego de condiciones: </w:t>
      </w:r>
      <w:r w:rsidDel="00000000" w:rsidR="00000000" w:rsidRPr="00000000">
        <w:rPr>
          <w:rtl w:val="0"/>
        </w:rPr>
      </w:r>
    </w:p>
    <w:p w:rsidR="00000000" w:rsidDel="00000000" w:rsidP="00000000" w:rsidRDefault="00000000" w:rsidRPr="00000000" w14:paraId="00000005">
      <w:pPr>
        <w:jc w:val="both"/>
        <w:rPr>
          <w:rFonts w:ascii="Arial" w:cs="Arial" w:eastAsia="Arial" w:hAnsi="Arial"/>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GLOSARIO GENERAL-</w:t>
      </w:r>
    </w:p>
    <w:p w:rsidR="00000000" w:rsidDel="00000000" w:rsidP="00000000" w:rsidRDefault="00000000" w:rsidRPr="00000000" w14:paraId="0000000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09" w:right="0" w:hanging="42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Aclaraciones y Explicaciones de Ofertas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 remite a las nociones desarrolladas en la sentencia del Consejo de Estado, Sección Tercera, Subsección C, del 12 de noviembre de 2014, Radicado 27.986, consejero ponente: Enrique Gil Botero.</w:t>
      </w:r>
    </w:p>
    <w:p w:rsidR="00000000" w:rsidDel="00000000" w:rsidP="00000000" w:rsidRDefault="00000000" w:rsidRPr="00000000" w14:paraId="0000000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Acta de Inicio: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Documento en el que las partes, de común acuerdo, dejan constancia del inicio del plazo contractual. </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Activo Corriente: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Activo susceptible de convertirse en dinero en efectivo en un período inferior a un año. </w:t>
      </w:r>
    </w:p>
    <w:p w:rsidR="00000000" w:rsidDel="00000000" w:rsidP="00000000" w:rsidRDefault="00000000" w:rsidRPr="00000000" w14:paraId="0000000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Activo Total: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Activos, bienes, derechos y otros recursos controlados económicamente por la persona jurídica o natural, resultantes de sucesos pasados de los que se espera obtener beneficios o rendimientos económicos en el futuro.</w:t>
      </w:r>
    </w:p>
    <w:p w:rsidR="00000000" w:rsidDel="00000000" w:rsidP="00000000" w:rsidRDefault="00000000" w:rsidRPr="00000000" w14:paraId="0000000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Administración Delegada: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00000000" w:rsidDel="00000000" w:rsidP="00000000" w:rsidRDefault="00000000" w:rsidRPr="00000000" w14:paraId="0000000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Análisis del Sector: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estudio debe realizarse desde la perspectiva legal, comercial, financiera, organizacional, técnica y de análisis de Riesgo.</w:t>
      </w:r>
    </w:p>
    <w:p w:rsidR="00000000" w:rsidDel="00000000" w:rsidP="00000000" w:rsidRDefault="00000000" w:rsidRPr="00000000" w14:paraId="0000000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Análisis de Precios Unitarios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0"/>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Documento o conjunto de documentos que la Entidad adjunta al Pliego de Condiciones y que hacen parte integral de este. </w:t>
      </w:r>
    </w:p>
    <w:p w:rsidR="00000000" w:rsidDel="00000000" w:rsidP="00000000" w:rsidRDefault="00000000" w:rsidRPr="00000000" w14:paraId="0000001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Anticipo: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00000000" w:rsidDel="00000000" w:rsidP="00000000" w:rsidRDefault="00000000" w:rsidRPr="00000000" w14:paraId="0000001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Aportes Legales: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Apostilla: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Beneficiario Real: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capacidad decisoria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esto es, la facultad o el poder de votar en la elección de directivas o representantes o de dirigir, orientar y controlar dicho voto, así como la facultad o el poder de enajenar y ordenar la enajenación o gravamen de la acción.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Igualmente, constituyen un mismo beneficiario real las sociedades matrices y sus subordinadas. </w:t>
      </w:r>
    </w:p>
    <w:p w:rsidR="00000000" w:rsidDel="00000000" w:rsidP="00000000" w:rsidRDefault="00000000" w:rsidRPr="00000000" w14:paraId="0000001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BRT (por sus siglas en inglés Bus Rapid Transit)- Bus de Transito Rápido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Sistema de transporte de pasajeros, que cuenta con estaciones y vías o carriles exclusivos, por las cuales circulan buses con rutas prestablecidas. </w:t>
      </w:r>
    </w:p>
    <w:p w:rsidR="00000000" w:rsidDel="00000000" w:rsidP="00000000" w:rsidRDefault="00000000" w:rsidRPr="00000000" w14:paraId="000000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3"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Canales Navegables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Cauce o cuerpo de agua natural o artificial por donde navegan las embarcaciones. Los canales navegables en función de su profundidad se clasifican en canales navegables para embarcaciones menores, mayores o ambas.  </w:t>
      </w:r>
    </w:p>
    <w:p w:rsidR="00000000" w:rsidDel="00000000" w:rsidP="00000000" w:rsidRDefault="00000000" w:rsidRPr="00000000" w14:paraId="0000001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Capacidad Financiera: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Condiciones financieras mínimas que debe tener un Proponente en razón de su liquidez, endeudamiento y los demás indicadores que apliquen para soportar adecuadamente la ejecución del contrato.</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Capacidad Organizacional: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Capacidad residual o K de contratación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la aptitud de un oferente para cumplir oportuna y cabalmente con el objeto de un contrato de obra, sin que sus otros compromisos contractuales afecten su habilidad de cumplir con el contrato que está en proceso de selección</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1"/>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Certificado de Disponibilidad Presupuestal: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Documento que acredita la disponibilidad de recursos en el presupuesto para adelantar el Proceso de Contratación.</w:t>
      </w:r>
    </w:p>
    <w:p w:rsidR="00000000" w:rsidDel="00000000" w:rsidP="00000000" w:rsidRDefault="00000000" w:rsidRPr="00000000" w14:paraId="0000001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Código Nacional de Navegación y Actividades Portuarias Fluviales: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rsidR="00000000" w:rsidDel="00000000" w:rsidP="00000000" w:rsidRDefault="00000000" w:rsidRPr="00000000" w14:paraId="0000001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Conflicto de Interés: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Circunstancias que el interesado o Proponente dará a conocer a la Entidad y que considera puede tener incidencia en la imparcialidad con que debe adoptar las decisiones en el curso del Proceso de Contratación.</w:t>
      </w:r>
    </w:p>
    <w:p w:rsidR="00000000" w:rsidDel="00000000" w:rsidP="00000000" w:rsidRDefault="00000000" w:rsidRPr="00000000" w14:paraId="0000001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Consorcio: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Figura asociativa en la cual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dos o más personas en forma conjunta presentan una misma propuesta para la adjudicación, celebración y ejecución de un contrato, respondiendo solidariamente de las obligaciones derivadas de la propuesta y del contrato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Consultoría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rsidR="00000000" w:rsidDel="00000000" w:rsidP="00000000" w:rsidRDefault="00000000" w:rsidRPr="00000000" w14:paraId="000000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Contratista: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Persona natural, jurídica o el grupo de personas jurídicas o naturales, nacionales o extranjeras, asociadas entre sí que suscriben un contrato con el fin de ejecutar el objeto bajo las condiciones de modo, tiempo y lugar que en él se establecen.</w:t>
      </w:r>
    </w:p>
    <w:p w:rsidR="00000000" w:rsidDel="00000000" w:rsidP="00000000" w:rsidRDefault="00000000" w:rsidRPr="00000000" w14:paraId="0000002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0" w:line="240" w:lineRule="auto"/>
        <w:ind w:left="643"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Contrato de Interventoría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000000" w:rsidDel="00000000" w:rsidP="00000000" w:rsidRDefault="00000000" w:rsidRPr="00000000" w14:paraId="0000002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Contrato de Obra: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Acuerdo de voluntades celebrado por las Entidades para la construcción, mantenimiento, instalación y, en general, para la realización de cualquier otro trabajo material sobre bienes inmuebles, con independencia de la modalidad de ejecución y pago.</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qzmfils17ypp" w:id="0"/>
      <w:bookmarkEnd w:id="0"/>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Documentos Tipo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rsidR="00000000" w:rsidDel="00000000" w:rsidP="00000000" w:rsidRDefault="00000000" w:rsidRPr="00000000" w14:paraId="0000002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EPC (por sus siglas en inglés Engineering, Procurement and Construction):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000000" w:rsidDel="00000000" w:rsidP="00000000" w:rsidRDefault="00000000" w:rsidRPr="00000000" w14:paraId="000000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Estados Financieros: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Estudios Previos: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Justificación jurídica, técnica, económica y financiera del proyecto que realiza la Entidad de acuerdo con las Leyes 80 de 1993 y 1150 de 2007 y el Decreto 1082 de 2015 o las normas que lo adicionen, modifiquen o complementen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Documentos que aporta el Proponente y que hacen parte integral de su oferta. </w:t>
      </w:r>
    </w:p>
    <w:p w:rsidR="00000000" w:rsidDel="00000000" w:rsidP="00000000" w:rsidRDefault="00000000" w:rsidRPr="00000000" w14:paraId="0000002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Formulario: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Documento por medio del cual la Entidad solicita información específica relacionada con la oferta económica y que debe ser diligenciada por el Proponente.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Garantía: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rsidR="00000000" w:rsidDel="00000000" w:rsidP="00000000" w:rsidRDefault="00000000" w:rsidRPr="00000000" w14:paraId="0000002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Garantía de Responsabilidad Civil Extracontractual: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00000000" w:rsidDel="00000000" w:rsidP="00000000" w:rsidRDefault="00000000" w:rsidRPr="00000000" w14:paraId="0000002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Información Pública Reservada: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rsidR="00000000" w:rsidDel="00000000" w:rsidP="00000000" w:rsidRDefault="00000000" w:rsidRPr="00000000" w14:paraId="0000002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Infraestructura del Transporte: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64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Son las obras realizadas en: </w:t>
      </w:r>
    </w:p>
    <w:p w:rsidR="00000000" w:rsidDel="00000000" w:rsidP="00000000" w:rsidRDefault="00000000" w:rsidRPr="00000000" w14:paraId="0000002E">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40" w:line="240" w:lineRule="auto"/>
        <w:ind w:left="1276" w:right="0" w:hanging="50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Vías primarias y secundarias</w:t>
      </w:r>
    </w:p>
    <w:p w:rsidR="00000000" w:rsidDel="00000000" w:rsidP="00000000" w:rsidRDefault="00000000" w:rsidRPr="00000000" w14:paraId="0000002F">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Vías terciarias</w:t>
      </w:r>
    </w:p>
    <w:p w:rsidR="00000000" w:rsidDel="00000000" w:rsidP="00000000" w:rsidRDefault="00000000" w:rsidRPr="00000000" w14:paraId="0000003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Infraestructuras marítimas y fluviales</w:t>
      </w:r>
    </w:p>
    <w:p w:rsidR="00000000" w:rsidDel="00000000" w:rsidP="00000000" w:rsidRDefault="00000000" w:rsidRPr="00000000" w14:paraId="0000003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Vías primarias, secundarias o terciarias para atención a emergencias diferentes a contratación directa </w:t>
      </w:r>
    </w:p>
    <w:p w:rsidR="00000000" w:rsidDel="00000000" w:rsidP="00000000" w:rsidRDefault="00000000" w:rsidRPr="00000000" w14:paraId="0000003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férrea </w:t>
      </w:r>
    </w:p>
    <w:p w:rsidR="00000000" w:rsidDel="00000000" w:rsidP="00000000" w:rsidRDefault="00000000" w:rsidRPr="00000000" w14:paraId="0000003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vial urbana </w:t>
      </w:r>
    </w:p>
    <w:p w:rsidR="00000000" w:rsidDel="00000000" w:rsidP="00000000" w:rsidRDefault="00000000" w:rsidRPr="00000000" w14:paraId="0000003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Puentes </w:t>
      </w:r>
    </w:p>
    <w:p w:rsidR="00000000" w:rsidDel="00000000" w:rsidP="00000000" w:rsidRDefault="00000000" w:rsidRPr="00000000" w14:paraId="0000003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Aeroportuaria</w:t>
      </w:r>
    </w:p>
    <w:p w:rsidR="00000000" w:rsidDel="00000000" w:rsidP="00000000" w:rsidRDefault="00000000" w:rsidRPr="00000000" w14:paraId="00000036">
      <w:pPr>
        <w:rPr>
          <w:rFonts w:ascii="Arial" w:cs="Arial" w:eastAsia="Arial" w:hAnsi="Arial"/>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Interventor(a):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Persona natural, jurídica, Consorcio o Unión Temporal, que tiene a su cargo el seguimiento y control del contrato en los términos del artículo 83 de la Ley 1474 de 2011.</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Legalización: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Matriz: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Documento que incorpora condiciones técnicas, de riesgos o económicas que debe tener en cuenta el Proponente al momento de estructurar su oferta y ejecutar el Contrato.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Medio Magnético: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Dispositivo que utiliza materiales magnéticos para archivar información digital, tales como USB, discos duros o CD que almacenan grandes volúmenes de datos en un espacio físico reducido.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Pago Anticipado: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Extinción anticipada de obligaciones a través del pago de una parte del precio del Contrato.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Pliego de Condiciones: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00000000" w:rsidDel="00000000" w:rsidP="00000000" w:rsidRDefault="00000000" w:rsidRPr="00000000" w14:paraId="0000003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Pliego de Condiciones Tipo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00000000" w:rsidDel="00000000" w:rsidP="00000000" w:rsidRDefault="00000000" w:rsidRPr="00000000" w14:paraId="0000003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Porcentaje de AIU: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00000000" w:rsidDel="00000000" w:rsidP="00000000" w:rsidRDefault="00000000" w:rsidRPr="00000000" w14:paraId="0000003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Precio Global: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Modalidad de pago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cierto, cerrado e inalterable como única remuneración por el cumplimiento del objeto contratado.</w:t>
      </w:r>
    </w:p>
    <w:p w:rsidR="00000000" w:rsidDel="00000000" w:rsidP="00000000" w:rsidRDefault="00000000" w:rsidRPr="00000000" w14:paraId="0000004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Precios Unitarios: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Modalidad de pago por unidades o cantidades de obra siendo el valor total del contrato el correspondiente al resultado de multiplicar las cantidades de obras efectivamente ejecutadas por el precio de cada una de ellas. </w:t>
      </w:r>
    </w:p>
    <w:p w:rsidR="00000000" w:rsidDel="00000000" w:rsidP="00000000" w:rsidRDefault="00000000" w:rsidRPr="00000000" w14:paraId="0000004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Presupuesto Oficial: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 total que la Entidad determina como necesario para ejecutar el objeto del contrato con base en el estudio previo y el análisis del sector.</w:t>
      </w:r>
    </w:p>
    <w:p w:rsidR="00000000" w:rsidDel="00000000" w:rsidP="00000000" w:rsidRDefault="00000000" w:rsidRPr="00000000" w14:paraId="0000004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Proponente: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Persona o grupo de personas que presentan una oferta para participar en el Proceso de Contratación.  </w:t>
      </w:r>
    </w:p>
    <w:p w:rsidR="00000000" w:rsidDel="00000000" w:rsidP="00000000" w:rsidRDefault="00000000" w:rsidRPr="00000000" w14:paraId="0000004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Proponente Plural: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4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Reembolso de Gastos: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 de pago en la cual el Contratista asume los gastos de ejecución del contrato y la Entidad en forma periódica rembolsa dichos gastos y además reconoce a éste los honorarios que se pactan por su gestión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Selección Objetiva: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Principio que busca que la escogencia de los colaboradores de la administración responda a criterios objetivos, en concordancia con los principios que rigen la función administrativa. </w:t>
      </w:r>
    </w:p>
    <w:p w:rsidR="00000000" w:rsidDel="00000000" w:rsidP="00000000" w:rsidRDefault="00000000" w:rsidRPr="00000000" w14:paraId="0000004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Sobre 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Instrumento que permite incluir los documentos relacionados con el cumplimiento de los requisitos habilitantes, así como los requisitos y documentos a los que se les asigna puntaje que son diferentes a la oferta económica. </w:t>
      </w:r>
    </w:p>
    <w:p w:rsidR="00000000" w:rsidDel="00000000" w:rsidP="00000000" w:rsidRDefault="00000000" w:rsidRPr="00000000" w14:paraId="0000004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Sobre 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Instrumento que permite incluir la oferta económica.</w:t>
      </w:r>
    </w:p>
    <w:p w:rsidR="00000000" w:rsidDel="00000000" w:rsidP="00000000" w:rsidRDefault="00000000" w:rsidRPr="00000000" w14:paraId="0000004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Subcontratista: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Persona natural, jurídica o figura asociativa que contrata el Contratista principal para ejecutar una actividad previamente contratada por una Entidad u otra persona natural o jurídica.</w:t>
      </w:r>
    </w:p>
    <w:p w:rsidR="00000000" w:rsidDel="00000000" w:rsidP="00000000" w:rsidRDefault="00000000" w:rsidRPr="00000000" w14:paraId="0000004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Sucursal: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Establecimiento de comercio abierto por una sociedad, dentro o fuera de su domicilio, para desarrollar los negocios sociales o de parte de ellos, administrados por mandatarios con facultades para representar a la sociedad.</w:t>
      </w:r>
    </w:p>
    <w:p w:rsidR="00000000" w:rsidDel="00000000" w:rsidP="00000000" w:rsidRDefault="00000000" w:rsidRPr="00000000" w14:paraId="0000004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cateqbbzapcb" w:id="1"/>
      <w:bookmarkEnd w:id="1"/>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Trato Nacional: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Principio según el cual un Estado concede a los nacionales de otro Estado el mismo trato que otorga a sus nacionales.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Unión Temporal: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Utilidad Operacional: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000000" w:rsidDel="00000000" w:rsidP="00000000" w:rsidRDefault="00000000" w:rsidRPr="00000000" w14:paraId="0000004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Vigencia Fiscal: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Período que comprende desde el 1 de enero hasta el 31 de diciembre de cada año.</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GLOSARIO ESPECÍFICO TÉCNICO</w:t>
      </w:r>
    </w:p>
    <w:p w:rsidR="00000000" w:rsidDel="00000000" w:rsidP="00000000" w:rsidRDefault="00000000" w:rsidRPr="00000000" w14:paraId="0000004F">
      <w:pPr>
        <w:rPr>
          <w:rFonts w:ascii="Arial" w:cs="Arial" w:eastAsia="Arial" w:hAnsi="Arial"/>
          <w:b w:val="1"/>
        </w:rPr>
      </w:pPr>
      <w:r w:rsidDel="00000000" w:rsidR="00000000" w:rsidRPr="00000000">
        <w:rPr>
          <w:rtl w:val="0"/>
        </w:rPr>
      </w:r>
    </w:p>
    <w:p w:rsidR="00000000" w:rsidDel="00000000" w:rsidP="00000000" w:rsidRDefault="00000000" w:rsidRPr="00000000" w14:paraId="00000050">
      <w:pPr>
        <w:jc w:val="both"/>
        <w:rPr>
          <w:rFonts w:ascii="Arial" w:cs="Arial" w:eastAsia="Arial" w:hAnsi="Arial"/>
        </w:rPr>
      </w:pPr>
      <w:r w:rsidDel="00000000" w:rsidR="00000000" w:rsidRPr="00000000">
        <w:rPr>
          <w:rFonts w:ascii="Arial" w:cs="Arial" w:eastAsia="Arial" w:hAnsi="Arial"/>
          <w:rtl w:val="0"/>
        </w:rPr>
        <w:t xml:space="preserve">La entidad podrá acudir al Glosario Técnico de otros documentos Tipo vigentes, en el evento en que las definiciones no se encuentren contenidas en el presente Glosario.</w:t>
      </w:r>
    </w:p>
    <w:p w:rsidR="00000000" w:rsidDel="00000000" w:rsidP="00000000" w:rsidRDefault="00000000" w:rsidRPr="00000000" w14:paraId="00000051">
      <w:pPr>
        <w:rPr>
          <w:rFonts w:ascii="Arial" w:cs="Arial" w:eastAsia="Arial" w:hAnsi="Arial"/>
          <w:b w:val="1"/>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Accesibilidad: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000000" w:rsidDel="00000000" w:rsidP="00000000" w:rsidRDefault="00000000" w:rsidRPr="00000000" w14:paraId="000000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Actividades y Obras de Protección: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00000000" w:rsidDel="00000000" w:rsidP="00000000" w:rsidRDefault="00000000" w:rsidRPr="00000000" w14:paraId="0000005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Actualización Sísmica: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3.5 Cargas por Sismo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00000000" w:rsidDel="00000000" w:rsidP="00000000" w:rsidRDefault="00000000" w:rsidRPr="00000000" w14:paraId="0000005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09" w:right="0" w:hanging="42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Administración vial: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00000000" w:rsidDel="00000000" w:rsidP="00000000" w:rsidRDefault="00000000" w:rsidRPr="00000000" w14:paraId="0000005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Administración del espacio público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 entiende por administración del espacio público, la realización de las funciones públicas tendientes a garantizar la construcción, mantenimiento y preservación del espacio público de la ciudad, como derecho colectivo.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8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Aeródromo: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el área definida en tierra o en agua destinado total o parcialmente a la llegada, salida y movimiento en superficie de aeronaves.</w:t>
      </w:r>
    </w:p>
    <w:p w:rsidR="00000000" w:rsidDel="00000000" w:rsidP="00000000" w:rsidRDefault="00000000" w:rsidRPr="00000000" w14:paraId="00000059">
      <w:pPr>
        <w:spacing w:after="240" w:lineRule="auto"/>
        <w:ind w:left="786" w:firstLine="0"/>
        <w:jc w:val="both"/>
        <w:rPr>
          <w:rFonts w:ascii="Arial" w:cs="Arial" w:eastAsia="Arial" w:hAnsi="Arial"/>
        </w:rPr>
      </w:pPr>
      <w:r w:rsidDel="00000000" w:rsidR="00000000" w:rsidRPr="00000000">
        <w:rPr>
          <w:rFonts w:ascii="Arial" w:cs="Arial" w:eastAsia="Arial" w:hAnsi="Arial"/>
          <w:rtl w:val="0"/>
        </w:rPr>
        <w:t xml:space="preserve">Dentro del aeródromo se cuenta con el área del aeródromo la cual es un sitio destinado al despegue y aterrizaje de aeronaves. Estas áreas se refieren a:</w:t>
      </w:r>
    </w:p>
    <w:p w:rsidR="00000000" w:rsidDel="00000000" w:rsidP="00000000" w:rsidRDefault="00000000" w:rsidRPr="00000000" w14:paraId="0000005A">
      <w:pPr>
        <w:numPr>
          <w:ilvl w:val="0"/>
          <w:numId w:val="4"/>
        </w:numPr>
        <w:spacing w:after="240" w:lineRule="auto"/>
        <w:ind w:left="1146" w:hanging="360"/>
        <w:jc w:val="both"/>
        <w:rPr>
          <w:rFonts w:ascii="Arial" w:cs="Arial" w:eastAsia="Arial" w:hAnsi="Arial"/>
        </w:rPr>
      </w:pPr>
      <w:r w:rsidDel="00000000" w:rsidR="00000000" w:rsidRPr="00000000">
        <w:rPr>
          <w:rFonts w:ascii="Arial" w:cs="Arial" w:eastAsia="Arial" w:hAnsi="Arial"/>
          <w:i w:val="1"/>
          <w:u w:val="single"/>
          <w:rtl w:val="0"/>
        </w:rPr>
        <w:t xml:space="preserve">Lado Aire:</w:t>
      </w:r>
      <w:r w:rsidDel="00000000" w:rsidR="00000000" w:rsidRPr="00000000">
        <w:rPr>
          <w:rFonts w:ascii="Arial" w:cs="Arial" w:eastAsia="Arial" w:hAnsi="Arial"/>
          <w:rtl w:val="0"/>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rsidR="00000000" w:rsidDel="00000000" w:rsidP="00000000" w:rsidRDefault="00000000" w:rsidRPr="00000000" w14:paraId="0000005B">
      <w:pPr>
        <w:numPr>
          <w:ilvl w:val="0"/>
          <w:numId w:val="4"/>
        </w:numPr>
        <w:spacing w:after="240" w:lineRule="auto"/>
        <w:ind w:left="1146" w:hanging="360"/>
        <w:jc w:val="both"/>
        <w:rPr>
          <w:rFonts w:ascii="Arial" w:cs="Arial" w:eastAsia="Arial" w:hAnsi="Arial"/>
        </w:rPr>
      </w:pPr>
      <w:r w:rsidDel="00000000" w:rsidR="00000000" w:rsidRPr="00000000">
        <w:rPr>
          <w:rFonts w:ascii="Arial" w:cs="Arial" w:eastAsia="Arial" w:hAnsi="Arial"/>
          <w:i w:val="1"/>
          <w:u w:val="single"/>
          <w:rtl w:val="0"/>
        </w:rPr>
        <w:t xml:space="preserve">Lado Tierra:</w:t>
      </w:r>
      <w:r w:rsidDel="00000000" w:rsidR="00000000" w:rsidRPr="00000000">
        <w:rPr>
          <w:rFonts w:ascii="Arial" w:cs="Arial" w:eastAsia="Arial" w:hAnsi="Arial"/>
          <w:rtl w:val="0"/>
        </w:rPr>
        <w:t xml:space="preserve"> Está compuesta por los edificios, parqueaderos, instalaciones, dispuestos para los usuarios internos o externos del aeropuerto. Se dividen en: </w:t>
      </w:r>
    </w:p>
    <w:p w:rsidR="00000000" w:rsidDel="00000000" w:rsidP="00000000" w:rsidRDefault="00000000" w:rsidRPr="00000000" w14:paraId="0000005C">
      <w:pPr>
        <w:spacing w:after="240" w:lineRule="auto"/>
        <w:ind w:left="1146" w:firstLine="0"/>
        <w:jc w:val="both"/>
        <w:rPr>
          <w:rFonts w:ascii="Arial" w:cs="Arial" w:eastAsia="Arial" w:hAnsi="Arial"/>
        </w:rPr>
      </w:pPr>
      <w:r w:rsidDel="00000000" w:rsidR="00000000" w:rsidRPr="00000000">
        <w:rPr>
          <w:rFonts w:ascii="Arial" w:cs="Arial" w:eastAsia="Arial" w:hAnsi="Arial"/>
          <w:rtl w:val="0"/>
        </w:rPr>
        <w:t xml:space="preserve">1. Áreas públicas: Edificios, instalaciones y servicios dispuestos para el uso del público en general sin restricción en su ingreso. </w:t>
      </w:r>
    </w:p>
    <w:p w:rsidR="00000000" w:rsidDel="00000000" w:rsidP="00000000" w:rsidRDefault="00000000" w:rsidRPr="00000000" w14:paraId="0000005D">
      <w:pPr>
        <w:spacing w:after="240" w:lineRule="auto"/>
        <w:ind w:left="1146" w:firstLine="0"/>
        <w:jc w:val="both"/>
        <w:rPr>
          <w:rFonts w:ascii="Arial" w:cs="Arial" w:eastAsia="Arial" w:hAnsi="Arial"/>
        </w:rPr>
      </w:pPr>
      <w:r w:rsidDel="00000000" w:rsidR="00000000" w:rsidRPr="00000000">
        <w:rPr>
          <w:rFonts w:ascii="Arial" w:cs="Arial" w:eastAsia="Arial" w:hAnsi="Arial"/>
          <w:rtl w:val="0"/>
        </w:rPr>
        <w:t xml:space="preserve">2. Área restringida: Edificios, instalaciones y servicios exclusivas a aquellas personas, mercancías y/o vehículos que dispongan de autorización otorgada por el explotador del aeropuerto que habilite su ingreso.</w:t>
      </w:r>
    </w:p>
    <w:p w:rsidR="00000000" w:rsidDel="00000000" w:rsidP="00000000" w:rsidRDefault="00000000" w:rsidRPr="00000000" w14:paraId="0000005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Afirmado: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Alameda: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Ampliación de Vía: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Entiéndase por ampliación de vías aquellas obras que se realizan en vías construidas y que contemplan la construcción de nuevos carriles.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Ancho de Vía: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Medida transversal de una zona de uso público compuesta por andenes, calzadas, ciclorrutas y separadores, para el tránsito de peatones y vehículos.</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Andén o Acera: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Franjas de espacio público construido, paralelas a las calzadas vehiculares de las vías públicas, destinadas al tránsito de peatones, personas con movilidad reducida y en algunos casos de ciclo usuarios.</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Aparato cambiavía (vías férreas):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Dispositivo formado por la combinación de desvíos y travesías que permiten la conexión y el cruce entre distintos itinerarios.</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Apartadero (vías férreas)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Parte de vía doble en un sistema de vía única, destinada al cruce o estacionamiento de circulaciones.</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Atención de Emergencias: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6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Autopista.: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Vía especialmente diseñada para altas velocidades de operación con los sentidos de flujos aislados por medio de separadores, sin intersecciones a nivel y con control total de accesos. </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Balasto (vías férreas):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Capa de piedra o grava machacada de fácil drenaje que se tiende sobre la explanación de los ferrocarriles para asentar y sujetar sobre ella los durmientes; material de relleno a base de piedra machacada donde se sustenta la vía del tren.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Bien de interés Cultural (BIC):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declaratoria de interés cultural podrá recaer sobre un bien material en particular, o sobre una determinada colección o conjunto caso en el cual la declaratoria contendrá las medidas pertinentes para conservarlos como una unidad indivisible.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Bien con declaratoria Patrimonial: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Box Coulvert: Estructura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hidráulica que se utiliza como pasos transversales subterráneos de conducción de aguas, pasos peatonales o vehiculares. Este trabajo incluye la instalación del elemento estructural y sus respectivas juntas.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Calzada: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Nota 1: En el evento en que el proponente aporte contratos donde se hayan intervenido vías con más de una calzada, para los efectos de la acreditación de experiencia, deberá indicar la longitud y el número de calzadas intervenidas.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Calle de rodaje de Aeródromo: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Vía definida en un aeródromo terrestre, establecida para el rodaje de aeronaves y destinada a proporcionar enlace entre una y otra parte del aeródromo</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3"/>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incluyendo:</w:t>
      </w:r>
      <w:r w:rsidDel="00000000" w:rsidR="00000000" w:rsidRPr="00000000">
        <w:rPr>
          <w:rtl w:val="0"/>
        </w:rPr>
      </w:r>
    </w:p>
    <w:p w:rsidR="00000000" w:rsidDel="00000000" w:rsidP="00000000" w:rsidRDefault="00000000" w:rsidRPr="00000000" w14:paraId="00000083">
      <w:pPr>
        <w:ind w:left="1080" w:firstLine="0"/>
        <w:jc w:val="both"/>
        <w:rPr>
          <w:rFonts w:ascii="Arial" w:cs="Arial" w:eastAsia="Arial" w:hAnsi="Arial"/>
        </w:rPr>
      </w:pPr>
      <w:r w:rsidDel="00000000" w:rsidR="00000000" w:rsidRPr="00000000">
        <w:rPr>
          <w:rFonts w:ascii="Arial" w:cs="Arial" w:eastAsia="Arial" w:hAnsi="Arial"/>
          <w:rtl w:val="0"/>
        </w:rPr>
        <w:t xml:space="preserve">Calle de acceso al puesto de estacionamiento de aeronave. La parte de una plataforma designada como calle de rodaje y destinada a proporcionar acceso a los puestos de estacionamiento de aeronaves solamente.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de rodaje en la plataforma. La parte de un sistema de calles de rodaje situada en una plataforma y destinada a proporcionar una vía para el rodaje a través de la plataforma.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Calzada de Servicio: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Calzada adyacente a una vía arteria que cumple una función de accesibilidad a predios y soporta un tráfico de carácter local.</w:t>
      </w: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Camino Empedrado y/o Real: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Canal: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Estructura hidráulica artificial, revestida o no, descubierta que transporta agua a flujo libre, cuya sección transversal tiene una forma generalmente constante; se construye para conducir las aguas hasta su entrega final. </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Canal navegable marítimo o fluvial: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Hidrovía relacionada con mar (marítimo) o río (fluvial), que se utiliza para el transporte y la navegación.</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Carretera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09" w:right="0" w:hanging="43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Carreteras o Vías Primarias o Vías de Primer Orden: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Troncales, transversales y</w:t>
      </w:r>
      <w:r w:rsidDel="00000000" w:rsidR="00000000" w:rsidRPr="00000000">
        <w:rPr>
          <w:rFonts w:ascii="Arial" w:cs="Arial" w:eastAsia="Arial" w:hAnsi="Arial"/>
          <w:b w:val="0"/>
          <w:i w:val="0"/>
          <w:smallCaps w:val="0"/>
          <w:strike w:val="1"/>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 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 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Carreteras o Vías Secundarias o Vías de Segundo Orden: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Vías que unen las cabeceras municipales entre sí y/o que provienen de una cabecera municipal y conectan con una Carretera Primaria. Las carreteras consideradas como secundarias pueden funcionar pavimentadas o en afirmado.</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 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85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 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rsidR="00000000" w:rsidDel="00000000" w:rsidP="00000000" w:rsidRDefault="00000000" w:rsidRPr="00000000" w14:paraId="0000009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Carreteras o Vías Terciarias o Vías de Tercer Orden: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Vías de acceso que unen las cabeceras municipales con sus veredas o unen veredas entre sí. Las carreteras consideradas como terciarias funcionan en general en afirmado.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9">
      <w:pPr>
        <w:ind w:left="786" w:firstLine="0"/>
        <w:jc w:val="both"/>
        <w:rPr>
          <w:rFonts w:ascii="Arial" w:cs="Arial" w:eastAsia="Arial" w:hAnsi="Arial"/>
        </w:rPr>
      </w:pPr>
      <w:r w:rsidDel="00000000" w:rsidR="00000000" w:rsidRPr="00000000">
        <w:rPr>
          <w:rFonts w:ascii="Arial" w:cs="Arial" w:eastAsia="Arial" w:hAnsi="Arial"/>
          <w:b w:val="1"/>
          <w:rtl w:val="0"/>
        </w:rPr>
        <w:t xml:space="preserve">Nota 1</w:t>
      </w:r>
      <w:r w:rsidDel="00000000" w:rsidR="00000000" w:rsidRPr="00000000">
        <w:rPr>
          <w:rFonts w:ascii="Arial" w:cs="Arial" w:eastAsia="Arial" w:hAnsi="Arial"/>
          <w:rtl w:val="0"/>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rsidR="00000000" w:rsidDel="00000000" w:rsidP="00000000" w:rsidRDefault="00000000" w:rsidRPr="00000000" w14:paraId="0000009A">
      <w:pPr>
        <w:ind w:left="708"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Carril: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Franja longitudinal de una calzada con ancho suficiente para la circulación segura y confortable de una sola fila de vehículos terrestres automotores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Cerramiento: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refiere a la acción o proceso de cerrar o rodear un área con algún tipo de barrera física, de manera permanente o transitoria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podrá construirse en materiales como muros, vallas, rejas, cercas vivas o cercas muertas, entre otros. </w:t>
      </w:r>
    </w:p>
    <w:p w:rsidR="00000000" w:rsidDel="00000000" w:rsidP="00000000" w:rsidRDefault="00000000" w:rsidRPr="00000000" w14:paraId="0000009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Ciclorruta: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Calzada destinada de manera permanente a la circulación de bicicletas, ubicada en el andén, el separador o segregada de la calzada vehicular o en otros lugares autorizados, debidamente señalizada y delimitada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Ciclovía: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Vía o sección de calzada destinada ocasionalmente para el tránsito de bicicletas, triciclos y peatones.</w:t>
      </w:r>
    </w:p>
    <w:p w:rsidR="00000000" w:rsidDel="00000000" w:rsidP="00000000" w:rsidRDefault="00000000" w:rsidRPr="00000000" w14:paraId="0000009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Ciclopista: 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 el sistema de transporte exclusivo en bicicleta, que utiliza los carriles destinados para tal fin en la malla vial arterial y el espacio complementario destinado a parqueo, transbordos y mantenimiento. </w:t>
      </w:r>
    </w:p>
    <w:p w:rsidR="00000000" w:rsidDel="00000000" w:rsidP="00000000" w:rsidRDefault="00000000" w:rsidRPr="00000000" w14:paraId="000000A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Concreto Asfáltico: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Material resultante de la mezcla de cemento asfáltico convencional y/o modificado y agregados pétreos.</w:t>
      </w:r>
    </w:p>
    <w:p w:rsidR="00000000" w:rsidDel="00000000" w:rsidP="00000000" w:rsidRDefault="00000000" w:rsidRPr="00000000" w14:paraId="000000A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Concreto Estructural: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Todo concreto usado con fines estructurales. </w:t>
      </w:r>
    </w:p>
    <w:p w:rsidR="00000000" w:rsidDel="00000000" w:rsidP="00000000" w:rsidRDefault="00000000" w:rsidRPr="00000000" w14:paraId="000000A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Concreto Hidráulico: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Material resultante de la mezcla de cemento portland, agua y agregados pétreos.</w:t>
      </w:r>
    </w:p>
    <w:p w:rsidR="00000000" w:rsidDel="00000000" w:rsidP="00000000" w:rsidRDefault="00000000" w:rsidRPr="00000000" w14:paraId="000000A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Concreto Hidráulico Reforzado: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Material resultante de la mezcla de cemento portland, agua, agregados pétreos y/o aditivos y acero de refuerzo. </w:t>
      </w:r>
    </w:p>
    <w:p w:rsidR="00000000" w:rsidDel="00000000" w:rsidP="00000000" w:rsidRDefault="00000000" w:rsidRPr="00000000" w14:paraId="000000A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Conservación: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rsidR="00000000" w:rsidDel="00000000" w:rsidP="00000000" w:rsidRDefault="00000000" w:rsidRPr="00000000" w14:paraId="000000A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Construcción: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Son aquellas obras nuevas que incluyen el levantamiento o armado de algún tipo de infraestructura de transporte.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Cuneta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Cuerpos de agua: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Sistema de origen natural o artificial localizado, sobre la superficie terrestre, conformado por elementos físicos-bióticos y masas o volúmenes de agua, contenidas o en movimiento. </w:t>
      </w:r>
    </w:p>
    <w:p w:rsidR="00000000" w:rsidDel="00000000" w:rsidP="00000000" w:rsidRDefault="00000000" w:rsidRPr="00000000" w14:paraId="000000A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Demolición: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Autorización para derribar total o parcialmente una o varias edificaciones existentes en uno o varios predios y deberá concederse de manera simultánea con cualquiera otra modalidad de licencia de construcción.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00000000" w:rsidDel="00000000" w:rsidP="00000000" w:rsidRDefault="00000000" w:rsidRPr="00000000" w14:paraId="000000A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Deprimido: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00000000" w:rsidDel="00000000" w:rsidP="00000000" w:rsidRDefault="00000000" w:rsidRPr="00000000" w14:paraId="000000A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Desvío (o cambio de agujas, en vías férreas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Aparato de vía que permite el desdoblamiento de los rieles de una vía mediante el desplazamiento de unas piezas móviles llamadas agujas y que asegura la continuidad de cada uno de los itinerarios divergentes. Comprende: las agujas y las contra agujas.</w:t>
      </w:r>
    </w:p>
    <w:p w:rsidR="00000000" w:rsidDel="00000000" w:rsidP="00000000" w:rsidRDefault="00000000" w:rsidRPr="00000000" w14:paraId="000000AD">
      <w:pPr>
        <w:keepNext w:val="0"/>
        <w:keepLines w:val="0"/>
        <w:pageBreakBefore w:val="0"/>
        <w:widowControl w:val="1"/>
        <w:numPr>
          <w:ilvl w:val="5"/>
          <w:numId w:val="6"/>
        </w:numPr>
        <w:pBdr>
          <w:top w:space="0" w:sz="0" w:val="nil"/>
          <w:left w:space="0" w:sz="0" w:val="nil"/>
          <w:bottom w:space="0" w:sz="0" w:val="nil"/>
          <w:right w:space="0" w:sz="0" w:val="nil"/>
          <w:between w:space="0" w:sz="0" w:val="nil"/>
        </w:pBdr>
        <w:shd w:fill="auto" w:val="clear"/>
        <w:spacing w:after="240" w:before="120" w:line="240" w:lineRule="auto"/>
        <w:ind w:left="21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Bifurcación de una línea ferroviaria en un ramal principal y otro desviado. </w:t>
      </w:r>
    </w:p>
    <w:p w:rsidR="00000000" w:rsidDel="00000000" w:rsidP="00000000" w:rsidRDefault="00000000" w:rsidRPr="00000000" w14:paraId="000000AE">
      <w:pPr>
        <w:keepNext w:val="0"/>
        <w:keepLines w:val="0"/>
        <w:pageBreakBefore w:val="0"/>
        <w:widowControl w:val="1"/>
        <w:numPr>
          <w:ilvl w:val="5"/>
          <w:numId w:val="6"/>
        </w:numPr>
        <w:pBdr>
          <w:top w:space="0" w:sz="0" w:val="nil"/>
          <w:left w:space="0" w:sz="0" w:val="nil"/>
          <w:bottom w:space="0" w:sz="0" w:val="nil"/>
          <w:right w:space="0" w:sz="0" w:val="nil"/>
          <w:between w:space="0" w:sz="0" w:val="nil"/>
        </w:pBdr>
        <w:shd w:fill="auto" w:val="clear"/>
        <w:spacing w:after="240" w:before="120" w:line="240" w:lineRule="auto"/>
        <w:ind w:left="21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rsidR="00000000" w:rsidDel="00000000" w:rsidP="00000000" w:rsidRDefault="00000000" w:rsidRPr="00000000" w14:paraId="000000AF">
      <w:pPr>
        <w:keepNext w:val="0"/>
        <w:keepLines w:val="0"/>
        <w:pageBreakBefore w:val="0"/>
        <w:widowControl w:val="1"/>
        <w:numPr>
          <w:ilvl w:val="5"/>
          <w:numId w:val="6"/>
        </w:numPr>
        <w:pBdr>
          <w:top w:space="0" w:sz="0" w:val="nil"/>
          <w:left w:space="0" w:sz="0" w:val="nil"/>
          <w:bottom w:space="0" w:sz="0" w:val="nil"/>
          <w:right w:space="0" w:sz="0" w:val="nil"/>
          <w:between w:space="0" w:sz="0" w:val="nil"/>
        </w:pBdr>
        <w:shd w:fill="auto" w:val="clear"/>
        <w:spacing w:after="240" w:before="120" w:line="240" w:lineRule="auto"/>
        <w:ind w:left="21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Aparato de vía que permite encauzar el tráfico en un sentido determinado. Consta de: cambio, cruzamiento “agudo” y vías (rieles) intermedias</w:t>
      </w:r>
    </w:p>
    <w:p w:rsidR="00000000" w:rsidDel="00000000" w:rsidP="00000000" w:rsidRDefault="00000000" w:rsidRPr="00000000" w14:paraId="000000B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Desastre: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Draga de Corte de Succión (Cutter Suction Dredger - CSD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Embarcación o artefacto naval que draga mediante la acción de una cabeza de corte que rompe o disgrega el suelo o lecho que succiona los sedimentos o el suelo mediante la acción de una bomba y lo transporta a la zona de disposición por tubería.</w:t>
      </w:r>
    </w:p>
    <w:p w:rsidR="00000000" w:rsidDel="00000000" w:rsidP="00000000" w:rsidRDefault="00000000" w:rsidRPr="00000000" w14:paraId="000000B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Draga de Arrastre de Succión con Tolva (TSHD – Trailing Suction Hopper dredger):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Embarcación autopropulsada y capaz de transportar cierta cantidad de sólidos en una tolva, los cuales son aspirados del fondo del cuerpo de agua por un tubo dotado con un cabezal de succión.</w:t>
      </w:r>
    </w:p>
    <w:p w:rsidR="00000000" w:rsidDel="00000000" w:rsidP="00000000" w:rsidRDefault="00000000" w:rsidRPr="00000000" w14:paraId="000000B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Draga Mecánica: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Embarcación o artefacto naval que utiliza exclusivamente medios mecánicos para la excavación y extracción del material. Se pueden clasificar en: Dragalinas, Dragas de Cuchara Almeja, Dragas de Pala (Dipper) y Dragas de Rosario de Cangilones.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Draga Hidráulica: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rsidR="00000000" w:rsidDel="00000000" w:rsidP="00000000" w:rsidRDefault="00000000" w:rsidRPr="00000000" w14:paraId="000000B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Dragado Hidráulico: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Dragado Marítimo y/o Fluvial: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Acción de remover sedimentos o roca bajo agua de un lecho marino o fluvial.</w:t>
      </w:r>
    </w:p>
    <w:p w:rsidR="00000000" w:rsidDel="00000000" w:rsidP="00000000" w:rsidRDefault="00000000" w:rsidRPr="00000000" w14:paraId="000000B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Drenaje (infraestructura aeroportuaria):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Obras proyectadas para conducir y evacuar el exceso de agua superficial proveniente de la carretera o infraestructura aeroportuaria lado aire (pista, calle de rodaje, plataforma o franja de seguridad).</w:t>
      </w:r>
    </w:p>
    <w:p w:rsidR="00000000" w:rsidDel="00000000" w:rsidP="00000000" w:rsidRDefault="00000000" w:rsidRPr="00000000" w14:paraId="000000B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Durmiente (en vías férreas):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rsidR="00000000" w:rsidDel="00000000" w:rsidP="00000000" w:rsidRDefault="00000000" w:rsidRPr="00000000" w14:paraId="000000B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Edificio Comercial: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Edificaciones Gubernamentales: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Son edificaciones no residenciales administradas por Entidades públicas, se exceptúan las siguientes: Comando de Atención Inmediata (CAI), bodegas, estaciones de transporte masivo, viviendas, casas fiscales y terminales terrestres.</w:t>
      </w:r>
    </w:p>
    <w:p w:rsidR="00000000" w:rsidDel="00000000" w:rsidP="00000000" w:rsidRDefault="00000000" w:rsidRPr="00000000" w14:paraId="000000B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Edificio Institucional: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que ha sido construida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funciones específicas (administrativas, educación, salud, cultura, etc.) principalmente para el beneficio e interés público, como, por ejemplo; escuelas, universidades, hospitales, estadios, teatros, archivos, biblioteca, edificios de la policía, cárceles, etc.</w:t>
      </w:r>
    </w:p>
    <w:p w:rsidR="00000000" w:rsidDel="00000000" w:rsidP="00000000" w:rsidRDefault="00000000" w:rsidRPr="00000000" w14:paraId="000000B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Edificio Multifamiliar: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000000" w:rsidDel="00000000" w:rsidP="00000000" w:rsidRDefault="00000000" w:rsidRPr="00000000" w14:paraId="000000B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Enrocados o Escolleras Marítimos: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Obra civil hidráulica marítima constituida por rocas o piedras para conformar una protección contra el oleaje o corrientes marinas, tales como diques, espolones recubrimiento de orillas.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Equipamiento Vial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el conjunto de servicios, instalaciones físicas y obras de ingeniería necesarias para el correcto funcionamiento de una vía y sus anexidades, en los diferentes sistemas de transporte.</w:t>
      </w:r>
    </w:p>
    <w:p w:rsidR="00000000" w:rsidDel="00000000" w:rsidP="00000000" w:rsidRDefault="00000000" w:rsidRPr="00000000" w14:paraId="000000C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Escollera: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Dique de defensa que se construye con piedras o elementos prefabricados dispuestos en ríos (fluvial) o costa marítima (marítima) para resguardo contra marejada y las corrientes.</w:t>
      </w:r>
    </w:p>
    <w:p w:rsidR="00000000" w:rsidDel="00000000" w:rsidP="00000000" w:rsidRDefault="00000000" w:rsidRPr="00000000" w14:paraId="000000C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Espacio Público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00000000" w:rsidDel="00000000" w:rsidP="00000000" w:rsidRDefault="00000000" w:rsidRPr="00000000" w14:paraId="000000C2">
      <w:pPr>
        <w:spacing w:after="240" w:lineRule="auto"/>
        <w:ind w:left="851" w:firstLine="0"/>
        <w:jc w:val="both"/>
        <w:rPr>
          <w:rFonts w:ascii="Arial" w:cs="Arial" w:eastAsia="Arial" w:hAnsi="Arial"/>
        </w:rPr>
      </w:pPr>
      <w:r w:rsidDel="00000000" w:rsidR="00000000" w:rsidRPr="00000000">
        <w:rPr>
          <w:rFonts w:ascii="Arial" w:cs="Arial" w:eastAsia="Arial" w:hAnsi="Arial"/>
          <w:rtl w:val="0"/>
        </w:rPr>
        <w:t xml:space="preserve">El espacio público comprende, entre otros, los siguientes aspectos: </w:t>
      </w:r>
    </w:p>
    <w:p w:rsidR="00000000" w:rsidDel="00000000" w:rsidP="00000000" w:rsidRDefault="00000000" w:rsidRPr="00000000" w14:paraId="000000C3">
      <w:pPr>
        <w:spacing w:after="240" w:lineRule="auto"/>
        <w:ind w:left="851" w:firstLine="0"/>
        <w:jc w:val="both"/>
        <w:rPr>
          <w:rFonts w:ascii="Arial" w:cs="Arial" w:eastAsia="Arial" w:hAnsi="Arial"/>
        </w:rPr>
      </w:pPr>
      <w:r w:rsidDel="00000000" w:rsidR="00000000" w:rsidRPr="00000000">
        <w:rPr>
          <w:rFonts w:ascii="Arial" w:cs="Arial" w:eastAsia="Arial" w:hAnsi="Arial"/>
          <w:rtl w:val="0"/>
        </w:rPr>
        <w:t xml:space="preserve">a. Los bienes de uso público, es decir, aquellos inmuebles de dominio público cuyo uso pertenece a todos los habitantes del territorio nacional, destinados al uso o disfrute colectivo; </w:t>
      </w:r>
    </w:p>
    <w:p w:rsidR="00000000" w:rsidDel="00000000" w:rsidP="00000000" w:rsidRDefault="00000000" w:rsidRPr="00000000" w14:paraId="000000C4">
      <w:pPr>
        <w:spacing w:after="240" w:lineRule="auto"/>
        <w:ind w:left="851" w:firstLine="0"/>
        <w:jc w:val="both"/>
        <w:rPr>
          <w:rFonts w:ascii="Arial" w:cs="Arial" w:eastAsia="Arial" w:hAnsi="Arial"/>
        </w:rPr>
      </w:pPr>
      <w:r w:rsidDel="00000000" w:rsidR="00000000" w:rsidRPr="00000000">
        <w:rPr>
          <w:rFonts w:ascii="Arial" w:cs="Arial" w:eastAsia="Arial" w:hAnsi="Arial"/>
          <w:rtl w:val="0"/>
        </w:rPr>
        <w:t xml:space="preserve">b. Los elementos arquitectónicos, espaciales y naturales de los inmuebles de propiedad privada que por su naturaleza, uso o afectación satisfacen necesidades de uso público; </w:t>
      </w:r>
    </w:p>
    <w:p w:rsidR="00000000" w:rsidDel="00000000" w:rsidP="00000000" w:rsidRDefault="00000000" w:rsidRPr="00000000" w14:paraId="000000C5">
      <w:pPr>
        <w:spacing w:after="240" w:lineRule="auto"/>
        <w:ind w:left="851" w:firstLine="0"/>
        <w:jc w:val="both"/>
        <w:rPr>
          <w:rFonts w:ascii="Arial" w:cs="Arial" w:eastAsia="Arial" w:hAnsi="Arial"/>
        </w:rPr>
      </w:pPr>
      <w:r w:rsidDel="00000000" w:rsidR="00000000" w:rsidRPr="00000000">
        <w:rPr>
          <w:rFonts w:ascii="Arial" w:cs="Arial" w:eastAsia="Arial" w:hAnsi="Arial"/>
          <w:rtl w:val="0"/>
        </w:rPr>
        <w:t xml:space="preserve">c. Las áreas requeridas para la conformación del sistema de espacio público en los términos establecidos en el Decreto 1504 de 1998 compilado en el Decreto 1077 de 2015 o la norma que la reemplace, complemente o modifique.</w:t>
      </w:r>
    </w:p>
    <w:p w:rsidR="00000000" w:rsidDel="00000000" w:rsidP="00000000" w:rsidRDefault="00000000" w:rsidRPr="00000000" w14:paraId="000000C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Espacio Público Asociado a la Infraestructura de Transporte: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Elementos constitutivos artificiales o construidos</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4"/>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tales como:  </w:t>
      </w:r>
    </w:p>
    <w:p w:rsidR="00000000" w:rsidDel="00000000" w:rsidP="00000000" w:rsidRDefault="00000000" w:rsidRPr="00000000" w14:paraId="000000C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40" w:lineRule="auto"/>
        <w:ind w:left="1211"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Áreas integrantes de los perfiles viales peatonal y vehicular, constituidas por: </w:t>
      </w:r>
    </w:p>
    <w:p w:rsidR="00000000" w:rsidDel="00000000" w:rsidP="00000000" w:rsidRDefault="00000000" w:rsidRPr="00000000" w14:paraId="000000C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240" w:before="0" w:line="240" w:lineRule="auto"/>
        <w:ind w:left="1931"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rsidR="00000000" w:rsidDel="00000000" w:rsidP="00000000" w:rsidRDefault="00000000" w:rsidRPr="00000000" w14:paraId="000000C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240" w:before="0" w:line="240" w:lineRule="auto"/>
        <w:ind w:left="1931"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componentes de los cruces o intersecciones, tales como: esquinas, glorietas, orejas, puentes vehiculares, túneles y viaductos. Las actividades de puentes, túneles y viaductos, siempre que, en ellas, estén asociadas obras de espacio público. </w:t>
      </w:r>
    </w:p>
    <w:p w:rsidR="00000000" w:rsidDel="00000000" w:rsidP="00000000" w:rsidRDefault="00000000" w:rsidRPr="00000000" w14:paraId="000000CA">
      <w:pPr>
        <w:spacing w:after="240" w:lineRule="auto"/>
        <w:ind w:left="851" w:firstLine="0"/>
        <w:jc w:val="both"/>
        <w:rPr>
          <w:rFonts w:ascii="Arial" w:cs="Arial" w:eastAsia="Arial" w:hAnsi="Arial"/>
        </w:rPr>
      </w:pPr>
      <w:r w:rsidDel="00000000" w:rsidR="00000000" w:rsidRPr="00000000">
        <w:rPr>
          <w:rFonts w:ascii="Arial" w:cs="Arial" w:eastAsia="Arial" w:hAnsi="Arial"/>
          <w:rtl w:val="0"/>
        </w:rPr>
        <w:t xml:space="preserve">Para los fines de los Documentos Tipo se entiende que estos elementos del Espacio Público deberán estar asociados o vinculados a una infraestructura de transporte. </w:t>
      </w:r>
    </w:p>
    <w:p w:rsidR="00000000" w:rsidDel="00000000" w:rsidP="00000000" w:rsidRDefault="00000000" w:rsidRPr="00000000" w14:paraId="000000C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Espesor del pavimento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rsidR="00000000" w:rsidDel="00000000" w:rsidP="00000000" w:rsidRDefault="00000000" w:rsidRPr="00000000" w14:paraId="000000C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Estabilización de Taludes: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C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Estación Férrea: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Edificio diseñado para la llegada y salida de trenes, que permite y regula el acceso de pasajeros y mercancías.</w:t>
      </w:r>
    </w:p>
    <w:p w:rsidR="00000000" w:rsidDel="00000000" w:rsidP="00000000" w:rsidRDefault="00000000" w:rsidRPr="00000000" w14:paraId="000000C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Estribo: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Estructura que soporta el extremo de una luz del puente y da soporte lateral al material de relleno sobre el cual descansa la carretera inmediatamente adyacente al puente. </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Estructura: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Ensamblaje de elementos diseñados para soportar las cargas gravitacionales y resistir las fuerzas horizontales. Las estructuras pueden ser catalogadas como estructuras de edificaciones o estructuras diferentes a las de las edificaciones</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5"/>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Estructura Hidráulica: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una construcción diseñada para gestionar, regular, controlar o dirigir el flujo de agua en diversos entornos, pueden ser simples o muy complejas, y su diseño depende de su propósito específico. </w:t>
      </w:r>
    </w:p>
    <w:p w:rsidR="00000000" w:rsidDel="00000000" w:rsidP="00000000" w:rsidRDefault="00000000" w:rsidRPr="00000000" w14:paraId="000000D1">
      <w:pPr>
        <w:ind w:left="851" w:firstLine="0"/>
        <w:jc w:val="both"/>
        <w:rPr>
          <w:rFonts w:ascii="Arial" w:cs="Arial" w:eastAsia="Arial" w:hAnsi="Arial"/>
        </w:rPr>
      </w:pPr>
      <w:r w:rsidDel="00000000" w:rsidR="00000000" w:rsidRPr="00000000">
        <w:rPr>
          <w:rFonts w:ascii="Arial" w:cs="Arial" w:eastAsia="Arial" w:hAnsi="Arial"/>
          <w:rtl w:val="0"/>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0D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Estructura de Pavimento: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rsidR="00000000" w:rsidDel="00000000" w:rsidP="00000000" w:rsidRDefault="00000000" w:rsidRPr="00000000" w14:paraId="000000D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Explanación.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Conjunto de las excavaciones y rellenos que requiere la construcción de una vía hasta alcanzar el nivel de la subrasante. </w:t>
      </w:r>
    </w:p>
    <w:p w:rsidR="00000000" w:rsidDel="00000000" w:rsidP="00000000" w:rsidRDefault="00000000" w:rsidRPr="00000000" w14:paraId="000000D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Franja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 Circulación Peatonal: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Zona o sendero de las vías de circulación peatonal, destinada exclusivamente al tránsito de las personas.  </w:t>
      </w:r>
    </w:p>
    <w:p w:rsidR="00000000" w:rsidDel="00000000" w:rsidP="00000000" w:rsidRDefault="00000000" w:rsidRPr="00000000" w14:paraId="000000D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Franja de Seguridad (franja de pista):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6"/>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6">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Franja de calle de rodaje.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Zona que incluye una calle de rodaje destinada a proteger a una aeronave que esté operando en ella y a reducir el riesgo de daño en caso de que accidentalmente se salga de ésta. </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Gálibo: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Altura entre la superficie de rodadura de la calzada (o lámina de agua) y el borde inferior de la superestructura de un puente o viaducto. </w:t>
      </w:r>
    </w:p>
    <w:p w:rsidR="00000000" w:rsidDel="00000000" w:rsidP="00000000" w:rsidRDefault="00000000" w:rsidRPr="00000000" w14:paraId="000000D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Gestor Vial o Administrador 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85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rsidR="00000000" w:rsidDel="00000000" w:rsidP="00000000" w:rsidRDefault="00000000" w:rsidRPr="00000000" w14:paraId="000000D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Infraestructura o Red Vial Local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Conjunto de vías que permiten la comunicación entre las urbanizaciones y la red vial secundaria, garantizando la accesibilidad interna a cada una de las unidades prediales de la urbanización.</w:t>
      </w:r>
    </w:p>
    <w:p w:rsidR="00000000" w:rsidDel="00000000" w:rsidP="00000000" w:rsidRDefault="00000000" w:rsidRPr="00000000" w14:paraId="000000D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Infraestructura o Red Vial Principal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rsidR="00000000" w:rsidDel="00000000" w:rsidP="00000000" w:rsidRDefault="00000000" w:rsidRPr="00000000" w14:paraId="000000D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Infraestructura o Red Vial Secundaria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Conjunto de vías que permiten la movilidad y articulación entre la malla vial arterial o principal y la red vial local.</w:t>
      </w:r>
    </w:p>
    <w:p w:rsidR="00000000" w:rsidDel="00000000" w:rsidP="00000000" w:rsidRDefault="00000000" w:rsidRPr="00000000" w14:paraId="000000D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Intercambiador Vial / Intersección Vial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Dispositivos viales en los que dos o más carreteras se encuentran ya sea en un mismo nivel o bien en distintos, produciéndose cruces y cambios de trayectorias de los vehículos que por ellos circulan.</w:t>
      </w:r>
    </w:p>
    <w:p w:rsidR="00000000" w:rsidDel="00000000" w:rsidP="00000000" w:rsidRDefault="00000000" w:rsidRPr="00000000" w14:paraId="000000D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Instrumentación: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el conjunto de sensores y sistemas de adquisición de datos que recogen los parámetros estructurales, físicos objeto de control y análisis (equipo de medida). </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Lechada Asfáltica: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rsidR="00000000" w:rsidDel="00000000" w:rsidP="00000000" w:rsidRDefault="00000000" w:rsidRPr="00000000" w14:paraId="000000E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Longitud de Vía: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Distancia desde el punto inicial hasta el punto final a través del eje del alineamiento vial.</w:t>
      </w:r>
    </w:p>
    <w:p w:rsidR="00000000" w:rsidDel="00000000" w:rsidP="00000000" w:rsidRDefault="00000000" w:rsidRPr="00000000" w14:paraId="000000E2">
      <w:pPr>
        <w:ind w:left="851" w:firstLine="0"/>
        <w:jc w:val="both"/>
        <w:rPr>
          <w:rFonts w:ascii="Arial" w:cs="Arial" w:eastAsia="Arial" w:hAnsi="Arial"/>
        </w:rPr>
      </w:pPr>
      <w:r w:rsidDel="00000000" w:rsidR="00000000" w:rsidRPr="00000000">
        <w:rPr>
          <w:rFonts w:ascii="Arial" w:cs="Arial" w:eastAsia="Arial" w:hAnsi="Arial"/>
          <w:rtl w:val="0"/>
        </w:rPr>
        <w:t xml:space="preserve">Nota: La longitud de calzada o de vía que deben presentar los oferentes en los documentos válidos para acreditar la experiencia, debe corresponder a metros lineales o kilómetros, no será válida la acreditación de la experiencia expresada en áreas intervenidas.</w:t>
      </w:r>
    </w:p>
    <w:p w:rsidR="00000000" w:rsidDel="00000000" w:rsidP="00000000" w:rsidRDefault="00000000" w:rsidRPr="00000000" w14:paraId="000000E3">
      <w:pPr>
        <w:ind w:left="851"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Luz: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rsidR="00000000" w:rsidDel="00000000" w:rsidP="00000000" w:rsidRDefault="00000000" w:rsidRPr="00000000" w14:paraId="000000E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Luz Principal: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la mayor longitud entre apoyos de la viga más larga del puente o viaducto, cuando éste tenga más de una.</w:t>
      </w:r>
    </w:p>
    <w:p w:rsidR="00000000" w:rsidDel="00000000" w:rsidP="00000000" w:rsidRDefault="00000000" w:rsidRPr="00000000" w14:paraId="000000E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Mantenimiento: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rsidR="00000000" w:rsidDel="00000000" w:rsidP="00000000" w:rsidRDefault="00000000" w:rsidRPr="00000000" w14:paraId="000000E7">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Mantenimiento correctivo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rsidR="00000000" w:rsidDel="00000000" w:rsidP="00000000" w:rsidRDefault="00000000" w:rsidRPr="00000000" w14:paraId="000000E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Mantenimiento de Emergencia: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rsidR="00000000" w:rsidDel="00000000" w:rsidP="00000000" w:rsidRDefault="00000000" w:rsidRPr="00000000" w14:paraId="000000E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Mantenimiento Integral: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00000000" w:rsidDel="00000000" w:rsidP="00000000" w:rsidRDefault="00000000" w:rsidRPr="00000000" w14:paraId="000000EA">
      <w:pPr>
        <w:widowControl w:val="0"/>
        <w:ind w:left="851" w:firstLine="0"/>
        <w:jc w:val="both"/>
        <w:rPr>
          <w:rFonts w:ascii="Arial" w:cs="Arial" w:eastAsia="Arial" w:hAnsi="Arial"/>
        </w:rPr>
      </w:pPr>
      <w:r w:rsidDel="00000000" w:rsidR="00000000" w:rsidRPr="00000000">
        <w:rPr>
          <w:rFonts w:ascii="Arial" w:cs="Arial" w:eastAsia="Arial" w:hAnsi="Arial"/>
          <w:rtl w:val="0"/>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rsidR="00000000" w:rsidDel="00000000" w:rsidP="00000000" w:rsidRDefault="00000000" w:rsidRPr="00000000" w14:paraId="000000EB">
      <w:pPr>
        <w:ind w:left="851"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C">
      <w:pPr>
        <w:ind w:left="851" w:firstLine="0"/>
        <w:jc w:val="both"/>
        <w:rPr>
          <w:rFonts w:ascii="Arial" w:cs="Arial" w:eastAsia="Arial" w:hAnsi="Arial"/>
        </w:rPr>
      </w:pPr>
      <w:r w:rsidDel="00000000" w:rsidR="00000000" w:rsidRPr="00000000">
        <w:rPr>
          <w:rFonts w:ascii="Arial" w:cs="Arial" w:eastAsia="Arial" w:hAnsi="Arial"/>
          <w:rtl w:val="0"/>
        </w:rPr>
        <w:t xml:space="preserve">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rsidR="00000000" w:rsidDel="00000000" w:rsidP="00000000" w:rsidRDefault="00000000" w:rsidRPr="00000000" w14:paraId="000000E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Mantenimiento Periódico: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Actividades de conservación a intervalos variables, destinados primordialmente a recuperar los deterioros ocasionados por el uso o por fenómenos naturales o agentes externos.</w:t>
      </w:r>
    </w:p>
    <w:p w:rsidR="00000000" w:rsidDel="00000000" w:rsidP="00000000" w:rsidRDefault="00000000" w:rsidRPr="00000000" w14:paraId="000000EE">
      <w:pPr>
        <w:ind w:left="851" w:firstLine="0"/>
        <w:jc w:val="both"/>
        <w:rPr>
          <w:rFonts w:ascii="Arial" w:cs="Arial" w:eastAsia="Arial" w:hAnsi="Arial"/>
        </w:rPr>
      </w:pPr>
      <w:r w:rsidDel="00000000" w:rsidR="00000000" w:rsidRPr="00000000">
        <w:rPr>
          <w:rFonts w:ascii="Arial" w:cs="Arial" w:eastAsia="Arial" w:hAnsi="Arial"/>
          <w:rtl w:val="0"/>
        </w:rPr>
        <w:t xml:space="preserve">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rsidR="00000000" w:rsidDel="00000000" w:rsidP="00000000" w:rsidRDefault="00000000" w:rsidRPr="00000000" w14:paraId="000000EF">
      <w:pPr>
        <w:ind w:left="851"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0">
      <w:pPr>
        <w:ind w:left="851" w:firstLine="0"/>
        <w:jc w:val="both"/>
        <w:rPr>
          <w:rFonts w:ascii="Arial" w:cs="Arial" w:eastAsia="Arial" w:hAnsi="Arial"/>
        </w:rPr>
      </w:pPr>
      <w:r w:rsidDel="00000000" w:rsidR="00000000" w:rsidRPr="00000000">
        <w:rPr>
          <w:rFonts w:ascii="Arial" w:cs="Arial" w:eastAsia="Arial" w:hAnsi="Arial"/>
          <w:rtl w:val="0"/>
        </w:rPr>
        <w:t xml:space="preserve">Comprende la realización de actividades de conservación a intervalos variables, destinados primordialmente a recuperar los deterioros ocasionados por el uso o por fenómenos naturales o agentes externos.  </w:t>
      </w:r>
    </w:p>
    <w:p w:rsidR="00000000" w:rsidDel="00000000" w:rsidP="00000000" w:rsidRDefault="00000000" w:rsidRPr="00000000" w14:paraId="000000F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Mantenimiento Rutinario.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Conservación continua (a intervalos menores de un año) con el fin de mantener las condiciones óptimas para el tránsito y uso adecuado de la infraestructura de transporte.</w:t>
      </w:r>
    </w:p>
    <w:p w:rsidR="00000000" w:rsidDel="00000000" w:rsidP="00000000" w:rsidRDefault="00000000" w:rsidRPr="00000000" w14:paraId="000000F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Mejoramiento: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Cambios en una infraestructura de transporte con el propósito de actualizar sus especificaciones técnicas iniciales</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7"/>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3">
      <w:pPr>
        <w:ind w:left="851" w:firstLine="0"/>
        <w:jc w:val="both"/>
        <w:rPr>
          <w:rFonts w:ascii="Arial" w:cs="Arial" w:eastAsia="Arial" w:hAnsi="Arial"/>
        </w:rPr>
      </w:pPr>
      <w:r w:rsidDel="00000000" w:rsidR="00000000" w:rsidRPr="00000000">
        <w:rPr>
          <w:rFonts w:ascii="Arial" w:cs="Arial" w:eastAsia="Arial" w:hAnsi="Arial"/>
          <w:rtl w:val="0"/>
        </w:rPr>
        <w:t xml:space="preserve">Nota: Las actividades relacionadas con el mejoramiento se encuentran incluidas en el artículo 1 del Decreto Reglamentario No. 769 de 2014, compilado en el Decreto Único Reglamentario No. 1076 de 2015. </w:t>
      </w:r>
    </w:p>
    <w:p w:rsidR="00000000" w:rsidDel="00000000" w:rsidP="00000000" w:rsidRDefault="00000000" w:rsidRPr="00000000" w14:paraId="000000F4">
      <w:pPr>
        <w:ind w:left="851"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Monitorización: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el conjunto de procesos de transmisión, publicación web y distribución que hacen posible que la información llegue en tiempo y forma a sus destinatarios (sistema de gestión de datos). </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Movimientos en Masa: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rsidR="00000000" w:rsidDel="00000000" w:rsidP="00000000" w:rsidRDefault="00000000" w:rsidRPr="00000000" w14:paraId="000000F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Movimiento de Tierras y Explanaciones: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00000000" w:rsidDel="00000000" w:rsidP="00000000" w:rsidRDefault="00000000" w:rsidRPr="00000000" w14:paraId="000000F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Muelle en Concreto: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Estructura construida en concreto ubicada a orillas de un río o el mar que sirve para que las embarcaciones puedan atracar y/o embarcar y/o desembarcar pasajeros y/o carga.</w:t>
      </w:r>
    </w:p>
    <w:p w:rsidR="00000000" w:rsidDel="00000000" w:rsidP="00000000" w:rsidRDefault="00000000" w:rsidRPr="00000000" w14:paraId="000000F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Muelle Flotante: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Artefacto naval flotante que sirve para que las embarcaciones puedan atracar y/o embarcar y/o desembarcar pasajeros y/o carga en un río o en el mar.</w:t>
      </w:r>
    </w:p>
    <w:p w:rsidR="00000000" w:rsidDel="00000000" w:rsidP="00000000" w:rsidRDefault="00000000" w:rsidRPr="00000000" w14:paraId="000000FB">
      <w:pPr>
        <w:ind w:left="851" w:firstLine="0"/>
        <w:jc w:val="both"/>
        <w:rPr>
          <w:rFonts w:ascii="Arial" w:cs="Arial" w:eastAsia="Arial" w:hAnsi="Arial"/>
        </w:rPr>
      </w:pPr>
      <w:r w:rsidDel="00000000" w:rsidR="00000000" w:rsidRPr="00000000">
        <w:rPr>
          <w:rFonts w:ascii="Arial" w:cs="Arial" w:eastAsia="Arial" w:hAnsi="Arial"/>
          <w:rtl w:val="0"/>
        </w:rPr>
        <w:t xml:space="preserve">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rsidR="00000000" w:rsidDel="00000000" w:rsidP="00000000" w:rsidRDefault="00000000" w:rsidRPr="00000000" w14:paraId="000000FC">
      <w:pPr>
        <w:ind w:left="851"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Muelle Fluvial: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levantada a orillas de un río que sirve para que las embarcaciones puedan atracar y/o embarcar y/o desembarcar pasajeros y/o carga.</w:t>
      </w: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Muelle Metálico: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Estructura construida en metal ubicada a orillas de un río o el mar que sirve para que las embarcaciones puedan atracar y/o embarcar y/o desembarcar pasajeros y/o carga.</w:t>
      </w:r>
    </w:p>
    <w:p w:rsidR="00000000" w:rsidDel="00000000" w:rsidP="00000000" w:rsidRDefault="00000000" w:rsidRPr="00000000" w14:paraId="000000F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Obra Civil Fluvial: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Obra ejecutada en la sección hidráulica de un río.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0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Obra Civil Hidráulica: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0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Obra Civil Marítima: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Obra ejecutada en el lecho marino.</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Obra de Protección Fluvial: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Obra civil hidráulica construida con el objetivo de proteger o defender una orilla de un río contra la acción de la erosión por la acción de sus aguas con el propósito de estabilizarlas.</w:t>
      </w:r>
    </w:p>
    <w:p w:rsidR="00000000" w:rsidDel="00000000" w:rsidP="00000000" w:rsidRDefault="00000000" w:rsidRPr="00000000" w14:paraId="0000010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Obras de subdrenaje: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00000000" w:rsidDel="00000000" w:rsidP="00000000" w:rsidRDefault="00000000" w:rsidRPr="00000000" w14:paraId="0000010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Obras de drenaje superficial: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Actividades proyectadas para eliminar el exceso de agua superficial sobre la franja de la carretera y restituir la red de drenaje natural, la cual puede verse afectada por el trazado. </w:t>
      </w:r>
    </w:p>
    <w:p w:rsidR="00000000" w:rsidDel="00000000" w:rsidP="00000000" w:rsidRDefault="00000000" w:rsidRPr="00000000" w14:paraId="0000010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Paramento: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Plano vertical que delimita el inicio de la construcción en un predio. Cuando no existe antejardín coincide con la línea de demarcación. </w:t>
      </w:r>
    </w:p>
    <w:p w:rsidR="00000000" w:rsidDel="00000000" w:rsidP="00000000" w:rsidRDefault="00000000" w:rsidRPr="00000000" w14:paraId="0000010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Paso e Intersección a Desnivel Vehicular: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Infraestructura formada por el cruce de dos o más corredores en distinto nivel, con la finalidad de no interrumpir el flujo vehicular, salvando obstáculos naturales o artificiales.</w:t>
      </w:r>
    </w:p>
    <w:p w:rsidR="00000000" w:rsidDel="00000000" w:rsidP="00000000" w:rsidRDefault="00000000" w:rsidRPr="00000000" w14:paraId="0000010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Pavimento.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rsidR="00000000" w:rsidDel="00000000" w:rsidP="00000000" w:rsidRDefault="00000000" w:rsidRPr="00000000" w14:paraId="0000010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Pavimento Flexible.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Tipo de pavimento constituido por una capa de rodadura bituminosa apoyada generalmente sobre capas de material no ligado. </w:t>
      </w:r>
    </w:p>
    <w:p w:rsidR="00000000" w:rsidDel="00000000" w:rsidP="00000000" w:rsidRDefault="00000000" w:rsidRPr="00000000" w14:paraId="00000109">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Pavimento Rígido.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aquel que fundamentalmente está constituido por una losa de concreto hidráulico, apoyada sobre la subrasante o sobre una capa de material seleccionado, la cual se denomina subbase del pavimento rígido. </w:t>
      </w:r>
      <w:r w:rsidDel="00000000" w:rsidR="00000000" w:rsidRPr="00000000">
        <w:rPr>
          <w:rtl w:val="0"/>
        </w:rPr>
      </w:r>
    </w:p>
    <w:p w:rsidR="00000000" w:rsidDel="00000000" w:rsidP="00000000" w:rsidRDefault="00000000" w:rsidRPr="00000000" w14:paraId="0000010A">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Pavimentos Asfálticos y/o Pavimentos de Concreto Hidráulico Reforzado: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00000000" w:rsidDel="00000000" w:rsidP="00000000" w:rsidRDefault="00000000" w:rsidRPr="00000000" w14:paraId="0000010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Perfil 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Representación gráfica de una vía que esquematiza, en el sentido perpendicular al eje, el conjunto de elementos urbanísticos que la comprenden entre los paramentos de los inmuebles. </w:t>
      </w:r>
    </w:p>
    <w:p w:rsidR="00000000" w:rsidDel="00000000" w:rsidP="00000000" w:rsidRDefault="00000000" w:rsidRPr="00000000" w14:paraId="0000010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0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Pila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Aquella parte de la estructura de un puente que proporciona soporte intermedio a la superestructura. </w:t>
      </w:r>
    </w:p>
    <w:p w:rsidR="00000000" w:rsidDel="00000000" w:rsidP="00000000" w:rsidRDefault="00000000" w:rsidRPr="00000000" w14:paraId="0000010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Pista de Aeródromo: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Área rectangular definida en un aeródromo terrestre preparada para el aterrizaje y el despegue de las aeronaves</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8"/>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0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Pistas de Aeropuertos: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Placa Huella: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Estructura conformada por placas de concreto hidráulico reforzado separadas por franjas de concreto ciclópeo, confinadas por bordillos y/o cunetas construidas sobre una base de afirmado y/o material seleccionado compactado.</w:t>
      </w:r>
    </w:p>
    <w:p w:rsidR="00000000" w:rsidDel="00000000" w:rsidP="00000000" w:rsidRDefault="00000000" w:rsidRPr="00000000" w14:paraId="00000110">
      <w:pPr>
        <w:ind w:left="708" w:firstLine="0"/>
        <w:jc w:val="both"/>
        <w:rPr>
          <w:rFonts w:ascii="Arial" w:cs="Arial" w:eastAsia="Arial" w:hAnsi="Arial"/>
        </w:rPr>
      </w:pPr>
      <w:r w:rsidDel="00000000" w:rsidR="00000000" w:rsidRPr="00000000">
        <w:rPr>
          <w:rFonts w:ascii="Arial" w:cs="Arial" w:eastAsia="Arial" w:hAnsi="Arial"/>
          <w:rtl w:val="0"/>
        </w:rPr>
        <w:t xml:space="preserve">Nota: Esta actividad será válida únicamente para vías terciarias, en el evento en que pretenda acreditar para vías secundarias, se validará de acuerdo con la complejidad técnica del proyecto y su alcance. </w:t>
      </w:r>
    </w:p>
    <w:p w:rsidR="00000000" w:rsidDel="00000000" w:rsidP="00000000" w:rsidRDefault="00000000" w:rsidRPr="00000000" w14:paraId="00000111">
      <w:pPr>
        <w:ind w:left="708"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Plataforma: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Área definida, en un aeródromo terrestre, destinada a dar cabida a las aeronaves para los fines de embarque o desembarque de pasajeros, correo o carga, abastecimiento de combustible, estacionamiento o mantenimiento.</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Plazas: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Plazoletas de menor extensión que generalmente ocupan una manzana completa.</w:t>
      </w:r>
    </w:p>
    <w:p w:rsidR="00000000" w:rsidDel="00000000" w:rsidP="00000000" w:rsidRDefault="00000000" w:rsidRPr="00000000" w14:paraId="00000114">
      <w:pPr>
        <w:ind w:left="786" w:firstLine="0"/>
        <w:jc w:val="both"/>
        <w:rPr>
          <w:rFonts w:ascii="Arial" w:cs="Arial" w:eastAsia="Arial" w:hAnsi="Arial"/>
        </w:rPr>
      </w:pPr>
      <w:r w:rsidDel="00000000" w:rsidR="00000000" w:rsidRPr="00000000">
        <w:rPr>
          <w:rFonts w:ascii="Arial" w:cs="Arial" w:eastAsia="Arial" w:hAnsi="Arial"/>
          <w:rtl w:val="0"/>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rsidR="00000000" w:rsidDel="00000000" w:rsidP="00000000" w:rsidRDefault="00000000" w:rsidRPr="00000000" w14:paraId="0000011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Plazoletas: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Áreas de espacio público abiertas, tratadas como zonas duras y destinadas al disfrute de los ciudadanos y las actividades de convivencia, ocupan media manzana. </w:t>
      </w:r>
    </w:p>
    <w:p w:rsidR="00000000" w:rsidDel="00000000" w:rsidP="00000000" w:rsidRDefault="00000000" w:rsidRPr="00000000" w14:paraId="0000011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Plazuelas: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Áreas de espacio público abiertas, tratadas como zonas duras y destinadas al disfrute de los ciudadanos y a las actividades de convivencia que ocupan un cuarto (1/4) de manzana.</w:t>
      </w:r>
    </w:p>
    <w:p w:rsidR="00000000" w:rsidDel="00000000" w:rsidP="00000000" w:rsidRDefault="00000000" w:rsidRPr="00000000" w14:paraId="0000011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Pontones: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una estructura de drenaje para el paso de vehículos, cuya luz medida paralela al eje de la carretera es menor o igual a diez metros (10m).</w:t>
      </w:r>
    </w:p>
    <w:p w:rsidR="00000000" w:rsidDel="00000000" w:rsidP="00000000" w:rsidRDefault="00000000" w:rsidRPr="00000000" w14:paraId="0000011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Proyectos de construcción vial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la construcción de una vía que representa un aumento en la malla vial disponible. Así mismo, se consideran las segundas calzadas, pares viales o calzadas adosadas a calzadas existentes. </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Nota: En todo caso, además de las actividades propias de la intervención inicial, deberá haberse efectuado la pavimentación de los kilómetros que se pretendan hacer valer como experiencia en los procesos que se adelanten.  </w:t>
      </w:r>
    </w:p>
    <w:p w:rsidR="00000000" w:rsidDel="00000000" w:rsidP="00000000" w:rsidRDefault="00000000" w:rsidRPr="00000000" w14:paraId="000001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Puente en Concreto Hidráulico: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Estructura cuya losa o placa de circulación vehicular está soportada por elementos estructurales construidos con concreto hidráulico.</w:t>
      </w:r>
    </w:p>
    <w:p w:rsidR="00000000" w:rsidDel="00000000" w:rsidP="00000000" w:rsidRDefault="00000000" w:rsidRPr="00000000" w14:paraId="0000011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Puente Férreo: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00000000" w:rsidDel="00000000" w:rsidP="00000000" w:rsidRDefault="00000000" w:rsidRPr="00000000" w14:paraId="000001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Puente Metálico: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Estructura cuya losa o placa de circulación vehicular está soportada por elementos estructurales metálicos. </w:t>
      </w:r>
    </w:p>
    <w:p w:rsidR="00000000" w:rsidDel="00000000" w:rsidP="00000000" w:rsidRDefault="00000000" w:rsidRPr="00000000" w14:paraId="000001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Puente Metálico Modular: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Estructura que se monta o desmonta mediante la simple adición de componentes de acero modulares prefabricados para puentes. Los puentes pueden adaptarse fácilmente hasta la longitud, ancho y resistencia deseados, permitiendo diversas aplicaciones y usos.</w:t>
      </w:r>
    </w:p>
    <w:p w:rsidR="00000000" w:rsidDel="00000000" w:rsidP="00000000" w:rsidRDefault="00000000" w:rsidRPr="00000000" w14:paraId="000001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Puente Mixto: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una obra de Ingeniería en la cual la superestructura está conformada por diferentes tipos de materiales, diseñados para soportar y transmitir cargas.</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 entidad de acuerdo con la naturaleza y el alcance del proyecto objeto del proceso de selección, definirá los materiales a exigir.</w:t>
      </w:r>
    </w:p>
    <w:p w:rsidR="00000000" w:rsidDel="00000000" w:rsidP="00000000" w:rsidRDefault="00000000" w:rsidRPr="00000000" w14:paraId="0000012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Puentes Peatonales: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00000000" w:rsidDel="00000000" w:rsidP="00000000" w:rsidRDefault="00000000" w:rsidRPr="00000000" w14:paraId="000001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Puentes Vehiculares y/o Viaductos: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rsidR="00000000" w:rsidDel="00000000" w:rsidP="00000000" w:rsidRDefault="00000000" w:rsidRPr="00000000" w14:paraId="0000012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Reciclado: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Consiste en la reutilización de parte de las capas de la estructura existente, para mejorar su capacidad estructural. La adición de nuevos materiales es necesaria para mejorar la resistencia y el comportamiento del pavimento mejorado. </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Reconstrucción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rsidR="00000000" w:rsidDel="00000000" w:rsidP="00000000" w:rsidRDefault="00000000" w:rsidRPr="00000000" w14:paraId="0000012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Recuperación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rsidR="00000000" w:rsidDel="00000000" w:rsidP="00000000" w:rsidRDefault="00000000" w:rsidRPr="00000000" w14:paraId="0000012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Recuperación de Banca: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rsidR="00000000" w:rsidDel="00000000" w:rsidP="00000000" w:rsidRDefault="00000000" w:rsidRPr="00000000" w14:paraId="00000126">
      <w:pPr>
        <w:ind w:left="708" w:firstLine="0"/>
        <w:jc w:val="both"/>
        <w:rPr/>
      </w:pPr>
      <w:r w:rsidDel="00000000" w:rsidR="00000000" w:rsidRPr="00000000">
        <w:rPr>
          <w:rFonts w:ascii="Arial" w:cs="Arial" w:eastAsia="Arial" w:hAnsi="Arial"/>
          <w:rtl w:val="0"/>
        </w:rPr>
        <w:t xml:space="preserve">Este proceso, implica generalmente la implementación de medidas que fortalecen las condiciones del terreno y previenen futuros deslizamientos. </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Red 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Conjunto de vías terrestres vehiculares, urbanas y rurales. </w:t>
      </w:r>
    </w:p>
    <w:p w:rsidR="00000000" w:rsidDel="00000000" w:rsidP="00000000" w:rsidRDefault="00000000" w:rsidRPr="00000000" w14:paraId="0000012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Reforzamiento Estructural o Rehabilitación Estructural: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 actividad no implica actualizar la capacidad de carga de la estructura.</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12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Reforzamiento Estructural o Rehabilitación Estructural de Puentes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08"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Rehabilitación: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Las actividades de mantenimiento no serán consideradas actividades de rehabilitación.</w:t>
      </w:r>
    </w:p>
    <w:p w:rsidR="00000000" w:rsidDel="00000000" w:rsidP="00000000" w:rsidRDefault="00000000" w:rsidRPr="00000000" w14:paraId="0000013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Remoción de Derrumbes: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rsidR="00000000" w:rsidDel="00000000" w:rsidP="00000000" w:rsidRDefault="00000000" w:rsidRPr="00000000" w14:paraId="000001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Repotenciación Estructural: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13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Rocería.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Actividad de mantenimiento rutinario encaminada a mantener baja la vegetación de las zonas laterales de la vía. </w:t>
      </w:r>
    </w:p>
    <w:p w:rsidR="00000000" w:rsidDel="00000000" w:rsidP="00000000" w:rsidRDefault="00000000" w:rsidRPr="00000000" w14:paraId="0000013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Sardinel o Bordillo: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Elemento que separa una calzada del andén o del separador de una vía.</w:t>
      </w:r>
    </w:p>
    <w:p w:rsidR="00000000" w:rsidDel="00000000" w:rsidP="00000000" w:rsidRDefault="00000000" w:rsidRPr="00000000" w14:paraId="0000013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Sede Férrea: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Inmueble caracterizado por contener en un solo predio edificios de servicio,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mantenimiento y operación ferroviaria, dentro los que pueden estar estación de pasajeros, talleres férreos, campamentos, bodegas entre otros.</w:t>
      </w:r>
    </w:p>
    <w:p w:rsidR="00000000" w:rsidDel="00000000" w:rsidP="00000000" w:rsidRDefault="00000000" w:rsidRPr="00000000" w14:paraId="0000013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Señalización fluvial: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rsidR="00000000" w:rsidDel="00000000" w:rsidP="00000000" w:rsidRDefault="00000000" w:rsidRPr="00000000" w14:paraId="0000013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Señalización: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Conjunto de señales destinado a regular el tránsito. Dichas señales pueden ser verticales, horizontales o demarcaciones.</w:t>
      </w:r>
    </w:p>
    <w:p w:rsidR="00000000" w:rsidDel="00000000" w:rsidP="00000000" w:rsidRDefault="00000000" w:rsidRPr="00000000" w14:paraId="0000013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Señalización Horizontal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rsidR="00000000" w:rsidDel="00000000" w:rsidP="00000000" w:rsidRDefault="00000000" w:rsidRPr="00000000" w14:paraId="0000013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Señalización Vertical: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Dispositivos físicos que indican la forma correcta como deben transitar los usuarios de las vías; se instalan para transmitir órdenes o instrucciones mediante palabras o símbolos.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Separador: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Franja de una vía dispuesta en forma longitudinal y paralela al eje de esta que separa y canaliza flujos de circulación. Pueden ser centrales y laterales o intermedios.</w:t>
      </w:r>
    </w:p>
    <w:p w:rsidR="00000000" w:rsidDel="00000000" w:rsidP="00000000" w:rsidRDefault="00000000" w:rsidRPr="00000000" w14:paraId="0000013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Servicios Públicos Domiciliarios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Son aquellos que se prestan a través del sistema de redes físicas o humanas con puntos terminales en las viviendas o sitios de trabajo de los usuarios y cumplen la finalidad específica de satisfacer las necesidades esenciales de las personas.</w:t>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incluyen los servicios de acueducto, alcantarillado, aseo, energía eléctrica, gas y Gas Licuado de Petróleo (GLP). (glosario de la Superintendencia de Servicios Públicos)</w:t>
      </w: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Servicios Públicos No Domiciliarios: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rsidR="00000000" w:rsidDel="00000000" w:rsidP="00000000" w:rsidRDefault="00000000" w:rsidRPr="00000000" w14:paraId="0000013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Subbalasto (en vías férreas):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rsidR="00000000" w:rsidDel="00000000" w:rsidP="00000000" w:rsidRDefault="00000000" w:rsidRPr="00000000" w14:paraId="0000013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Subsistema Vial: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rsidR="00000000" w:rsidDel="00000000" w:rsidP="00000000" w:rsidRDefault="00000000" w:rsidRPr="00000000" w14:paraId="0000014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Superestructura: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Partes estructurales del puente que proporcionan, constituyen el vano horizontal. </w:t>
      </w:r>
    </w:p>
    <w:p w:rsidR="00000000" w:rsidDel="00000000" w:rsidP="00000000" w:rsidRDefault="00000000" w:rsidRPr="00000000" w14:paraId="0000014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Taller Férreo: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Edificio o edificios especializados para la atención y mantenimiento de los diferentes componentes de un sistema ferroviario, dentro de los que están el material rodante y los diferentes equipos eléctricos y electromecánicos.</w:t>
      </w:r>
    </w:p>
    <w:p w:rsidR="00000000" w:rsidDel="00000000" w:rsidP="00000000" w:rsidRDefault="00000000" w:rsidRPr="00000000" w14:paraId="0000014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Tráfico o Tránsito Vehicular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Volumen de vehículos que circulan por un punto especifico de infraestructura de transporte periódicamente o en un período determinado. </w:t>
      </w:r>
    </w:p>
    <w:p w:rsidR="00000000" w:rsidDel="00000000" w:rsidP="00000000" w:rsidRDefault="00000000" w:rsidRPr="00000000" w14:paraId="000001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Transporte Fluvial: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Actividad que tiene por objeto la conducción de personas, animales o cosas mediante embarcaciones por vías fluviales.</w:t>
      </w:r>
    </w:p>
    <w:p w:rsidR="00000000" w:rsidDel="00000000" w:rsidP="00000000" w:rsidRDefault="00000000" w:rsidRPr="00000000" w14:paraId="0000014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Transporte por cable: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sistemas de transporte por cable se clasifican en cuatro grandes grupos: teleférico, cable aéreo, cable remolcador y funicular </w:t>
      </w:r>
    </w:p>
    <w:p w:rsidR="00000000" w:rsidDel="00000000" w:rsidP="00000000" w:rsidRDefault="00000000" w:rsidRPr="00000000" w14:paraId="00000145">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Cable aéreo: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rsidR="00000000" w:rsidDel="00000000" w:rsidP="00000000" w:rsidRDefault="00000000" w:rsidRPr="00000000" w14:paraId="00000146">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Cable remolcador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un sistema compuesto por cables utilizados para remolcar pasajeros por zonas de poca pendiente y poca distancia.</w:t>
      </w:r>
    </w:p>
    <w:p w:rsidR="00000000" w:rsidDel="00000000" w:rsidP="00000000" w:rsidRDefault="00000000" w:rsidRPr="00000000" w14:paraId="00000147">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24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Funicular: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un sistema que consiste en vehículos tirados y sustentados por cable que transmiten la tracción al vehículo que se desplaza por rieles o guías instalados a nivel con la vía, sobre una estructura fija</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9"/>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4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Túnel: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Abertura horizontal o prácticamente horizontal que se excava en el suelo de acuerdo con una geometría prediseñada, aplicando métodos de tunelaje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 una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Cavidad subterránea o subacuática que como solución vial implica una operación vehicular a cielo cerrado. </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Túnel Vial: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 subterránea diseñada específicamente para permitir el paso seguro de vehículos a través de una barrera natural, como una montaña, un río, un área urbana densamente poblada, o cualquier otro obstáculo.</w:t>
      </w:r>
    </w:p>
    <w:p w:rsidR="00000000" w:rsidDel="00000000" w:rsidP="00000000" w:rsidRDefault="00000000" w:rsidRPr="00000000" w14:paraId="0000014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Vehículo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Aparato montado sobre ruedas que permite el transporte de personas, animales o cosas de un punto a otro por vía terrestre pública o privada abierta al público.</w:t>
      </w:r>
    </w:p>
    <w:p w:rsidR="00000000" w:rsidDel="00000000" w:rsidP="00000000" w:rsidRDefault="00000000" w:rsidRPr="00000000" w14:paraId="0000014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Vías: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Franja de uso público o privado, abierta al público, destinada al tránsito de vehículos, personas y animales.</w:t>
      </w:r>
    </w:p>
    <w:p w:rsidR="00000000" w:rsidDel="00000000" w:rsidP="00000000" w:rsidRDefault="00000000" w:rsidRPr="00000000" w14:paraId="0000014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Vías Férreas y/o Corredores Férreos: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rsidR="00000000" w:rsidDel="00000000" w:rsidP="00000000" w:rsidRDefault="00000000" w:rsidRPr="00000000" w14:paraId="0000014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Vías Fluviales: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Ríos, caños, esteros o cuerpos de agua de origen fluvial que se utilizan como medio de transporte de pasajeros, animales o carga.</w:t>
      </w:r>
    </w:p>
    <w:p w:rsidR="00000000" w:rsidDel="00000000" w:rsidP="00000000" w:rsidRDefault="00000000" w:rsidRPr="00000000" w14:paraId="0000014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Vía Peatonal: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Áreas o zonas de la ciudad destinadas para el tránsito exclusivo de peatones donde está restringida la circulación de vehículos motorizados.</w:t>
      </w: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Vías Rurales: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Estructuras físicas que permiten el acceso o entrada a fincas, haciendas o campos, las cuales se encuentran localizadas dentro del perímetro rural de la población.</w:t>
      </w: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Vía Troncal: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Vía de dos (2) calzadas con ocho o más carriles y con destinación exclusiva de las calzadas interiores para el tránsito de servicio público masivo.</w:t>
      </w: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Vías Urbanas: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Calles, carreras, transversales, avenidas, diagonales, glorietas, autopistas, troncales, variantes, o a la denominación establecida según la nomenclatura de la población correspondiente, las cuales se encuentran localizadas dentro de su perímetro urbano.</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000000" w:rsidDel="00000000" w:rsidP="00000000" w:rsidRDefault="00000000" w:rsidRPr="00000000" w14:paraId="000001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Vías Veredales: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el presente proceso se entiende por vías veredales las que permiten el acceso o entrada a veredas, las cuales se encuentran localizadas dentro del perímetro rural de la población.</w:t>
      </w:r>
    </w:p>
    <w:p w:rsidR="00000000" w:rsidDel="00000000" w:rsidP="00000000" w:rsidRDefault="00000000" w:rsidRPr="00000000" w14:paraId="0000015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Zona Verde: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Espacio de carácter permanente, abierto y empradizado, de dominio o uso público, que hace parte del espacio público efectivo y destinado al uso recreativo.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5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Zonas viales: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son las áreas destinadas al desplazamiento de vehículos, carga y peatones, con sus bahías de parqueo ocasional y las respectivas áreas de control ambiental, sean todas ellas bienes de uso público o parte del espacio público.</w:t>
      </w:r>
    </w:p>
    <w:p w:rsidR="00000000" w:rsidDel="00000000" w:rsidP="00000000" w:rsidRDefault="00000000" w:rsidRPr="00000000" w14:paraId="0000015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Zona Urbana.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Zona en la que gran parte del terreno está ocupado por edificaciones. </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808.7007874015751"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4e4d4d"/>
      </w:rPr>
    </w:pPr>
    <w:r w:rsidDel="00000000" w:rsidR="00000000" w:rsidRPr="00000000">
      <w:rPr>
        <w:rtl w:val="0"/>
      </w:rPr>
    </w:r>
  </w:p>
  <w:tbl>
    <w:tblPr>
      <w:tblStyle w:val="Table2"/>
      <w:tblW w:w="3884.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C">
          <w:pPr>
            <w:spacing w:after="4" w:line="246.99999999999994"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D">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CCE-EICP-IDI-08</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E">
          <w:pPr>
            <w:spacing w:after="4" w:line="246.99999999999994"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F">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r>
  </w:tbl>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562642" cy="365821"/>
          <wp:effectExtent b="0" l="0" r="0" t="0"/>
          <wp:docPr id="106094551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607050" cy="362585"/>
          <wp:effectExtent b="0" l="0" r="0" t="0"/>
          <wp:docPr id="1060945515"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Glosario Técnico, IDU</w:t>
      </w:r>
      <w:r w:rsidDel="00000000" w:rsidR="00000000" w:rsidRPr="00000000">
        <w:rPr>
          <w:rtl w:val="0"/>
        </w:rPr>
      </w:r>
    </w:p>
  </w:footnote>
  <w:footnote w:id="1">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Glosario Técnico, IDU</w:t>
      </w:r>
    </w:p>
  </w:footnote>
  <w:footnote w:id="2">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Ley 1682 de 2013.</w:t>
      </w:r>
    </w:p>
  </w:footnote>
  <w:footnote w:id="3">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Reglamentos Aeronáuticos de Colombia (RAC). RAC 14. Numeral 14.1. Definiciones</w:t>
      </w:r>
    </w:p>
  </w:footnote>
  <w:footnote w:id="4">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Decreto 1077 de 2015. Artpiculo 2.2.3.1.5. Numeral 1.2.</w:t>
      </w:r>
    </w:p>
  </w:footnote>
  <w:footnote w:id="5">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NSR-10. Título A. Capítulo A.13.</w:t>
      </w:r>
    </w:p>
  </w:footnote>
  <w:footnote w:id="6">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Reglamentos Aeronáuticos de Colombia (RAC). RAC 14. Numeral 14.1. Definiciones.</w:t>
      </w:r>
    </w:p>
  </w:footnote>
  <w:footnote w:id="7">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Decreto Reglamentario No. 769 de 2014, compilado en el Decreto Único Reglamentario No. 1076 de 2015.</w:t>
      </w:r>
    </w:p>
  </w:footnote>
  <w:footnote w:id="8">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Reglamentos Aeronáuticos de Colombia (RAC). RAC 14. Numeral 14.1. Definiciones.</w:t>
      </w:r>
      <w:r w:rsidDel="00000000" w:rsidR="00000000" w:rsidRPr="00000000">
        <w:rPr>
          <w:rtl w:val="0"/>
        </w:rPr>
      </w:r>
    </w:p>
  </w:footnote>
  <w:footnote w:id="9">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Decreto 1079 de 2015 “Por medio del cual se expide el Decreto Único Reglamentario del Sector Transporte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sz w:val="16"/>
        <w:szCs w:val="16"/>
      </w:rPr>
    </w:pPr>
    <w:r w:rsidDel="00000000" w:rsidR="00000000" w:rsidRPr="00000000">
      <w:rPr>
        <w:color w:val="ff0000"/>
        <w:sz w:val="16"/>
        <w:szCs w:val="16"/>
      </w:rPr>
      <w:drawing>
        <wp:anchor allowOverlap="1" behindDoc="1" distB="0" distT="0" distL="0" distR="0" hidden="0" layoutInCell="1" locked="0" relativeHeight="0" simplePos="0">
          <wp:simplePos x="0" y="0"/>
          <wp:positionH relativeFrom="page">
            <wp:posOffset>-5714</wp:posOffset>
          </wp:positionH>
          <wp:positionV relativeFrom="page">
            <wp:posOffset>128588</wp:posOffset>
          </wp:positionV>
          <wp:extent cx="7772400" cy="9915525"/>
          <wp:effectExtent b="0" l="0" r="0" t="0"/>
          <wp:wrapNone/>
          <wp:docPr descr="Captura de pantalla de un celular con letras&#10;&#10;Descripción generada automáticamente" id="1060945513" name="image3.png"/>
          <a:graphic>
            <a:graphicData uri="http://schemas.openxmlformats.org/drawingml/2006/picture">
              <pic:pic>
                <pic:nvPicPr>
                  <pic:cNvPr descr="Captura de pantalla de un celular con letras&#10;&#10;Descripción generada automáticamente" id="0" name="image3.png"/>
                  <pic:cNvPicPr preferRelativeResize="0"/>
                </pic:nvPicPr>
                <pic:blipFill>
                  <a:blip r:embed="rId1"/>
                  <a:srcRect b="0" l="0" r="0" t="0"/>
                  <a:stretch>
                    <a:fillRect/>
                  </a:stretch>
                </pic:blipFill>
                <pic:spPr>
                  <a:xfrm>
                    <a:off x="0" y="0"/>
                    <a:ext cx="7772400" cy="9915525"/>
                  </a:xfrm>
                  <a:prstGeom prst="rect"/>
                  <a:ln/>
                </pic:spPr>
              </pic:pic>
            </a:graphicData>
          </a:graphic>
        </wp:anchor>
      </w:drawing>
    </w: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sz w:val="16"/>
        <w:szCs w:val="16"/>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sz w:val="16"/>
        <w:szCs w:val="16"/>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sz w:val="16"/>
        <w:szCs w:val="16"/>
      </w:rPr>
    </w:pPr>
    <w:r w:rsidDel="00000000" w:rsidR="00000000" w:rsidRPr="00000000">
      <w:rPr>
        <w:rtl w:val="0"/>
      </w:rPr>
    </w:r>
  </w:p>
  <w:tbl>
    <w:tblPr>
      <w:tblStyle w:val="Table1"/>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shd w:fill="auto" w:val="clear"/>
          <w:vAlign w:val="cente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1a1818"/>
              <w:sz w:val="16"/>
              <w:szCs w:val="16"/>
              <w:u w:val="none"/>
              <w:shd w:fill="auto" w:val="clear"/>
              <w:vertAlign w:val="baseline"/>
            </w:rPr>
          </w:pPr>
          <w:r w:rsidDel="00000000" w:rsidR="00000000" w:rsidRPr="00000000">
            <w:rPr>
              <w:rFonts w:ascii="Arial" w:cs="Arial" w:eastAsia="Arial" w:hAnsi="Arial"/>
              <w:b w:val="1"/>
              <w:i w:val="0"/>
              <w:smallCaps w:val="0"/>
              <w:strike w:val="0"/>
              <w:color w:val="1a1818"/>
              <w:sz w:val="16"/>
              <w:szCs w:val="16"/>
              <w:u w:val="none"/>
              <w:shd w:fill="auto" w:val="clear"/>
              <w:vertAlign w:val="baseline"/>
              <w:rtl w:val="0"/>
            </w:rPr>
            <w:t xml:space="preserve">ANEXO 3 – GLOSARIO </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1a1818"/>
              <w:sz w:val="16"/>
              <w:szCs w:val="16"/>
              <w:u w:val="none"/>
              <w:shd w:fill="auto" w:val="clear"/>
              <w:vertAlign w:val="baseline"/>
            </w:rPr>
          </w:pPr>
          <w:r w:rsidDel="00000000" w:rsidR="00000000" w:rsidRPr="00000000">
            <w:rPr>
              <w:rFonts w:ascii="Arial" w:cs="Arial" w:eastAsia="Arial" w:hAnsi="Arial"/>
              <w:b w:val="1"/>
              <w:i w:val="0"/>
              <w:smallCaps w:val="0"/>
              <w:strike w:val="0"/>
              <w:color w:val="1a1818"/>
              <w:sz w:val="16"/>
              <w:szCs w:val="16"/>
              <w:u w:val="none"/>
              <w:shd w:fill="auto" w:val="clear"/>
              <w:vertAlign w:val="baseline"/>
              <w:rtl w:val="0"/>
            </w:rPr>
            <w:t xml:space="preserve">SELECCIÓN ABREVIADA DE OBRA PÚBLICA DE INFRAESTRUCTURA DE TRANSPORTE (VERSIÓN 3) </w:t>
          </w:r>
        </w:p>
      </w:tc>
    </w:tr>
    <w:tr>
      <w:trPr>
        <w:cantSplit w:val="0"/>
        <w:trHeight w:val="234" w:hRule="atLeast"/>
        <w:tblHeader w:val="0"/>
      </w:trPr>
      <w:tc>
        <w:tcPr>
          <w:shd w:fill="auto" w:val="clear"/>
          <w:vAlign w:val="center"/>
        </w:tcPr>
        <w:p w:rsidR="00000000" w:rsidDel="00000000" w:rsidP="00000000" w:rsidRDefault="00000000" w:rsidRPr="00000000" w14:paraId="0000016F">
          <w:pPr>
            <w:spacing w:after="4" w:line="249" w:lineRule="auto"/>
            <w:ind w:left="10" w:hanging="10"/>
            <w:rPr>
              <w:rFonts w:ascii="Arial" w:cs="Arial" w:eastAsia="Arial" w:hAnsi="Arial"/>
              <w:b w:val="1"/>
              <w:color w:val="1a1818"/>
              <w:sz w:val="16"/>
              <w:szCs w:val="16"/>
            </w:rPr>
          </w:pPr>
          <w:r w:rsidDel="00000000" w:rsidR="00000000" w:rsidRPr="00000000">
            <w:rPr>
              <w:rFonts w:ascii="Arial" w:cs="Arial" w:eastAsia="Arial" w:hAnsi="Arial"/>
              <w:b w:val="1"/>
              <w:color w:val="1a1818"/>
              <w:sz w:val="16"/>
              <w:szCs w:val="16"/>
              <w:rtl w:val="0"/>
            </w:rPr>
            <w:t xml:space="preserve">Código</w:t>
          </w:r>
        </w:p>
      </w:tc>
      <w:tc>
        <w:tcPr>
          <w:shd w:fill="auto" w:val="clear"/>
          <w:vAlign w:val="center"/>
        </w:tcPr>
        <w:p w:rsidR="00000000" w:rsidDel="00000000" w:rsidP="00000000" w:rsidRDefault="00000000" w:rsidRPr="00000000" w14:paraId="00000170">
          <w:pPr>
            <w:spacing w:after="4" w:line="249" w:lineRule="auto"/>
            <w:ind w:left="10" w:hanging="10"/>
            <w:rPr>
              <w:rFonts w:ascii="Arial" w:cs="Arial" w:eastAsia="Arial" w:hAnsi="Arial"/>
              <w:color w:val="1a1818"/>
              <w:sz w:val="16"/>
              <w:szCs w:val="16"/>
            </w:rPr>
          </w:pPr>
          <w:r w:rsidDel="00000000" w:rsidR="00000000" w:rsidRPr="00000000">
            <w:rPr>
              <w:rFonts w:ascii="Arial" w:cs="Arial" w:eastAsia="Arial" w:hAnsi="Arial"/>
              <w:color w:val="1a1818"/>
              <w:sz w:val="16"/>
              <w:szCs w:val="16"/>
              <w:rtl w:val="0"/>
            </w:rPr>
            <w:t xml:space="preserve">CCE-EICP-IDI-08</w:t>
          </w:r>
        </w:p>
      </w:tc>
      <w:tc>
        <w:tcPr>
          <w:shd w:fill="auto" w:val="clear"/>
          <w:vAlign w:val="center"/>
        </w:tcPr>
        <w:p w:rsidR="00000000" w:rsidDel="00000000" w:rsidP="00000000" w:rsidRDefault="00000000" w:rsidRPr="00000000" w14:paraId="00000171">
          <w:pPr>
            <w:spacing w:after="4" w:line="249" w:lineRule="auto"/>
            <w:ind w:left="10" w:hanging="10"/>
            <w:jc w:val="center"/>
            <w:rPr>
              <w:rFonts w:ascii="Arial" w:cs="Arial" w:eastAsia="Arial" w:hAnsi="Arial"/>
              <w:b w:val="1"/>
              <w:color w:val="1a1818"/>
              <w:sz w:val="16"/>
              <w:szCs w:val="16"/>
            </w:rPr>
          </w:pPr>
          <w:r w:rsidDel="00000000" w:rsidR="00000000" w:rsidRPr="00000000">
            <w:rPr>
              <w:rFonts w:ascii="Arial" w:cs="Arial" w:eastAsia="Arial" w:hAnsi="Arial"/>
              <w:b w:val="1"/>
              <w:color w:val="1a1818"/>
              <w:sz w:val="16"/>
              <w:szCs w:val="16"/>
              <w:rtl w:val="0"/>
            </w:rPr>
            <w:t xml:space="preserve">Página</w:t>
          </w:r>
        </w:p>
      </w:tc>
      <w:tc>
        <w:tcPr>
          <w:shd w:fill="auto" w:val="clear"/>
          <w:vAlign w:val="center"/>
        </w:tcPr>
        <w:p w:rsidR="00000000" w:rsidDel="00000000" w:rsidP="00000000" w:rsidRDefault="00000000" w:rsidRPr="00000000" w14:paraId="00000172">
          <w:pPr>
            <w:spacing w:after="4" w:line="249" w:lineRule="auto"/>
            <w:ind w:left="10" w:hanging="10"/>
            <w:rPr>
              <w:rFonts w:ascii="Arial" w:cs="Arial" w:eastAsia="Arial" w:hAnsi="Arial"/>
              <w:color w:val="1a1818"/>
              <w:sz w:val="16"/>
              <w:szCs w:val="16"/>
            </w:rPr>
          </w:pPr>
          <w:r w:rsidDel="00000000" w:rsidR="00000000" w:rsidRPr="00000000">
            <w:rPr>
              <w:rFonts w:ascii="Arial" w:cs="Arial" w:eastAsia="Arial" w:hAnsi="Arial"/>
              <w:color w:val="1a1818"/>
              <w:sz w:val="16"/>
              <w:szCs w:val="16"/>
            </w:rPr>
            <w:fldChar w:fldCharType="begin"/>
            <w:instrText xml:space="preserve">PAGE</w:instrText>
            <w:fldChar w:fldCharType="separate"/>
            <w:fldChar w:fldCharType="end"/>
          </w:r>
          <w:r w:rsidDel="00000000" w:rsidR="00000000" w:rsidRPr="00000000">
            <w:rPr>
              <w:rFonts w:ascii="Arial" w:cs="Arial" w:eastAsia="Arial" w:hAnsi="Arial"/>
              <w:color w:val="1a1818"/>
              <w:sz w:val="16"/>
              <w:szCs w:val="16"/>
              <w:rtl w:val="0"/>
            </w:rPr>
            <w:t xml:space="preserve"> de </w:t>
          </w:r>
          <w:r w:rsidDel="00000000" w:rsidR="00000000" w:rsidRPr="00000000">
            <w:rPr>
              <w:rFonts w:ascii="Arial" w:cs="Arial" w:eastAsia="Arial" w:hAnsi="Arial"/>
              <w:color w:val="1a1818"/>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0173">
          <w:pPr>
            <w:spacing w:after="4" w:line="249" w:lineRule="auto"/>
            <w:ind w:left="10" w:hanging="10"/>
            <w:rPr>
              <w:rFonts w:ascii="Arial" w:cs="Arial" w:eastAsia="Arial" w:hAnsi="Arial"/>
              <w:b w:val="1"/>
              <w:color w:val="1a1818"/>
              <w:sz w:val="16"/>
              <w:szCs w:val="16"/>
            </w:rPr>
          </w:pPr>
          <w:r w:rsidDel="00000000" w:rsidR="00000000" w:rsidRPr="00000000">
            <w:rPr>
              <w:rFonts w:ascii="Arial" w:cs="Arial" w:eastAsia="Arial" w:hAnsi="Arial"/>
              <w:b w:val="1"/>
              <w:color w:val="1a1818"/>
              <w:sz w:val="16"/>
              <w:szCs w:val="16"/>
              <w:rtl w:val="0"/>
            </w:rPr>
            <w:t xml:space="preserve">Versión No.</w:t>
          </w:r>
        </w:p>
      </w:tc>
      <w:tc>
        <w:tcPr>
          <w:gridSpan w:val="3"/>
          <w:shd w:fill="auto" w:val="clear"/>
          <w:vAlign w:val="center"/>
        </w:tcPr>
        <w:p w:rsidR="00000000" w:rsidDel="00000000" w:rsidP="00000000" w:rsidRDefault="00000000" w:rsidRPr="00000000" w14:paraId="00000174">
          <w:pPr>
            <w:spacing w:after="4" w:line="249" w:lineRule="auto"/>
            <w:ind w:left="10" w:hanging="10"/>
            <w:rPr>
              <w:rFonts w:ascii="Arial" w:cs="Arial" w:eastAsia="Arial" w:hAnsi="Arial"/>
              <w:color w:val="1a1818"/>
              <w:sz w:val="16"/>
              <w:szCs w:val="16"/>
            </w:rPr>
          </w:pPr>
          <w:r w:rsidDel="00000000" w:rsidR="00000000" w:rsidRPr="00000000">
            <w:rPr>
              <w:rFonts w:ascii="Arial" w:cs="Arial" w:eastAsia="Arial" w:hAnsi="Arial"/>
              <w:color w:val="1a1818"/>
              <w:sz w:val="16"/>
              <w:szCs w:val="16"/>
              <w:rtl w:val="0"/>
            </w:rPr>
            <w:t xml:space="preserve">4</w:t>
          </w:r>
        </w:p>
      </w:tc>
    </w:tr>
  </w:tbl>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500803" cy="616644"/>
          <wp:effectExtent b="0" l="0" r="0" t="0"/>
          <wp:docPr id="106094551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pStyle w:val="Heading1"/>
      <w:rPr/>
    </w:pPr>
    <w:r w:rsidDel="00000000" w:rsidR="00000000" w:rsidRPr="00000000">
      <w:rPr>
        <w:rtl w:val="0"/>
      </w:rPr>
      <w:t xml:space="preserve">TÍTULO DEL DOCUMENTO</w:t>
    </w:r>
  </w:p>
  <w:p w:rsidR="00000000" w:rsidDel="00000000" w:rsidP="00000000" w:rsidRDefault="00000000" w:rsidRPr="00000000" w14:paraId="0000017A">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rPr>
    </w:lvl>
    <w:lvl w:ilvl="1">
      <w:start w:val="1"/>
      <w:numFmt w:val="lowerLetter"/>
      <w:lvlText w:val="%2."/>
      <w:lvlJc w:val="left"/>
      <w:pPr>
        <w:ind w:left="1440" w:hanging="360"/>
      </w:pPr>
      <w:rPr/>
    </w:lvl>
    <w:lvl w:ilvl="2">
      <w:start w:val="1"/>
      <w:numFmt w:val="lowerLetter"/>
      <w:lvlText w:val="(%3)"/>
      <w:lvlJc w:val="left"/>
      <w:pPr>
        <w:ind w:left="2340" w:hanging="36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b w:val="1"/>
      </w:rPr>
    </w:lvl>
    <w:lvl w:ilvl="1">
      <w:start w:val="1"/>
      <w:numFmt w:val="decimal"/>
      <w:lvlText w:val="%1.%2"/>
      <w:lvlJc w:val="left"/>
      <w:pPr>
        <w:ind w:left="786" w:hanging="360.00000000000006"/>
      </w:pPr>
      <w:rPr>
        <w:rFonts w:ascii="Arial" w:cs="Arial" w:eastAsia="Arial" w:hAnsi="Arial"/>
        <w:b w:val="1"/>
        <w:sz w:val="20"/>
        <w:szCs w:val="20"/>
      </w:rPr>
    </w:lvl>
    <w:lvl w:ilvl="2">
      <w:start w:val="1"/>
      <w:numFmt w:val="decimal"/>
      <w:lvlText w:val="%1.%2.%3"/>
      <w:lvlJc w:val="left"/>
      <w:pPr>
        <w:ind w:left="720" w:hanging="720"/>
      </w:pPr>
      <w:rPr>
        <w:b w:val="1"/>
      </w:rPr>
    </w:lvl>
    <w:lvl w:ilvl="3">
      <w:start w:val="1"/>
      <w:numFmt w:val="decimal"/>
      <w:lvlText w:val="%1.%2.%3.%4"/>
      <w:lvlJc w:val="left"/>
      <w:pPr>
        <w:ind w:left="720" w:hanging="720"/>
      </w:pPr>
      <w:rPr>
        <w:b w:val="1"/>
      </w:rPr>
    </w:lvl>
    <w:lvl w:ilvl="4">
      <w:start w:val="1"/>
      <w:numFmt w:val="decimal"/>
      <w:lvlText w:val="%1.%2.%3.%4.%5"/>
      <w:lvlJc w:val="left"/>
      <w:pPr>
        <w:ind w:left="1080" w:hanging="1080"/>
      </w:pPr>
      <w:rPr>
        <w:b w:val="1"/>
      </w:rPr>
    </w:lvl>
    <w:lvl w:ilvl="5">
      <w:start w:val="1"/>
      <w:numFmt w:val="decimal"/>
      <w:lvlText w:val="%1.%2.%3.%4.%5.%6"/>
      <w:lvlJc w:val="left"/>
      <w:pPr>
        <w:ind w:left="1080" w:hanging="1080"/>
      </w:pPr>
      <w:rPr>
        <w:b w:val="1"/>
      </w:rPr>
    </w:lvl>
    <w:lvl w:ilvl="6">
      <w:start w:val="1"/>
      <w:numFmt w:val="decimal"/>
      <w:lvlText w:val="%1.%2.%3.%4.%5.%6.%7"/>
      <w:lvlJc w:val="left"/>
      <w:pPr>
        <w:ind w:left="1440" w:hanging="1440"/>
      </w:pPr>
      <w:rPr>
        <w:b w:val="1"/>
      </w:rPr>
    </w:lvl>
    <w:lvl w:ilvl="7">
      <w:start w:val="1"/>
      <w:numFmt w:val="decimal"/>
      <w:lvlText w:val="%1.%2.%3.%4.%5.%6.%7.%8"/>
      <w:lvlJc w:val="left"/>
      <w:pPr>
        <w:ind w:left="1440" w:hanging="1440"/>
      </w:pPr>
      <w:rPr>
        <w:b w:val="1"/>
      </w:rPr>
    </w:lvl>
    <w:lvl w:ilvl="8">
      <w:start w:val="1"/>
      <w:numFmt w:val="decimal"/>
      <w:lvlText w:val="%1.%2.%3.%4.%5.%6.%7.%8.%9"/>
      <w:lvlJc w:val="left"/>
      <w:pPr>
        <w:ind w:left="1800" w:hanging="1800"/>
      </w:pPr>
      <w:rPr>
        <w:b w:val="1"/>
      </w:rPr>
    </w:lvl>
  </w:abstractNum>
  <w:abstractNum w:abstractNumId="3">
    <w:lvl w:ilvl="0">
      <w:start w:val="2"/>
      <w:numFmt w:val="decimal"/>
      <w:lvlText w:val="%1"/>
      <w:lvlJc w:val="left"/>
      <w:pPr>
        <w:ind w:left="360" w:hanging="360"/>
      </w:pPr>
      <w:rPr/>
    </w:lvl>
    <w:lvl w:ilvl="1">
      <w:start w:val="1"/>
      <w:numFmt w:val="decimal"/>
      <w:lvlText w:val="%1.%2"/>
      <w:lvlJc w:val="left"/>
      <w:pPr>
        <w:ind w:left="502" w:hanging="360"/>
      </w:pPr>
      <w:rPr>
        <w:rFonts w:ascii="Arial" w:cs="Arial" w:eastAsia="Arial" w:hAnsi="Arial"/>
        <w:b w:val="1"/>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5">
    <w:lvl w:ilvl="0">
      <w:start w:val="1"/>
      <w:numFmt w:val="lowerLetter"/>
      <w:lvlText w:val="%1."/>
      <w:lvlJc w:val="left"/>
      <w:pPr>
        <w:ind w:left="1211" w:hanging="360"/>
      </w:pPr>
      <w:rPr>
        <w:rFonts w:ascii="Arial" w:cs="Arial" w:eastAsia="Arial" w:hAnsi="Arial"/>
        <w:sz w:val="20"/>
        <w:szCs w:val="20"/>
      </w:rPr>
    </w:lvl>
    <w:lvl w:ilvl="1">
      <w:start w:val="1"/>
      <w:numFmt w:val="bullet"/>
      <w:lvlText w:val="o"/>
      <w:lvlJc w:val="left"/>
      <w:pPr>
        <w:ind w:left="1931" w:hanging="360"/>
      </w:pPr>
      <w:rPr>
        <w:rFonts w:ascii="Courier New" w:cs="Courier New" w:eastAsia="Courier New" w:hAnsi="Courier New"/>
      </w:rPr>
    </w:lvl>
    <w:lvl w:ilvl="2">
      <w:start w:val="1"/>
      <w:numFmt w:val="bullet"/>
      <w:lvlText w:val="▪"/>
      <w:lvlJc w:val="left"/>
      <w:pPr>
        <w:ind w:left="2651" w:hanging="360"/>
      </w:pPr>
      <w:rPr>
        <w:rFonts w:ascii="Noto Sans Symbols" w:cs="Noto Sans Symbols" w:eastAsia="Noto Sans Symbols" w:hAnsi="Noto Sans Symbols"/>
      </w:rPr>
    </w:lvl>
    <w:lvl w:ilvl="3">
      <w:start w:val="1"/>
      <w:numFmt w:val="bullet"/>
      <w:lvlText w:val="●"/>
      <w:lvlJc w:val="left"/>
      <w:pPr>
        <w:ind w:left="3371" w:hanging="360"/>
      </w:pPr>
      <w:rPr>
        <w:rFonts w:ascii="Noto Sans Symbols" w:cs="Noto Sans Symbols" w:eastAsia="Noto Sans Symbols" w:hAnsi="Noto Sans Symbols"/>
      </w:rPr>
    </w:lvl>
    <w:lvl w:ilvl="4">
      <w:start w:val="1"/>
      <w:numFmt w:val="bullet"/>
      <w:lvlText w:val="o"/>
      <w:lvlJc w:val="left"/>
      <w:pPr>
        <w:ind w:left="4091" w:hanging="360"/>
      </w:pPr>
      <w:rPr>
        <w:rFonts w:ascii="Courier New" w:cs="Courier New" w:eastAsia="Courier New" w:hAnsi="Courier New"/>
      </w:rPr>
    </w:lvl>
    <w:lvl w:ilvl="5">
      <w:start w:val="1"/>
      <w:numFmt w:val="bullet"/>
      <w:lvlText w:val="▪"/>
      <w:lvlJc w:val="left"/>
      <w:pPr>
        <w:ind w:left="4811" w:hanging="360"/>
      </w:pPr>
      <w:rPr>
        <w:rFonts w:ascii="Noto Sans Symbols" w:cs="Noto Sans Symbols" w:eastAsia="Noto Sans Symbols" w:hAnsi="Noto Sans Symbols"/>
      </w:rPr>
    </w:lvl>
    <w:lvl w:ilvl="6">
      <w:start w:val="1"/>
      <w:numFmt w:val="bullet"/>
      <w:lvlText w:val="●"/>
      <w:lvlJc w:val="left"/>
      <w:pPr>
        <w:ind w:left="5531" w:hanging="360"/>
      </w:pPr>
      <w:rPr>
        <w:rFonts w:ascii="Noto Sans Symbols" w:cs="Noto Sans Symbols" w:eastAsia="Noto Sans Symbols" w:hAnsi="Noto Sans Symbols"/>
      </w:rPr>
    </w:lvl>
    <w:lvl w:ilvl="7">
      <w:start w:val="1"/>
      <w:numFmt w:val="bullet"/>
      <w:lvlText w:val="o"/>
      <w:lvlJc w:val="left"/>
      <w:pPr>
        <w:ind w:left="6251" w:hanging="360"/>
      </w:pPr>
      <w:rPr>
        <w:rFonts w:ascii="Courier New" w:cs="Courier New" w:eastAsia="Courier New" w:hAnsi="Courier New"/>
      </w:rPr>
    </w:lvl>
    <w:lvl w:ilvl="8">
      <w:start w:val="1"/>
      <w:numFmt w:val="bullet"/>
      <w:lvlText w:val="▪"/>
      <w:lvlJc w:val="left"/>
      <w:pPr>
        <w:ind w:left="6971"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jc w:val="both"/>
    </w:pPr>
    <w:rPr>
      <w:rFonts w:ascii="Arial" w:cs="Arial" w:eastAsia="Arial" w:hAnsi="Arial"/>
      <w:b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color w:val="1a181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paragraph" w:styleId="Normal" w:default="1">
    <w:name w:val="Normal"/>
    <w:qFormat w:val="1"/>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val="1"/>
    <w:rsid w:val="00F56D6D"/>
    <w:pPr>
      <w:keepNext w:val="1"/>
      <w:keepLines w:val="1"/>
      <w:spacing w:before="480"/>
      <w:jc w:val="both"/>
      <w:outlineLvl w:val="0"/>
    </w:pPr>
    <w:rPr>
      <w:rFonts w:asciiTheme="majorHAnsi" w:cstheme="majorBidi" w:eastAsiaTheme="majorEastAsia" w:hAnsiTheme="majorHAnsi"/>
      <w:b w:val="1"/>
      <w:bCs w:val="1"/>
      <w:color w:val="4e4d4d" w:themeColor="background2"/>
      <w:szCs w:val="28"/>
    </w:rPr>
  </w:style>
  <w:style w:type="paragraph" w:styleId="Ttulo2">
    <w:name w:val="heading 2"/>
    <w:aliases w:val="Título 2 CCE"/>
    <w:basedOn w:val="Normal"/>
    <w:next w:val="Normal"/>
    <w:link w:val="Ttulo2Car"/>
    <w:uiPriority w:val="9"/>
    <w:unhideWhenUsed w:val="1"/>
    <w:qFormat w:val="1"/>
    <w:rsid w:val="00F56D6D"/>
    <w:pPr>
      <w:keepNext w:val="1"/>
      <w:keepLines w:val="1"/>
      <w:numPr>
        <w:numId w:val="500"/>
      </w:numPr>
      <w:spacing w:before="200"/>
      <w:outlineLvl w:val="1"/>
    </w:pPr>
    <w:rPr>
      <w:rFonts w:asciiTheme="majorHAnsi" w:cstheme="majorBidi" w:eastAsiaTheme="majorEastAsia" w:hAnsiTheme="majorHAnsi"/>
      <w:b w:val="1"/>
      <w:bCs w:val="1"/>
      <w:color w:val="4e4d4d" w:themeColor="background2"/>
      <w:szCs w:val="26"/>
    </w:rPr>
  </w:style>
  <w:style w:type="paragraph" w:styleId="Ttulo3">
    <w:name w:val="heading 3"/>
    <w:basedOn w:val="Normal"/>
    <w:next w:val="Normal"/>
    <w:link w:val="Ttulo3Car"/>
    <w:uiPriority w:val="9"/>
    <w:unhideWhenUsed w:val="1"/>
    <w:rsid w:val="00F56D6D"/>
    <w:pPr>
      <w:keepNext w:val="1"/>
      <w:keepLines w:val="1"/>
      <w:spacing w:before="200"/>
      <w:outlineLvl w:val="2"/>
    </w:pPr>
    <w:rPr>
      <w:rFonts w:asciiTheme="majorHAnsi" w:cstheme="majorBidi" w:eastAsiaTheme="majorEastAsia" w:hAnsiTheme="majorHAnsi"/>
      <w:b w:val="1"/>
      <w:bCs w:val="1"/>
      <w:color w:val="1a1818" w:themeColor="accent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paragraph" w:styleId="Ttulo">
    <w:name w:val="Title"/>
    <w:aliases w:val="Título 3 CCE"/>
    <w:basedOn w:val="Normal"/>
    <w:next w:val="Normal"/>
    <w:link w:val="TtuloCar"/>
    <w:uiPriority w:val="10"/>
    <w:qFormat w:val="1"/>
    <w:rsid w:val="00F56D6D"/>
    <w:pPr>
      <w:numPr>
        <w:numId w:val="501"/>
      </w:numPr>
      <w:spacing w:after="300"/>
      <w:contextualSpacing w:val="1"/>
    </w:pPr>
    <w:rPr>
      <w:rFonts w:asciiTheme="majorHAnsi" w:cstheme="majorBidi" w:eastAsiaTheme="majorEastAsia" w:hAnsiTheme="majorHAns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paragraph" w:styleId="Subttulo">
    <w:name w:val="Subtitle"/>
    <w:basedOn w:val="Normal"/>
    <w:next w:val="Normal"/>
    <w:link w:val="SubttuloCar"/>
    <w:uiPriority w:val="11"/>
    <w:qFormat w:val="1"/>
    <w:rsid w:val="006D761F"/>
    <w:pPr>
      <w:numPr>
        <w:ilvl w:val="1"/>
      </w:numPr>
    </w:pPr>
    <w:rPr>
      <w:rFonts w:asciiTheme="majorHAnsi" w:cstheme="majorBidi" w:eastAsiaTheme="majorEastAsia" w:hAnsiTheme="majorHAnsi"/>
      <w:i w:val="1"/>
      <w:iCs w:val="1"/>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cs="Arial" w:hAnsi="Arial"/>
      <w:color w:val="000000"/>
      <w:sz w:val="24"/>
      <w:szCs w:val="24"/>
      <w:lang w:val="es-ES"/>
    </w:rPr>
  </w:style>
  <w:style w:type="paragraph" w:styleId="Invias-VietaNumerada" w:customStyle="1">
    <w:name w:val="Invias-Viñeta Numerada"/>
    <w:next w:val="Normal"/>
    <w:link w:val="Invias-VietaNumeradaCar"/>
    <w:uiPriority w:val="99"/>
    <w:qFormat w:val="1"/>
    <w:rsid w:val="00EC51CA"/>
    <w:pPr>
      <w:spacing w:after="120" w:before="240" w:line="240" w:lineRule="auto"/>
      <w:jc w:val="both"/>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EC51CA"/>
    <w:rPr>
      <w:rFonts w:ascii="Arial Narrow" w:cs="Times New Roman" w:eastAsia="Times New Roman" w:hAnsi="Arial Narrow"/>
      <w:sz w:val="24"/>
      <w:szCs w:val="24"/>
      <w:lang w:eastAsia="es-ES" w:val="en-US"/>
    </w:rPr>
  </w:style>
  <w:style w:type="character" w:styleId="nfasis">
    <w:name w:val="Emphasis"/>
    <w:uiPriority w:val="20"/>
    <w:qFormat w:val="1"/>
    <w:rsid w:val="00F570D5"/>
    <w:rPr>
      <w:i w:val="1"/>
      <w:iCs w:val="1"/>
    </w:rPr>
  </w:style>
  <w:style w:type="character" w:styleId="Refdecomentario">
    <w:name w:val="annotation reference"/>
    <w:basedOn w:val="Fuentedeprrafopredeter"/>
    <w:uiPriority w:val="99"/>
    <w:semiHidden w:val="1"/>
    <w:unhideWhenUsed w:val="1"/>
    <w:rsid w:val="002137BA"/>
    <w:rPr>
      <w:sz w:val="16"/>
      <w:szCs w:val="16"/>
    </w:rPr>
  </w:style>
  <w:style w:type="paragraph" w:styleId="Textocomentario">
    <w:name w:val="annotation text"/>
    <w:basedOn w:val="Normal"/>
    <w:link w:val="TextocomentarioCar"/>
    <w:uiPriority w:val="99"/>
    <w:unhideWhenUsed w:val="1"/>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137BA"/>
    <w:rPr>
      <w:b w:val="1"/>
      <w:bCs w:val="1"/>
    </w:rPr>
  </w:style>
  <w:style w:type="character" w:styleId="AsuntodelcomentarioCar" w:customStyle="1">
    <w:name w:val="Asunto del comentario Car"/>
    <w:basedOn w:val="TextocomentarioCar"/>
    <w:link w:val="Asuntodelcomentario"/>
    <w:uiPriority w:val="99"/>
    <w:semiHidden w:val="1"/>
    <w:rsid w:val="002137BA"/>
    <w:rPr>
      <w:b w:val="1"/>
      <w:bCs w:val="1"/>
      <w:sz w:val="20"/>
      <w:szCs w:val="20"/>
      <w:lang w:val="es-MX"/>
    </w:rPr>
  </w:style>
  <w:style w:type="paragraph" w:styleId="gmail-default" w:customStyle="1">
    <w:name w:val="gmail-default"/>
    <w:basedOn w:val="Normal"/>
    <w:rsid w:val="001E2692"/>
    <w:pPr>
      <w:spacing w:after="100" w:afterAutospacing="1" w:before="100" w:beforeAutospacing="1"/>
    </w:pPr>
    <w:rPr>
      <w:rFonts w:ascii="Calibri" w:cs="Times New Roman" w:hAnsi="Calibri"/>
      <w:sz w:val="22"/>
      <w:lang w:eastAsia="es-ES" w:val="es-ES"/>
    </w:rPr>
  </w:style>
  <w:style w:type="character" w:styleId="Textoennegrita">
    <w:name w:val="Strong"/>
    <w:basedOn w:val="Fuentedeprrafopredeter"/>
    <w:uiPriority w:val="22"/>
    <w:qFormat w:val="1"/>
    <w:rsid w:val="00836D64"/>
    <w:rPr>
      <w:b w:val="1"/>
      <w:bCs w:val="1"/>
    </w:rPr>
  </w:style>
  <w:style w:type="paragraph" w:styleId="Textonotapie">
    <w:name w:val="footnote text"/>
    <w:basedOn w:val="Normal"/>
    <w:link w:val="TextonotapieCar"/>
    <w:uiPriority w:val="99"/>
    <w:semiHidden w:val="1"/>
    <w:unhideWhenUsed w:val="1"/>
    <w:rsid w:val="002F4E5D"/>
    <w:rPr>
      <w:szCs w:val="20"/>
    </w:rPr>
  </w:style>
  <w:style w:type="character" w:styleId="TextonotapieCar" w:customStyle="1">
    <w:name w:val="Texto nota pie Car"/>
    <w:basedOn w:val="Fuentedeprrafopredeter"/>
    <w:link w:val="Textonotapie"/>
    <w:uiPriority w:val="99"/>
    <w:semiHidden w:val="1"/>
    <w:rsid w:val="002F4E5D"/>
    <w:rPr>
      <w:sz w:val="20"/>
      <w:szCs w:val="20"/>
      <w:lang w:val="uz-Cyrl-UZ"/>
    </w:rPr>
  </w:style>
  <w:style w:type="character" w:styleId="Refdenotaalpie">
    <w:name w:val="footnote reference"/>
    <w:basedOn w:val="Fuentedeprrafopredeter"/>
    <w:uiPriority w:val="99"/>
    <w:semiHidden w:val="1"/>
    <w:unhideWhenUsed w:val="1"/>
    <w:rsid w:val="002F4E5D"/>
    <w:rPr>
      <w:vertAlign w:val="superscript"/>
    </w:rPr>
  </w:style>
  <w:style w:type="table" w:styleId="Cuadrculadetablaclara1" w:customStyle="1">
    <w:name w:val="Cuadrícula de tabla clara1"/>
    <w:basedOn w:val="Tablanormal"/>
    <w:next w:val="Tablaconcuadrculaclara1"/>
    <w:uiPriority w:val="99"/>
    <w:rsid w:val="00CE17B1"/>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CE17B1"/>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onar">
    <w:name w:val="Mention"/>
    <w:basedOn w:val="Fuentedeprrafopredeter"/>
    <w:uiPriority w:val="99"/>
    <w:unhideWhenUsed w:val="1"/>
    <w:rsid w:val="00DC179A"/>
    <w:rPr>
      <w:color w:val="2b579a"/>
      <w:shd w:color="auto" w:fill="e1dfdd" w:val="clear"/>
    </w:rPr>
  </w:style>
  <w:style w:type="paragraph" w:styleId="Revisin">
    <w:name w:val="Revision"/>
    <w:hidden w:val="1"/>
    <w:uiPriority w:val="99"/>
    <w:semiHidden w:val="1"/>
    <w:rsid w:val="00107C3F"/>
    <w:pPr>
      <w:spacing w:after="0" w:line="240" w:lineRule="auto"/>
    </w:pPr>
    <w:rPr>
      <w:sz w:val="20"/>
      <w:lang w:val="uz-Cyrl-UZ"/>
    </w:rPr>
  </w:style>
  <w:style w:type="character" w:styleId="Mencinsinresolver1" w:customStyle="1">
    <w:name w:val="Mención sin resolver1"/>
    <w:basedOn w:val="Fuentedeprrafopredeter"/>
    <w:uiPriority w:val="99"/>
    <w:unhideWhenUsed w:val="1"/>
    <w:rsid w:val="00CD182A"/>
    <w:rPr>
      <w:color w:val="605e5c"/>
      <w:shd w:color="auto" w:fill="e1dfdd" w:val="clear"/>
    </w:rPr>
  </w:style>
  <w:style w:type="character" w:styleId="Mencionar1" w:customStyle="1">
    <w:name w:val="Mencionar1"/>
    <w:basedOn w:val="Fuentedeprrafopredeter"/>
    <w:uiPriority w:val="99"/>
    <w:unhideWhenUsed w:val="1"/>
    <w:rsid w:val="00CD182A"/>
    <w:rPr>
      <w:color w:val="2b579a"/>
      <w:shd w:color="auto" w:fill="e1dfdd" w:val="clear"/>
    </w:rPr>
  </w:style>
  <w:style w:type="character" w:styleId="Mencinsinresolver">
    <w:name w:val="Unresolved Mention"/>
    <w:basedOn w:val="Fuentedeprrafopredeter"/>
    <w:uiPriority w:val="99"/>
    <w:semiHidden w:val="1"/>
    <w:unhideWhenUsed w:val="1"/>
    <w:rsid w:val="00CD182A"/>
    <w:rPr>
      <w:color w:val="605e5c"/>
      <w:shd w:color="auto" w:fill="e1dfdd" w:val="clear"/>
    </w:rPr>
  </w:style>
  <w:style w:type="paragraph" w:styleId="Subtitle">
    <w:name w:val="Subtitle"/>
    <w:basedOn w:val="Normal"/>
    <w:next w:val="Normal"/>
    <w:pPr/>
    <w:rPr>
      <w:rFonts w:ascii="Arial" w:cs="Arial" w:eastAsia="Arial" w:hAnsi="Arial"/>
      <w:i w:val="1"/>
      <w:color w:val="1a181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5gTMdKg8Fkge+IrncpIPGut2Mw==">CgMxLjAyDmgucXptZmlsczE3eXBwMg5oLmNhdGVxYmJ6YXBjYjgAciExVXB6eTVSQnBYTGhYaS1GT1gtem9CZkVpWEJsbHR2aG0=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2024-06-07T21:22:00Z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