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67864F9" w14:textId="77777777" w:rsidR="000F6E3C" w:rsidRDefault="000F6E3C">
      <w:pPr>
        <w:pStyle w:val="Textoindependiente"/>
        <w:rPr>
          <w:rFonts w:ascii="Times New Roman" w:hAnsi="Times New Roman"/>
          <w:sz w:val="20"/>
        </w:rPr>
      </w:pPr>
    </w:p>
    <w:p w14:paraId="23C66040" w14:textId="77777777" w:rsidR="000F6E3C" w:rsidRDefault="000F6E3C">
      <w:pPr>
        <w:pStyle w:val="Textoindependiente"/>
        <w:rPr>
          <w:rFonts w:ascii="Times New Roman" w:hAnsi="Times New Roman"/>
          <w:sz w:val="20"/>
        </w:rPr>
      </w:pPr>
    </w:p>
    <w:p w14:paraId="0C674F25" w14:textId="77777777" w:rsidR="000F6E3C" w:rsidRDefault="000F6E3C">
      <w:pPr>
        <w:pStyle w:val="Textoindependiente"/>
        <w:rPr>
          <w:rFonts w:ascii="Times New Roman" w:hAnsi="Times New Roman"/>
          <w:sz w:val="20"/>
        </w:rPr>
      </w:pPr>
    </w:p>
    <w:p w14:paraId="7253F463" w14:textId="77777777" w:rsidR="000F6E3C" w:rsidRDefault="000F6E3C">
      <w:pPr>
        <w:pStyle w:val="Textoindependiente"/>
        <w:rPr>
          <w:rFonts w:ascii="Times New Roman" w:hAnsi="Times New Roman"/>
          <w:sz w:val="20"/>
        </w:rPr>
      </w:pPr>
    </w:p>
    <w:p w14:paraId="19D371C7" w14:textId="77777777" w:rsidR="000F6E3C" w:rsidRDefault="000F6E3C">
      <w:pPr>
        <w:pStyle w:val="Textoindependiente"/>
        <w:spacing w:before="1"/>
        <w:rPr>
          <w:rFonts w:ascii="Times New Roman" w:hAnsi="Times New Roman"/>
          <w:sz w:val="28"/>
        </w:rPr>
      </w:pPr>
    </w:p>
    <w:p w14:paraId="5FC0A3DA" w14:textId="77777777" w:rsidR="000F6E3C" w:rsidRDefault="00DC119B">
      <w:pPr>
        <w:pStyle w:val="Ttulo1"/>
        <w:spacing w:before="92"/>
        <w:ind w:right="1280"/>
      </w:pPr>
      <w:r>
        <w:t>EL DISTRITO ESPECIAL, INDUSTRIAL Y PORTUARIO DE BARRANQUILLA</w:t>
      </w:r>
    </w:p>
    <w:p w14:paraId="7C5AC3C0" w14:textId="77777777" w:rsidR="000F6E3C" w:rsidRDefault="000F6E3C">
      <w:pPr>
        <w:pStyle w:val="Textoindependiente"/>
        <w:rPr>
          <w:b/>
        </w:rPr>
      </w:pPr>
    </w:p>
    <w:p w14:paraId="4114899F" w14:textId="77777777" w:rsidR="000F6E3C" w:rsidRDefault="000F6E3C">
      <w:pPr>
        <w:pStyle w:val="Textoindependiente"/>
        <w:rPr>
          <w:b/>
        </w:rPr>
      </w:pPr>
    </w:p>
    <w:p w14:paraId="4BF06FC1" w14:textId="77777777" w:rsidR="000F6E3C" w:rsidRDefault="00DC119B">
      <w:pPr>
        <w:pStyle w:val="Textoindependiente"/>
        <w:spacing w:before="230"/>
        <w:ind w:left="1299" w:right="1269"/>
        <w:jc w:val="center"/>
      </w:pPr>
      <w:r>
        <w:t>DEBE A:</w:t>
      </w:r>
    </w:p>
    <w:p w14:paraId="61FC1488" w14:textId="77777777" w:rsidR="000F6E3C" w:rsidRDefault="000F6E3C">
      <w:pPr>
        <w:pStyle w:val="Textoindependiente"/>
      </w:pPr>
    </w:p>
    <w:p w14:paraId="1EAC81F2" w14:textId="77777777" w:rsidR="000F6E3C" w:rsidRDefault="000F6E3C">
      <w:pPr>
        <w:pStyle w:val="Textoindependiente"/>
      </w:pPr>
    </w:p>
    <w:p w14:paraId="5B01E0E7" w14:textId="628E7CB3" w:rsidR="000F6E3C" w:rsidRDefault="008B46CA">
      <w:pPr>
        <w:ind w:left="1299" w:right="1268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MARTHA LILIANA DIAZ ARDILA</w:t>
      </w:r>
    </w:p>
    <w:p w14:paraId="721DDC66" w14:textId="53340134" w:rsidR="000F6E3C" w:rsidRDefault="00DC119B">
      <w:pPr>
        <w:pStyle w:val="Ttulo1"/>
        <w:ind w:right="1275"/>
      </w:pPr>
      <w:r>
        <w:t xml:space="preserve">C.C. No. </w:t>
      </w:r>
      <w:r w:rsidR="008B46CA">
        <w:t>22736844</w:t>
      </w:r>
    </w:p>
    <w:p w14:paraId="7E9D3720" w14:textId="77777777" w:rsidR="000F6E3C" w:rsidRDefault="000F6E3C">
      <w:pPr>
        <w:pStyle w:val="Ttulo1"/>
        <w:ind w:right="1275"/>
      </w:pPr>
    </w:p>
    <w:p w14:paraId="7058D36A" w14:textId="77777777" w:rsidR="000F6E3C" w:rsidRDefault="00DC119B">
      <w:pPr>
        <w:pStyle w:val="Ttulo1"/>
        <w:ind w:right="1275"/>
      </w:pPr>
      <w:r>
        <w:t>LA SUMA DE:</w:t>
      </w:r>
    </w:p>
    <w:p w14:paraId="1AB36F0A" w14:textId="77777777" w:rsidR="000F6E3C" w:rsidRDefault="000F6E3C">
      <w:pPr>
        <w:pStyle w:val="Textoindependiente"/>
        <w:spacing w:before="9"/>
      </w:pPr>
    </w:p>
    <w:p w14:paraId="70B78AE7" w14:textId="6BC171A6" w:rsidR="000F6E3C" w:rsidRDefault="00DC119B">
      <w:pPr>
        <w:pStyle w:val="Ttulo1"/>
        <w:ind w:right="1268"/>
      </w:pPr>
      <w:r>
        <w:t>($</w:t>
      </w:r>
      <w:r w:rsidR="008B46CA">
        <w:t>8</w:t>
      </w:r>
      <w:r>
        <w:t>.</w:t>
      </w:r>
      <w:r w:rsidR="00A41D9B">
        <w:t>2</w:t>
      </w:r>
      <w:r>
        <w:t>00.000)</w:t>
      </w:r>
    </w:p>
    <w:p w14:paraId="4C58A991" w14:textId="3306E90F" w:rsidR="000F6E3C" w:rsidRDefault="008B46CA">
      <w:pPr>
        <w:pStyle w:val="Textoindependiente"/>
        <w:spacing w:before="1"/>
        <w:ind w:left="1299" w:right="1273"/>
        <w:jc w:val="center"/>
      </w:pPr>
      <w:r>
        <w:t>Ocho</w:t>
      </w:r>
      <w:r w:rsidR="00DC119B">
        <w:t xml:space="preserve"> millones </w:t>
      </w:r>
      <w:r w:rsidR="00A41D9B">
        <w:t xml:space="preserve">doscientos mil </w:t>
      </w:r>
      <w:r w:rsidR="00DC119B">
        <w:t>pesos</w:t>
      </w:r>
    </w:p>
    <w:p w14:paraId="006DFE04" w14:textId="77777777" w:rsidR="000F6E3C" w:rsidRDefault="000F6E3C">
      <w:pPr>
        <w:pStyle w:val="Textoindependiente"/>
        <w:spacing w:before="1"/>
        <w:ind w:left="1299" w:right="1273"/>
        <w:jc w:val="center"/>
      </w:pPr>
    </w:p>
    <w:p w14:paraId="16B686DE" w14:textId="77777777" w:rsidR="000F6E3C" w:rsidRDefault="000F6E3C">
      <w:pPr>
        <w:pStyle w:val="Textoindependiente"/>
        <w:spacing w:before="11"/>
      </w:pPr>
    </w:p>
    <w:p w14:paraId="31CD7BAA" w14:textId="2D636F5E" w:rsidR="008B46CA" w:rsidRPr="008B46CA" w:rsidRDefault="00DC119B">
      <w:pPr>
        <w:pStyle w:val="Sinespaciado"/>
        <w:jc w:val="both"/>
        <w:rPr>
          <w:color w:val="000000"/>
          <w:sz w:val="28"/>
          <w:szCs w:val="28"/>
        </w:rPr>
      </w:pPr>
      <w:r>
        <w:rPr>
          <w:b/>
          <w:sz w:val="24"/>
          <w:szCs w:val="24"/>
        </w:rPr>
        <w:t>POR CONCEPTO DE</w:t>
      </w:r>
      <w:r>
        <w:rPr>
          <w:sz w:val="24"/>
          <w:szCs w:val="24"/>
        </w:rPr>
        <w:t xml:space="preserve">: </w:t>
      </w:r>
      <w:r w:rsidR="00A41D9B" w:rsidRPr="00A41D9B">
        <w:rPr>
          <w:sz w:val="24"/>
          <w:szCs w:val="24"/>
        </w:rPr>
        <w:t>PRESTACIÓN DE SERVICIOS PROFESIONALES PARA ASESORAR A LA OFICINA DE PLANEACIÓN TERRITORIAL ADSCRITA A LA SECRETARÍA DISTRITAL DE PLANEACIÓN EN LOS PROCESOS RELACIONADOS CON LA NORMATIVIDAD URBANA Y EL ORDENAMIENTO TERRITORIAL DEL DISTRITO DE BARRANQUILLA.</w:t>
      </w:r>
    </w:p>
    <w:p w14:paraId="3C4430B8" w14:textId="77777777" w:rsidR="008B46CA" w:rsidRDefault="008B46CA">
      <w:pPr>
        <w:pStyle w:val="Sinespaciado"/>
        <w:jc w:val="both"/>
        <w:rPr>
          <w:color w:val="000000"/>
          <w:sz w:val="24"/>
          <w:szCs w:val="24"/>
        </w:rPr>
      </w:pPr>
    </w:p>
    <w:p w14:paraId="7360BAF4" w14:textId="60C61A56" w:rsidR="000F6E3C" w:rsidRDefault="00DC119B">
      <w:pPr>
        <w:pStyle w:val="Sinespaciado"/>
        <w:jc w:val="both"/>
        <w:rPr>
          <w:kern w:val="1"/>
          <w:sz w:val="24"/>
          <w:szCs w:val="24"/>
          <w:lang w:val="es-MX"/>
        </w:rPr>
      </w:pPr>
      <w:r>
        <w:rPr>
          <w:b/>
          <w:bCs/>
          <w:sz w:val="24"/>
          <w:szCs w:val="24"/>
        </w:rPr>
        <w:t xml:space="preserve">Mediante contrato </w:t>
      </w:r>
      <w:r>
        <w:rPr>
          <w:b/>
          <w:bCs/>
          <w:kern w:val="1"/>
          <w:sz w:val="24"/>
          <w:szCs w:val="24"/>
          <w:lang w:val="es-MX"/>
        </w:rPr>
        <w:t>No. CD-06-202</w:t>
      </w:r>
      <w:r w:rsidR="00A41D9B">
        <w:rPr>
          <w:b/>
          <w:bCs/>
          <w:kern w:val="1"/>
          <w:sz w:val="24"/>
          <w:szCs w:val="24"/>
          <w:lang w:val="es-MX"/>
        </w:rPr>
        <w:t>5</w:t>
      </w:r>
      <w:r>
        <w:rPr>
          <w:b/>
          <w:bCs/>
          <w:kern w:val="1"/>
          <w:sz w:val="24"/>
          <w:szCs w:val="24"/>
          <w:lang w:val="es-MX"/>
        </w:rPr>
        <w:t>-110</w:t>
      </w:r>
      <w:r w:rsidR="008B46CA">
        <w:rPr>
          <w:b/>
          <w:bCs/>
          <w:kern w:val="1"/>
          <w:sz w:val="24"/>
          <w:szCs w:val="24"/>
          <w:lang w:val="es-MX"/>
        </w:rPr>
        <w:t>5</w:t>
      </w:r>
    </w:p>
    <w:p w14:paraId="60F112D8" w14:textId="77777777" w:rsidR="000F6E3C" w:rsidRDefault="000F6E3C">
      <w:pPr>
        <w:pStyle w:val="Sinespaciado"/>
        <w:jc w:val="both"/>
        <w:rPr>
          <w:kern w:val="1"/>
          <w:sz w:val="24"/>
          <w:szCs w:val="24"/>
          <w:lang w:val="es-MX"/>
        </w:rPr>
      </w:pPr>
    </w:p>
    <w:p w14:paraId="1B6CD5CB" w14:textId="77777777" w:rsidR="000F6E3C" w:rsidRDefault="000F6E3C">
      <w:pPr>
        <w:pStyle w:val="Sinespaciado"/>
        <w:jc w:val="both"/>
        <w:rPr>
          <w:kern w:val="1"/>
          <w:sz w:val="24"/>
          <w:szCs w:val="24"/>
          <w:lang w:val="es-MX"/>
        </w:rPr>
      </w:pPr>
    </w:p>
    <w:p w14:paraId="395280BF" w14:textId="543CE876" w:rsidR="000F6E3C" w:rsidRDefault="00DC119B">
      <w:pPr>
        <w:pStyle w:val="Sinespaciad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Correspondiente al periodo del </w:t>
      </w:r>
      <w:r w:rsidR="00A41D9B">
        <w:rPr>
          <w:sz w:val="24"/>
          <w:szCs w:val="24"/>
        </w:rPr>
        <w:t>5</w:t>
      </w:r>
      <w:r>
        <w:rPr>
          <w:sz w:val="24"/>
          <w:szCs w:val="24"/>
        </w:rPr>
        <w:t xml:space="preserve"> de </w:t>
      </w:r>
      <w:r w:rsidR="00162233">
        <w:rPr>
          <w:sz w:val="24"/>
          <w:szCs w:val="24"/>
        </w:rPr>
        <w:t>abril</w:t>
      </w:r>
      <w:r w:rsidR="00A41D9B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al </w:t>
      </w:r>
      <w:r w:rsidR="00A41D9B">
        <w:rPr>
          <w:sz w:val="24"/>
          <w:szCs w:val="24"/>
        </w:rPr>
        <w:t>6</w:t>
      </w:r>
      <w:r>
        <w:rPr>
          <w:sz w:val="24"/>
          <w:szCs w:val="24"/>
        </w:rPr>
        <w:t xml:space="preserve"> de</w:t>
      </w:r>
      <w:r w:rsidR="00162233">
        <w:rPr>
          <w:sz w:val="24"/>
          <w:szCs w:val="24"/>
        </w:rPr>
        <w:t xml:space="preserve"> mayo</w:t>
      </w:r>
      <w:r w:rsidR="00A41D9B">
        <w:rPr>
          <w:sz w:val="24"/>
          <w:szCs w:val="24"/>
        </w:rPr>
        <w:t xml:space="preserve"> </w:t>
      </w:r>
      <w:r>
        <w:rPr>
          <w:sz w:val="24"/>
          <w:szCs w:val="24"/>
        </w:rPr>
        <w:t>de 202</w:t>
      </w:r>
      <w:r w:rsidR="00A41D9B">
        <w:rPr>
          <w:sz w:val="24"/>
          <w:szCs w:val="24"/>
        </w:rPr>
        <w:t>5</w:t>
      </w:r>
      <w:r>
        <w:rPr>
          <w:sz w:val="24"/>
          <w:szCs w:val="24"/>
        </w:rPr>
        <w:t>.</w:t>
      </w:r>
    </w:p>
    <w:p w14:paraId="2D21FB7A" w14:textId="77777777" w:rsidR="000F6E3C" w:rsidRDefault="000F6E3C">
      <w:pPr>
        <w:pStyle w:val="Textoindependiente"/>
        <w:spacing w:before="9"/>
      </w:pPr>
    </w:p>
    <w:p w14:paraId="0BB933DE" w14:textId="363FC5EC" w:rsidR="000F6E3C" w:rsidRPr="008B46CA" w:rsidRDefault="00DC119B" w:rsidP="008B46CA">
      <w:pPr>
        <w:jc w:val="both"/>
        <w:rPr>
          <w:sz w:val="24"/>
          <w:szCs w:val="24"/>
        </w:rPr>
      </w:pPr>
      <w:r w:rsidRPr="008B46CA">
        <w:rPr>
          <w:sz w:val="24"/>
          <w:szCs w:val="24"/>
        </w:rPr>
        <w:t xml:space="preserve">Favor consignar en la cuenta de Ahorros No. </w:t>
      </w:r>
      <w:r w:rsidR="008B46CA" w:rsidRPr="008B46CA">
        <w:rPr>
          <w:sz w:val="24"/>
          <w:szCs w:val="24"/>
        </w:rPr>
        <w:t xml:space="preserve">44273332445 </w:t>
      </w:r>
      <w:r w:rsidRPr="008B46CA">
        <w:rPr>
          <w:sz w:val="24"/>
          <w:szCs w:val="24"/>
        </w:rPr>
        <w:t>del Banco</w:t>
      </w:r>
      <w:r w:rsidR="008B46CA" w:rsidRPr="008B46CA">
        <w:rPr>
          <w:sz w:val="24"/>
          <w:szCs w:val="24"/>
        </w:rPr>
        <w:t xml:space="preserve">lombia. </w:t>
      </w:r>
    </w:p>
    <w:p w14:paraId="5B077622" w14:textId="77777777" w:rsidR="000F6E3C" w:rsidRDefault="000F6E3C">
      <w:pPr>
        <w:pStyle w:val="Textoindependiente"/>
      </w:pPr>
    </w:p>
    <w:p w14:paraId="484BCFD1" w14:textId="77777777" w:rsidR="000F6E3C" w:rsidRDefault="000F6E3C">
      <w:pPr>
        <w:pStyle w:val="Textoindependiente"/>
      </w:pPr>
    </w:p>
    <w:p w14:paraId="1F705A1F" w14:textId="77777777" w:rsidR="000F6E3C" w:rsidRDefault="00DC119B">
      <w:pPr>
        <w:pStyle w:val="Textoindependiente"/>
        <w:spacing w:before="228"/>
      </w:pPr>
      <w:r>
        <w:t>Cordialmente,</w:t>
      </w:r>
    </w:p>
    <w:p w14:paraId="343E1EE5" w14:textId="77777777" w:rsidR="000F6E3C" w:rsidRDefault="000F6E3C">
      <w:pPr>
        <w:pStyle w:val="Textoindependiente"/>
        <w:rPr>
          <w:sz w:val="20"/>
        </w:rPr>
      </w:pPr>
    </w:p>
    <w:p w14:paraId="4E34038B" w14:textId="77777777" w:rsidR="000F6E3C" w:rsidRDefault="000F6E3C">
      <w:pPr>
        <w:pStyle w:val="Textoindependiente"/>
        <w:rPr>
          <w:sz w:val="20"/>
        </w:rPr>
      </w:pPr>
    </w:p>
    <w:p w14:paraId="3C78C8DB" w14:textId="77777777" w:rsidR="000F6E3C" w:rsidRDefault="000F6E3C">
      <w:pPr>
        <w:pStyle w:val="Textoindependiente"/>
        <w:rPr>
          <w:rFonts w:ascii="Times New Roman" w:eastAsia="Times New Roman" w:hAnsi="Times New Roman" w:cs="Times New Roman"/>
          <w:sz w:val="20"/>
          <w:szCs w:val="20"/>
          <w:lang w:val="de-AT"/>
        </w:rPr>
      </w:pPr>
    </w:p>
    <w:p w14:paraId="00BE5FD7" w14:textId="5824880A" w:rsidR="000F6E3C" w:rsidRDefault="008B46CA">
      <w:pPr>
        <w:pStyle w:val="Textoindependiente"/>
        <w:rPr>
          <w:rFonts w:ascii="Times New Roman" w:eastAsia="Times New Roman" w:hAnsi="Times New Roman" w:cs="Times New Roman"/>
          <w:sz w:val="20"/>
          <w:szCs w:val="20"/>
          <w:lang w:val="de-AT"/>
        </w:rPr>
      </w:pPr>
      <w:r w:rsidRPr="008B46CA">
        <w:rPr>
          <w:rFonts w:ascii="Times New Roman" w:eastAsia="Times New Roman" w:hAnsi="Times New Roman" w:cs="Times New Roman"/>
          <w:noProof/>
          <w:sz w:val="20"/>
          <w:szCs w:val="20"/>
          <w:lang w:val="es-CO" w:eastAsia="es-CO"/>
        </w:rPr>
        <w:drawing>
          <wp:inline distT="0" distB="0" distL="0" distR="0" wp14:anchorId="0C83DFBF" wp14:editId="138176A4">
            <wp:extent cx="2314575" cy="52078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320265" cy="522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41CE52" w14:textId="0BC7A92F" w:rsidR="008B46CA" w:rsidRDefault="00DC119B" w:rsidP="008B46CA">
      <w:pPr>
        <w:ind w:right="1268"/>
        <w:rPr>
          <w:b/>
          <w:sz w:val="24"/>
          <w:szCs w:val="24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58242" behindDoc="1" locked="0" layoutInCell="0" hidden="0" allowOverlap="1" wp14:anchorId="53E3535D" wp14:editId="5301F2F2">
                <wp:simplePos x="0" y="0"/>
                <wp:positionH relativeFrom="page">
                  <wp:posOffset>1080770</wp:posOffset>
                </wp:positionH>
                <wp:positionV relativeFrom="paragraph">
                  <wp:posOffset>158750</wp:posOffset>
                </wp:positionV>
                <wp:extent cx="2291715" cy="1270"/>
                <wp:effectExtent l="7620" t="7620" r="7620" b="7620"/>
                <wp:wrapTopAndBottom/>
                <wp:docPr id="2" name="Freeform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extLst>
                          <a:ext uri="smNativeData">
                            <sm:smNativeData xmlns="" xmlns:o="urn:schemas-microsoft-com:office:office" xmlns:v="urn:schemas-microsoft-com:vml" xmlns:w10="urn:schemas-microsoft-com:office:word" xmlns:w="http://schemas.openxmlformats.org/wordprocessingml/2006/main" xmlns:sm="smNativeData" val="SMDATA_12_PtH8ZRMAAAAlAAAACwAAAE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AAAAAAAAAAM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BAAAJAAAABAAAAAAAAAAMAAAAEAAAAAAAAAAAAAAAAAAAAAAAAAAeAAAAaAAAAAAAAAAAAAAAAAAAAAAAAAAAAAAAECcAABAnAAAAAAAAAAAAAAAAAAAAAAAAAAAAAAAAAAAAAAAAAAAAABQAAAAAAAAAwMD/AAAAAABkAAAAMgAAAAAAAABkAAAAAAAAAH9/fwAKAAAAIQAAAEAAAAA8AAAAIgAAAAAhAAAAAAAAAAAAAAAAAAAAAAAApgYAAAAAAAACAAAA+gAAABkOAAACAAAAAAAAAKYGAACCMwAAKAAAAAgAAAABAAAAAQAAAA=="/>
                          </a:ext>
                        </a:extLst>
                      </wps:cNvSpPr>
                      <wps:spPr>
                        <a:xfrm>
                          <a:off x="0" y="0"/>
                          <a:ext cx="2291715" cy="1270"/>
                        </a:xfrm>
                        <a:custGeom>
                          <a:avLst/>
                          <a:gdLst/>
                          <a:ahLst/>
                          <a:cxnLst/>
                          <a:rect l="0" t="0" r="2291715" b="1270"/>
                          <a:pathLst>
                            <a:path w="2291715" h="1270">
                              <a:moveTo>
                                <a:pt x="0" y="0"/>
                              </a:moveTo>
                              <a:lnTo>
                                <a:pt x="2291715" y="0"/>
                              </a:lnTo>
                            </a:path>
                          </a:pathLst>
                        </a:custGeom>
                        <a:noFill/>
                        <a:ln w="7620">
                          <a:solidFill>
                            <a:srgbClr val="000000"/>
                          </a:solidFill>
                        </a:ln>
                      </wps:spPr>
                      <wps:bodyPr spcFirstLastPara="1" vertOverflow="clip" horzOverflow="clip" lIns="91440" tIns="45720" rIns="91440" bIns="4572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Freeform 2" o:spid="_x0000_s1026" style="position:absolute;margin-left:85.10pt;margin-top:12.50pt;mso-position-horizontal-relative:page;width:180.45pt;height:0.10pt;z-index:251658242;mso-wrap-distance-left:0.00pt;mso-wrap-distance-top:0.00pt;mso-wrap-distance-right:0.00pt;mso-wrap-distance-bottom:0.00pt;mso-wrap-style:square" coordsize="3609,2" path="m0,0l3609,0e" strokeweight="0.60pt" filled="f" v:ext="SMDATA_12_PtH8ZRMAAAAlAAAACwAAAE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AAAAAAAAAAM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BAAAJAAAABAAAAAAAAAAMAAAAEAAAAAAAAAAAAAAAAAAAAAAAAAAeAAAAaAAAAAAAAAAAAAAAAAAAAAAAAAAAAAAAECcAABAnAAAAAAAAAAAAAAAAAAAAAAAAAAAAAAAAAAAAAAAAAAAAABQAAAAAAAAAwMD/AAAAAABkAAAAMgAAAAAAAABkAAAAAAAAAH9/fwAKAAAAIQAAAEAAAAA8AAAAIgAAAAAhAAAAAAAAAAAAAAAAAAAAAAAApgYAAAAAAAACAAAA+gAAABkOAAACAAAAAAAAAKYGAACCMwAAKAAAAAgAAAABAAAAAQAAAA==">
                <v:path arrowok="t"/>
                <w10:wrap type="topAndBottom" anchorx="page" anchory="text"/>
              </v:shape>
            </w:pict>
          </mc:Fallback>
        </mc:AlternateContent>
      </w:r>
      <w:r w:rsidR="008B46CA">
        <w:rPr>
          <w:b/>
          <w:sz w:val="24"/>
          <w:szCs w:val="24"/>
        </w:rPr>
        <w:t>MARTHA LILIANA DIAZ ARDILA</w:t>
      </w:r>
    </w:p>
    <w:p w14:paraId="339A99C1" w14:textId="13CFCF7D" w:rsidR="000F6E3C" w:rsidRDefault="00DC119B" w:rsidP="008B46CA">
      <w:pPr>
        <w:pStyle w:val="Ttulo1"/>
        <w:spacing w:line="276" w:lineRule="exact"/>
        <w:ind w:left="0"/>
        <w:jc w:val="left"/>
      </w:pPr>
      <w:r>
        <w:t xml:space="preserve">C.C. No. </w:t>
      </w:r>
      <w:r w:rsidR="008B46CA">
        <w:t>22736844</w:t>
      </w:r>
    </w:p>
    <w:p w14:paraId="4D09525F" w14:textId="77777777" w:rsidR="000F6E3C" w:rsidRDefault="000F6E3C">
      <w:pPr>
        <w:pStyle w:val="Ttulo1"/>
        <w:spacing w:line="276" w:lineRule="exact"/>
        <w:ind w:left="144"/>
        <w:jc w:val="left"/>
      </w:pPr>
    </w:p>
    <w:sectPr w:rsidR="000F6E3C">
      <w:endnotePr>
        <w:numFmt w:val="decimal"/>
      </w:endnotePr>
      <w:type w:val="continuous"/>
      <w:pgSz w:w="12240" w:h="15840"/>
      <w:pgMar w:top="1500" w:right="1580" w:bottom="280" w:left="1560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drawingGridHorizontalSpacing w:val="110"/>
  <w:drawingGridVerticalSpacing w:val="283"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6E3C"/>
    <w:rsid w:val="000F6E3C"/>
    <w:rsid w:val="00162233"/>
    <w:rsid w:val="001C1989"/>
    <w:rsid w:val="00203476"/>
    <w:rsid w:val="007176BB"/>
    <w:rsid w:val="00852DF6"/>
    <w:rsid w:val="008B46CA"/>
    <w:rsid w:val="009E2026"/>
    <w:rsid w:val="00A41D9B"/>
    <w:rsid w:val="00D40838"/>
    <w:rsid w:val="00DC119B"/>
    <w:rsid w:val="00FC7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E76D1B"/>
  <w15:docId w15:val="{90AAFB33-A505-41EC-BE8C-742B3804B5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sz w:val="22"/>
        <w:szCs w:val="22"/>
        <w:lang w:val="en-US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B46CA"/>
    <w:rPr>
      <w:rFonts w:ascii="Arial" w:eastAsia="Arial" w:hAnsi="Arial" w:cs="Arial"/>
      <w:lang w:val="es-ES"/>
    </w:rPr>
  </w:style>
  <w:style w:type="paragraph" w:styleId="Ttulo1">
    <w:name w:val="heading 1"/>
    <w:basedOn w:val="Normal"/>
    <w:qFormat/>
    <w:pPr>
      <w:ind w:left="1299"/>
      <w:jc w:val="center"/>
      <w:outlineLvl w:val="0"/>
    </w:pPr>
    <w:rPr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qFormat/>
    <w:rPr>
      <w:sz w:val="24"/>
      <w:szCs w:val="24"/>
    </w:rPr>
  </w:style>
  <w:style w:type="paragraph" w:styleId="Prrafodelista">
    <w:name w:val="List Paragraph"/>
    <w:basedOn w:val="Normal"/>
    <w:qFormat/>
  </w:style>
  <w:style w:type="paragraph" w:customStyle="1" w:styleId="TableParagraph">
    <w:name w:val="Table Paragraph"/>
    <w:basedOn w:val="Normal"/>
    <w:qFormat/>
  </w:style>
  <w:style w:type="paragraph" w:styleId="Sinespaciado">
    <w:name w:val="No Spacing"/>
    <w:qFormat/>
    <w:rPr>
      <w:rFonts w:ascii="Arial" w:eastAsia="Arial" w:hAnsi="Arial" w:cs="Arial"/>
      <w:lang w:val="es-ES"/>
    </w:rPr>
  </w:style>
  <w:style w:type="paragraph" w:styleId="TDC1">
    <w:name w:val="toc 1"/>
    <w:basedOn w:val="Normal"/>
    <w:next w:val="Normal"/>
    <w:qFormat/>
  </w:style>
  <w:style w:type="character" w:customStyle="1" w:styleId="fontstyle01">
    <w:name w:val="fontstyle01"/>
    <w:basedOn w:val="Fuentedeprrafopredeter"/>
    <w:rsid w:val="008B46CA"/>
    <w:rPr>
      <w:rFonts w:ascii="Arial" w:hAnsi="Arial" w:cs="Arial" w:hint="default"/>
      <w:b w:val="0"/>
      <w:bCs w:val="0"/>
      <w:i w:val="0"/>
      <w:iCs w:val="0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8955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108</Words>
  <Characters>600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ASESOR 2024</dc:creator>
  <cp:keywords/>
  <dc:description/>
  <cp:lastModifiedBy>Socioeconomica Consultores SAS 2025</cp:lastModifiedBy>
  <cp:revision>2</cp:revision>
  <cp:lastPrinted>2023-06-15T15:27:00Z</cp:lastPrinted>
  <dcterms:created xsi:type="dcterms:W3CDTF">2025-05-30T21:15:00Z</dcterms:created>
  <dcterms:modified xsi:type="dcterms:W3CDTF">2025-05-30T21:15:00Z</dcterms:modified>
</cp:coreProperties>
</file>