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D8748" w14:textId="77777777" w:rsidR="00A61B95" w:rsidRPr="00B67996" w:rsidRDefault="00A61B95" w:rsidP="00F13BFC">
      <w:pPr>
        <w:jc w:val="center"/>
        <w:rPr>
          <w:rFonts w:ascii="Verdana" w:hAnsi="Verdana" w:cs="Arial"/>
          <w:b/>
          <w:sz w:val="20"/>
        </w:rPr>
      </w:pPr>
    </w:p>
    <w:p w14:paraId="7E8DFA56" w14:textId="4C696FA9" w:rsidR="00F13BFC" w:rsidRPr="0061670B" w:rsidRDefault="00C8292E" w:rsidP="00F13BFC">
      <w:pPr>
        <w:jc w:val="center"/>
        <w:rPr>
          <w:rFonts w:ascii="Verdana" w:hAnsi="Verdana" w:cs="Arial"/>
          <w:b/>
          <w:sz w:val="20"/>
        </w:rPr>
      </w:pPr>
      <w:r w:rsidRPr="0061670B">
        <w:rPr>
          <w:rFonts w:ascii="Verdana" w:hAnsi="Verdana" w:cs="Arial"/>
          <w:b/>
          <w:sz w:val="20"/>
        </w:rPr>
        <w:t>AVISO DE CONVOCATORIA</w:t>
      </w:r>
    </w:p>
    <w:p w14:paraId="292A3409" w14:textId="28DBA7D6" w:rsidR="00A6620B" w:rsidRPr="0061670B" w:rsidRDefault="00853A91" w:rsidP="00F13BFC">
      <w:pPr>
        <w:jc w:val="center"/>
        <w:rPr>
          <w:rFonts w:ascii="Verdana" w:hAnsi="Verdana" w:cs="Arial"/>
          <w:b/>
          <w:bCs/>
          <w:sz w:val="20"/>
        </w:rPr>
      </w:pPr>
      <w:r w:rsidRPr="0061670B">
        <w:rPr>
          <w:rFonts w:ascii="Verdana" w:hAnsi="Verdana" w:cs="Arial"/>
          <w:b/>
          <w:bCs/>
          <w:sz w:val="20"/>
        </w:rPr>
        <w:t>CONCURSO DE MÉRITOS ABIERTO</w:t>
      </w:r>
    </w:p>
    <w:p w14:paraId="48A1D00D" w14:textId="6D3C5B56" w:rsidR="00891A6D" w:rsidRPr="0061670B" w:rsidRDefault="00891A6D" w:rsidP="00F13BFC">
      <w:pPr>
        <w:jc w:val="center"/>
        <w:rPr>
          <w:rFonts w:ascii="Verdana" w:hAnsi="Verdana" w:cs="Arial"/>
          <w:b/>
          <w:bCs/>
          <w:sz w:val="20"/>
        </w:rPr>
      </w:pPr>
      <w:r w:rsidRPr="0061670B">
        <w:rPr>
          <w:rFonts w:ascii="Verdana" w:hAnsi="Verdana" w:cs="Arial"/>
          <w:b/>
          <w:bCs/>
          <w:sz w:val="20"/>
        </w:rPr>
        <w:t xml:space="preserve"> SGC-</w:t>
      </w:r>
      <w:r w:rsidR="00853A91" w:rsidRPr="0061670B">
        <w:rPr>
          <w:rFonts w:ascii="Verdana" w:hAnsi="Verdana" w:cs="Arial"/>
          <w:b/>
          <w:bCs/>
          <w:sz w:val="20"/>
        </w:rPr>
        <w:t>CMA</w:t>
      </w:r>
      <w:r w:rsidRPr="0061670B">
        <w:rPr>
          <w:rFonts w:ascii="Verdana" w:hAnsi="Verdana" w:cs="Arial"/>
          <w:b/>
          <w:bCs/>
          <w:sz w:val="20"/>
        </w:rPr>
        <w:t>-0</w:t>
      </w:r>
      <w:r w:rsidR="00892846" w:rsidRPr="0061670B">
        <w:rPr>
          <w:rFonts w:ascii="Verdana" w:hAnsi="Verdana" w:cs="Arial"/>
          <w:b/>
          <w:bCs/>
          <w:sz w:val="20"/>
        </w:rPr>
        <w:t>0</w:t>
      </w:r>
      <w:r w:rsidR="00B8602D">
        <w:rPr>
          <w:rFonts w:ascii="Verdana" w:hAnsi="Verdana" w:cs="Arial"/>
          <w:b/>
          <w:bCs/>
          <w:sz w:val="20"/>
        </w:rPr>
        <w:t>1</w:t>
      </w:r>
      <w:r w:rsidRPr="0061670B">
        <w:rPr>
          <w:rFonts w:ascii="Verdana" w:hAnsi="Verdana" w:cs="Arial"/>
          <w:b/>
          <w:bCs/>
          <w:sz w:val="20"/>
        </w:rPr>
        <w:t>-202</w:t>
      </w:r>
      <w:r w:rsidR="00B8602D">
        <w:rPr>
          <w:rFonts w:ascii="Verdana" w:hAnsi="Verdana" w:cs="Arial"/>
          <w:b/>
          <w:bCs/>
          <w:sz w:val="20"/>
        </w:rPr>
        <w:t>5</w:t>
      </w:r>
    </w:p>
    <w:p w14:paraId="3FC0203E" w14:textId="77777777" w:rsidR="00891A6D" w:rsidRPr="0061670B" w:rsidRDefault="00891A6D" w:rsidP="00F13BFC">
      <w:pPr>
        <w:spacing w:after="200"/>
        <w:jc w:val="center"/>
        <w:rPr>
          <w:rFonts w:ascii="Verdana" w:hAnsi="Verdana" w:cs="Arial"/>
          <w:b/>
          <w:sz w:val="20"/>
        </w:rPr>
      </w:pPr>
    </w:p>
    <w:p w14:paraId="50AABC0D" w14:textId="722E697B" w:rsidR="00C8292E" w:rsidRPr="0061670B" w:rsidRDefault="00C8292E" w:rsidP="00F13BFC">
      <w:pPr>
        <w:rPr>
          <w:rFonts w:ascii="Verdana" w:hAnsi="Verdana" w:cs="Arial"/>
          <w:b/>
          <w:sz w:val="20"/>
        </w:rPr>
      </w:pPr>
      <w:r w:rsidRPr="0061670B">
        <w:rPr>
          <w:rFonts w:ascii="Verdana" w:eastAsia="Calibri" w:hAnsi="Verdana" w:cs="Arial"/>
          <w:sz w:val="20"/>
        </w:rPr>
        <w:t>De conformidad con lo dispuesto en el</w:t>
      </w:r>
      <w:r w:rsidR="008C0C1C" w:rsidRPr="0061670B">
        <w:rPr>
          <w:rFonts w:ascii="Verdana" w:eastAsia="Calibri" w:hAnsi="Verdana" w:cs="Arial"/>
          <w:sz w:val="20"/>
        </w:rPr>
        <w:t xml:space="preserve"> </w:t>
      </w:r>
      <w:r w:rsidRPr="0061670B">
        <w:rPr>
          <w:rFonts w:ascii="Verdana" w:eastAsia="Calibri" w:hAnsi="Verdana" w:cs="Arial"/>
          <w:sz w:val="20"/>
        </w:rPr>
        <w:t xml:space="preserve">artículo 2.2.1.1.2.1.2 del Decreto 1082 de 2015, </w:t>
      </w:r>
      <w:r w:rsidR="00891A6D" w:rsidRPr="0061670B">
        <w:rPr>
          <w:rFonts w:ascii="Verdana" w:eastAsia="Calibri" w:hAnsi="Verdana" w:cs="Arial"/>
          <w:sz w:val="20"/>
        </w:rPr>
        <w:t xml:space="preserve">el SERVICIO GEOLÓGICO COLOMBIANO </w:t>
      </w:r>
      <w:r w:rsidRPr="0061670B">
        <w:rPr>
          <w:rFonts w:ascii="Verdana" w:eastAsia="Calibri" w:hAnsi="Verdana" w:cs="Arial"/>
          <w:sz w:val="20"/>
        </w:rPr>
        <w:t xml:space="preserve">convoca a los interesados en participar en el </w:t>
      </w:r>
      <w:r w:rsidR="00226C56" w:rsidRPr="0061670B">
        <w:rPr>
          <w:rFonts w:ascii="Verdana" w:eastAsia="Calibri" w:hAnsi="Verdana" w:cs="Arial"/>
          <w:sz w:val="20"/>
        </w:rPr>
        <w:t>proceso de</w:t>
      </w:r>
      <w:r w:rsidR="00853A91" w:rsidRPr="0061670B">
        <w:rPr>
          <w:rFonts w:ascii="Verdana" w:eastAsia="Calibri" w:hAnsi="Verdana" w:cs="Arial"/>
          <w:sz w:val="20"/>
        </w:rPr>
        <w:t xml:space="preserve"> Concurso de Méritos Abierto </w:t>
      </w:r>
      <w:r w:rsidR="00B668AC" w:rsidRPr="0061670B">
        <w:rPr>
          <w:rFonts w:ascii="Verdana" w:eastAsia="Calibri" w:hAnsi="Verdana" w:cs="Arial"/>
          <w:sz w:val="20"/>
        </w:rPr>
        <w:t>N</w:t>
      </w:r>
      <w:r w:rsidR="00891A6D" w:rsidRPr="0061670B">
        <w:rPr>
          <w:rFonts w:ascii="Verdana" w:eastAsia="Calibri" w:hAnsi="Verdana" w:cs="Arial"/>
          <w:sz w:val="20"/>
        </w:rPr>
        <w:t xml:space="preserve">o. </w:t>
      </w:r>
      <w:r w:rsidR="00891A6D" w:rsidRPr="0061670B">
        <w:rPr>
          <w:rFonts w:ascii="Verdana" w:hAnsi="Verdana" w:cs="Arial"/>
          <w:color w:val="000000"/>
          <w:sz w:val="20"/>
          <w:shd w:val="clear" w:color="auto" w:fill="FFFFFF"/>
        </w:rPr>
        <w:t>SGC</w:t>
      </w:r>
      <w:r w:rsidR="008C5D9A" w:rsidRPr="0061670B">
        <w:rPr>
          <w:rFonts w:ascii="Verdana" w:hAnsi="Verdana" w:cs="Arial"/>
          <w:color w:val="000000"/>
          <w:sz w:val="20"/>
          <w:shd w:val="clear" w:color="auto" w:fill="FFFFFF"/>
        </w:rPr>
        <w:t>-</w:t>
      </w:r>
      <w:r w:rsidR="00853A91" w:rsidRPr="0061670B">
        <w:rPr>
          <w:rFonts w:ascii="Verdana" w:hAnsi="Verdana" w:cs="Arial"/>
          <w:color w:val="000000"/>
          <w:sz w:val="20"/>
          <w:shd w:val="clear" w:color="auto" w:fill="FFFFFF"/>
        </w:rPr>
        <w:t>CMA</w:t>
      </w:r>
      <w:r w:rsidR="008C5D9A" w:rsidRPr="0061670B">
        <w:rPr>
          <w:rFonts w:ascii="Verdana" w:hAnsi="Verdana" w:cs="Arial"/>
          <w:color w:val="000000"/>
          <w:sz w:val="20"/>
          <w:shd w:val="clear" w:color="auto" w:fill="FFFFFF"/>
        </w:rPr>
        <w:t>-00</w:t>
      </w:r>
      <w:r w:rsidR="00B8602D">
        <w:rPr>
          <w:rFonts w:ascii="Verdana" w:hAnsi="Verdana" w:cs="Arial"/>
          <w:color w:val="000000"/>
          <w:sz w:val="20"/>
          <w:shd w:val="clear" w:color="auto" w:fill="FFFFFF"/>
        </w:rPr>
        <w:t>1</w:t>
      </w:r>
      <w:r w:rsidR="008C5D9A" w:rsidRPr="0061670B">
        <w:rPr>
          <w:rFonts w:ascii="Verdana" w:hAnsi="Verdana" w:cs="Arial"/>
          <w:color w:val="000000"/>
          <w:sz w:val="20"/>
          <w:shd w:val="clear" w:color="auto" w:fill="FFFFFF"/>
        </w:rPr>
        <w:t>-202</w:t>
      </w:r>
      <w:r w:rsidR="00B8602D">
        <w:rPr>
          <w:rFonts w:ascii="Verdana" w:hAnsi="Verdana" w:cs="Arial"/>
          <w:color w:val="000000"/>
          <w:sz w:val="20"/>
          <w:shd w:val="clear" w:color="auto" w:fill="FFFFFF"/>
        </w:rPr>
        <w:t>5</w:t>
      </w:r>
      <w:r w:rsidR="0084520E" w:rsidRPr="0061670B">
        <w:rPr>
          <w:rFonts w:ascii="Verdana" w:eastAsia="Calibri" w:hAnsi="Verdana" w:cs="Arial"/>
          <w:sz w:val="20"/>
        </w:rPr>
        <w:t xml:space="preserve">, </w:t>
      </w:r>
      <w:r w:rsidRPr="0061670B">
        <w:rPr>
          <w:rFonts w:ascii="Verdana" w:hAnsi="Verdana" w:cs="Arial"/>
          <w:sz w:val="20"/>
        </w:rPr>
        <w:t>cuyas principales características se describen a continuación:</w:t>
      </w:r>
    </w:p>
    <w:p w14:paraId="40FD31BD" w14:textId="77777777" w:rsidR="00C8292E" w:rsidRPr="0061670B" w:rsidRDefault="00C8292E" w:rsidP="00F13BFC">
      <w:pPr>
        <w:ind w:right="-234"/>
        <w:contextualSpacing/>
        <w:rPr>
          <w:rFonts w:ascii="Verdana" w:eastAsia="Calibri" w:hAnsi="Verdana" w:cs="Arial"/>
          <w:sz w:val="20"/>
        </w:rPr>
      </w:pPr>
    </w:p>
    <w:p w14:paraId="4C69F288" w14:textId="77777777" w:rsidR="00C8292E" w:rsidRPr="0061670B" w:rsidRDefault="00C8292E" w:rsidP="00F13BFC">
      <w:pPr>
        <w:pStyle w:val="Prrafodelista"/>
        <w:numPr>
          <w:ilvl w:val="0"/>
          <w:numId w:val="33"/>
        </w:numPr>
        <w:autoSpaceDE w:val="0"/>
        <w:autoSpaceDN w:val="0"/>
        <w:adjustRightInd w:val="0"/>
        <w:jc w:val="left"/>
        <w:rPr>
          <w:rFonts w:ascii="Verdana" w:hAnsi="Verdana" w:cs="Arial"/>
          <w:b/>
          <w:color w:val="000000"/>
          <w:sz w:val="20"/>
          <w:lang w:eastAsia="es-CO"/>
        </w:rPr>
      </w:pPr>
      <w:r w:rsidRPr="0061670B">
        <w:rPr>
          <w:rFonts w:ascii="Verdana" w:hAnsi="Verdana" w:cs="Arial"/>
          <w:b/>
          <w:color w:val="000000"/>
          <w:sz w:val="20"/>
          <w:lang w:eastAsia="es-CO"/>
        </w:rPr>
        <w:t>NOMBRE Y DIRECCIÓN DE LA ENTIDAD CONTRATANTE</w:t>
      </w:r>
    </w:p>
    <w:p w14:paraId="7981A3D4" w14:textId="77777777" w:rsidR="00294177" w:rsidRPr="0061670B" w:rsidRDefault="00294177" w:rsidP="00F13BFC">
      <w:pPr>
        <w:rPr>
          <w:rFonts w:ascii="Verdana" w:eastAsia="Calibri" w:hAnsi="Verdana" w:cs="Arial"/>
          <w:sz w:val="20"/>
        </w:rPr>
      </w:pPr>
    </w:p>
    <w:p w14:paraId="10F1F83F" w14:textId="5F704CA6" w:rsidR="00C8292E" w:rsidRPr="0061670B" w:rsidRDefault="00294177" w:rsidP="00F13BFC">
      <w:pPr>
        <w:rPr>
          <w:rFonts w:ascii="Verdana" w:eastAsia="Calibri" w:hAnsi="Verdana" w:cs="Arial"/>
          <w:sz w:val="20"/>
        </w:rPr>
      </w:pPr>
      <w:r w:rsidRPr="0061670B">
        <w:rPr>
          <w:rFonts w:ascii="Verdana" w:eastAsia="Calibri" w:hAnsi="Verdana" w:cs="Arial"/>
          <w:sz w:val="20"/>
        </w:rPr>
        <w:t>EL SERVICIO GEOLÓGICO COLOMBIANO identificado con NIT. 899</w:t>
      </w:r>
      <w:r w:rsidR="00932779" w:rsidRPr="0061670B">
        <w:rPr>
          <w:rFonts w:ascii="Verdana" w:eastAsia="Calibri" w:hAnsi="Verdana" w:cs="Arial"/>
          <w:sz w:val="20"/>
        </w:rPr>
        <w:t>.</w:t>
      </w:r>
      <w:r w:rsidRPr="0061670B">
        <w:rPr>
          <w:rFonts w:ascii="Verdana" w:eastAsia="Calibri" w:hAnsi="Verdana" w:cs="Arial"/>
          <w:sz w:val="20"/>
        </w:rPr>
        <w:t>999</w:t>
      </w:r>
      <w:r w:rsidR="00932779" w:rsidRPr="0061670B">
        <w:rPr>
          <w:rFonts w:ascii="Verdana" w:eastAsia="Calibri" w:hAnsi="Verdana" w:cs="Arial"/>
          <w:sz w:val="20"/>
        </w:rPr>
        <w:t>.</w:t>
      </w:r>
      <w:r w:rsidRPr="0061670B">
        <w:rPr>
          <w:rFonts w:ascii="Verdana" w:eastAsia="Calibri" w:hAnsi="Verdana" w:cs="Arial"/>
          <w:sz w:val="20"/>
        </w:rPr>
        <w:t>294-8, ubicado en la Diagonal 53 No.34-53 de la ciudad de Bogotá D.C</w:t>
      </w:r>
      <w:r w:rsidR="00AD70CA" w:rsidRPr="0061670B">
        <w:rPr>
          <w:rFonts w:ascii="Verdana" w:eastAsia="Calibri" w:hAnsi="Verdana" w:cs="Arial"/>
          <w:sz w:val="20"/>
        </w:rPr>
        <w:t>.</w:t>
      </w:r>
    </w:p>
    <w:p w14:paraId="37F29B25" w14:textId="77777777" w:rsidR="00294177" w:rsidRPr="0061670B" w:rsidRDefault="00294177" w:rsidP="00F13BFC">
      <w:pPr>
        <w:autoSpaceDE w:val="0"/>
        <w:autoSpaceDN w:val="0"/>
        <w:adjustRightInd w:val="0"/>
        <w:rPr>
          <w:rFonts w:ascii="Verdana" w:hAnsi="Verdana" w:cs="Arial"/>
          <w:color w:val="000000"/>
          <w:sz w:val="20"/>
          <w:lang w:eastAsia="es-CO"/>
        </w:rPr>
      </w:pPr>
    </w:p>
    <w:p w14:paraId="2DCD42E2" w14:textId="77777777" w:rsidR="00C8292E" w:rsidRPr="0061670B" w:rsidRDefault="00C8292E" w:rsidP="00F13BFC">
      <w:pPr>
        <w:pStyle w:val="Prrafodelista"/>
        <w:numPr>
          <w:ilvl w:val="0"/>
          <w:numId w:val="33"/>
        </w:numPr>
        <w:autoSpaceDE w:val="0"/>
        <w:autoSpaceDN w:val="0"/>
        <w:adjustRightInd w:val="0"/>
        <w:rPr>
          <w:rFonts w:ascii="Verdana" w:hAnsi="Verdana" w:cs="Arial"/>
          <w:b/>
          <w:color w:val="000000"/>
          <w:sz w:val="20"/>
          <w:lang w:eastAsia="es-CO"/>
        </w:rPr>
      </w:pPr>
      <w:bookmarkStart w:id="0" w:name="_Hlk511136778"/>
      <w:r w:rsidRPr="0061670B">
        <w:rPr>
          <w:rFonts w:ascii="Verdana" w:hAnsi="Verdana" w:cs="Arial"/>
          <w:b/>
          <w:color w:val="000000"/>
          <w:sz w:val="20"/>
          <w:lang w:eastAsia="es-CO"/>
        </w:rPr>
        <w:t>SITIO DONDE LA ENTIDAD ATENDERÁ A LOS INTERESADOS EN PARTICIPAR EN EL PROCESO DE SELECCIÓN Y DONDE LOS INTERESADOS DEBEN PRESENTAR LOS DOCUMENTOS EN DESARROLLO DEL MISMO</w:t>
      </w:r>
    </w:p>
    <w:p w14:paraId="368BA235" w14:textId="77777777" w:rsidR="00C8292E" w:rsidRPr="0061670B" w:rsidRDefault="00C8292E" w:rsidP="00F13BFC">
      <w:pPr>
        <w:autoSpaceDE w:val="0"/>
        <w:autoSpaceDN w:val="0"/>
        <w:adjustRightInd w:val="0"/>
        <w:rPr>
          <w:rFonts w:ascii="Verdana" w:hAnsi="Verdana" w:cs="Arial"/>
          <w:b/>
          <w:color w:val="000000"/>
          <w:sz w:val="20"/>
          <w:lang w:eastAsia="es-CO"/>
        </w:rPr>
      </w:pPr>
    </w:p>
    <w:bookmarkEnd w:id="0"/>
    <w:p w14:paraId="7D651E8B" w14:textId="7AB5437D" w:rsidR="00294177" w:rsidRPr="0061670B" w:rsidRDefault="00EE3C81" w:rsidP="00F13BFC">
      <w:pPr>
        <w:autoSpaceDE w:val="0"/>
        <w:autoSpaceDN w:val="0"/>
        <w:adjustRightInd w:val="0"/>
        <w:rPr>
          <w:rFonts w:ascii="Verdana" w:hAnsi="Verdana" w:cs="Arial"/>
          <w:color w:val="000000"/>
          <w:sz w:val="20"/>
          <w:lang w:eastAsia="es-CO"/>
        </w:rPr>
      </w:pPr>
      <w:r w:rsidRPr="0061670B">
        <w:rPr>
          <w:rFonts w:ascii="Verdana" w:hAnsi="Verdana"/>
          <w:sz w:val="20"/>
        </w:rPr>
        <w:t xml:space="preserve">La entidad atenderá a los interesados en participar en el proceso de selección, a través en el Portal Único de Contratación: </w:t>
      </w:r>
      <w:hyperlink r:id="rId8" w:history="1">
        <w:r w:rsidR="00FA1122" w:rsidRPr="0061670B">
          <w:rPr>
            <w:rStyle w:val="Hipervnculo"/>
            <w:rFonts w:ascii="Verdana" w:hAnsi="Verdana"/>
            <w:caps w:val="0"/>
            <w:sz w:val="20"/>
          </w:rPr>
          <w:t>www.colombiacompra.gov.co/secop-ii</w:t>
        </w:r>
      </w:hyperlink>
    </w:p>
    <w:p w14:paraId="0253FC34" w14:textId="77777777" w:rsidR="00EE3C81" w:rsidRPr="0061670B" w:rsidRDefault="00EE3C81" w:rsidP="00F13BFC">
      <w:pPr>
        <w:autoSpaceDE w:val="0"/>
        <w:autoSpaceDN w:val="0"/>
        <w:adjustRightInd w:val="0"/>
        <w:rPr>
          <w:rFonts w:ascii="Verdana" w:hAnsi="Verdana" w:cs="Arial"/>
          <w:b/>
          <w:color w:val="000000"/>
          <w:sz w:val="20"/>
          <w:lang w:eastAsia="es-CO"/>
        </w:rPr>
      </w:pPr>
    </w:p>
    <w:p w14:paraId="4AF532BA" w14:textId="77777777" w:rsidR="00C8292E" w:rsidRPr="0061670B" w:rsidRDefault="00C8292E" w:rsidP="00F13BFC">
      <w:pPr>
        <w:autoSpaceDE w:val="0"/>
        <w:autoSpaceDN w:val="0"/>
        <w:adjustRightInd w:val="0"/>
        <w:rPr>
          <w:rFonts w:ascii="Verdana" w:hAnsi="Verdana" w:cs="Arial"/>
          <w:color w:val="000000"/>
          <w:sz w:val="20"/>
          <w:lang w:eastAsia="es-CO"/>
        </w:rPr>
      </w:pPr>
      <w:r w:rsidRPr="0061670B">
        <w:rPr>
          <w:rFonts w:ascii="Verdana" w:hAnsi="Verdana" w:cs="Arial"/>
          <w:color w:val="000000"/>
          <w:sz w:val="20"/>
          <w:lang w:eastAsia="es-CO"/>
        </w:rPr>
        <w:t xml:space="preserve">Los documentos que deben presentar los interesados en desarrollo del proceso de selección se recibirán a través de la citada plataforma.  </w:t>
      </w:r>
    </w:p>
    <w:p w14:paraId="3BA7DFF7" w14:textId="77777777" w:rsidR="00C8292E" w:rsidRPr="0061670B" w:rsidRDefault="00C8292E" w:rsidP="00F13BFC">
      <w:pPr>
        <w:autoSpaceDE w:val="0"/>
        <w:autoSpaceDN w:val="0"/>
        <w:adjustRightInd w:val="0"/>
        <w:rPr>
          <w:rFonts w:ascii="Verdana" w:hAnsi="Verdana" w:cs="Arial"/>
          <w:b/>
          <w:color w:val="000000"/>
          <w:sz w:val="20"/>
          <w:lang w:eastAsia="es-CO"/>
        </w:rPr>
      </w:pPr>
    </w:p>
    <w:p w14:paraId="3247CAC4" w14:textId="32275C6F" w:rsidR="00C8292E" w:rsidRPr="0061670B" w:rsidRDefault="00C8292E" w:rsidP="00F13BFC">
      <w:pPr>
        <w:autoSpaceDE w:val="0"/>
        <w:autoSpaceDN w:val="0"/>
        <w:adjustRightInd w:val="0"/>
        <w:rPr>
          <w:rFonts w:ascii="Verdana" w:hAnsi="Verdana" w:cs="Arial"/>
          <w:color w:val="000000"/>
          <w:sz w:val="20"/>
          <w:lang w:eastAsia="es-CO"/>
        </w:rPr>
      </w:pPr>
      <w:r w:rsidRPr="0061670B">
        <w:rPr>
          <w:rFonts w:ascii="Verdana" w:hAnsi="Verdana" w:cs="Arial"/>
          <w:color w:val="000000"/>
          <w:sz w:val="20"/>
          <w:lang w:eastAsia="es-CO"/>
        </w:rPr>
        <w:t xml:space="preserve">En el </w:t>
      </w:r>
      <w:r w:rsidR="00294177" w:rsidRPr="0061670B">
        <w:rPr>
          <w:rFonts w:ascii="Verdana" w:hAnsi="Verdana" w:cs="Arial"/>
          <w:color w:val="000000"/>
          <w:sz w:val="20"/>
          <w:lang w:eastAsia="es-CO"/>
        </w:rPr>
        <w:t>“Documento adicional al</w:t>
      </w:r>
      <w:r w:rsidRPr="0061670B">
        <w:rPr>
          <w:rFonts w:ascii="Verdana" w:hAnsi="Verdana" w:cs="Arial"/>
          <w:color w:val="000000"/>
          <w:sz w:val="20"/>
          <w:lang w:eastAsia="es-CO"/>
        </w:rPr>
        <w:t xml:space="preserve"> proyecto de pliego de condiciones</w:t>
      </w:r>
      <w:r w:rsidR="00294177" w:rsidRPr="0061670B">
        <w:rPr>
          <w:rFonts w:ascii="Verdana" w:hAnsi="Verdana" w:cs="Arial"/>
          <w:color w:val="000000"/>
          <w:sz w:val="20"/>
          <w:lang w:eastAsia="es-CO"/>
        </w:rPr>
        <w:t>”</w:t>
      </w:r>
      <w:r w:rsidRPr="0061670B">
        <w:rPr>
          <w:rFonts w:ascii="Verdana" w:hAnsi="Verdana" w:cs="Arial"/>
          <w:color w:val="000000"/>
          <w:sz w:val="20"/>
          <w:lang w:eastAsia="es-CO"/>
        </w:rPr>
        <w:t xml:space="preserve"> y del </w:t>
      </w:r>
      <w:r w:rsidR="00294177" w:rsidRPr="0061670B">
        <w:rPr>
          <w:rFonts w:ascii="Verdana" w:hAnsi="Verdana" w:cs="Arial"/>
          <w:color w:val="000000"/>
          <w:sz w:val="20"/>
          <w:lang w:eastAsia="es-CO"/>
        </w:rPr>
        <w:t xml:space="preserve">“Documento adicional </w:t>
      </w:r>
      <w:r w:rsidRPr="0061670B">
        <w:rPr>
          <w:rFonts w:ascii="Verdana" w:hAnsi="Verdana" w:cs="Arial"/>
          <w:color w:val="000000"/>
          <w:sz w:val="20"/>
          <w:lang w:eastAsia="es-CO"/>
        </w:rPr>
        <w:t>pliego de condiciones definitivo,</w:t>
      </w:r>
      <w:r w:rsidR="00294177" w:rsidRPr="0061670B">
        <w:rPr>
          <w:rFonts w:ascii="Verdana" w:hAnsi="Verdana" w:cs="Arial"/>
          <w:color w:val="000000"/>
          <w:sz w:val="20"/>
          <w:lang w:eastAsia="es-CO"/>
        </w:rPr>
        <w:t xml:space="preserve"> según cada etapa del proceso,</w:t>
      </w:r>
      <w:r w:rsidRPr="0061670B">
        <w:rPr>
          <w:rFonts w:ascii="Verdana" w:hAnsi="Verdana" w:cs="Arial"/>
          <w:color w:val="000000"/>
          <w:sz w:val="20"/>
          <w:lang w:eastAsia="es-CO"/>
        </w:rPr>
        <w:t xml:space="preserve"> se indicará el correo electrónico a través del cual, los interesados pueden comunicarse con la entidad, si la plataforma SECOP II no está disponible</w:t>
      </w:r>
      <w:r w:rsidR="00294177" w:rsidRPr="0061670B">
        <w:rPr>
          <w:rFonts w:ascii="Verdana" w:hAnsi="Verdana" w:cs="Arial"/>
          <w:color w:val="000000"/>
          <w:sz w:val="20"/>
          <w:lang w:eastAsia="es-CO"/>
        </w:rPr>
        <w:t>, en los casos que apliquen, de acuerdo con el PROTOCOLO DE INDISPONIBILIDAD DEL SECOP II</w:t>
      </w:r>
      <w:r w:rsidRPr="0061670B">
        <w:rPr>
          <w:rFonts w:ascii="Verdana" w:hAnsi="Verdana" w:cs="Arial"/>
          <w:color w:val="000000"/>
          <w:sz w:val="20"/>
          <w:lang w:eastAsia="es-CO"/>
        </w:rPr>
        <w:t xml:space="preserve">. </w:t>
      </w:r>
    </w:p>
    <w:p w14:paraId="073A9859" w14:textId="77777777" w:rsidR="00C8292E" w:rsidRPr="0061670B" w:rsidRDefault="00C8292E" w:rsidP="00F13BFC">
      <w:pPr>
        <w:autoSpaceDE w:val="0"/>
        <w:autoSpaceDN w:val="0"/>
        <w:adjustRightInd w:val="0"/>
        <w:rPr>
          <w:rFonts w:ascii="Verdana" w:hAnsi="Verdana" w:cs="Arial"/>
          <w:color w:val="000000"/>
          <w:sz w:val="20"/>
          <w:lang w:eastAsia="es-CO"/>
        </w:rPr>
      </w:pPr>
    </w:p>
    <w:p w14:paraId="6D3E8134" w14:textId="77777777" w:rsidR="001922E4" w:rsidRPr="0061670B" w:rsidRDefault="0084520E" w:rsidP="00F13BFC">
      <w:pPr>
        <w:pStyle w:val="Prrafodelista"/>
        <w:numPr>
          <w:ilvl w:val="0"/>
          <w:numId w:val="33"/>
        </w:numPr>
        <w:autoSpaceDE w:val="0"/>
        <w:autoSpaceDN w:val="0"/>
        <w:adjustRightInd w:val="0"/>
        <w:rPr>
          <w:rFonts w:ascii="Verdana" w:hAnsi="Verdana" w:cs="Arial"/>
          <w:color w:val="000000"/>
          <w:sz w:val="20"/>
          <w:lang w:eastAsia="es-CO"/>
        </w:rPr>
      </w:pPr>
      <w:r w:rsidRPr="0061670B">
        <w:rPr>
          <w:rFonts w:ascii="Verdana" w:hAnsi="Verdana" w:cs="Arial"/>
          <w:b/>
          <w:color w:val="000000"/>
          <w:sz w:val="20"/>
          <w:lang w:eastAsia="es-CO"/>
        </w:rPr>
        <w:t xml:space="preserve">OBJETO DEL CONTRATO A CELEBRAR: </w:t>
      </w:r>
    </w:p>
    <w:p w14:paraId="67168A53" w14:textId="77777777" w:rsidR="00F5167D" w:rsidRPr="0061670B" w:rsidRDefault="00F5167D" w:rsidP="00F13BFC">
      <w:pPr>
        <w:rPr>
          <w:rFonts w:ascii="Verdana" w:hAnsi="Verdana"/>
        </w:rPr>
      </w:pPr>
    </w:p>
    <w:p w14:paraId="7953CFD4" w14:textId="72AD8750" w:rsidR="00DC071C" w:rsidRDefault="00B8602D" w:rsidP="00B8602D">
      <w:pPr>
        <w:rPr>
          <w:rFonts w:ascii="Verdana" w:eastAsia="Arial" w:hAnsi="Verdana" w:cs="Arial"/>
          <w:sz w:val="20"/>
        </w:rPr>
      </w:pPr>
      <w:r w:rsidRPr="00B8602D">
        <w:rPr>
          <w:rFonts w:ascii="Verdana" w:eastAsia="Arial" w:hAnsi="Verdana" w:cs="Arial"/>
          <w:sz w:val="20"/>
        </w:rPr>
        <w:t>Elaborar el Diagnóstico Integral de la Gestión Documental y Administración de Archivos y la actualización e implementación del</w:t>
      </w:r>
      <w:r>
        <w:rPr>
          <w:rFonts w:ascii="Verdana" w:eastAsia="Arial" w:hAnsi="Verdana" w:cs="Arial"/>
          <w:sz w:val="20"/>
        </w:rPr>
        <w:t xml:space="preserve"> </w:t>
      </w:r>
      <w:r w:rsidRPr="00B8602D">
        <w:rPr>
          <w:rFonts w:ascii="Verdana" w:eastAsia="Arial" w:hAnsi="Verdana" w:cs="Arial"/>
          <w:sz w:val="20"/>
        </w:rPr>
        <w:t>Sistema Integrado de Conservación (Plan de Conservación Documental y Plan de Preservación Digital) del Servicio Geológico</w:t>
      </w:r>
      <w:r>
        <w:rPr>
          <w:rFonts w:ascii="Verdana" w:eastAsia="Arial" w:hAnsi="Verdana" w:cs="Arial"/>
          <w:sz w:val="20"/>
        </w:rPr>
        <w:t xml:space="preserve"> </w:t>
      </w:r>
      <w:r w:rsidRPr="00B8602D">
        <w:rPr>
          <w:rFonts w:ascii="Verdana" w:eastAsia="Arial" w:hAnsi="Verdana" w:cs="Arial"/>
          <w:sz w:val="20"/>
        </w:rPr>
        <w:t>Colombiano SGC conforme a las normativas aplicables y las especificaciones técnicas definidas por la entidad</w:t>
      </w:r>
      <w:r>
        <w:rPr>
          <w:rFonts w:ascii="Verdana" w:eastAsia="Arial" w:hAnsi="Verdana" w:cs="Arial"/>
          <w:sz w:val="20"/>
        </w:rPr>
        <w:t>.</w:t>
      </w:r>
    </w:p>
    <w:p w14:paraId="096494CF" w14:textId="77777777" w:rsidR="00B8602D" w:rsidRPr="0061670B" w:rsidRDefault="00B8602D" w:rsidP="00B8602D">
      <w:pPr>
        <w:rPr>
          <w:rFonts w:ascii="Verdana" w:hAnsi="Verdana" w:cs="Arial"/>
          <w:sz w:val="20"/>
        </w:rPr>
      </w:pPr>
    </w:p>
    <w:p w14:paraId="04D89373" w14:textId="77777777" w:rsidR="00C8292E" w:rsidRPr="0061670B" w:rsidRDefault="00C8292E" w:rsidP="00F13BFC">
      <w:pPr>
        <w:pStyle w:val="Prrafodelista"/>
        <w:numPr>
          <w:ilvl w:val="0"/>
          <w:numId w:val="33"/>
        </w:numPr>
        <w:autoSpaceDE w:val="0"/>
        <w:autoSpaceDN w:val="0"/>
        <w:adjustRightInd w:val="0"/>
        <w:rPr>
          <w:rFonts w:ascii="Verdana" w:hAnsi="Verdana" w:cs="Arial"/>
          <w:b/>
          <w:color w:val="000000"/>
          <w:sz w:val="20"/>
          <w:lang w:eastAsia="es-CO"/>
        </w:rPr>
      </w:pPr>
      <w:r w:rsidRPr="0061670B">
        <w:rPr>
          <w:rFonts w:ascii="Verdana" w:hAnsi="Verdana" w:cs="Arial"/>
          <w:b/>
          <w:color w:val="000000"/>
          <w:sz w:val="20"/>
          <w:lang w:eastAsia="es-CO"/>
        </w:rPr>
        <w:t>MODALIDAD DE SELECCIÓN DEL CONTRATISTA</w:t>
      </w:r>
    </w:p>
    <w:p w14:paraId="039D66F7" w14:textId="77777777" w:rsidR="00C8292E" w:rsidRPr="0061670B" w:rsidRDefault="00C8292E" w:rsidP="00F13BFC">
      <w:pPr>
        <w:autoSpaceDE w:val="0"/>
        <w:autoSpaceDN w:val="0"/>
        <w:adjustRightInd w:val="0"/>
        <w:rPr>
          <w:rFonts w:ascii="Verdana" w:hAnsi="Verdana" w:cs="Arial"/>
          <w:b/>
          <w:color w:val="000000"/>
          <w:sz w:val="20"/>
          <w:lang w:eastAsia="es-CO"/>
        </w:rPr>
      </w:pPr>
    </w:p>
    <w:p w14:paraId="2600BBC2" w14:textId="310CBDFB" w:rsidR="00FA1122" w:rsidRPr="0061670B" w:rsidRDefault="00FA1122" w:rsidP="00FA1122">
      <w:pPr>
        <w:rPr>
          <w:rFonts w:ascii="Verdana" w:hAnsi="Verdana"/>
          <w:sz w:val="20"/>
          <w:lang w:val="es-CO" w:eastAsia="en-US"/>
        </w:rPr>
      </w:pPr>
      <w:r w:rsidRPr="0061670B">
        <w:rPr>
          <w:rFonts w:ascii="Verdana" w:hAnsi="Verdana"/>
          <w:sz w:val="20"/>
        </w:rPr>
        <w:t xml:space="preserve">Teniendo en cuenta el objeto a contratar, la naturaleza de este y el presupuesto oficial establecido, la modalidad de selección para la presente contratación corresponde a </w:t>
      </w:r>
      <w:r w:rsidR="00996CD5" w:rsidRPr="0061670B">
        <w:rPr>
          <w:rFonts w:ascii="Verdana" w:hAnsi="Verdana"/>
          <w:sz w:val="20"/>
        </w:rPr>
        <w:t>un</w:t>
      </w:r>
      <w:r w:rsidRPr="0061670B">
        <w:rPr>
          <w:rFonts w:ascii="Verdana" w:hAnsi="Verdana"/>
          <w:sz w:val="20"/>
        </w:rPr>
        <w:t xml:space="preserve"> </w:t>
      </w:r>
      <w:r w:rsidR="00996CD5" w:rsidRPr="0061670B">
        <w:rPr>
          <w:rFonts w:ascii="Verdana" w:hAnsi="Verdana"/>
          <w:sz w:val="20"/>
        </w:rPr>
        <w:t>Concurso de Méritos Abierto</w:t>
      </w:r>
      <w:r w:rsidRPr="0061670B">
        <w:rPr>
          <w:rFonts w:ascii="Verdana" w:hAnsi="Verdana"/>
          <w:sz w:val="20"/>
        </w:rPr>
        <w:t xml:space="preserve"> </w:t>
      </w:r>
      <w:r w:rsidR="00996CD5" w:rsidRPr="0061670B">
        <w:rPr>
          <w:rFonts w:ascii="Verdana" w:hAnsi="Verdana"/>
          <w:sz w:val="20"/>
        </w:rPr>
        <w:t>el</w:t>
      </w:r>
      <w:r w:rsidRPr="0061670B">
        <w:rPr>
          <w:rFonts w:ascii="Verdana" w:hAnsi="Verdana"/>
          <w:sz w:val="20"/>
        </w:rPr>
        <w:t xml:space="preserve"> cual se adelantará de conformidad con la subsección </w:t>
      </w:r>
      <w:r w:rsidR="00996CD5" w:rsidRPr="0061670B">
        <w:rPr>
          <w:rFonts w:ascii="Verdana" w:hAnsi="Verdana"/>
          <w:sz w:val="20"/>
        </w:rPr>
        <w:t>3 Concurso de Méritos</w:t>
      </w:r>
      <w:r w:rsidRPr="0061670B">
        <w:rPr>
          <w:rFonts w:ascii="Verdana" w:hAnsi="Verdana"/>
          <w:sz w:val="20"/>
        </w:rPr>
        <w:t xml:space="preserve"> de la sección 1</w:t>
      </w:r>
      <w:r w:rsidR="00996CD5" w:rsidRPr="0061670B">
        <w:rPr>
          <w:rFonts w:ascii="Verdana" w:hAnsi="Verdana"/>
          <w:sz w:val="20"/>
        </w:rPr>
        <w:t xml:space="preserve"> M</w:t>
      </w:r>
      <w:r w:rsidRPr="0061670B">
        <w:rPr>
          <w:rFonts w:ascii="Verdana" w:hAnsi="Verdana"/>
          <w:sz w:val="20"/>
        </w:rPr>
        <w:t xml:space="preserve">odalidades de </w:t>
      </w:r>
      <w:r w:rsidR="00996CD5" w:rsidRPr="0061670B">
        <w:rPr>
          <w:rFonts w:ascii="Verdana" w:hAnsi="Verdana"/>
          <w:sz w:val="20"/>
        </w:rPr>
        <w:t>S</w:t>
      </w:r>
      <w:r w:rsidRPr="0061670B">
        <w:rPr>
          <w:rFonts w:ascii="Verdana" w:hAnsi="Verdana"/>
          <w:sz w:val="20"/>
        </w:rPr>
        <w:t>elección</w:t>
      </w:r>
      <w:r w:rsidR="00996CD5" w:rsidRPr="0061670B">
        <w:rPr>
          <w:rFonts w:ascii="Verdana" w:hAnsi="Verdana"/>
          <w:sz w:val="20"/>
        </w:rPr>
        <w:t xml:space="preserve"> del capítulo 2</w:t>
      </w:r>
      <w:r w:rsidRPr="0061670B">
        <w:rPr>
          <w:rFonts w:ascii="Verdana" w:hAnsi="Verdana"/>
          <w:sz w:val="20"/>
        </w:rPr>
        <w:t xml:space="preserve"> del Decreto 1082 de 2015. y/o normas que lo regule, modifique complemente sobre la materia.</w:t>
      </w:r>
    </w:p>
    <w:p w14:paraId="35BD4189" w14:textId="77777777" w:rsidR="00FA1122" w:rsidRPr="0061670B" w:rsidRDefault="00FA1122" w:rsidP="00FA1122">
      <w:pPr>
        <w:autoSpaceDE w:val="0"/>
        <w:autoSpaceDN w:val="0"/>
        <w:adjustRightInd w:val="0"/>
        <w:rPr>
          <w:rFonts w:ascii="Verdana" w:hAnsi="Verdana" w:cs="Arial"/>
          <w:b/>
          <w:color w:val="000000"/>
          <w:sz w:val="20"/>
          <w:lang w:eastAsia="es-CO"/>
        </w:rPr>
      </w:pPr>
    </w:p>
    <w:p w14:paraId="56AF9016" w14:textId="18814E61" w:rsidR="00C8292E" w:rsidRPr="0061670B" w:rsidRDefault="00C8292E" w:rsidP="00F13BFC">
      <w:pPr>
        <w:pStyle w:val="Prrafodelista"/>
        <w:numPr>
          <w:ilvl w:val="0"/>
          <w:numId w:val="33"/>
        </w:numPr>
        <w:autoSpaceDE w:val="0"/>
        <w:autoSpaceDN w:val="0"/>
        <w:adjustRightInd w:val="0"/>
        <w:rPr>
          <w:rFonts w:ascii="Verdana" w:hAnsi="Verdana" w:cs="Arial"/>
          <w:b/>
          <w:color w:val="000000"/>
          <w:sz w:val="20"/>
          <w:lang w:eastAsia="es-CO"/>
        </w:rPr>
      </w:pPr>
      <w:r w:rsidRPr="0061670B">
        <w:rPr>
          <w:rFonts w:ascii="Verdana" w:hAnsi="Verdana" w:cs="Arial"/>
          <w:b/>
          <w:color w:val="000000"/>
          <w:sz w:val="20"/>
          <w:lang w:eastAsia="es-CO"/>
        </w:rPr>
        <w:t>PLAZO ESTIMADO DEL CONTRATO</w:t>
      </w:r>
    </w:p>
    <w:p w14:paraId="49C44C70" w14:textId="77777777" w:rsidR="001922E4" w:rsidRPr="0061670B" w:rsidRDefault="001922E4" w:rsidP="00F13BFC">
      <w:pPr>
        <w:pStyle w:val="Prrafodelista"/>
        <w:autoSpaceDE w:val="0"/>
        <w:autoSpaceDN w:val="0"/>
        <w:adjustRightInd w:val="0"/>
        <w:rPr>
          <w:rFonts w:ascii="Verdana" w:hAnsi="Verdana" w:cs="Arial"/>
          <w:b/>
          <w:color w:val="000000"/>
          <w:sz w:val="20"/>
          <w:lang w:eastAsia="es-CO"/>
        </w:rPr>
      </w:pPr>
    </w:p>
    <w:p w14:paraId="5C6A4DAA" w14:textId="4C60FCB0" w:rsidR="00A4372C" w:rsidRPr="0061670B" w:rsidRDefault="00A4372C" w:rsidP="00A4372C">
      <w:pPr>
        <w:rPr>
          <w:rFonts w:ascii="Verdana" w:eastAsia="Arial" w:hAnsi="Verdana" w:cs="Arial"/>
          <w:sz w:val="20"/>
        </w:rPr>
      </w:pPr>
      <w:r w:rsidRPr="0061670B">
        <w:rPr>
          <w:rFonts w:ascii="Verdana" w:eastAsia="Arial" w:hAnsi="Verdana" w:cs="Arial"/>
          <w:sz w:val="20"/>
        </w:rPr>
        <w:lastRenderedPageBreak/>
        <w:t xml:space="preserve">El plazo de ejecución del presente contrato será </w:t>
      </w:r>
      <w:r w:rsidR="00B8602D">
        <w:rPr>
          <w:rFonts w:ascii="Verdana" w:eastAsia="Arial" w:hAnsi="Verdana" w:cs="Arial"/>
          <w:sz w:val="20"/>
        </w:rPr>
        <w:t>hasta el 30 de diciembre de 2025</w:t>
      </w:r>
      <w:r w:rsidR="0061670B" w:rsidRPr="0061670B">
        <w:rPr>
          <w:rFonts w:ascii="Verdana" w:eastAsia="Arial" w:hAnsi="Verdana" w:cs="Arial"/>
          <w:sz w:val="20"/>
        </w:rPr>
        <w:t xml:space="preserve"> </w:t>
      </w:r>
      <w:r w:rsidRPr="0061670B">
        <w:rPr>
          <w:rFonts w:ascii="Verdana" w:eastAsia="Arial" w:hAnsi="Verdana" w:cs="Arial"/>
          <w:sz w:val="20"/>
        </w:rPr>
        <w:t>a partir del cumplimiento de los requisitos de perfeccionamiento y ejecución del contrato, es decir, registro presupuestal</w:t>
      </w:r>
      <w:r w:rsidR="0038084E">
        <w:rPr>
          <w:rFonts w:ascii="Verdana" w:eastAsia="Arial" w:hAnsi="Verdana" w:cs="Arial"/>
          <w:sz w:val="20"/>
        </w:rPr>
        <w:t xml:space="preserve"> y </w:t>
      </w:r>
      <w:r w:rsidRPr="0061670B">
        <w:rPr>
          <w:rFonts w:ascii="Verdana" w:eastAsia="Arial" w:hAnsi="Verdana" w:cs="Arial"/>
          <w:sz w:val="20"/>
        </w:rPr>
        <w:t>aprobación de las garantías exigidas por la Entidad</w:t>
      </w:r>
      <w:r w:rsidR="0038084E">
        <w:rPr>
          <w:rFonts w:ascii="Verdana" w:eastAsia="Arial" w:hAnsi="Verdana" w:cs="Arial"/>
          <w:sz w:val="20"/>
        </w:rPr>
        <w:t>.</w:t>
      </w:r>
    </w:p>
    <w:p w14:paraId="0A866F99" w14:textId="77777777" w:rsidR="00FA1122" w:rsidRPr="0061670B" w:rsidRDefault="00FA1122" w:rsidP="00A4372C">
      <w:pPr>
        <w:rPr>
          <w:rFonts w:ascii="Verdana" w:eastAsia="Arial" w:hAnsi="Verdana" w:cs="Arial"/>
          <w:sz w:val="20"/>
        </w:rPr>
      </w:pPr>
    </w:p>
    <w:p w14:paraId="1F9DF198" w14:textId="3E92123C" w:rsidR="00C8292E" w:rsidRPr="0061670B" w:rsidRDefault="00C8292E" w:rsidP="00F13BFC">
      <w:pPr>
        <w:pStyle w:val="Prrafodelista"/>
        <w:numPr>
          <w:ilvl w:val="0"/>
          <w:numId w:val="33"/>
        </w:numPr>
        <w:rPr>
          <w:rFonts w:ascii="Verdana" w:hAnsi="Verdana" w:cs="Arial"/>
          <w:b/>
          <w:color w:val="000000"/>
          <w:sz w:val="20"/>
          <w:lang w:eastAsia="es-CO"/>
        </w:rPr>
      </w:pPr>
      <w:r w:rsidRPr="0061670B">
        <w:rPr>
          <w:rFonts w:ascii="Verdana" w:hAnsi="Verdana" w:cs="Arial"/>
          <w:b/>
          <w:color w:val="000000"/>
          <w:sz w:val="20"/>
          <w:lang w:eastAsia="es-CO"/>
        </w:rPr>
        <w:t>FECHA LÍMITE PARA LA PRESENTACIÓN DE LAS OFERTAS Y LUGAR Y FORMA DE PRESENTACIÓN DE LAS MISMAS.</w:t>
      </w:r>
    </w:p>
    <w:p w14:paraId="094A0839" w14:textId="77777777" w:rsidR="00C8292E" w:rsidRPr="0061670B" w:rsidRDefault="00C8292E" w:rsidP="00F13BFC">
      <w:pPr>
        <w:pStyle w:val="Prrafodelista"/>
        <w:autoSpaceDE w:val="0"/>
        <w:autoSpaceDN w:val="0"/>
        <w:adjustRightInd w:val="0"/>
        <w:rPr>
          <w:rFonts w:ascii="Verdana" w:hAnsi="Verdana" w:cs="Arial"/>
          <w:b/>
          <w:color w:val="000000"/>
          <w:sz w:val="20"/>
          <w:lang w:eastAsia="es-CO"/>
        </w:rPr>
      </w:pPr>
    </w:p>
    <w:p w14:paraId="782A286D" w14:textId="77777777" w:rsidR="00C8292E" w:rsidRPr="0061670B" w:rsidRDefault="00C8292E" w:rsidP="00F13BFC">
      <w:pPr>
        <w:autoSpaceDE w:val="0"/>
        <w:autoSpaceDN w:val="0"/>
        <w:adjustRightInd w:val="0"/>
        <w:rPr>
          <w:rFonts w:ascii="Verdana" w:hAnsi="Verdana" w:cs="Arial"/>
          <w:sz w:val="20"/>
        </w:rPr>
      </w:pPr>
      <w:r w:rsidRPr="0061670B">
        <w:rPr>
          <w:rFonts w:ascii="Verdana" w:hAnsi="Verdana" w:cs="Arial"/>
          <w:color w:val="000000"/>
          <w:sz w:val="20"/>
          <w:lang w:eastAsia="es-CO"/>
        </w:rPr>
        <w:t xml:space="preserve">La fecha y hora límites para la presentación de las propuestas, serán las que se establecen en la plataforma transaccional de SECOP II, </w:t>
      </w:r>
      <w:r w:rsidRPr="0061670B">
        <w:rPr>
          <w:rFonts w:ascii="Verdana" w:hAnsi="Verdana" w:cs="Arial"/>
          <w:sz w:val="20"/>
        </w:rPr>
        <w:t>sin perjuicio de las modificaciones a que hubiere lugar en el curso del proceso de selección.</w:t>
      </w:r>
    </w:p>
    <w:p w14:paraId="045DE6DF" w14:textId="77777777" w:rsidR="00C8292E" w:rsidRPr="0061670B" w:rsidRDefault="00C8292E" w:rsidP="00F13BFC">
      <w:pPr>
        <w:autoSpaceDE w:val="0"/>
        <w:autoSpaceDN w:val="0"/>
        <w:adjustRightInd w:val="0"/>
        <w:rPr>
          <w:rFonts w:ascii="Verdana" w:hAnsi="Verdana" w:cs="Arial"/>
          <w:color w:val="000000"/>
          <w:sz w:val="20"/>
          <w:lang w:eastAsia="es-CO"/>
        </w:rPr>
      </w:pPr>
    </w:p>
    <w:p w14:paraId="216EA380" w14:textId="77777777" w:rsidR="00C8292E" w:rsidRPr="0061670B" w:rsidRDefault="00C8292E" w:rsidP="00F13BFC">
      <w:pPr>
        <w:autoSpaceDE w:val="0"/>
        <w:autoSpaceDN w:val="0"/>
        <w:adjustRightInd w:val="0"/>
        <w:rPr>
          <w:rFonts w:ascii="Verdana" w:hAnsi="Verdana" w:cs="Arial"/>
          <w:color w:val="000000"/>
          <w:sz w:val="20"/>
          <w:lang w:eastAsia="es-CO"/>
        </w:rPr>
      </w:pPr>
      <w:r w:rsidRPr="0061670B">
        <w:rPr>
          <w:rFonts w:ascii="Verdana" w:hAnsi="Verdana" w:cs="Arial"/>
          <w:color w:val="000000"/>
          <w:sz w:val="20"/>
          <w:lang w:eastAsia="es-CO"/>
        </w:rPr>
        <w:t xml:space="preserve">Las ofertas se deben presentar a través de la plataforma transaccional de SECOP II. </w:t>
      </w:r>
    </w:p>
    <w:p w14:paraId="2C83189A" w14:textId="77777777" w:rsidR="00C8292E" w:rsidRPr="0061670B" w:rsidRDefault="00C8292E" w:rsidP="00F13BFC">
      <w:pPr>
        <w:autoSpaceDE w:val="0"/>
        <w:autoSpaceDN w:val="0"/>
        <w:adjustRightInd w:val="0"/>
        <w:rPr>
          <w:rFonts w:ascii="Verdana" w:hAnsi="Verdana" w:cs="Arial"/>
          <w:color w:val="000000"/>
          <w:sz w:val="20"/>
          <w:lang w:eastAsia="es-CO"/>
        </w:rPr>
      </w:pPr>
    </w:p>
    <w:p w14:paraId="3C53A124" w14:textId="77777777" w:rsidR="00C8292E" w:rsidRPr="0061670B" w:rsidRDefault="00C8292E" w:rsidP="00F13BFC">
      <w:pPr>
        <w:pStyle w:val="Prrafodelista"/>
        <w:numPr>
          <w:ilvl w:val="0"/>
          <w:numId w:val="33"/>
        </w:numPr>
        <w:autoSpaceDE w:val="0"/>
        <w:autoSpaceDN w:val="0"/>
        <w:adjustRightInd w:val="0"/>
        <w:ind w:hanging="436"/>
        <w:rPr>
          <w:rFonts w:ascii="Verdana" w:hAnsi="Verdana" w:cs="Arial"/>
          <w:b/>
          <w:color w:val="000000"/>
          <w:sz w:val="20"/>
          <w:lang w:eastAsia="es-CO"/>
        </w:rPr>
      </w:pPr>
      <w:r w:rsidRPr="0061670B">
        <w:rPr>
          <w:rFonts w:ascii="Verdana" w:hAnsi="Verdana" w:cs="Arial"/>
          <w:b/>
          <w:color w:val="000000"/>
          <w:sz w:val="20"/>
          <w:lang w:eastAsia="es-CO"/>
        </w:rPr>
        <w:t>VALOR ESTIMADO DEL CONTRATO Y MANIFESTACIÓN EXPRESA SOBRE LA DISPONIBILIDAD PRESUPUESTAL</w:t>
      </w:r>
    </w:p>
    <w:p w14:paraId="6F59A9B5" w14:textId="77777777" w:rsidR="00C8292E" w:rsidRPr="0061670B" w:rsidRDefault="00C8292E" w:rsidP="00F13BFC">
      <w:pPr>
        <w:autoSpaceDE w:val="0"/>
        <w:autoSpaceDN w:val="0"/>
        <w:adjustRightInd w:val="0"/>
        <w:ind w:left="360"/>
        <w:rPr>
          <w:rFonts w:ascii="Verdana" w:hAnsi="Verdana" w:cs="Arial"/>
          <w:sz w:val="20"/>
          <w:lang w:val="es-MX"/>
        </w:rPr>
      </w:pPr>
    </w:p>
    <w:p w14:paraId="672F49F0" w14:textId="522418B7" w:rsidR="008C5D9A" w:rsidRPr="0061670B" w:rsidRDefault="001A44E1" w:rsidP="001A44E1">
      <w:pPr>
        <w:rPr>
          <w:rFonts w:ascii="Verdana" w:eastAsia="Arial Narrow" w:hAnsi="Verdana" w:cs="Arial"/>
          <w:sz w:val="20"/>
        </w:rPr>
      </w:pPr>
      <w:bookmarkStart w:id="1" w:name="_Hlk143795378"/>
      <w:r w:rsidRPr="0061670B">
        <w:rPr>
          <w:rFonts w:ascii="Verdana" w:eastAsia="Arial Narrow" w:hAnsi="Verdana" w:cs="Arial"/>
          <w:sz w:val="20"/>
        </w:rPr>
        <w:t>El presupuesto oficial para el presente proceso de contratación será hasta la suma d</w:t>
      </w:r>
      <w:bookmarkStart w:id="2" w:name="_Hlk143795397"/>
      <w:r w:rsidR="00A4372C" w:rsidRPr="0061670B">
        <w:rPr>
          <w:rFonts w:ascii="Verdana" w:eastAsia="Arial Narrow" w:hAnsi="Verdana" w:cs="Arial"/>
          <w:sz w:val="20"/>
        </w:rPr>
        <w:t xml:space="preserve">e </w:t>
      </w:r>
      <w:r w:rsidR="00B8602D">
        <w:rPr>
          <w:rFonts w:ascii="Verdana" w:eastAsia="Arial Narrow" w:hAnsi="Verdana" w:cs="Arial"/>
          <w:b/>
          <w:bCs/>
          <w:sz w:val="20"/>
        </w:rPr>
        <w:t>TRESCIENTOS CUARENTA Y CUATRO MILLONES CIENTO SETENTA Y OCHO MIL NOVECIENTOS TRES</w:t>
      </w:r>
      <w:r w:rsidR="00484679" w:rsidRPr="0061670B">
        <w:rPr>
          <w:rFonts w:ascii="Verdana" w:eastAsia="Arial Narrow" w:hAnsi="Verdana" w:cs="Arial"/>
          <w:b/>
          <w:bCs/>
          <w:sz w:val="20"/>
        </w:rPr>
        <w:t xml:space="preserve"> </w:t>
      </w:r>
      <w:r w:rsidR="00F5167D" w:rsidRPr="0061670B">
        <w:rPr>
          <w:rFonts w:ascii="Verdana" w:eastAsia="Arial Narrow" w:hAnsi="Verdana" w:cs="Arial"/>
          <w:b/>
          <w:bCs/>
          <w:sz w:val="20"/>
        </w:rPr>
        <w:t>PESOS M/CTE ($</w:t>
      </w:r>
      <w:bookmarkEnd w:id="2"/>
      <w:r w:rsidR="00B8602D">
        <w:rPr>
          <w:rFonts w:ascii="Verdana" w:eastAsia="Arial Narrow" w:hAnsi="Verdana" w:cs="Arial"/>
          <w:b/>
          <w:bCs/>
          <w:sz w:val="20"/>
        </w:rPr>
        <w:t>344.178.903</w:t>
      </w:r>
      <w:r w:rsidR="00484679" w:rsidRPr="0061670B">
        <w:rPr>
          <w:rFonts w:ascii="Verdana" w:eastAsia="Arial Narrow" w:hAnsi="Verdana" w:cs="Arial"/>
          <w:b/>
          <w:bCs/>
          <w:sz w:val="20"/>
        </w:rPr>
        <w:t>)</w:t>
      </w:r>
      <w:r w:rsidRPr="0061670B">
        <w:rPr>
          <w:rFonts w:ascii="Verdana" w:eastAsia="Arial Narrow" w:hAnsi="Verdana" w:cs="Arial"/>
          <w:b/>
          <w:bCs/>
          <w:sz w:val="20"/>
        </w:rPr>
        <w:t>,</w:t>
      </w:r>
      <w:r w:rsidRPr="0061670B">
        <w:rPr>
          <w:rFonts w:ascii="Verdana" w:eastAsia="Arial Narrow" w:hAnsi="Verdana" w:cs="Arial"/>
          <w:sz w:val="20"/>
        </w:rPr>
        <w:t xml:space="preserve"> incluido IVA y todos los demás gravámenes, costos directos e indirectos y conceptos que conlleve la celebración y ejecución total del contrato que resulte del presente proceso de selección, de conformidad con el análisis del sector, el cual hace parte integral de</w:t>
      </w:r>
      <w:r w:rsidR="00A4372C" w:rsidRPr="0061670B">
        <w:rPr>
          <w:rFonts w:ascii="Verdana" w:eastAsia="Arial Narrow" w:hAnsi="Verdana" w:cs="Arial"/>
          <w:sz w:val="20"/>
        </w:rPr>
        <w:t>l presente proceso de selección</w:t>
      </w:r>
      <w:r w:rsidR="004D6737" w:rsidRPr="0061670B">
        <w:rPr>
          <w:rFonts w:ascii="Verdana" w:eastAsia="Arial Narrow" w:hAnsi="Verdana" w:cs="Arial"/>
          <w:sz w:val="20"/>
        </w:rPr>
        <w:t>.</w:t>
      </w:r>
    </w:p>
    <w:bookmarkEnd w:id="1"/>
    <w:p w14:paraId="2A91135C" w14:textId="77777777" w:rsidR="001A44E1" w:rsidRPr="0061670B" w:rsidRDefault="001A44E1" w:rsidP="001A44E1">
      <w:pPr>
        <w:autoSpaceDE w:val="0"/>
        <w:autoSpaceDN w:val="0"/>
        <w:adjustRightInd w:val="0"/>
        <w:jc w:val="left"/>
        <w:rPr>
          <w:rFonts w:ascii="Verdana" w:hAnsi="Verdana" w:cs="Arial"/>
          <w:color w:val="000000"/>
          <w:sz w:val="20"/>
          <w:lang w:val="es-CO"/>
        </w:rPr>
      </w:pPr>
    </w:p>
    <w:p w14:paraId="451DAEB0" w14:textId="77777777" w:rsidR="00F605AE" w:rsidRPr="0061670B" w:rsidRDefault="00F605AE" w:rsidP="00F13BFC">
      <w:pPr>
        <w:rPr>
          <w:rFonts w:ascii="Verdana" w:eastAsia="Arial Narrow" w:hAnsi="Verdana" w:cs="Arial"/>
          <w:sz w:val="20"/>
        </w:rPr>
      </w:pPr>
      <w:r w:rsidRPr="0061670B">
        <w:rPr>
          <w:rFonts w:ascii="Verdana" w:eastAsia="Arial Narrow" w:hAnsi="Verdana" w:cs="Arial"/>
          <w:sz w:val="20"/>
        </w:rPr>
        <w:t>Las obligaciones que se contraigan en desarrollo de este proceso se respaldan con recursos del presupuesto de la Entidad, para lo cual se adjuntará el certificado de disponibilidad presupuestal.</w:t>
      </w:r>
    </w:p>
    <w:p w14:paraId="3CC96C69" w14:textId="77777777" w:rsidR="000D20ED" w:rsidRPr="0061670B" w:rsidRDefault="000D20ED" w:rsidP="00F13BFC">
      <w:pPr>
        <w:pStyle w:val="Prrafodelista"/>
        <w:widowControl w:val="0"/>
        <w:ind w:left="0"/>
        <w:rPr>
          <w:rFonts w:ascii="Verdana" w:hAnsi="Verdana" w:cs="Arial"/>
          <w:sz w:val="20"/>
          <w:lang w:eastAsia="es-CO"/>
        </w:rPr>
      </w:pPr>
    </w:p>
    <w:p w14:paraId="63013DC9" w14:textId="77777777" w:rsidR="00C8292E" w:rsidRPr="0061670B" w:rsidRDefault="00C8292E" w:rsidP="00F13BFC">
      <w:pPr>
        <w:pStyle w:val="Prrafodelista"/>
        <w:numPr>
          <w:ilvl w:val="0"/>
          <w:numId w:val="33"/>
        </w:numPr>
        <w:rPr>
          <w:rFonts w:ascii="Verdana" w:hAnsi="Verdana" w:cs="Arial"/>
          <w:sz w:val="20"/>
        </w:rPr>
      </w:pPr>
      <w:r w:rsidRPr="0061670B">
        <w:rPr>
          <w:rFonts w:ascii="Verdana" w:hAnsi="Verdana" w:cs="Arial"/>
          <w:b/>
          <w:sz w:val="20"/>
        </w:rPr>
        <w:t xml:space="preserve">ACUERDOS COMERCIALES APLICABLES </w:t>
      </w:r>
    </w:p>
    <w:p w14:paraId="55D83455" w14:textId="77777777" w:rsidR="00135013" w:rsidRPr="0061670B" w:rsidRDefault="00135013" w:rsidP="00F13BFC">
      <w:pPr>
        <w:pStyle w:val="Prrafodelista"/>
        <w:rPr>
          <w:rFonts w:ascii="Verdana" w:hAnsi="Verdana" w:cs="Arial"/>
          <w:b/>
          <w:sz w:val="20"/>
        </w:rPr>
      </w:pPr>
    </w:p>
    <w:p w14:paraId="14690DA7" w14:textId="1D3D74CB" w:rsidR="00135013" w:rsidRPr="0061670B" w:rsidRDefault="00135013" w:rsidP="00F13BFC">
      <w:pPr>
        <w:rPr>
          <w:rFonts w:ascii="Verdana" w:eastAsia="Arial Narrow" w:hAnsi="Verdana" w:cs="Arial"/>
          <w:sz w:val="20"/>
        </w:rPr>
      </w:pPr>
      <w:r w:rsidRPr="0061670B">
        <w:rPr>
          <w:rFonts w:ascii="Verdana" w:eastAsia="Arial Narrow" w:hAnsi="Verdana" w:cs="Arial"/>
          <w:sz w:val="20"/>
        </w:rPr>
        <w:t>Los acuerdos comerciales que rigen el presente proceso de selección son aquellos que se encuentran señalados en la plataforma SECOP II.</w:t>
      </w:r>
    </w:p>
    <w:p w14:paraId="6F219A71" w14:textId="77777777" w:rsidR="00073E73" w:rsidRPr="0061670B" w:rsidRDefault="00073E73" w:rsidP="00F13BFC">
      <w:pPr>
        <w:rPr>
          <w:rFonts w:ascii="Verdana" w:eastAsia="Arial Narrow" w:hAnsi="Verdana" w:cs="Arial"/>
          <w:b/>
          <w:bCs/>
          <w:sz w:val="20"/>
        </w:rPr>
      </w:pPr>
    </w:p>
    <w:p w14:paraId="58FAD506" w14:textId="1BAAF6E8" w:rsidR="00073E73" w:rsidRPr="0061670B" w:rsidRDefault="00073E73" w:rsidP="00073E73">
      <w:pPr>
        <w:pStyle w:val="Prrafodelista"/>
        <w:numPr>
          <w:ilvl w:val="0"/>
          <w:numId w:val="33"/>
        </w:numPr>
        <w:rPr>
          <w:rFonts w:ascii="Verdana" w:eastAsia="Arial Narrow" w:hAnsi="Verdana" w:cs="Arial"/>
          <w:b/>
          <w:bCs/>
          <w:sz w:val="20"/>
        </w:rPr>
      </w:pPr>
      <w:r w:rsidRPr="0061670B">
        <w:rPr>
          <w:rFonts w:ascii="Verdana" w:eastAsia="Arial Narrow" w:hAnsi="Verdana" w:cs="Arial"/>
          <w:b/>
          <w:bCs/>
          <w:sz w:val="20"/>
        </w:rPr>
        <w:t>LIMITACIÓN DE LA CONVOCATORIA A MIPYMES</w:t>
      </w:r>
    </w:p>
    <w:p w14:paraId="01B4A79C" w14:textId="77777777" w:rsidR="00073E73" w:rsidRPr="0061670B" w:rsidRDefault="00073E73" w:rsidP="00073E73">
      <w:pPr>
        <w:rPr>
          <w:rFonts w:ascii="Verdana" w:eastAsia="Arial Narrow" w:hAnsi="Verdana" w:cs="Arial"/>
          <w:b/>
          <w:bCs/>
          <w:sz w:val="20"/>
        </w:rPr>
      </w:pPr>
    </w:p>
    <w:p w14:paraId="1DF1899B" w14:textId="0AA787F0" w:rsidR="00073E73" w:rsidRDefault="00B8602D" w:rsidP="00073E73">
      <w:pPr>
        <w:autoSpaceDE w:val="0"/>
        <w:autoSpaceDN w:val="0"/>
        <w:adjustRightInd w:val="0"/>
        <w:rPr>
          <w:rFonts w:ascii="Verdana" w:hAnsi="Verdana" w:cs="Arial"/>
          <w:sz w:val="20"/>
        </w:rPr>
      </w:pPr>
      <w:r w:rsidRPr="00B8602D">
        <w:rPr>
          <w:rFonts w:ascii="Verdana" w:hAnsi="Verdana" w:cs="Arial"/>
          <w:sz w:val="20"/>
        </w:rPr>
        <w:t xml:space="preserve">De acuerdo a lo establecido en el artículo 2.2.1.2.4.2.2. del Decreto 1082 de 2015, aplica la convocatoria para limitar a MYPIME en este proceso de contratación, teniendo en cuenta que el valor del mismo NO supera los ciento veinticinco mil dólares de los Estados Unidos de América (US$125.000), por lo tanto, el presente proceso de selección podrá ser limitado a </w:t>
      </w:r>
      <w:proofErr w:type="spellStart"/>
      <w:r w:rsidRPr="00B8602D">
        <w:rPr>
          <w:rFonts w:ascii="Verdana" w:hAnsi="Verdana" w:cs="Arial"/>
          <w:sz w:val="20"/>
        </w:rPr>
        <w:t>Mipymes</w:t>
      </w:r>
      <w:proofErr w:type="spellEnd"/>
      <w:r w:rsidRPr="00B8602D">
        <w:rPr>
          <w:rFonts w:ascii="Verdana" w:hAnsi="Verdana" w:cs="Arial"/>
          <w:sz w:val="20"/>
        </w:rPr>
        <w:t xml:space="preserve"> colombianas, siempre y cuando se cumpla con las siguientes condiciones:</w:t>
      </w:r>
    </w:p>
    <w:p w14:paraId="5816B49D" w14:textId="77777777" w:rsidR="00B8602D" w:rsidRPr="0061670B" w:rsidRDefault="00B8602D" w:rsidP="00073E73">
      <w:pPr>
        <w:autoSpaceDE w:val="0"/>
        <w:autoSpaceDN w:val="0"/>
        <w:adjustRightInd w:val="0"/>
        <w:rPr>
          <w:rFonts w:ascii="Verdana" w:hAnsi="Verdana" w:cs="Arial"/>
          <w:sz w:val="20"/>
        </w:rPr>
      </w:pPr>
    </w:p>
    <w:p w14:paraId="5638CFDB" w14:textId="01BFCCE3" w:rsidR="00073E73" w:rsidRPr="0061670B" w:rsidRDefault="00073E73" w:rsidP="00073E73">
      <w:pPr>
        <w:pStyle w:val="Prrafodelista"/>
        <w:numPr>
          <w:ilvl w:val="0"/>
          <w:numId w:val="37"/>
        </w:numPr>
        <w:autoSpaceDE w:val="0"/>
        <w:autoSpaceDN w:val="0"/>
        <w:adjustRightInd w:val="0"/>
        <w:rPr>
          <w:rFonts w:ascii="Verdana" w:hAnsi="Verdana" w:cs="Arial"/>
          <w:sz w:val="20"/>
        </w:rPr>
      </w:pPr>
      <w:r w:rsidRPr="0061670B">
        <w:rPr>
          <w:rFonts w:ascii="Verdana" w:hAnsi="Verdana" w:cs="Arial"/>
          <w:sz w:val="20"/>
        </w:rPr>
        <w:t xml:space="preserve">El valor del Proceso de Contratación sea menor a ciento veinticinco mil dólares de los Estados Unidos de América (US$125.000), liquidados con la tasa de cambio que para el efecto determina cada dos años el Ministerio de Comercio, Industria y Turismo. </w:t>
      </w:r>
    </w:p>
    <w:p w14:paraId="5C8AE883" w14:textId="77777777" w:rsidR="00073E73" w:rsidRPr="0061670B" w:rsidRDefault="00073E73" w:rsidP="00073E73">
      <w:pPr>
        <w:autoSpaceDE w:val="0"/>
        <w:autoSpaceDN w:val="0"/>
        <w:adjustRightInd w:val="0"/>
        <w:ind w:left="708"/>
        <w:rPr>
          <w:rFonts w:ascii="Verdana" w:hAnsi="Verdana" w:cs="Arial"/>
          <w:sz w:val="20"/>
        </w:rPr>
      </w:pPr>
    </w:p>
    <w:p w14:paraId="5806CF44" w14:textId="64BFCAD0" w:rsidR="00073E73" w:rsidRPr="0061670B" w:rsidRDefault="00073E73" w:rsidP="00073E73">
      <w:pPr>
        <w:pStyle w:val="Prrafodelista"/>
        <w:numPr>
          <w:ilvl w:val="0"/>
          <w:numId w:val="37"/>
        </w:numPr>
        <w:autoSpaceDE w:val="0"/>
        <w:autoSpaceDN w:val="0"/>
        <w:adjustRightInd w:val="0"/>
        <w:rPr>
          <w:rFonts w:ascii="Verdana" w:hAnsi="Verdana" w:cs="Arial"/>
          <w:sz w:val="20"/>
        </w:rPr>
      </w:pPr>
      <w:r w:rsidRPr="0061670B">
        <w:rPr>
          <w:rFonts w:ascii="Verdana" w:hAnsi="Verdana" w:cs="Arial"/>
          <w:sz w:val="20"/>
        </w:rPr>
        <w:t>Que el SGC haya recibido solicitudes de limitación del proceso únicamente a MIPYMES, de por lo menos dos (02) Mipymes colombianas, las cuales deben tener por lo menos un (1) año de constituidas al momento de la convocatoria, y acreditarse tal situación, al hacer la solicitud de limitación de la convocatoria a sólo participación de MIPYMES COLOMBIANAS.</w:t>
      </w:r>
    </w:p>
    <w:p w14:paraId="184A5034" w14:textId="77777777" w:rsidR="00073E73" w:rsidRPr="0061670B" w:rsidRDefault="00073E73" w:rsidP="00073E73">
      <w:pPr>
        <w:rPr>
          <w:rFonts w:ascii="Verdana" w:hAnsi="Verdana" w:cs="Arial"/>
          <w:sz w:val="20"/>
        </w:rPr>
      </w:pPr>
    </w:p>
    <w:p w14:paraId="75F38EF6"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lastRenderedPageBreak/>
        <w:t>En consecuencia, las solicitudes de limitación del proceso a MIPYMES COLOMBIANAS se recibirán por lo menos un (1) día hábil antes de la expedición del acto administrativo de apertura.</w:t>
      </w:r>
    </w:p>
    <w:p w14:paraId="1BC07CCA" w14:textId="77777777" w:rsidR="00073E73" w:rsidRPr="0061670B" w:rsidRDefault="00073E73" w:rsidP="00073E73">
      <w:pPr>
        <w:autoSpaceDE w:val="0"/>
        <w:autoSpaceDN w:val="0"/>
        <w:adjustRightInd w:val="0"/>
        <w:rPr>
          <w:rFonts w:ascii="Verdana" w:hAnsi="Verdana" w:cs="Arial"/>
          <w:sz w:val="20"/>
        </w:rPr>
      </w:pPr>
    </w:p>
    <w:p w14:paraId="428009F4"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t xml:space="preserve">Después de esta fecha </w:t>
      </w:r>
      <w:r w:rsidRPr="0061670B">
        <w:rPr>
          <w:rFonts w:ascii="Verdana" w:hAnsi="Verdana" w:cs="Arial"/>
          <w:b/>
          <w:bCs/>
          <w:sz w:val="20"/>
        </w:rPr>
        <w:t xml:space="preserve">NO SE RECIBIRÁN </w:t>
      </w:r>
      <w:r w:rsidRPr="0061670B">
        <w:rPr>
          <w:rFonts w:ascii="Verdana" w:hAnsi="Verdana" w:cs="Arial"/>
          <w:sz w:val="20"/>
        </w:rPr>
        <w:t xml:space="preserve">solicitudes de limitación a participación de Mipymes. </w:t>
      </w:r>
    </w:p>
    <w:p w14:paraId="450AB4CD" w14:textId="77777777" w:rsidR="00073E73" w:rsidRPr="0061670B" w:rsidRDefault="00073E73" w:rsidP="00073E73">
      <w:pPr>
        <w:autoSpaceDE w:val="0"/>
        <w:autoSpaceDN w:val="0"/>
        <w:adjustRightInd w:val="0"/>
        <w:rPr>
          <w:rFonts w:ascii="Verdana" w:hAnsi="Verdana" w:cs="Arial"/>
          <w:sz w:val="20"/>
        </w:rPr>
      </w:pPr>
    </w:p>
    <w:p w14:paraId="46C6EA2C"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t xml:space="preserve">La solicitud de limitante se hará a través de documento adjunto en la plataforma del SECOP II. </w:t>
      </w:r>
    </w:p>
    <w:p w14:paraId="581281AF" w14:textId="77777777" w:rsidR="00073E73" w:rsidRPr="0061670B" w:rsidRDefault="00073E73" w:rsidP="00073E73">
      <w:pPr>
        <w:autoSpaceDE w:val="0"/>
        <w:autoSpaceDN w:val="0"/>
        <w:adjustRightInd w:val="0"/>
        <w:rPr>
          <w:rFonts w:ascii="Verdana" w:hAnsi="Verdana" w:cs="Arial"/>
          <w:sz w:val="20"/>
        </w:rPr>
      </w:pPr>
    </w:p>
    <w:p w14:paraId="5905FF66"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t xml:space="preserve">La solicitud deberá contener: </w:t>
      </w:r>
    </w:p>
    <w:p w14:paraId="5623CA50" w14:textId="77777777" w:rsidR="00073E73" w:rsidRPr="0061670B" w:rsidRDefault="00073E73" w:rsidP="00073E73">
      <w:pPr>
        <w:autoSpaceDE w:val="0"/>
        <w:autoSpaceDN w:val="0"/>
        <w:adjustRightInd w:val="0"/>
        <w:rPr>
          <w:rFonts w:ascii="Verdana" w:hAnsi="Verdana" w:cs="Arial"/>
          <w:sz w:val="20"/>
        </w:rPr>
      </w:pPr>
    </w:p>
    <w:p w14:paraId="36154C3C"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1. Solicitud clara de que el proceso se limite únicamente a MIPYMES COLOMBIANAS </w:t>
      </w:r>
    </w:p>
    <w:p w14:paraId="6A1A6639"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2. Nombre y/o razón social del proponente </w:t>
      </w:r>
    </w:p>
    <w:p w14:paraId="11D07D0A"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3. Domicilio principal </w:t>
      </w:r>
    </w:p>
    <w:p w14:paraId="0659A46E"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4. Tiempo de constitución como MIPYME </w:t>
      </w:r>
    </w:p>
    <w:p w14:paraId="3805C17D"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5. Teléfono </w:t>
      </w:r>
    </w:p>
    <w:p w14:paraId="4FDCB4B9"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6. Dirección </w:t>
      </w:r>
    </w:p>
    <w:p w14:paraId="610DEEA7" w14:textId="77777777" w:rsidR="00073E73" w:rsidRPr="0061670B" w:rsidRDefault="00073E73" w:rsidP="00073E73">
      <w:pPr>
        <w:autoSpaceDE w:val="0"/>
        <w:autoSpaceDN w:val="0"/>
        <w:adjustRightInd w:val="0"/>
        <w:ind w:left="708"/>
        <w:rPr>
          <w:rFonts w:ascii="Verdana" w:hAnsi="Verdana" w:cs="Arial"/>
          <w:sz w:val="20"/>
        </w:rPr>
      </w:pPr>
      <w:r w:rsidRPr="0061670B">
        <w:rPr>
          <w:rFonts w:ascii="Verdana" w:hAnsi="Verdana" w:cs="Arial"/>
          <w:sz w:val="20"/>
        </w:rPr>
        <w:t xml:space="preserve">7. Dirección de Correo Electrónico </w:t>
      </w:r>
    </w:p>
    <w:p w14:paraId="6E896783" w14:textId="77777777" w:rsidR="00073E73" w:rsidRPr="0061670B" w:rsidRDefault="00073E73" w:rsidP="00073E73">
      <w:pPr>
        <w:autoSpaceDE w:val="0"/>
        <w:autoSpaceDN w:val="0"/>
        <w:adjustRightInd w:val="0"/>
        <w:rPr>
          <w:rFonts w:ascii="Verdana" w:hAnsi="Verdana" w:cs="Arial"/>
          <w:sz w:val="20"/>
        </w:rPr>
      </w:pPr>
    </w:p>
    <w:p w14:paraId="28550D8B"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t xml:space="preserve">Las </w:t>
      </w:r>
      <w:r w:rsidRPr="0061670B">
        <w:rPr>
          <w:rFonts w:ascii="Verdana" w:hAnsi="Verdana" w:cs="Arial"/>
          <w:b/>
          <w:bCs/>
          <w:sz w:val="20"/>
        </w:rPr>
        <w:t xml:space="preserve">MIPYMES </w:t>
      </w:r>
      <w:r w:rsidRPr="0061670B">
        <w:rPr>
          <w:rFonts w:ascii="Verdana" w:hAnsi="Verdana" w:cs="Arial"/>
          <w:sz w:val="20"/>
        </w:rPr>
        <w:t xml:space="preserve">deben acreditar que tienen el tamaño empresarial establecido por la Ley a través de soporte que ha de adjuntarse a la solicitud de limitante, en los siguientes términos: </w:t>
      </w:r>
    </w:p>
    <w:p w14:paraId="61F55833" w14:textId="77777777" w:rsidR="00073E73" w:rsidRPr="0061670B" w:rsidRDefault="00073E73" w:rsidP="00073E73">
      <w:pPr>
        <w:autoSpaceDE w:val="0"/>
        <w:autoSpaceDN w:val="0"/>
        <w:adjustRightInd w:val="0"/>
        <w:rPr>
          <w:rFonts w:ascii="Verdana" w:hAnsi="Verdana" w:cs="Arial"/>
          <w:sz w:val="20"/>
        </w:rPr>
      </w:pPr>
    </w:p>
    <w:p w14:paraId="1C457A0A" w14:textId="77777777" w:rsidR="00073E73" w:rsidRPr="0061670B" w:rsidRDefault="00073E73" w:rsidP="00073E73">
      <w:pPr>
        <w:pStyle w:val="Prrafodelista"/>
        <w:numPr>
          <w:ilvl w:val="1"/>
          <w:numId w:val="36"/>
        </w:numPr>
        <w:autoSpaceDE w:val="0"/>
        <w:autoSpaceDN w:val="0"/>
        <w:adjustRightInd w:val="0"/>
        <w:contextualSpacing w:val="0"/>
        <w:rPr>
          <w:rFonts w:ascii="Verdana" w:hAnsi="Verdana" w:cs="Arial"/>
          <w:sz w:val="20"/>
        </w:rPr>
      </w:pPr>
      <w:r w:rsidRPr="0061670B">
        <w:rPr>
          <w:rFonts w:ascii="Verdana" w:hAnsi="Verdana" w:cs="Arial"/>
          <w:sz w:val="20"/>
        </w:rPr>
        <w:t xml:space="preserve">Las personas naturales mediante certificación expedida por ellos y un contador público, adjuntando copia del registro mercantil. </w:t>
      </w:r>
    </w:p>
    <w:p w14:paraId="30679F7C" w14:textId="77777777" w:rsidR="00073E73" w:rsidRPr="0061670B" w:rsidRDefault="00073E73" w:rsidP="00073E73">
      <w:pPr>
        <w:pStyle w:val="Prrafodelista"/>
        <w:numPr>
          <w:ilvl w:val="1"/>
          <w:numId w:val="36"/>
        </w:numPr>
        <w:autoSpaceDE w:val="0"/>
        <w:autoSpaceDN w:val="0"/>
        <w:adjustRightInd w:val="0"/>
        <w:contextualSpacing w:val="0"/>
        <w:rPr>
          <w:rFonts w:ascii="Verdana" w:hAnsi="Verdana" w:cs="Arial"/>
          <w:sz w:val="20"/>
        </w:rPr>
      </w:pPr>
      <w:r w:rsidRPr="0061670B">
        <w:rPr>
          <w:rFonts w:ascii="Verdana" w:hAnsi="Verdana" w:cs="Arial"/>
          <w:sz w:val="20"/>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w:t>
      </w:r>
    </w:p>
    <w:p w14:paraId="125E2753" w14:textId="77777777" w:rsidR="00073E73" w:rsidRPr="0061670B" w:rsidRDefault="00073E73" w:rsidP="00073E73">
      <w:pPr>
        <w:pStyle w:val="Prrafodelista"/>
        <w:numPr>
          <w:ilvl w:val="1"/>
          <w:numId w:val="36"/>
        </w:numPr>
        <w:autoSpaceDE w:val="0"/>
        <w:autoSpaceDN w:val="0"/>
        <w:adjustRightInd w:val="0"/>
        <w:contextualSpacing w:val="0"/>
        <w:rPr>
          <w:rFonts w:ascii="Verdana" w:hAnsi="Verdana" w:cs="Arial"/>
          <w:sz w:val="20"/>
        </w:rPr>
      </w:pPr>
      <w:r w:rsidRPr="0061670B">
        <w:rPr>
          <w:rFonts w:ascii="Verdana" w:hAnsi="Verdana" w:cs="Arial"/>
          <w:sz w:val="20"/>
        </w:rPr>
        <w:t xml:space="preserve">Para la acreditación deberán observarse los rangos de clasificación empresarial establecidos de conformidad con el Decreto MinCIT No. 957 del 5 de junio de 2019 “por el cual se adiciona el capítulo 13 al Título 1 de la Parte 2 del Libro 2 del Decreto 1074 de 2015, Decreto Único del Sector Comercio, Industria y Turismo y se reglamenta el artículo 2° de la Ley 590 de 2000, modificado por el artículo 43 de la Ley 1450 de 2011” o las normas que lo modifiquen, sustituyan o complementen. </w:t>
      </w:r>
    </w:p>
    <w:p w14:paraId="4117555F" w14:textId="77777777" w:rsidR="00073E73" w:rsidRPr="0061670B" w:rsidRDefault="00073E73" w:rsidP="00073E73">
      <w:pPr>
        <w:pStyle w:val="Prrafodelista"/>
        <w:numPr>
          <w:ilvl w:val="1"/>
          <w:numId w:val="36"/>
        </w:numPr>
        <w:autoSpaceDE w:val="0"/>
        <w:autoSpaceDN w:val="0"/>
        <w:adjustRightInd w:val="0"/>
        <w:contextualSpacing w:val="0"/>
        <w:rPr>
          <w:rFonts w:ascii="Verdana" w:hAnsi="Verdana" w:cs="Arial"/>
          <w:sz w:val="20"/>
        </w:rPr>
      </w:pPr>
      <w:r w:rsidRPr="0061670B">
        <w:rPr>
          <w:rFonts w:ascii="Verdana" w:hAnsi="Verdana" w:cs="Arial"/>
          <w:sz w:val="20"/>
        </w:rPr>
        <w:t xml:space="preserve">En todo caso, las MiPymes también podrán acreditar esta condición con la copia del certificado del Registro Único de Proponentes, el cual deberá encontrarse vigente y en firme al momento de su presentación. </w:t>
      </w:r>
    </w:p>
    <w:p w14:paraId="3732FC86" w14:textId="77777777" w:rsidR="00073E73" w:rsidRPr="0061670B" w:rsidRDefault="00073E73" w:rsidP="00073E73">
      <w:pPr>
        <w:pStyle w:val="Prrafodelista"/>
        <w:numPr>
          <w:ilvl w:val="1"/>
          <w:numId w:val="36"/>
        </w:numPr>
        <w:autoSpaceDE w:val="0"/>
        <w:autoSpaceDN w:val="0"/>
        <w:adjustRightInd w:val="0"/>
        <w:contextualSpacing w:val="0"/>
        <w:rPr>
          <w:rFonts w:ascii="Verdana" w:hAnsi="Verdana" w:cs="Arial"/>
          <w:sz w:val="20"/>
        </w:rPr>
      </w:pPr>
      <w:r w:rsidRPr="0061670B">
        <w:rPr>
          <w:rFonts w:ascii="Verdana" w:hAnsi="Verdana" w:cs="Arial"/>
          <w:sz w:val="20"/>
        </w:rPr>
        <w:t xml:space="preserve">Para efectos de la limitación a MiPymes,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 </w:t>
      </w:r>
    </w:p>
    <w:p w14:paraId="3A0E6072" w14:textId="77777777" w:rsidR="00073E73" w:rsidRPr="0061670B" w:rsidRDefault="00073E73" w:rsidP="00073E73">
      <w:pPr>
        <w:autoSpaceDE w:val="0"/>
        <w:autoSpaceDN w:val="0"/>
        <w:adjustRightInd w:val="0"/>
        <w:rPr>
          <w:rFonts w:ascii="Verdana" w:hAnsi="Verdana" w:cs="Arial"/>
          <w:sz w:val="20"/>
        </w:rPr>
      </w:pPr>
    </w:p>
    <w:p w14:paraId="5496BEFE" w14:textId="77777777" w:rsidR="00073E73" w:rsidRPr="0061670B" w:rsidRDefault="00073E73" w:rsidP="00073E73">
      <w:pPr>
        <w:autoSpaceDE w:val="0"/>
        <w:autoSpaceDN w:val="0"/>
        <w:adjustRightInd w:val="0"/>
        <w:rPr>
          <w:rFonts w:ascii="Verdana" w:hAnsi="Verdana" w:cs="Arial"/>
          <w:sz w:val="20"/>
        </w:rPr>
      </w:pPr>
      <w:r w:rsidRPr="0061670B">
        <w:rPr>
          <w:rFonts w:ascii="Verdana" w:hAnsi="Verdana" w:cs="Arial"/>
          <w:sz w:val="20"/>
        </w:rPr>
        <w:t xml:space="preserve">Por lo anterior, y una vez limitado el presente proceso de selección, sólo podrán presentar ofertas, empresas que acrediten su condición de MIPYME de conformidad con los anteriores requisitos y en los términos el artículo 2.2.1.2.4.2.4 del Decreto 1082 de 2015, de la misma manera solo se aceptarán las ofertas de Mipymes colombianas o de proponentes plurales integrados únicamente por Mipymes colombianas. </w:t>
      </w:r>
    </w:p>
    <w:p w14:paraId="3629FE5A" w14:textId="77777777" w:rsidR="00073E73" w:rsidRPr="0061670B" w:rsidRDefault="00073E73" w:rsidP="00073E73">
      <w:pPr>
        <w:autoSpaceDE w:val="0"/>
        <w:autoSpaceDN w:val="0"/>
        <w:adjustRightInd w:val="0"/>
        <w:rPr>
          <w:rFonts w:ascii="Verdana" w:hAnsi="Verdana" w:cs="Arial"/>
          <w:sz w:val="20"/>
        </w:rPr>
      </w:pPr>
    </w:p>
    <w:p w14:paraId="040F81A4" w14:textId="77777777" w:rsidR="00073E73" w:rsidRPr="0061670B" w:rsidRDefault="00073E73" w:rsidP="00073E73">
      <w:pPr>
        <w:autoSpaceDE w:val="0"/>
        <w:autoSpaceDN w:val="0"/>
        <w:adjustRightInd w:val="0"/>
        <w:rPr>
          <w:rFonts w:ascii="Verdana" w:hAnsi="Verdana" w:cs="Arial"/>
          <w:b/>
          <w:bCs/>
          <w:sz w:val="20"/>
        </w:rPr>
      </w:pPr>
      <w:r w:rsidRPr="0061670B">
        <w:rPr>
          <w:rFonts w:ascii="Verdana" w:hAnsi="Verdana" w:cs="Arial"/>
          <w:sz w:val="20"/>
        </w:rPr>
        <w:lastRenderedPageBreak/>
        <w:t>El SGC verificará los anteriores requisitos, y el acto de apertura de proceso precisará si el proceso efectivamente se limitó a MIPYMES o si podrá participar cualquier otro interesado.</w:t>
      </w:r>
    </w:p>
    <w:p w14:paraId="4F86CC89" w14:textId="77777777" w:rsidR="00EB49E1" w:rsidRPr="0061670B" w:rsidRDefault="00EB49E1" w:rsidP="00F13BFC">
      <w:pPr>
        <w:rPr>
          <w:rFonts w:ascii="Verdana" w:hAnsi="Verdana" w:cs="Arial"/>
          <w:sz w:val="20"/>
        </w:rPr>
      </w:pPr>
    </w:p>
    <w:p w14:paraId="6D9799C4" w14:textId="77777777" w:rsidR="00C8292E" w:rsidRPr="0061670B" w:rsidRDefault="00C8292E" w:rsidP="00F13BFC">
      <w:pPr>
        <w:pStyle w:val="Prrafodelista"/>
        <w:numPr>
          <w:ilvl w:val="0"/>
          <w:numId w:val="33"/>
        </w:numPr>
        <w:rPr>
          <w:rFonts w:ascii="Verdana" w:hAnsi="Verdana" w:cs="Arial"/>
          <w:b/>
          <w:sz w:val="20"/>
        </w:rPr>
      </w:pPr>
      <w:r w:rsidRPr="0061670B">
        <w:rPr>
          <w:rFonts w:ascii="Verdana" w:hAnsi="Verdana" w:cs="Arial"/>
          <w:b/>
          <w:sz w:val="20"/>
        </w:rPr>
        <w:t>CONDICIONES PARA PARTICIPAR EN EL PROCESO DE CONTRATACIÓN</w:t>
      </w:r>
    </w:p>
    <w:p w14:paraId="6BF2F587" w14:textId="77777777" w:rsidR="00C8292E" w:rsidRPr="0061670B" w:rsidRDefault="00C8292E" w:rsidP="00F13BFC">
      <w:pPr>
        <w:pStyle w:val="Prrafodelista"/>
        <w:rPr>
          <w:rFonts w:ascii="Verdana" w:hAnsi="Verdana" w:cs="Arial"/>
          <w:b/>
          <w:sz w:val="20"/>
        </w:rPr>
      </w:pPr>
    </w:p>
    <w:p w14:paraId="62C229A9" w14:textId="77777777" w:rsidR="00C8292E" w:rsidRPr="0061670B" w:rsidRDefault="00C8292E" w:rsidP="00F13BFC">
      <w:pPr>
        <w:rPr>
          <w:rFonts w:ascii="Verdana" w:eastAsia="Calibri" w:hAnsi="Verdana" w:cs="Arial"/>
          <w:sz w:val="20"/>
        </w:rPr>
      </w:pPr>
      <w:r w:rsidRPr="0061670B">
        <w:rPr>
          <w:rFonts w:ascii="Verdana" w:eastAsia="Calibri" w:hAnsi="Verdana" w:cs="Arial"/>
          <w:sz w:val="20"/>
        </w:rPr>
        <w:t>Los interesados en el proceso podrán participar con observancia de los requisitos indicados en la Plataforma transaccional de SECOP II.</w:t>
      </w:r>
    </w:p>
    <w:p w14:paraId="4DC52EB5" w14:textId="77777777" w:rsidR="00C8292E" w:rsidRPr="0061670B" w:rsidRDefault="00C8292E" w:rsidP="00F13BFC">
      <w:pPr>
        <w:rPr>
          <w:rFonts w:ascii="Verdana" w:hAnsi="Verdana" w:cs="Arial"/>
          <w:b/>
          <w:sz w:val="20"/>
        </w:rPr>
      </w:pPr>
    </w:p>
    <w:p w14:paraId="209DA854" w14:textId="77777777" w:rsidR="00C8292E" w:rsidRPr="0061670B" w:rsidRDefault="00C8292E" w:rsidP="00F13BFC">
      <w:pPr>
        <w:pStyle w:val="Prrafodelista"/>
        <w:numPr>
          <w:ilvl w:val="0"/>
          <w:numId w:val="33"/>
        </w:numPr>
        <w:rPr>
          <w:rFonts w:ascii="Verdana" w:hAnsi="Verdana" w:cs="Arial"/>
          <w:b/>
          <w:sz w:val="20"/>
        </w:rPr>
      </w:pPr>
      <w:r w:rsidRPr="0061670B">
        <w:rPr>
          <w:rFonts w:ascii="Verdana" w:hAnsi="Verdana" w:cs="Arial"/>
          <w:b/>
          <w:sz w:val="20"/>
        </w:rPr>
        <w:t>INDICACIÓN DE SI EN EL PROCESO HAY LUGAR A PRECALIFICACIÓN</w:t>
      </w:r>
    </w:p>
    <w:p w14:paraId="5B4F586F" w14:textId="77777777" w:rsidR="00C8292E" w:rsidRPr="0061670B" w:rsidRDefault="00C8292E" w:rsidP="00F13BFC">
      <w:pPr>
        <w:pStyle w:val="Prrafodelista"/>
        <w:rPr>
          <w:rFonts w:ascii="Verdana" w:hAnsi="Verdana" w:cs="Arial"/>
          <w:b/>
          <w:sz w:val="20"/>
        </w:rPr>
      </w:pPr>
    </w:p>
    <w:p w14:paraId="0E0083D4" w14:textId="7DB8DC15" w:rsidR="00C8292E" w:rsidRPr="0061670B" w:rsidRDefault="00C8292E" w:rsidP="00F13BFC">
      <w:pPr>
        <w:rPr>
          <w:rFonts w:ascii="Verdana" w:hAnsi="Verdana" w:cs="Arial"/>
          <w:color w:val="000000"/>
          <w:sz w:val="20"/>
        </w:rPr>
      </w:pPr>
      <w:r w:rsidRPr="0061670B">
        <w:rPr>
          <w:rFonts w:ascii="Verdana" w:hAnsi="Verdana" w:cs="Arial"/>
          <w:color w:val="000000"/>
          <w:sz w:val="20"/>
        </w:rPr>
        <w:t>Para el presente proceso de selección</w:t>
      </w:r>
      <w:r w:rsidR="00AA38D6" w:rsidRPr="0061670B">
        <w:rPr>
          <w:rFonts w:ascii="Verdana" w:hAnsi="Verdana" w:cs="Arial"/>
          <w:color w:val="000000"/>
          <w:sz w:val="20"/>
        </w:rPr>
        <w:t xml:space="preserve"> </w:t>
      </w:r>
      <w:r w:rsidR="00AA38D6" w:rsidRPr="0061670B">
        <w:rPr>
          <w:rFonts w:ascii="Verdana" w:hAnsi="Verdana" w:cs="Arial"/>
          <w:b/>
          <w:color w:val="000000"/>
          <w:sz w:val="20"/>
        </w:rPr>
        <w:t>NO</w:t>
      </w:r>
      <w:r w:rsidRPr="0061670B">
        <w:rPr>
          <w:rFonts w:ascii="Verdana" w:hAnsi="Verdana" w:cs="Arial"/>
          <w:color w:val="000000"/>
          <w:sz w:val="20"/>
        </w:rPr>
        <w:t xml:space="preserve"> está prevista la precalificación.</w:t>
      </w:r>
    </w:p>
    <w:p w14:paraId="44CE05E7" w14:textId="77777777" w:rsidR="00C8292E" w:rsidRPr="0061670B" w:rsidRDefault="00C8292E" w:rsidP="00F13BFC">
      <w:pPr>
        <w:rPr>
          <w:rFonts w:ascii="Verdana" w:hAnsi="Verdana" w:cs="Arial"/>
          <w:b/>
          <w:sz w:val="20"/>
        </w:rPr>
      </w:pPr>
    </w:p>
    <w:p w14:paraId="2EC53700" w14:textId="77777777" w:rsidR="00C8292E" w:rsidRPr="0061670B" w:rsidRDefault="00C8292E" w:rsidP="00F13BFC">
      <w:pPr>
        <w:pStyle w:val="Prrafodelista"/>
        <w:numPr>
          <w:ilvl w:val="0"/>
          <w:numId w:val="33"/>
        </w:numPr>
        <w:rPr>
          <w:rFonts w:ascii="Verdana" w:hAnsi="Verdana" w:cs="Arial"/>
          <w:b/>
          <w:sz w:val="20"/>
        </w:rPr>
      </w:pPr>
      <w:r w:rsidRPr="0061670B">
        <w:rPr>
          <w:rFonts w:ascii="Verdana" w:hAnsi="Verdana" w:cs="Arial"/>
          <w:b/>
          <w:sz w:val="20"/>
        </w:rPr>
        <w:t>CRONOGRAMA</w:t>
      </w:r>
    </w:p>
    <w:p w14:paraId="5EDBCACC" w14:textId="77777777" w:rsidR="00C8292E" w:rsidRPr="0061670B" w:rsidRDefault="00C8292E" w:rsidP="00F13BFC">
      <w:pPr>
        <w:pStyle w:val="Prrafodelista"/>
        <w:rPr>
          <w:rFonts w:ascii="Verdana" w:hAnsi="Verdana" w:cs="Arial"/>
          <w:b/>
          <w:sz w:val="20"/>
        </w:rPr>
      </w:pPr>
    </w:p>
    <w:p w14:paraId="30FFDF1C" w14:textId="77777777" w:rsidR="00C8292E" w:rsidRPr="0061670B" w:rsidRDefault="00C8292E" w:rsidP="00F13BFC">
      <w:pPr>
        <w:rPr>
          <w:rFonts w:ascii="Verdana" w:hAnsi="Verdana" w:cs="Arial"/>
          <w:sz w:val="20"/>
        </w:rPr>
      </w:pPr>
      <w:r w:rsidRPr="0061670B">
        <w:rPr>
          <w:rFonts w:ascii="Verdana" w:hAnsi="Verdana" w:cs="Arial"/>
          <w:sz w:val="20"/>
        </w:rPr>
        <w:t xml:space="preserve">Sin perjuicio de las modificaciones a que hubiere lugar en el curso del proceso de selección, la plataforma transaccional del </w:t>
      </w:r>
      <w:r w:rsidRPr="0061670B">
        <w:rPr>
          <w:rFonts w:ascii="Verdana" w:eastAsia="Calibri" w:hAnsi="Verdana" w:cs="Arial"/>
          <w:sz w:val="20"/>
        </w:rPr>
        <w:t xml:space="preserve">SECOP II </w:t>
      </w:r>
      <w:r w:rsidRPr="0061670B">
        <w:rPr>
          <w:rFonts w:ascii="Verdana" w:hAnsi="Verdana" w:cs="Arial"/>
          <w:sz w:val="20"/>
        </w:rPr>
        <w:t>incorpora el Cronograma correspondiente.</w:t>
      </w:r>
    </w:p>
    <w:p w14:paraId="360360A1" w14:textId="77777777" w:rsidR="00C8292E" w:rsidRPr="0061670B" w:rsidRDefault="00C8292E" w:rsidP="00F13BFC">
      <w:pPr>
        <w:pStyle w:val="Prrafodelista"/>
        <w:ind w:left="284"/>
        <w:rPr>
          <w:rFonts w:ascii="Verdana" w:hAnsi="Verdana" w:cs="Arial"/>
          <w:sz w:val="20"/>
        </w:rPr>
      </w:pPr>
    </w:p>
    <w:p w14:paraId="3A9ED7C8" w14:textId="77777777" w:rsidR="00C8292E" w:rsidRPr="0061670B" w:rsidRDefault="00C8292E" w:rsidP="00F13BFC">
      <w:pPr>
        <w:pStyle w:val="Prrafodelista"/>
        <w:numPr>
          <w:ilvl w:val="0"/>
          <w:numId w:val="33"/>
        </w:numPr>
        <w:rPr>
          <w:rFonts w:ascii="Verdana" w:hAnsi="Verdana" w:cs="Arial"/>
          <w:b/>
          <w:sz w:val="20"/>
        </w:rPr>
      </w:pPr>
      <w:r w:rsidRPr="0061670B">
        <w:rPr>
          <w:rFonts w:ascii="Verdana" w:hAnsi="Verdana" w:cs="Arial"/>
          <w:b/>
          <w:sz w:val="20"/>
        </w:rPr>
        <w:t>FORMA COMO LOS INTERESADOS PUEDEN CONSULTAR LOS DOCUMENTOS DEL PROCESO</w:t>
      </w:r>
    </w:p>
    <w:p w14:paraId="09B959D5" w14:textId="77777777" w:rsidR="00F13BFC" w:rsidRPr="0061670B" w:rsidRDefault="00F13BFC" w:rsidP="00F13BFC">
      <w:pPr>
        <w:pStyle w:val="Prrafodelista"/>
        <w:rPr>
          <w:rFonts w:ascii="Verdana" w:hAnsi="Verdana" w:cs="Arial"/>
          <w:b/>
          <w:sz w:val="20"/>
        </w:rPr>
      </w:pPr>
    </w:p>
    <w:p w14:paraId="75F7C888" w14:textId="4BEBE57E" w:rsidR="003D6CD0" w:rsidRPr="00B67996" w:rsidRDefault="00C8292E" w:rsidP="00F13BFC">
      <w:pPr>
        <w:rPr>
          <w:rFonts w:ascii="Verdana" w:hAnsi="Verdana" w:cs="Arial"/>
          <w:sz w:val="20"/>
        </w:rPr>
      </w:pPr>
      <w:r w:rsidRPr="0061670B">
        <w:rPr>
          <w:rFonts w:ascii="Verdana" w:hAnsi="Verdana" w:cs="Arial"/>
          <w:sz w:val="20"/>
          <w:lang w:val="es-ES_tradnl"/>
        </w:rPr>
        <w:t xml:space="preserve">Los Documentos del Proceso podrán consultarse a través de Internet en la plataforma transaccional de SECOP II </w:t>
      </w:r>
      <w:hyperlink r:id="rId9" w:history="1">
        <w:r w:rsidR="00A6620B" w:rsidRPr="0061670B">
          <w:rPr>
            <w:rStyle w:val="Hipervnculo"/>
            <w:rFonts w:ascii="Verdana" w:hAnsi="Verdana" w:cs="Arial"/>
            <w:caps w:val="0"/>
            <w:sz w:val="20"/>
            <w:lang w:val="es-ES_tradnl"/>
          </w:rPr>
          <w:t>www.colombiacompra.gov.co</w:t>
        </w:r>
      </w:hyperlink>
      <w:r w:rsidR="00A6620B" w:rsidRPr="0061670B">
        <w:rPr>
          <w:rFonts w:ascii="Verdana" w:hAnsi="Verdana" w:cs="Arial"/>
          <w:sz w:val="20"/>
          <w:lang w:val="es-ES_tradnl"/>
        </w:rPr>
        <w:t>,</w:t>
      </w:r>
      <w:r w:rsidRPr="0061670B">
        <w:rPr>
          <w:rFonts w:ascii="Verdana" w:hAnsi="Verdana" w:cs="Arial"/>
          <w:sz w:val="20"/>
          <w:lang w:val="es-ES_tradnl"/>
        </w:rPr>
        <w:t xml:space="preserve"> considerada para todos los efectos de este proceso como la única válida y vinculante.</w:t>
      </w:r>
    </w:p>
    <w:sectPr w:rsidR="003D6CD0" w:rsidRPr="00B67996" w:rsidSect="00F13BFC">
      <w:headerReference w:type="default" r:id="rId10"/>
      <w:pgSz w:w="12242" w:h="15842" w:code="1"/>
      <w:pgMar w:top="1985" w:right="1418" w:bottom="1276" w:left="1418" w:header="779" w:footer="1412"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A982B" w14:textId="77777777" w:rsidR="006A3FA3" w:rsidRDefault="006A3FA3">
      <w:r>
        <w:separator/>
      </w:r>
    </w:p>
  </w:endnote>
  <w:endnote w:type="continuationSeparator" w:id="0">
    <w:p w14:paraId="60F377ED" w14:textId="77777777" w:rsidR="006A3FA3" w:rsidRDefault="006A3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T1C3t00">
    <w:panose1 w:val="00000000000000000000"/>
    <w:charset w:val="00"/>
    <w:family w:val="auto"/>
    <w:notTrueType/>
    <w:pitch w:val="default"/>
    <w:sig w:usb0="00000003" w:usb1="00000000" w:usb2="00000000" w:usb3="00000000" w:csb0="00000001" w:csb1="00000000"/>
  </w:font>
  <w:font w:name="Futura Md BT">
    <w:altName w:val="Lucida Sans Unicode"/>
    <w:charset w:val="00"/>
    <w:family w:val="swiss"/>
    <w:pitch w:val="variable"/>
    <w:sig w:usb0="00000087" w:usb1="00000000" w:usb2="00000000" w:usb3="00000000" w:csb0="0000001B" w:csb1="00000000"/>
  </w:font>
  <w:font w:name="Swis721 Md BT">
    <w:altName w:val="Arial"/>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17A572" w14:textId="77777777" w:rsidR="006A3FA3" w:rsidRDefault="006A3FA3">
      <w:r>
        <w:separator/>
      </w:r>
    </w:p>
  </w:footnote>
  <w:footnote w:type="continuationSeparator" w:id="0">
    <w:p w14:paraId="6E689921" w14:textId="77777777" w:rsidR="006A3FA3" w:rsidRDefault="006A3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42A5F" w14:textId="5CA26BB4" w:rsidR="00891A6D" w:rsidRDefault="00DC071C" w:rsidP="00891A6D">
    <w:pPr>
      <w:pStyle w:val="Encabezado"/>
      <w:rPr>
        <w:sz w:val="16"/>
        <w:szCs w:val="16"/>
      </w:rPr>
    </w:pPr>
    <w:r>
      <w:rPr>
        <w:noProof/>
        <w:lang w:val="es-CO" w:eastAsia="es-CO"/>
      </w:rPr>
      <w:drawing>
        <wp:anchor distT="114300" distB="114300" distL="114300" distR="114300" simplePos="0" relativeHeight="251660288" behindDoc="1" locked="0" layoutInCell="1" hidden="0" allowOverlap="1" wp14:anchorId="214D0A0C" wp14:editId="7DC66720">
          <wp:simplePos x="0" y="0"/>
          <wp:positionH relativeFrom="margin">
            <wp:posOffset>2106115</wp:posOffset>
          </wp:positionH>
          <wp:positionV relativeFrom="paragraph">
            <wp:posOffset>5251</wp:posOffset>
          </wp:positionV>
          <wp:extent cx="1642110" cy="673585"/>
          <wp:effectExtent l="0" t="0" r="0" b="0"/>
          <wp:wrapNone/>
          <wp:docPr id="1340906082" name="Imagen 1340906082"/>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42110" cy="673585"/>
                  </a:xfrm>
                  <a:prstGeom prst="rect">
                    <a:avLst/>
                  </a:prstGeom>
                  <a:ln/>
                </pic:spPr>
              </pic:pic>
            </a:graphicData>
          </a:graphic>
          <wp14:sizeRelH relativeFrom="margin">
            <wp14:pctWidth>0</wp14:pctWidth>
          </wp14:sizeRelH>
          <wp14:sizeRelV relativeFrom="margin">
            <wp14:pctHeight>0</wp14:pctHeight>
          </wp14:sizeRelV>
        </wp:anchor>
      </w:drawing>
    </w:r>
  </w:p>
  <w:p w14:paraId="4CEFA9AC" w14:textId="3E624FF6" w:rsidR="00891A6D" w:rsidRDefault="00891A6D" w:rsidP="00891A6D">
    <w:pPr>
      <w:pStyle w:val="Encabezado"/>
      <w:rPr>
        <w:sz w:val="16"/>
        <w:szCs w:val="16"/>
      </w:rPr>
    </w:pPr>
  </w:p>
  <w:p w14:paraId="61F13F8D" w14:textId="77777777" w:rsidR="00BA3E3C" w:rsidRPr="00891A6D" w:rsidRDefault="00BA3E3C" w:rsidP="00891A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EFE8D7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4CCC8274"/>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418326F"/>
    <w:multiLevelType w:val="hybridMultilevel"/>
    <w:tmpl w:val="F3A6BCC0"/>
    <w:lvl w:ilvl="0" w:tplc="4992D67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EC20A2"/>
    <w:multiLevelType w:val="hybridMultilevel"/>
    <w:tmpl w:val="DABA94B8"/>
    <w:lvl w:ilvl="0" w:tplc="E8C222E4">
      <w:start w:val="1"/>
      <w:numFmt w:val="lowerLetter"/>
      <w:lvlText w:val="%1."/>
      <w:lvlJc w:val="left"/>
      <w:pPr>
        <w:ind w:left="720" w:hanging="360"/>
      </w:pPr>
      <w:rPr>
        <w:rFonts w:ascii="Verdana" w:eastAsia="Times New Roman" w:hAnsi="Verdana"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90A6E1A"/>
    <w:multiLevelType w:val="multilevel"/>
    <w:tmpl w:val="9E468796"/>
    <w:lvl w:ilvl="0">
      <w:start w:val="1"/>
      <w:numFmt w:val="decimal"/>
      <w:lvlText w:val="%1."/>
      <w:lvlJc w:val="left"/>
      <w:pPr>
        <w:ind w:left="360" w:hanging="360"/>
      </w:pPr>
      <w:rPr>
        <w:color w:val="FF0000"/>
      </w:rPr>
    </w:lvl>
    <w:lvl w:ilvl="1">
      <w:start w:val="1"/>
      <w:numFmt w:val="decimal"/>
      <w:lvlText w:val="%1.%2."/>
      <w:lvlJc w:val="left"/>
      <w:pPr>
        <w:ind w:left="792" w:hanging="432"/>
      </w:pPr>
      <w:rPr>
        <w:b/>
        <w:color w:val="FF0000"/>
      </w:rPr>
    </w:lvl>
    <w:lvl w:ilvl="2">
      <w:start w:val="1"/>
      <w:numFmt w:val="decimal"/>
      <w:lvlText w:val="%1.%2.%3."/>
      <w:lvlJc w:val="left"/>
      <w:pPr>
        <w:ind w:left="1224" w:hanging="504"/>
      </w:pPr>
      <w:rPr>
        <w:b/>
        <w:i w:val="0"/>
        <w:color w:val="FF0000"/>
      </w:rPr>
    </w:lvl>
    <w:lvl w:ilvl="3">
      <w:start w:val="1"/>
      <w:numFmt w:val="decimal"/>
      <w:lvlText w:val="%1.%2.%3.%4."/>
      <w:lvlJc w:val="left"/>
      <w:pPr>
        <w:ind w:left="1728" w:hanging="648"/>
      </w:pPr>
      <w:rPr>
        <w:color w:val="FF0000"/>
      </w:rPr>
    </w:lvl>
    <w:lvl w:ilvl="4">
      <w:start w:val="1"/>
      <w:numFmt w:val="decimal"/>
      <w:lvlText w:val="%1.%2.%3.%4.%5."/>
      <w:lvlJc w:val="left"/>
      <w:pPr>
        <w:ind w:left="2232" w:hanging="792"/>
      </w:pPr>
      <w:rPr>
        <w:color w:val="FF000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E901FA"/>
    <w:multiLevelType w:val="hybridMultilevel"/>
    <w:tmpl w:val="E59C3A60"/>
    <w:lvl w:ilvl="0" w:tplc="240A0019">
      <w:start w:val="37"/>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73340B"/>
    <w:multiLevelType w:val="multilevel"/>
    <w:tmpl w:val="00F895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Arial" w:hAnsi="Arial" w:cs="Arial" w:hint="default"/>
        <w:b/>
        <w:color w:val="000000"/>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8D2F86"/>
    <w:multiLevelType w:val="hybridMultilevel"/>
    <w:tmpl w:val="8BDCE8D6"/>
    <w:lvl w:ilvl="0" w:tplc="C34A864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C8236D"/>
    <w:multiLevelType w:val="multilevel"/>
    <w:tmpl w:val="8A42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E6E8F"/>
    <w:multiLevelType w:val="hybridMultilevel"/>
    <w:tmpl w:val="AB148EFA"/>
    <w:lvl w:ilvl="0" w:tplc="A268F3C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AE7DA6"/>
    <w:multiLevelType w:val="multilevel"/>
    <w:tmpl w:val="9552EF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2"/>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C87514"/>
    <w:multiLevelType w:val="multilevel"/>
    <w:tmpl w:val="A996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372507"/>
    <w:multiLevelType w:val="multilevel"/>
    <w:tmpl w:val="44967F86"/>
    <w:lvl w:ilvl="0">
      <w:start w:val="1"/>
      <w:numFmt w:val="bullet"/>
      <w:lvlText w:val=""/>
      <w:lvlJc w:val="left"/>
      <w:pPr>
        <w:tabs>
          <w:tab w:val="num" w:pos="720"/>
        </w:tabs>
        <w:ind w:left="720" w:hanging="360"/>
      </w:pPr>
      <w:rPr>
        <w:rFonts w:ascii="Symbol" w:hAnsi="Symbol" w:hint="default"/>
        <w:sz w:val="20"/>
      </w:rPr>
    </w:lvl>
    <w:lvl w:ilvl="1">
      <w:start w:val="1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AD4392"/>
    <w:multiLevelType w:val="hybridMultilevel"/>
    <w:tmpl w:val="55563500"/>
    <w:lvl w:ilvl="0" w:tplc="3EA2505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8507B0"/>
    <w:multiLevelType w:val="hybridMultilevel"/>
    <w:tmpl w:val="A0B265C2"/>
    <w:lvl w:ilvl="0" w:tplc="FFFFFFFF">
      <w:start w:val="1"/>
      <w:numFmt w:val="decimal"/>
      <w:lvlText w:val="%1."/>
      <w:lvlJc w:val="left"/>
      <w:pPr>
        <w:ind w:left="1428" w:hanging="360"/>
      </w:pPr>
    </w:lvl>
    <w:lvl w:ilvl="1" w:tplc="240A000F">
      <w:start w:val="1"/>
      <w:numFmt w:val="decimal"/>
      <w:lvlText w:val="%2."/>
      <w:lvlJc w:val="left"/>
      <w:pPr>
        <w:ind w:left="720" w:hanging="360"/>
      </w:pPr>
    </w:lvl>
    <w:lvl w:ilvl="2" w:tplc="FFFFFFFF">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5" w15:restartNumberingAfterBreak="0">
    <w:nsid w:val="32CE4567"/>
    <w:multiLevelType w:val="multilevel"/>
    <w:tmpl w:val="7B0E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007044"/>
    <w:multiLevelType w:val="hybridMultilevel"/>
    <w:tmpl w:val="B24CAA16"/>
    <w:lvl w:ilvl="0" w:tplc="99549B5E">
      <w:start w:val="1"/>
      <w:numFmt w:val="decimal"/>
      <w:lvlText w:val="%1."/>
      <w:lvlJc w:val="left"/>
      <w:pPr>
        <w:ind w:left="720" w:hanging="360"/>
      </w:pPr>
      <w:rPr>
        <w:rFonts w:hint="default"/>
        <w:b/>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4D172E"/>
    <w:multiLevelType w:val="hybridMultilevel"/>
    <w:tmpl w:val="6FC41BB4"/>
    <w:lvl w:ilvl="0" w:tplc="C10695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E9619E"/>
    <w:multiLevelType w:val="hybridMultilevel"/>
    <w:tmpl w:val="5322CD70"/>
    <w:lvl w:ilvl="0" w:tplc="FC3E741C">
      <w:start w:val="1"/>
      <w:numFmt w:val="lowerLetter"/>
      <w:lvlText w:val="%1."/>
      <w:lvlJc w:val="left"/>
      <w:pPr>
        <w:ind w:left="720" w:hanging="360"/>
      </w:pPr>
      <w:rPr>
        <w:rFonts w:ascii="Arial Narrow" w:eastAsia="Times New Roman" w:hAnsi="Arial Narrow" w:cs="TT1C3t0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A1B4E0D"/>
    <w:multiLevelType w:val="hybridMultilevel"/>
    <w:tmpl w:val="168A207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3C18311F"/>
    <w:multiLevelType w:val="hybridMultilevel"/>
    <w:tmpl w:val="D650741C"/>
    <w:lvl w:ilvl="0" w:tplc="C63680F0">
      <w:start w:val="1"/>
      <w:numFmt w:val="upperRoman"/>
      <w:lvlText w:val="%1."/>
      <w:lvlJc w:val="righ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744D10"/>
    <w:multiLevelType w:val="multilevel"/>
    <w:tmpl w:val="68A8784C"/>
    <w:lvl w:ilvl="0">
      <w:start w:val="7"/>
      <w:numFmt w:val="decimal"/>
      <w:lvlText w:val="%1."/>
      <w:lvlJc w:val="left"/>
      <w:pPr>
        <w:ind w:left="360" w:hanging="360"/>
      </w:pPr>
      <w:rPr>
        <w:rFonts w:hint="default"/>
        <w:b/>
        <w:sz w:val="22"/>
      </w:rPr>
    </w:lvl>
    <w:lvl w:ilvl="1">
      <w:start w:val="1"/>
      <w:numFmt w:val="decimal"/>
      <w:lvlText w:val="%1.%2."/>
      <w:lvlJc w:val="left"/>
      <w:pPr>
        <w:ind w:left="360" w:hanging="360"/>
      </w:pPr>
      <w:rPr>
        <w:rFonts w:hint="default"/>
        <w:b/>
        <w:sz w:val="22"/>
      </w:rPr>
    </w:lvl>
    <w:lvl w:ilvl="2">
      <w:start w:val="1"/>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22" w15:restartNumberingAfterBreak="0">
    <w:nsid w:val="47AF5572"/>
    <w:multiLevelType w:val="multilevel"/>
    <w:tmpl w:val="614ABF6A"/>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7FF3B13"/>
    <w:multiLevelType w:val="multilevel"/>
    <w:tmpl w:val="87509354"/>
    <w:lvl w:ilvl="0">
      <w:start w:val="1"/>
      <w:numFmt w:val="decimal"/>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pStyle w:val="Ttulo5"/>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49940A29"/>
    <w:multiLevelType w:val="multilevel"/>
    <w:tmpl w:val="0F383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C790106"/>
    <w:multiLevelType w:val="hybridMultilevel"/>
    <w:tmpl w:val="AEB28D16"/>
    <w:lvl w:ilvl="0" w:tplc="E4FE8B7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207706"/>
    <w:multiLevelType w:val="multilevel"/>
    <w:tmpl w:val="49A22E6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B11BD7"/>
    <w:multiLevelType w:val="multilevel"/>
    <w:tmpl w:val="9F9C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002FB8"/>
    <w:multiLevelType w:val="hybridMultilevel"/>
    <w:tmpl w:val="11FA20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1F2591F"/>
    <w:multiLevelType w:val="hybridMultilevel"/>
    <w:tmpl w:val="BD4824B2"/>
    <w:lvl w:ilvl="0" w:tplc="240A0013">
      <w:start w:val="1"/>
      <w:numFmt w:val="upperRoman"/>
      <w:lvlText w:val="%1."/>
      <w:lvlJc w:val="righ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4666A2A"/>
    <w:multiLevelType w:val="hybridMultilevel"/>
    <w:tmpl w:val="0582CE4C"/>
    <w:lvl w:ilvl="0" w:tplc="EDCA14D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58E40EB"/>
    <w:multiLevelType w:val="hybridMultilevel"/>
    <w:tmpl w:val="7214EB86"/>
    <w:lvl w:ilvl="0" w:tplc="0060D5B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396197"/>
    <w:multiLevelType w:val="hybridMultilevel"/>
    <w:tmpl w:val="D3F01EA8"/>
    <w:lvl w:ilvl="0" w:tplc="7CC6141C">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58E1502"/>
    <w:multiLevelType w:val="hybridMultilevel"/>
    <w:tmpl w:val="9D66BA8C"/>
    <w:lvl w:ilvl="0" w:tplc="FC68B028">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5" w15:restartNumberingAfterBreak="0">
    <w:nsid w:val="7C157FB7"/>
    <w:multiLevelType w:val="multilevel"/>
    <w:tmpl w:val="A77A6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4F6791"/>
    <w:multiLevelType w:val="hybridMultilevel"/>
    <w:tmpl w:val="F3E09EBC"/>
    <w:lvl w:ilvl="0" w:tplc="240A000D">
      <w:start w:val="1"/>
      <w:numFmt w:val="bullet"/>
      <w:lvlText w:val=""/>
      <w:lvlJc w:val="left"/>
      <w:pPr>
        <w:ind w:left="677" w:hanging="360"/>
      </w:pPr>
      <w:rPr>
        <w:rFonts w:ascii="Wingdings" w:hAnsi="Wingdings" w:hint="default"/>
      </w:rPr>
    </w:lvl>
    <w:lvl w:ilvl="1" w:tplc="240A0003" w:tentative="1">
      <w:start w:val="1"/>
      <w:numFmt w:val="bullet"/>
      <w:lvlText w:val="o"/>
      <w:lvlJc w:val="left"/>
      <w:pPr>
        <w:ind w:left="1397" w:hanging="360"/>
      </w:pPr>
      <w:rPr>
        <w:rFonts w:ascii="Courier New" w:hAnsi="Courier New" w:cs="Courier New" w:hint="default"/>
      </w:rPr>
    </w:lvl>
    <w:lvl w:ilvl="2" w:tplc="240A0005" w:tentative="1">
      <w:start w:val="1"/>
      <w:numFmt w:val="bullet"/>
      <w:lvlText w:val=""/>
      <w:lvlJc w:val="left"/>
      <w:pPr>
        <w:ind w:left="2117" w:hanging="360"/>
      </w:pPr>
      <w:rPr>
        <w:rFonts w:ascii="Wingdings" w:hAnsi="Wingdings" w:hint="default"/>
      </w:rPr>
    </w:lvl>
    <w:lvl w:ilvl="3" w:tplc="240A0001" w:tentative="1">
      <w:start w:val="1"/>
      <w:numFmt w:val="bullet"/>
      <w:lvlText w:val=""/>
      <w:lvlJc w:val="left"/>
      <w:pPr>
        <w:ind w:left="2837" w:hanging="360"/>
      </w:pPr>
      <w:rPr>
        <w:rFonts w:ascii="Symbol" w:hAnsi="Symbol" w:hint="default"/>
      </w:rPr>
    </w:lvl>
    <w:lvl w:ilvl="4" w:tplc="240A0003" w:tentative="1">
      <w:start w:val="1"/>
      <w:numFmt w:val="bullet"/>
      <w:lvlText w:val="o"/>
      <w:lvlJc w:val="left"/>
      <w:pPr>
        <w:ind w:left="3557" w:hanging="360"/>
      </w:pPr>
      <w:rPr>
        <w:rFonts w:ascii="Courier New" w:hAnsi="Courier New" w:cs="Courier New" w:hint="default"/>
      </w:rPr>
    </w:lvl>
    <w:lvl w:ilvl="5" w:tplc="240A0005" w:tentative="1">
      <w:start w:val="1"/>
      <w:numFmt w:val="bullet"/>
      <w:lvlText w:val=""/>
      <w:lvlJc w:val="left"/>
      <w:pPr>
        <w:ind w:left="4277" w:hanging="360"/>
      </w:pPr>
      <w:rPr>
        <w:rFonts w:ascii="Wingdings" w:hAnsi="Wingdings" w:hint="default"/>
      </w:rPr>
    </w:lvl>
    <w:lvl w:ilvl="6" w:tplc="240A0001" w:tentative="1">
      <w:start w:val="1"/>
      <w:numFmt w:val="bullet"/>
      <w:lvlText w:val=""/>
      <w:lvlJc w:val="left"/>
      <w:pPr>
        <w:ind w:left="4997" w:hanging="360"/>
      </w:pPr>
      <w:rPr>
        <w:rFonts w:ascii="Symbol" w:hAnsi="Symbol" w:hint="default"/>
      </w:rPr>
    </w:lvl>
    <w:lvl w:ilvl="7" w:tplc="240A0003" w:tentative="1">
      <w:start w:val="1"/>
      <w:numFmt w:val="bullet"/>
      <w:lvlText w:val="o"/>
      <w:lvlJc w:val="left"/>
      <w:pPr>
        <w:ind w:left="5717" w:hanging="360"/>
      </w:pPr>
      <w:rPr>
        <w:rFonts w:ascii="Courier New" w:hAnsi="Courier New" w:cs="Courier New" w:hint="default"/>
      </w:rPr>
    </w:lvl>
    <w:lvl w:ilvl="8" w:tplc="240A0005" w:tentative="1">
      <w:start w:val="1"/>
      <w:numFmt w:val="bullet"/>
      <w:lvlText w:val=""/>
      <w:lvlJc w:val="left"/>
      <w:pPr>
        <w:ind w:left="6437" w:hanging="360"/>
      </w:pPr>
      <w:rPr>
        <w:rFonts w:ascii="Wingdings" w:hAnsi="Wingdings" w:hint="default"/>
      </w:rPr>
    </w:lvl>
  </w:abstractNum>
  <w:num w:numId="1">
    <w:abstractNumId w:val="23"/>
  </w:num>
  <w:num w:numId="2">
    <w:abstractNumId w:val="0"/>
  </w:num>
  <w:num w:numId="3">
    <w:abstractNumId w:val="28"/>
  </w:num>
  <w:num w:numId="4">
    <w:abstractNumId w:val="30"/>
  </w:num>
  <w:num w:numId="5">
    <w:abstractNumId w:val="32"/>
  </w:num>
  <w:num w:numId="6">
    <w:abstractNumId w:val="1"/>
  </w:num>
  <w:num w:numId="7">
    <w:abstractNumId w:val="34"/>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31"/>
  </w:num>
  <w:num w:numId="14">
    <w:abstractNumId w:val="7"/>
  </w:num>
  <w:num w:numId="15">
    <w:abstractNumId w:val="17"/>
  </w:num>
  <w:num w:numId="16">
    <w:abstractNumId w:val="9"/>
  </w:num>
  <w:num w:numId="17">
    <w:abstractNumId w:val="13"/>
  </w:num>
  <w:num w:numId="18">
    <w:abstractNumId w:val="25"/>
  </w:num>
  <w:num w:numId="19">
    <w:abstractNumId w:val="2"/>
  </w:num>
  <w:num w:numId="20">
    <w:abstractNumId w:val="5"/>
  </w:num>
  <w:num w:numId="21">
    <w:abstractNumId w:val="8"/>
  </w:num>
  <w:num w:numId="22">
    <w:abstractNumId w:val="27"/>
  </w:num>
  <w:num w:numId="23">
    <w:abstractNumId w:val="35"/>
  </w:num>
  <w:num w:numId="24">
    <w:abstractNumId w:val="15"/>
  </w:num>
  <w:num w:numId="25">
    <w:abstractNumId w:val="11"/>
  </w:num>
  <w:num w:numId="26">
    <w:abstractNumId w:val="12"/>
  </w:num>
  <w:num w:numId="27">
    <w:abstractNumId w:val="26"/>
  </w:num>
  <w:num w:numId="28">
    <w:abstractNumId w:val="6"/>
  </w:num>
  <w:num w:numId="29">
    <w:abstractNumId w:val="10"/>
  </w:num>
  <w:num w:numId="30">
    <w:abstractNumId w:val="24"/>
  </w:num>
  <w:num w:numId="31">
    <w:abstractNumId w:val="29"/>
  </w:num>
  <w:num w:numId="32">
    <w:abstractNumId w:val="20"/>
  </w:num>
  <w:num w:numId="33">
    <w:abstractNumId w:val="16"/>
  </w:num>
  <w:num w:numId="34">
    <w:abstractNumId w:val="36"/>
  </w:num>
  <w:num w:numId="35">
    <w:abstractNumId w:val="21"/>
  </w:num>
  <w:num w:numId="36">
    <w:abstractNumId w:val="14"/>
  </w:num>
  <w:num w:numId="37">
    <w:abstractNumId w:val="3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6F76"/>
    <w:rsid w:val="00002288"/>
    <w:rsid w:val="0000243C"/>
    <w:rsid w:val="000030E2"/>
    <w:rsid w:val="00003B75"/>
    <w:rsid w:val="00003C62"/>
    <w:rsid w:val="000043F0"/>
    <w:rsid w:val="00004C29"/>
    <w:rsid w:val="00005046"/>
    <w:rsid w:val="000057D8"/>
    <w:rsid w:val="00005942"/>
    <w:rsid w:val="0000654B"/>
    <w:rsid w:val="00007566"/>
    <w:rsid w:val="00007F75"/>
    <w:rsid w:val="00010A2B"/>
    <w:rsid w:val="0001318D"/>
    <w:rsid w:val="000160E6"/>
    <w:rsid w:val="0001652A"/>
    <w:rsid w:val="00020D3D"/>
    <w:rsid w:val="00023D75"/>
    <w:rsid w:val="000267AB"/>
    <w:rsid w:val="00027559"/>
    <w:rsid w:val="00027882"/>
    <w:rsid w:val="00027BB2"/>
    <w:rsid w:val="00030365"/>
    <w:rsid w:val="000352CF"/>
    <w:rsid w:val="000360E7"/>
    <w:rsid w:val="0003753D"/>
    <w:rsid w:val="0004202C"/>
    <w:rsid w:val="00043175"/>
    <w:rsid w:val="00044F1B"/>
    <w:rsid w:val="00045005"/>
    <w:rsid w:val="000460C1"/>
    <w:rsid w:val="0004682F"/>
    <w:rsid w:val="000476BF"/>
    <w:rsid w:val="00047C23"/>
    <w:rsid w:val="00055B1F"/>
    <w:rsid w:val="00055CB7"/>
    <w:rsid w:val="000561EA"/>
    <w:rsid w:val="0005625E"/>
    <w:rsid w:val="00057266"/>
    <w:rsid w:val="00062506"/>
    <w:rsid w:val="000627EE"/>
    <w:rsid w:val="0006288C"/>
    <w:rsid w:val="00064BBA"/>
    <w:rsid w:val="00065467"/>
    <w:rsid w:val="00065DD1"/>
    <w:rsid w:val="00067142"/>
    <w:rsid w:val="00067973"/>
    <w:rsid w:val="00070B77"/>
    <w:rsid w:val="0007150D"/>
    <w:rsid w:val="00073E73"/>
    <w:rsid w:val="00074858"/>
    <w:rsid w:val="00074AE9"/>
    <w:rsid w:val="00075906"/>
    <w:rsid w:val="0007644A"/>
    <w:rsid w:val="00076C4F"/>
    <w:rsid w:val="00080233"/>
    <w:rsid w:val="00081287"/>
    <w:rsid w:val="00082ED5"/>
    <w:rsid w:val="000843CB"/>
    <w:rsid w:val="0008661B"/>
    <w:rsid w:val="00090289"/>
    <w:rsid w:val="00091E95"/>
    <w:rsid w:val="00096B7A"/>
    <w:rsid w:val="000A01F1"/>
    <w:rsid w:val="000A0B55"/>
    <w:rsid w:val="000A0D2F"/>
    <w:rsid w:val="000A583C"/>
    <w:rsid w:val="000A7B49"/>
    <w:rsid w:val="000B0AB1"/>
    <w:rsid w:val="000B1403"/>
    <w:rsid w:val="000B420D"/>
    <w:rsid w:val="000B5189"/>
    <w:rsid w:val="000B66E1"/>
    <w:rsid w:val="000B6959"/>
    <w:rsid w:val="000B6A03"/>
    <w:rsid w:val="000B70B3"/>
    <w:rsid w:val="000C1ACA"/>
    <w:rsid w:val="000C3100"/>
    <w:rsid w:val="000C3A9A"/>
    <w:rsid w:val="000C7D27"/>
    <w:rsid w:val="000D20ED"/>
    <w:rsid w:val="000D2B20"/>
    <w:rsid w:val="000D4FDC"/>
    <w:rsid w:val="000D5537"/>
    <w:rsid w:val="000D56A3"/>
    <w:rsid w:val="000D5AC3"/>
    <w:rsid w:val="000E206C"/>
    <w:rsid w:val="000E2E8A"/>
    <w:rsid w:val="000E3243"/>
    <w:rsid w:val="000E3CA3"/>
    <w:rsid w:val="000E50F4"/>
    <w:rsid w:val="000E6276"/>
    <w:rsid w:val="000F2BD2"/>
    <w:rsid w:val="000F3FB2"/>
    <w:rsid w:val="000F505F"/>
    <w:rsid w:val="000F5259"/>
    <w:rsid w:val="000F5922"/>
    <w:rsid w:val="00101FA6"/>
    <w:rsid w:val="00102835"/>
    <w:rsid w:val="00102C37"/>
    <w:rsid w:val="00104CE3"/>
    <w:rsid w:val="00105644"/>
    <w:rsid w:val="00106315"/>
    <w:rsid w:val="001074DA"/>
    <w:rsid w:val="001108FD"/>
    <w:rsid w:val="001114CA"/>
    <w:rsid w:val="00112AA8"/>
    <w:rsid w:val="001138B6"/>
    <w:rsid w:val="00115633"/>
    <w:rsid w:val="00116FAE"/>
    <w:rsid w:val="00117B41"/>
    <w:rsid w:val="0012143D"/>
    <w:rsid w:val="001215F2"/>
    <w:rsid w:val="0012168E"/>
    <w:rsid w:val="00123180"/>
    <w:rsid w:val="00125010"/>
    <w:rsid w:val="001259DE"/>
    <w:rsid w:val="0012696C"/>
    <w:rsid w:val="00127B8A"/>
    <w:rsid w:val="00127DFA"/>
    <w:rsid w:val="00131D96"/>
    <w:rsid w:val="001324D1"/>
    <w:rsid w:val="0013286F"/>
    <w:rsid w:val="00133C45"/>
    <w:rsid w:val="001349E9"/>
    <w:rsid w:val="00135013"/>
    <w:rsid w:val="001360A2"/>
    <w:rsid w:val="00136AC8"/>
    <w:rsid w:val="00136FED"/>
    <w:rsid w:val="00140B39"/>
    <w:rsid w:val="00140CBC"/>
    <w:rsid w:val="0014124B"/>
    <w:rsid w:val="00142177"/>
    <w:rsid w:val="0014490B"/>
    <w:rsid w:val="00146368"/>
    <w:rsid w:val="00146EFD"/>
    <w:rsid w:val="00150A52"/>
    <w:rsid w:val="00150BFE"/>
    <w:rsid w:val="001547EC"/>
    <w:rsid w:val="00157A00"/>
    <w:rsid w:val="001607BF"/>
    <w:rsid w:val="0016085F"/>
    <w:rsid w:val="001618B4"/>
    <w:rsid w:val="00162329"/>
    <w:rsid w:val="00164119"/>
    <w:rsid w:val="00164B97"/>
    <w:rsid w:val="001654ED"/>
    <w:rsid w:val="001665E0"/>
    <w:rsid w:val="001666E9"/>
    <w:rsid w:val="0016731F"/>
    <w:rsid w:val="00167D50"/>
    <w:rsid w:val="00171CDE"/>
    <w:rsid w:val="001725D4"/>
    <w:rsid w:val="00173760"/>
    <w:rsid w:val="00177E98"/>
    <w:rsid w:val="00180730"/>
    <w:rsid w:val="001810EA"/>
    <w:rsid w:val="00181E7C"/>
    <w:rsid w:val="00186A32"/>
    <w:rsid w:val="00190A58"/>
    <w:rsid w:val="00192019"/>
    <w:rsid w:val="001922E4"/>
    <w:rsid w:val="00194012"/>
    <w:rsid w:val="001941EF"/>
    <w:rsid w:val="0019523F"/>
    <w:rsid w:val="00196351"/>
    <w:rsid w:val="001966BA"/>
    <w:rsid w:val="00196719"/>
    <w:rsid w:val="001A04EB"/>
    <w:rsid w:val="001A144F"/>
    <w:rsid w:val="001A2905"/>
    <w:rsid w:val="001A327A"/>
    <w:rsid w:val="001A32C2"/>
    <w:rsid w:val="001A3857"/>
    <w:rsid w:val="001A44E1"/>
    <w:rsid w:val="001A6A61"/>
    <w:rsid w:val="001A75E1"/>
    <w:rsid w:val="001B08C3"/>
    <w:rsid w:val="001B2385"/>
    <w:rsid w:val="001B2AFE"/>
    <w:rsid w:val="001B3B59"/>
    <w:rsid w:val="001B57C2"/>
    <w:rsid w:val="001C0BFF"/>
    <w:rsid w:val="001C0D22"/>
    <w:rsid w:val="001C1AA9"/>
    <w:rsid w:val="001C2EBC"/>
    <w:rsid w:val="001C2EEF"/>
    <w:rsid w:val="001D042E"/>
    <w:rsid w:val="001D17C8"/>
    <w:rsid w:val="001D314A"/>
    <w:rsid w:val="001D3848"/>
    <w:rsid w:val="001D401D"/>
    <w:rsid w:val="001D5437"/>
    <w:rsid w:val="001D583F"/>
    <w:rsid w:val="001D62ED"/>
    <w:rsid w:val="001E2D8F"/>
    <w:rsid w:val="001E2EC0"/>
    <w:rsid w:val="001E393D"/>
    <w:rsid w:val="001E58C7"/>
    <w:rsid w:val="001E59C5"/>
    <w:rsid w:val="001E60E9"/>
    <w:rsid w:val="001E61D1"/>
    <w:rsid w:val="001E6325"/>
    <w:rsid w:val="001E67BC"/>
    <w:rsid w:val="001E700F"/>
    <w:rsid w:val="001F045A"/>
    <w:rsid w:val="001F1988"/>
    <w:rsid w:val="001F39F3"/>
    <w:rsid w:val="001F3F12"/>
    <w:rsid w:val="001F4010"/>
    <w:rsid w:val="001F4199"/>
    <w:rsid w:val="001F4551"/>
    <w:rsid w:val="001F59B0"/>
    <w:rsid w:val="00202849"/>
    <w:rsid w:val="00202DEA"/>
    <w:rsid w:val="00203296"/>
    <w:rsid w:val="00203329"/>
    <w:rsid w:val="00205006"/>
    <w:rsid w:val="00205CC9"/>
    <w:rsid w:val="00206CD4"/>
    <w:rsid w:val="0020748F"/>
    <w:rsid w:val="002119E5"/>
    <w:rsid w:val="00212BFF"/>
    <w:rsid w:val="00213EBB"/>
    <w:rsid w:val="00215153"/>
    <w:rsid w:val="00217071"/>
    <w:rsid w:val="002204E1"/>
    <w:rsid w:val="00220530"/>
    <w:rsid w:val="002228A2"/>
    <w:rsid w:val="00222DDE"/>
    <w:rsid w:val="00226C56"/>
    <w:rsid w:val="0022725F"/>
    <w:rsid w:val="00231604"/>
    <w:rsid w:val="00231728"/>
    <w:rsid w:val="00233953"/>
    <w:rsid w:val="002339F4"/>
    <w:rsid w:val="00233FB0"/>
    <w:rsid w:val="00235736"/>
    <w:rsid w:val="00242133"/>
    <w:rsid w:val="00242142"/>
    <w:rsid w:val="00242D77"/>
    <w:rsid w:val="002509FE"/>
    <w:rsid w:val="002513E1"/>
    <w:rsid w:val="00251CDB"/>
    <w:rsid w:val="002528EF"/>
    <w:rsid w:val="0025296E"/>
    <w:rsid w:val="002532AF"/>
    <w:rsid w:val="002577B2"/>
    <w:rsid w:val="0026108D"/>
    <w:rsid w:val="00261C8C"/>
    <w:rsid w:val="002646DA"/>
    <w:rsid w:val="00265108"/>
    <w:rsid w:val="002708C6"/>
    <w:rsid w:val="00271BDB"/>
    <w:rsid w:val="002757EA"/>
    <w:rsid w:val="00276753"/>
    <w:rsid w:val="0028059A"/>
    <w:rsid w:val="00280B62"/>
    <w:rsid w:val="00282D6D"/>
    <w:rsid w:val="00283170"/>
    <w:rsid w:val="002853FA"/>
    <w:rsid w:val="00285D2D"/>
    <w:rsid w:val="002860BF"/>
    <w:rsid w:val="00286950"/>
    <w:rsid w:val="00287458"/>
    <w:rsid w:val="002879F9"/>
    <w:rsid w:val="002939AD"/>
    <w:rsid w:val="00293AEB"/>
    <w:rsid w:val="00294177"/>
    <w:rsid w:val="00294A38"/>
    <w:rsid w:val="00295F56"/>
    <w:rsid w:val="002960FB"/>
    <w:rsid w:val="002A0C8C"/>
    <w:rsid w:val="002A39D6"/>
    <w:rsid w:val="002A4393"/>
    <w:rsid w:val="002A49A2"/>
    <w:rsid w:val="002A6422"/>
    <w:rsid w:val="002B0E3A"/>
    <w:rsid w:val="002B1D06"/>
    <w:rsid w:val="002B20D4"/>
    <w:rsid w:val="002C0EE8"/>
    <w:rsid w:val="002C20B7"/>
    <w:rsid w:val="002C4E49"/>
    <w:rsid w:val="002C51E4"/>
    <w:rsid w:val="002C5336"/>
    <w:rsid w:val="002D100C"/>
    <w:rsid w:val="002D4334"/>
    <w:rsid w:val="002D56F8"/>
    <w:rsid w:val="002D7496"/>
    <w:rsid w:val="002E33C8"/>
    <w:rsid w:val="002E50A5"/>
    <w:rsid w:val="002E6E65"/>
    <w:rsid w:val="002F1670"/>
    <w:rsid w:val="002F3674"/>
    <w:rsid w:val="002F3759"/>
    <w:rsid w:val="002F5209"/>
    <w:rsid w:val="002F6664"/>
    <w:rsid w:val="002F7A5B"/>
    <w:rsid w:val="003011DE"/>
    <w:rsid w:val="003013FC"/>
    <w:rsid w:val="00301E43"/>
    <w:rsid w:val="00301E7B"/>
    <w:rsid w:val="00302B1F"/>
    <w:rsid w:val="00303898"/>
    <w:rsid w:val="00303F25"/>
    <w:rsid w:val="00304214"/>
    <w:rsid w:val="00306099"/>
    <w:rsid w:val="00307A8F"/>
    <w:rsid w:val="003100E3"/>
    <w:rsid w:val="00310B89"/>
    <w:rsid w:val="00316389"/>
    <w:rsid w:val="00316758"/>
    <w:rsid w:val="00320C64"/>
    <w:rsid w:val="003221AE"/>
    <w:rsid w:val="003237D5"/>
    <w:rsid w:val="003261AC"/>
    <w:rsid w:val="003271E2"/>
    <w:rsid w:val="003272C0"/>
    <w:rsid w:val="00330B94"/>
    <w:rsid w:val="0033332E"/>
    <w:rsid w:val="00334F64"/>
    <w:rsid w:val="00335D0C"/>
    <w:rsid w:val="00336BD3"/>
    <w:rsid w:val="003418B1"/>
    <w:rsid w:val="0034464E"/>
    <w:rsid w:val="00345335"/>
    <w:rsid w:val="0034635F"/>
    <w:rsid w:val="00347ABA"/>
    <w:rsid w:val="003504AA"/>
    <w:rsid w:val="003561D2"/>
    <w:rsid w:val="00360E75"/>
    <w:rsid w:val="00362809"/>
    <w:rsid w:val="0036335E"/>
    <w:rsid w:val="0036378B"/>
    <w:rsid w:val="00364A6C"/>
    <w:rsid w:val="00367519"/>
    <w:rsid w:val="003676F5"/>
    <w:rsid w:val="00372B4F"/>
    <w:rsid w:val="003749C9"/>
    <w:rsid w:val="00375420"/>
    <w:rsid w:val="003768D4"/>
    <w:rsid w:val="00377463"/>
    <w:rsid w:val="00377F49"/>
    <w:rsid w:val="0038084E"/>
    <w:rsid w:val="00380951"/>
    <w:rsid w:val="00381635"/>
    <w:rsid w:val="00381A71"/>
    <w:rsid w:val="00385531"/>
    <w:rsid w:val="00386A9E"/>
    <w:rsid w:val="00394740"/>
    <w:rsid w:val="003972E3"/>
    <w:rsid w:val="003A4744"/>
    <w:rsid w:val="003A5BB2"/>
    <w:rsid w:val="003A5C1A"/>
    <w:rsid w:val="003A5DF6"/>
    <w:rsid w:val="003A7F43"/>
    <w:rsid w:val="003B042E"/>
    <w:rsid w:val="003B0597"/>
    <w:rsid w:val="003B2136"/>
    <w:rsid w:val="003B24A7"/>
    <w:rsid w:val="003B2C8D"/>
    <w:rsid w:val="003B2E49"/>
    <w:rsid w:val="003B3032"/>
    <w:rsid w:val="003B44B3"/>
    <w:rsid w:val="003B55B2"/>
    <w:rsid w:val="003C1DB2"/>
    <w:rsid w:val="003C22C1"/>
    <w:rsid w:val="003C3012"/>
    <w:rsid w:val="003C5B31"/>
    <w:rsid w:val="003C64B2"/>
    <w:rsid w:val="003C6688"/>
    <w:rsid w:val="003C7DBD"/>
    <w:rsid w:val="003D5ACB"/>
    <w:rsid w:val="003D5CB9"/>
    <w:rsid w:val="003D5DF6"/>
    <w:rsid w:val="003D5E80"/>
    <w:rsid w:val="003D69F7"/>
    <w:rsid w:val="003D6CD0"/>
    <w:rsid w:val="003D6FD4"/>
    <w:rsid w:val="003D74FE"/>
    <w:rsid w:val="003D78E7"/>
    <w:rsid w:val="003E2CE1"/>
    <w:rsid w:val="003E358E"/>
    <w:rsid w:val="003E54DF"/>
    <w:rsid w:val="003E5BA5"/>
    <w:rsid w:val="003E66B1"/>
    <w:rsid w:val="003E68C7"/>
    <w:rsid w:val="003E6BF7"/>
    <w:rsid w:val="003E77FE"/>
    <w:rsid w:val="003F2DB9"/>
    <w:rsid w:val="003F34BA"/>
    <w:rsid w:val="003F41B5"/>
    <w:rsid w:val="003F4374"/>
    <w:rsid w:val="003F50D1"/>
    <w:rsid w:val="003F73A9"/>
    <w:rsid w:val="00400711"/>
    <w:rsid w:val="00402861"/>
    <w:rsid w:val="00402E7A"/>
    <w:rsid w:val="00405B99"/>
    <w:rsid w:val="004063D7"/>
    <w:rsid w:val="00406845"/>
    <w:rsid w:val="00407B30"/>
    <w:rsid w:val="00411DD9"/>
    <w:rsid w:val="00412808"/>
    <w:rsid w:val="00413D49"/>
    <w:rsid w:val="00413E34"/>
    <w:rsid w:val="004152A0"/>
    <w:rsid w:val="00417B7B"/>
    <w:rsid w:val="004203F4"/>
    <w:rsid w:val="004211BD"/>
    <w:rsid w:val="00423EDF"/>
    <w:rsid w:val="004260EC"/>
    <w:rsid w:val="00430488"/>
    <w:rsid w:val="00430A19"/>
    <w:rsid w:val="00431FB2"/>
    <w:rsid w:val="00432F96"/>
    <w:rsid w:val="004333C6"/>
    <w:rsid w:val="00434886"/>
    <w:rsid w:val="00434FC6"/>
    <w:rsid w:val="0043651E"/>
    <w:rsid w:val="00436842"/>
    <w:rsid w:val="00436F76"/>
    <w:rsid w:val="00442D45"/>
    <w:rsid w:val="004438AA"/>
    <w:rsid w:val="00443BD6"/>
    <w:rsid w:val="004440EA"/>
    <w:rsid w:val="004470E3"/>
    <w:rsid w:val="00447DA7"/>
    <w:rsid w:val="00450981"/>
    <w:rsid w:val="00450A8E"/>
    <w:rsid w:val="0045200D"/>
    <w:rsid w:val="004532D6"/>
    <w:rsid w:val="00454040"/>
    <w:rsid w:val="00455290"/>
    <w:rsid w:val="004558B2"/>
    <w:rsid w:val="00456DD1"/>
    <w:rsid w:val="0045704C"/>
    <w:rsid w:val="0046079F"/>
    <w:rsid w:val="00460F9F"/>
    <w:rsid w:val="004629F1"/>
    <w:rsid w:val="004642A5"/>
    <w:rsid w:val="00464884"/>
    <w:rsid w:val="00465082"/>
    <w:rsid w:val="00467134"/>
    <w:rsid w:val="0046714B"/>
    <w:rsid w:val="00470E8E"/>
    <w:rsid w:val="00472547"/>
    <w:rsid w:val="00472627"/>
    <w:rsid w:val="004729A6"/>
    <w:rsid w:val="00472A6E"/>
    <w:rsid w:val="00472E29"/>
    <w:rsid w:val="00474144"/>
    <w:rsid w:val="00475359"/>
    <w:rsid w:val="004759CB"/>
    <w:rsid w:val="00476EA7"/>
    <w:rsid w:val="00477222"/>
    <w:rsid w:val="004775A7"/>
    <w:rsid w:val="00482C38"/>
    <w:rsid w:val="00483CF6"/>
    <w:rsid w:val="00484679"/>
    <w:rsid w:val="00484D3F"/>
    <w:rsid w:val="0048794A"/>
    <w:rsid w:val="00491507"/>
    <w:rsid w:val="00491865"/>
    <w:rsid w:val="00493B87"/>
    <w:rsid w:val="004A1EAD"/>
    <w:rsid w:val="004A24DB"/>
    <w:rsid w:val="004A2F53"/>
    <w:rsid w:val="004A3292"/>
    <w:rsid w:val="004A3932"/>
    <w:rsid w:val="004A43C6"/>
    <w:rsid w:val="004A553E"/>
    <w:rsid w:val="004A5840"/>
    <w:rsid w:val="004A5BE4"/>
    <w:rsid w:val="004A6C8C"/>
    <w:rsid w:val="004B0AE7"/>
    <w:rsid w:val="004B1BBC"/>
    <w:rsid w:val="004B46D9"/>
    <w:rsid w:val="004B533D"/>
    <w:rsid w:val="004B5F53"/>
    <w:rsid w:val="004B6A1F"/>
    <w:rsid w:val="004B78BE"/>
    <w:rsid w:val="004C0AE6"/>
    <w:rsid w:val="004C0FD0"/>
    <w:rsid w:val="004C2806"/>
    <w:rsid w:val="004C31F3"/>
    <w:rsid w:val="004D336D"/>
    <w:rsid w:val="004D466F"/>
    <w:rsid w:val="004D6737"/>
    <w:rsid w:val="004D74B7"/>
    <w:rsid w:val="004E2CF0"/>
    <w:rsid w:val="004E2F27"/>
    <w:rsid w:val="004E459C"/>
    <w:rsid w:val="004E4925"/>
    <w:rsid w:val="004F05AE"/>
    <w:rsid w:val="004F325C"/>
    <w:rsid w:val="004F3FD2"/>
    <w:rsid w:val="004F56F3"/>
    <w:rsid w:val="005005A5"/>
    <w:rsid w:val="00500773"/>
    <w:rsid w:val="00500CDC"/>
    <w:rsid w:val="005017FB"/>
    <w:rsid w:val="00502B7F"/>
    <w:rsid w:val="00504AE1"/>
    <w:rsid w:val="0050580F"/>
    <w:rsid w:val="0050799F"/>
    <w:rsid w:val="00510BC7"/>
    <w:rsid w:val="00511303"/>
    <w:rsid w:val="00511A6E"/>
    <w:rsid w:val="00511CA0"/>
    <w:rsid w:val="00513306"/>
    <w:rsid w:val="00514946"/>
    <w:rsid w:val="00515978"/>
    <w:rsid w:val="00515A26"/>
    <w:rsid w:val="005161A2"/>
    <w:rsid w:val="00520785"/>
    <w:rsid w:val="00520D6E"/>
    <w:rsid w:val="00522908"/>
    <w:rsid w:val="0052365C"/>
    <w:rsid w:val="00524B44"/>
    <w:rsid w:val="0053154E"/>
    <w:rsid w:val="00531CEA"/>
    <w:rsid w:val="00532976"/>
    <w:rsid w:val="005339C8"/>
    <w:rsid w:val="00534B50"/>
    <w:rsid w:val="00535492"/>
    <w:rsid w:val="0053673A"/>
    <w:rsid w:val="00537F68"/>
    <w:rsid w:val="0054025F"/>
    <w:rsid w:val="005402ED"/>
    <w:rsid w:val="00541552"/>
    <w:rsid w:val="00542510"/>
    <w:rsid w:val="0054290F"/>
    <w:rsid w:val="00544426"/>
    <w:rsid w:val="005465C3"/>
    <w:rsid w:val="00546D09"/>
    <w:rsid w:val="00550655"/>
    <w:rsid w:val="00551FF5"/>
    <w:rsid w:val="00552725"/>
    <w:rsid w:val="00552922"/>
    <w:rsid w:val="005535ED"/>
    <w:rsid w:val="00553897"/>
    <w:rsid w:val="005569AA"/>
    <w:rsid w:val="00562099"/>
    <w:rsid w:val="00566D0C"/>
    <w:rsid w:val="005673AE"/>
    <w:rsid w:val="00571D98"/>
    <w:rsid w:val="005723D9"/>
    <w:rsid w:val="00572E8A"/>
    <w:rsid w:val="00575022"/>
    <w:rsid w:val="00576B7E"/>
    <w:rsid w:val="00577A34"/>
    <w:rsid w:val="00577C1A"/>
    <w:rsid w:val="005807FC"/>
    <w:rsid w:val="00581A75"/>
    <w:rsid w:val="00582DB5"/>
    <w:rsid w:val="00587BAB"/>
    <w:rsid w:val="005923B2"/>
    <w:rsid w:val="005940F6"/>
    <w:rsid w:val="00597B16"/>
    <w:rsid w:val="005A0450"/>
    <w:rsid w:val="005A1D48"/>
    <w:rsid w:val="005A2461"/>
    <w:rsid w:val="005A2FF9"/>
    <w:rsid w:val="005A3562"/>
    <w:rsid w:val="005A4168"/>
    <w:rsid w:val="005A4533"/>
    <w:rsid w:val="005A619E"/>
    <w:rsid w:val="005A6244"/>
    <w:rsid w:val="005B1DD8"/>
    <w:rsid w:val="005B2337"/>
    <w:rsid w:val="005B4E35"/>
    <w:rsid w:val="005B6444"/>
    <w:rsid w:val="005B77E5"/>
    <w:rsid w:val="005C040E"/>
    <w:rsid w:val="005C1472"/>
    <w:rsid w:val="005C3D4F"/>
    <w:rsid w:val="005C46A2"/>
    <w:rsid w:val="005C51DE"/>
    <w:rsid w:val="005C5B8D"/>
    <w:rsid w:val="005C6ECA"/>
    <w:rsid w:val="005C7592"/>
    <w:rsid w:val="005C7613"/>
    <w:rsid w:val="005C7CD0"/>
    <w:rsid w:val="005D0833"/>
    <w:rsid w:val="005D2E4C"/>
    <w:rsid w:val="005D4F76"/>
    <w:rsid w:val="005D61FD"/>
    <w:rsid w:val="005D6D5F"/>
    <w:rsid w:val="005E024F"/>
    <w:rsid w:val="005E0346"/>
    <w:rsid w:val="005E1657"/>
    <w:rsid w:val="005E6145"/>
    <w:rsid w:val="005E65D0"/>
    <w:rsid w:val="005F0772"/>
    <w:rsid w:val="005F0CBC"/>
    <w:rsid w:val="005F37A2"/>
    <w:rsid w:val="005F37B8"/>
    <w:rsid w:val="005F6636"/>
    <w:rsid w:val="005F6DB5"/>
    <w:rsid w:val="00601367"/>
    <w:rsid w:val="006014EB"/>
    <w:rsid w:val="00601842"/>
    <w:rsid w:val="0060288C"/>
    <w:rsid w:val="00605DCF"/>
    <w:rsid w:val="00606949"/>
    <w:rsid w:val="00607B8D"/>
    <w:rsid w:val="00610975"/>
    <w:rsid w:val="006111FD"/>
    <w:rsid w:val="0061140B"/>
    <w:rsid w:val="006117A1"/>
    <w:rsid w:val="0061184F"/>
    <w:rsid w:val="006120E5"/>
    <w:rsid w:val="006121C1"/>
    <w:rsid w:val="00612B1D"/>
    <w:rsid w:val="0061328F"/>
    <w:rsid w:val="0061583C"/>
    <w:rsid w:val="00615FDC"/>
    <w:rsid w:val="0061670B"/>
    <w:rsid w:val="006200EB"/>
    <w:rsid w:val="006206E8"/>
    <w:rsid w:val="006235BE"/>
    <w:rsid w:val="00626026"/>
    <w:rsid w:val="00627C0A"/>
    <w:rsid w:val="00632059"/>
    <w:rsid w:val="006337D2"/>
    <w:rsid w:val="00634074"/>
    <w:rsid w:val="0063497B"/>
    <w:rsid w:val="006425D7"/>
    <w:rsid w:val="006439BF"/>
    <w:rsid w:val="00644033"/>
    <w:rsid w:val="006465C4"/>
    <w:rsid w:val="00647A0B"/>
    <w:rsid w:val="00650335"/>
    <w:rsid w:val="006510E0"/>
    <w:rsid w:val="006521F1"/>
    <w:rsid w:val="00652DF7"/>
    <w:rsid w:val="00652F4B"/>
    <w:rsid w:val="00653E2F"/>
    <w:rsid w:val="006574F9"/>
    <w:rsid w:val="006577BF"/>
    <w:rsid w:val="00662EE9"/>
    <w:rsid w:val="006642F8"/>
    <w:rsid w:val="00664B8B"/>
    <w:rsid w:val="006659A4"/>
    <w:rsid w:val="00665FA6"/>
    <w:rsid w:val="00671572"/>
    <w:rsid w:val="00674DD6"/>
    <w:rsid w:val="006753E7"/>
    <w:rsid w:val="00676871"/>
    <w:rsid w:val="00676D0D"/>
    <w:rsid w:val="00680E84"/>
    <w:rsid w:val="00682E76"/>
    <w:rsid w:val="00683DAD"/>
    <w:rsid w:val="00685B43"/>
    <w:rsid w:val="00686353"/>
    <w:rsid w:val="00686F43"/>
    <w:rsid w:val="00690304"/>
    <w:rsid w:val="00692E98"/>
    <w:rsid w:val="006948ED"/>
    <w:rsid w:val="00694EA2"/>
    <w:rsid w:val="0069601C"/>
    <w:rsid w:val="00697312"/>
    <w:rsid w:val="006A1558"/>
    <w:rsid w:val="006A18AC"/>
    <w:rsid w:val="006A20BF"/>
    <w:rsid w:val="006A20DA"/>
    <w:rsid w:val="006A3FA3"/>
    <w:rsid w:val="006A523F"/>
    <w:rsid w:val="006B0923"/>
    <w:rsid w:val="006B2F8A"/>
    <w:rsid w:val="006B30A3"/>
    <w:rsid w:val="006B30AA"/>
    <w:rsid w:val="006B42A1"/>
    <w:rsid w:val="006B4856"/>
    <w:rsid w:val="006C074A"/>
    <w:rsid w:val="006C0C7A"/>
    <w:rsid w:val="006C1BC4"/>
    <w:rsid w:val="006C1D28"/>
    <w:rsid w:val="006C2635"/>
    <w:rsid w:val="006C28CD"/>
    <w:rsid w:val="006C32B7"/>
    <w:rsid w:val="006C402D"/>
    <w:rsid w:val="006C4E11"/>
    <w:rsid w:val="006C5DBE"/>
    <w:rsid w:val="006C693D"/>
    <w:rsid w:val="006D0606"/>
    <w:rsid w:val="006D14D4"/>
    <w:rsid w:val="006D3918"/>
    <w:rsid w:val="006D3CB2"/>
    <w:rsid w:val="006D3F53"/>
    <w:rsid w:val="006D545B"/>
    <w:rsid w:val="006E047F"/>
    <w:rsid w:val="006E0C7D"/>
    <w:rsid w:val="006E3D16"/>
    <w:rsid w:val="006E5A3C"/>
    <w:rsid w:val="006E79BD"/>
    <w:rsid w:val="006E7CFB"/>
    <w:rsid w:val="006F3412"/>
    <w:rsid w:val="006F6673"/>
    <w:rsid w:val="006F71F5"/>
    <w:rsid w:val="006F7E20"/>
    <w:rsid w:val="006F7FE4"/>
    <w:rsid w:val="00700030"/>
    <w:rsid w:val="007005F6"/>
    <w:rsid w:val="00701031"/>
    <w:rsid w:val="00704768"/>
    <w:rsid w:val="00704F3D"/>
    <w:rsid w:val="00706F7C"/>
    <w:rsid w:val="00707BA1"/>
    <w:rsid w:val="0071496A"/>
    <w:rsid w:val="0071751E"/>
    <w:rsid w:val="007218E7"/>
    <w:rsid w:val="00721ED6"/>
    <w:rsid w:val="007235F1"/>
    <w:rsid w:val="00723C5A"/>
    <w:rsid w:val="00724683"/>
    <w:rsid w:val="0072670D"/>
    <w:rsid w:val="00730BD2"/>
    <w:rsid w:val="00737C91"/>
    <w:rsid w:val="00741BD4"/>
    <w:rsid w:val="00742430"/>
    <w:rsid w:val="00747B5E"/>
    <w:rsid w:val="00747B99"/>
    <w:rsid w:val="00752FE3"/>
    <w:rsid w:val="0075321B"/>
    <w:rsid w:val="00753300"/>
    <w:rsid w:val="007533A0"/>
    <w:rsid w:val="00755CF6"/>
    <w:rsid w:val="00760A35"/>
    <w:rsid w:val="007621C2"/>
    <w:rsid w:val="007637E5"/>
    <w:rsid w:val="00764D9B"/>
    <w:rsid w:val="00766321"/>
    <w:rsid w:val="00767E47"/>
    <w:rsid w:val="007700EB"/>
    <w:rsid w:val="00770553"/>
    <w:rsid w:val="007718B5"/>
    <w:rsid w:val="00773B8F"/>
    <w:rsid w:val="00773E78"/>
    <w:rsid w:val="007741FE"/>
    <w:rsid w:val="00774245"/>
    <w:rsid w:val="00780562"/>
    <w:rsid w:val="00781490"/>
    <w:rsid w:val="00782289"/>
    <w:rsid w:val="00784339"/>
    <w:rsid w:val="00784ADC"/>
    <w:rsid w:val="0078577A"/>
    <w:rsid w:val="00786518"/>
    <w:rsid w:val="00790807"/>
    <w:rsid w:val="00793A06"/>
    <w:rsid w:val="00795036"/>
    <w:rsid w:val="007960BB"/>
    <w:rsid w:val="00796CA3"/>
    <w:rsid w:val="00797DBA"/>
    <w:rsid w:val="00797FFE"/>
    <w:rsid w:val="007A19BD"/>
    <w:rsid w:val="007A22E4"/>
    <w:rsid w:val="007A2811"/>
    <w:rsid w:val="007A43C6"/>
    <w:rsid w:val="007A48D7"/>
    <w:rsid w:val="007B1579"/>
    <w:rsid w:val="007B1616"/>
    <w:rsid w:val="007B1BA6"/>
    <w:rsid w:val="007B34A5"/>
    <w:rsid w:val="007B43CE"/>
    <w:rsid w:val="007B66F8"/>
    <w:rsid w:val="007B6843"/>
    <w:rsid w:val="007C128E"/>
    <w:rsid w:val="007C1FF4"/>
    <w:rsid w:val="007C3E1E"/>
    <w:rsid w:val="007C3FA7"/>
    <w:rsid w:val="007C533C"/>
    <w:rsid w:val="007C70E4"/>
    <w:rsid w:val="007C797B"/>
    <w:rsid w:val="007D16CE"/>
    <w:rsid w:val="007D18F7"/>
    <w:rsid w:val="007D1AB3"/>
    <w:rsid w:val="007D1C6A"/>
    <w:rsid w:val="007D3564"/>
    <w:rsid w:val="007D365D"/>
    <w:rsid w:val="007D4649"/>
    <w:rsid w:val="007E062A"/>
    <w:rsid w:val="007E0984"/>
    <w:rsid w:val="007E1389"/>
    <w:rsid w:val="007E2B2E"/>
    <w:rsid w:val="007E2C71"/>
    <w:rsid w:val="007E2E92"/>
    <w:rsid w:val="007E3009"/>
    <w:rsid w:val="007E39F2"/>
    <w:rsid w:val="007E3B6E"/>
    <w:rsid w:val="007E51A5"/>
    <w:rsid w:val="007E552B"/>
    <w:rsid w:val="007F2E9D"/>
    <w:rsid w:val="007F3068"/>
    <w:rsid w:val="007F369B"/>
    <w:rsid w:val="007F4EBC"/>
    <w:rsid w:val="007F65DF"/>
    <w:rsid w:val="007F683E"/>
    <w:rsid w:val="007F69BF"/>
    <w:rsid w:val="008045AA"/>
    <w:rsid w:val="00810281"/>
    <w:rsid w:val="008104CB"/>
    <w:rsid w:val="008105E9"/>
    <w:rsid w:val="00812A33"/>
    <w:rsid w:val="00812E31"/>
    <w:rsid w:val="00815CAD"/>
    <w:rsid w:val="00815CCA"/>
    <w:rsid w:val="008161B4"/>
    <w:rsid w:val="00816F20"/>
    <w:rsid w:val="00820599"/>
    <w:rsid w:val="0082543A"/>
    <w:rsid w:val="0082602E"/>
    <w:rsid w:val="0083085A"/>
    <w:rsid w:val="00831607"/>
    <w:rsid w:val="008321EE"/>
    <w:rsid w:val="0083395A"/>
    <w:rsid w:val="00833D1C"/>
    <w:rsid w:val="00835557"/>
    <w:rsid w:val="00835AEA"/>
    <w:rsid w:val="00835B48"/>
    <w:rsid w:val="00836DE4"/>
    <w:rsid w:val="0084203D"/>
    <w:rsid w:val="00842752"/>
    <w:rsid w:val="00843BF4"/>
    <w:rsid w:val="00844F44"/>
    <w:rsid w:val="0084520E"/>
    <w:rsid w:val="008474D1"/>
    <w:rsid w:val="008503E0"/>
    <w:rsid w:val="0085188F"/>
    <w:rsid w:val="00853A91"/>
    <w:rsid w:val="008549DC"/>
    <w:rsid w:val="0085595A"/>
    <w:rsid w:val="00856AD0"/>
    <w:rsid w:val="00856F8C"/>
    <w:rsid w:val="00861CEB"/>
    <w:rsid w:val="00861F20"/>
    <w:rsid w:val="008627AF"/>
    <w:rsid w:val="008628B7"/>
    <w:rsid w:val="00863111"/>
    <w:rsid w:val="00864BB0"/>
    <w:rsid w:val="00867163"/>
    <w:rsid w:val="00873353"/>
    <w:rsid w:val="008733A3"/>
    <w:rsid w:val="008747DE"/>
    <w:rsid w:val="008752D3"/>
    <w:rsid w:val="0087786E"/>
    <w:rsid w:val="008805B5"/>
    <w:rsid w:val="0088225C"/>
    <w:rsid w:val="00884056"/>
    <w:rsid w:val="0088452A"/>
    <w:rsid w:val="008853AD"/>
    <w:rsid w:val="00885874"/>
    <w:rsid w:val="008858BB"/>
    <w:rsid w:val="00885CB1"/>
    <w:rsid w:val="00886940"/>
    <w:rsid w:val="00890445"/>
    <w:rsid w:val="00891A6D"/>
    <w:rsid w:val="00892846"/>
    <w:rsid w:val="00894AD6"/>
    <w:rsid w:val="00894E0E"/>
    <w:rsid w:val="00896304"/>
    <w:rsid w:val="008A1190"/>
    <w:rsid w:val="008A1F9A"/>
    <w:rsid w:val="008A4063"/>
    <w:rsid w:val="008A518A"/>
    <w:rsid w:val="008A52B6"/>
    <w:rsid w:val="008A5559"/>
    <w:rsid w:val="008A775C"/>
    <w:rsid w:val="008B2199"/>
    <w:rsid w:val="008B2DFF"/>
    <w:rsid w:val="008B4E1B"/>
    <w:rsid w:val="008B7C7A"/>
    <w:rsid w:val="008C0282"/>
    <w:rsid w:val="008C0C1C"/>
    <w:rsid w:val="008C4C43"/>
    <w:rsid w:val="008C4E42"/>
    <w:rsid w:val="008C5D9A"/>
    <w:rsid w:val="008C68A6"/>
    <w:rsid w:val="008D1010"/>
    <w:rsid w:val="008D16AC"/>
    <w:rsid w:val="008D1E62"/>
    <w:rsid w:val="008D2C1E"/>
    <w:rsid w:val="008D3E8F"/>
    <w:rsid w:val="008D6250"/>
    <w:rsid w:val="008D6765"/>
    <w:rsid w:val="008E3AB3"/>
    <w:rsid w:val="008E4030"/>
    <w:rsid w:val="008E40AF"/>
    <w:rsid w:val="008E4838"/>
    <w:rsid w:val="008E4D85"/>
    <w:rsid w:val="008E516F"/>
    <w:rsid w:val="008E5AA6"/>
    <w:rsid w:val="008E648C"/>
    <w:rsid w:val="008E6CF4"/>
    <w:rsid w:val="008E6EB3"/>
    <w:rsid w:val="008E723E"/>
    <w:rsid w:val="008F158A"/>
    <w:rsid w:val="008F356D"/>
    <w:rsid w:val="008F36D3"/>
    <w:rsid w:val="008F40C1"/>
    <w:rsid w:val="00900605"/>
    <w:rsid w:val="009007D8"/>
    <w:rsid w:val="00900FA2"/>
    <w:rsid w:val="00902935"/>
    <w:rsid w:val="00903FF2"/>
    <w:rsid w:val="0090495F"/>
    <w:rsid w:val="009058D0"/>
    <w:rsid w:val="0090596D"/>
    <w:rsid w:val="00905C28"/>
    <w:rsid w:val="0090642E"/>
    <w:rsid w:val="00906C57"/>
    <w:rsid w:val="009071AC"/>
    <w:rsid w:val="009129FF"/>
    <w:rsid w:val="0091335D"/>
    <w:rsid w:val="009140A9"/>
    <w:rsid w:val="00921DDD"/>
    <w:rsid w:val="009255FC"/>
    <w:rsid w:val="009257C0"/>
    <w:rsid w:val="00925F13"/>
    <w:rsid w:val="009262CE"/>
    <w:rsid w:val="009262D1"/>
    <w:rsid w:val="00930389"/>
    <w:rsid w:val="009320C1"/>
    <w:rsid w:val="00932220"/>
    <w:rsid w:val="00932309"/>
    <w:rsid w:val="009324CE"/>
    <w:rsid w:val="00932779"/>
    <w:rsid w:val="009364BB"/>
    <w:rsid w:val="00941A70"/>
    <w:rsid w:val="0094324E"/>
    <w:rsid w:val="009447A4"/>
    <w:rsid w:val="009456A6"/>
    <w:rsid w:val="00946CE6"/>
    <w:rsid w:val="00946E36"/>
    <w:rsid w:val="00950FCD"/>
    <w:rsid w:val="00951A49"/>
    <w:rsid w:val="00951E16"/>
    <w:rsid w:val="009523B0"/>
    <w:rsid w:val="00952D5D"/>
    <w:rsid w:val="00953155"/>
    <w:rsid w:val="00954B36"/>
    <w:rsid w:val="00955345"/>
    <w:rsid w:val="00956317"/>
    <w:rsid w:val="00957616"/>
    <w:rsid w:val="00957635"/>
    <w:rsid w:val="00960279"/>
    <w:rsid w:val="0096350B"/>
    <w:rsid w:val="00963DAF"/>
    <w:rsid w:val="00963E5C"/>
    <w:rsid w:val="0097676C"/>
    <w:rsid w:val="0097725F"/>
    <w:rsid w:val="009820DF"/>
    <w:rsid w:val="00982645"/>
    <w:rsid w:val="00983693"/>
    <w:rsid w:val="009839ED"/>
    <w:rsid w:val="00983CDC"/>
    <w:rsid w:val="00984970"/>
    <w:rsid w:val="00985F2E"/>
    <w:rsid w:val="009865AE"/>
    <w:rsid w:val="00986FC5"/>
    <w:rsid w:val="00987C18"/>
    <w:rsid w:val="00990A6B"/>
    <w:rsid w:val="00991BD0"/>
    <w:rsid w:val="009924AA"/>
    <w:rsid w:val="0099673B"/>
    <w:rsid w:val="00996887"/>
    <w:rsid w:val="00996CD5"/>
    <w:rsid w:val="009A0672"/>
    <w:rsid w:val="009A2D1D"/>
    <w:rsid w:val="009A4FFF"/>
    <w:rsid w:val="009B0149"/>
    <w:rsid w:val="009B09A1"/>
    <w:rsid w:val="009B0D60"/>
    <w:rsid w:val="009B1C64"/>
    <w:rsid w:val="009B55BB"/>
    <w:rsid w:val="009B60C4"/>
    <w:rsid w:val="009B62A8"/>
    <w:rsid w:val="009B6A88"/>
    <w:rsid w:val="009B6F18"/>
    <w:rsid w:val="009C1B49"/>
    <w:rsid w:val="009C2FCA"/>
    <w:rsid w:val="009C3FCB"/>
    <w:rsid w:val="009C5AAA"/>
    <w:rsid w:val="009C5C60"/>
    <w:rsid w:val="009D0BA3"/>
    <w:rsid w:val="009D16EA"/>
    <w:rsid w:val="009D1B92"/>
    <w:rsid w:val="009D20F1"/>
    <w:rsid w:val="009D260F"/>
    <w:rsid w:val="009D2ED5"/>
    <w:rsid w:val="009D3793"/>
    <w:rsid w:val="009D4237"/>
    <w:rsid w:val="009D437F"/>
    <w:rsid w:val="009D4A42"/>
    <w:rsid w:val="009D5C6C"/>
    <w:rsid w:val="009D5E73"/>
    <w:rsid w:val="009D61EE"/>
    <w:rsid w:val="009D73F3"/>
    <w:rsid w:val="009D76C0"/>
    <w:rsid w:val="009E086F"/>
    <w:rsid w:val="009E3D18"/>
    <w:rsid w:val="009E40A9"/>
    <w:rsid w:val="009E63A9"/>
    <w:rsid w:val="009F4B46"/>
    <w:rsid w:val="009F603C"/>
    <w:rsid w:val="009F73A3"/>
    <w:rsid w:val="009F7401"/>
    <w:rsid w:val="00A00105"/>
    <w:rsid w:val="00A00471"/>
    <w:rsid w:val="00A03BA8"/>
    <w:rsid w:val="00A04F3F"/>
    <w:rsid w:val="00A05799"/>
    <w:rsid w:val="00A06BB5"/>
    <w:rsid w:val="00A11076"/>
    <w:rsid w:val="00A1253F"/>
    <w:rsid w:val="00A14FB0"/>
    <w:rsid w:val="00A1576A"/>
    <w:rsid w:val="00A17B8D"/>
    <w:rsid w:val="00A20419"/>
    <w:rsid w:val="00A20422"/>
    <w:rsid w:val="00A21539"/>
    <w:rsid w:val="00A216F3"/>
    <w:rsid w:val="00A233B8"/>
    <w:rsid w:val="00A2408E"/>
    <w:rsid w:val="00A26996"/>
    <w:rsid w:val="00A271A8"/>
    <w:rsid w:val="00A27430"/>
    <w:rsid w:val="00A307E1"/>
    <w:rsid w:val="00A33E9A"/>
    <w:rsid w:val="00A41D43"/>
    <w:rsid w:val="00A4301A"/>
    <w:rsid w:val="00A4372C"/>
    <w:rsid w:val="00A43C7A"/>
    <w:rsid w:val="00A4563D"/>
    <w:rsid w:val="00A47A1F"/>
    <w:rsid w:val="00A514CC"/>
    <w:rsid w:val="00A51A51"/>
    <w:rsid w:val="00A520D3"/>
    <w:rsid w:val="00A522B4"/>
    <w:rsid w:val="00A5418A"/>
    <w:rsid w:val="00A549BE"/>
    <w:rsid w:val="00A55693"/>
    <w:rsid w:val="00A61502"/>
    <w:rsid w:val="00A61B95"/>
    <w:rsid w:val="00A645A4"/>
    <w:rsid w:val="00A658A9"/>
    <w:rsid w:val="00A6620B"/>
    <w:rsid w:val="00A67A7A"/>
    <w:rsid w:val="00A76320"/>
    <w:rsid w:val="00A77082"/>
    <w:rsid w:val="00A80AC7"/>
    <w:rsid w:val="00A8136C"/>
    <w:rsid w:val="00A81407"/>
    <w:rsid w:val="00A83B2C"/>
    <w:rsid w:val="00A850BB"/>
    <w:rsid w:val="00A85F61"/>
    <w:rsid w:val="00A90F02"/>
    <w:rsid w:val="00A927CB"/>
    <w:rsid w:val="00A92921"/>
    <w:rsid w:val="00A92AA9"/>
    <w:rsid w:val="00A9338C"/>
    <w:rsid w:val="00A93E77"/>
    <w:rsid w:val="00A96989"/>
    <w:rsid w:val="00AA105D"/>
    <w:rsid w:val="00AA160F"/>
    <w:rsid w:val="00AA16F8"/>
    <w:rsid w:val="00AA3437"/>
    <w:rsid w:val="00AA38D6"/>
    <w:rsid w:val="00AA76BB"/>
    <w:rsid w:val="00AB34AB"/>
    <w:rsid w:val="00AB4B1D"/>
    <w:rsid w:val="00AB6E64"/>
    <w:rsid w:val="00AC138A"/>
    <w:rsid w:val="00AD2A79"/>
    <w:rsid w:val="00AD30AF"/>
    <w:rsid w:val="00AD33DC"/>
    <w:rsid w:val="00AD70CA"/>
    <w:rsid w:val="00AE04A5"/>
    <w:rsid w:val="00AE0866"/>
    <w:rsid w:val="00AE1580"/>
    <w:rsid w:val="00AE52C8"/>
    <w:rsid w:val="00AE5D5E"/>
    <w:rsid w:val="00AF1CDB"/>
    <w:rsid w:val="00AF1E47"/>
    <w:rsid w:val="00AF231F"/>
    <w:rsid w:val="00AF4BC1"/>
    <w:rsid w:val="00AF4F6C"/>
    <w:rsid w:val="00AF581F"/>
    <w:rsid w:val="00AF64F7"/>
    <w:rsid w:val="00B00546"/>
    <w:rsid w:val="00B0110A"/>
    <w:rsid w:val="00B01E53"/>
    <w:rsid w:val="00B03075"/>
    <w:rsid w:val="00B063B0"/>
    <w:rsid w:val="00B11F28"/>
    <w:rsid w:val="00B1237E"/>
    <w:rsid w:val="00B124B4"/>
    <w:rsid w:val="00B12A33"/>
    <w:rsid w:val="00B1488E"/>
    <w:rsid w:val="00B15AD0"/>
    <w:rsid w:val="00B16EFF"/>
    <w:rsid w:val="00B20684"/>
    <w:rsid w:val="00B2082E"/>
    <w:rsid w:val="00B21D59"/>
    <w:rsid w:val="00B241C5"/>
    <w:rsid w:val="00B253DA"/>
    <w:rsid w:val="00B32643"/>
    <w:rsid w:val="00B33603"/>
    <w:rsid w:val="00B36D84"/>
    <w:rsid w:val="00B37433"/>
    <w:rsid w:val="00B37B09"/>
    <w:rsid w:val="00B4070E"/>
    <w:rsid w:val="00B40851"/>
    <w:rsid w:val="00B40DC8"/>
    <w:rsid w:val="00B422A5"/>
    <w:rsid w:val="00B44C8B"/>
    <w:rsid w:val="00B45130"/>
    <w:rsid w:val="00B47435"/>
    <w:rsid w:val="00B47766"/>
    <w:rsid w:val="00B503BA"/>
    <w:rsid w:val="00B5059F"/>
    <w:rsid w:val="00B50E72"/>
    <w:rsid w:val="00B5173A"/>
    <w:rsid w:val="00B526AE"/>
    <w:rsid w:val="00B5491D"/>
    <w:rsid w:val="00B602B7"/>
    <w:rsid w:val="00B619D3"/>
    <w:rsid w:val="00B61B3A"/>
    <w:rsid w:val="00B63BE4"/>
    <w:rsid w:val="00B64A9F"/>
    <w:rsid w:val="00B64F7D"/>
    <w:rsid w:val="00B65BE1"/>
    <w:rsid w:val="00B668AC"/>
    <w:rsid w:val="00B67996"/>
    <w:rsid w:val="00B67DE7"/>
    <w:rsid w:val="00B71C63"/>
    <w:rsid w:val="00B729A5"/>
    <w:rsid w:val="00B73D3A"/>
    <w:rsid w:val="00B74C4D"/>
    <w:rsid w:val="00B81520"/>
    <w:rsid w:val="00B81FB1"/>
    <w:rsid w:val="00B84035"/>
    <w:rsid w:val="00B85AB7"/>
    <w:rsid w:val="00B8602D"/>
    <w:rsid w:val="00B86341"/>
    <w:rsid w:val="00B90367"/>
    <w:rsid w:val="00B92EEF"/>
    <w:rsid w:val="00B93E72"/>
    <w:rsid w:val="00B97DE7"/>
    <w:rsid w:val="00BA160A"/>
    <w:rsid w:val="00BA3709"/>
    <w:rsid w:val="00BA380D"/>
    <w:rsid w:val="00BA3E3C"/>
    <w:rsid w:val="00BA3E4E"/>
    <w:rsid w:val="00BA4D3F"/>
    <w:rsid w:val="00BA73F5"/>
    <w:rsid w:val="00BB00B2"/>
    <w:rsid w:val="00BB1EEC"/>
    <w:rsid w:val="00BB2AC0"/>
    <w:rsid w:val="00BB5D3E"/>
    <w:rsid w:val="00BB666C"/>
    <w:rsid w:val="00BB7A94"/>
    <w:rsid w:val="00BC14C3"/>
    <w:rsid w:val="00BC177D"/>
    <w:rsid w:val="00BC4B20"/>
    <w:rsid w:val="00BC7925"/>
    <w:rsid w:val="00BD0A23"/>
    <w:rsid w:val="00BD40BA"/>
    <w:rsid w:val="00BD673B"/>
    <w:rsid w:val="00BE466C"/>
    <w:rsid w:val="00BE5770"/>
    <w:rsid w:val="00BE7E48"/>
    <w:rsid w:val="00BE7F3F"/>
    <w:rsid w:val="00BF03AF"/>
    <w:rsid w:val="00BF0F63"/>
    <w:rsid w:val="00BF167E"/>
    <w:rsid w:val="00BF3695"/>
    <w:rsid w:val="00BF47F1"/>
    <w:rsid w:val="00BF54C4"/>
    <w:rsid w:val="00BF6658"/>
    <w:rsid w:val="00BF7038"/>
    <w:rsid w:val="00BF7188"/>
    <w:rsid w:val="00C00B10"/>
    <w:rsid w:val="00C00B6C"/>
    <w:rsid w:val="00C02AEE"/>
    <w:rsid w:val="00C02E59"/>
    <w:rsid w:val="00C0635B"/>
    <w:rsid w:val="00C103F7"/>
    <w:rsid w:val="00C1040A"/>
    <w:rsid w:val="00C10965"/>
    <w:rsid w:val="00C110B6"/>
    <w:rsid w:val="00C111B1"/>
    <w:rsid w:val="00C12384"/>
    <w:rsid w:val="00C153AD"/>
    <w:rsid w:val="00C2081F"/>
    <w:rsid w:val="00C21516"/>
    <w:rsid w:val="00C21593"/>
    <w:rsid w:val="00C248DA"/>
    <w:rsid w:val="00C2620C"/>
    <w:rsid w:val="00C30142"/>
    <w:rsid w:val="00C324DC"/>
    <w:rsid w:val="00C331C1"/>
    <w:rsid w:val="00C33C16"/>
    <w:rsid w:val="00C340BD"/>
    <w:rsid w:val="00C35B02"/>
    <w:rsid w:val="00C363F5"/>
    <w:rsid w:val="00C3759C"/>
    <w:rsid w:val="00C40121"/>
    <w:rsid w:val="00C412F9"/>
    <w:rsid w:val="00C41C63"/>
    <w:rsid w:val="00C427BE"/>
    <w:rsid w:val="00C43E5E"/>
    <w:rsid w:val="00C44A59"/>
    <w:rsid w:val="00C45BB7"/>
    <w:rsid w:val="00C46870"/>
    <w:rsid w:val="00C47757"/>
    <w:rsid w:val="00C47B8B"/>
    <w:rsid w:val="00C5313A"/>
    <w:rsid w:val="00C540BD"/>
    <w:rsid w:val="00C5422D"/>
    <w:rsid w:val="00C54730"/>
    <w:rsid w:val="00C561E3"/>
    <w:rsid w:val="00C56899"/>
    <w:rsid w:val="00C56D4A"/>
    <w:rsid w:val="00C5784E"/>
    <w:rsid w:val="00C6030E"/>
    <w:rsid w:val="00C6051D"/>
    <w:rsid w:val="00C60C11"/>
    <w:rsid w:val="00C61707"/>
    <w:rsid w:val="00C6433C"/>
    <w:rsid w:val="00C646A6"/>
    <w:rsid w:val="00C66ABB"/>
    <w:rsid w:val="00C67F2F"/>
    <w:rsid w:val="00C71274"/>
    <w:rsid w:val="00C72879"/>
    <w:rsid w:val="00C72F36"/>
    <w:rsid w:val="00C73A2D"/>
    <w:rsid w:val="00C76663"/>
    <w:rsid w:val="00C76676"/>
    <w:rsid w:val="00C7670E"/>
    <w:rsid w:val="00C7672B"/>
    <w:rsid w:val="00C76E7C"/>
    <w:rsid w:val="00C77E66"/>
    <w:rsid w:val="00C81699"/>
    <w:rsid w:val="00C81D28"/>
    <w:rsid w:val="00C82329"/>
    <w:rsid w:val="00C8292E"/>
    <w:rsid w:val="00C836B2"/>
    <w:rsid w:val="00C859E3"/>
    <w:rsid w:val="00C86BC4"/>
    <w:rsid w:val="00C91F6B"/>
    <w:rsid w:val="00C92357"/>
    <w:rsid w:val="00C93907"/>
    <w:rsid w:val="00C93952"/>
    <w:rsid w:val="00C93D26"/>
    <w:rsid w:val="00C956F6"/>
    <w:rsid w:val="00C957F5"/>
    <w:rsid w:val="00C95B7F"/>
    <w:rsid w:val="00C977B2"/>
    <w:rsid w:val="00C97E67"/>
    <w:rsid w:val="00CA215B"/>
    <w:rsid w:val="00CA3395"/>
    <w:rsid w:val="00CA5CDC"/>
    <w:rsid w:val="00CA64C5"/>
    <w:rsid w:val="00CA725B"/>
    <w:rsid w:val="00CA7551"/>
    <w:rsid w:val="00CA7843"/>
    <w:rsid w:val="00CB2148"/>
    <w:rsid w:val="00CB23A4"/>
    <w:rsid w:val="00CC0B52"/>
    <w:rsid w:val="00CC0F4E"/>
    <w:rsid w:val="00CC0FEA"/>
    <w:rsid w:val="00CC2C92"/>
    <w:rsid w:val="00CC2E73"/>
    <w:rsid w:val="00CC36E3"/>
    <w:rsid w:val="00CC3A77"/>
    <w:rsid w:val="00CC4D1D"/>
    <w:rsid w:val="00CC627B"/>
    <w:rsid w:val="00CC6927"/>
    <w:rsid w:val="00CD0FF0"/>
    <w:rsid w:val="00CD2A16"/>
    <w:rsid w:val="00CD39A2"/>
    <w:rsid w:val="00CD4228"/>
    <w:rsid w:val="00CD4F03"/>
    <w:rsid w:val="00CD520A"/>
    <w:rsid w:val="00CE0309"/>
    <w:rsid w:val="00CE063A"/>
    <w:rsid w:val="00CE2905"/>
    <w:rsid w:val="00CE4EA9"/>
    <w:rsid w:val="00CE50FF"/>
    <w:rsid w:val="00CE5D09"/>
    <w:rsid w:val="00CE6705"/>
    <w:rsid w:val="00CF15E1"/>
    <w:rsid w:val="00CF1DCF"/>
    <w:rsid w:val="00CF2CBE"/>
    <w:rsid w:val="00CF69F3"/>
    <w:rsid w:val="00CF7F70"/>
    <w:rsid w:val="00D014E7"/>
    <w:rsid w:val="00D0339F"/>
    <w:rsid w:val="00D0559B"/>
    <w:rsid w:val="00D05DFD"/>
    <w:rsid w:val="00D06338"/>
    <w:rsid w:val="00D074EF"/>
    <w:rsid w:val="00D10612"/>
    <w:rsid w:val="00D114CD"/>
    <w:rsid w:val="00D11D49"/>
    <w:rsid w:val="00D150DD"/>
    <w:rsid w:val="00D220AB"/>
    <w:rsid w:val="00D2690F"/>
    <w:rsid w:val="00D27B19"/>
    <w:rsid w:val="00D32E37"/>
    <w:rsid w:val="00D352F9"/>
    <w:rsid w:val="00D35B80"/>
    <w:rsid w:val="00D35C25"/>
    <w:rsid w:val="00D35C9D"/>
    <w:rsid w:val="00D372C6"/>
    <w:rsid w:val="00D3738C"/>
    <w:rsid w:val="00D3775B"/>
    <w:rsid w:val="00D411F7"/>
    <w:rsid w:val="00D41FD8"/>
    <w:rsid w:val="00D42953"/>
    <w:rsid w:val="00D4317F"/>
    <w:rsid w:val="00D45C96"/>
    <w:rsid w:val="00D46C98"/>
    <w:rsid w:val="00D503D9"/>
    <w:rsid w:val="00D503FC"/>
    <w:rsid w:val="00D51149"/>
    <w:rsid w:val="00D54116"/>
    <w:rsid w:val="00D54325"/>
    <w:rsid w:val="00D57870"/>
    <w:rsid w:val="00D6085C"/>
    <w:rsid w:val="00D61233"/>
    <w:rsid w:val="00D618D6"/>
    <w:rsid w:val="00D619C7"/>
    <w:rsid w:val="00D61CA9"/>
    <w:rsid w:val="00D61F34"/>
    <w:rsid w:val="00D62968"/>
    <w:rsid w:val="00D650CD"/>
    <w:rsid w:val="00D71391"/>
    <w:rsid w:val="00D71909"/>
    <w:rsid w:val="00D72AED"/>
    <w:rsid w:val="00D7354A"/>
    <w:rsid w:val="00D76A05"/>
    <w:rsid w:val="00D80BDC"/>
    <w:rsid w:val="00D817DE"/>
    <w:rsid w:val="00D81DA9"/>
    <w:rsid w:val="00D846BF"/>
    <w:rsid w:val="00D85EA2"/>
    <w:rsid w:val="00D87613"/>
    <w:rsid w:val="00D87E9F"/>
    <w:rsid w:val="00D91F49"/>
    <w:rsid w:val="00D92E35"/>
    <w:rsid w:val="00D93FA1"/>
    <w:rsid w:val="00D96241"/>
    <w:rsid w:val="00D97BE7"/>
    <w:rsid w:val="00DA0456"/>
    <w:rsid w:val="00DA11A9"/>
    <w:rsid w:val="00DA15D9"/>
    <w:rsid w:val="00DA1603"/>
    <w:rsid w:val="00DA3B1A"/>
    <w:rsid w:val="00DA431C"/>
    <w:rsid w:val="00DA6D17"/>
    <w:rsid w:val="00DA74FD"/>
    <w:rsid w:val="00DB268C"/>
    <w:rsid w:val="00DB2E66"/>
    <w:rsid w:val="00DB4333"/>
    <w:rsid w:val="00DB56C1"/>
    <w:rsid w:val="00DB6CCA"/>
    <w:rsid w:val="00DB71E7"/>
    <w:rsid w:val="00DB754D"/>
    <w:rsid w:val="00DB76BC"/>
    <w:rsid w:val="00DC020E"/>
    <w:rsid w:val="00DC071C"/>
    <w:rsid w:val="00DC0F6E"/>
    <w:rsid w:val="00DC3F89"/>
    <w:rsid w:val="00DC43AF"/>
    <w:rsid w:val="00DC5E91"/>
    <w:rsid w:val="00DC6404"/>
    <w:rsid w:val="00DC6733"/>
    <w:rsid w:val="00DC6FBD"/>
    <w:rsid w:val="00DC7BB5"/>
    <w:rsid w:val="00DC7EFF"/>
    <w:rsid w:val="00DD7D00"/>
    <w:rsid w:val="00DE12C9"/>
    <w:rsid w:val="00DE644B"/>
    <w:rsid w:val="00DF0517"/>
    <w:rsid w:val="00DF0A2F"/>
    <w:rsid w:val="00DF0CCA"/>
    <w:rsid w:val="00DF19DC"/>
    <w:rsid w:val="00DF1F77"/>
    <w:rsid w:val="00DF525F"/>
    <w:rsid w:val="00DF646A"/>
    <w:rsid w:val="00DF67D5"/>
    <w:rsid w:val="00DF75E7"/>
    <w:rsid w:val="00DF7647"/>
    <w:rsid w:val="00E036E9"/>
    <w:rsid w:val="00E04010"/>
    <w:rsid w:val="00E072C1"/>
    <w:rsid w:val="00E10429"/>
    <w:rsid w:val="00E13B78"/>
    <w:rsid w:val="00E14A1A"/>
    <w:rsid w:val="00E1503E"/>
    <w:rsid w:val="00E16BA8"/>
    <w:rsid w:val="00E17273"/>
    <w:rsid w:val="00E20B0C"/>
    <w:rsid w:val="00E2183A"/>
    <w:rsid w:val="00E2398C"/>
    <w:rsid w:val="00E23994"/>
    <w:rsid w:val="00E25D70"/>
    <w:rsid w:val="00E262DF"/>
    <w:rsid w:val="00E26AE5"/>
    <w:rsid w:val="00E30390"/>
    <w:rsid w:val="00E3107C"/>
    <w:rsid w:val="00E329EE"/>
    <w:rsid w:val="00E339DD"/>
    <w:rsid w:val="00E33B28"/>
    <w:rsid w:val="00E341E1"/>
    <w:rsid w:val="00E341F0"/>
    <w:rsid w:val="00E34D55"/>
    <w:rsid w:val="00E355E9"/>
    <w:rsid w:val="00E3684F"/>
    <w:rsid w:val="00E37D05"/>
    <w:rsid w:val="00E37EBA"/>
    <w:rsid w:val="00E4095D"/>
    <w:rsid w:val="00E4145F"/>
    <w:rsid w:val="00E41620"/>
    <w:rsid w:val="00E41FCA"/>
    <w:rsid w:val="00E42C74"/>
    <w:rsid w:val="00E50722"/>
    <w:rsid w:val="00E519F8"/>
    <w:rsid w:val="00E5253C"/>
    <w:rsid w:val="00E52655"/>
    <w:rsid w:val="00E53DDB"/>
    <w:rsid w:val="00E548B5"/>
    <w:rsid w:val="00E56875"/>
    <w:rsid w:val="00E56B67"/>
    <w:rsid w:val="00E577F3"/>
    <w:rsid w:val="00E57D6A"/>
    <w:rsid w:val="00E61EC8"/>
    <w:rsid w:val="00E61F13"/>
    <w:rsid w:val="00E642EA"/>
    <w:rsid w:val="00E657F2"/>
    <w:rsid w:val="00E66468"/>
    <w:rsid w:val="00E70EB2"/>
    <w:rsid w:val="00E7121D"/>
    <w:rsid w:val="00E71B8D"/>
    <w:rsid w:val="00E71EAD"/>
    <w:rsid w:val="00E737EC"/>
    <w:rsid w:val="00E7554A"/>
    <w:rsid w:val="00E7584C"/>
    <w:rsid w:val="00E75864"/>
    <w:rsid w:val="00E77570"/>
    <w:rsid w:val="00E77A01"/>
    <w:rsid w:val="00E84935"/>
    <w:rsid w:val="00E84C2E"/>
    <w:rsid w:val="00E869CC"/>
    <w:rsid w:val="00E920B2"/>
    <w:rsid w:val="00E92F89"/>
    <w:rsid w:val="00E93DB8"/>
    <w:rsid w:val="00E9432A"/>
    <w:rsid w:val="00E9681A"/>
    <w:rsid w:val="00E96DD8"/>
    <w:rsid w:val="00EA2851"/>
    <w:rsid w:val="00EA2A56"/>
    <w:rsid w:val="00EA31E2"/>
    <w:rsid w:val="00EA3C95"/>
    <w:rsid w:val="00EA502F"/>
    <w:rsid w:val="00EA6506"/>
    <w:rsid w:val="00EA68DE"/>
    <w:rsid w:val="00EB0DCE"/>
    <w:rsid w:val="00EB2F21"/>
    <w:rsid w:val="00EB49E1"/>
    <w:rsid w:val="00EB4F65"/>
    <w:rsid w:val="00EB521D"/>
    <w:rsid w:val="00EC2601"/>
    <w:rsid w:val="00EC2FBE"/>
    <w:rsid w:val="00EC4107"/>
    <w:rsid w:val="00EC4415"/>
    <w:rsid w:val="00EC47A5"/>
    <w:rsid w:val="00EC54BF"/>
    <w:rsid w:val="00EC6EB4"/>
    <w:rsid w:val="00EC7530"/>
    <w:rsid w:val="00EC77DB"/>
    <w:rsid w:val="00EC78BD"/>
    <w:rsid w:val="00ED0519"/>
    <w:rsid w:val="00ED0644"/>
    <w:rsid w:val="00ED275D"/>
    <w:rsid w:val="00ED28FA"/>
    <w:rsid w:val="00ED2BB8"/>
    <w:rsid w:val="00ED4419"/>
    <w:rsid w:val="00ED48F8"/>
    <w:rsid w:val="00EE0F1B"/>
    <w:rsid w:val="00EE3C81"/>
    <w:rsid w:val="00EE3FD0"/>
    <w:rsid w:val="00EE5CF6"/>
    <w:rsid w:val="00EE640E"/>
    <w:rsid w:val="00EF08AC"/>
    <w:rsid w:val="00EF1DFA"/>
    <w:rsid w:val="00EF5C46"/>
    <w:rsid w:val="00EF5F7B"/>
    <w:rsid w:val="00EF695A"/>
    <w:rsid w:val="00EF6C26"/>
    <w:rsid w:val="00F03C62"/>
    <w:rsid w:val="00F0498B"/>
    <w:rsid w:val="00F05750"/>
    <w:rsid w:val="00F05C26"/>
    <w:rsid w:val="00F0620E"/>
    <w:rsid w:val="00F07303"/>
    <w:rsid w:val="00F11371"/>
    <w:rsid w:val="00F12C96"/>
    <w:rsid w:val="00F1389C"/>
    <w:rsid w:val="00F13BFC"/>
    <w:rsid w:val="00F14BC8"/>
    <w:rsid w:val="00F15364"/>
    <w:rsid w:val="00F159B1"/>
    <w:rsid w:val="00F162AA"/>
    <w:rsid w:val="00F163C6"/>
    <w:rsid w:val="00F21B5B"/>
    <w:rsid w:val="00F22A43"/>
    <w:rsid w:val="00F24AD5"/>
    <w:rsid w:val="00F302A0"/>
    <w:rsid w:val="00F305B2"/>
    <w:rsid w:val="00F33C66"/>
    <w:rsid w:val="00F369AC"/>
    <w:rsid w:val="00F4002B"/>
    <w:rsid w:val="00F4024E"/>
    <w:rsid w:val="00F41C21"/>
    <w:rsid w:val="00F426B8"/>
    <w:rsid w:val="00F42EA5"/>
    <w:rsid w:val="00F502FD"/>
    <w:rsid w:val="00F50E47"/>
    <w:rsid w:val="00F5167D"/>
    <w:rsid w:val="00F51D2F"/>
    <w:rsid w:val="00F54FA3"/>
    <w:rsid w:val="00F605AE"/>
    <w:rsid w:val="00F61A2B"/>
    <w:rsid w:val="00F61F94"/>
    <w:rsid w:val="00F63772"/>
    <w:rsid w:val="00F63CB3"/>
    <w:rsid w:val="00F64A7A"/>
    <w:rsid w:val="00F66413"/>
    <w:rsid w:val="00F67321"/>
    <w:rsid w:val="00F673AC"/>
    <w:rsid w:val="00F67DF4"/>
    <w:rsid w:val="00F71E1A"/>
    <w:rsid w:val="00F74E39"/>
    <w:rsid w:val="00F767AF"/>
    <w:rsid w:val="00F7724C"/>
    <w:rsid w:val="00F7791E"/>
    <w:rsid w:val="00F815F3"/>
    <w:rsid w:val="00F84AA2"/>
    <w:rsid w:val="00F8561B"/>
    <w:rsid w:val="00F860F4"/>
    <w:rsid w:val="00F861ED"/>
    <w:rsid w:val="00F86395"/>
    <w:rsid w:val="00F873FD"/>
    <w:rsid w:val="00F91C8C"/>
    <w:rsid w:val="00F94E73"/>
    <w:rsid w:val="00F962FA"/>
    <w:rsid w:val="00FA0C74"/>
    <w:rsid w:val="00FA0FC6"/>
    <w:rsid w:val="00FA1122"/>
    <w:rsid w:val="00FA11AA"/>
    <w:rsid w:val="00FA15D9"/>
    <w:rsid w:val="00FA4B53"/>
    <w:rsid w:val="00FA6571"/>
    <w:rsid w:val="00FA6730"/>
    <w:rsid w:val="00FB1EE3"/>
    <w:rsid w:val="00FC40D9"/>
    <w:rsid w:val="00FC5D48"/>
    <w:rsid w:val="00FC6926"/>
    <w:rsid w:val="00FC7BB7"/>
    <w:rsid w:val="00FC7CA1"/>
    <w:rsid w:val="00FD09AB"/>
    <w:rsid w:val="00FD1C8D"/>
    <w:rsid w:val="00FD21A3"/>
    <w:rsid w:val="00FD2768"/>
    <w:rsid w:val="00FD4389"/>
    <w:rsid w:val="00FD4D2D"/>
    <w:rsid w:val="00FD50D6"/>
    <w:rsid w:val="00FD5F2A"/>
    <w:rsid w:val="00FE2741"/>
    <w:rsid w:val="00FE424A"/>
    <w:rsid w:val="00FE7653"/>
    <w:rsid w:val="00FF0A9C"/>
    <w:rsid w:val="00FF177C"/>
    <w:rsid w:val="00FF26FA"/>
    <w:rsid w:val="00FF4370"/>
    <w:rsid w:val="00FF4C22"/>
    <w:rsid w:val="00FF5DDB"/>
    <w:rsid w:val="00FF706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BC189F"/>
  <w15:docId w15:val="{D1260AF2-A6E8-4286-AC30-281280DC7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4935"/>
    <w:pPr>
      <w:jc w:val="both"/>
    </w:pPr>
    <w:rPr>
      <w:rFonts w:ascii="Arial" w:hAnsi="Arial"/>
      <w:sz w:val="22"/>
      <w:lang w:val="es-ES" w:eastAsia="es-ES"/>
    </w:rPr>
  </w:style>
  <w:style w:type="paragraph" w:styleId="Ttulo1">
    <w:name w:val="heading 1"/>
    <w:basedOn w:val="Normal"/>
    <w:next w:val="Normal"/>
    <w:autoRedefine/>
    <w:qFormat/>
    <w:rsid w:val="00C82329"/>
    <w:pPr>
      <w:keepNext/>
      <w:jc w:val="center"/>
      <w:outlineLvl w:val="0"/>
    </w:pPr>
    <w:rPr>
      <w:b/>
      <w:caps/>
      <w:sz w:val="24"/>
    </w:rPr>
  </w:style>
  <w:style w:type="paragraph" w:styleId="Ttulo2">
    <w:name w:val="heading 2"/>
    <w:basedOn w:val="Normal"/>
    <w:next w:val="Normal"/>
    <w:qFormat/>
    <w:rsid w:val="00983CDC"/>
    <w:pPr>
      <w:keepNext/>
      <w:numPr>
        <w:ilvl w:val="1"/>
        <w:numId w:val="1"/>
      </w:numPr>
      <w:spacing w:before="60" w:after="40"/>
      <w:outlineLvl w:val="1"/>
    </w:pPr>
    <w:rPr>
      <w:b/>
      <w:smallCaps/>
      <w:sz w:val="24"/>
    </w:rPr>
  </w:style>
  <w:style w:type="paragraph" w:styleId="Ttulo3">
    <w:name w:val="heading 3"/>
    <w:basedOn w:val="Normal"/>
    <w:next w:val="Normal"/>
    <w:link w:val="Ttulo3Car"/>
    <w:qFormat/>
    <w:rsid w:val="00F4002B"/>
    <w:pPr>
      <w:keepNext/>
      <w:numPr>
        <w:ilvl w:val="2"/>
        <w:numId w:val="1"/>
      </w:numPr>
      <w:spacing w:before="240" w:after="60"/>
      <w:outlineLvl w:val="2"/>
    </w:pPr>
    <w:rPr>
      <w:sz w:val="24"/>
    </w:rPr>
  </w:style>
  <w:style w:type="paragraph" w:styleId="Ttulo4">
    <w:name w:val="heading 4"/>
    <w:basedOn w:val="Normal"/>
    <w:next w:val="Normal"/>
    <w:qFormat/>
    <w:rsid w:val="00F4002B"/>
    <w:pPr>
      <w:keepNext/>
      <w:numPr>
        <w:ilvl w:val="3"/>
        <w:numId w:val="1"/>
      </w:numPr>
      <w:spacing w:before="240" w:after="60"/>
      <w:outlineLvl w:val="3"/>
    </w:pPr>
    <w:rPr>
      <w:b/>
      <w:sz w:val="24"/>
    </w:rPr>
  </w:style>
  <w:style w:type="paragraph" w:styleId="Ttulo5">
    <w:name w:val="heading 5"/>
    <w:basedOn w:val="Normal"/>
    <w:next w:val="Normal"/>
    <w:qFormat/>
    <w:rsid w:val="00F4002B"/>
    <w:pPr>
      <w:numPr>
        <w:ilvl w:val="4"/>
        <w:numId w:val="1"/>
      </w:numPr>
      <w:spacing w:before="240" w:after="60"/>
      <w:outlineLvl w:val="4"/>
    </w:pPr>
  </w:style>
  <w:style w:type="paragraph" w:styleId="Ttulo6">
    <w:name w:val="heading 6"/>
    <w:basedOn w:val="Normal"/>
    <w:next w:val="Normal"/>
    <w:qFormat/>
    <w:rsid w:val="00F4002B"/>
    <w:pPr>
      <w:numPr>
        <w:ilvl w:val="5"/>
        <w:numId w:val="1"/>
      </w:numPr>
      <w:spacing w:before="240" w:after="60"/>
      <w:outlineLvl w:val="5"/>
    </w:pPr>
    <w:rPr>
      <w:i/>
    </w:rPr>
  </w:style>
  <w:style w:type="paragraph" w:styleId="Ttulo7">
    <w:name w:val="heading 7"/>
    <w:basedOn w:val="Normal"/>
    <w:next w:val="Normal"/>
    <w:qFormat/>
    <w:rsid w:val="00F4002B"/>
    <w:pPr>
      <w:numPr>
        <w:ilvl w:val="6"/>
        <w:numId w:val="1"/>
      </w:numPr>
      <w:spacing w:before="240" w:after="60"/>
      <w:outlineLvl w:val="6"/>
    </w:pPr>
  </w:style>
  <w:style w:type="paragraph" w:styleId="Ttulo8">
    <w:name w:val="heading 8"/>
    <w:basedOn w:val="Normal"/>
    <w:next w:val="Normal"/>
    <w:qFormat/>
    <w:rsid w:val="00F4002B"/>
    <w:pPr>
      <w:numPr>
        <w:ilvl w:val="7"/>
        <w:numId w:val="1"/>
      </w:numPr>
      <w:spacing w:before="240" w:after="60"/>
      <w:outlineLvl w:val="7"/>
    </w:pPr>
    <w:rPr>
      <w:i/>
    </w:rPr>
  </w:style>
  <w:style w:type="paragraph" w:styleId="Ttulo9">
    <w:name w:val="heading 9"/>
    <w:basedOn w:val="Normal"/>
    <w:next w:val="Normal"/>
    <w:qFormat/>
    <w:rsid w:val="00F4002B"/>
    <w:pPr>
      <w:numPr>
        <w:ilvl w:val="8"/>
        <w:numId w:val="1"/>
      </w:numPr>
      <w:spacing w:before="240"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Encabezado 2,hd,he,h18 Car Car Car Car Car Car Car Car,h18 Car Car Car Car Car Car Car,h18 Car Car Car,h18 Car Car Car Car Car,Alt Header,Tit 1,AL Encabezado,Encabezado AL,h1,Header Bold,TENDER,*Header"/>
    <w:basedOn w:val="Normal"/>
    <w:link w:val="EncabezadoCar"/>
    <w:qFormat/>
    <w:rsid w:val="00F4002B"/>
    <w:pPr>
      <w:tabs>
        <w:tab w:val="center" w:pos="4252"/>
        <w:tab w:val="right" w:pos="8504"/>
      </w:tabs>
    </w:pPr>
  </w:style>
  <w:style w:type="paragraph" w:styleId="Piedepgina">
    <w:name w:val="footer"/>
    <w:basedOn w:val="Normal"/>
    <w:link w:val="PiedepginaCar"/>
    <w:uiPriority w:val="99"/>
    <w:rsid w:val="00F4002B"/>
    <w:pPr>
      <w:tabs>
        <w:tab w:val="center" w:pos="4252"/>
        <w:tab w:val="right" w:pos="8504"/>
      </w:tabs>
    </w:pPr>
  </w:style>
  <w:style w:type="paragraph" w:styleId="Textoindependiente">
    <w:name w:val="Body Text"/>
    <w:aliases w:val="Texto independiente Car Car Car Car,Texto independiente Car Car Car"/>
    <w:basedOn w:val="Normal"/>
    <w:link w:val="TextoindependienteCar"/>
    <w:uiPriority w:val="99"/>
    <w:rsid w:val="00F4002B"/>
    <w:rPr>
      <w:rFonts w:ascii="Futura Md BT" w:hAnsi="Futura Md BT"/>
      <w:sz w:val="24"/>
    </w:rPr>
  </w:style>
  <w:style w:type="character" w:styleId="Nmerodepgina">
    <w:name w:val="page number"/>
    <w:basedOn w:val="Fuentedeprrafopredeter"/>
    <w:rsid w:val="00F4002B"/>
  </w:style>
  <w:style w:type="character" w:styleId="Hipervnculo">
    <w:name w:val="Hyperlink"/>
    <w:uiPriority w:val="99"/>
    <w:rsid w:val="00983CDC"/>
    <w:rPr>
      <w:caps/>
      <w:color w:val="0000FF"/>
      <w:u w:val="single"/>
    </w:rPr>
  </w:style>
  <w:style w:type="paragraph" w:styleId="Sangradetextonormal">
    <w:name w:val="Body Text Indent"/>
    <w:basedOn w:val="Normal"/>
    <w:rsid w:val="00F4002B"/>
    <w:pPr>
      <w:spacing w:before="240"/>
      <w:ind w:left="284"/>
    </w:pPr>
    <w:rPr>
      <w:rFonts w:ascii="Swis721 Md BT" w:hAnsi="Swis721 Md BT"/>
      <w:lang w:val="es-MX"/>
    </w:rPr>
  </w:style>
  <w:style w:type="paragraph" w:styleId="Textoindependiente2">
    <w:name w:val="Body Text 2"/>
    <w:basedOn w:val="Normal"/>
    <w:rsid w:val="00F4002B"/>
    <w:rPr>
      <w:sz w:val="24"/>
      <w:lang w:val="es-MX"/>
    </w:rPr>
  </w:style>
  <w:style w:type="character" w:styleId="Textoennegrita">
    <w:name w:val="Strong"/>
    <w:uiPriority w:val="22"/>
    <w:qFormat/>
    <w:rsid w:val="00F4002B"/>
    <w:rPr>
      <w:b/>
    </w:rPr>
  </w:style>
  <w:style w:type="paragraph" w:styleId="Sangra2detindependiente">
    <w:name w:val="Body Text Indent 2"/>
    <w:basedOn w:val="Normal"/>
    <w:rsid w:val="00F4002B"/>
    <w:pPr>
      <w:tabs>
        <w:tab w:val="left" w:pos="284"/>
      </w:tabs>
      <w:ind w:left="284" w:hanging="284"/>
    </w:pPr>
    <w:rPr>
      <w:snapToGrid w:val="0"/>
      <w:sz w:val="24"/>
      <w:lang w:val="es-ES_tradnl"/>
    </w:rPr>
  </w:style>
  <w:style w:type="paragraph" w:styleId="Sangra3detindependiente">
    <w:name w:val="Body Text Indent 3"/>
    <w:basedOn w:val="Normal"/>
    <w:rsid w:val="00F4002B"/>
    <w:pPr>
      <w:tabs>
        <w:tab w:val="num" w:pos="284"/>
      </w:tabs>
      <w:ind w:left="284"/>
    </w:pPr>
    <w:rPr>
      <w:snapToGrid w:val="0"/>
      <w:sz w:val="24"/>
      <w:lang w:val="es-ES_tradnl"/>
    </w:rPr>
  </w:style>
  <w:style w:type="paragraph" w:styleId="Descripcin">
    <w:name w:val="caption"/>
    <w:basedOn w:val="Normal"/>
    <w:next w:val="Normal"/>
    <w:qFormat/>
    <w:rsid w:val="00F4002B"/>
    <w:pPr>
      <w:jc w:val="center"/>
    </w:pPr>
    <w:rPr>
      <w:b/>
    </w:rPr>
  </w:style>
  <w:style w:type="paragraph" w:styleId="TDC1">
    <w:name w:val="toc 1"/>
    <w:basedOn w:val="Normal"/>
    <w:next w:val="Normal"/>
    <w:autoRedefine/>
    <w:uiPriority w:val="39"/>
    <w:rsid w:val="00B00546"/>
    <w:pPr>
      <w:spacing w:before="120"/>
      <w:jc w:val="left"/>
    </w:pPr>
    <w:rPr>
      <w:b/>
      <w:bCs/>
      <w:sz w:val="20"/>
    </w:rPr>
  </w:style>
  <w:style w:type="paragraph" w:styleId="Textodeglobo">
    <w:name w:val="Balloon Text"/>
    <w:basedOn w:val="Normal"/>
    <w:link w:val="TextodegloboCar"/>
    <w:rsid w:val="00B714E5"/>
    <w:rPr>
      <w:rFonts w:ascii="Tahoma" w:hAnsi="Tahoma"/>
      <w:sz w:val="16"/>
      <w:szCs w:val="16"/>
    </w:rPr>
  </w:style>
  <w:style w:type="character" w:customStyle="1" w:styleId="TextodegloboCar">
    <w:name w:val="Texto de globo Car"/>
    <w:link w:val="Textodeglobo"/>
    <w:rsid w:val="00B714E5"/>
    <w:rPr>
      <w:rFonts w:ascii="Tahoma" w:hAnsi="Tahoma" w:cs="Tahoma"/>
      <w:sz w:val="16"/>
      <w:szCs w:val="16"/>
      <w:lang w:val="es-ES" w:eastAsia="es-ES"/>
    </w:rPr>
  </w:style>
  <w:style w:type="paragraph" w:styleId="TDC3">
    <w:name w:val="toc 3"/>
    <w:basedOn w:val="Normal"/>
    <w:next w:val="Normal"/>
    <w:autoRedefine/>
    <w:uiPriority w:val="39"/>
    <w:rsid w:val="00B00546"/>
    <w:pPr>
      <w:ind w:left="440"/>
      <w:jc w:val="left"/>
    </w:pPr>
    <w:rPr>
      <w:sz w:val="20"/>
    </w:rPr>
  </w:style>
  <w:style w:type="paragraph" w:styleId="NormalWeb">
    <w:name w:val="Normal (Web)"/>
    <w:aliases w:val="Normal (Web) Car Car"/>
    <w:basedOn w:val="Normal"/>
    <w:link w:val="NormalWebCar"/>
    <w:uiPriority w:val="99"/>
    <w:unhideWhenUsed/>
    <w:rsid w:val="00F53451"/>
    <w:pPr>
      <w:spacing w:before="100" w:beforeAutospacing="1" w:after="100" w:afterAutospacing="1"/>
    </w:pPr>
    <w:rPr>
      <w:sz w:val="24"/>
      <w:szCs w:val="24"/>
      <w:lang w:val="es-CO" w:eastAsia="es-CO"/>
    </w:rPr>
  </w:style>
  <w:style w:type="paragraph" w:styleId="Ttulo">
    <w:name w:val="Title"/>
    <w:basedOn w:val="Normal"/>
    <w:next w:val="Normal"/>
    <w:link w:val="TtuloCar"/>
    <w:qFormat/>
    <w:rsid w:val="00835B48"/>
    <w:pPr>
      <w:spacing w:before="240" w:after="60"/>
      <w:jc w:val="center"/>
      <w:outlineLvl w:val="0"/>
    </w:pPr>
    <w:rPr>
      <w:b/>
      <w:bCs/>
      <w:kern w:val="28"/>
      <w:sz w:val="24"/>
      <w:szCs w:val="32"/>
    </w:rPr>
  </w:style>
  <w:style w:type="character" w:customStyle="1" w:styleId="TtuloCar">
    <w:name w:val="Título Car"/>
    <w:link w:val="Ttulo"/>
    <w:rsid w:val="00835B48"/>
    <w:rPr>
      <w:rFonts w:ascii="Arial" w:hAnsi="Arial"/>
      <w:b/>
      <w:bCs/>
      <w:kern w:val="28"/>
      <w:sz w:val="24"/>
      <w:szCs w:val="32"/>
      <w:lang w:val="es-ES" w:eastAsia="es-ES"/>
    </w:rPr>
  </w:style>
  <w:style w:type="paragraph" w:customStyle="1" w:styleId="EstiloIzquierda03">
    <w:name w:val="Estilo Izquierda:  0.3&quot;"/>
    <w:basedOn w:val="Normal"/>
    <w:rsid w:val="005A4168"/>
    <w:pPr>
      <w:ind w:left="432"/>
    </w:pPr>
  </w:style>
  <w:style w:type="table" w:styleId="Tablaconcuadrcula">
    <w:name w:val="Table Grid"/>
    <w:basedOn w:val="Tablanormal"/>
    <w:uiPriority w:val="39"/>
    <w:rsid w:val="00C468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rsid w:val="00577C1A"/>
    <w:pPr>
      <w:ind w:left="283" w:hanging="283"/>
      <w:contextualSpacing/>
    </w:pPr>
  </w:style>
  <w:style w:type="paragraph" w:styleId="Listaconvietas2">
    <w:name w:val="List Bullet 2"/>
    <w:basedOn w:val="Normal"/>
    <w:rsid w:val="00577C1A"/>
    <w:pPr>
      <w:numPr>
        <w:numId w:val="2"/>
      </w:numPr>
      <w:contextualSpacing/>
    </w:pPr>
  </w:style>
  <w:style w:type="paragraph" w:styleId="TDC2">
    <w:name w:val="toc 2"/>
    <w:basedOn w:val="Normal"/>
    <w:next w:val="Normal"/>
    <w:autoRedefine/>
    <w:uiPriority w:val="39"/>
    <w:rsid w:val="00B00546"/>
    <w:pPr>
      <w:ind w:left="220"/>
      <w:jc w:val="left"/>
    </w:pPr>
    <w:rPr>
      <w:i/>
      <w:iCs/>
      <w:sz w:val="20"/>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E4D85"/>
    <w:pPr>
      <w:ind w:left="720"/>
      <w:contextualSpacing/>
    </w:pPr>
  </w:style>
  <w:style w:type="paragraph" w:styleId="TDC4">
    <w:name w:val="toc 4"/>
    <w:basedOn w:val="Normal"/>
    <w:next w:val="Normal"/>
    <w:autoRedefine/>
    <w:rsid w:val="00B00546"/>
    <w:pPr>
      <w:ind w:left="660"/>
      <w:jc w:val="left"/>
    </w:pPr>
    <w:rPr>
      <w:sz w:val="20"/>
    </w:rPr>
  </w:style>
  <w:style w:type="paragraph" w:styleId="TDC5">
    <w:name w:val="toc 5"/>
    <w:basedOn w:val="Normal"/>
    <w:next w:val="Normal"/>
    <w:autoRedefine/>
    <w:rsid w:val="00B00546"/>
    <w:pPr>
      <w:ind w:left="880"/>
      <w:jc w:val="left"/>
    </w:pPr>
    <w:rPr>
      <w:rFonts w:asciiTheme="minorHAnsi" w:hAnsiTheme="minorHAnsi"/>
      <w:sz w:val="20"/>
    </w:rPr>
  </w:style>
  <w:style w:type="paragraph" w:styleId="TDC6">
    <w:name w:val="toc 6"/>
    <w:basedOn w:val="Normal"/>
    <w:next w:val="Normal"/>
    <w:autoRedefine/>
    <w:rsid w:val="00B00546"/>
    <w:pPr>
      <w:ind w:left="1100"/>
      <w:jc w:val="left"/>
    </w:pPr>
    <w:rPr>
      <w:rFonts w:asciiTheme="minorHAnsi" w:hAnsiTheme="minorHAnsi"/>
      <w:sz w:val="20"/>
    </w:rPr>
  </w:style>
  <w:style w:type="paragraph" w:styleId="TDC7">
    <w:name w:val="toc 7"/>
    <w:basedOn w:val="Normal"/>
    <w:next w:val="Normal"/>
    <w:autoRedefine/>
    <w:rsid w:val="00B00546"/>
    <w:pPr>
      <w:ind w:left="1320"/>
      <w:jc w:val="left"/>
    </w:pPr>
    <w:rPr>
      <w:rFonts w:asciiTheme="minorHAnsi" w:hAnsiTheme="minorHAnsi"/>
      <w:sz w:val="20"/>
    </w:rPr>
  </w:style>
  <w:style w:type="paragraph" w:styleId="TDC8">
    <w:name w:val="toc 8"/>
    <w:basedOn w:val="Normal"/>
    <w:next w:val="Normal"/>
    <w:autoRedefine/>
    <w:rsid w:val="00B00546"/>
    <w:pPr>
      <w:ind w:left="1540"/>
      <w:jc w:val="left"/>
    </w:pPr>
    <w:rPr>
      <w:rFonts w:asciiTheme="minorHAnsi" w:hAnsiTheme="minorHAnsi"/>
      <w:sz w:val="20"/>
    </w:rPr>
  </w:style>
  <w:style w:type="paragraph" w:styleId="TDC9">
    <w:name w:val="toc 9"/>
    <w:basedOn w:val="Normal"/>
    <w:next w:val="Normal"/>
    <w:autoRedefine/>
    <w:rsid w:val="00B00546"/>
    <w:pPr>
      <w:ind w:left="1760"/>
      <w:jc w:val="left"/>
    </w:pPr>
    <w:rPr>
      <w:rFonts w:asciiTheme="minorHAnsi" w:hAnsiTheme="minorHAnsi"/>
      <w:sz w:val="20"/>
    </w:rPr>
  </w:style>
  <w:style w:type="character" w:customStyle="1" w:styleId="PiedepginaCar">
    <w:name w:val="Pie de página Car"/>
    <w:basedOn w:val="Fuentedeprrafopredeter"/>
    <w:link w:val="Piedepgina"/>
    <w:uiPriority w:val="99"/>
    <w:rsid w:val="00FC6926"/>
    <w:rPr>
      <w:rFonts w:ascii="Arial" w:hAnsi="Arial"/>
      <w:sz w:val="22"/>
      <w:lang w:val="es-ES" w:eastAsia="es-ES"/>
    </w:rPr>
  </w:style>
  <w:style w:type="character" w:customStyle="1" w:styleId="TextoindependienteCar">
    <w:name w:val="Texto independiente Car"/>
    <w:aliases w:val="Texto independiente Car Car Car Car Car,Texto independiente Car Car Car Car1"/>
    <w:basedOn w:val="Fuentedeprrafopredeter"/>
    <w:link w:val="Textoindependiente"/>
    <w:uiPriority w:val="99"/>
    <w:rsid w:val="00FC6926"/>
    <w:rPr>
      <w:rFonts w:ascii="Futura Md BT" w:hAnsi="Futura Md BT"/>
      <w:sz w:val="24"/>
      <w:lang w:val="es-ES" w:eastAsia="es-ES"/>
    </w:rPr>
  </w:style>
  <w:style w:type="character" w:styleId="Refdecomentario">
    <w:name w:val="annotation reference"/>
    <w:basedOn w:val="Fuentedeprrafopredeter"/>
    <w:rsid w:val="001A04EB"/>
    <w:rPr>
      <w:sz w:val="16"/>
      <w:szCs w:val="16"/>
    </w:rPr>
  </w:style>
  <w:style w:type="paragraph" w:styleId="Textocomentario">
    <w:name w:val="annotation text"/>
    <w:basedOn w:val="Normal"/>
    <w:link w:val="TextocomentarioCar"/>
    <w:rsid w:val="001A04EB"/>
    <w:rPr>
      <w:sz w:val="20"/>
    </w:rPr>
  </w:style>
  <w:style w:type="character" w:customStyle="1" w:styleId="TextocomentarioCar">
    <w:name w:val="Texto comentario Car"/>
    <w:basedOn w:val="Fuentedeprrafopredeter"/>
    <w:link w:val="Textocomentario"/>
    <w:rsid w:val="001A04EB"/>
    <w:rPr>
      <w:rFonts w:ascii="Arial" w:hAnsi="Arial"/>
      <w:lang w:val="es-ES" w:eastAsia="es-ES"/>
    </w:rPr>
  </w:style>
  <w:style w:type="paragraph" w:styleId="Asuntodelcomentario">
    <w:name w:val="annotation subject"/>
    <w:basedOn w:val="Textocomentario"/>
    <w:next w:val="Textocomentario"/>
    <w:link w:val="AsuntodelcomentarioCar"/>
    <w:rsid w:val="001A04EB"/>
    <w:rPr>
      <w:b/>
      <w:bCs/>
    </w:rPr>
  </w:style>
  <w:style w:type="character" w:customStyle="1" w:styleId="AsuntodelcomentarioCar">
    <w:name w:val="Asunto del comentario Car"/>
    <w:basedOn w:val="TextocomentarioCar"/>
    <w:link w:val="Asuntodelcomentario"/>
    <w:rsid w:val="001A04EB"/>
    <w:rPr>
      <w:rFonts w:ascii="Arial" w:hAnsi="Arial"/>
      <w:b/>
      <w:bCs/>
      <w:lang w:val="es-ES" w:eastAsia="es-ES"/>
    </w:rPr>
  </w:style>
  <w:style w:type="paragraph" w:customStyle="1" w:styleId="Default">
    <w:name w:val="Default"/>
    <w:link w:val="DefaultCar"/>
    <w:qFormat/>
    <w:rsid w:val="00E341E1"/>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E341E1"/>
    <w:rPr>
      <w:color w:val="auto"/>
    </w:rPr>
  </w:style>
  <w:style w:type="character" w:customStyle="1" w:styleId="apple-converted-space">
    <w:name w:val="apple-converted-space"/>
    <w:basedOn w:val="Fuentedeprrafopredeter"/>
    <w:rsid w:val="00697312"/>
  </w:style>
  <w:style w:type="character" w:customStyle="1" w:styleId="Ttulo3Car">
    <w:name w:val="Título 3 Car"/>
    <w:basedOn w:val="Fuentedeprrafopredeter"/>
    <w:link w:val="Ttulo3"/>
    <w:rsid w:val="00546D09"/>
    <w:rPr>
      <w:rFonts w:ascii="Arial" w:hAnsi="Arial"/>
      <w:sz w:val="24"/>
      <w:lang w:val="es-ES" w:eastAsia="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082ED5"/>
    <w:rPr>
      <w:rFonts w:ascii="Arial" w:hAnsi="Arial"/>
      <w:sz w:val="22"/>
      <w:lang w:val="es-ES" w:eastAsia="es-ES"/>
    </w:rPr>
  </w:style>
  <w:style w:type="character" w:customStyle="1" w:styleId="EncabezadoCar">
    <w:name w:val="Encabezado Car"/>
    <w:aliases w:val="h Car,h8 Car,h9 Car,h10 Car,h18 Car,encabezado Car,Encabezado1 Car,Encabezado 2 Car,hd Car,he Car,h18 Car Car Car Car Car Car Car Car Car,h18 Car Car Car Car Car Car Car Car1,h18 Car Car Car Car,h18 Car Car Car Car Car Car,Alt Header Car"/>
    <w:basedOn w:val="Fuentedeprrafopredeter"/>
    <w:link w:val="Encabezado"/>
    <w:rsid w:val="00215153"/>
    <w:rPr>
      <w:rFonts w:ascii="Arial" w:hAnsi="Arial"/>
      <w:sz w:val="22"/>
      <w:lang w:val="es-ES" w:eastAsia="es-ES"/>
    </w:rPr>
  </w:style>
  <w:style w:type="character" w:customStyle="1" w:styleId="leidos">
    <w:name w:val="leidos"/>
    <w:basedOn w:val="Fuentedeprrafopredeter"/>
    <w:rsid w:val="008E40AF"/>
  </w:style>
  <w:style w:type="paragraph" w:styleId="Listaconvietas">
    <w:name w:val="List Bullet"/>
    <w:basedOn w:val="Normal"/>
    <w:uiPriority w:val="99"/>
    <w:unhideWhenUsed/>
    <w:rsid w:val="008F356D"/>
    <w:pPr>
      <w:numPr>
        <w:numId w:val="6"/>
      </w:numPr>
      <w:contextualSpacing/>
      <w:jc w:val="left"/>
    </w:pPr>
    <w:rPr>
      <w:rFonts w:ascii="Times New Roman" w:hAnsi="Times New Roman"/>
      <w:sz w:val="24"/>
      <w:szCs w:val="24"/>
    </w:rPr>
  </w:style>
  <w:style w:type="paragraph" w:styleId="Textonotapie">
    <w:name w:val="footnote text"/>
    <w:aliases w:val=" Car3 Car,Car3 Car,ft,Car3 Car Car Car Car,Car Car Car Car Car Car Car Car,Car3,Car31,Car Car1,Car Car Car Car Car Car Car,texto de nota al pie,Footnote Text Char Char,Footnote Text1 Char,Footnote Text Char Char Char Ch,Car3 Car Car Car"/>
    <w:basedOn w:val="Normal"/>
    <w:link w:val="TextonotapieCar1"/>
    <w:uiPriority w:val="99"/>
    <w:qFormat/>
    <w:rsid w:val="005D2E4C"/>
    <w:pPr>
      <w:jc w:val="left"/>
    </w:pPr>
    <w:rPr>
      <w:rFonts w:ascii="Arial Narrow" w:hAnsi="Arial Narrow"/>
      <w:szCs w:val="22"/>
      <w:lang w:val="es-CO"/>
    </w:rPr>
  </w:style>
  <w:style w:type="character" w:customStyle="1" w:styleId="TextonotapieCar">
    <w:name w:val="Texto nota pie Car"/>
    <w:aliases w:val="Footnote Text Char Char Char Char Char Car,Footnote Text Char Char Char Char Car,Footnote reference Car,FA Fu Car,Footnote Text1 Char Car,Footnote Text Char Car,Car11 Car Car Car Car Car,Car1 Car Car Car,Car Car Car Car Car,ft Car Car"/>
    <w:basedOn w:val="Fuentedeprrafopredeter"/>
    <w:uiPriority w:val="99"/>
    <w:qFormat/>
    <w:rsid w:val="005D2E4C"/>
    <w:rPr>
      <w:rFonts w:ascii="Arial" w:hAnsi="Arial"/>
      <w:lang w:val="es-ES" w:eastAsia="es-ES"/>
    </w:rPr>
  </w:style>
  <w:style w:type="character" w:customStyle="1" w:styleId="TextonotapieCar1">
    <w:name w:val="Texto nota pie Car1"/>
    <w:aliases w:val=" Car3 Car Car,Car3 Car Car,ft Car,Car3 Car Car Car Car Car,Car Car Car Car Car Car Car Car Car,Car3 Car1,Car31 Car,Car Car1 Car,Car Car Car Car Car Car Car Car1,texto de nota al pie Car,Footnote Text Char Char Car"/>
    <w:link w:val="Textonotapie"/>
    <w:uiPriority w:val="99"/>
    <w:rsid w:val="005D2E4C"/>
    <w:rPr>
      <w:rFonts w:ascii="Arial Narrow" w:hAnsi="Arial Narrow"/>
      <w:sz w:val="22"/>
      <w:szCs w:val="22"/>
      <w:lang w:eastAsia="es-ES"/>
    </w:rPr>
  </w:style>
  <w:style w:type="character" w:styleId="nfasis">
    <w:name w:val="Emphasis"/>
    <w:uiPriority w:val="20"/>
    <w:qFormat/>
    <w:rsid w:val="006E3D16"/>
    <w:rPr>
      <w:rFonts w:cs="Times New Roman"/>
      <w:i/>
      <w:iCs/>
    </w:rPr>
  </w:style>
  <w:style w:type="paragraph" w:customStyle="1" w:styleId="Sinespaciado1">
    <w:name w:val="Sin espaciado1"/>
    <w:link w:val="NoSpacingChar"/>
    <w:qFormat/>
    <w:rsid w:val="006E3D16"/>
    <w:rPr>
      <w:rFonts w:ascii="Calibri" w:hAnsi="Calibri"/>
      <w:sz w:val="22"/>
      <w:lang w:val="es-ES" w:eastAsia="en-US"/>
    </w:rPr>
  </w:style>
  <w:style w:type="character" w:customStyle="1" w:styleId="NoSpacingChar">
    <w:name w:val="No Spacing Char"/>
    <w:link w:val="Sinespaciado1"/>
    <w:qFormat/>
    <w:locked/>
    <w:rsid w:val="006E3D16"/>
    <w:rPr>
      <w:rFonts w:ascii="Calibri" w:hAnsi="Calibri"/>
      <w:sz w:val="22"/>
      <w:lang w:val="es-ES" w:eastAsia="en-US"/>
    </w:rPr>
  </w:style>
  <w:style w:type="character" w:customStyle="1" w:styleId="DefaultCar">
    <w:name w:val="Default Car"/>
    <w:link w:val="Default"/>
    <w:locked/>
    <w:rsid w:val="006200EB"/>
    <w:rPr>
      <w:rFonts w:ascii="Arial" w:hAnsi="Arial" w:cs="Arial"/>
      <w:color w:val="000000"/>
      <w:sz w:val="24"/>
      <w:szCs w:val="24"/>
    </w:rPr>
  </w:style>
  <w:style w:type="paragraph" w:customStyle="1" w:styleId="xmsonormal">
    <w:name w:val="x_msonormal"/>
    <w:basedOn w:val="Normal"/>
    <w:qFormat/>
    <w:rsid w:val="00983693"/>
    <w:pPr>
      <w:spacing w:before="100" w:beforeAutospacing="1" w:after="100" w:afterAutospacing="1"/>
      <w:jc w:val="left"/>
    </w:pPr>
    <w:rPr>
      <w:rFonts w:ascii="Times" w:hAnsi="Times"/>
      <w:sz w:val="20"/>
      <w:lang w:val="en-US" w:eastAsia="en-US"/>
    </w:rPr>
  </w:style>
  <w:style w:type="character" w:styleId="Refdenotaalpie">
    <w:name w:val="footnote reference"/>
    <w:aliases w:val="referencia nota al pie,Pie de pagina,Texto de nota al pie,Footnotes refss,Appel note de bas de page,Footnote number,BVI fnr,f,BVI fnr Car Car,BVI fnr Car Car Car Car,Ref. de nota al pie2,Nota de pie,normal,Referencia nota al pie,Ref"/>
    <w:uiPriority w:val="99"/>
    <w:unhideWhenUsed/>
    <w:qFormat/>
    <w:rsid w:val="00983693"/>
    <w:rPr>
      <w:rFonts w:ascii="Times New Roman" w:hAnsi="Times New Roman" w:cs="Times New Roman" w:hint="default"/>
      <w:vertAlign w:val="superscript"/>
    </w:rPr>
  </w:style>
  <w:style w:type="character" w:customStyle="1" w:styleId="Ancladenotaalpie">
    <w:name w:val="Ancla de nota al pie"/>
    <w:rsid w:val="00983693"/>
    <w:rPr>
      <w:vertAlign w:val="superscript"/>
    </w:rPr>
  </w:style>
  <w:style w:type="paragraph" w:customStyle="1" w:styleId="Style5">
    <w:name w:val="Style5"/>
    <w:basedOn w:val="Normal"/>
    <w:uiPriority w:val="99"/>
    <w:rsid w:val="004152A0"/>
    <w:pPr>
      <w:widowControl w:val="0"/>
      <w:autoSpaceDE w:val="0"/>
      <w:autoSpaceDN w:val="0"/>
      <w:adjustRightInd w:val="0"/>
      <w:spacing w:line="252" w:lineRule="exact"/>
    </w:pPr>
    <w:rPr>
      <w:rFonts w:cs="Arial"/>
      <w:sz w:val="24"/>
      <w:szCs w:val="24"/>
      <w:lang w:val="es-CO" w:eastAsia="es-CO"/>
    </w:rPr>
  </w:style>
  <w:style w:type="table" w:customStyle="1" w:styleId="12">
    <w:name w:val="12"/>
    <w:basedOn w:val="Tablanormal"/>
    <w:rsid w:val="0090495F"/>
    <w:pPr>
      <w:jc w:val="both"/>
    </w:pPr>
    <w:rPr>
      <w:rFonts w:ascii="Arial" w:eastAsia="Arial" w:hAnsi="Arial" w:cs="Arial"/>
      <w:sz w:val="22"/>
      <w:szCs w:val="22"/>
      <w:lang w:val="es-ES"/>
    </w:rPr>
    <w:tblPr>
      <w:tblStyleRowBandSize w:val="1"/>
      <w:tblStyleColBandSize w:val="1"/>
      <w:tblInd w:w="0" w:type="nil"/>
      <w:tblCellMar>
        <w:left w:w="115" w:type="dxa"/>
        <w:right w:w="115" w:type="dxa"/>
      </w:tblCellMar>
    </w:tblPr>
  </w:style>
  <w:style w:type="paragraph" w:customStyle="1" w:styleId="Cuerpodeltexto1">
    <w:name w:val="Cuerpo del texto1"/>
    <w:basedOn w:val="Normal"/>
    <w:rsid w:val="006121C1"/>
    <w:pPr>
      <w:widowControl w:val="0"/>
      <w:shd w:val="clear" w:color="auto" w:fill="FFFFFF"/>
      <w:spacing w:before="2820" w:after="3060" w:line="240" w:lineRule="atLeast"/>
      <w:ind w:hanging="720"/>
      <w:jc w:val="center"/>
    </w:pPr>
    <w:rPr>
      <w:rFonts w:ascii="Arial Narrow" w:hAnsi="Arial Narrow"/>
      <w:sz w:val="23"/>
      <w:szCs w:val="23"/>
      <w:lang w:val="x-none" w:eastAsia="x-none"/>
    </w:rPr>
  </w:style>
  <w:style w:type="paragraph" w:customStyle="1" w:styleId="paragraph">
    <w:name w:val="paragraph"/>
    <w:basedOn w:val="Normal"/>
    <w:rsid w:val="00226C56"/>
    <w:pPr>
      <w:spacing w:before="100" w:beforeAutospacing="1" w:after="100" w:afterAutospacing="1"/>
      <w:jc w:val="left"/>
    </w:pPr>
    <w:rPr>
      <w:rFonts w:ascii="Times New Roman" w:hAnsi="Times New Roman"/>
      <w:sz w:val="24"/>
      <w:szCs w:val="24"/>
      <w:lang w:val="es-CO" w:eastAsia="es-CO"/>
    </w:rPr>
  </w:style>
  <w:style w:type="character" w:customStyle="1" w:styleId="normaltextrun">
    <w:name w:val="normaltextrun"/>
    <w:basedOn w:val="Fuentedeprrafopredeter"/>
    <w:rsid w:val="00226C56"/>
  </w:style>
  <w:style w:type="character" w:customStyle="1" w:styleId="eop">
    <w:name w:val="eop"/>
    <w:basedOn w:val="Fuentedeprrafopredeter"/>
    <w:rsid w:val="00226C56"/>
  </w:style>
  <w:style w:type="character" w:customStyle="1" w:styleId="NormalWebCar">
    <w:name w:val="Normal (Web) Car"/>
    <w:aliases w:val="Normal (Web) Car Car Car"/>
    <w:link w:val="NormalWeb"/>
    <w:uiPriority w:val="99"/>
    <w:rsid w:val="008C5D9A"/>
    <w:rPr>
      <w:rFonts w:ascii="Arial" w:hAnsi="Arial"/>
      <w:sz w:val="24"/>
      <w:szCs w:val="24"/>
    </w:rPr>
  </w:style>
  <w:style w:type="character" w:customStyle="1" w:styleId="Mencinsinresolver1">
    <w:name w:val="Mención sin resolver1"/>
    <w:basedOn w:val="Fuentedeprrafopredeter"/>
    <w:uiPriority w:val="99"/>
    <w:semiHidden/>
    <w:unhideWhenUsed/>
    <w:rsid w:val="002941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0309">
      <w:bodyDiv w:val="1"/>
      <w:marLeft w:val="0"/>
      <w:marRight w:val="0"/>
      <w:marTop w:val="0"/>
      <w:marBottom w:val="0"/>
      <w:divBdr>
        <w:top w:val="none" w:sz="0" w:space="0" w:color="auto"/>
        <w:left w:val="none" w:sz="0" w:space="0" w:color="auto"/>
        <w:bottom w:val="none" w:sz="0" w:space="0" w:color="auto"/>
        <w:right w:val="none" w:sz="0" w:space="0" w:color="auto"/>
      </w:divBdr>
    </w:div>
    <w:div w:id="191499464">
      <w:bodyDiv w:val="1"/>
      <w:marLeft w:val="0"/>
      <w:marRight w:val="0"/>
      <w:marTop w:val="0"/>
      <w:marBottom w:val="0"/>
      <w:divBdr>
        <w:top w:val="none" w:sz="0" w:space="0" w:color="auto"/>
        <w:left w:val="none" w:sz="0" w:space="0" w:color="auto"/>
        <w:bottom w:val="none" w:sz="0" w:space="0" w:color="auto"/>
        <w:right w:val="none" w:sz="0" w:space="0" w:color="auto"/>
      </w:divBdr>
    </w:div>
    <w:div w:id="197670942">
      <w:bodyDiv w:val="1"/>
      <w:marLeft w:val="0"/>
      <w:marRight w:val="0"/>
      <w:marTop w:val="0"/>
      <w:marBottom w:val="0"/>
      <w:divBdr>
        <w:top w:val="none" w:sz="0" w:space="0" w:color="auto"/>
        <w:left w:val="none" w:sz="0" w:space="0" w:color="auto"/>
        <w:bottom w:val="none" w:sz="0" w:space="0" w:color="auto"/>
        <w:right w:val="none" w:sz="0" w:space="0" w:color="auto"/>
      </w:divBdr>
    </w:div>
    <w:div w:id="386494455">
      <w:bodyDiv w:val="1"/>
      <w:marLeft w:val="0"/>
      <w:marRight w:val="0"/>
      <w:marTop w:val="0"/>
      <w:marBottom w:val="0"/>
      <w:divBdr>
        <w:top w:val="none" w:sz="0" w:space="0" w:color="auto"/>
        <w:left w:val="none" w:sz="0" w:space="0" w:color="auto"/>
        <w:bottom w:val="none" w:sz="0" w:space="0" w:color="auto"/>
        <w:right w:val="none" w:sz="0" w:space="0" w:color="auto"/>
      </w:divBdr>
    </w:div>
    <w:div w:id="419377586">
      <w:bodyDiv w:val="1"/>
      <w:marLeft w:val="0"/>
      <w:marRight w:val="0"/>
      <w:marTop w:val="0"/>
      <w:marBottom w:val="0"/>
      <w:divBdr>
        <w:top w:val="none" w:sz="0" w:space="0" w:color="auto"/>
        <w:left w:val="none" w:sz="0" w:space="0" w:color="auto"/>
        <w:bottom w:val="none" w:sz="0" w:space="0" w:color="auto"/>
        <w:right w:val="none" w:sz="0" w:space="0" w:color="auto"/>
      </w:divBdr>
    </w:div>
    <w:div w:id="444890764">
      <w:bodyDiv w:val="1"/>
      <w:marLeft w:val="0"/>
      <w:marRight w:val="0"/>
      <w:marTop w:val="0"/>
      <w:marBottom w:val="0"/>
      <w:divBdr>
        <w:top w:val="none" w:sz="0" w:space="0" w:color="auto"/>
        <w:left w:val="none" w:sz="0" w:space="0" w:color="auto"/>
        <w:bottom w:val="none" w:sz="0" w:space="0" w:color="auto"/>
        <w:right w:val="none" w:sz="0" w:space="0" w:color="auto"/>
      </w:divBdr>
    </w:div>
    <w:div w:id="520320896">
      <w:bodyDiv w:val="1"/>
      <w:marLeft w:val="0"/>
      <w:marRight w:val="0"/>
      <w:marTop w:val="0"/>
      <w:marBottom w:val="0"/>
      <w:divBdr>
        <w:top w:val="none" w:sz="0" w:space="0" w:color="auto"/>
        <w:left w:val="none" w:sz="0" w:space="0" w:color="auto"/>
        <w:bottom w:val="none" w:sz="0" w:space="0" w:color="auto"/>
        <w:right w:val="none" w:sz="0" w:space="0" w:color="auto"/>
      </w:divBdr>
    </w:div>
    <w:div w:id="579289671">
      <w:bodyDiv w:val="1"/>
      <w:marLeft w:val="0"/>
      <w:marRight w:val="0"/>
      <w:marTop w:val="0"/>
      <w:marBottom w:val="0"/>
      <w:divBdr>
        <w:top w:val="none" w:sz="0" w:space="0" w:color="auto"/>
        <w:left w:val="none" w:sz="0" w:space="0" w:color="auto"/>
        <w:bottom w:val="none" w:sz="0" w:space="0" w:color="auto"/>
        <w:right w:val="none" w:sz="0" w:space="0" w:color="auto"/>
      </w:divBdr>
    </w:div>
    <w:div w:id="845554990">
      <w:bodyDiv w:val="1"/>
      <w:marLeft w:val="0"/>
      <w:marRight w:val="0"/>
      <w:marTop w:val="0"/>
      <w:marBottom w:val="0"/>
      <w:divBdr>
        <w:top w:val="none" w:sz="0" w:space="0" w:color="auto"/>
        <w:left w:val="none" w:sz="0" w:space="0" w:color="auto"/>
        <w:bottom w:val="none" w:sz="0" w:space="0" w:color="auto"/>
        <w:right w:val="none" w:sz="0" w:space="0" w:color="auto"/>
      </w:divBdr>
    </w:div>
    <w:div w:id="955332789">
      <w:bodyDiv w:val="1"/>
      <w:marLeft w:val="0"/>
      <w:marRight w:val="0"/>
      <w:marTop w:val="0"/>
      <w:marBottom w:val="0"/>
      <w:divBdr>
        <w:top w:val="none" w:sz="0" w:space="0" w:color="auto"/>
        <w:left w:val="none" w:sz="0" w:space="0" w:color="auto"/>
        <w:bottom w:val="none" w:sz="0" w:space="0" w:color="auto"/>
        <w:right w:val="none" w:sz="0" w:space="0" w:color="auto"/>
      </w:divBdr>
    </w:div>
    <w:div w:id="1013801905">
      <w:bodyDiv w:val="1"/>
      <w:marLeft w:val="0"/>
      <w:marRight w:val="0"/>
      <w:marTop w:val="0"/>
      <w:marBottom w:val="0"/>
      <w:divBdr>
        <w:top w:val="none" w:sz="0" w:space="0" w:color="auto"/>
        <w:left w:val="none" w:sz="0" w:space="0" w:color="auto"/>
        <w:bottom w:val="none" w:sz="0" w:space="0" w:color="auto"/>
        <w:right w:val="none" w:sz="0" w:space="0" w:color="auto"/>
      </w:divBdr>
      <w:divsChild>
        <w:div w:id="111098220">
          <w:marLeft w:val="0"/>
          <w:marRight w:val="0"/>
          <w:marTop w:val="0"/>
          <w:marBottom w:val="0"/>
          <w:divBdr>
            <w:top w:val="none" w:sz="0" w:space="0" w:color="auto"/>
            <w:left w:val="none" w:sz="0" w:space="0" w:color="auto"/>
            <w:bottom w:val="none" w:sz="0" w:space="0" w:color="auto"/>
            <w:right w:val="none" w:sz="0" w:space="0" w:color="auto"/>
          </w:divBdr>
        </w:div>
        <w:div w:id="224025505">
          <w:marLeft w:val="0"/>
          <w:marRight w:val="0"/>
          <w:marTop w:val="0"/>
          <w:marBottom w:val="0"/>
          <w:divBdr>
            <w:top w:val="none" w:sz="0" w:space="0" w:color="auto"/>
            <w:left w:val="none" w:sz="0" w:space="0" w:color="auto"/>
            <w:bottom w:val="none" w:sz="0" w:space="0" w:color="auto"/>
            <w:right w:val="none" w:sz="0" w:space="0" w:color="auto"/>
          </w:divBdr>
        </w:div>
        <w:div w:id="309482177">
          <w:marLeft w:val="0"/>
          <w:marRight w:val="0"/>
          <w:marTop w:val="0"/>
          <w:marBottom w:val="0"/>
          <w:divBdr>
            <w:top w:val="none" w:sz="0" w:space="0" w:color="auto"/>
            <w:left w:val="none" w:sz="0" w:space="0" w:color="auto"/>
            <w:bottom w:val="none" w:sz="0" w:space="0" w:color="auto"/>
            <w:right w:val="none" w:sz="0" w:space="0" w:color="auto"/>
          </w:divBdr>
        </w:div>
        <w:div w:id="348288992">
          <w:marLeft w:val="0"/>
          <w:marRight w:val="0"/>
          <w:marTop w:val="0"/>
          <w:marBottom w:val="0"/>
          <w:divBdr>
            <w:top w:val="none" w:sz="0" w:space="0" w:color="auto"/>
            <w:left w:val="none" w:sz="0" w:space="0" w:color="auto"/>
            <w:bottom w:val="none" w:sz="0" w:space="0" w:color="auto"/>
            <w:right w:val="none" w:sz="0" w:space="0" w:color="auto"/>
          </w:divBdr>
        </w:div>
        <w:div w:id="449589621">
          <w:marLeft w:val="0"/>
          <w:marRight w:val="0"/>
          <w:marTop w:val="0"/>
          <w:marBottom w:val="0"/>
          <w:divBdr>
            <w:top w:val="none" w:sz="0" w:space="0" w:color="auto"/>
            <w:left w:val="none" w:sz="0" w:space="0" w:color="auto"/>
            <w:bottom w:val="none" w:sz="0" w:space="0" w:color="auto"/>
            <w:right w:val="none" w:sz="0" w:space="0" w:color="auto"/>
          </w:divBdr>
        </w:div>
        <w:div w:id="474030765">
          <w:marLeft w:val="0"/>
          <w:marRight w:val="0"/>
          <w:marTop w:val="0"/>
          <w:marBottom w:val="0"/>
          <w:divBdr>
            <w:top w:val="none" w:sz="0" w:space="0" w:color="auto"/>
            <w:left w:val="none" w:sz="0" w:space="0" w:color="auto"/>
            <w:bottom w:val="none" w:sz="0" w:space="0" w:color="auto"/>
            <w:right w:val="none" w:sz="0" w:space="0" w:color="auto"/>
          </w:divBdr>
        </w:div>
        <w:div w:id="560672403">
          <w:marLeft w:val="0"/>
          <w:marRight w:val="0"/>
          <w:marTop w:val="0"/>
          <w:marBottom w:val="0"/>
          <w:divBdr>
            <w:top w:val="none" w:sz="0" w:space="0" w:color="auto"/>
            <w:left w:val="none" w:sz="0" w:space="0" w:color="auto"/>
            <w:bottom w:val="none" w:sz="0" w:space="0" w:color="auto"/>
            <w:right w:val="none" w:sz="0" w:space="0" w:color="auto"/>
          </w:divBdr>
        </w:div>
        <w:div w:id="1118912196">
          <w:marLeft w:val="0"/>
          <w:marRight w:val="0"/>
          <w:marTop w:val="0"/>
          <w:marBottom w:val="0"/>
          <w:divBdr>
            <w:top w:val="none" w:sz="0" w:space="0" w:color="auto"/>
            <w:left w:val="none" w:sz="0" w:space="0" w:color="auto"/>
            <w:bottom w:val="none" w:sz="0" w:space="0" w:color="auto"/>
            <w:right w:val="none" w:sz="0" w:space="0" w:color="auto"/>
          </w:divBdr>
        </w:div>
        <w:div w:id="1157263230">
          <w:marLeft w:val="0"/>
          <w:marRight w:val="0"/>
          <w:marTop w:val="0"/>
          <w:marBottom w:val="0"/>
          <w:divBdr>
            <w:top w:val="none" w:sz="0" w:space="0" w:color="auto"/>
            <w:left w:val="none" w:sz="0" w:space="0" w:color="auto"/>
            <w:bottom w:val="none" w:sz="0" w:space="0" w:color="auto"/>
            <w:right w:val="none" w:sz="0" w:space="0" w:color="auto"/>
          </w:divBdr>
        </w:div>
        <w:div w:id="1618173004">
          <w:marLeft w:val="0"/>
          <w:marRight w:val="0"/>
          <w:marTop w:val="0"/>
          <w:marBottom w:val="0"/>
          <w:divBdr>
            <w:top w:val="none" w:sz="0" w:space="0" w:color="auto"/>
            <w:left w:val="none" w:sz="0" w:space="0" w:color="auto"/>
            <w:bottom w:val="none" w:sz="0" w:space="0" w:color="auto"/>
            <w:right w:val="none" w:sz="0" w:space="0" w:color="auto"/>
          </w:divBdr>
        </w:div>
        <w:div w:id="2072921727">
          <w:marLeft w:val="0"/>
          <w:marRight w:val="0"/>
          <w:marTop w:val="0"/>
          <w:marBottom w:val="0"/>
          <w:divBdr>
            <w:top w:val="none" w:sz="0" w:space="0" w:color="auto"/>
            <w:left w:val="none" w:sz="0" w:space="0" w:color="auto"/>
            <w:bottom w:val="none" w:sz="0" w:space="0" w:color="auto"/>
            <w:right w:val="none" w:sz="0" w:space="0" w:color="auto"/>
          </w:divBdr>
        </w:div>
      </w:divsChild>
    </w:div>
    <w:div w:id="1016465083">
      <w:bodyDiv w:val="1"/>
      <w:marLeft w:val="0"/>
      <w:marRight w:val="0"/>
      <w:marTop w:val="0"/>
      <w:marBottom w:val="0"/>
      <w:divBdr>
        <w:top w:val="none" w:sz="0" w:space="0" w:color="auto"/>
        <w:left w:val="none" w:sz="0" w:space="0" w:color="auto"/>
        <w:bottom w:val="none" w:sz="0" w:space="0" w:color="auto"/>
        <w:right w:val="none" w:sz="0" w:space="0" w:color="auto"/>
      </w:divBdr>
    </w:div>
    <w:div w:id="1018851949">
      <w:bodyDiv w:val="1"/>
      <w:marLeft w:val="0"/>
      <w:marRight w:val="0"/>
      <w:marTop w:val="0"/>
      <w:marBottom w:val="0"/>
      <w:divBdr>
        <w:top w:val="none" w:sz="0" w:space="0" w:color="auto"/>
        <w:left w:val="none" w:sz="0" w:space="0" w:color="auto"/>
        <w:bottom w:val="none" w:sz="0" w:space="0" w:color="auto"/>
        <w:right w:val="none" w:sz="0" w:space="0" w:color="auto"/>
      </w:divBdr>
    </w:div>
    <w:div w:id="1127703621">
      <w:bodyDiv w:val="1"/>
      <w:marLeft w:val="0"/>
      <w:marRight w:val="0"/>
      <w:marTop w:val="0"/>
      <w:marBottom w:val="0"/>
      <w:divBdr>
        <w:top w:val="none" w:sz="0" w:space="0" w:color="auto"/>
        <w:left w:val="none" w:sz="0" w:space="0" w:color="auto"/>
        <w:bottom w:val="none" w:sz="0" w:space="0" w:color="auto"/>
        <w:right w:val="none" w:sz="0" w:space="0" w:color="auto"/>
      </w:divBdr>
    </w:div>
    <w:div w:id="1134641697">
      <w:bodyDiv w:val="1"/>
      <w:marLeft w:val="0"/>
      <w:marRight w:val="0"/>
      <w:marTop w:val="0"/>
      <w:marBottom w:val="0"/>
      <w:divBdr>
        <w:top w:val="none" w:sz="0" w:space="0" w:color="auto"/>
        <w:left w:val="none" w:sz="0" w:space="0" w:color="auto"/>
        <w:bottom w:val="none" w:sz="0" w:space="0" w:color="auto"/>
        <w:right w:val="none" w:sz="0" w:space="0" w:color="auto"/>
      </w:divBdr>
    </w:div>
    <w:div w:id="1137603985">
      <w:bodyDiv w:val="1"/>
      <w:marLeft w:val="0"/>
      <w:marRight w:val="0"/>
      <w:marTop w:val="0"/>
      <w:marBottom w:val="0"/>
      <w:divBdr>
        <w:top w:val="none" w:sz="0" w:space="0" w:color="auto"/>
        <w:left w:val="none" w:sz="0" w:space="0" w:color="auto"/>
        <w:bottom w:val="none" w:sz="0" w:space="0" w:color="auto"/>
        <w:right w:val="none" w:sz="0" w:space="0" w:color="auto"/>
      </w:divBdr>
    </w:div>
    <w:div w:id="1350528174">
      <w:bodyDiv w:val="1"/>
      <w:marLeft w:val="0"/>
      <w:marRight w:val="0"/>
      <w:marTop w:val="0"/>
      <w:marBottom w:val="0"/>
      <w:divBdr>
        <w:top w:val="none" w:sz="0" w:space="0" w:color="auto"/>
        <w:left w:val="none" w:sz="0" w:space="0" w:color="auto"/>
        <w:bottom w:val="none" w:sz="0" w:space="0" w:color="auto"/>
        <w:right w:val="none" w:sz="0" w:space="0" w:color="auto"/>
      </w:divBdr>
    </w:div>
    <w:div w:id="1399399550">
      <w:bodyDiv w:val="1"/>
      <w:marLeft w:val="0"/>
      <w:marRight w:val="0"/>
      <w:marTop w:val="0"/>
      <w:marBottom w:val="0"/>
      <w:divBdr>
        <w:top w:val="none" w:sz="0" w:space="0" w:color="auto"/>
        <w:left w:val="none" w:sz="0" w:space="0" w:color="auto"/>
        <w:bottom w:val="none" w:sz="0" w:space="0" w:color="auto"/>
        <w:right w:val="none" w:sz="0" w:space="0" w:color="auto"/>
      </w:divBdr>
    </w:div>
    <w:div w:id="1427072455">
      <w:bodyDiv w:val="1"/>
      <w:marLeft w:val="0"/>
      <w:marRight w:val="0"/>
      <w:marTop w:val="0"/>
      <w:marBottom w:val="0"/>
      <w:divBdr>
        <w:top w:val="none" w:sz="0" w:space="0" w:color="auto"/>
        <w:left w:val="none" w:sz="0" w:space="0" w:color="auto"/>
        <w:bottom w:val="none" w:sz="0" w:space="0" w:color="auto"/>
        <w:right w:val="none" w:sz="0" w:space="0" w:color="auto"/>
      </w:divBdr>
    </w:div>
    <w:div w:id="1563131488">
      <w:bodyDiv w:val="1"/>
      <w:marLeft w:val="0"/>
      <w:marRight w:val="0"/>
      <w:marTop w:val="0"/>
      <w:marBottom w:val="0"/>
      <w:divBdr>
        <w:top w:val="none" w:sz="0" w:space="0" w:color="auto"/>
        <w:left w:val="none" w:sz="0" w:space="0" w:color="auto"/>
        <w:bottom w:val="none" w:sz="0" w:space="0" w:color="auto"/>
        <w:right w:val="none" w:sz="0" w:space="0" w:color="auto"/>
      </w:divBdr>
    </w:div>
    <w:div w:id="1569731218">
      <w:bodyDiv w:val="1"/>
      <w:marLeft w:val="0"/>
      <w:marRight w:val="0"/>
      <w:marTop w:val="0"/>
      <w:marBottom w:val="0"/>
      <w:divBdr>
        <w:top w:val="none" w:sz="0" w:space="0" w:color="auto"/>
        <w:left w:val="none" w:sz="0" w:space="0" w:color="auto"/>
        <w:bottom w:val="none" w:sz="0" w:space="0" w:color="auto"/>
        <w:right w:val="none" w:sz="0" w:space="0" w:color="auto"/>
      </w:divBdr>
    </w:div>
    <w:div w:id="1605645935">
      <w:bodyDiv w:val="1"/>
      <w:marLeft w:val="0"/>
      <w:marRight w:val="0"/>
      <w:marTop w:val="0"/>
      <w:marBottom w:val="0"/>
      <w:divBdr>
        <w:top w:val="none" w:sz="0" w:space="0" w:color="auto"/>
        <w:left w:val="none" w:sz="0" w:space="0" w:color="auto"/>
        <w:bottom w:val="none" w:sz="0" w:space="0" w:color="auto"/>
        <w:right w:val="none" w:sz="0" w:space="0" w:color="auto"/>
      </w:divBdr>
    </w:div>
    <w:div w:id="1685859625">
      <w:bodyDiv w:val="1"/>
      <w:marLeft w:val="0"/>
      <w:marRight w:val="0"/>
      <w:marTop w:val="0"/>
      <w:marBottom w:val="0"/>
      <w:divBdr>
        <w:top w:val="none" w:sz="0" w:space="0" w:color="auto"/>
        <w:left w:val="none" w:sz="0" w:space="0" w:color="auto"/>
        <w:bottom w:val="none" w:sz="0" w:space="0" w:color="auto"/>
        <w:right w:val="none" w:sz="0" w:space="0" w:color="auto"/>
      </w:divBdr>
    </w:div>
    <w:div w:id="1829320567">
      <w:bodyDiv w:val="1"/>
      <w:marLeft w:val="0"/>
      <w:marRight w:val="0"/>
      <w:marTop w:val="0"/>
      <w:marBottom w:val="0"/>
      <w:divBdr>
        <w:top w:val="none" w:sz="0" w:space="0" w:color="auto"/>
        <w:left w:val="none" w:sz="0" w:space="0" w:color="auto"/>
        <w:bottom w:val="none" w:sz="0" w:space="0" w:color="auto"/>
        <w:right w:val="none" w:sz="0" w:space="0" w:color="auto"/>
      </w:divBdr>
    </w:div>
    <w:div w:id="1866288181">
      <w:bodyDiv w:val="1"/>
      <w:marLeft w:val="0"/>
      <w:marRight w:val="0"/>
      <w:marTop w:val="0"/>
      <w:marBottom w:val="0"/>
      <w:divBdr>
        <w:top w:val="none" w:sz="0" w:space="0" w:color="auto"/>
        <w:left w:val="none" w:sz="0" w:space="0" w:color="auto"/>
        <w:bottom w:val="none" w:sz="0" w:space="0" w:color="auto"/>
        <w:right w:val="none" w:sz="0" w:space="0" w:color="auto"/>
      </w:divBdr>
    </w:div>
    <w:div w:id="1897274704">
      <w:bodyDiv w:val="1"/>
      <w:marLeft w:val="0"/>
      <w:marRight w:val="0"/>
      <w:marTop w:val="0"/>
      <w:marBottom w:val="0"/>
      <w:divBdr>
        <w:top w:val="none" w:sz="0" w:space="0" w:color="auto"/>
        <w:left w:val="none" w:sz="0" w:space="0" w:color="auto"/>
        <w:bottom w:val="none" w:sz="0" w:space="0" w:color="auto"/>
        <w:right w:val="none" w:sz="0" w:space="0" w:color="auto"/>
      </w:divBdr>
    </w:div>
    <w:div w:id="1963489624">
      <w:bodyDiv w:val="1"/>
      <w:marLeft w:val="0"/>
      <w:marRight w:val="0"/>
      <w:marTop w:val="0"/>
      <w:marBottom w:val="0"/>
      <w:divBdr>
        <w:top w:val="none" w:sz="0" w:space="0" w:color="auto"/>
        <w:left w:val="none" w:sz="0" w:space="0" w:color="auto"/>
        <w:bottom w:val="none" w:sz="0" w:space="0" w:color="auto"/>
        <w:right w:val="none" w:sz="0" w:space="0" w:color="auto"/>
      </w:divBdr>
    </w:div>
    <w:div w:id="2004774349">
      <w:bodyDiv w:val="1"/>
      <w:marLeft w:val="0"/>
      <w:marRight w:val="0"/>
      <w:marTop w:val="0"/>
      <w:marBottom w:val="0"/>
      <w:divBdr>
        <w:top w:val="none" w:sz="0" w:space="0" w:color="auto"/>
        <w:left w:val="none" w:sz="0" w:space="0" w:color="auto"/>
        <w:bottom w:val="none" w:sz="0" w:space="0" w:color="auto"/>
        <w:right w:val="none" w:sz="0" w:space="0" w:color="auto"/>
      </w:divBdr>
    </w:div>
    <w:div w:id="2050564857">
      <w:bodyDiv w:val="1"/>
      <w:marLeft w:val="0"/>
      <w:marRight w:val="0"/>
      <w:marTop w:val="0"/>
      <w:marBottom w:val="0"/>
      <w:divBdr>
        <w:top w:val="none" w:sz="0" w:space="0" w:color="auto"/>
        <w:left w:val="none" w:sz="0" w:space="0" w:color="auto"/>
        <w:bottom w:val="none" w:sz="0" w:space="0" w:color="auto"/>
        <w:right w:val="none" w:sz="0" w:space="0" w:color="auto"/>
      </w:divBdr>
    </w:div>
    <w:div w:id="20554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F4D281-CD7B-4F32-8384-E0FBF4622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1377</Words>
  <Characters>7579</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domidu</Company>
  <LinksUpToDate>false</LinksUpToDate>
  <CharactersWithSpaces>8939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carlosfcampos</dc:creator>
  <cp:lastModifiedBy>Santiago Ruiz Bermúdez</cp:lastModifiedBy>
  <cp:revision>82</cp:revision>
  <cp:lastPrinted>2021-02-19T17:11:00Z</cp:lastPrinted>
  <dcterms:created xsi:type="dcterms:W3CDTF">2021-08-19T20:43:00Z</dcterms:created>
  <dcterms:modified xsi:type="dcterms:W3CDTF">2025-06-16T21:52:00Z</dcterms:modified>
</cp:coreProperties>
</file>