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373B" w:rsidRPr="00E100BA" w:rsidRDefault="006D373B" w:rsidP="006D373B">
      <w:pPr>
        <w:tabs>
          <w:tab w:val="left" w:pos="709"/>
        </w:tabs>
        <w:ind w:left="-709" w:right="-801" w:hanging="142"/>
        <w:jc w:val="center"/>
        <w:rPr>
          <w:rFonts w:ascii="Arial" w:hAnsi="Arial" w:cs="Arial"/>
          <w:b/>
          <w:sz w:val="22"/>
          <w:szCs w:val="22"/>
          <w:lang w:val="es-CO"/>
        </w:rPr>
      </w:pPr>
      <w:r w:rsidRPr="00E100BA">
        <w:rPr>
          <w:rFonts w:ascii="Arial" w:hAnsi="Arial" w:cs="Arial"/>
          <w:b/>
          <w:sz w:val="22"/>
          <w:szCs w:val="22"/>
          <w:lang w:val="es-CO"/>
        </w:rPr>
        <w:t xml:space="preserve">ANEXO E </w:t>
      </w:r>
    </w:p>
    <w:p w:rsidR="006D373B" w:rsidRPr="00E100BA" w:rsidRDefault="006D373B" w:rsidP="006D373B">
      <w:pPr>
        <w:tabs>
          <w:tab w:val="left" w:pos="709"/>
        </w:tabs>
        <w:ind w:left="-709" w:right="-801"/>
        <w:jc w:val="center"/>
        <w:rPr>
          <w:rFonts w:ascii="Arial" w:hAnsi="Arial" w:cs="Arial"/>
          <w:b/>
          <w:sz w:val="22"/>
          <w:szCs w:val="22"/>
          <w:lang w:val="es-CO"/>
        </w:rPr>
      </w:pPr>
      <w:r w:rsidRPr="00E100BA">
        <w:rPr>
          <w:rFonts w:ascii="Arial" w:hAnsi="Arial" w:cs="Arial"/>
          <w:b/>
          <w:sz w:val="22"/>
          <w:szCs w:val="22"/>
          <w:lang w:val="es-CO"/>
        </w:rPr>
        <w:t>PROPUESTA ECONÓMICA</w:t>
      </w:r>
    </w:p>
    <w:p w:rsidR="006D373B" w:rsidRPr="00E100BA" w:rsidRDefault="006D373B" w:rsidP="006D373B">
      <w:pPr>
        <w:tabs>
          <w:tab w:val="left" w:pos="709"/>
        </w:tabs>
        <w:ind w:left="-709" w:right="-801"/>
        <w:jc w:val="center"/>
        <w:rPr>
          <w:rFonts w:ascii="Arial" w:hAnsi="Arial" w:cs="Arial"/>
          <w:b/>
          <w:bCs/>
          <w:iCs/>
          <w:sz w:val="20"/>
          <w:szCs w:val="20"/>
          <w:u w:val="single"/>
        </w:rPr>
      </w:pPr>
    </w:p>
    <w:p w:rsidR="006D373B" w:rsidRPr="001A7807" w:rsidRDefault="006D373B" w:rsidP="006D373B">
      <w:pPr>
        <w:tabs>
          <w:tab w:val="left" w:pos="709"/>
        </w:tabs>
        <w:ind w:left="-709" w:right="-801"/>
        <w:jc w:val="both"/>
        <w:rPr>
          <w:rFonts w:ascii="Arial" w:hAnsi="Arial" w:cs="Arial"/>
          <w:sz w:val="18"/>
          <w:lang w:val="es-ES_tradnl"/>
        </w:rPr>
      </w:pPr>
      <w:r w:rsidRPr="001A7807">
        <w:rPr>
          <w:rFonts w:ascii="Arial" w:hAnsi="Arial" w:cs="Arial"/>
          <w:sz w:val="18"/>
          <w:lang w:val="es-ES_tradnl"/>
        </w:rPr>
        <w:t xml:space="preserve">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presupuesto asignado al proceso y condiciones de entrega del contrato que se llegare a suscribir, y que hacen parte del proceso </w:t>
      </w:r>
      <w:r w:rsidRPr="001A7807">
        <w:rPr>
          <w:rFonts w:ascii="Arial" w:hAnsi="Arial" w:cs="Arial"/>
          <w:sz w:val="18"/>
          <w:lang w:val="es-CO"/>
        </w:rPr>
        <w:t>No.0006-ARC-CBNL02-2025</w:t>
      </w:r>
      <w:r w:rsidRPr="001A7807">
        <w:rPr>
          <w:rFonts w:ascii="Arial" w:hAnsi="Arial" w:cs="Arial"/>
          <w:sz w:val="18"/>
          <w:lang w:val="es-ES_tradnl"/>
        </w:rPr>
        <w:t xml:space="preserve">, cuyo objeto es </w:t>
      </w:r>
      <w:r w:rsidRPr="001A7807">
        <w:rPr>
          <w:rFonts w:ascii="Arial" w:hAnsi="Arial" w:cs="Arial"/>
          <w:sz w:val="18"/>
          <w:lang w:val="es-MX"/>
        </w:rPr>
        <w:t>____________________</w:t>
      </w:r>
      <w:r w:rsidRPr="001A7807">
        <w:rPr>
          <w:rFonts w:ascii="Arial" w:hAnsi="Arial" w:cs="Arial"/>
          <w:sz w:val="18"/>
          <w:lang w:val="es-ES_tradnl"/>
        </w:rPr>
        <w:t>. y por ende efectuado el análisis detallado de los gastos que genere</w:t>
      </w:r>
      <w:bookmarkStart w:id="0" w:name="_GoBack"/>
      <w:bookmarkEnd w:id="0"/>
      <w:r w:rsidRPr="001A7807">
        <w:rPr>
          <w:rFonts w:ascii="Arial" w:hAnsi="Arial" w:cs="Arial"/>
          <w:sz w:val="18"/>
          <w:lang w:val="es-ES_tradnl"/>
        </w:rPr>
        <w:t xml:space="preserv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 serán de mi resorte exclusivo y por ende correrán a mi cargo en caso de resultar adjudicatario.</w:t>
      </w:r>
    </w:p>
    <w:p w:rsidR="006D373B" w:rsidRPr="001A7807" w:rsidRDefault="006D373B" w:rsidP="006D373B">
      <w:pPr>
        <w:tabs>
          <w:tab w:val="left" w:pos="709"/>
        </w:tabs>
        <w:ind w:left="-709" w:right="-801"/>
        <w:jc w:val="both"/>
        <w:rPr>
          <w:rFonts w:ascii="Arial" w:hAnsi="Arial" w:cs="Arial"/>
          <w:sz w:val="18"/>
          <w:lang w:val="es-ES_tradnl"/>
        </w:rPr>
      </w:pPr>
    </w:p>
    <w:p w:rsidR="006D373B" w:rsidRPr="001A7807" w:rsidRDefault="006D373B" w:rsidP="006D373B">
      <w:pPr>
        <w:tabs>
          <w:tab w:val="left" w:pos="709"/>
        </w:tabs>
        <w:ind w:left="-709" w:right="-801"/>
        <w:jc w:val="both"/>
        <w:rPr>
          <w:rFonts w:ascii="Arial" w:hAnsi="Arial" w:cs="Arial"/>
          <w:sz w:val="18"/>
          <w:lang w:val="es-ES_tradnl"/>
        </w:rPr>
      </w:pPr>
      <w:r w:rsidRPr="001A7807">
        <w:rPr>
          <w:rFonts w:ascii="Arial" w:hAnsi="Arial" w:cs="Arial"/>
          <w:sz w:val="18"/>
          <w:lang w:val="es-ES_tradnl"/>
        </w:rPr>
        <w:t>Me permito indicar que el valor ofertado incluido IVA (cuando aplique) y demás erogaciones por cada uno de los bienes que integran el anexo técnico es el siguiente:</w:t>
      </w:r>
    </w:p>
    <w:p w:rsidR="006D373B" w:rsidRPr="001A7807" w:rsidRDefault="006D373B" w:rsidP="006D373B">
      <w:pPr>
        <w:tabs>
          <w:tab w:val="left" w:pos="426"/>
        </w:tabs>
        <w:ind w:right="-316"/>
        <w:rPr>
          <w:rFonts w:ascii="Arial" w:hAnsi="Arial" w:cs="Arial"/>
          <w:b/>
          <w:bCs/>
          <w:iCs/>
          <w:u w:val="single"/>
          <w:lang w:val="es-ES_tradnl"/>
        </w:rPr>
      </w:pPr>
    </w:p>
    <w:tbl>
      <w:tblPr>
        <w:tblW w:w="11003"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276"/>
        <w:gridCol w:w="4238"/>
        <w:gridCol w:w="809"/>
        <w:gridCol w:w="529"/>
        <w:gridCol w:w="1036"/>
        <w:gridCol w:w="843"/>
        <w:gridCol w:w="850"/>
        <w:gridCol w:w="947"/>
      </w:tblGrid>
      <w:tr w:rsidR="006D373B" w:rsidRPr="0060244F" w:rsidTr="006D373B">
        <w:trPr>
          <w:trHeight w:val="509"/>
        </w:trPr>
        <w:tc>
          <w:tcPr>
            <w:tcW w:w="475" w:type="dxa"/>
            <w:shd w:val="clear" w:color="auto" w:fill="F2F2F2" w:themeFill="background1" w:themeFillShade="F2"/>
            <w:vAlign w:val="center"/>
            <w:hideMark/>
          </w:tcPr>
          <w:p w:rsidR="006D373B" w:rsidRPr="0060244F" w:rsidRDefault="006D373B" w:rsidP="001736D6">
            <w:pPr>
              <w:jc w:val="center"/>
              <w:rPr>
                <w:rFonts w:ascii="Arial" w:hAnsi="Arial" w:cs="Arial"/>
                <w:b/>
                <w:bCs/>
                <w:sz w:val="14"/>
                <w:szCs w:val="16"/>
              </w:rPr>
            </w:pPr>
            <w:r w:rsidRPr="0060244F">
              <w:rPr>
                <w:rFonts w:ascii="Arial" w:hAnsi="Arial" w:cs="Arial"/>
                <w:b/>
                <w:bCs/>
                <w:sz w:val="14"/>
                <w:szCs w:val="16"/>
              </w:rPr>
              <w:t>ÍTEM</w:t>
            </w:r>
          </w:p>
        </w:tc>
        <w:tc>
          <w:tcPr>
            <w:tcW w:w="1276" w:type="dxa"/>
            <w:shd w:val="clear" w:color="auto" w:fill="F2F2F2" w:themeFill="background1" w:themeFillShade="F2"/>
            <w:vAlign w:val="center"/>
            <w:hideMark/>
          </w:tcPr>
          <w:p w:rsidR="006D373B" w:rsidRPr="0060244F" w:rsidRDefault="006D373B" w:rsidP="001736D6">
            <w:pPr>
              <w:jc w:val="center"/>
              <w:rPr>
                <w:rFonts w:ascii="Arial" w:hAnsi="Arial" w:cs="Arial"/>
                <w:b/>
                <w:bCs/>
                <w:sz w:val="14"/>
                <w:szCs w:val="16"/>
              </w:rPr>
            </w:pPr>
            <w:r w:rsidRPr="0060244F">
              <w:rPr>
                <w:rFonts w:ascii="Arial" w:hAnsi="Arial" w:cs="Arial"/>
                <w:b/>
                <w:bCs/>
                <w:sz w:val="14"/>
                <w:szCs w:val="16"/>
              </w:rPr>
              <w:t>RUBRO PRESUPUESTAL A AFECTAR</w:t>
            </w:r>
          </w:p>
        </w:tc>
        <w:tc>
          <w:tcPr>
            <w:tcW w:w="4238" w:type="dxa"/>
            <w:shd w:val="clear" w:color="auto" w:fill="F2F2F2" w:themeFill="background1" w:themeFillShade="F2"/>
            <w:vAlign w:val="center"/>
            <w:hideMark/>
          </w:tcPr>
          <w:p w:rsidR="006D373B" w:rsidRPr="0060244F" w:rsidRDefault="006D373B" w:rsidP="001736D6">
            <w:pPr>
              <w:jc w:val="both"/>
              <w:rPr>
                <w:rFonts w:ascii="Arial" w:hAnsi="Arial" w:cs="Arial"/>
                <w:b/>
                <w:bCs/>
                <w:sz w:val="14"/>
                <w:szCs w:val="16"/>
              </w:rPr>
            </w:pPr>
            <w:r w:rsidRPr="0060244F">
              <w:rPr>
                <w:rFonts w:ascii="Arial" w:hAnsi="Arial" w:cs="Arial"/>
                <w:b/>
                <w:bCs/>
                <w:sz w:val="14"/>
                <w:szCs w:val="16"/>
              </w:rPr>
              <w:t>DENOMINACIÓN DEL BIEN / SERVICIO</w:t>
            </w:r>
          </w:p>
        </w:tc>
        <w:tc>
          <w:tcPr>
            <w:tcW w:w="809" w:type="dxa"/>
            <w:shd w:val="clear" w:color="auto" w:fill="F2F2F2" w:themeFill="background1" w:themeFillShade="F2"/>
            <w:vAlign w:val="center"/>
            <w:hideMark/>
          </w:tcPr>
          <w:p w:rsidR="006D373B" w:rsidRPr="0060244F" w:rsidRDefault="006D373B" w:rsidP="001736D6">
            <w:pPr>
              <w:jc w:val="center"/>
              <w:rPr>
                <w:rFonts w:ascii="Arial" w:hAnsi="Arial" w:cs="Arial"/>
                <w:b/>
                <w:bCs/>
                <w:sz w:val="14"/>
                <w:szCs w:val="16"/>
              </w:rPr>
            </w:pPr>
            <w:r w:rsidRPr="0060244F">
              <w:rPr>
                <w:rFonts w:ascii="Arial" w:hAnsi="Arial" w:cs="Arial"/>
                <w:b/>
                <w:bCs/>
                <w:sz w:val="14"/>
                <w:szCs w:val="16"/>
              </w:rPr>
              <w:t>UNIDAD DE MEDIDA</w:t>
            </w:r>
          </w:p>
        </w:tc>
        <w:tc>
          <w:tcPr>
            <w:tcW w:w="529" w:type="dxa"/>
            <w:shd w:val="clear" w:color="auto" w:fill="F2F2F2" w:themeFill="background1" w:themeFillShade="F2"/>
            <w:vAlign w:val="center"/>
            <w:hideMark/>
          </w:tcPr>
          <w:p w:rsidR="006D373B" w:rsidRPr="0060244F" w:rsidRDefault="006D373B" w:rsidP="001736D6">
            <w:pPr>
              <w:jc w:val="center"/>
              <w:rPr>
                <w:rFonts w:ascii="Arial" w:hAnsi="Arial" w:cs="Arial"/>
                <w:b/>
                <w:sz w:val="14"/>
                <w:szCs w:val="16"/>
              </w:rPr>
            </w:pPr>
            <w:r w:rsidRPr="0060244F">
              <w:rPr>
                <w:rFonts w:ascii="Arial" w:hAnsi="Arial" w:cs="Arial"/>
                <w:b/>
                <w:sz w:val="14"/>
                <w:szCs w:val="16"/>
              </w:rPr>
              <w:t>CANT</w:t>
            </w:r>
          </w:p>
        </w:tc>
        <w:tc>
          <w:tcPr>
            <w:tcW w:w="1036" w:type="dxa"/>
            <w:shd w:val="clear" w:color="auto" w:fill="F2F2F2" w:themeFill="background1" w:themeFillShade="F2"/>
            <w:vAlign w:val="center"/>
          </w:tcPr>
          <w:p w:rsidR="006D373B" w:rsidRPr="0060244F" w:rsidRDefault="006D373B" w:rsidP="001736D6">
            <w:pPr>
              <w:jc w:val="center"/>
              <w:rPr>
                <w:rFonts w:ascii="Arial" w:hAnsi="Arial" w:cs="Arial"/>
                <w:b/>
                <w:bCs/>
                <w:sz w:val="14"/>
                <w:szCs w:val="16"/>
              </w:rPr>
            </w:pPr>
            <w:r w:rsidRPr="0060244F">
              <w:rPr>
                <w:rFonts w:ascii="Arial" w:hAnsi="Arial" w:cs="Arial"/>
                <w:b/>
                <w:bCs/>
                <w:sz w:val="14"/>
                <w:szCs w:val="16"/>
              </w:rPr>
              <w:t>VALOR ESTUDIO DE MERCADO</w:t>
            </w:r>
          </w:p>
        </w:tc>
        <w:tc>
          <w:tcPr>
            <w:tcW w:w="843" w:type="dxa"/>
            <w:shd w:val="clear" w:color="auto" w:fill="F2F2F2" w:themeFill="background1" w:themeFillShade="F2"/>
            <w:vAlign w:val="center"/>
          </w:tcPr>
          <w:p w:rsidR="006D373B" w:rsidRPr="0060244F" w:rsidRDefault="006D373B" w:rsidP="001736D6">
            <w:pPr>
              <w:jc w:val="center"/>
              <w:rPr>
                <w:rFonts w:ascii="Arial" w:hAnsi="Arial" w:cs="Arial"/>
                <w:b/>
                <w:bCs/>
                <w:sz w:val="14"/>
                <w:szCs w:val="16"/>
              </w:rPr>
            </w:pPr>
            <w:r w:rsidRPr="0060244F">
              <w:rPr>
                <w:rFonts w:ascii="Arial" w:hAnsi="Arial" w:cs="Arial"/>
                <w:b/>
                <w:bCs/>
                <w:sz w:val="14"/>
                <w:szCs w:val="16"/>
              </w:rPr>
              <w:t>VALOR  UNITARIO</w:t>
            </w:r>
          </w:p>
        </w:tc>
        <w:tc>
          <w:tcPr>
            <w:tcW w:w="850" w:type="dxa"/>
            <w:shd w:val="clear" w:color="auto" w:fill="F2F2F2" w:themeFill="background1" w:themeFillShade="F2"/>
            <w:vAlign w:val="center"/>
            <w:hideMark/>
          </w:tcPr>
          <w:p w:rsidR="006D373B" w:rsidRPr="0060244F" w:rsidRDefault="006D373B" w:rsidP="001736D6">
            <w:pPr>
              <w:jc w:val="center"/>
              <w:rPr>
                <w:rFonts w:ascii="Arial" w:hAnsi="Arial" w:cs="Arial"/>
                <w:b/>
                <w:bCs/>
                <w:sz w:val="14"/>
                <w:szCs w:val="16"/>
              </w:rPr>
            </w:pPr>
            <w:r w:rsidRPr="0060244F">
              <w:rPr>
                <w:rFonts w:ascii="Arial" w:hAnsi="Arial" w:cs="Arial"/>
                <w:b/>
                <w:bCs/>
                <w:sz w:val="14"/>
                <w:szCs w:val="16"/>
              </w:rPr>
              <w:t>VALOR  UNITARIO INCLUIDO IVA</w:t>
            </w:r>
          </w:p>
        </w:tc>
        <w:tc>
          <w:tcPr>
            <w:tcW w:w="947" w:type="dxa"/>
            <w:shd w:val="clear" w:color="auto" w:fill="F2F2F2" w:themeFill="background1" w:themeFillShade="F2"/>
            <w:vAlign w:val="center"/>
          </w:tcPr>
          <w:p w:rsidR="006D373B" w:rsidRPr="0060244F" w:rsidRDefault="006D373B" w:rsidP="001736D6">
            <w:pPr>
              <w:jc w:val="center"/>
              <w:rPr>
                <w:rFonts w:ascii="Arial" w:hAnsi="Arial" w:cs="Arial"/>
                <w:b/>
                <w:bCs/>
                <w:sz w:val="14"/>
                <w:szCs w:val="16"/>
              </w:rPr>
            </w:pPr>
            <w:r w:rsidRPr="0060244F">
              <w:rPr>
                <w:rFonts w:ascii="Arial" w:hAnsi="Arial" w:cs="Arial"/>
                <w:b/>
                <w:bCs/>
                <w:sz w:val="14"/>
                <w:szCs w:val="16"/>
              </w:rPr>
              <w:t>VALOR TOTAL INCLUIDO IVA</w:t>
            </w:r>
          </w:p>
        </w:tc>
      </w:tr>
      <w:tr w:rsidR="006D373B" w:rsidRPr="0060244F" w:rsidTr="006D373B">
        <w:trPr>
          <w:trHeight w:val="2025"/>
        </w:trPr>
        <w:tc>
          <w:tcPr>
            <w:tcW w:w="475"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1</w:t>
            </w:r>
          </w:p>
        </w:tc>
        <w:tc>
          <w:tcPr>
            <w:tcW w:w="1276"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A-02-02-01-003-004 QUIMICOS BASICOS</w:t>
            </w:r>
          </w:p>
        </w:tc>
        <w:tc>
          <w:tcPr>
            <w:tcW w:w="4238" w:type="dxa"/>
            <w:shd w:val="clear" w:color="auto" w:fill="auto"/>
            <w:vAlign w:val="center"/>
            <w:hideMark/>
          </w:tcPr>
          <w:p w:rsidR="006D373B" w:rsidRPr="0060244F" w:rsidRDefault="006D373B" w:rsidP="001736D6">
            <w:pPr>
              <w:jc w:val="both"/>
              <w:rPr>
                <w:rFonts w:ascii="Arial" w:hAnsi="Arial" w:cs="Arial"/>
                <w:b/>
                <w:bCs/>
                <w:sz w:val="14"/>
                <w:szCs w:val="16"/>
              </w:rPr>
            </w:pPr>
            <w:r w:rsidRPr="0060244F">
              <w:rPr>
                <w:rFonts w:ascii="Arial" w:hAnsi="Arial" w:cs="Arial"/>
                <w:b/>
                <w:bCs/>
                <w:sz w:val="14"/>
                <w:szCs w:val="16"/>
              </w:rPr>
              <w:t xml:space="preserve">GAS REFRIGERANTE R410 x PIPETA DE 25 LIBRAS </w:t>
            </w:r>
            <w:r w:rsidRPr="0060244F">
              <w:rPr>
                <w:rFonts w:ascii="Arial" w:hAnsi="Arial" w:cs="Arial"/>
                <w:sz w:val="14"/>
                <w:szCs w:val="16"/>
              </w:rPr>
              <w:t>- CILINDRO METÁLICO PRESURIZADO (PIPETA) CON CAPACIDAD NETA DE 25 LIBRAS, DE ALTA RESISTENCIA Y VÁLVULA DE SEGURIDAD, CUMPLIENDO CON LA NORMATIVA TÉCNICA PARA EL TRANSPORTE Y MANIPULACIÓN DE GASES REFRIGERANTES PRESURIZADOS. TIPO DE REFRIGERANTE: R410A (MEZCLA HFC, NO INFLAMABLE, CLASE A1 SEGÚN ASHRAE 34) -COMPOSICIÓN: 50% R32 / 50% R125 O.D.P. (POTENCIAL DE DESTRUCCIÓN DE OZONO): 0 (NO DAÑA LA CAPA DE OZONO) G.W.P. PRESIÓN DE TRABAJO: ALTA PRESIÓN (APROXIMADAMENTE 1.6 VECES LA DEL R22 A IGUALES CONDICIONES) -ESTADO FÍSICO: GAS A TEMPERATURA AMBIENTE, LÍQUIDO EN CILINDRO PRESURIZADO - COLOR DEL CILINDRO: ROSA (SEGÚN CÓDIGO DE COLORES AHRI PARA FÁCIL IDENTIFICACIÓN) - CONECTORES DE SERVICIO: VÁLVULA TIPO CGA-660 O ESTÁNDAR 1/4” SAE ROSCA IZQUIERDA (SEGÚN FABRICANTE)</w:t>
            </w:r>
          </w:p>
        </w:tc>
        <w:tc>
          <w:tcPr>
            <w:tcW w:w="809"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CILINDRO X 25 LIBRAS</w:t>
            </w:r>
          </w:p>
        </w:tc>
        <w:tc>
          <w:tcPr>
            <w:tcW w:w="529"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w:t>
            </w:r>
          </w:p>
        </w:tc>
        <w:tc>
          <w:tcPr>
            <w:tcW w:w="1036"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$945.826,33</w:t>
            </w:r>
          </w:p>
        </w:tc>
        <w:tc>
          <w:tcPr>
            <w:tcW w:w="843" w:type="dxa"/>
            <w:vAlign w:val="center"/>
          </w:tcPr>
          <w:p w:rsidR="006D373B" w:rsidRPr="0060244F" w:rsidRDefault="006D373B" w:rsidP="001736D6">
            <w:pPr>
              <w:jc w:val="center"/>
              <w:rPr>
                <w:rFonts w:ascii="Arial" w:hAnsi="Arial" w:cs="Arial"/>
                <w:sz w:val="14"/>
                <w:szCs w:val="16"/>
              </w:rPr>
            </w:pPr>
          </w:p>
        </w:tc>
        <w:tc>
          <w:tcPr>
            <w:tcW w:w="850" w:type="dxa"/>
            <w:shd w:val="clear" w:color="auto" w:fill="auto"/>
            <w:noWrap/>
            <w:vAlign w:val="center"/>
            <w:hideMark/>
          </w:tcPr>
          <w:p w:rsidR="006D373B" w:rsidRPr="0060244F" w:rsidRDefault="006D373B" w:rsidP="001736D6">
            <w:pPr>
              <w:jc w:val="center"/>
              <w:rPr>
                <w:rFonts w:ascii="Arial" w:hAnsi="Arial" w:cs="Arial"/>
                <w:sz w:val="14"/>
                <w:szCs w:val="16"/>
              </w:rPr>
            </w:pPr>
          </w:p>
        </w:tc>
        <w:tc>
          <w:tcPr>
            <w:tcW w:w="947" w:type="dxa"/>
            <w:vAlign w:val="center"/>
          </w:tcPr>
          <w:p w:rsidR="006D373B" w:rsidRPr="0060244F" w:rsidRDefault="006D373B" w:rsidP="001736D6">
            <w:pPr>
              <w:jc w:val="center"/>
              <w:rPr>
                <w:rFonts w:ascii="Arial" w:hAnsi="Arial" w:cs="Arial"/>
                <w:sz w:val="14"/>
                <w:szCs w:val="16"/>
              </w:rPr>
            </w:pPr>
          </w:p>
        </w:tc>
      </w:tr>
      <w:tr w:rsidR="006D373B" w:rsidRPr="0060244F" w:rsidTr="006D373B">
        <w:trPr>
          <w:trHeight w:val="1350"/>
        </w:trPr>
        <w:tc>
          <w:tcPr>
            <w:tcW w:w="475"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2</w:t>
            </w:r>
          </w:p>
        </w:tc>
        <w:tc>
          <w:tcPr>
            <w:tcW w:w="1276"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A-02-02-01-004-001 METALES BÁSICOS</w:t>
            </w:r>
          </w:p>
        </w:tc>
        <w:tc>
          <w:tcPr>
            <w:tcW w:w="4238" w:type="dxa"/>
            <w:shd w:val="clear" w:color="auto" w:fill="auto"/>
            <w:vAlign w:val="center"/>
            <w:hideMark/>
          </w:tcPr>
          <w:p w:rsidR="006D373B" w:rsidRPr="0060244F" w:rsidRDefault="006D373B" w:rsidP="001736D6">
            <w:pPr>
              <w:jc w:val="both"/>
              <w:rPr>
                <w:rFonts w:ascii="Arial" w:hAnsi="Arial" w:cs="Arial"/>
                <w:sz w:val="14"/>
                <w:szCs w:val="16"/>
              </w:rPr>
            </w:pPr>
            <w:r w:rsidRPr="0060244F">
              <w:rPr>
                <w:rFonts w:ascii="Arial" w:hAnsi="Arial" w:cs="Arial"/>
                <w:b/>
                <w:bCs/>
                <w:sz w:val="14"/>
                <w:szCs w:val="16"/>
              </w:rPr>
              <w:t>CILINDRO GAS MAP/PRO 14.1 OZ:</w:t>
            </w:r>
            <w:r w:rsidRPr="0060244F">
              <w:rPr>
                <w:rFonts w:ascii="Arial" w:hAnsi="Arial" w:cs="Arial"/>
                <w:sz w:val="14"/>
                <w:szCs w:val="16"/>
              </w:rPr>
              <w:t xml:space="preserve"> MEZCLA DE HIDROCARBUROS DISEÑADA PARA APLICACIONES QUE REQUIEREN ALTAS TEMPERATURAS DE TRABAJO, COMO SOLDADURA BLANDA, SOLDADURA FUERTE, CORTE, PLOMERÍA, Y TRABAJOS HVAC. ESTE GAS PROPORCIONA UNA LLAMA MÁS CALIENTE Y EFICIENTE QUE EL PROPANO, ALCANZANDO TEMPERATURAS CERCANAS A LOS 2,000 °C (3,600 °F) EN CONDICIONES ÓPTIMAS CON SOPLETE COMPATIBLE. LA PRESENTACIÓN PORTÁTIL, SEGURA Y COMPATIBLE CON LA MAYORÍA DE LOS SOPLETES CON CONEXIÓN ESTÁNDAR CGA 600. CILINDRO METÁLICO DE ALTA RESISTENCIA EN COLOR AMARILLO O DORADO (SEGÚN MARCA)</w:t>
            </w:r>
          </w:p>
        </w:tc>
        <w:tc>
          <w:tcPr>
            <w:tcW w:w="809"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CILINDRO X 14,1 OZ</w:t>
            </w:r>
          </w:p>
        </w:tc>
        <w:tc>
          <w:tcPr>
            <w:tcW w:w="529"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w:t>
            </w:r>
          </w:p>
        </w:tc>
        <w:tc>
          <w:tcPr>
            <w:tcW w:w="1036"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$107.397,50</w:t>
            </w:r>
          </w:p>
        </w:tc>
        <w:tc>
          <w:tcPr>
            <w:tcW w:w="843" w:type="dxa"/>
            <w:vAlign w:val="center"/>
          </w:tcPr>
          <w:p w:rsidR="006D373B" w:rsidRPr="0060244F" w:rsidRDefault="006D373B" w:rsidP="001736D6">
            <w:pPr>
              <w:jc w:val="center"/>
              <w:rPr>
                <w:rFonts w:ascii="Arial" w:hAnsi="Arial" w:cs="Arial"/>
                <w:sz w:val="14"/>
                <w:szCs w:val="16"/>
              </w:rPr>
            </w:pPr>
          </w:p>
        </w:tc>
        <w:tc>
          <w:tcPr>
            <w:tcW w:w="850" w:type="dxa"/>
            <w:shd w:val="clear" w:color="auto" w:fill="auto"/>
            <w:noWrap/>
            <w:vAlign w:val="center"/>
            <w:hideMark/>
          </w:tcPr>
          <w:p w:rsidR="006D373B" w:rsidRPr="0060244F" w:rsidRDefault="006D373B" w:rsidP="001736D6">
            <w:pPr>
              <w:jc w:val="center"/>
              <w:rPr>
                <w:rFonts w:ascii="Arial" w:hAnsi="Arial" w:cs="Arial"/>
                <w:sz w:val="14"/>
                <w:szCs w:val="16"/>
              </w:rPr>
            </w:pPr>
          </w:p>
        </w:tc>
        <w:tc>
          <w:tcPr>
            <w:tcW w:w="947" w:type="dxa"/>
            <w:vAlign w:val="center"/>
          </w:tcPr>
          <w:p w:rsidR="006D373B" w:rsidRPr="0060244F" w:rsidRDefault="006D373B" w:rsidP="001736D6">
            <w:pPr>
              <w:jc w:val="center"/>
              <w:rPr>
                <w:rFonts w:ascii="Arial" w:hAnsi="Arial" w:cs="Arial"/>
                <w:sz w:val="14"/>
                <w:szCs w:val="16"/>
              </w:rPr>
            </w:pPr>
          </w:p>
        </w:tc>
      </w:tr>
      <w:tr w:rsidR="006D373B" w:rsidRPr="0060244F" w:rsidTr="006D373B">
        <w:trPr>
          <w:trHeight w:val="150"/>
        </w:trPr>
        <w:tc>
          <w:tcPr>
            <w:tcW w:w="475"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3</w:t>
            </w:r>
          </w:p>
        </w:tc>
        <w:tc>
          <w:tcPr>
            <w:tcW w:w="1276"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A-02-02-01-004-001 METALES BÁSICOS</w:t>
            </w:r>
          </w:p>
        </w:tc>
        <w:tc>
          <w:tcPr>
            <w:tcW w:w="4238" w:type="dxa"/>
            <w:shd w:val="clear" w:color="auto" w:fill="auto"/>
            <w:vAlign w:val="center"/>
            <w:hideMark/>
          </w:tcPr>
          <w:p w:rsidR="006D373B" w:rsidRPr="0060244F" w:rsidRDefault="006D373B" w:rsidP="001736D6">
            <w:pPr>
              <w:jc w:val="both"/>
              <w:rPr>
                <w:rFonts w:ascii="Arial" w:hAnsi="Arial" w:cs="Arial"/>
                <w:sz w:val="14"/>
                <w:szCs w:val="16"/>
              </w:rPr>
            </w:pPr>
            <w:r w:rsidRPr="0060244F">
              <w:rPr>
                <w:rFonts w:ascii="Arial" w:hAnsi="Arial" w:cs="Arial"/>
                <w:b/>
                <w:bCs/>
                <w:sz w:val="14"/>
                <w:szCs w:val="16"/>
              </w:rPr>
              <w:t>REFRIGERANTE R134A X 30 LB, TETRAFLUORETHANE CAS 811-97-2 FOR HVAC:</w:t>
            </w:r>
            <w:r w:rsidRPr="0060244F">
              <w:rPr>
                <w:rFonts w:ascii="Arial" w:hAnsi="Arial" w:cs="Arial"/>
                <w:sz w:val="14"/>
                <w:szCs w:val="16"/>
              </w:rPr>
              <w:t xml:space="preserve"> EL REFRIGERANTE R134A (1,1,1,2-TETRAFLUOROETANO), CON NÚMERO CAS 811-97-2, ES UN GAS HFC PURO, AMPLIAMENTE UTILIZADO EN SISTEMAS DE AIRE ACONDICIONADO, REFRIGERACIÓN COMERCIAL, Y AUTOMOTRIZ. Clasificación ASHRAE: A1 (NO INFLAMABLE, BAJA TOXICIDAD)- PUREZA MÍNIMA: ≥ 99.9% -PESO NETO: 30 LIBRAS (13.6 KG)- COLOR DEL CILINDRO: AZUL CLARO (RAL 5012 – REFERENCIAL INTERNACIONAL) -ESTADO FÍSICO: GAS LICUADO COMPRIMIDO- OLOR: LIGERAMENTE ETÉREO (INODORO EN CONDICIONES NORMALES) - TIPO DE CILINDRO: CILINDRO METÁLICO</w:t>
            </w:r>
          </w:p>
        </w:tc>
        <w:tc>
          <w:tcPr>
            <w:tcW w:w="809"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CILINDRO X 30 LIBRAS</w:t>
            </w:r>
          </w:p>
        </w:tc>
        <w:tc>
          <w:tcPr>
            <w:tcW w:w="529"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w:t>
            </w:r>
          </w:p>
        </w:tc>
        <w:tc>
          <w:tcPr>
            <w:tcW w:w="1036"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$824.690,33</w:t>
            </w:r>
          </w:p>
        </w:tc>
        <w:tc>
          <w:tcPr>
            <w:tcW w:w="843" w:type="dxa"/>
            <w:vAlign w:val="center"/>
          </w:tcPr>
          <w:p w:rsidR="006D373B" w:rsidRPr="0060244F" w:rsidRDefault="006D373B" w:rsidP="001736D6">
            <w:pPr>
              <w:jc w:val="center"/>
              <w:rPr>
                <w:rFonts w:ascii="Arial" w:hAnsi="Arial" w:cs="Arial"/>
                <w:sz w:val="14"/>
                <w:szCs w:val="16"/>
              </w:rPr>
            </w:pPr>
          </w:p>
        </w:tc>
        <w:tc>
          <w:tcPr>
            <w:tcW w:w="850" w:type="dxa"/>
            <w:shd w:val="clear" w:color="auto" w:fill="auto"/>
            <w:noWrap/>
            <w:vAlign w:val="center"/>
            <w:hideMark/>
          </w:tcPr>
          <w:p w:rsidR="006D373B" w:rsidRPr="0060244F" w:rsidRDefault="006D373B" w:rsidP="001736D6">
            <w:pPr>
              <w:jc w:val="center"/>
              <w:rPr>
                <w:rFonts w:ascii="Arial" w:hAnsi="Arial" w:cs="Arial"/>
                <w:sz w:val="14"/>
                <w:szCs w:val="16"/>
              </w:rPr>
            </w:pPr>
          </w:p>
        </w:tc>
        <w:tc>
          <w:tcPr>
            <w:tcW w:w="947" w:type="dxa"/>
            <w:vAlign w:val="center"/>
          </w:tcPr>
          <w:p w:rsidR="006D373B" w:rsidRPr="0060244F" w:rsidRDefault="006D373B" w:rsidP="001736D6">
            <w:pPr>
              <w:jc w:val="center"/>
              <w:rPr>
                <w:rFonts w:ascii="Arial" w:hAnsi="Arial" w:cs="Arial"/>
                <w:sz w:val="14"/>
                <w:szCs w:val="16"/>
              </w:rPr>
            </w:pPr>
          </w:p>
        </w:tc>
      </w:tr>
      <w:tr w:rsidR="006D373B" w:rsidRPr="0060244F" w:rsidTr="006D373B">
        <w:trPr>
          <w:trHeight w:val="900"/>
        </w:trPr>
        <w:tc>
          <w:tcPr>
            <w:tcW w:w="475"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4</w:t>
            </w:r>
          </w:p>
        </w:tc>
        <w:tc>
          <w:tcPr>
            <w:tcW w:w="1276"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A-02-02-01-004-001 METALES BÁSICOS</w:t>
            </w:r>
          </w:p>
        </w:tc>
        <w:tc>
          <w:tcPr>
            <w:tcW w:w="4238" w:type="dxa"/>
            <w:shd w:val="clear" w:color="auto" w:fill="auto"/>
            <w:vAlign w:val="center"/>
            <w:hideMark/>
          </w:tcPr>
          <w:p w:rsidR="006D373B" w:rsidRPr="0060244F" w:rsidRDefault="006D373B" w:rsidP="001736D6">
            <w:pPr>
              <w:jc w:val="both"/>
              <w:rPr>
                <w:rFonts w:ascii="Arial" w:hAnsi="Arial" w:cs="Arial"/>
                <w:b/>
                <w:bCs/>
                <w:sz w:val="14"/>
                <w:szCs w:val="16"/>
              </w:rPr>
            </w:pPr>
            <w:r w:rsidRPr="0060244F">
              <w:rPr>
                <w:rFonts w:ascii="Arial" w:hAnsi="Arial" w:cs="Arial"/>
                <w:b/>
                <w:bCs/>
                <w:sz w:val="14"/>
                <w:szCs w:val="16"/>
              </w:rPr>
              <w:t>AGENTE LIMPIADOR 141 B X 30 LIBRAS</w:t>
            </w:r>
            <w:r w:rsidRPr="0060244F">
              <w:rPr>
                <w:rFonts w:ascii="Arial" w:hAnsi="Arial" w:cs="Arial"/>
                <w:sz w:val="14"/>
                <w:szCs w:val="16"/>
              </w:rPr>
              <w:t>- PESO NETO DEL CILINDRO: 30 LB (13.6 KG APROXIMADAMENTE) ESTADO FÍSICO: LÍQUIDO ENVASADO BAJO PRESIÓN, CON RÁPIDA EVAPORACIÓN - PUNTO DE EBULLICIÓN: 32 °C PUREZA TÍPICA: ≥ 99.5% - COLOR: INCOLORO - OLOR: LIGERAMENTE ETÉREO - DENSIDAD (A 25 °C): APROXIMADAMENTE 1.25 G/CM³ - SOLUBILIDAD EN AGUA: MUY BAJA</w:t>
            </w:r>
          </w:p>
        </w:tc>
        <w:tc>
          <w:tcPr>
            <w:tcW w:w="809"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CILINDRO X 30 LIBRAS</w:t>
            </w:r>
          </w:p>
        </w:tc>
        <w:tc>
          <w:tcPr>
            <w:tcW w:w="529"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w:t>
            </w:r>
          </w:p>
        </w:tc>
        <w:tc>
          <w:tcPr>
            <w:tcW w:w="1036"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$818.252,33</w:t>
            </w:r>
          </w:p>
        </w:tc>
        <w:tc>
          <w:tcPr>
            <w:tcW w:w="843" w:type="dxa"/>
            <w:vAlign w:val="center"/>
          </w:tcPr>
          <w:p w:rsidR="006D373B" w:rsidRPr="0060244F" w:rsidRDefault="006D373B" w:rsidP="001736D6">
            <w:pPr>
              <w:jc w:val="center"/>
              <w:rPr>
                <w:rFonts w:ascii="Arial" w:hAnsi="Arial" w:cs="Arial"/>
                <w:sz w:val="14"/>
                <w:szCs w:val="16"/>
              </w:rPr>
            </w:pPr>
          </w:p>
        </w:tc>
        <w:tc>
          <w:tcPr>
            <w:tcW w:w="850" w:type="dxa"/>
            <w:shd w:val="clear" w:color="auto" w:fill="auto"/>
            <w:noWrap/>
            <w:vAlign w:val="center"/>
            <w:hideMark/>
          </w:tcPr>
          <w:p w:rsidR="006D373B" w:rsidRPr="0060244F" w:rsidRDefault="006D373B" w:rsidP="001736D6">
            <w:pPr>
              <w:jc w:val="center"/>
              <w:rPr>
                <w:rFonts w:ascii="Arial" w:hAnsi="Arial" w:cs="Arial"/>
                <w:sz w:val="14"/>
                <w:szCs w:val="16"/>
              </w:rPr>
            </w:pPr>
          </w:p>
        </w:tc>
        <w:tc>
          <w:tcPr>
            <w:tcW w:w="947" w:type="dxa"/>
            <w:vAlign w:val="center"/>
          </w:tcPr>
          <w:p w:rsidR="006D373B" w:rsidRPr="0060244F" w:rsidRDefault="006D373B" w:rsidP="001736D6">
            <w:pPr>
              <w:jc w:val="center"/>
              <w:rPr>
                <w:rFonts w:ascii="Arial" w:hAnsi="Arial" w:cs="Arial"/>
                <w:sz w:val="14"/>
                <w:szCs w:val="16"/>
              </w:rPr>
            </w:pPr>
          </w:p>
        </w:tc>
      </w:tr>
      <w:tr w:rsidR="006D373B" w:rsidRPr="0060244F" w:rsidTr="006D373B">
        <w:trPr>
          <w:trHeight w:val="662"/>
        </w:trPr>
        <w:tc>
          <w:tcPr>
            <w:tcW w:w="475"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5</w:t>
            </w:r>
          </w:p>
        </w:tc>
        <w:tc>
          <w:tcPr>
            <w:tcW w:w="1276"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 xml:space="preserve">A-02-02-01-003-003 PRODUCTOS DE HORNOS DE COQUE; </w:t>
            </w:r>
            <w:r w:rsidRPr="0060244F">
              <w:rPr>
                <w:rFonts w:ascii="Arial" w:hAnsi="Arial" w:cs="Arial"/>
                <w:sz w:val="14"/>
                <w:szCs w:val="16"/>
              </w:rPr>
              <w:lastRenderedPageBreak/>
              <w:t>PRODUCTOS DE REFINACIÓN DE PETRÓLEO Y COMBUSTIBLE NUCLEAR</w:t>
            </w:r>
          </w:p>
        </w:tc>
        <w:tc>
          <w:tcPr>
            <w:tcW w:w="4238" w:type="dxa"/>
            <w:shd w:val="clear" w:color="auto" w:fill="auto"/>
            <w:vAlign w:val="center"/>
            <w:hideMark/>
          </w:tcPr>
          <w:p w:rsidR="006D373B" w:rsidRPr="0060244F" w:rsidRDefault="006D373B" w:rsidP="001736D6">
            <w:pPr>
              <w:jc w:val="both"/>
              <w:rPr>
                <w:rFonts w:ascii="Arial" w:hAnsi="Arial" w:cs="Arial"/>
                <w:sz w:val="14"/>
                <w:szCs w:val="16"/>
              </w:rPr>
            </w:pPr>
            <w:r w:rsidRPr="0060244F">
              <w:rPr>
                <w:rFonts w:ascii="Arial" w:hAnsi="Arial" w:cs="Arial"/>
                <w:b/>
                <w:bCs/>
                <w:sz w:val="14"/>
                <w:szCs w:val="16"/>
              </w:rPr>
              <w:lastRenderedPageBreak/>
              <w:t>PIPETAS GAS BUTANO DISEÑADA PARA SER UTILIZADAS EN SOLDADURA CILINDRO CON GAS BUTANO, CONTENIDO 14.1 Oz:</w:t>
            </w:r>
            <w:r w:rsidRPr="0060244F">
              <w:rPr>
                <w:rFonts w:ascii="Arial" w:hAnsi="Arial" w:cs="Arial"/>
                <w:sz w:val="14"/>
                <w:szCs w:val="16"/>
              </w:rPr>
              <w:t xml:space="preserve"> CONTENIDO NETO: 14.1 OZ (APROXIMADAMENTE 400 GRAMOS / 0.91 LITROS) ESTADO FÍSICO: GAS LICUADO A PRESIÓN - PRESIÓN INTERNA PROMEDIO: ENTRE 2.1 – 3.0 </w:t>
            </w:r>
            <w:r w:rsidRPr="0060244F">
              <w:rPr>
                <w:rFonts w:ascii="Arial" w:hAnsi="Arial" w:cs="Arial"/>
                <w:sz w:val="14"/>
                <w:szCs w:val="16"/>
              </w:rPr>
              <w:lastRenderedPageBreak/>
              <w:t>BAR A 20 °C -TIPO DE VÁLVULA: ROSCA TIPO ESTÁNDAR CGA-600 COMPATIBLE CON SOPLETES PARA SOLDADURA - MATERIAL DEL CILINDRO: ACERO GALVANIZADO DE ALTA RESISTENCIA, PRESURIZADO Y DESECHABLE -COLOR DEL CILINDRO: AZUL O GRIS SEGÚN FABRICANTE (NORMATIVA VISUAL DE GASES COMBUSTIBLES)</w:t>
            </w:r>
          </w:p>
        </w:tc>
        <w:tc>
          <w:tcPr>
            <w:tcW w:w="809"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lastRenderedPageBreak/>
              <w:t>CILINDRO X 14,1 OZ</w:t>
            </w:r>
          </w:p>
        </w:tc>
        <w:tc>
          <w:tcPr>
            <w:tcW w:w="529"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w:t>
            </w:r>
          </w:p>
        </w:tc>
        <w:tc>
          <w:tcPr>
            <w:tcW w:w="1036"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$ 99.651,67</w:t>
            </w:r>
          </w:p>
        </w:tc>
        <w:tc>
          <w:tcPr>
            <w:tcW w:w="843" w:type="dxa"/>
            <w:vAlign w:val="center"/>
          </w:tcPr>
          <w:p w:rsidR="006D373B" w:rsidRPr="0060244F" w:rsidRDefault="006D373B" w:rsidP="001736D6">
            <w:pPr>
              <w:jc w:val="center"/>
              <w:rPr>
                <w:rFonts w:ascii="Arial" w:hAnsi="Arial" w:cs="Arial"/>
                <w:sz w:val="14"/>
                <w:szCs w:val="16"/>
              </w:rPr>
            </w:pPr>
          </w:p>
        </w:tc>
        <w:tc>
          <w:tcPr>
            <w:tcW w:w="850" w:type="dxa"/>
            <w:shd w:val="clear" w:color="auto" w:fill="auto"/>
            <w:noWrap/>
            <w:vAlign w:val="center"/>
            <w:hideMark/>
          </w:tcPr>
          <w:p w:rsidR="006D373B" w:rsidRPr="0060244F" w:rsidRDefault="006D373B" w:rsidP="001736D6">
            <w:pPr>
              <w:jc w:val="center"/>
              <w:rPr>
                <w:rFonts w:ascii="Arial" w:hAnsi="Arial" w:cs="Arial"/>
                <w:sz w:val="14"/>
                <w:szCs w:val="16"/>
              </w:rPr>
            </w:pPr>
          </w:p>
        </w:tc>
        <w:tc>
          <w:tcPr>
            <w:tcW w:w="947" w:type="dxa"/>
            <w:vAlign w:val="center"/>
          </w:tcPr>
          <w:p w:rsidR="006D373B" w:rsidRPr="0060244F" w:rsidRDefault="006D373B" w:rsidP="001736D6">
            <w:pPr>
              <w:jc w:val="center"/>
              <w:rPr>
                <w:rFonts w:ascii="Arial" w:hAnsi="Arial" w:cs="Arial"/>
                <w:sz w:val="14"/>
                <w:szCs w:val="16"/>
              </w:rPr>
            </w:pPr>
          </w:p>
        </w:tc>
      </w:tr>
      <w:tr w:rsidR="006D373B" w:rsidRPr="0060244F" w:rsidTr="006D373B">
        <w:trPr>
          <w:trHeight w:val="1800"/>
        </w:trPr>
        <w:tc>
          <w:tcPr>
            <w:tcW w:w="475"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6</w:t>
            </w:r>
          </w:p>
        </w:tc>
        <w:tc>
          <w:tcPr>
            <w:tcW w:w="1276"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A-02-02-01-003-004 QUIMICOS BASICOS</w:t>
            </w:r>
          </w:p>
        </w:tc>
        <w:tc>
          <w:tcPr>
            <w:tcW w:w="4238" w:type="dxa"/>
            <w:shd w:val="clear" w:color="auto" w:fill="auto"/>
            <w:vAlign w:val="center"/>
            <w:hideMark/>
          </w:tcPr>
          <w:p w:rsidR="006D373B" w:rsidRPr="0060244F" w:rsidRDefault="006D373B" w:rsidP="001736D6">
            <w:pPr>
              <w:jc w:val="both"/>
              <w:rPr>
                <w:rFonts w:ascii="Arial" w:hAnsi="Arial" w:cs="Arial"/>
                <w:b/>
                <w:bCs/>
                <w:sz w:val="14"/>
                <w:szCs w:val="16"/>
              </w:rPr>
            </w:pPr>
            <w:r w:rsidRPr="0060244F">
              <w:rPr>
                <w:rFonts w:ascii="Arial" w:hAnsi="Arial" w:cs="Arial"/>
                <w:b/>
                <w:bCs/>
                <w:sz w:val="14"/>
                <w:szCs w:val="16"/>
              </w:rPr>
              <w:t>REFRIGERANTE R22 X 30 LBS CUERPO Y OJIVA DE COLOR VERDE (RAL 6018), CON LA ETIQUETA INDICATIVA DEL PRODUCTO:</w:t>
            </w:r>
            <w:r w:rsidRPr="0060244F">
              <w:rPr>
                <w:rFonts w:ascii="Arial" w:hAnsi="Arial" w:cs="Arial"/>
                <w:sz w:val="14"/>
                <w:szCs w:val="16"/>
              </w:rPr>
              <w:t xml:space="preserve"> EL REFRIGERANTE R22 (CLORODIFLUOROMETANO) ES UN GAS REFRIGERANTE DE USO COMÚN EN SISTEMAS DE REFRIGERACIÓN Y AIRE ACONDICIONADO, TIPO DE GAS: CLORODIFLUOROMETANO (R-22) - ESTADO FÍSICO: GAS LICUADO COMPRIMIDO - PRESIÓN DE VAPOR A 25°C: 9.1 BAR (132 PSI APROX.)- CLASIFICACIÓN ASHRAE: A1 (NO TÓXICO, NO INFLAMABLE) - NORMA DE REFERENCIA: CUMPLE CON ESTÁNDARES INTERNACIONALES DE CALIDAD (AHRI-700, ISO 817)- CILINDRO METÁLICO DE ALTA RESISTENCIA DE 30 LBS (USO NO RECARGABLE) - COLOR DEL CUERPO Y OJIVA: VERDE (RAL 6018), DE ACUERDO CON LOS CÓDIGOS DE IDENTIFICACIÓN INTERNACIONALES PARA GASES REFRIGERANTES.</w:t>
            </w:r>
          </w:p>
        </w:tc>
        <w:tc>
          <w:tcPr>
            <w:tcW w:w="809"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CILINDRO X 30 LIBRAS</w:t>
            </w:r>
          </w:p>
        </w:tc>
        <w:tc>
          <w:tcPr>
            <w:tcW w:w="529"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w:t>
            </w:r>
          </w:p>
        </w:tc>
        <w:tc>
          <w:tcPr>
            <w:tcW w:w="1036"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$1.378.139,33</w:t>
            </w:r>
          </w:p>
        </w:tc>
        <w:tc>
          <w:tcPr>
            <w:tcW w:w="843" w:type="dxa"/>
            <w:vAlign w:val="center"/>
          </w:tcPr>
          <w:p w:rsidR="006D373B" w:rsidRPr="0060244F" w:rsidRDefault="006D373B" w:rsidP="001736D6">
            <w:pPr>
              <w:jc w:val="center"/>
              <w:rPr>
                <w:rFonts w:ascii="Arial" w:hAnsi="Arial" w:cs="Arial"/>
                <w:sz w:val="14"/>
                <w:szCs w:val="16"/>
              </w:rPr>
            </w:pPr>
          </w:p>
        </w:tc>
        <w:tc>
          <w:tcPr>
            <w:tcW w:w="850" w:type="dxa"/>
            <w:shd w:val="clear" w:color="auto" w:fill="auto"/>
            <w:noWrap/>
            <w:vAlign w:val="center"/>
            <w:hideMark/>
          </w:tcPr>
          <w:p w:rsidR="006D373B" w:rsidRPr="0060244F" w:rsidRDefault="006D373B" w:rsidP="001736D6">
            <w:pPr>
              <w:jc w:val="center"/>
              <w:rPr>
                <w:rFonts w:ascii="Arial" w:hAnsi="Arial" w:cs="Arial"/>
                <w:sz w:val="14"/>
                <w:szCs w:val="16"/>
              </w:rPr>
            </w:pPr>
          </w:p>
        </w:tc>
        <w:tc>
          <w:tcPr>
            <w:tcW w:w="947" w:type="dxa"/>
            <w:vAlign w:val="center"/>
          </w:tcPr>
          <w:p w:rsidR="006D373B" w:rsidRPr="0060244F" w:rsidRDefault="006D373B" w:rsidP="001736D6">
            <w:pPr>
              <w:jc w:val="center"/>
              <w:rPr>
                <w:rFonts w:ascii="Arial" w:hAnsi="Arial" w:cs="Arial"/>
                <w:sz w:val="14"/>
                <w:szCs w:val="16"/>
              </w:rPr>
            </w:pPr>
          </w:p>
        </w:tc>
      </w:tr>
      <w:tr w:rsidR="006D373B" w:rsidRPr="0060244F" w:rsidTr="006D373B">
        <w:trPr>
          <w:trHeight w:val="1350"/>
        </w:trPr>
        <w:tc>
          <w:tcPr>
            <w:tcW w:w="475"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7</w:t>
            </w:r>
          </w:p>
        </w:tc>
        <w:tc>
          <w:tcPr>
            <w:tcW w:w="1276"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A-02-02-01-003-004 QUIMICOS BASICOS</w:t>
            </w:r>
          </w:p>
        </w:tc>
        <w:tc>
          <w:tcPr>
            <w:tcW w:w="4238" w:type="dxa"/>
            <w:shd w:val="clear" w:color="auto" w:fill="auto"/>
            <w:vAlign w:val="center"/>
            <w:hideMark/>
          </w:tcPr>
          <w:p w:rsidR="006D373B" w:rsidRPr="0060244F" w:rsidRDefault="006D373B" w:rsidP="001736D6">
            <w:pPr>
              <w:jc w:val="both"/>
              <w:rPr>
                <w:rFonts w:ascii="Arial" w:hAnsi="Arial" w:cs="Arial"/>
                <w:sz w:val="14"/>
                <w:szCs w:val="16"/>
              </w:rPr>
            </w:pPr>
            <w:r w:rsidRPr="0060244F">
              <w:rPr>
                <w:rFonts w:ascii="Arial" w:hAnsi="Arial" w:cs="Arial"/>
                <w:b/>
                <w:bCs/>
                <w:sz w:val="14"/>
                <w:szCs w:val="16"/>
              </w:rPr>
              <w:t xml:space="preserve">REFRIGERANTE R507 X PIPETA DE 30 lb: </w:t>
            </w:r>
            <w:r w:rsidRPr="0060244F">
              <w:rPr>
                <w:rFonts w:ascii="Arial" w:hAnsi="Arial" w:cs="Arial"/>
                <w:sz w:val="14"/>
                <w:szCs w:val="16"/>
              </w:rPr>
              <w:t>MEZCLA AZEOTRÓPICA DE HIDROFLUOROCARBONOS (HFC), COMPUESTA POR R-125 (50%) Y R-143A (50%), APLICACIONES DE REFRIGERACIÓN DE BAJA Y MEDIA TEMPERATURA. CLASIFICACIÓN ASHRAE: A1 (NO INFLAMABLE, BAJA TOXICIDAD) -PUREZA MÍNIMA: ≥ 99.9%- PESO NETO DEL CONTENIDO: 30 LB (13.6 KG)- PRESIÓN DE TRABAJO A 25 °C: APROX. 11.3 BAR (164 PSI) - ODP (POTENCIAL DE AGOTAMIENTO DE OZONO): 0 - TIPO DE ENVASE: PIPETA CILÍNDRICA METÁLICA DE ALTA RESISTENCIA, NO RECARGABLE - COLOR DEL CILINDRO: AZUL CLARO (RAL REFERENCIAL INTERNACIONAL) - VÁLVULA: VÁLVULA DE SALIDA TIPO CGA 660 O EQUIVALENTE.</w:t>
            </w:r>
          </w:p>
        </w:tc>
        <w:tc>
          <w:tcPr>
            <w:tcW w:w="809"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CILINDRO X 30 LIBRAS</w:t>
            </w:r>
          </w:p>
        </w:tc>
        <w:tc>
          <w:tcPr>
            <w:tcW w:w="529"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w:t>
            </w:r>
          </w:p>
        </w:tc>
        <w:tc>
          <w:tcPr>
            <w:tcW w:w="1036"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$ 883.727,33</w:t>
            </w:r>
          </w:p>
        </w:tc>
        <w:tc>
          <w:tcPr>
            <w:tcW w:w="843" w:type="dxa"/>
            <w:vAlign w:val="center"/>
          </w:tcPr>
          <w:p w:rsidR="006D373B" w:rsidRPr="0060244F" w:rsidRDefault="006D373B" w:rsidP="001736D6">
            <w:pPr>
              <w:jc w:val="center"/>
              <w:rPr>
                <w:rFonts w:ascii="Arial" w:hAnsi="Arial" w:cs="Arial"/>
                <w:sz w:val="14"/>
                <w:szCs w:val="16"/>
              </w:rPr>
            </w:pPr>
          </w:p>
        </w:tc>
        <w:tc>
          <w:tcPr>
            <w:tcW w:w="850" w:type="dxa"/>
            <w:shd w:val="clear" w:color="auto" w:fill="auto"/>
            <w:noWrap/>
            <w:vAlign w:val="center"/>
            <w:hideMark/>
          </w:tcPr>
          <w:p w:rsidR="006D373B" w:rsidRPr="0060244F" w:rsidRDefault="006D373B" w:rsidP="001736D6">
            <w:pPr>
              <w:jc w:val="center"/>
              <w:rPr>
                <w:rFonts w:ascii="Arial" w:hAnsi="Arial" w:cs="Arial"/>
                <w:sz w:val="14"/>
                <w:szCs w:val="16"/>
              </w:rPr>
            </w:pPr>
          </w:p>
        </w:tc>
        <w:tc>
          <w:tcPr>
            <w:tcW w:w="947" w:type="dxa"/>
            <w:vAlign w:val="center"/>
          </w:tcPr>
          <w:p w:rsidR="006D373B" w:rsidRPr="0060244F" w:rsidRDefault="006D373B" w:rsidP="001736D6">
            <w:pPr>
              <w:jc w:val="center"/>
              <w:rPr>
                <w:rFonts w:ascii="Arial" w:hAnsi="Arial" w:cs="Arial"/>
                <w:sz w:val="14"/>
                <w:szCs w:val="16"/>
              </w:rPr>
            </w:pPr>
          </w:p>
        </w:tc>
      </w:tr>
      <w:tr w:rsidR="006D373B" w:rsidRPr="0060244F" w:rsidTr="006D373B">
        <w:trPr>
          <w:trHeight w:val="900"/>
        </w:trPr>
        <w:tc>
          <w:tcPr>
            <w:tcW w:w="475"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8</w:t>
            </w:r>
          </w:p>
        </w:tc>
        <w:tc>
          <w:tcPr>
            <w:tcW w:w="1276"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A-02-02-01-003-004 QUIMICOS BASICOS</w:t>
            </w:r>
          </w:p>
        </w:tc>
        <w:tc>
          <w:tcPr>
            <w:tcW w:w="4238" w:type="dxa"/>
            <w:shd w:val="clear" w:color="auto" w:fill="FFFFFF" w:themeFill="background1"/>
            <w:vAlign w:val="center"/>
            <w:hideMark/>
          </w:tcPr>
          <w:p w:rsidR="006D373B" w:rsidRPr="0060244F" w:rsidRDefault="006D373B" w:rsidP="001736D6">
            <w:pPr>
              <w:jc w:val="both"/>
              <w:rPr>
                <w:rFonts w:ascii="Arial" w:hAnsi="Arial" w:cs="Arial"/>
                <w:sz w:val="14"/>
                <w:szCs w:val="16"/>
              </w:rPr>
            </w:pPr>
            <w:r w:rsidRPr="0060244F">
              <w:rPr>
                <w:rFonts w:ascii="Arial" w:hAnsi="Arial" w:cs="Arial"/>
                <w:b/>
                <w:bCs/>
                <w:sz w:val="14"/>
                <w:szCs w:val="16"/>
              </w:rPr>
              <w:t xml:space="preserve">GAS AIRE ACONDICIONADO FREON 22 REFRIGERANTE  UNA BOTELLA (CRM ARBUE): </w:t>
            </w:r>
            <w:r w:rsidRPr="0060244F">
              <w:rPr>
                <w:rFonts w:ascii="Arial" w:hAnsi="Arial" w:cs="Arial"/>
                <w:sz w:val="14"/>
                <w:szCs w:val="16"/>
              </w:rPr>
              <w:t>NOMBRE COMERCIAL: FREÓN 22 - NOMBRE QUÍMICO: CLORODIFLUOROMETANO - FÓRMULA MOLECULAR: CHCLF</w:t>
            </w:r>
            <w:r w:rsidRPr="0060244F">
              <w:rPr>
                <w:rFonts w:ascii="Cambria Math" w:hAnsi="Cambria Math" w:cs="Cambria Math"/>
                <w:sz w:val="14"/>
                <w:szCs w:val="16"/>
              </w:rPr>
              <w:t>₂</w:t>
            </w:r>
            <w:r w:rsidRPr="0060244F">
              <w:rPr>
                <w:rFonts w:ascii="Arial" w:hAnsi="Arial" w:cs="Arial"/>
                <w:sz w:val="14"/>
                <w:szCs w:val="16"/>
              </w:rPr>
              <w:t xml:space="preserve"> - TIPO DE GAS: HCFC – REFRIGERANTE PURO (NO ES MEZCLA) - CLASIFICACIÓN ASHRAE: A1 (NO INFLAMABLE, BAJA TOXICIDAD) - PUREZA: ≥ 99.8% -PESO NETO DEL CONTENIDO: 30 LB (13.6 KG) –</w:t>
            </w:r>
          </w:p>
        </w:tc>
        <w:tc>
          <w:tcPr>
            <w:tcW w:w="809"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CILINDRO X 30 LIBRAS</w:t>
            </w:r>
          </w:p>
        </w:tc>
        <w:tc>
          <w:tcPr>
            <w:tcW w:w="529" w:type="dxa"/>
            <w:shd w:val="clear" w:color="auto" w:fill="FFFFFF" w:themeFill="background1"/>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w:t>
            </w:r>
          </w:p>
        </w:tc>
        <w:tc>
          <w:tcPr>
            <w:tcW w:w="1036" w:type="dxa"/>
            <w:shd w:val="clear" w:color="auto" w:fill="FFFFFF" w:themeFill="background1"/>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$1.576.559,05</w:t>
            </w:r>
          </w:p>
        </w:tc>
        <w:tc>
          <w:tcPr>
            <w:tcW w:w="843" w:type="dxa"/>
            <w:shd w:val="clear" w:color="auto" w:fill="FFFFFF" w:themeFill="background1"/>
            <w:vAlign w:val="center"/>
          </w:tcPr>
          <w:p w:rsidR="006D373B" w:rsidRPr="0060244F" w:rsidRDefault="006D373B" w:rsidP="001736D6">
            <w:pPr>
              <w:jc w:val="center"/>
              <w:rPr>
                <w:rFonts w:ascii="Arial" w:hAnsi="Arial" w:cs="Arial"/>
                <w:sz w:val="14"/>
                <w:szCs w:val="16"/>
              </w:rPr>
            </w:pPr>
          </w:p>
        </w:tc>
        <w:tc>
          <w:tcPr>
            <w:tcW w:w="850" w:type="dxa"/>
            <w:shd w:val="clear" w:color="auto" w:fill="FFFFFF" w:themeFill="background1"/>
            <w:noWrap/>
            <w:vAlign w:val="center"/>
            <w:hideMark/>
          </w:tcPr>
          <w:p w:rsidR="006D373B" w:rsidRPr="0060244F" w:rsidRDefault="006D373B" w:rsidP="001736D6">
            <w:pPr>
              <w:jc w:val="center"/>
              <w:rPr>
                <w:rFonts w:ascii="Arial" w:hAnsi="Arial" w:cs="Arial"/>
                <w:sz w:val="14"/>
                <w:szCs w:val="16"/>
              </w:rPr>
            </w:pPr>
          </w:p>
        </w:tc>
        <w:tc>
          <w:tcPr>
            <w:tcW w:w="947" w:type="dxa"/>
            <w:shd w:val="clear" w:color="auto" w:fill="FFFFFF" w:themeFill="background1"/>
            <w:vAlign w:val="center"/>
          </w:tcPr>
          <w:p w:rsidR="006D373B" w:rsidRPr="0060244F" w:rsidRDefault="006D373B" w:rsidP="001736D6">
            <w:pPr>
              <w:jc w:val="center"/>
              <w:rPr>
                <w:rFonts w:ascii="Arial" w:hAnsi="Arial" w:cs="Arial"/>
                <w:sz w:val="14"/>
                <w:szCs w:val="16"/>
              </w:rPr>
            </w:pPr>
          </w:p>
        </w:tc>
      </w:tr>
      <w:tr w:rsidR="006D373B" w:rsidRPr="0060244F" w:rsidTr="006D373B">
        <w:trPr>
          <w:trHeight w:val="292"/>
        </w:trPr>
        <w:tc>
          <w:tcPr>
            <w:tcW w:w="475"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9</w:t>
            </w:r>
          </w:p>
        </w:tc>
        <w:tc>
          <w:tcPr>
            <w:tcW w:w="1276"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A-02-02-01-003-004 QUIMICOS BASICOS</w:t>
            </w:r>
          </w:p>
        </w:tc>
        <w:tc>
          <w:tcPr>
            <w:tcW w:w="4238" w:type="dxa"/>
            <w:shd w:val="clear" w:color="auto" w:fill="FFFFFF" w:themeFill="background1"/>
            <w:vAlign w:val="center"/>
            <w:hideMark/>
          </w:tcPr>
          <w:p w:rsidR="006D373B" w:rsidRPr="0060244F" w:rsidRDefault="006D373B" w:rsidP="001736D6">
            <w:pPr>
              <w:jc w:val="both"/>
              <w:rPr>
                <w:rFonts w:ascii="Arial" w:hAnsi="Arial" w:cs="Arial"/>
                <w:b/>
                <w:bCs/>
                <w:sz w:val="14"/>
                <w:szCs w:val="16"/>
              </w:rPr>
            </w:pPr>
            <w:r w:rsidRPr="0060244F">
              <w:rPr>
                <w:rFonts w:ascii="Arial" w:hAnsi="Arial" w:cs="Arial"/>
                <w:b/>
                <w:bCs/>
                <w:sz w:val="14"/>
                <w:szCs w:val="16"/>
              </w:rPr>
              <w:t xml:space="preserve">SOPLETE COMPLETO + BOTELLA DE GAS BUTANO – 14,1 OZ: </w:t>
            </w:r>
            <w:r w:rsidRPr="0060244F">
              <w:rPr>
                <w:rFonts w:ascii="Arial" w:hAnsi="Arial" w:cs="Arial"/>
                <w:sz w:val="14"/>
                <w:szCs w:val="16"/>
              </w:rPr>
              <w:t>KIT PORTÁTIL DE ALTA PRECISIÓN PARA SOLDADURA, COCINA, PLOMERÍA Y BRICOLAJE-  SOPLETE COMPLETO CON BOTELLA DE GAS BUTANO DE 400 GRAMOS -HERRAMIENTA PRÁCTICA Y VERSÁTIL, PARA TAREAS QUE REQUIEREN CALOR CONTROLADO Y ALTA TEMPERATURA, TANTO EN APLICACIONES DOMÉSTICAS COMO PROFESIONALES. ESTE KIT ES IDEAL PARA SOLDADURA BLANDA, TRABAJOS DE PLOMERÍA, COCINA GOURMET, BRICOLAJE, ENCENDIDO DE CARBÓN Y OTRAS TAREAS QUE NECESITEN UNA LLAMA POTENTE Y SEGURA. EL SOPLETE INCLUYE ENCENDIDO AUTOMÁTICO PIEZOELÉCTRICO Y CONTROL AJUSTABLE DE LLAMA. LA BOTELLA DE GAS BUTANO DESECHABLE ES DE FÁCIL INSTALACIÓN GRACIAS A SU ROSCA ESTÁNDAR TIPO EN 417, COMPATIBLE CON MÚLTIPLES SOPLETES DEL MERCADO. TIPO: SOPLETE PORTÁTIL DE USO MANUAL- ENCENDIDO: AUTOMÁTICO PIEZOELÉCTRICO (NO REQUIERE FÓSFOROS NI ENCENDEDORES)- MATERIAL: PLÁSTICO ABS RESISTENTE + BOQUILLA METÁLICA (ACERO O LATÓN) -TEMPERATURA DE LLAMA: HASTA 1,300 °C</w:t>
            </w:r>
          </w:p>
        </w:tc>
        <w:tc>
          <w:tcPr>
            <w:tcW w:w="809"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UNIDAD + CILINDRO 14,1 OZ</w:t>
            </w:r>
          </w:p>
        </w:tc>
        <w:tc>
          <w:tcPr>
            <w:tcW w:w="529" w:type="dxa"/>
            <w:shd w:val="clear" w:color="auto" w:fill="FFFFFF" w:themeFill="background1"/>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w:t>
            </w:r>
          </w:p>
        </w:tc>
        <w:tc>
          <w:tcPr>
            <w:tcW w:w="1036" w:type="dxa"/>
            <w:shd w:val="clear" w:color="auto" w:fill="FFFFFF" w:themeFill="background1"/>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$ 304.607,00</w:t>
            </w:r>
          </w:p>
        </w:tc>
        <w:tc>
          <w:tcPr>
            <w:tcW w:w="843" w:type="dxa"/>
            <w:shd w:val="clear" w:color="auto" w:fill="FFFFFF" w:themeFill="background1"/>
            <w:vAlign w:val="center"/>
          </w:tcPr>
          <w:p w:rsidR="006D373B" w:rsidRPr="0060244F" w:rsidRDefault="006D373B" w:rsidP="001736D6">
            <w:pPr>
              <w:jc w:val="center"/>
              <w:rPr>
                <w:rFonts w:ascii="Arial" w:hAnsi="Arial" w:cs="Arial"/>
                <w:sz w:val="14"/>
                <w:szCs w:val="16"/>
              </w:rPr>
            </w:pPr>
          </w:p>
        </w:tc>
        <w:tc>
          <w:tcPr>
            <w:tcW w:w="850" w:type="dxa"/>
            <w:shd w:val="clear" w:color="auto" w:fill="FFFFFF" w:themeFill="background1"/>
            <w:noWrap/>
            <w:vAlign w:val="center"/>
            <w:hideMark/>
          </w:tcPr>
          <w:p w:rsidR="006D373B" w:rsidRPr="0060244F" w:rsidRDefault="006D373B" w:rsidP="001736D6">
            <w:pPr>
              <w:jc w:val="center"/>
              <w:rPr>
                <w:rFonts w:ascii="Arial" w:hAnsi="Arial" w:cs="Arial"/>
                <w:sz w:val="14"/>
                <w:szCs w:val="16"/>
              </w:rPr>
            </w:pPr>
          </w:p>
        </w:tc>
        <w:tc>
          <w:tcPr>
            <w:tcW w:w="947" w:type="dxa"/>
            <w:shd w:val="clear" w:color="auto" w:fill="FFFFFF" w:themeFill="background1"/>
            <w:vAlign w:val="center"/>
          </w:tcPr>
          <w:p w:rsidR="006D373B" w:rsidRPr="0060244F" w:rsidRDefault="006D373B" w:rsidP="001736D6">
            <w:pPr>
              <w:jc w:val="center"/>
              <w:rPr>
                <w:rFonts w:ascii="Arial" w:hAnsi="Arial" w:cs="Arial"/>
                <w:sz w:val="14"/>
                <w:szCs w:val="16"/>
              </w:rPr>
            </w:pPr>
          </w:p>
        </w:tc>
      </w:tr>
      <w:tr w:rsidR="006D373B" w:rsidRPr="0060244F" w:rsidTr="006D373B">
        <w:trPr>
          <w:trHeight w:val="1350"/>
        </w:trPr>
        <w:tc>
          <w:tcPr>
            <w:tcW w:w="475"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10</w:t>
            </w:r>
          </w:p>
        </w:tc>
        <w:tc>
          <w:tcPr>
            <w:tcW w:w="1276"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A-02-02-01-003-004 QUIMICOS BASICOS</w:t>
            </w:r>
          </w:p>
        </w:tc>
        <w:tc>
          <w:tcPr>
            <w:tcW w:w="4238" w:type="dxa"/>
            <w:shd w:val="clear" w:color="auto" w:fill="FFFFFF" w:themeFill="background1"/>
            <w:vAlign w:val="center"/>
            <w:hideMark/>
          </w:tcPr>
          <w:p w:rsidR="006D373B" w:rsidRPr="0060244F" w:rsidRDefault="006D373B" w:rsidP="001736D6">
            <w:pPr>
              <w:jc w:val="both"/>
              <w:rPr>
                <w:rFonts w:ascii="Arial" w:hAnsi="Arial" w:cs="Arial"/>
                <w:b/>
                <w:bCs/>
                <w:sz w:val="14"/>
                <w:szCs w:val="16"/>
              </w:rPr>
            </w:pPr>
            <w:r w:rsidRPr="0060244F">
              <w:rPr>
                <w:rFonts w:ascii="Arial" w:hAnsi="Arial" w:cs="Arial"/>
                <w:b/>
                <w:bCs/>
                <w:sz w:val="14"/>
                <w:szCs w:val="16"/>
              </w:rPr>
              <w:t xml:space="preserve">REFRIGERANTE 404A ST x 24 LBS: </w:t>
            </w:r>
            <w:r w:rsidRPr="0060244F">
              <w:rPr>
                <w:rFonts w:ascii="Arial" w:hAnsi="Arial" w:cs="Arial"/>
                <w:sz w:val="14"/>
                <w:szCs w:val="16"/>
              </w:rPr>
              <w:t>GAS HFC PARA REFRIGERACIÓN COMERCIAL E INDUSTRIAL – ALTA EFICIENCIA TÉRMICA- NOMBRE DEL PRODUCTO: REFRIGERANTE R-404ª - COMPOSICIÓN QUÍMICA: R-125 (44%)  R-143A (52%) R-134A (4%) CLASIFICACIÓN ASHRAE: A1 (NO INFLAMABLE, BAJA TOXICIDAD) PUREZA: ≥ 99.5% - PESO NETO DEL CILINDRO: 24 LIBRAS (10.9 KG)ODP (POTENCIAL DE AGOTAMIENTO DEL OZONO): 0  - ENVASE: CILINDRO METÁLICO NO RECARGABLE DE ALTA RESISTENCIA- COLOR DEL CILINDRO: NARANJA (RAL REFERENCIAL PARA R-404A) - VÁLVULA: VÁLVULA TIPO CGA 660 O SIMILAR.</w:t>
            </w:r>
          </w:p>
        </w:tc>
        <w:tc>
          <w:tcPr>
            <w:tcW w:w="809"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CILINDRO X 24 LIBRAS</w:t>
            </w:r>
          </w:p>
        </w:tc>
        <w:tc>
          <w:tcPr>
            <w:tcW w:w="529" w:type="dxa"/>
            <w:shd w:val="clear" w:color="auto" w:fill="FFFFFF" w:themeFill="background1"/>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w:t>
            </w:r>
          </w:p>
        </w:tc>
        <w:tc>
          <w:tcPr>
            <w:tcW w:w="1036" w:type="dxa"/>
            <w:shd w:val="clear" w:color="auto" w:fill="FFFFFF" w:themeFill="background1"/>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$801.504,33</w:t>
            </w:r>
          </w:p>
        </w:tc>
        <w:tc>
          <w:tcPr>
            <w:tcW w:w="843" w:type="dxa"/>
            <w:shd w:val="clear" w:color="auto" w:fill="FFFFFF" w:themeFill="background1"/>
            <w:vAlign w:val="center"/>
          </w:tcPr>
          <w:p w:rsidR="006D373B" w:rsidRPr="0060244F" w:rsidRDefault="006D373B" w:rsidP="001736D6">
            <w:pPr>
              <w:jc w:val="center"/>
              <w:rPr>
                <w:rFonts w:ascii="Arial" w:hAnsi="Arial" w:cs="Arial"/>
                <w:sz w:val="14"/>
                <w:szCs w:val="16"/>
              </w:rPr>
            </w:pPr>
          </w:p>
        </w:tc>
        <w:tc>
          <w:tcPr>
            <w:tcW w:w="850" w:type="dxa"/>
            <w:shd w:val="clear" w:color="auto" w:fill="FFFFFF" w:themeFill="background1"/>
            <w:noWrap/>
            <w:vAlign w:val="center"/>
            <w:hideMark/>
          </w:tcPr>
          <w:p w:rsidR="006D373B" w:rsidRPr="0060244F" w:rsidRDefault="006D373B" w:rsidP="001736D6">
            <w:pPr>
              <w:jc w:val="center"/>
              <w:rPr>
                <w:rFonts w:ascii="Arial" w:hAnsi="Arial" w:cs="Arial"/>
                <w:sz w:val="14"/>
                <w:szCs w:val="16"/>
              </w:rPr>
            </w:pPr>
          </w:p>
        </w:tc>
        <w:tc>
          <w:tcPr>
            <w:tcW w:w="947" w:type="dxa"/>
            <w:shd w:val="clear" w:color="auto" w:fill="FFFFFF" w:themeFill="background1"/>
            <w:vAlign w:val="center"/>
          </w:tcPr>
          <w:p w:rsidR="006D373B" w:rsidRPr="0060244F" w:rsidRDefault="006D373B" w:rsidP="001736D6">
            <w:pPr>
              <w:jc w:val="center"/>
              <w:rPr>
                <w:rFonts w:ascii="Arial" w:hAnsi="Arial" w:cs="Arial"/>
                <w:sz w:val="14"/>
                <w:szCs w:val="16"/>
              </w:rPr>
            </w:pPr>
          </w:p>
        </w:tc>
      </w:tr>
      <w:tr w:rsidR="006D373B" w:rsidRPr="0060244F" w:rsidTr="003802B8">
        <w:trPr>
          <w:trHeight w:val="70"/>
        </w:trPr>
        <w:tc>
          <w:tcPr>
            <w:tcW w:w="475"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11</w:t>
            </w:r>
          </w:p>
        </w:tc>
        <w:tc>
          <w:tcPr>
            <w:tcW w:w="1276"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A-02-02-01-003-004 QUIMICOS BASICOS</w:t>
            </w:r>
          </w:p>
        </w:tc>
        <w:tc>
          <w:tcPr>
            <w:tcW w:w="4238" w:type="dxa"/>
            <w:shd w:val="clear" w:color="auto" w:fill="FFFFFF" w:themeFill="background1"/>
            <w:vAlign w:val="center"/>
            <w:hideMark/>
          </w:tcPr>
          <w:p w:rsidR="006D373B" w:rsidRPr="0060244F" w:rsidRDefault="006D373B" w:rsidP="001736D6">
            <w:pPr>
              <w:jc w:val="both"/>
              <w:rPr>
                <w:rFonts w:ascii="Arial" w:hAnsi="Arial" w:cs="Arial"/>
                <w:b/>
                <w:bCs/>
                <w:sz w:val="14"/>
                <w:szCs w:val="16"/>
              </w:rPr>
            </w:pPr>
            <w:r w:rsidRPr="0060244F">
              <w:rPr>
                <w:rFonts w:ascii="Arial" w:hAnsi="Arial" w:cs="Arial"/>
                <w:b/>
                <w:bCs/>
                <w:sz w:val="14"/>
                <w:szCs w:val="16"/>
              </w:rPr>
              <w:t xml:space="preserve">RECARGA DE NITRÓGENO Y OXÍGENO EN CILINDROS DE 3 m³: </w:t>
            </w:r>
            <w:r w:rsidRPr="0060244F">
              <w:rPr>
                <w:rFonts w:ascii="Arial" w:hAnsi="Arial" w:cs="Arial"/>
                <w:sz w:val="14"/>
                <w:szCs w:val="16"/>
              </w:rPr>
              <w:t>GASES INDUSTRIALES DE ALTA PUREZA PARA APLICACIONES TÉCNICAS, MÉDICAS E INDUSTRIALES- SUMINISTRO DE NITRÓGENO (N</w:t>
            </w:r>
            <w:r w:rsidRPr="0060244F">
              <w:rPr>
                <w:rFonts w:ascii="Cambria Math" w:hAnsi="Cambria Math" w:cs="Cambria Math"/>
                <w:sz w:val="14"/>
                <w:szCs w:val="16"/>
              </w:rPr>
              <w:t>₂</w:t>
            </w:r>
            <w:r w:rsidRPr="0060244F">
              <w:rPr>
                <w:rFonts w:ascii="Arial" w:hAnsi="Arial" w:cs="Arial"/>
                <w:sz w:val="14"/>
                <w:szCs w:val="16"/>
              </w:rPr>
              <w:t>) Y OXÍGENO (O</w:t>
            </w:r>
            <w:r w:rsidRPr="0060244F">
              <w:rPr>
                <w:rFonts w:ascii="Cambria Math" w:hAnsi="Cambria Math" w:cs="Cambria Math"/>
                <w:sz w:val="14"/>
                <w:szCs w:val="16"/>
              </w:rPr>
              <w:t>₂</w:t>
            </w:r>
            <w:r w:rsidRPr="0060244F">
              <w:rPr>
                <w:rFonts w:ascii="Arial" w:hAnsi="Arial" w:cs="Arial"/>
                <w:sz w:val="14"/>
                <w:szCs w:val="16"/>
              </w:rPr>
              <w:t xml:space="preserve">) EN CILINDROS METÁLICOS DE 3 M³, 5 M³ Y 10 M³, CON ALTOS ESTÁNDARES DE CALIDAD Y SEGURIDAD EXIGIDOS PARA GASES COMPRIMIDOS. LOS PRODUCTOS DEBEN SER </w:t>
            </w:r>
            <w:r w:rsidRPr="0060244F">
              <w:rPr>
                <w:rFonts w:ascii="Arial" w:hAnsi="Arial" w:cs="Arial"/>
                <w:sz w:val="14"/>
                <w:szCs w:val="16"/>
              </w:rPr>
              <w:lastRenderedPageBreak/>
              <w:t>APTOS PARA USOS INDUSTRIALES, DE LABORATORIO Y APLICACIONES ESPECIALES, SEGÚN LA PUREZA REQUERIDA. PUREZA ESTÁNDAR: 99.9% A 99.999% -</w:t>
            </w:r>
          </w:p>
        </w:tc>
        <w:tc>
          <w:tcPr>
            <w:tcW w:w="809"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lastRenderedPageBreak/>
              <w:t>UNIDAD X 3M3</w:t>
            </w:r>
          </w:p>
        </w:tc>
        <w:tc>
          <w:tcPr>
            <w:tcW w:w="529" w:type="dxa"/>
            <w:shd w:val="clear" w:color="auto" w:fill="FFFFFF" w:themeFill="background1"/>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w:t>
            </w:r>
          </w:p>
        </w:tc>
        <w:tc>
          <w:tcPr>
            <w:tcW w:w="1036" w:type="dxa"/>
            <w:shd w:val="clear" w:color="auto" w:fill="FFFFFF" w:themeFill="background1"/>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$404.468,00</w:t>
            </w:r>
          </w:p>
        </w:tc>
        <w:tc>
          <w:tcPr>
            <w:tcW w:w="843" w:type="dxa"/>
            <w:shd w:val="clear" w:color="auto" w:fill="FFFFFF" w:themeFill="background1"/>
            <w:vAlign w:val="center"/>
          </w:tcPr>
          <w:p w:rsidR="006D373B" w:rsidRPr="0060244F" w:rsidRDefault="006D373B" w:rsidP="001736D6">
            <w:pPr>
              <w:jc w:val="center"/>
              <w:rPr>
                <w:rFonts w:ascii="Arial" w:hAnsi="Arial" w:cs="Arial"/>
                <w:sz w:val="14"/>
                <w:szCs w:val="16"/>
              </w:rPr>
            </w:pPr>
          </w:p>
        </w:tc>
        <w:tc>
          <w:tcPr>
            <w:tcW w:w="850" w:type="dxa"/>
            <w:shd w:val="clear" w:color="auto" w:fill="FFFFFF" w:themeFill="background1"/>
            <w:noWrap/>
            <w:vAlign w:val="center"/>
            <w:hideMark/>
          </w:tcPr>
          <w:p w:rsidR="006D373B" w:rsidRPr="0060244F" w:rsidRDefault="006D373B" w:rsidP="001736D6">
            <w:pPr>
              <w:jc w:val="center"/>
              <w:rPr>
                <w:rFonts w:ascii="Arial" w:hAnsi="Arial" w:cs="Arial"/>
                <w:sz w:val="14"/>
                <w:szCs w:val="16"/>
              </w:rPr>
            </w:pPr>
          </w:p>
        </w:tc>
        <w:tc>
          <w:tcPr>
            <w:tcW w:w="947" w:type="dxa"/>
            <w:shd w:val="clear" w:color="auto" w:fill="FFFFFF" w:themeFill="background1"/>
            <w:vAlign w:val="center"/>
          </w:tcPr>
          <w:p w:rsidR="006D373B" w:rsidRPr="0060244F" w:rsidRDefault="006D373B" w:rsidP="001736D6">
            <w:pPr>
              <w:jc w:val="center"/>
              <w:rPr>
                <w:rFonts w:ascii="Arial" w:hAnsi="Arial" w:cs="Arial"/>
                <w:sz w:val="14"/>
                <w:szCs w:val="16"/>
              </w:rPr>
            </w:pPr>
          </w:p>
        </w:tc>
      </w:tr>
      <w:tr w:rsidR="006D373B" w:rsidRPr="0060244F" w:rsidTr="006D373B">
        <w:trPr>
          <w:trHeight w:val="1125"/>
        </w:trPr>
        <w:tc>
          <w:tcPr>
            <w:tcW w:w="475"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12</w:t>
            </w:r>
          </w:p>
        </w:tc>
        <w:tc>
          <w:tcPr>
            <w:tcW w:w="1276"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A-02-02-01-003-004 QUIMICOS BASICOS</w:t>
            </w:r>
          </w:p>
        </w:tc>
        <w:tc>
          <w:tcPr>
            <w:tcW w:w="4238" w:type="dxa"/>
            <w:shd w:val="clear" w:color="auto" w:fill="FFFFFF" w:themeFill="background1"/>
            <w:vAlign w:val="center"/>
            <w:hideMark/>
          </w:tcPr>
          <w:p w:rsidR="006D373B" w:rsidRPr="0060244F" w:rsidRDefault="006D373B" w:rsidP="001736D6">
            <w:pPr>
              <w:jc w:val="both"/>
              <w:rPr>
                <w:rFonts w:ascii="Arial" w:hAnsi="Arial" w:cs="Arial"/>
                <w:b/>
                <w:bCs/>
                <w:sz w:val="14"/>
                <w:szCs w:val="16"/>
              </w:rPr>
            </w:pPr>
            <w:r w:rsidRPr="0060244F">
              <w:rPr>
                <w:rFonts w:ascii="Arial" w:hAnsi="Arial" w:cs="Arial"/>
                <w:b/>
                <w:bCs/>
                <w:sz w:val="14"/>
                <w:szCs w:val="16"/>
              </w:rPr>
              <w:t xml:space="preserve">RECARGA DE NITRÓGENO Y OXÍGENO EN CILINDROS DE  5 m³: </w:t>
            </w:r>
            <w:r w:rsidRPr="0060244F">
              <w:rPr>
                <w:rFonts w:ascii="Arial" w:hAnsi="Arial" w:cs="Arial"/>
                <w:sz w:val="14"/>
                <w:szCs w:val="16"/>
              </w:rPr>
              <w:t>GASES INDUSTRIALES DE ALTA PUREZA PARA APLICACIONES TÉCNICAS, MÉDICAS E INDUSTRIALES- SUMINISTRO DE NITRÓGENO (N</w:t>
            </w:r>
            <w:r w:rsidRPr="0060244F">
              <w:rPr>
                <w:rFonts w:ascii="Cambria Math" w:hAnsi="Cambria Math" w:cs="Cambria Math"/>
                <w:sz w:val="14"/>
                <w:szCs w:val="16"/>
              </w:rPr>
              <w:t>₂</w:t>
            </w:r>
            <w:r w:rsidRPr="0060244F">
              <w:rPr>
                <w:rFonts w:ascii="Arial" w:hAnsi="Arial" w:cs="Arial"/>
                <w:sz w:val="14"/>
                <w:szCs w:val="16"/>
              </w:rPr>
              <w:t>) Y OXÍGENO (O</w:t>
            </w:r>
            <w:r w:rsidRPr="0060244F">
              <w:rPr>
                <w:rFonts w:ascii="Cambria Math" w:hAnsi="Cambria Math" w:cs="Cambria Math"/>
                <w:sz w:val="14"/>
                <w:szCs w:val="16"/>
              </w:rPr>
              <w:t>₂</w:t>
            </w:r>
            <w:r w:rsidRPr="0060244F">
              <w:rPr>
                <w:rFonts w:ascii="Arial" w:hAnsi="Arial" w:cs="Arial"/>
                <w:sz w:val="14"/>
                <w:szCs w:val="16"/>
              </w:rPr>
              <w:t>) EN CILINDROS METÁLICOS DE 3 M³, 5 M³ Y 10 M³, CON ALTOS ESTÁNDARES DE CALIDAD Y SEGURIDAD EXIGIDOS PARA GASES COMPRIMIDOS. LOS PRODUCTOS DEBEN SER APTOS PARA USOS INDUSTRIALES, DE LABORATORIO Y APLICACIONES ESPECIALES, SEGÚN LA PUREZA REQUERIDA. PUREZA ESTÁNDAR: 99.9% A 99.999% -</w:t>
            </w:r>
          </w:p>
        </w:tc>
        <w:tc>
          <w:tcPr>
            <w:tcW w:w="809"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UNIDAD X 5M3</w:t>
            </w:r>
          </w:p>
        </w:tc>
        <w:tc>
          <w:tcPr>
            <w:tcW w:w="529" w:type="dxa"/>
            <w:shd w:val="clear" w:color="auto" w:fill="FFFFFF" w:themeFill="background1"/>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w:t>
            </w:r>
          </w:p>
        </w:tc>
        <w:tc>
          <w:tcPr>
            <w:tcW w:w="1036" w:type="dxa"/>
            <w:shd w:val="clear" w:color="auto" w:fill="FFFFFF" w:themeFill="background1"/>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$ 326.510,67</w:t>
            </w:r>
          </w:p>
        </w:tc>
        <w:tc>
          <w:tcPr>
            <w:tcW w:w="843" w:type="dxa"/>
            <w:shd w:val="clear" w:color="auto" w:fill="FFFFFF" w:themeFill="background1"/>
            <w:vAlign w:val="center"/>
          </w:tcPr>
          <w:p w:rsidR="006D373B" w:rsidRPr="0060244F" w:rsidRDefault="006D373B" w:rsidP="001736D6">
            <w:pPr>
              <w:jc w:val="center"/>
              <w:rPr>
                <w:rFonts w:ascii="Arial" w:hAnsi="Arial" w:cs="Arial"/>
                <w:sz w:val="14"/>
                <w:szCs w:val="16"/>
              </w:rPr>
            </w:pPr>
          </w:p>
        </w:tc>
        <w:tc>
          <w:tcPr>
            <w:tcW w:w="850" w:type="dxa"/>
            <w:shd w:val="clear" w:color="auto" w:fill="FFFFFF" w:themeFill="background1"/>
            <w:noWrap/>
            <w:vAlign w:val="center"/>
            <w:hideMark/>
          </w:tcPr>
          <w:p w:rsidR="006D373B" w:rsidRPr="0060244F" w:rsidRDefault="006D373B" w:rsidP="001736D6">
            <w:pPr>
              <w:jc w:val="center"/>
              <w:rPr>
                <w:rFonts w:ascii="Arial" w:hAnsi="Arial" w:cs="Arial"/>
                <w:sz w:val="14"/>
                <w:szCs w:val="16"/>
              </w:rPr>
            </w:pPr>
          </w:p>
        </w:tc>
        <w:tc>
          <w:tcPr>
            <w:tcW w:w="947" w:type="dxa"/>
            <w:shd w:val="clear" w:color="auto" w:fill="FFFFFF" w:themeFill="background1"/>
            <w:vAlign w:val="center"/>
          </w:tcPr>
          <w:p w:rsidR="006D373B" w:rsidRPr="0060244F" w:rsidRDefault="006D373B" w:rsidP="001736D6">
            <w:pPr>
              <w:jc w:val="center"/>
              <w:rPr>
                <w:rFonts w:ascii="Arial" w:hAnsi="Arial" w:cs="Arial"/>
                <w:sz w:val="14"/>
                <w:szCs w:val="16"/>
              </w:rPr>
            </w:pPr>
          </w:p>
        </w:tc>
      </w:tr>
      <w:tr w:rsidR="006D373B" w:rsidRPr="0060244F" w:rsidTr="006D373B">
        <w:trPr>
          <w:trHeight w:val="1125"/>
        </w:trPr>
        <w:tc>
          <w:tcPr>
            <w:tcW w:w="475"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13</w:t>
            </w:r>
          </w:p>
        </w:tc>
        <w:tc>
          <w:tcPr>
            <w:tcW w:w="1276" w:type="dxa"/>
            <w:shd w:val="clear" w:color="auto" w:fill="auto"/>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A-02-02-01-003-004 QUIMICOS BASICOS</w:t>
            </w:r>
          </w:p>
        </w:tc>
        <w:tc>
          <w:tcPr>
            <w:tcW w:w="4238" w:type="dxa"/>
            <w:shd w:val="clear" w:color="auto" w:fill="auto"/>
            <w:vAlign w:val="center"/>
            <w:hideMark/>
          </w:tcPr>
          <w:p w:rsidR="006D373B" w:rsidRPr="0060244F" w:rsidRDefault="006D373B" w:rsidP="001736D6">
            <w:pPr>
              <w:jc w:val="both"/>
              <w:rPr>
                <w:rFonts w:ascii="Arial" w:hAnsi="Arial" w:cs="Arial"/>
                <w:b/>
                <w:bCs/>
                <w:sz w:val="14"/>
                <w:szCs w:val="16"/>
              </w:rPr>
            </w:pPr>
            <w:r w:rsidRPr="0060244F">
              <w:rPr>
                <w:rFonts w:ascii="Arial" w:hAnsi="Arial" w:cs="Arial"/>
                <w:b/>
                <w:bCs/>
                <w:sz w:val="14"/>
                <w:szCs w:val="16"/>
              </w:rPr>
              <w:t xml:space="preserve">RECARGA DE NITRÓGENO Y OXÍGENO EN CILINDROS DE 10 m³: </w:t>
            </w:r>
            <w:r w:rsidRPr="0060244F">
              <w:rPr>
                <w:rFonts w:ascii="Arial" w:hAnsi="Arial" w:cs="Arial"/>
                <w:sz w:val="14"/>
                <w:szCs w:val="16"/>
              </w:rPr>
              <w:t>GASES INDUSTRIALES DE ALTA PUREZA PARA APLICACIONES TÉCNICAS, MÉDICAS E INDUSTRIALES- SUMINISTRO DE NITRÓGENO (N</w:t>
            </w:r>
            <w:r w:rsidRPr="0060244F">
              <w:rPr>
                <w:rFonts w:ascii="Cambria Math" w:hAnsi="Cambria Math" w:cs="Cambria Math"/>
                <w:sz w:val="14"/>
                <w:szCs w:val="16"/>
              </w:rPr>
              <w:t>₂</w:t>
            </w:r>
            <w:r w:rsidRPr="0060244F">
              <w:rPr>
                <w:rFonts w:ascii="Arial" w:hAnsi="Arial" w:cs="Arial"/>
                <w:sz w:val="14"/>
                <w:szCs w:val="16"/>
              </w:rPr>
              <w:t>) Y OXÍGENO (O</w:t>
            </w:r>
            <w:r w:rsidRPr="0060244F">
              <w:rPr>
                <w:rFonts w:ascii="Cambria Math" w:hAnsi="Cambria Math" w:cs="Cambria Math"/>
                <w:sz w:val="14"/>
                <w:szCs w:val="16"/>
              </w:rPr>
              <w:t>₂</w:t>
            </w:r>
            <w:r w:rsidRPr="0060244F">
              <w:rPr>
                <w:rFonts w:ascii="Arial" w:hAnsi="Arial" w:cs="Arial"/>
                <w:sz w:val="14"/>
                <w:szCs w:val="16"/>
              </w:rPr>
              <w:t>) EN CILINDROS METÁLICOS DE 3 M³, 5 M³ Y 10 M³, CON ALTOS ESTÁNDARES DE CALIDAD Y SEGURIDAD EXIGIDOS PARA GASES COMPRIMIDOS. LOS PRODUCTOS DEBEN SER APTOS PARA USOS INDUSTRIALES, DE LABORATORIO Y APLICACIONES ESPECIALES, SEGÚN LA PUREZA REQUERIDA. PUREZA ESTÁNDAR: 99.9% A 99.999% -</w:t>
            </w:r>
          </w:p>
        </w:tc>
        <w:tc>
          <w:tcPr>
            <w:tcW w:w="809" w:type="dxa"/>
            <w:shd w:val="clear" w:color="auto" w:fill="FFFFFF" w:themeFill="background1"/>
            <w:vAlign w:val="center"/>
            <w:hideMark/>
          </w:tcPr>
          <w:p w:rsidR="006D373B" w:rsidRPr="0060244F" w:rsidRDefault="006D373B" w:rsidP="001736D6">
            <w:pPr>
              <w:jc w:val="center"/>
              <w:rPr>
                <w:rFonts w:ascii="Arial" w:hAnsi="Arial" w:cs="Arial"/>
                <w:sz w:val="14"/>
                <w:szCs w:val="16"/>
              </w:rPr>
            </w:pPr>
            <w:r w:rsidRPr="0060244F">
              <w:rPr>
                <w:rFonts w:ascii="Arial" w:hAnsi="Arial" w:cs="Arial"/>
                <w:sz w:val="14"/>
                <w:szCs w:val="16"/>
              </w:rPr>
              <w:t>UNIDAD X 10M3</w:t>
            </w:r>
          </w:p>
        </w:tc>
        <w:tc>
          <w:tcPr>
            <w:tcW w:w="529"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1</w:t>
            </w:r>
          </w:p>
        </w:tc>
        <w:tc>
          <w:tcPr>
            <w:tcW w:w="1036" w:type="dxa"/>
            <w:shd w:val="clear" w:color="auto" w:fill="auto"/>
            <w:noWrap/>
            <w:vAlign w:val="center"/>
          </w:tcPr>
          <w:p w:rsidR="006D373B" w:rsidRPr="0060244F" w:rsidRDefault="006D373B" w:rsidP="001736D6">
            <w:pPr>
              <w:jc w:val="center"/>
              <w:rPr>
                <w:rFonts w:ascii="Arial" w:hAnsi="Arial" w:cs="Arial"/>
                <w:sz w:val="14"/>
                <w:szCs w:val="16"/>
              </w:rPr>
            </w:pPr>
            <w:r w:rsidRPr="0060244F">
              <w:rPr>
                <w:rFonts w:ascii="Arial" w:hAnsi="Arial" w:cs="Arial"/>
                <w:sz w:val="14"/>
                <w:szCs w:val="16"/>
              </w:rPr>
              <w:t>$ 318.136,67</w:t>
            </w:r>
          </w:p>
        </w:tc>
        <w:tc>
          <w:tcPr>
            <w:tcW w:w="843" w:type="dxa"/>
            <w:vAlign w:val="center"/>
          </w:tcPr>
          <w:p w:rsidR="006D373B" w:rsidRPr="0060244F" w:rsidRDefault="006D373B" w:rsidP="001736D6">
            <w:pPr>
              <w:jc w:val="center"/>
              <w:rPr>
                <w:rFonts w:ascii="Arial" w:hAnsi="Arial" w:cs="Arial"/>
                <w:sz w:val="14"/>
                <w:szCs w:val="16"/>
              </w:rPr>
            </w:pPr>
          </w:p>
        </w:tc>
        <w:tc>
          <w:tcPr>
            <w:tcW w:w="850" w:type="dxa"/>
            <w:shd w:val="clear" w:color="auto" w:fill="auto"/>
            <w:noWrap/>
            <w:vAlign w:val="center"/>
            <w:hideMark/>
          </w:tcPr>
          <w:p w:rsidR="006D373B" w:rsidRPr="0060244F" w:rsidRDefault="006D373B" w:rsidP="001736D6">
            <w:pPr>
              <w:jc w:val="center"/>
              <w:rPr>
                <w:rFonts w:ascii="Arial" w:hAnsi="Arial" w:cs="Arial"/>
                <w:sz w:val="14"/>
                <w:szCs w:val="16"/>
              </w:rPr>
            </w:pPr>
          </w:p>
        </w:tc>
        <w:tc>
          <w:tcPr>
            <w:tcW w:w="947" w:type="dxa"/>
            <w:vAlign w:val="center"/>
          </w:tcPr>
          <w:p w:rsidR="006D373B" w:rsidRPr="0060244F" w:rsidRDefault="006D373B" w:rsidP="001736D6">
            <w:pPr>
              <w:jc w:val="center"/>
              <w:rPr>
                <w:rFonts w:ascii="Arial" w:hAnsi="Arial" w:cs="Arial"/>
                <w:sz w:val="14"/>
                <w:szCs w:val="16"/>
              </w:rPr>
            </w:pPr>
          </w:p>
        </w:tc>
      </w:tr>
    </w:tbl>
    <w:p w:rsidR="006D373B" w:rsidRDefault="006D373B" w:rsidP="003802B8">
      <w:pPr>
        <w:tabs>
          <w:tab w:val="left" w:pos="426"/>
        </w:tabs>
        <w:ind w:left="-567" w:right="-943"/>
        <w:rPr>
          <w:rFonts w:ascii="Arial" w:eastAsia="Arial" w:hAnsi="Arial" w:cs="Arial"/>
          <w:b/>
          <w:sz w:val="20"/>
          <w:u w:val="single"/>
        </w:rPr>
      </w:pPr>
    </w:p>
    <w:p w:rsidR="006D373B" w:rsidRPr="00534E15" w:rsidRDefault="006D373B" w:rsidP="003802B8">
      <w:pPr>
        <w:tabs>
          <w:tab w:val="left" w:pos="426"/>
          <w:tab w:val="left" w:pos="3086"/>
        </w:tabs>
        <w:ind w:left="-567" w:right="-943"/>
        <w:jc w:val="both"/>
        <w:rPr>
          <w:rFonts w:ascii="Arial" w:eastAsia="Arial" w:hAnsi="Arial" w:cs="Arial"/>
          <w:b/>
          <w:sz w:val="20"/>
        </w:rPr>
      </w:pPr>
      <w:r w:rsidRPr="00534E15">
        <w:rPr>
          <w:rFonts w:ascii="Arial" w:eastAsia="Arial" w:hAnsi="Arial" w:cs="Arial"/>
          <w:b/>
          <w:sz w:val="20"/>
        </w:rPr>
        <w:t>NOTAS:</w:t>
      </w:r>
    </w:p>
    <w:p w:rsidR="006D373B" w:rsidRPr="00E40328" w:rsidRDefault="006D373B" w:rsidP="003802B8">
      <w:pPr>
        <w:tabs>
          <w:tab w:val="left" w:pos="426"/>
          <w:tab w:val="left" w:pos="3086"/>
        </w:tabs>
        <w:ind w:left="-567" w:right="-943"/>
        <w:jc w:val="both"/>
        <w:rPr>
          <w:rFonts w:ascii="Arial" w:eastAsia="Arial" w:hAnsi="Arial" w:cs="Arial"/>
          <w:sz w:val="18"/>
        </w:rPr>
      </w:pPr>
    </w:p>
    <w:p w:rsidR="006D373B" w:rsidRDefault="006D373B" w:rsidP="003802B8">
      <w:pPr>
        <w:numPr>
          <w:ilvl w:val="0"/>
          <w:numId w:val="2"/>
        </w:numPr>
        <w:pBdr>
          <w:top w:val="nil"/>
          <w:left w:val="nil"/>
          <w:bottom w:val="nil"/>
          <w:right w:val="nil"/>
          <w:between w:val="nil"/>
        </w:pBdr>
        <w:ind w:left="-567" w:right="-943"/>
        <w:jc w:val="both"/>
        <w:rPr>
          <w:rFonts w:ascii="Arial" w:eastAsia="Arial" w:hAnsi="Arial" w:cs="Arial"/>
          <w:color w:val="000000"/>
          <w:sz w:val="20"/>
          <w:szCs w:val="20"/>
        </w:rPr>
      </w:pPr>
      <w:r>
        <w:rPr>
          <w:rFonts w:ascii="Arial" w:eastAsia="Arial" w:hAnsi="Arial" w:cs="Arial"/>
          <w:b/>
          <w:color w:val="000000"/>
          <w:sz w:val="20"/>
          <w:szCs w:val="20"/>
          <w:u w:val="single"/>
        </w:rPr>
        <w:t>En la preparación de las ofertas,</w:t>
      </w:r>
      <w:r>
        <w:rPr>
          <w:rFonts w:ascii="Arial" w:eastAsia="Arial" w:hAnsi="Arial" w:cs="Arial"/>
          <w:color w:val="000000"/>
          <w:sz w:val="20"/>
          <w:szCs w:val="20"/>
        </w:rPr>
        <w:t xml:space="preserve"> el proponente deberá incluir en sus precios todos los impuestos, derechos y otros cargos que se la causaren por concepto de la ejecución del contrato, los cuales se entenderán incluidos en el valor indicado en cada uno de los ítems que conforman la oferta.</w:t>
      </w:r>
    </w:p>
    <w:p w:rsidR="006D373B" w:rsidRDefault="006D373B" w:rsidP="003802B8">
      <w:pPr>
        <w:numPr>
          <w:ilvl w:val="0"/>
          <w:numId w:val="2"/>
        </w:numPr>
        <w:pBdr>
          <w:top w:val="nil"/>
          <w:left w:val="nil"/>
          <w:bottom w:val="nil"/>
          <w:right w:val="nil"/>
          <w:between w:val="nil"/>
        </w:pBdr>
        <w:ind w:left="-567" w:right="-943"/>
        <w:jc w:val="both"/>
        <w:rPr>
          <w:rFonts w:ascii="Arial" w:eastAsia="Arial" w:hAnsi="Arial" w:cs="Arial"/>
          <w:color w:val="000000"/>
          <w:sz w:val="20"/>
          <w:szCs w:val="20"/>
        </w:rPr>
      </w:pPr>
      <w:r>
        <w:rPr>
          <w:rFonts w:ascii="Arial" w:eastAsia="Arial" w:hAnsi="Arial" w:cs="Arial"/>
          <w:b/>
          <w:color w:val="000000"/>
          <w:sz w:val="20"/>
          <w:szCs w:val="20"/>
        </w:rPr>
        <w:t>Los proponentes deberán diligenciar en su totalidad y consignar el valor de su oferta en la plataforma</w:t>
      </w:r>
      <w:r>
        <w:rPr>
          <w:rFonts w:ascii="Arial" w:eastAsia="Arial" w:hAnsi="Arial" w:cs="Arial"/>
          <w:color w:val="000000"/>
          <w:sz w:val="20"/>
          <w:szCs w:val="20"/>
        </w:rPr>
        <w:t xml:space="preserve">, </w:t>
      </w:r>
      <w:r>
        <w:rPr>
          <w:rFonts w:ascii="Arial" w:eastAsia="Arial" w:hAnsi="Arial" w:cs="Arial"/>
          <w:b/>
          <w:color w:val="000000"/>
          <w:sz w:val="20"/>
          <w:szCs w:val="20"/>
        </w:rPr>
        <w:t>tal como lo establece la entidad.</w:t>
      </w:r>
    </w:p>
    <w:p w:rsidR="006D373B" w:rsidRDefault="006D373B" w:rsidP="003802B8">
      <w:pPr>
        <w:numPr>
          <w:ilvl w:val="0"/>
          <w:numId w:val="2"/>
        </w:numPr>
        <w:pBdr>
          <w:top w:val="nil"/>
          <w:left w:val="nil"/>
          <w:bottom w:val="nil"/>
          <w:right w:val="nil"/>
          <w:between w:val="nil"/>
        </w:pBdr>
        <w:ind w:left="-567" w:right="-943"/>
        <w:jc w:val="both"/>
        <w:rPr>
          <w:rFonts w:ascii="Arial" w:eastAsia="Arial" w:hAnsi="Arial" w:cs="Arial"/>
          <w:color w:val="000000"/>
          <w:sz w:val="20"/>
          <w:szCs w:val="20"/>
        </w:rPr>
      </w:pPr>
      <w:r>
        <w:rPr>
          <w:rFonts w:ascii="Arial" w:eastAsia="Arial" w:hAnsi="Arial" w:cs="Arial"/>
          <w:color w:val="000000"/>
          <w:sz w:val="20"/>
          <w:szCs w:val="20"/>
        </w:rPr>
        <w:t xml:space="preserve">Teniendo en cuenta que la Base Naval A.R.C. “Málaga” administra y contrata los bienes y servicios de las distintas unidades a su cargo, cada una de ellas con presupuesto independiente; lo cual obliga a presentar la propuesta económica por unidades, existiendo la posibilidad que se repita un elemento y/o servicio con las mismas características en las distintas unidades; </w:t>
      </w:r>
      <w:r>
        <w:rPr>
          <w:rFonts w:ascii="Arial" w:eastAsia="Arial" w:hAnsi="Arial" w:cs="Arial"/>
          <w:b/>
          <w:color w:val="000000"/>
          <w:sz w:val="20"/>
          <w:szCs w:val="20"/>
        </w:rPr>
        <w:t>en el evento en que un oferente en su propuesta los oferte con distinto precio, la Entidad entenderá que el valor ofertado es el menor.</w:t>
      </w:r>
      <w:r>
        <w:rPr>
          <w:rFonts w:ascii="Arial" w:eastAsia="Arial" w:hAnsi="Arial" w:cs="Arial"/>
          <w:color w:val="000000"/>
          <w:sz w:val="20"/>
          <w:szCs w:val="20"/>
        </w:rPr>
        <w:t xml:space="preserve"> </w:t>
      </w:r>
    </w:p>
    <w:p w:rsidR="006D373B" w:rsidRDefault="006D373B" w:rsidP="003802B8">
      <w:pPr>
        <w:numPr>
          <w:ilvl w:val="0"/>
          <w:numId w:val="2"/>
        </w:numPr>
        <w:pBdr>
          <w:top w:val="nil"/>
          <w:left w:val="nil"/>
          <w:bottom w:val="nil"/>
          <w:right w:val="nil"/>
          <w:between w:val="nil"/>
        </w:pBdr>
        <w:ind w:left="-567" w:right="-943"/>
        <w:jc w:val="both"/>
        <w:rPr>
          <w:rFonts w:ascii="Arial" w:eastAsia="Arial" w:hAnsi="Arial" w:cs="Arial"/>
          <w:color w:val="000000"/>
          <w:sz w:val="20"/>
          <w:szCs w:val="20"/>
        </w:rPr>
      </w:pPr>
      <w:r>
        <w:rPr>
          <w:rFonts w:ascii="Arial" w:eastAsia="Arial" w:hAnsi="Arial" w:cs="Arial"/>
          <w:b/>
          <w:color w:val="000000"/>
          <w:sz w:val="20"/>
          <w:szCs w:val="20"/>
        </w:rPr>
        <w:t xml:space="preserve">Si sumados los costos de la oferta sobrepasa el valor unitario promedio por ítem previsto para el presente proceso de contratación, la propuesta SERÁ RECHAZADA. </w:t>
      </w:r>
    </w:p>
    <w:p w:rsidR="006D373B" w:rsidRDefault="006D373B" w:rsidP="003802B8">
      <w:pPr>
        <w:numPr>
          <w:ilvl w:val="0"/>
          <w:numId w:val="2"/>
        </w:numPr>
        <w:pBdr>
          <w:top w:val="nil"/>
          <w:left w:val="nil"/>
          <w:bottom w:val="nil"/>
          <w:right w:val="nil"/>
          <w:between w:val="nil"/>
        </w:pBdr>
        <w:ind w:left="-567" w:right="-943"/>
        <w:jc w:val="both"/>
        <w:rPr>
          <w:rFonts w:ascii="Arial" w:eastAsia="Arial" w:hAnsi="Arial" w:cs="Arial"/>
          <w:color w:val="000000"/>
          <w:sz w:val="20"/>
          <w:szCs w:val="20"/>
        </w:rPr>
      </w:pPr>
      <w:r>
        <w:rPr>
          <w:rFonts w:ascii="Arial" w:eastAsia="Arial" w:hAnsi="Arial" w:cs="Arial"/>
          <w:color w:val="000000"/>
          <w:sz w:val="20"/>
          <w:szCs w:val="20"/>
        </w:rPr>
        <w:t xml:space="preserve">En caso que aplique, </w:t>
      </w:r>
      <w:r>
        <w:rPr>
          <w:rFonts w:ascii="Arial" w:eastAsia="Arial" w:hAnsi="Arial" w:cs="Arial"/>
          <w:b/>
          <w:color w:val="000000"/>
          <w:sz w:val="20"/>
          <w:szCs w:val="20"/>
        </w:rPr>
        <w:t>si se da que el proponente no indique el impuesto a las ventas (IVA) y haya lugar a este se entenderá que viene incluido en el valor total (IVA presunto), sin perjuicio de las correspondientes correcciones aritméticas por parte del comité económico.</w:t>
      </w:r>
      <w:r>
        <w:rPr>
          <w:rFonts w:ascii="Arial" w:eastAsia="Arial" w:hAnsi="Arial" w:cs="Arial"/>
          <w:color w:val="000000"/>
          <w:sz w:val="20"/>
          <w:szCs w:val="20"/>
        </w:rPr>
        <w:t xml:space="preserve"> Si el bien o servicio está legalmente exento de IVA se deberá indicar de manera clara y expresa la norma que contempla el beneficio.</w:t>
      </w:r>
    </w:p>
    <w:p w:rsidR="006D373B" w:rsidRDefault="006D373B" w:rsidP="003802B8">
      <w:pPr>
        <w:numPr>
          <w:ilvl w:val="0"/>
          <w:numId w:val="2"/>
        </w:numPr>
        <w:pBdr>
          <w:top w:val="nil"/>
          <w:left w:val="nil"/>
          <w:bottom w:val="nil"/>
          <w:right w:val="nil"/>
          <w:between w:val="nil"/>
        </w:pBdr>
        <w:ind w:left="-567" w:right="-943"/>
        <w:jc w:val="both"/>
        <w:rPr>
          <w:rFonts w:ascii="Arial" w:eastAsia="Arial" w:hAnsi="Arial" w:cs="Arial"/>
          <w:color w:val="000000"/>
          <w:sz w:val="20"/>
          <w:szCs w:val="20"/>
        </w:rPr>
      </w:pPr>
      <w:r>
        <w:rPr>
          <w:rFonts w:ascii="Arial" w:eastAsia="Arial" w:hAnsi="Arial" w:cs="Arial"/>
          <w:color w:val="000000"/>
          <w:sz w:val="20"/>
          <w:szCs w:val="20"/>
        </w:rPr>
        <w:t xml:space="preserve">Así mismo, se realizará verificación y comparación de precios con el fin de determinar si los precios allí establecidos están acordes con el análisis o estudio de mercado contenido en el estudio previo que dio origen a este proceso. </w:t>
      </w:r>
      <w:r>
        <w:rPr>
          <w:rFonts w:ascii="Arial" w:eastAsia="Arial" w:hAnsi="Arial" w:cs="Arial"/>
          <w:b/>
          <w:color w:val="000000"/>
          <w:sz w:val="20"/>
          <w:szCs w:val="20"/>
        </w:rPr>
        <w:t>Si el comité llegare a encontrar que los precios ofertados son artificialmente bajos,</w:t>
      </w:r>
      <w:r>
        <w:rPr>
          <w:rFonts w:ascii="Arial" w:eastAsia="Arial" w:hAnsi="Arial" w:cs="Arial"/>
          <w:color w:val="000000"/>
          <w:sz w:val="20"/>
          <w:szCs w:val="20"/>
        </w:rPr>
        <w:t xml:space="preserve"> deberá proceder en los términos establecidos en el artículo 2.2.1.1.2.2.4 del Decreto 1082 de 2015. El mismo procedimiento podrá ser aplicado cuando los precios sean notoriamente altos.</w:t>
      </w:r>
    </w:p>
    <w:p w:rsidR="006D373B" w:rsidRDefault="006D373B" w:rsidP="003802B8">
      <w:pPr>
        <w:numPr>
          <w:ilvl w:val="0"/>
          <w:numId w:val="2"/>
        </w:numPr>
        <w:pBdr>
          <w:top w:val="nil"/>
          <w:left w:val="nil"/>
          <w:bottom w:val="nil"/>
          <w:right w:val="nil"/>
          <w:between w:val="nil"/>
        </w:pBdr>
        <w:ind w:left="-567" w:right="-943"/>
        <w:jc w:val="both"/>
        <w:rPr>
          <w:rFonts w:ascii="Arial" w:eastAsia="Arial" w:hAnsi="Arial" w:cs="Arial"/>
          <w:color w:val="000000"/>
          <w:sz w:val="20"/>
          <w:szCs w:val="20"/>
        </w:rPr>
      </w:pPr>
      <w:r>
        <w:rPr>
          <w:rFonts w:ascii="Arial" w:eastAsia="Arial" w:hAnsi="Arial" w:cs="Arial"/>
          <w:color w:val="000000"/>
          <w:sz w:val="20"/>
          <w:szCs w:val="20"/>
        </w:rPr>
        <w:t>El oferente deberá adjuntar la propuesta económica en formato PDF y EXCEL.</w:t>
      </w:r>
    </w:p>
    <w:p w:rsidR="006D373B" w:rsidRDefault="006D373B" w:rsidP="003802B8">
      <w:pPr>
        <w:numPr>
          <w:ilvl w:val="0"/>
          <w:numId w:val="2"/>
        </w:numPr>
        <w:pBdr>
          <w:top w:val="nil"/>
          <w:left w:val="nil"/>
          <w:bottom w:val="nil"/>
          <w:right w:val="nil"/>
          <w:between w:val="nil"/>
        </w:pBdr>
        <w:ind w:left="-567" w:right="-943"/>
        <w:jc w:val="both"/>
        <w:rPr>
          <w:rFonts w:ascii="Arial" w:eastAsia="Arial" w:hAnsi="Arial" w:cs="Arial"/>
          <w:color w:val="000000"/>
          <w:sz w:val="20"/>
          <w:szCs w:val="20"/>
        </w:rPr>
      </w:pPr>
      <w:r>
        <w:rPr>
          <w:rFonts w:ascii="Arial" w:eastAsia="Arial" w:hAnsi="Arial" w:cs="Arial"/>
          <w:color w:val="000000"/>
          <w:sz w:val="20"/>
          <w:szCs w:val="20"/>
        </w:rPr>
        <w:t xml:space="preserve">En el evento que, sobre presupuesto al momento de adjudicarse, se podrán aumentar cantidades hasta la necesidad real, teniendo en cuenta la oferta económica y el presupuesto asignado para cada dependencia usuaria. </w:t>
      </w:r>
    </w:p>
    <w:p w:rsidR="006D373B" w:rsidRDefault="006D373B" w:rsidP="003802B8">
      <w:pPr>
        <w:numPr>
          <w:ilvl w:val="0"/>
          <w:numId w:val="2"/>
        </w:numPr>
        <w:pBdr>
          <w:top w:val="nil"/>
          <w:left w:val="nil"/>
          <w:bottom w:val="nil"/>
          <w:right w:val="nil"/>
          <w:between w:val="nil"/>
        </w:pBdr>
        <w:ind w:left="-567" w:right="-943"/>
        <w:jc w:val="both"/>
        <w:rPr>
          <w:rFonts w:ascii="Arial" w:eastAsia="Arial" w:hAnsi="Arial" w:cs="Arial"/>
          <w:color w:val="000000"/>
          <w:sz w:val="20"/>
          <w:szCs w:val="20"/>
        </w:rPr>
      </w:pPr>
      <w:r>
        <w:rPr>
          <w:rFonts w:ascii="Arial" w:eastAsia="Arial" w:hAnsi="Arial" w:cs="Arial"/>
          <w:color w:val="000000"/>
          <w:sz w:val="20"/>
          <w:szCs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rsidR="006D373B" w:rsidRPr="003802B8" w:rsidRDefault="006D373B" w:rsidP="006D373B">
      <w:pPr>
        <w:pBdr>
          <w:top w:val="nil"/>
          <w:left w:val="nil"/>
          <w:bottom w:val="nil"/>
          <w:right w:val="nil"/>
          <w:between w:val="nil"/>
        </w:pBdr>
        <w:ind w:left="720"/>
        <w:jc w:val="both"/>
        <w:rPr>
          <w:rFonts w:ascii="Arial" w:eastAsia="Arial" w:hAnsi="Arial" w:cs="Arial"/>
          <w:color w:val="000000"/>
          <w:sz w:val="14"/>
          <w:szCs w:val="20"/>
        </w:rPr>
      </w:pPr>
    </w:p>
    <w:tbl>
      <w:tblPr>
        <w:tblStyle w:val="10"/>
        <w:tblW w:w="8647"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1"/>
        <w:gridCol w:w="4536"/>
      </w:tblGrid>
      <w:tr w:rsidR="006D373B" w:rsidTr="001736D6">
        <w:trPr>
          <w:trHeight w:val="122"/>
        </w:trPr>
        <w:tc>
          <w:tcPr>
            <w:tcW w:w="4111" w:type="dxa"/>
            <w:shd w:val="clear" w:color="auto" w:fill="9CC3E5"/>
          </w:tcPr>
          <w:p w:rsidR="006D373B" w:rsidRDefault="006D373B" w:rsidP="001736D6">
            <w:pPr>
              <w:widowControl w:val="0"/>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 xml:space="preserve">CENTAVOS </w:t>
            </w:r>
          </w:p>
        </w:tc>
        <w:tc>
          <w:tcPr>
            <w:tcW w:w="4536" w:type="dxa"/>
            <w:shd w:val="clear" w:color="auto" w:fill="9CC3E5"/>
          </w:tcPr>
          <w:p w:rsidR="006D373B" w:rsidRDefault="006D373B" w:rsidP="001736D6">
            <w:pPr>
              <w:widowControl w:val="0"/>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 xml:space="preserve">APROXIMACIÓN </w:t>
            </w:r>
          </w:p>
        </w:tc>
      </w:tr>
      <w:tr w:rsidR="006D373B" w:rsidTr="001736D6">
        <w:trPr>
          <w:trHeight w:val="95"/>
        </w:trPr>
        <w:tc>
          <w:tcPr>
            <w:tcW w:w="4111" w:type="dxa"/>
            <w:vAlign w:val="center"/>
          </w:tcPr>
          <w:p w:rsidR="006D373B" w:rsidRDefault="006D373B" w:rsidP="001736D6">
            <w:pPr>
              <w:widowControl w:val="0"/>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0.01 Centavos a 0.49 centavos </w:t>
            </w:r>
          </w:p>
        </w:tc>
        <w:tc>
          <w:tcPr>
            <w:tcW w:w="4536" w:type="dxa"/>
          </w:tcPr>
          <w:p w:rsidR="006D373B" w:rsidRDefault="006D373B" w:rsidP="001736D6">
            <w:pPr>
              <w:widowControl w:val="0"/>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Al peso Colombiano inmediatamente anterior </w:t>
            </w:r>
          </w:p>
        </w:tc>
      </w:tr>
      <w:tr w:rsidR="006D373B" w:rsidTr="001736D6">
        <w:trPr>
          <w:trHeight w:val="225"/>
        </w:trPr>
        <w:tc>
          <w:tcPr>
            <w:tcW w:w="4111" w:type="dxa"/>
            <w:vAlign w:val="center"/>
          </w:tcPr>
          <w:p w:rsidR="006D373B" w:rsidRDefault="006D373B" w:rsidP="001736D6">
            <w:pPr>
              <w:widowControl w:val="0"/>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0.50 Centavos a 0.99 centavos </w:t>
            </w:r>
          </w:p>
        </w:tc>
        <w:tc>
          <w:tcPr>
            <w:tcW w:w="4536" w:type="dxa"/>
          </w:tcPr>
          <w:p w:rsidR="006D373B" w:rsidRDefault="006D373B" w:rsidP="001736D6">
            <w:pPr>
              <w:widowControl w:val="0"/>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Al peso colombiano inmediatamente siguiente. </w:t>
            </w:r>
          </w:p>
        </w:tc>
      </w:tr>
    </w:tbl>
    <w:p w:rsidR="006D373B" w:rsidRPr="003802B8" w:rsidRDefault="006D373B" w:rsidP="003802B8">
      <w:pPr>
        <w:tabs>
          <w:tab w:val="left" w:pos="426"/>
        </w:tabs>
        <w:jc w:val="both"/>
        <w:rPr>
          <w:rFonts w:ascii="Arial" w:hAnsi="Arial" w:cs="Arial"/>
          <w:color w:val="000000"/>
          <w:sz w:val="16"/>
          <w:szCs w:val="20"/>
        </w:rPr>
      </w:pPr>
    </w:p>
    <w:p w:rsidR="006D373B" w:rsidRPr="009B7656" w:rsidRDefault="006D373B" w:rsidP="006D373B">
      <w:pPr>
        <w:tabs>
          <w:tab w:val="left" w:pos="426"/>
        </w:tabs>
        <w:ind w:left="142"/>
        <w:jc w:val="both"/>
        <w:rPr>
          <w:rFonts w:ascii="Arial" w:hAnsi="Arial" w:cs="Arial"/>
          <w:color w:val="000000"/>
          <w:sz w:val="20"/>
          <w:szCs w:val="20"/>
        </w:rPr>
      </w:pPr>
      <w:r w:rsidRPr="009B7656">
        <w:rPr>
          <w:rFonts w:ascii="Arial" w:hAnsi="Arial" w:cs="Arial"/>
          <w:color w:val="000000"/>
          <w:sz w:val="20"/>
          <w:szCs w:val="20"/>
        </w:rPr>
        <w:t xml:space="preserve">Firma Representante Legal </w:t>
      </w:r>
      <w:r w:rsidRPr="009B7656">
        <w:rPr>
          <w:rFonts w:ascii="Arial" w:hAnsi="Arial" w:cs="Arial"/>
          <w:color w:val="000000"/>
          <w:sz w:val="20"/>
          <w:szCs w:val="20"/>
        </w:rPr>
        <w:tab/>
        <w:t>___________________________</w:t>
      </w:r>
    </w:p>
    <w:p w:rsidR="006D373B" w:rsidRPr="009B7656" w:rsidRDefault="006D373B" w:rsidP="006D373B">
      <w:pPr>
        <w:tabs>
          <w:tab w:val="left" w:pos="426"/>
        </w:tabs>
        <w:ind w:left="142"/>
        <w:jc w:val="both"/>
        <w:rPr>
          <w:rFonts w:ascii="Arial" w:hAnsi="Arial" w:cs="Arial"/>
          <w:color w:val="000000"/>
          <w:sz w:val="20"/>
          <w:szCs w:val="20"/>
        </w:rPr>
      </w:pPr>
      <w:r w:rsidRPr="009B7656">
        <w:rPr>
          <w:rFonts w:ascii="Arial" w:hAnsi="Arial" w:cs="Arial"/>
          <w:color w:val="000000"/>
          <w:sz w:val="20"/>
          <w:szCs w:val="20"/>
        </w:rPr>
        <w:t>Nombre:</w:t>
      </w:r>
      <w:r w:rsidRPr="009B7656">
        <w:rPr>
          <w:rFonts w:ascii="Arial" w:hAnsi="Arial" w:cs="Arial"/>
          <w:color w:val="000000"/>
          <w:sz w:val="20"/>
          <w:szCs w:val="20"/>
        </w:rPr>
        <w:tab/>
      </w:r>
      <w:r w:rsidRPr="009B7656">
        <w:rPr>
          <w:rFonts w:ascii="Arial" w:hAnsi="Arial" w:cs="Arial"/>
          <w:color w:val="000000"/>
          <w:sz w:val="20"/>
          <w:szCs w:val="20"/>
        </w:rPr>
        <w:tab/>
      </w:r>
      <w:r w:rsidRPr="009B7656">
        <w:rPr>
          <w:rFonts w:ascii="Arial" w:hAnsi="Arial" w:cs="Arial"/>
          <w:color w:val="000000"/>
          <w:sz w:val="20"/>
          <w:szCs w:val="20"/>
        </w:rPr>
        <w:tab/>
      </w:r>
      <w:r w:rsidRPr="009B7656">
        <w:rPr>
          <w:rFonts w:ascii="Arial" w:hAnsi="Arial" w:cs="Arial"/>
          <w:color w:val="000000"/>
          <w:sz w:val="20"/>
          <w:szCs w:val="20"/>
        </w:rPr>
        <w:tab/>
        <w:t>___________________________</w:t>
      </w:r>
    </w:p>
    <w:p w:rsidR="000D3841" w:rsidRPr="003802B8" w:rsidRDefault="006D373B" w:rsidP="003802B8">
      <w:pPr>
        <w:tabs>
          <w:tab w:val="left" w:pos="426"/>
        </w:tabs>
        <w:ind w:left="142"/>
        <w:jc w:val="both"/>
        <w:rPr>
          <w:rFonts w:ascii="Arial" w:hAnsi="Arial" w:cs="Arial"/>
          <w:color w:val="000000"/>
          <w:sz w:val="20"/>
          <w:szCs w:val="20"/>
        </w:rPr>
      </w:pPr>
      <w:r w:rsidRPr="009B7656">
        <w:rPr>
          <w:rFonts w:ascii="Arial" w:hAnsi="Arial" w:cs="Arial"/>
          <w:color w:val="000000"/>
          <w:sz w:val="20"/>
          <w:szCs w:val="20"/>
        </w:rPr>
        <w:t>Documento Identidad:</w:t>
      </w:r>
      <w:r w:rsidRPr="009B7656">
        <w:rPr>
          <w:rFonts w:ascii="Arial" w:hAnsi="Arial" w:cs="Arial"/>
          <w:color w:val="000000"/>
          <w:sz w:val="20"/>
          <w:szCs w:val="20"/>
        </w:rPr>
        <w:tab/>
      </w:r>
      <w:r w:rsidRPr="009B7656">
        <w:rPr>
          <w:rFonts w:ascii="Arial" w:hAnsi="Arial" w:cs="Arial"/>
          <w:color w:val="000000"/>
          <w:sz w:val="20"/>
          <w:szCs w:val="20"/>
        </w:rPr>
        <w:tab/>
        <w:t>___________________________</w:t>
      </w:r>
    </w:p>
    <w:sectPr w:rsidR="000D3841" w:rsidRPr="003802B8" w:rsidSect="003802B8">
      <w:pgSz w:w="12240" w:h="15840"/>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C2ADB"/>
    <w:multiLevelType w:val="multilevel"/>
    <w:tmpl w:val="2AC423DE"/>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487"/>
    <w:rsid w:val="003802B8"/>
    <w:rsid w:val="006D373B"/>
    <w:rsid w:val="00813475"/>
    <w:rsid w:val="00AD4FA7"/>
    <w:rsid w:val="00AE6487"/>
    <w:rsid w:val="00C726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E1D25"/>
  <w15:chartTrackingRefBased/>
  <w15:docId w15:val="{465FDE2E-72A4-4E18-8498-C3FC01DB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48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34"/>
    <w:qFormat/>
    <w:rsid w:val="00AE6487"/>
    <w:pPr>
      <w:ind w:left="720"/>
      <w:contextualSpacing/>
    </w:p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AE6487"/>
    <w:rPr>
      <w:rFonts w:ascii="Times New Roman" w:eastAsia="Times New Roman" w:hAnsi="Times New Roman" w:cs="Times New Roman"/>
      <w:sz w:val="24"/>
      <w:szCs w:val="24"/>
      <w:lang w:val="es-ES" w:eastAsia="es-ES"/>
    </w:rPr>
  </w:style>
  <w:style w:type="table" w:customStyle="1" w:styleId="10">
    <w:name w:val="10"/>
    <w:basedOn w:val="Tablanormal"/>
    <w:rsid w:val="006D373B"/>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2017</Words>
  <Characters>11095</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Gomez Santana</dc:creator>
  <cp:keywords/>
  <dc:description/>
  <cp:lastModifiedBy>Nathalia Gomez Santana</cp:lastModifiedBy>
  <cp:revision>3</cp:revision>
  <dcterms:created xsi:type="dcterms:W3CDTF">2025-07-01T22:09:00Z</dcterms:created>
  <dcterms:modified xsi:type="dcterms:W3CDTF">2025-07-01T22:10:00Z</dcterms:modified>
</cp:coreProperties>
</file>