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880FC69" w14:textId="77777777" w:rsidR="005A20C8" w:rsidRPr="009B5564" w:rsidRDefault="000468F6" w:rsidP="000F3740">
      <w:pPr>
        <w:jc w:val="center"/>
        <w:rPr>
          <w:b/>
          <w:bCs/>
          <w:color w:val="3B3838" w:themeColor="background2" w:themeShade="40"/>
          <w:lang w:val="es-ES"/>
        </w:rPr>
      </w:pPr>
      <w:bookmarkStart w:id="0" w:name="_GoBack"/>
      <w:bookmarkEnd w:id="0"/>
      <w:r w:rsidRPr="009B5564">
        <w:rPr>
          <w:rFonts w:cs="Arial"/>
          <w:b/>
          <w:bCs/>
          <w:color w:val="3B3838" w:themeColor="background2" w:themeShade="40"/>
          <w:lang w:val="es-ES"/>
        </w:rPr>
        <w:t xml:space="preserve">ANEXO 1— </w:t>
      </w:r>
      <w:r w:rsidR="00D32D42" w:rsidRPr="009B5564">
        <w:rPr>
          <w:b/>
          <w:bCs/>
          <w:color w:val="3B3838" w:themeColor="background2" w:themeShade="40"/>
          <w:lang w:val="es-ES"/>
        </w:rPr>
        <w:t>ANEXO TÉCNICO</w:t>
      </w:r>
    </w:p>
    <w:p w14:paraId="5300CC5B" w14:textId="69171328" w:rsidR="006F25DD" w:rsidRPr="0002656A" w:rsidRDefault="005541A5" w:rsidP="00B3725C">
      <w:pPr>
        <w:jc w:val="center"/>
        <w:rPr>
          <w:b/>
          <w:color w:val="3B3838" w:themeColor="background2" w:themeShade="40"/>
        </w:rPr>
      </w:pPr>
      <w:r w:rsidRPr="0002656A">
        <w:rPr>
          <w:b/>
          <w:color w:val="3B3838" w:themeColor="background2" w:themeShade="40"/>
        </w:rPr>
        <w:t xml:space="preserve">OBJETO: </w:t>
      </w:r>
      <w:r w:rsidR="0002656A" w:rsidRPr="0002656A">
        <w:rPr>
          <w:rFonts w:eastAsia="Arial"/>
          <w:b/>
        </w:rPr>
        <w:t>DTNSA SOL CE 626-110820-</w:t>
      </w:r>
      <w:r w:rsidR="0002656A" w:rsidRPr="0002656A">
        <w:rPr>
          <w:rFonts w:eastAsia="Arial"/>
          <w:b/>
          <w:color w:val="000000" w:themeColor="text1"/>
        </w:rPr>
        <w:t>HABILITAR LA VIA LA LEJIA-SARAVENA DE LAS AFECTACIONES OCASIONADAS POR EMERGENCIAS A TRAVES DE MANTENIMIENTO Y ATENCION DE SITIOS CRITICOS</w:t>
      </w:r>
      <w:r w:rsidR="0002656A" w:rsidRPr="0002656A">
        <w:rPr>
          <w:b/>
          <w:color w:val="3B3838" w:themeColor="background2" w:themeShade="40"/>
        </w:rPr>
        <w:t xml:space="preserve"> </w:t>
      </w:r>
      <w:r w:rsidRPr="0002656A">
        <w:rPr>
          <w:b/>
          <w:color w:val="3B3838" w:themeColor="background2" w:themeShade="40"/>
        </w:rPr>
        <w:t xml:space="preserve"> </w:t>
      </w:r>
    </w:p>
    <w:p w14:paraId="393369B3" w14:textId="298F2EF2" w:rsidR="00B3725C" w:rsidRPr="009B5564" w:rsidRDefault="00B3725C" w:rsidP="009B5564">
      <w:pPr>
        <w:rPr>
          <w:b/>
          <w:color w:val="3B3838" w:themeColor="background2" w:themeShade="40"/>
          <w:lang w:val="es-ES"/>
        </w:rPr>
      </w:pPr>
    </w:p>
    <w:p w14:paraId="046AD4B8" w14:textId="77777777" w:rsidR="002C511F" w:rsidRDefault="002C511F" w:rsidP="0042750F">
      <w:pPr>
        <w:numPr>
          <w:ilvl w:val="0"/>
          <w:numId w:val="3"/>
        </w:numPr>
        <w:rPr>
          <w:b/>
          <w:color w:val="3B3838" w:themeColor="background2" w:themeShade="40"/>
          <w:lang w:val="es-ES"/>
        </w:rPr>
      </w:pPr>
      <w:r w:rsidRPr="009B5564">
        <w:rPr>
          <w:b/>
          <w:color w:val="3B3838" w:themeColor="background2" w:themeShade="40"/>
          <w:lang w:val="es-ES"/>
        </w:rPr>
        <w:t>DESCRIPCIÓN</w:t>
      </w:r>
      <w:r w:rsidR="0087634C" w:rsidRPr="009B5564">
        <w:rPr>
          <w:b/>
          <w:color w:val="3B3838" w:themeColor="background2" w:themeShade="40"/>
          <w:lang w:val="es-ES"/>
        </w:rPr>
        <w:t xml:space="preserve"> DEL PROYECTO</w:t>
      </w:r>
      <w:r w:rsidRPr="009B5564">
        <w:rPr>
          <w:b/>
          <w:color w:val="3B3838" w:themeColor="background2" w:themeShade="40"/>
          <w:lang w:val="es-ES"/>
        </w:rPr>
        <w:t>:</w:t>
      </w:r>
      <w:r w:rsidR="008666AA" w:rsidRPr="009B5564">
        <w:rPr>
          <w:b/>
          <w:color w:val="3B3838" w:themeColor="background2" w:themeShade="40"/>
          <w:lang w:val="es-ES"/>
        </w:rPr>
        <w:t xml:space="preserve"> </w:t>
      </w:r>
    </w:p>
    <w:p w14:paraId="5E3B8102" w14:textId="41774CE4" w:rsidR="005541A5" w:rsidRDefault="005541A5" w:rsidP="005541A5">
      <w:pPr>
        <w:rPr>
          <w:rFonts w:cs="Arial"/>
          <w:lang w:val="es-ES"/>
        </w:rPr>
      </w:pPr>
      <w:r w:rsidRPr="005541A5">
        <w:rPr>
          <w:rFonts w:cs="Arial"/>
          <w:lang w:val="es-ES"/>
        </w:rPr>
        <w:t xml:space="preserve">El proyecto objeto de la selección de menor cuantía No. </w:t>
      </w:r>
      <w:bookmarkStart w:id="1" w:name="_Hlk18663152"/>
      <w:r w:rsidRPr="0002656A">
        <w:rPr>
          <w:rFonts w:cs="Arial"/>
          <w:b/>
          <w:lang w:val="es-ES"/>
        </w:rPr>
        <w:t>SA-MC-DT-NSA-00</w:t>
      </w:r>
      <w:r w:rsidR="0002656A" w:rsidRPr="0002656A">
        <w:rPr>
          <w:rFonts w:cs="Arial"/>
          <w:b/>
          <w:lang w:val="es-ES"/>
        </w:rPr>
        <w:t>5</w:t>
      </w:r>
      <w:r w:rsidRPr="0002656A">
        <w:rPr>
          <w:rFonts w:cs="Arial"/>
          <w:b/>
          <w:lang w:val="es-ES"/>
        </w:rPr>
        <w:t>-2020</w:t>
      </w:r>
      <w:r w:rsidRPr="0002656A">
        <w:rPr>
          <w:rFonts w:cs="Arial"/>
          <w:lang w:val="es-ES"/>
        </w:rPr>
        <w:t xml:space="preserve"> </w:t>
      </w:r>
      <w:bookmarkEnd w:id="1"/>
      <w:r w:rsidRPr="0002656A">
        <w:rPr>
          <w:rFonts w:cs="Arial"/>
          <w:lang w:val="es-ES"/>
        </w:rPr>
        <w:t xml:space="preserve">es el de </w:t>
      </w:r>
      <w:r w:rsidRPr="0002656A">
        <w:rPr>
          <w:rFonts w:cs="Arial"/>
          <w:b/>
          <w:lang w:val="es-ES"/>
        </w:rPr>
        <w:t>¨</w:t>
      </w:r>
      <w:r w:rsidRPr="0002656A">
        <w:rPr>
          <w:b/>
          <w:color w:val="3B3838" w:themeColor="background2" w:themeShade="40"/>
        </w:rPr>
        <w:t xml:space="preserve"> </w:t>
      </w:r>
      <w:r w:rsidR="0002656A" w:rsidRPr="0002656A">
        <w:rPr>
          <w:rFonts w:eastAsia="Arial"/>
          <w:b/>
        </w:rPr>
        <w:t>DTNSA SOL CE 626-110820-</w:t>
      </w:r>
      <w:r w:rsidR="0002656A" w:rsidRPr="0002656A">
        <w:rPr>
          <w:rFonts w:eastAsia="Arial"/>
          <w:b/>
          <w:color w:val="000000" w:themeColor="text1"/>
        </w:rPr>
        <w:t>HABILITAR LA VIA LA LEJIA-SARAVENA DE LAS AFECTACIONES OCASIONADAS POR EMERGENCIAS A TRAVES DE MANTENIMIENTO Y ATENCION DE SITIOS CRITICOS</w:t>
      </w:r>
      <w:r w:rsidR="0002656A" w:rsidRPr="0002656A">
        <w:rPr>
          <w:b/>
          <w:color w:val="3B3838" w:themeColor="background2" w:themeShade="40"/>
        </w:rPr>
        <w:t>¨</w:t>
      </w:r>
      <w:r w:rsidRPr="0002656A">
        <w:rPr>
          <w:b/>
          <w:color w:val="3B3838" w:themeColor="background2" w:themeShade="40"/>
        </w:rPr>
        <w:t>,</w:t>
      </w:r>
      <w:r>
        <w:rPr>
          <w:b/>
          <w:color w:val="3B3838" w:themeColor="background2" w:themeShade="40"/>
        </w:rPr>
        <w:t xml:space="preserve"> y ello implica a ejecución de obras de emergencia y/o sitios críticos que amenacen con afectar las </w:t>
      </w:r>
      <w:r w:rsidR="00080C19">
        <w:rPr>
          <w:b/>
          <w:color w:val="3B3838" w:themeColor="background2" w:themeShade="40"/>
        </w:rPr>
        <w:t>vías</w:t>
      </w:r>
      <w:r>
        <w:rPr>
          <w:b/>
          <w:color w:val="3B3838" w:themeColor="background2" w:themeShade="40"/>
        </w:rPr>
        <w:t xml:space="preserve"> nacionales a cargo  de la Territorial Norte de Santander. </w:t>
      </w:r>
      <w:r>
        <w:rPr>
          <w:rFonts w:cs="Arial"/>
          <w:lang w:val="es-ES"/>
        </w:rPr>
        <w:t xml:space="preserve"> </w:t>
      </w:r>
    </w:p>
    <w:p w14:paraId="4CA56184" w14:textId="77777777" w:rsidR="00080C19" w:rsidRPr="005541A5" w:rsidRDefault="00080C19" w:rsidP="005541A5">
      <w:pPr>
        <w:rPr>
          <w:rFonts w:cs="Arial"/>
          <w:b/>
          <w:color w:val="3B3838" w:themeColor="background2" w:themeShade="40"/>
          <w:lang w:val="es-ES"/>
        </w:rPr>
      </w:pPr>
    </w:p>
    <w:p w14:paraId="3F86ACA4" w14:textId="77777777" w:rsidR="00635E19" w:rsidRPr="009B5564" w:rsidRDefault="004C5636" w:rsidP="0042750F">
      <w:pPr>
        <w:numPr>
          <w:ilvl w:val="0"/>
          <w:numId w:val="3"/>
        </w:numPr>
        <w:rPr>
          <w:b/>
          <w:color w:val="3B3838" w:themeColor="background2" w:themeShade="40"/>
          <w:lang w:val="es-ES"/>
        </w:rPr>
      </w:pPr>
      <w:r w:rsidRPr="009B5564">
        <w:rPr>
          <w:b/>
          <w:color w:val="3B3838" w:themeColor="background2" w:themeShade="40"/>
          <w:lang w:val="es-ES"/>
        </w:rPr>
        <w:t>DESCRIPCIÓ</w:t>
      </w:r>
      <w:r w:rsidR="00635E19" w:rsidRPr="009B5564">
        <w:rPr>
          <w:b/>
          <w:color w:val="3B3838" w:themeColor="background2" w:themeShade="40"/>
          <w:lang w:val="es-ES"/>
        </w:rPr>
        <w:t xml:space="preserve">N </w:t>
      </w:r>
      <w:r w:rsidR="0067078E" w:rsidRPr="009B5564">
        <w:rPr>
          <w:b/>
          <w:color w:val="3B3838" w:themeColor="background2" w:themeShade="40"/>
          <w:lang w:val="es-ES"/>
        </w:rPr>
        <w:t xml:space="preserve">OBRA </w:t>
      </w:r>
      <w:r w:rsidR="00635E19" w:rsidRPr="009B5564">
        <w:rPr>
          <w:b/>
          <w:color w:val="3B3838" w:themeColor="background2" w:themeShade="40"/>
          <w:lang w:val="es-ES"/>
        </w:rPr>
        <w:t>ACTUAL</w:t>
      </w:r>
      <w:r w:rsidR="00C27A89" w:rsidRPr="009B5564">
        <w:rPr>
          <w:b/>
          <w:color w:val="3B3838" w:themeColor="background2" w:themeShade="40"/>
          <w:lang w:val="es-ES"/>
        </w:rPr>
        <w:t xml:space="preserve"> O ZONA A INTERVENIR</w:t>
      </w:r>
    </w:p>
    <w:p w14:paraId="2EDEA110" w14:textId="7EC1C71B" w:rsidR="00080C19" w:rsidRPr="00080C19" w:rsidRDefault="007E5813" w:rsidP="00080C19">
      <w:pPr>
        <w:spacing w:after="0"/>
        <w:ind w:right="284"/>
        <w:rPr>
          <w:rFonts w:cs="Arial"/>
          <w:lang w:val="es-ES"/>
        </w:rPr>
      </w:pPr>
      <w:r>
        <w:rPr>
          <w:rFonts w:cs="Arial"/>
          <w:lang w:val="es-ES"/>
        </w:rPr>
        <w:t>Históricamente</w:t>
      </w:r>
      <w:r w:rsidR="00F06055">
        <w:rPr>
          <w:rFonts w:cs="Arial"/>
          <w:lang w:val="es-ES"/>
        </w:rPr>
        <w:t xml:space="preserve"> sobre la región que involucra  a la </w:t>
      </w:r>
      <w:proofErr w:type="spellStart"/>
      <w:r w:rsidR="00F06055">
        <w:rPr>
          <w:rFonts w:cs="Arial"/>
          <w:lang w:val="es-ES"/>
        </w:rPr>
        <w:t>via</w:t>
      </w:r>
      <w:proofErr w:type="spellEnd"/>
      <w:r w:rsidR="00F06055">
        <w:rPr>
          <w:rFonts w:cs="Arial"/>
          <w:lang w:val="es-ES"/>
        </w:rPr>
        <w:t xml:space="preserve"> nacional La </w:t>
      </w:r>
      <w:proofErr w:type="spellStart"/>
      <w:r w:rsidR="00F06055">
        <w:rPr>
          <w:rFonts w:cs="Arial"/>
          <w:lang w:val="es-ES"/>
        </w:rPr>
        <w:t>Lejia</w:t>
      </w:r>
      <w:proofErr w:type="spellEnd"/>
      <w:r w:rsidR="00F06055">
        <w:rPr>
          <w:rFonts w:cs="Arial"/>
          <w:lang w:val="es-ES"/>
        </w:rPr>
        <w:t xml:space="preserve"> –</w:t>
      </w:r>
      <w:proofErr w:type="spellStart"/>
      <w:r w:rsidR="00F06055">
        <w:rPr>
          <w:rFonts w:cs="Arial"/>
          <w:lang w:val="es-ES"/>
        </w:rPr>
        <w:t>Saravena</w:t>
      </w:r>
      <w:proofErr w:type="spellEnd"/>
      <w:r w:rsidR="00F06055">
        <w:rPr>
          <w:rFonts w:cs="Arial"/>
          <w:lang w:val="es-ES"/>
        </w:rPr>
        <w:t xml:space="preserve"> (6604) se presenta una temporada invernal entre los meses de marzo – noviembre de cada año, lo que ocasiona problemas de deslizamiento de taludes, socavación en obras de drenaje y puente por las crecientes de los ríos y quebradas, perdida parciales de banca por inestabilidad del talud inferior o socavación de ríos, colapso de estructuras de contención </w:t>
      </w:r>
      <w:r>
        <w:rPr>
          <w:rFonts w:cs="Arial"/>
          <w:lang w:val="es-ES"/>
        </w:rPr>
        <w:t xml:space="preserve">por aumento de las presiones laterales </w:t>
      </w:r>
      <w:r w:rsidR="00F06055">
        <w:rPr>
          <w:rFonts w:cs="Arial"/>
          <w:lang w:val="es-ES"/>
        </w:rPr>
        <w:t>y deterioro grave de la superficie en afirmado entre las abscisas PR8 – PR117</w:t>
      </w:r>
      <w:r>
        <w:rPr>
          <w:rFonts w:cs="Arial"/>
          <w:lang w:val="es-ES"/>
        </w:rPr>
        <w:t xml:space="preserve">, lo que ocasiona disminución considerable de la velocidad de operación e incremento en los costos de operación vehicular. </w:t>
      </w:r>
    </w:p>
    <w:p w14:paraId="2DD5B16B" w14:textId="77777777" w:rsidR="00080C19" w:rsidRPr="00080C19" w:rsidRDefault="00080C19" w:rsidP="00080C19">
      <w:pPr>
        <w:pStyle w:val="Prrafodelista"/>
        <w:spacing w:after="0"/>
        <w:ind w:right="284"/>
        <w:rPr>
          <w:rFonts w:cs="Arial"/>
          <w:lang w:val="es-ES"/>
        </w:rPr>
      </w:pPr>
    </w:p>
    <w:p w14:paraId="03214848" w14:textId="6B2E1F89" w:rsidR="00080C19" w:rsidRDefault="00080C19" w:rsidP="00080C19">
      <w:pPr>
        <w:rPr>
          <w:rFonts w:cs="Arial"/>
          <w:lang w:val="es-ES"/>
        </w:rPr>
      </w:pPr>
      <w:r w:rsidRPr="00080C19">
        <w:rPr>
          <w:rFonts w:cs="Arial"/>
          <w:lang w:val="es-ES"/>
        </w:rPr>
        <w:t xml:space="preserve">Por lo anterior, se pretende garantizar la atención </w:t>
      </w:r>
      <w:r w:rsidR="007E5813">
        <w:rPr>
          <w:rFonts w:cs="Arial"/>
          <w:lang w:val="es-ES"/>
        </w:rPr>
        <w:t xml:space="preserve">de los sitios críticos ocasionados por las emergencias </w:t>
      </w:r>
      <w:r w:rsidRPr="00080C19">
        <w:rPr>
          <w:rFonts w:cs="Arial"/>
          <w:lang w:val="es-ES"/>
        </w:rPr>
        <w:t xml:space="preserve">que se presenten en las carreteras, para restituir </w:t>
      </w:r>
      <w:r w:rsidR="007E5813">
        <w:rPr>
          <w:rFonts w:cs="Arial"/>
          <w:lang w:val="es-ES"/>
        </w:rPr>
        <w:t>un seguro tránsito vehicular</w:t>
      </w:r>
      <w:r w:rsidRPr="00080C19">
        <w:rPr>
          <w:rFonts w:cs="Arial"/>
          <w:lang w:val="es-ES"/>
        </w:rPr>
        <w:t xml:space="preserve">. </w:t>
      </w:r>
    </w:p>
    <w:p w14:paraId="5D5CA3C4" w14:textId="77777777" w:rsidR="007E5813" w:rsidRDefault="00080C19" w:rsidP="00080C19">
      <w:pPr>
        <w:rPr>
          <w:rFonts w:cs="Arial"/>
          <w:lang w:val="es-ES"/>
        </w:rPr>
      </w:pPr>
      <w:r>
        <w:rPr>
          <w:rFonts w:cs="Arial"/>
          <w:lang w:val="es-ES"/>
        </w:rPr>
        <w:t xml:space="preserve">Las vías nacionales a cargo de la Territorial Norte de Santander son vulnerables </w:t>
      </w:r>
      <w:r w:rsidR="007E5813">
        <w:rPr>
          <w:rFonts w:cs="Arial"/>
          <w:lang w:val="es-ES"/>
        </w:rPr>
        <w:t xml:space="preserve">a las afectaciones </w:t>
      </w:r>
      <w:r>
        <w:rPr>
          <w:rFonts w:cs="Arial"/>
          <w:lang w:val="es-ES"/>
        </w:rPr>
        <w:t xml:space="preserve">por razones de lluvias, crecientes de ríos que </w:t>
      </w:r>
      <w:r w:rsidR="007E5813">
        <w:rPr>
          <w:rFonts w:cs="Arial"/>
          <w:lang w:val="es-ES"/>
        </w:rPr>
        <w:t>fluyen</w:t>
      </w:r>
      <w:r>
        <w:rPr>
          <w:rFonts w:cs="Arial"/>
          <w:lang w:val="es-ES"/>
        </w:rPr>
        <w:t xml:space="preserve"> paralelamente a las vías, caída desde el talud superior de grandes rocas o cantos rodados, afectaciones de socavación en infraestructura de obras de drenajes y puentes, fallas estructurales en puentes, grandes flujos de material en suspensión que amenazan con afectar estructuras y puentes,</w:t>
      </w:r>
      <w:r w:rsidR="007E5813">
        <w:rPr>
          <w:rFonts w:cs="Arial"/>
          <w:lang w:val="es-ES"/>
        </w:rPr>
        <w:t xml:space="preserve"> y deterioro acelerado de la superficie de afirmado, </w:t>
      </w:r>
    </w:p>
    <w:p w14:paraId="78AED345" w14:textId="46037763" w:rsidR="00080C19" w:rsidRDefault="00080C19" w:rsidP="00080C19">
      <w:pPr>
        <w:rPr>
          <w:rFonts w:cs="Arial"/>
          <w:lang w:val="es-ES"/>
        </w:rPr>
      </w:pPr>
      <w:r>
        <w:rPr>
          <w:rFonts w:cs="Arial"/>
          <w:lang w:val="es-ES"/>
        </w:rPr>
        <w:t xml:space="preserve"> e</w:t>
      </w:r>
      <w:r w:rsidR="00080FD3">
        <w:rPr>
          <w:rFonts w:cs="Arial"/>
          <w:lang w:val="es-ES"/>
        </w:rPr>
        <w:t>t</w:t>
      </w:r>
      <w:r>
        <w:rPr>
          <w:rFonts w:cs="Arial"/>
          <w:lang w:val="es-ES"/>
        </w:rPr>
        <w:t>c.</w:t>
      </w:r>
    </w:p>
    <w:p w14:paraId="06440B5F" w14:textId="6B9FEC5F" w:rsidR="00080C19" w:rsidRPr="00080C19" w:rsidRDefault="00080C19" w:rsidP="00080C19">
      <w:pPr>
        <w:spacing w:after="0"/>
        <w:rPr>
          <w:rFonts w:cs="Arial"/>
          <w:lang w:val="es-ES"/>
        </w:rPr>
      </w:pPr>
      <w:r w:rsidRPr="00080C19">
        <w:rPr>
          <w:rFonts w:cs="Arial"/>
          <w:lang w:val="es-ES"/>
        </w:rPr>
        <w:t>Las obras podrán estar ubicadas sobre la</w:t>
      </w:r>
      <w:r w:rsidR="007E5813">
        <w:rPr>
          <w:rFonts w:cs="Arial"/>
          <w:lang w:val="es-ES"/>
        </w:rPr>
        <w:t xml:space="preserve"> vía  La </w:t>
      </w:r>
      <w:proofErr w:type="spellStart"/>
      <w:r w:rsidR="007E5813">
        <w:rPr>
          <w:rFonts w:cs="Arial"/>
          <w:lang w:val="es-ES"/>
        </w:rPr>
        <w:t>Lejia-Saravena</w:t>
      </w:r>
      <w:proofErr w:type="spellEnd"/>
      <w:r w:rsidR="007E5813">
        <w:rPr>
          <w:rFonts w:cs="Arial"/>
          <w:lang w:val="es-ES"/>
        </w:rPr>
        <w:t xml:space="preserve">, </w:t>
      </w:r>
      <w:r w:rsidRPr="00080C19">
        <w:rPr>
          <w:rFonts w:cs="Arial"/>
          <w:lang w:val="es-ES"/>
        </w:rPr>
        <w:t xml:space="preserve"> </w:t>
      </w:r>
      <w:r w:rsidRPr="00080C19">
        <w:rPr>
          <w:rFonts w:cs="Arial"/>
          <w:color w:val="9A9A9A"/>
          <w:sz w:val="16"/>
          <w:szCs w:val="16"/>
        </w:rPr>
        <w:t xml:space="preserve"> </w:t>
      </w:r>
      <w:r w:rsidRPr="00080C19">
        <w:rPr>
          <w:rFonts w:cs="Arial"/>
          <w:lang w:val="es-ES"/>
        </w:rPr>
        <w:t xml:space="preserve">a cargo de la </w:t>
      </w:r>
      <w:r w:rsidRPr="00080C19">
        <w:rPr>
          <w:rFonts w:cs="Arial"/>
          <w:highlight w:val="yellow"/>
          <w:lang w:val="es-ES"/>
        </w:rPr>
        <w:t>Dirección Territorial NORTE DE SANTANDER</w:t>
      </w:r>
      <w:r w:rsidRPr="00080C19">
        <w:rPr>
          <w:rFonts w:cs="Arial"/>
          <w:lang w:val="es-ES"/>
        </w:rPr>
        <w:t>, la cual se puede observar en el siguiente gráfico:</w:t>
      </w:r>
    </w:p>
    <w:p w14:paraId="7B74E8C4" w14:textId="77777777" w:rsidR="00080C19" w:rsidRPr="00080C19" w:rsidRDefault="00080C19" w:rsidP="00080C19">
      <w:pPr>
        <w:spacing w:after="0"/>
        <w:rPr>
          <w:rFonts w:cs="Arial"/>
          <w:lang w:val="es-ES"/>
        </w:rPr>
      </w:pPr>
    </w:p>
    <w:p w14:paraId="65EBF952" w14:textId="77777777" w:rsidR="00080C19" w:rsidRPr="00080C19" w:rsidRDefault="00080C19" w:rsidP="00080C19">
      <w:pPr>
        <w:rPr>
          <w:rFonts w:cs="Arial"/>
          <w:color w:val="3B3838" w:themeColor="background2" w:themeShade="40"/>
          <w:highlight w:val="lightGray"/>
          <w:lang w:val="es-PE" w:eastAsia="es-PE"/>
        </w:rPr>
      </w:pPr>
    </w:p>
    <w:p w14:paraId="2876F5B7" w14:textId="79C9E0E7" w:rsidR="00343BE6" w:rsidRDefault="00343BE6" w:rsidP="0042750F">
      <w:pPr>
        <w:numPr>
          <w:ilvl w:val="0"/>
          <w:numId w:val="4"/>
        </w:numPr>
        <w:rPr>
          <w:b/>
          <w:iCs/>
          <w:color w:val="3B3838" w:themeColor="background2" w:themeShade="40"/>
        </w:rPr>
      </w:pPr>
      <w:r w:rsidRPr="009B5564">
        <w:rPr>
          <w:b/>
          <w:iCs/>
          <w:color w:val="3B3838" w:themeColor="background2" w:themeShade="40"/>
        </w:rPr>
        <w:t>Localización:</w:t>
      </w:r>
    </w:p>
    <w:p w14:paraId="73C63DCA" w14:textId="77777777" w:rsidR="00F74E89" w:rsidRPr="009B5564" w:rsidRDefault="00F74E89" w:rsidP="00F74E89">
      <w:pPr>
        <w:ind w:left="1069"/>
        <w:rPr>
          <w:b/>
          <w:iCs/>
          <w:color w:val="3B3838" w:themeColor="background2" w:themeShade="40"/>
        </w:rPr>
      </w:pPr>
    </w:p>
    <w:p w14:paraId="6C680749" w14:textId="5112B744" w:rsidR="00F74E89" w:rsidRPr="00F74E89" w:rsidRDefault="00F74E89" w:rsidP="00F74E89">
      <w:pPr>
        <w:pStyle w:val="Prrafodelista"/>
        <w:tabs>
          <w:tab w:val="left" w:pos="1113"/>
        </w:tabs>
        <w:ind w:left="1069"/>
        <w:jc w:val="center"/>
        <w:rPr>
          <w:noProof/>
          <w:color w:val="3B3838" w:themeColor="background2" w:themeShade="40"/>
          <w:sz w:val="16"/>
          <w:lang w:val="es-ES"/>
        </w:rPr>
      </w:pPr>
      <w:r>
        <w:rPr>
          <w:noProof/>
          <w:color w:val="3B3838" w:themeColor="background2" w:themeShade="40"/>
          <w:sz w:val="16"/>
          <w:lang w:val="es-ES"/>
        </w:rPr>
        <w:t xml:space="preserve">Figura 1.1. Localización de las </w:t>
      </w:r>
      <w:r w:rsidRPr="00F74E89">
        <w:rPr>
          <w:noProof/>
          <w:color w:val="3B3838" w:themeColor="background2" w:themeShade="40"/>
          <w:sz w:val="16"/>
          <w:lang w:val="es-ES"/>
        </w:rPr>
        <w:t>vía</w:t>
      </w:r>
      <w:r>
        <w:rPr>
          <w:noProof/>
          <w:color w:val="3B3838" w:themeColor="background2" w:themeShade="40"/>
          <w:sz w:val="16"/>
          <w:lang w:val="es-ES"/>
        </w:rPr>
        <w:t xml:space="preserve">s  </w:t>
      </w:r>
    </w:p>
    <w:p w14:paraId="1A065ED8" w14:textId="77777777" w:rsidR="00F74E89" w:rsidRDefault="00F74E89" w:rsidP="00F74E89">
      <w:pPr>
        <w:jc w:val="center"/>
        <w:rPr>
          <w:color w:val="3B3838" w:themeColor="background2" w:themeShade="40"/>
          <w:highlight w:val="lightGray"/>
          <w:lang w:val="es-ES"/>
        </w:rPr>
      </w:pPr>
    </w:p>
    <w:p w14:paraId="0171436A" w14:textId="77777777" w:rsidR="00F74E89" w:rsidRDefault="00F74E89" w:rsidP="00B3725C">
      <w:pPr>
        <w:jc w:val="center"/>
        <w:rPr>
          <w:color w:val="3B3838" w:themeColor="background2" w:themeShade="40"/>
          <w:highlight w:val="lightGray"/>
          <w:lang w:val="es-ES"/>
        </w:rPr>
      </w:pPr>
    </w:p>
    <w:p w14:paraId="7133DCCC" w14:textId="1ECF454D" w:rsidR="00F74E89" w:rsidRDefault="00F74E89" w:rsidP="00B3725C">
      <w:pPr>
        <w:jc w:val="center"/>
        <w:rPr>
          <w:color w:val="3B3838" w:themeColor="background2" w:themeShade="40"/>
          <w:highlight w:val="lightGray"/>
          <w:lang w:val="es-ES"/>
        </w:rPr>
      </w:pPr>
      <w:r>
        <w:rPr>
          <w:noProof/>
        </w:rPr>
        <w:drawing>
          <wp:inline distT="0" distB="0" distL="0" distR="0" wp14:anchorId="10A26FB8" wp14:editId="42A4AA07">
            <wp:extent cx="4143375" cy="5215255"/>
            <wp:effectExtent l="0" t="0" r="9525" b="4445"/>
            <wp:docPr id="4" name="Imagen 4"/>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143375" cy="5215255"/>
                    </a:xfrm>
                    <a:prstGeom prst="rect">
                      <a:avLst/>
                    </a:prstGeom>
                    <a:noFill/>
                    <a:ln>
                      <a:noFill/>
                    </a:ln>
                  </pic:spPr>
                </pic:pic>
              </a:graphicData>
            </a:graphic>
          </wp:inline>
        </w:drawing>
      </w:r>
    </w:p>
    <w:p w14:paraId="55633219" w14:textId="39AC1B0E" w:rsidR="00593975" w:rsidRPr="009B5564" w:rsidRDefault="00593975" w:rsidP="00B3725C">
      <w:pPr>
        <w:tabs>
          <w:tab w:val="left" w:pos="1113"/>
        </w:tabs>
        <w:jc w:val="center"/>
        <w:rPr>
          <w:noProof/>
          <w:color w:val="3B3838" w:themeColor="background2" w:themeShade="40"/>
          <w:sz w:val="16"/>
          <w:lang w:val="es-ES"/>
        </w:rPr>
      </w:pPr>
      <w:r w:rsidRPr="009B5564">
        <w:rPr>
          <w:noProof/>
          <w:color w:val="3B3838" w:themeColor="background2" w:themeShade="40"/>
          <w:sz w:val="16"/>
          <w:lang w:val="es-ES"/>
        </w:rPr>
        <w:t>Figura 1.1. Localización de la vía</w:t>
      </w:r>
      <w:r w:rsidR="000A1160">
        <w:rPr>
          <w:noProof/>
          <w:color w:val="3B3838" w:themeColor="background2" w:themeShade="40"/>
          <w:sz w:val="16"/>
          <w:lang w:val="es-ES"/>
        </w:rPr>
        <w:t xml:space="preserve"> 6604</w:t>
      </w:r>
      <w:r w:rsidR="00E444A4" w:rsidRPr="009B5564">
        <w:rPr>
          <w:noProof/>
          <w:color w:val="3B3838" w:themeColor="background2" w:themeShade="40"/>
          <w:sz w:val="16"/>
          <w:lang w:val="es-ES"/>
        </w:rPr>
        <w:t xml:space="preserve"> </w:t>
      </w:r>
    </w:p>
    <w:p w14:paraId="5985DC19" w14:textId="77777777" w:rsidR="00B3725C" w:rsidRPr="009B5564" w:rsidRDefault="00B3725C" w:rsidP="00B3725C">
      <w:pPr>
        <w:spacing w:after="0"/>
        <w:ind w:left="720"/>
        <w:rPr>
          <w:b/>
          <w:color w:val="3B3838" w:themeColor="background2" w:themeShade="40"/>
          <w:lang w:val="es-ES"/>
        </w:rPr>
      </w:pPr>
    </w:p>
    <w:p w14:paraId="2741CF6F" w14:textId="4E900DC2" w:rsidR="00890854" w:rsidRPr="009B5564" w:rsidRDefault="00381BDB" w:rsidP="0042750F">
      <w:pPr>
        <w:numPr>
          <w:ilvl w:val="0"/>
          <w:numId w:val="3"/>
        </w:numPr>
        <w:rPr>
          <w:b/>
          <w:color w:val="3B3838" w:themeColor="background2" w:themeShade="40"/>
          <w:lang w:val="es-ES"/>
        </w:rPr>
      </w:pPr>
      <w:r w:rsidRPr="009B5564">
        <w:rPr>
          <w:b/>
          <w:color w:val="3B3838" w:themeColor="background2" w:themeShade="40"/>
          <w:lang w:val="es-ES"/>
        </w:rPr>
        <w:t>ACTIVIDADES POR EJECUTAR</w:t>
      </w:r>
      <w:r w:rsidR="00890854" w:rsidRPr="009B5564">
        <w:rPr>
          <w:b/>
          <w:color w:val="3B3838" w:themeColor="background2" w:themeShade="40"/>
          <w:lang w:val="es-ES"/>
        </w:rPr>
        <w:t xml:space="preserve"> Y ALCANCE:</w:t>
      </w:r>
    </w:p>
    <w:p w14:paraId="22BFAE6B" w14:textId="076C9FA0" w:rsidR="00E41D84" w:rsidRPr="00EC0005" w:rsidRDefault="00E41D84" w:rsidP="0070526B">
      <w:pPr>
        <w:rPr>
          <w:rFonts w:cs="Arial"/>
          <w:color w:val="3B3838" w:themeColor="background2" w:themeShade="40"/>
          <w:szCs w:val="20"/>
          <w:lang w:val="es-ES"/>
        </w:rPr>
      </w:pPr>
      <w:r w:rsidRPr="00EC0005">
        <w:rPr>
          <w:rFonts w:cs="Arial"/>
          <w:color w:val="3B3838" w:themeColor="background2" w:themeShade="40"/>
          <w:szCs w:val="20"/>
          <w:lang w:val="es-ES"/>
        </w:rPr>
        <w:t xml:space="preserve">Las actividades </w:t>
      </w:r>
      <w:r w:rsidR="00C236A5" w:rsidRPr="00EC0005">
        <w:rPr>
          <w:rFonts w:cs="Arial"/>
          <w:color w:val="3B3838" w:themeColor="background2" w:themeShade="40"/>
          <w:szCs w:val="20"/>
          <w:lang w:val="es-ES"/>
        </w:rPr>
        <w:t>u</w:t>
      </w:r>
      <w:r w:rsidRPr="00EC0005">
        <w:rPr>
          <w:rFonts w:cs="Arial"/>
          <w:color w:val="3B3838" w:themeColor="background2" w:themeShade="40"/>
          <w:szCs w:val="20"/>
          <w:lang w:val="es-ES"/>
        </w:rPr>
        <w:t xml:space="preserve"> obras a ejecutar son las siguientes:</w:t>
      </w:r>
    </w:p>
    <w:p w14:paraId="6DEF5792" w14:textId="77777777" w:rsidR="00EC0005" w:rsidRPr="00EC0005" w:rsidRDefault="00EC0005" w:rsidP="00EC0005">
      <w:pPr>
        <w:pStyle w:val="Prrafodelista"/>
        <w:numPr>
          <w:ilvl w:val="0"/>
          <w:numId w:val="14"/>
        </w:numPr>
        <w:spacing w:after="0" w:line="240" w:lineRule="auto"/>
        <w:rPr>
          <w:rFonts w:cs="Arial"/>
          <w:szCs w:val="20"/>
          <w:lang w:val="es-ES"/>
        </w:rPr>
      </w:pPr>
      <w:r w:rsidRPr="00EC0005">
        <w:rPr>
          <w:rFonts w:cs="Arial"/>
          <w:szCs w:val="20"/>
          <w:lang w:val="es-ES"/>
        </w:rPr>
        <w:t>Remoción de derrumbes</w:t>
      </w:r>
    </w:p>
    <w:p w14:paraId="11FF80BD" w14:textId="7E8E185B" w:rsidR="00EC0005" w:rsidRDefault="000A1160" w:rsidP="00EC0005">
      <w:pPr>
        <w:pStyle w:val="Prrafodelista"/>
        <w:numPr>
          <w:ilvl w:val="0"/>
          <w:numId w:val="14"/>
        </w:numPr>
        <w:spacing w:after="0" w:line="240" w:lineRule="auto"/>
        <w:rPr>
          <w:rFonts w:cs="Arial"/>
          <w:szCs w:val="20"/>
          <w:lang w:val="es-ES"/>
        </w:rPr>
      </w:pPr>
      <w:r>
        <w:rPr>
          <w:rFonts w:cs="Arial"/>
          <w:szCs w:val="20"/>
          <w:lang w:val="es-ES"/>
        </w:rPr>
        <w:t>Obras de conformación de calzada existentes</w:t>
      </w:r>
    </w:p>
    <w:p w14:paraId="2C496142" w14:textId="1FCEA29B" w:rsidR="000A1160" w:rsidRDefault="000A1160" w:rsidP="00EC0005">
      <w:pPr>
        <w:pStyle w:val="Prrafodelista"/>
        <w:numPr>
          <w:ilvl w:val="0"/>
          <w:numId w:val="14"/>
        </w:numPr>
        <w:spacing w:after="0" w:line="240" w:lineRule="auto"/>
        <w:rPr>
          <w:rFonts w:cs="Arial"/>
          <w:szCs w:val="20"/>
          <w:lang w:val="es-ES"/>
        </w:rPr>
      </w:pPr>
      <w:r>
        <w:rPr>
          <w:rFonts w:cs="Arial"/>
          <w:szCs w:val="20"/>
          <w:lang w:val="es-ES"/>
        </w:rPr>
        <w:t>Obras de afirmado</w:t>
      </w:r>
    </w:p>
    <w:p w14:paraId="1624E0BE" w14:textId="4EDA4C27" w:rsidR="000A1160" w:rsidRDefault="000A1160" w:rsidP="00EC0005">
      <w:pPr>
        <w:pStyle w:val="Prrafodelista"/>
        <w:numPr>
          <w:ilvl w:val="0"/>
          <w:numId w:val="14"/>
        </w:numPr>
        <w:spacing w:after="0" w:line="240" w:lineRule="auto"/>
        <w:rPr>
          <w:rFonts w:cs="Arial"/>
          <w:szCs w:val="20"/>
          <w:lang w:val="es-ES"/>
        </w:rPr>
      </w:pPr>
      <w:r>
        <w:rPr>
          <w:rFonts w:cs="Arial"/>
          <w:szCs w:val="20"/>
          <w:lang w:val="es-ES"/>
        </w:rPr>
        <w:t>Construcción de muro en gaviones</w:t>
      </w:r>
    </w:p>
    <w:p w14:paraId="6C95EE0D" w14:textId="4B1548E0" w:rsidR="000A1160" w:rsidRPr="00EC0005" w:rsidRDefault="000A1160" w:rsidP="00EC0005">
      <w:pPr>
        <w:pStyle w:val="Prrafodelista"/>
        <w:numPr>
          <w:ilvl w:val="0"/>
          <w:numId w:val="14"/>
        </w:numPr>
        <w:spacing w:after="0" w:line="240" w:lineRule="auto"/>
        <w:rPr>
          <w:rFonts w:cs="Arial"/>
          <w:szCs w:val="20"/>
          <w:lang w:val="es-ES"/>
        </w:rPr>
      </w:pPr>
      <w:r>
        <w:rPr>
          <w:rFonts w:cs="Arial"/>
          <w:szCs w:val="20"/>
          <w:lang w:val="es-ES"/>
        </w:rPr>
        <w:t>Obras de protección con hexápodos</w:t>
      </w:r>
    </w:p>
    <w:p w14:paraId="1A19EA82" w14:textId="77777777" w:rsidR="00EC0005" w:rsidRPr="00EC0005" w:rsidRDefault="00EC0005" w:rsidP="00EC0005">
      <w:pPr>
        <w:pStyle w:val="Prrafodelista"/>
        <w:numPr>
          <w:ilvl w:val="0"/>
          <w:numId w:val="14"/>
        </w:numPr>
        <w:spacing w:after="0" w:line="240" w:lineRule="auto"/>
        <w:rPr>
          <w:rFonts w:cs="Arial"/>
          <w:szCs w:val="20"/>
          <w:lang w:val="es-ES"/>
        </w:rPr>
      </w:pPr>
      <w:r w:rsidRPr="00EC0005">
        <w:rPr>
          <w:rFonts w:cs="Arial"/>
          <w:szCs w:val="20"/>
          <w:lang w:val="es-ES"/>
        </w:rPr>
        <w:t>Transporte de materiales provenientes de derrumbes</w:t>
      </w:r>
    </w:p>
    <w:p w14:paraId="6F462ED4" w14:textId="0A9999BD" w:rsidR="00EC0005" w:rsidRPr="00EB01D0" w:rsidRDefault="00EC0005" w:rsidP="00EC0005">
      <w:pPr>
        <w:pStyle w:val="Prrafodelista"/>
        <w:numPr>
          <w:ilvl w:val="0"/>
          <w:numId w:val="14"/>
        </w:numPr>
        <w:spacing w:after="0" w:line="240" w:lineRule="auto"/>
        <w:rPr>
          <w:rFonts w:cs="Arial"/>
          <w:szCs w:val="20"/>
          <w:lang w:val="es-ES"/>
        </w:rPr>
      </w:pPr>
      <w:r w:rsidRPr="00EB01D0">
        <w:rPr>
          <w:rFonts w:cs="Arial"/>
          <w:szCs w:val="20"/>
          <w:lang w:val="es-ES"/>
        </w:rPr>
        <w:lastRenderedPageBreak/>
        <w:t xml:space="preserve">Las demás que se estimen convenientes y sean representativas en cada DT (ejemplo: </w:t>
      </w:r>
      <w:r w:rsidR="000A1160">
        <w:rPr>
          <w:rFonts w:cs="Arial"/>
          <w:szCs w:val="20"/>
          <w:lang w:val="es-ES"/>
        </w:rPr>
        <w:t xml:space="preserve">concretos, </w:t>
      </w:r>
      <w:proofErr w:type="spellStart"/>
      <w:r w:rsidRPr="00EB01D0">
        <w:rPr>
          <w:rFonts w:cs="Arial"/>
          <w:szCs w:val="20"/>
          <w:lang w:val="es-ES"/>
        </w:rPr>
        <w:t>colchacretos</w:t>
      </w:r>
      <w:proofErr w:type="spellEnd"/>
      <w:r w:rsidRPr="00EB01D0">
        <w:rPr>
          <w:rFonts w:cs="Arial"/>
          <w:szCs w:val="20"/>
          <w:lang w:val="es-ES"/>
        </w:rPr>
        <w:t>, enrocados, demolición de rocas</w:t>
      </w:r>
      <w:r w:rsidR="00EB01D0">
        <w:rPr>
          <w:rFonts w:cs="Arial"/>
          <w:szCs w:val="20"/>
          <w:lang w:val="es-ES"/>
        </w:rPr>
        <w:t>, etc.</w:t>
      </w:r>
      <w:r w:rsidRPr="00EB01D0">
        <w:rPr>
          <w:rFonts w:cs="Arial"/>
          <w:szCs w:val="20"/>
          <w:lang w:val="es-ES"/>
        </w:rPr>
        <w:t>)</w:t>
      </w:r>
    </w:p>
    <w:p w14:paraId="727F5E4B" w14:textId="77777777" w:rsidR="00EC0005" w:rsidRPr="00EC0005" w:rsidRDefault="00EC0005" w:rsidP="00EC0005">
      <w:pPr>
        <w:pStyle w:val="Prrafodelista"/>
        <w:rPr>
          <w:rFonts w:cs="Arial"/>
          <w:szCs w:val="20"/>
          <w:lang w:val="es-ES"/>
        </w:rPr>
      </w:pPr>
    </w:p>
    <w:p w14:paraId="1A83D9FF" w14:textId="1555CDF2" w:rsidR="00EC0005" w:rsidRDefault="00EC0005" w:rsidP="00EC0005">
      <w:pPr>
        <w:spacing w:after="0"/>
        <w:rPr>
          <w:rFonts w:cs="Arial"/>
          <w:szCs w:val="20"/>
          <w:lang w:val="es-ES"/>
        </w:rPr>
      </w:pPr>
      <w:r w:rsidRPr="00EC0005">
        <w:rPr>
          <w:rFonts w:cs="Arial"/>
          <w:szCs w:val="20"/>
          <w:lang w:val="es-ES"/>
        </w:rPr>
        <w:t xml:space="preserve">La ejecución de estas actividades busca </w:t>
      </w:r>
      <w:r w:rsidR="000A1160">
        <w:rPr>
          <w:rFonts w:cs="Arial"/>
          <w:szCs w:val="20"/>
          <w:lang w:val="es-ES"/>
        </w:rPr>
        <w:t xml:space="preserve">solucionar los problemas técnicos que están generando estos sitios críticos en diferentes puntos de la vía 6604 a cargo </w:t>
      </w:r>
      <w:r w:rsidRPr="00EC0005">
        <w:rPr>
          <w:rFonts w:cs="Arial"/>
          <w:szCs w:val="20"/>
          <w:lang w:val="es-ES"/>
        </w:rPr>
        <w:t xml:space="preserve">de </w:t>
      </w:r>
      <w:r w:rsidRPr="00EB01D0">
        <w:rPr>
          <w:rFonts w:cs="Arial"/>
          <w:b/>
          <w:bCs/>
          <w:szCs w:val="20"/>
          <w:lang w:val="es-ES"/>
        </w:rPr>
        <w:t>la Dirección Territorial NORTE DE SANTANDER</w:t>
      </w:r>
      <w:r w:rsidRPr="00EB01D0">
        <w:rPr>
          <w:rFonts w:cs="Arial"/>
          <w:szCs w:val="20"/>
          <w:lang w:val="es-ES"/>
        </w:rPr>
        <w:t xml:space="preserve"> </w:t>
      </w:r>
      <w:r w:rsidRPr="00EC0005">
        <w:rPr>
          <w:rFonts w:cs="Arial"/>
          <w:szCs w:val="20"/>
          <w:lang w:val="es-ES"/>
        </w:rPr>
        <w:t>del Instituto Nacional de Vías</w:t>
      </w:r>
      <w:r w:rsidR="000A1160">
        <w:rPr>
          <w:rFonts w:cs="Arial"/>
          <w:szCs w:val="20"/>
          <w:lang w:val="es-ES"/>
        </w:rPr>
        <w:t xml:space="preserve">, </w:t>
      </w:r>
      <w:r w:rsidRPr="00EC0005">
        <w:rPr>
          <w:rFonts w:cs="Arial"/>
          <w:szCs w:val="20"/>
          <w:lang w:val="es-ES"/>
        </w:rPr>
        <w:t xml:space="preserve"> garantizando </w:t>
      </w:r>
      <w:r w:rsidR="000A1160">
        <w:rPr>
          <w:rFonts w:cs="Arial"/>
          <w:szCs w:val="20"/>
          <w:lang w:val="es-ES"/>
        </w:rPr>
        <w:t xml:space="preserve">así una </w:t>
      </w:r>
      <w:r w:rsidRPr="00EC0005">
        <w:rPr>
          <w:rFonts w:cs="Arial"/>
          <w:szCs w:val="20"/>
          <w:lang w:val="es-ES"/>
        </w:rPr>
        <w:t xml:space="preserve"> </w:t>
      </w:r>
      <w:proofErr w:type="spellStart"/>
      <w:r w:rsidRPr="00EC0005">
        <w:rPr>
          <w:rFonts w:cs="Arial"/>
          <w:szCs w:val="20"/>
          <w:lang w:val="es-ES"/>
        </w:rPr>
        <w:t>transitabilidad</w:t>
      </w:r>
      <w:proofErr w:type="spellEnd"/>
      <w:r w:rsidRPr="00EC0005">
        <w:rPr>
          <w:rFonts w:cs="Arial"/>
          <w:szCs w:val="20"/>
          <w:lang w:val="es-ES"/>
        </w:rPr>
        <w:t xml:space="preserve"> </w:t>
      </w:r>
      <w:r w:rsidR="000A1160">
        <w:rPr>
          <w:rFonts w:cs="Arial"/>
          <w:szCs w:val="20"/>
          <w:lang w:val="es-ES"/>
        </w:rPr>
        <w:t>más segura para el usuario y disminución de los costos de operación vehicular</w:t>
      </w:r>
      <w:r w:rsidRPr="00EC0005">
        <w:rPr>
          <w:rFonts w:cs="Arial"/>
          <w:szCs w:val="20"/>
          <w:lang w:val="es-ES"/>
        </w:rPr>
        <w:t>.</w:t>
      </w:r>
    </w:p>
    <w:p w14:paraId="69A1A130" w14:textId="77777777" w:rsidR="0046684F" w:rsidRDefault="0046684F" w:rsidP="00EC0005">
      <w:pPr>
        <w:spacing w:after="0"/>
        <w:rPr>
          <w:rFonts w:cs="Arial"/>
          <w:szCs w:val="20"/>
          <w:lang w:val="es-ES"/>
        </w:rPr>
      </w:pPr>
    </w:p>
    <w:p w14:paraId="78B1A066" w14:textId="77777777" w:rsidR="0046684F" w:rsidRPr="00EC0005" w:rsidRDefault="0046684F" w:rsidP="00EC0005">
      <w:pPr>
        <w:spacing w:after="0"/>
        <w:rPr>
          <w:rFonts w:cs="Arial"/>
          <w:szCs w:val="20"/>
          <w:lang w:val="es-ES"/>
        </w:rPr>
      </w:pPr>
    </w:p>
    <w:p w14:paraId="11E34323" w14:textId="31521E06" w:rsidR="004F78C8" w:rsidRPr="009B5564" w:rsidRDefault="004F78C8" w:rsidP="004F78C8">
      <w:pPr>
        <w:pStyle w:val="Prrafodelista"/>
        <w:numPr>
          <w:ilvl w:val="0"/>
          <w:numId w:val="3"/>
        </w:numPr>
        <w:rPr>
          <w:b/>
          <w:color w:val="3B3838" w:themeColor="background2" w:themeShade="40"/>
          <w:lang w:val="es-ES"/>
        </w:rPr>
      </w:pPr>
      <w:r w:rsidRPr="009B5564">
        <w:rPr>
          <w:b/>
          <w:color w:val="3B3838" w:themeColor="background2" w:themeShade="40"/>
          <w:lang w:val="es-ES"/>
        </w:rPr>
        <w:t xml:space="preserve">PLAZO PARA LA </w:t>
      </w:r>
      <w:r w:rsidR="00D82C3D" w:rsidRPr="009B5564">
        <w:rPr>
          <w:b/>
          <w:color w:val="3B3838" w:themeColor="background2" w:themeShade="40"/>
          <w:lang w:val="es-ES"/>
        </w:rPr>
        <w:t>EJECUCIÓN</w:t>
      </w:r>
      <w:r w:rsidRPr="009B5564">
        <w:rPr>
          <w:b/>
          <w:color w:val="3B3838" w:themeColor="background2" w:themeShade="40"/>
          <w:lang w:val="es-ES"/>
        </w:rPr>
        <w:t xml:space="preserve"> DEL CONTRATO</w:t>
      </w:r>
    </w:p>
    <w:p w14:paraId="0A4CCFC4" w14:textId="2EB3C7EC" w:rsidR="004F78C8" w:rsidRDefault="004F78C8" w:rsidP="009935BF">
      <w:pPr>
        <w:rPr>
          <w:color w:val="3B3838" w:themeColor="background2" w:themeShade="40"/>
        </w:rPr>
      </w:pPr>
      <w:r w:rsidRPr="009B5564">
        <w:rPr>
          <w:color w:val="3B3838" w:themeColor="background2" w:themeShade="40"/>
        </w:rPr>
        <w:t xml:space="preserve">El plazo previsto para la ejecución de las actividades que se deriven del presente </w:t>
      </w:r>
      <w:r w:rsidR="00942A91" w:rsidRPr="009B5564">
        <w:rPr>
          <w:color w:val="3B3838" w:themeColor="background2" w:themeShade="40"/>
        </w:rPr>
        <w:t>Proceso</w:t>
      </w:r>
      <w:r w:rsidRPr="009B5564">
        <w:rPr>
          <w:color w:val="3B3838" w:themeColor="background2" w:themeShade="40"/>
        </w:rPr>
        <w:t xml:space="preserve"> es el establecido en la sección 1.1. del Pliego de Condiciones, el cual se contará</w:t>
      </w:r>
      <w:r w:rsidR="00940D93" w:rsidRPr="009B5564">
        <w:rPr>
          <w:color w:val="3B3838" w:themeColor="background2" w:themeShade="40"/>
        </w:rPr>
        <w:t xml:space="preserve"> en la forma prevista en </w:t>
      </w:r>
      <w:r w:rsidR="004F5FA6" w:rsidRPr="009B5564">
        <w:rPr>
          <w:color w:val="3B3838" w:themeColor="background2" w:themeShade="40"/>
        </w:rPr>
        <w:t>el Anexo 5 – Minuta del Contrato.</w:t>
      </w:r>
      <w:r w:rsidRPr="009B5564">
        <w:rPr>
          <w:color w:val="3B3838" w:themeColor="background2" w:themeShade="40"/>
        </w:rPr>
        <w:t xml:space="preserve"> </w:t>
      </w:r>
    </w:p>
    <w:p w14:paraId="42EB2834" w14:textId="77777777" w:rsidR="006740A2" w:rsidRPr="009B5564" w:rsidRDefault="006740A2" w:rsidP="009935BF">
      <w:pPr>
        <w:rPr>
          <w:color w:val="3B3838" w:themeColor="background2" w:themeShade="40"/>
        </w:rPr>
      </w:pPr>
    </w:p>
    <w:p w14:paraId="320159E6" w14:textId="3656A8CB" w:rsidR="00A75162" w:rsidRPr="009B5564" w:rsidRDefault="004E1E45" w:rsidP="0042750F">
      <w:pPr>
        <w:numPr>
          <w:ilvl w:val="0"/>
          <w:numId w:val="3"/>
        </w:numPr>
        <w:rPr>
          <w:b/>
          <w:color w:val="3B3838" w:themeColor="background2" w:themeShade="40"/>
        </w:rPr>
      </w:pPr>
      <w:r w:rsidRPr="009B5564">
        <w:rPr>
          <w:b/>
          <w:color w:val="3B3838" w:themeColor="background2" w:themeShade="40"/>
        </w:rPr>
        <w:t xml:space="preserve">FORMA </w:t>
      </w:r>
      <w:r w:rsidR="009935BF" w:rsidRPr="009B5564">
        <w:rPr>
          <w:b/>
          <w:color w:val="3B3838" w:themeColor="background2" w:themeShade="40"/>
        </w:rPr>
        <w:t>DE</w:t>
      </w:r>
      <w:r w:rsidR="00A75162" w:rsidRPr="009B5564">
        <w:rPr>
          <w:b/>
          <w:color w:val="3B3838" w:themeColor="background2" w:themeShade="40"/>
        </w:rPr>
        <w:t xml:space="preserve"> PAGO</w:t>
      </w:r>
    </w:p>
    <w:p w14:paraId="72BB8961" w14:textId="492EA9F0" w:rsidR="00F222A2" w:rsidRPr="00DC15F0" w:rsidRDefault="006740A2" w:rsidP="00F222A2">
      <w:pPr>
        <w:autoSpaceDE w:val="0"/>
        <w:autoSpaceDN w:val="0"/>
        <w:adjustRightInd w:val="0"/>
        <w:spacing w:after="0"/>
        <w:rPr>
          <w:rFonts w:ascii="Arial Narrow" w:hAnsi="Arial Narrow" w:cs="Arial"/>
          <w:lang w:val="es-ES"/>
        </w:rPr>
      </w:pPr>
      <w:r w:rsidRPr="00EB01D0">
        <w:rPr>
          <w:color w:val="3B3838" w:themeColor="background2" w:themeShade="40"/>
        </w:rPr>
        <w:t>La forma de pago será por precios unitarios, sin Ajustes.</w:t>
      </w:r>
      <w:r w:rsidR="00F222A2" w:rsidRPr="00EB01D0">
        <w:rPr>
          <w:color w:val="3B3838" w:themeColor="background2" w:themeShade="40"/>
        </w:rPr>
        <w:t xml:space="preserve">  </w:t>
      </w:r>
      <w:r w:rsidR="00F222A2">
        <w:rPr>
          <w:color w:val="3B3838" w:themeColor="background2" w:themeShade="40"/>
        </w:rPr>
        <w:t>En cuento al Anticipo, r</w:t>
      </w:r>
      <w:r w:rsidR="00F222A2" w:rsidRPr="00DC15F0">
        <w:rPr>
          <w:rFonts w:ascii="Arial Narrow" w:hAnsi="Arial Narrow" w:cs="Arial"/>
        </w:rPr>
        <w:t xml:space="preserve">ige lo establecido en el Pliego de Condiciones del Proceso. </w:t>
      </w:r>
    </w:p>
    <w:p w14:paraId="78E2A1AC" w14:textId="702C68C0" w:rsidR="00A75162" w:rsidRPr="009B5564" w:rsidRDefault="00A75162" w:rsidP="00A75162">
      <w:pPr>
        <w:rPr>
          <w:color w:val="3B3838" w:themeColor="background2" w:themeShade="40"/>
          <w:highlight w:val="lightGray"/>
        </w:rPr>
      </w:pPr>
    </w:p>
    <w:p w14:paraId="6C055C4B" w14:textId="77777777" w:rsidR="00E13D4F" w:rsidRPr="009B5564" w:rsidRDefault="00A75162" w:rsidP="0042750F">
      <w:pPr>
        <w:numPr>
          <w:ilvl w:val="0"/>
          <w:numId w:val="3"/>
        </w:numPr>
        <w:rPr>
          <w:b/>
          <w:color w:val="3B3838" w:themeColor="background2" w:themeShade="40"/>
          <w:lang w:val="es-ES"/>
        </w:rPr>
      </w:pPr>
      <w:r w:rsidRPr="009B5564">
        <w:rPr>
          <w:b/>
          <w:color w:val="3B3838" w:themeColor="background2" w:themeShade="40"/>
          <w:lang w:val="es-ES"/>
        </w:rPr>
        <w:t>C</w:t>
      </w:r>
      <w:r w:rsidR="00B3725C" w:rsidRPr="009B5564">
        <w:rPr>
          <w:b/>
          <w:color w:val="3B3838" w:themeColor="background2" w:themeShade="40"/>
          <w:lang w:val="es-ES"/>
        </w:rPr>
        <w:t xml:space="preserve">ONDICIONES PARTICULARES DEL PROYECTO </w:t>
      </w:r>
    </w:p>
    <w:p w14:paraId="74AE4682" w14:textId="3325C468" w:rsidR="006740A2" w:rsidRDefault="006740A2" w:rsidP="006740A2">
      <w:pPr>
        <w:rPr>
          <w:bCs/>
          <w:color w:val="3B3838" w:themeColor="background2" w:themeShade="40"/>
          <w:highlight w:val="lightGray"/>
          <w:lang w:val="es-ES"/>
        </w:rPr>
      </w:pPr>
      <w:r w:rsidRPr="00EB01D0">
        <w:rPr>
          <w:bCs/>
          <w:color w:val="3B3838" w:themeColor="background2" w:themeShade="40"/>
          <w:lang w:val="es-ES"/>
        </w:rPr>
        <w:t>Si durante el desarrollo de las obras es necesario crear o pactar  un precio unitario no previsto con especificación particular, esta se presentara conforme a los procedimientos técnicos de las normas 2013.</w:t>
      </w:r>
    </w:p>
    <w:p w14:paraId="4C25E5BF" w14:textId="59DD6A5C" w:rsidR="00CB2CEE" w:rsidRPr="006740A2" w:rsidRDefault="00B3725C" w:rsidP="006740A2">
      <w:pPr>
        <w:numPr>
          <w:ilvl w:val="0"/>
          <w:numId w:val="7"/>
        </w:numPr>
        <w:rPr>
          <w:b/>
          <w:color w:val="3B3838" w:themeColor="background2" w:themeShade="40"/>
        </w:rPr>
      </w:pPr>
      <w:r w:rsidRPr="009B5564">
        <w:rPr>
          <w:b/>
          <w:color w:val="3B3838" w:themeColor="background2" w:themeShade="40"/>
        </w:rPr>
        <w:t>Materiales</w:t>
      </w:r>
    </w:p>
    <w:p w14:paraId="64EBB371" w14:textId="6A55196B" w:rsidR="007A424C" w:rsidRPr="009B5564" w:rsidRDefault="007A424C" w:rsidP="007A424C">
      <w:pPr>
        <w:pStyle w:val="InviasNormal"/>
        <w:rPr>
          <w:color w:val="3B3838" w:themeColor="background2" w:themeShade="40"/>
          <w:lang w:val="es-CO"/>
        </w:rPr>
      </w:pPr>
      <w:r w:rsidRPr="009B5564">
        <w:rPr>
          <w:color w:val="3B3838" w:themeColor="background2" w:themeShade="4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9B5564">
        <w:rPr>
          <w:color w:val="3B3838" w:themeColor="background2" w:themeShade="40"/>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073D67AD" w14:textId="4A2E0DC9" w:rsidR="005A0634" w:rsidRPr="009B5564" w:rsidRDefault="009935BF" w:rsidP="0042750F">
      <w:pPr>
        <w:numPr>
          <w:ilvl w:val="0"/>
          <w:numId w:val="7"/>
        </w:numPr>
        <w:rPr>
          <w:b/>
          <w:iCs/>
          <w:color w:val="3B3838" w:themeColor="background2" w:themeShade="40"/>
        </w:rPr>
      </w:pPr>
      <w:r w:rsidRPr="009B5564">
        <w:rPr>
          <w:b/>
          <w:iCs/>
          <w:color w:val="3B3838" w:themeColor="background2" w:themeShade="40"/>
        </w:rPr>
        <w:t>Documentos que entregará la Entidad para la ejecución del contrato</w:t>
      </w:r>
    </w:p>
    <w:p w14:paraId="59BF186F" w14:textId="6F91BDFC" w:rsidR="00E41154" w:rsidRPr="009B5564" w:rsidRDefault="00E41154" w:rsidP="006740A2">
      <w:pPr>
        <w:rPr>
          <w:color w:val="3B3838" w:themeColor="background2" w:themeShade="40"/>
        </w:rPr>
      </w:pPr>
    </w:p>
    <w:p w14:paraId="25E30BB6" w14:textId="1A1D9130" w:rsidR="00F4346C" w:rsidRPr="009B5564" w:rsidRDefault="00F4346C" w:rsidP="00F4346C">
      <w:pPr>
        <w:rPr>
          <w:color w:val="3B3838" w:themeColor="background2" w:themeShade="40"/>
        </w:rPr>
      </w:pPr>
      <w:r w:rsidRPr="009B5564">
        <w:rPr>
          <w:color w:val="3B3838" w:themeColor="background2" w:themeShade="40"/>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w:t>
      </w:r>
      <w:r w:rsidR="009963C2" w:rsidRPr="009B5564">
        <w:rPr>
          <w:color w:val="3B3838" w:themeColor="background2" w:themeShade="40"/>
        </w:rPr>
        <w:t xml:space="preserve"> </w:t>
      </w:r>
      <w:r w:rsidR="009963C2" w:rsidRPr="009B5564">
        <w:rPr>
          <w:color w:val="3B3838" w:themeColor="background2" w:themeShade="40"/>
          <w:highlight w:val="lightGray"/>
        </w:rPr>
        <w:t xml:space="preserve">[Cuando </w:t>
      </w:r>
      <w:r w:rsidR="003370A9" w:rsidRPr="009B5564">
        <w:rPr>
          <w:color w:val="3B3838" w:themeColor="background2" w:themeShade="40"/>
          <w:highlight w:val="lightGray"/>
        </w:rPr>
        <w:t>aplique</w:t>
      </w:r>
      <w:r w:rsidR="009963C2" w:rsidRPr="009B5564">
        <w:rPr>
          <w:color w:val="3B3838" w:themeColor="background2" w:themeShade="40"/>
          <w:highlight w:val="lightGray"/>
        </w:rPr>
        <w:t>]</w:t>
      </w:r>
      <w:r w:rsidRPr="009B5564">
        <w:rPr>
          <w:color w:val="3B3838" w:themeColor="background2" w:themeShade="40"/>
        </w:rPr>
        <w:t>,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54FEEB03" w14:textId="4E26A328" w:rsidR="00F4346C" w:rsidRPr="009B5564" w:rsidRDefault="00F4346C" w:rsidP="00F4346C">
      <w:pPr>
        <w:pStyle w:val="InviasNormal"/>
        <w:rPr>
          <w:color w:val="3B3838" w:themeColor="background2" w:themeShade="40"/>
          <w:lang w:val="es-CO"/>
        </w:rPr>
      </w:pPr>
      <w:r w:rsidRPr="009B5564">
        <w:rPr>
          <w:color w:val="3B3838" w:themeColor="background2" w:themeShade="40"/>
          <w:lang w:val="es-CO"/>
        </w:rPr>
        <w:lastRenderedPageBreak/>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351B193F" w14:textId="77777777" w:rsidR="002C511F" w:rsidRPr="009B5564" w:rsidRDefault="002C511F" w:rsidP="0042750F">
      <w:pPr>
        <w:numPr>
          <w:ilvl w:val="0"/>
          <w:numId w:val="3"/>
        </w:numPr>
        <w:rPr>
          <w:b/>
          <w:color w:val="3B3838" w:themeColor="background2" w:themeShade="40"/>
          <w:lang w:val="es-ES"/>
        </w:rPr>
      </w:pPr>
      <w:r w:rsidRPr="009B5564">
        <w:rPr>
          <w:b/>
          <w:color w:val="3B3838" w:themeColor="background2" w:themeShade="40"/>
          <w:lang w:val="es-ES"/>
        </w:rPr>
        <w:t>INFORMACIÓN SOBRE EL PERSONAL PROFESIONAL:</w:t>
      </w:r>
    </w:p>
    <w:p w14:paraId="0923F8CD" w14:textId="059209A6" w:rsidR="008A2E93" w:rsidRPr="009B5564" w:rsidRDefault="008A2E93" w:rsidP="0070526B">
      <w:pPr>
        <w:rPr>
          <w:color w:val="3B3838" w:themeColor="background2" w:themeShade="40"/>
        </w:rPr>
      </w:pPr>
      <w:r w:rsidRPr="009B5564">
        <w:rPr>
          <w:color w:val="3B3838" w:themeColor="background2" w:themeShade="40"/>
        </w:rPr>
        <w:t>Para efectos del análisis de la información del personal, se tendrán en cuenta las siguientes consideraciones:</w:t>
      </w:r>
    </w:p>
    <w:p w14:paraId="4F05DC2D" w14:textId="0D0E6C7B" w:rsidR="008F360C" w:rsidRPr="009B5564" w:rsidRDefault="008F360C" w:rsidP="00C236A5">
      <w:pPr>
        <w:numPr>
          <w:ilvl w:val="0"/>
          <w:numId w:val="10"/>
        </w:numPr>
        <w:rPr>
          <w:color w:val="3B3838" w:themeColor="background2" w:themeShade="40"/>
        </w:rPr>
      </w:pPr>
      <w:r w:rsidRPr="009B5564">
        <w:rPr>
          <w:color w:val="3B3838" w:themeColor="background2" w:themeShade="40"/>
        </w:rPr>
        <w:t>Las hojas de vida y soportes del pers</w:t>
      </w:r>
      <w:r w:rsidR="00C236A5" w:rsidRPr="009B5564">
        <w:rPr>
          <w:color w:val="3B3838" w:themeColor="background2" w:themeShade="40"/>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9B5564" w:rsidRDefault="003D7663" w:rsidP="009935BF">
      <w:pPr>
        <w:numPr>
          <w:ilvl w:val="0"/>
          <w:numId w:val="10"/>
        </w:numPr>
        <w:rPr>
          <w:color w:val="3B3838" w:themeColor="background2" w:themeShade="40"/>
        </w:rPr>
      </w:pPr>
      <w:r w:rsidRPr="009B5564">
        <w:rPr>
          <w:color w:val="3B3838" w:themeColor="background2" w:themeShade="40"/>
        </w:rPr>
        <w:t xml:space="preserve">Si el contratista ofrece dos (2) o más profesionales para realizar actividades de un mismo cargo, cada uno de ellos deberá cumplir los requisitos exigidos en los pliegos de condiciones para el </w:t>
      </w:r>
      <w:r w:rsidR="00C236A5" w:rsidRPr="009B5564">
        <w:rPr>
          <w:color w:val="3B3838" w:themeColor="background2" w:themeShade="40"/>
        </w:rPr>
        <w:t>respectivo cargo.</w:t>
      </w:r>
      <w:r w:rsidRPr="009B5564">
        <w:rPr>
          <w:color w:val="3B3838" w:themeColor="background2" w:themeShade="40"/>
        </w:rPr>
        <w:t xml:space="preserve"> </w:t>
      </w:r>
      <w:r w:rsidR="00C236A5" w:rsidRPr="009B5564">
        <w:rPr>
          <w:color w:val="3B3838" w:themeColor="background2" w:themeShade="40"/>
        </w:rPr>
        <w:t>U</w:t>
      </w:r>
      <w:r w:rsidRPr="009B5564">
        <w:rPr>
          <w:color w:val="3B3838" w:themeColor="background2" w:themeShade="40"/>
        </w:rPr>
        <w:t>n mismo profesional no puede ser ofrecido para dos o más cargos diferentes.</w:t>
      </w:r>
    </w:p>
    <w:p w14:paraId="5D634E60" w14:textId="3D8B46FD" w:rsidR="003D7663" w:rsidRPr="009B5564" w:rsidRDefault="003D7663" w:rsidP="009935BF">
      <w:pPr>
        <w:numPr>
          <w:ilvl w:val="0"/>
          <w:numId w:val="10"/>
        </w:numPr>
        <w:rPr>
          <w:color w:val="3B3838" w:themeColor="background2" w:themeShade="40"/>
        </w:rPr>
      </w:pPr>
      <w:r w:rsidRPr="009B5564">
        <w:rPr>
          <w:color w:val="3B3838" w:themeColor="background2" w:themeShade="40"/>
        </w:rPr>
        <w:t xml:space="preserve">El contratista deberá informar la fecha a partir de la cual los profesionales ofrecidos ejercen legalmente la profesión. </w:t>
      </w:r>
    </w:p>
    <w:p w14:paraId="78F9CBA9" w14:textId="0FE7B7D4" w:rsidR="003D7663" w:rsidRPr="009B5564" w:rsidRDefault="003D7663" w:rsidP="009935BF">
      <w:pPr>
        <w:numPr>
          <w:ilvl w:val="0"/>
          <w:numId w:val="10"/>
        </w:numPr>
        <w:rPr>
          <w:color w:val="3B3838" w:themeColor="background2" w:themeShade="40"/>
        </w:rPr>
      </w:pPr>
      <w:r w:rsidRPr="009B5564">
        <w:rPr>
          <w:color w:val="3B3838" w:themeColor="background2" w:themeShade="40"/>
        </w:rPr>
        <w:t>Las certificaciones de experiencia de los profesionales deben ser expedidas por la persona natural o jurídica con quien se haya establecido la relación laboral o de prestación de servicios</w:t>
      </w:r>
      <w:r w:rsidR="00A95791" w:rsidRPr="009B5564">
        <w:rPr>
          <w:color w:val="3B3838" w:themeColor="background2" w:themeShade="40"/>
        </w:rPr>
        <w:t>.</w:t>
      </w:r>
    </w:p>
    <w:p w14:paraId="3AA1488A" w14:textId="60345CD3" w:rsidR="00B31689" w:rsidRPr="009B5564" w:rsidRDefault="00B31689" w:rsidP="009935BF">
      <w:pPr>
        <w:numPr>
          <w:ilvl w:val="0"/>
          <w:numId w:val="10"/>
        </w:numPr>
        <w:rPr>
          <w:color w:val="3B3838" w:themeColor="background2" w:themeShade="40"/>
        </w:rPr>
      </w:pPr>
      <w:r w:rsidRPr="009B5564">
        <w:rPr>
          <w:color w:val="3B3838" w:themeColor="background2" w:themeShade="40"/>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604D74F3" w14:textId="0AF107D5" w:rsidR="0094692D" w:rsidRDefault="00BF0457" w:rsidP="009935BF">
      <w:pPr>
        <w:numPr>
          <w:ilvl w:val="0"/>
          <w:numId w:val="10"/>
        </w:numPr>
        <w:rPr>
          <w:color w:val="3B3838" w:themeColor="background2" w:themeShade="40"/>
        </w:rPr>
      </w:pPr>
      <w:r w:rsidRPr="009B5564">
        <w:rPr>
          <w:color w:val="3B3838" w:themeColor="background2" w:themeShade="40"/>
        </w:rPr>
        <w:t>En la determinación de la experiencia de los profesionales se aplicará la equivalencia, así:</w:t>
      </w:r>
    </w:p>
    <w:p w14:paraId="5BC627AE" w14:textId="77777777" w:rsidR="0096008B" w:rsidRPr="009B5564" w:rsidRDefault="0096008B" w:rsidP="009B5564">
      <w:pPr>
        <w:ind w:left="720"/>
        <w:rPr>
          <w:color w:val="3B3838" w:themeColor="background2" w:themeShade="40"/>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B31689">
            <w:pPr>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B31689">
            <w:pPr>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B31689">
            <w:pPr>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 xml:space="preserve">Especialización </w:t>
            </w:r>
          </w:p>
        </w:tc>
        <w:tc>
          <w:tcPr>
            <w:tcW w:w="0" w:type="auto"/>
            <w:shd w:val="clear" w:color="auto" w:fill="auto"/>
          </w:tcPr>
          <w:p w14:paraId="1637E81B" w14:textId="76DEABB9"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Veinticuatro (24) meses</w:t>
            </w:r>
          </w:p>
        </w:tc>
        <w:tc>
          <w:tcPr>
            <w:tcW w:w="0" w:type="auto"/>
            <w:shd w:val="clear" w:color="auto" w:fill="auto"/>
          </w:tcPr>
          <w:p w14:paraId="79D01A3D" w14:textId="508C74D5"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Maestría</w:t>
            </w:r>
          </w:p>
        </w:tc>
        <w:tc>
          <w:tcPr>
            <w:tcW w:w="0" w:type="auto"/>
            <w:shd w:val="clear" w:color="auto" w:fill="auto"/>
          </w:tcPr>
          <w:p w14:paraId="5B47C5E2" w14:textId="33877339"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Treinta y seis (36) meses</w:t>
            </w:r>
          </w:p>
        </w:tc>
        <w:tc>
          <w:tcPr>
            <w:tcW w:w="0" w:type="auto"/>
            <w:shd w:val="clear" w:color="auto" w:fill="auto"/>
          </w:tcPr>
          <w:p w14:paraId="6B7F6509" w14:textId="60C5EE1E"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Doctorado</w:t>
            </w:r>
          </w:p>
        </w:tc>
        <w:tc>
          <w:tcPr>
            <w:tcW w:w="0" w:type="auto"/>
            <w:shd w:val="clear" w:color="auto" w:fill="auto"/>
          </w:tcPr>
          <w:p w14:paraId="59C04938" w14:textId="3C6E7BE4"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Cuarenta y ocho (48) meses</w:t>
            </w:r>
          </w:p>
        </w:tc>
        <w:tc>
          <w:tcPr>
            <w:tcW w:w="0" w:type="auto"/>
            <w:shd w:val="clear" w:color="auto" w:fill="auto"/>
          </w:tcPr>
          <w:p w14:paraId="40C5D8FD" w14:textId="3E82F73E" w:rsidR="00BF0457" w:rsidRPr="009B5564" w:rsidRDefault="00BF0457" w:rsidP="00B31689">
            <w:pPr>
              <w:rPr>
                <w:color w:val="3B3838" w:themeColor="background2" w:themeShade="40"/>
                <w:sz w:val="16"/>
                <w:szCs w:val="16"/>
                <w:lang w:val="es-ES" w:eastAsia="es-ES"/>
              </w:rPr>
            </w:pPr>
            <w:r w:rsidRPr="009B5564">
              <w:rPr>
                <w:color w:val="3B3838" w:themeColor="background2" w:themeShade="40"/>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9B5564" w:rsidRDefault="0077509F" w:rsidP="00A40B40">
      <w:pPr>
        <w:ind w:left="720"/>
        <w:rPr>
          <w:color w:val="3B3838" w:themeColor="background2" w:themeShade="40"/>
        </w:rPr>
      </w:pPr>
      <w:r w:rsidRPr="009B5564">
        <w:rPr>
          <w:color w:val="3B3838" w:themeColor="background2" w:themeShade="40"/>
        </w:rPr>
        <w:t>Las equivalencias</w:t>
      </w:r>
      <w:r w:rsidR="00D67A35" w:rsidRPr="009B5564">
        <w:rPr>
          <w:color w:val="3B3838" w:themeColor="background2" w:themeShade="40"/>
        </w:rPr>
        <w:t xml:space="preserve"> se pueden aplicar en los siguientes eventos: </w:t>
      </w:r>
    </w:p>
    <w:p w14:paraId="73336580" w14:textId="5FC3E574" w:rsidR="00D67A35" w:rsidRPr="009B5564" w:rsidRDefault="004A7CE3" w:rsidP="004A7CE3">
      <w:pPr>
        <w:pStyle w:val="Prrafodelista"/>
        <w:numPr>
          <w:ilvl w:val="0"/>
          <w:numId w:val="12"/>
        </w:numPr>
        <w:rPr>
          <w:color w:val="3B3838" w:themeColor="background2" w:themeShade="40"/>
        </w:rPr>
      </w:pPr>
      <w:r w:rsidRPr="009B5564">
        <w:rPr>
          <w:color w:val="3B3838" w:themeColor="background2" w:themeShade="40"/>
        </w:rPr>
        <w:t>T</w:t>
      </w:r>
      <w:r w:rsidR="003D2755" w:rsidRPr="009B5564">
        <w:rPr>
          <w:color w:val="3B3838" w:themeColor="background2" w:themeShade="40"/>
        </w:rPr>
        <w:t>í</w:t>
      </w:r>
      <w:r w:rsidRPr="009B5564">
        <w:rPr>
          <w:color w:val="3B3838" w:themeColor="background2" w:themeShade="40"/>
        </w:rPr>
        <w:t>tulo de posgrado</w:t>
      </w:r>
      <w:r w:rsidR="000917B2" w:rsidRPr="009B5564">
        <w:rPr>
          <w:color w:val="3B3838" w:themeColor="background2" w:themeShade="40"/>
        </w:rPr>
        <w:t xml:space="preserve"> en las diferentes modalidades </w:t>
      </w:r>
      <w:r w:rsidR="00311A43" w:rsidRPr="009B5564">
        <w:rPr>
          <w:color w:val="3B3838" w:themeColor="background2" w:themeShade="40"/>
        </w:rPr>
        <w:t xml:space="preserve">por experiencia general </w:t>
      </w:r>
      <w:r w:rsidR="003D2755" w:rsidRPr="009B5564">
        <w:rPr>
          <w:color w:val="3B3838" w:themeColor="background2" w:themeShade="40"/>
        </w:rPr>
        <w:t xml:space="preserve">y viceversa. </w:t>
      </w:r>
    </w:p>
    <w:p w14:paraId="4FFCBBC9" w14:textId="630BD2DF" w:rsidR="003D2755" w:rsidRPr="009B5564" w:rsidRDefault="003D2755" w:rsidP="003D2755">
      <w:pPr>
        <w:pStyle w:val="Prrafodelista"/>
        <w:numPr>
          <w:ilvl w:val="0"/>
          <w:numId w:val="12"/>
        </w:numPr>
        <w:rPr>
          <w:color w:val="3B3838" w:themeColor="background2" w:themeShade="40"/>
        </w:rPr>
      </w:pPr>
      <w:r w:rsidRPr="009B5564">
        <w:rPr>
          <w:color w:val="3B3838" w:themeColor="background2" w:themeShade="40"/>
        </w:rPr>
        <w:t xml:space="preserve">Título de posgrado en las diferentes modalidades por experiencia </w:t>
      </w:r>
      <w:r w:rsidR="00D84930" w:rsidRPr="009B5564">
        <w:rPr>
          <w:color w:val="3B3838" w:themeColor="background2" w:themeShade="40"/>
        </w:rPr>
        <w:t>específica</w:t>
      </w:r>
      <w:r w:rsidRPr="009B5564">
        <w:rPr>
          <w:color w:val="3B3838" w:themeColor="background2" w:themeShade="40"/>
        </w:rPr>
        <w:t xml:space="preserve"> y viceversa. </w:t>
      </w:r>
    </w:p>
    <w:p w14:paraId="52C9AFF7" w14:textId="37079615" w:rsidR="003D2755" w:rsidRPr="009B5564" w:rsidRDefault="00D84930" w:rsidP="00007578">
      <w:pPr>
        <w:pStyle w:val="Prrafodelista"/>
        <w:numPr>
          <w:ilvl w:val="0"/>
          <w:numId w:val="12"/>
        </w:numPr>
        <w:rPr>
          <w:color w:val="3B3838" w:themeColor="background2" w:themeShade="40"/>
        </w:rPr>
      </w:pPr>
      <w:r w:rsidRPr="009B5564">
        <w:rPr>
          <w:color w:val="3B3838" w:themeColor="background2" w:themeShade="40"/>
        </w:rPr>
        <w:t xml:space="preserve">No </w:t>
      </w:r>
      <w:r w:rsidR="0061452B" w:rsidRPr="009B5564">
        <w:rPr>
          <w:color w:val="3B3838" w:themeColor="background2" w:themeShade="40"/>
        </w:rPr>
        <w:t>se puede aplicar equivalencia de experiencia general por experiencia especifica o viceversa.</w:t>
      </w:r>
    </w:p>
    <w:p w14:paraId="6BA463C5" w14:textId="3DF9758A" w:rsidR="00334263" w:rsidRPr="009B5564" w:rsidRDefault="002B6468" w:rsidP="0070526B">
      <w:pPr>
        <w:rPr>
          <w:snapToGrid w:val="0"/>
          <w:color w:val="3B3838" w:themeColor="background2" w:themeShade="40"/>
          <w:lang w:val="es-ES" w:eastAsia="es-ES"/>
        </w:rPr>
      </w:pPr>
      <w:r w:rsidRPr="009B5564">
        <w:rPr>
          <w:snapToGrid w:val="0"/>
          <w:color w:val="3B3838" w:themeColor="background2" w:themeShade="40"/>
          <w:lang w:val="es-ES" w:eastAsia="es-ES"/>
        </w:rPr>
        <w:t xml:space="preserve">El personal relacionado debe </w:t>
      </w:r>
      <w:r w:rsidR="00662EAA" w:rsidRPr="009B5564">
        <w:rPr>
          <w:snapToGrid w:val="0"/>
          <w:color w:val="3B3838" w:themeColor="background2" w:themeShade="40"/>
          <w:lang w:val="es-ES" w:eastAsia="es-ES"/>
        </w:rPr>
        <w:t xml:space="preserve">estar contratado o </w:t>
      </w:r>
      <w:r w:rsidRPr="009B5564">
        <w:rPr>
          <w:snapToGrid w:val="0"/>
          <w:color w:val="3B3838" w:themeColor="background2" w:themeShade="40"/>
          <w:lang w:val="es-ES" w:eastAsia="es-ES"/>
        </w:rPr>
        <w:t xml:space="preserve">contemplado dentro de la </w:t>
      </w:r>
      <w:r w:rsidR="00275141" w:rsidRPr="009B5564">
        <w:rPr>
          <w:snapToGrid w:val="0"/>
          <w:color w:val="3B3838" w:themeColor="background2" w:themeShade="40"/>
          <w:lang w:val="es-ES" w:eastAsia="es-ES"/>
        </w:rPr>
        <w:t xml:space="preserve">planta de personal </w:t>
      </w:r>
      <w:r w:rsidRPr="009B5564">
        <w:rPr>
          <w:snapToGrid w:val="0"/>
          <w:color w:val="3B3838" w:themeColor="background2" w:themeShade="40"/>
          <w:lang w:val="es-ES" w:eastAsia="es-ES"/>
        </w:rPr>
        <w:t>del contratista</w:t>
      </w:r>
      <w:r w:rsidR="0070526B" w:rsidRPr="009B5564">
        <w:rPr>
          <w:snapToGrid w:val="0"/>
          <w:color w:val="3B3838" w:themeColor="background2" w:themeShade="40"/>
          <w:lang w:val="es-ES" w:eastAsia="es-ES"/>
        </w:rPr>
        <w:t xml:space="preserve"> </w:t>
      </w:r>
      <w:r w:rsidRPr="009B5564">
        <w:rPr>
          <w:snapToGrid w:val="0"/>
          <w:color w:val="3B3838" w:themeColor="background2" w:themeShade="40"/>
          <w:lang w:val="es-ES" w:eastAsia="es-ES"/>
        </w:rPr>
        <w:t xml:space="preserve">y su costo </w:t>
      </w:r>
      <w:r w:rsidR="00662EAA" w:rsidRPr="009B5564">
        <w:rPr>
          <w:snapToGrid w:val="0"/>
          <w:color w:val="3B3838" w:themeColor="background2" w:themeShade="40"/>
          <w:lang w:val="es-ES" w:eastAsia="es-ES"/>
        </w:rPr>
        <w:t xml:space="preserve">debe </w:t>
      </w:r>
      <w:r w:rsidRPr="009B5564">
        <w:rPr>
          <w:snapToGrid w:val="0"/>
          <w:color w:val="3B3838" w:themeColor="background2" w:themeShade="40"/>
          <w:lang w:val="es-ES" w:eastAsia="es-ES"/>
        </w:rPr>
        <w:t>incluirse dentro de los gastos</w:t>
      </w:r>
      <w:r w:rsidR="00662EAA" w:rsidRPr="009B5564">
        <w:rPr>
          <w:snapToGrid w:val="0"/>
          <w:color w:val="3B3838" w:themeColor="background2" w:themeShade="40"/>
          <w:lang w:val="es-ES" w:eastAsia="es-ES"/>
        </w:rPr>
        <w:t xml:space="preserve"> de administración general del C</w:t>
      </w:r>
      <w:r w:rsidRPr="009B5564">
        <w:rPr>
          <w:snapToGrid w:val="0"/>
          <w:color w:val="3B3838" w:themeColor="background2" w:themeShade="40"/>
          <w:lang w:val="es-ES" w:eastAsia="es-ES"/>
        </w:rPr>
        <w:t>ontrato.</w:t>
      </w:r>
    </w:p>
    <w:p w14:paraId="1C946D43" w14:textId="64BD4FCE" w:rsidR="002B6468" w:rsidRPr="009B5564" w:rsidRDefault="002B6468" w:rsidP="0070526B">
      <w:pPr>
        <w:rPr>
          <w:color w:val="3B3838" w:themeColor="background2" w:themeShade="40"/>
          <w:lang w:val="es-ES"/>
        </w:rPr>
      </w:pPr>
      <w:r w:rsidRPr="009B5564">
        <w:rPr>
          <w:snapToGrid w:val="0"/>
          <w:color w:val="3B3838" w:themeColor="background2" w:themeShade="40"/>
          <w:lang w:val="es-ES" w:eastAsia="es-ES"/>
        </w:rPr>
        <w:lastRenderedPageBreak/>
        <w:t>El personal requerido</w:t>
      </w:r>
      <w:r w:rsidR="00890854" w:rsidRPr="009B5564">
        <w:rPr>
          <w:snapToGrid w:val="0"/>
          <w:color w:val="3B3838" w:themeColor="background2" w:themeShade="40"/>
          <w:lang w:val="es-ES" w:eastAsia="es-ES"/>
        </w:rPr>
        <w:t xml:space="preserve"> </w:t>
      </w:r>
      <w:r w:rsidRPr="009B5564">
        <w:rPr>
          <w:snapToGrid w:val="0"/>
          <w:color w:val="3B3838" w:themeColor="background2" w:themeShade="40"/>
          <w:lang w:val="es-ES" w:eastAsia="es-ES"/>
        </w:rPr>
        <w:t>es el siguiente</w:t>
      </w:r>
      <w:r w:rsidRPr="009B5564">
        <w:rPr>
          <w:color w:val="3B3838" w:themeColor="background2" w:themeShade="40"/>
          <w:lang w:val="es-ES"/>
        </w:rPr>
        <w:t>:</w:t>
      </w:r>
    </w:p>
    <w:p w14:paraId="44FCD3B7" w14:textId="4EA42A9D" w:rsidR="002F0710" w:rsidRDefault="002F0710" w:rsidP="002F0710">
      <w:pPr>
        <w:pStyle w:val="Prrafodelista"/>
        <w:numPr>
          <w:ilvl w:val="0"/>
          <w:numId w:val="12"/>
        </w:numPr>
        <w:autoSpaceDE w:val="0"/>
        <w:autoSpaceDN w:val="0"/>
        <w:adjustRightInd w:val="0"/>
        <w:spacing w:after="0" w:line="276" w:lineRule="auto"/>
        <w:rPr>
          <w:rFonts w:ascii="Arial Narrow" w:hAnsi="Arial Narrow" w:cs="Arial"/>
          <w:szCs w:val="20"/>
          <w:highlight w:val="yellow"/>
        </w:rPr>
      </w:pPr>
      <w:r w:rsidRPr="002F0710">
        <w:rPr>
          <w:rFonts w:ascii="Arial Narrow" w:hAnsi="Arial Narrow" w:cs="Arial"/>
          <w:szCs w:val="20"/>
          <w:highlight w:val="yellow"/>
        </w:rPr>
        <w:t xml:space="preserve">Un (1) Ingeniero </w:t>
      </w:r>
      <w:r w:rsidR="00F509CB">
        <w:rPr>
          <w:rFonts w:ascii="Arial Narrow" w:hAnsi="Arial Narrow" w:cs="Arial"/>
          <w:szCs w:val="20"/>
          <w:highlight w:val="yellow"/>
        </w:rPr>
        <w:t xml:space="preserve">civil o Ingeniero de </w:t>
      </w:r>
      <w:proofErr w:type="spellStart"/>
      <w:r w:rsidR="00F509CB">
        <w:rPr>
          <w:rFonts w:ascii="Arial Narrow" w:hAnsi="Arial Narrow" w:cs="Arial"/>
          <w:szCs w:val="20"/>
          <w:highlight w:val="yellow"/>
        </w:rPr>
        <w:t>Vias</w:t>
      </w:r>
      <w:proofErr w:type="spellEnd"/>
      <w:r w:rsidR="00F509CB">
        <w:rPr>
          <w:rFonts w:ascii="Arial Narrow" w:hAnsi="Arial Narrow" w:cs="Arial"/>
          <w:szCs w:val="20"/>
          <w:highlight w:val="yellow"/>
        </w:rPr>
        <w:t xml:space="preserve"> y Transporte (</w:t>
      </w:r>
      <w:r w:rsidRPr="002F0710">
        <w:rPr>
          <w:rFonts w:ascii="Arial Narrow" w:hAnsi="Arial Narrow" w:cs="Arial"/>
          <w:szCs w:val="20"/>
          <w:highlight w:val="yellow"/>
        </w:rPr>
        <w:t>Residente de Obra</w:t>
      </w:r>
      <w:r w:rsidR="00F509CB">
        <w:rPr>
          <w:rFonts w:ascii="Arial Narrow" w:hAnsi="Arial Narrow" w:cs="Arial"/>
          <w:szCs w:val="20"/>
          <w:highlight w:val="yellow"/>
        </w:rPr>
        <w:t>)</w:t>
      </w:r>
      <w:r w:rsidRPr="002F0710">
        <w:rPr>
          <w:rFonts w:ascii="Arial Narrow" w:hAnsi="Arial Narrow" w:cs="Arial"/>
          <w:szCs w:val="20"/>
          <w:highlight w:val="yellow"/>
        </w:rPr>
        <w:t>.</w:t>
      </w:r>
    </w:p>
    <w:p w14:paraId="200A04FC" w14:textId="77777777" w:rsidR="002F0710" w:rsidRDefault="002F0710" w:rsidP="002F0710">
      <w:pPr>
        <w:autoSpaceDE w:val="0"/>
        <w:autoSpaceDN w:val="0"/>
        <w:adjustRightInd w:val="0"/>
        <w:spacing w:after="0" w:line="276" w:lineRule="auto"/>
        <w:rPr>
          <w:rFonts w:ascii="Arial Narrow" w:hAnsi="Arial Narrow" w:cs="Arial"/>
          <w:szCs w:val="20"/>
          <w:highlight w:val="yellow"/>
        </w:rPr>
      </w:pPr>
    </w:p>
    <w:p w14:paraId="3229106C" w14:textId="77777777" w:rsidR="002F0710" w:rsidRPr="002F0710" w:rsidRDefault="002F0710" w:rsidP="002F0710">
      <w:pPr>
        <w:autoSpaceDE w:val="0"/>
        <w:autoSpaceDN w:val="0"/>
        <w:adjustRightInd w:val="0"/>
        <w:spacing w:after="0" w:line="276" w:lineRule="auto"/>
        <w:rPr>
          <w:rFonts w:ascii="Arial Narrow" w:hAnsi="Arial Narrow" w:cs="Arial"/>
          <w:szCs w:val="20"/>
          <w:highlight w:val="yellow"/>
        </w:rPr>
      </w:pPr>
    </w:p>
    <w:p w14:paraId="49A4053C" w14:textId="533FFA46" w:rsidR="005027CD" w:rsidRPr="009B5564" w:rsidRDefault="005027CD" w:rsidP="00561604">
      <w:pPr>
        <w:numPr>
          <w:ilvl w:val="0"/>
          <w:numId w:val="9"/>
        </w:numPr>
        <w:rPr>
          <w:b/>
          <w:color w:val="3B3838" w:themeColor="background2" w:themeShade="40"/>
          <w:lang w:val="es-ES"/>
        </w:rPr>
      </w:pPr>
      <w:r w:rsidRPr="009B5564">
        <w:rPr>
          <w:b/>
          <w:color w:val="3B3838" w:themeColor="background2" w:themeShade="40"/>
          <w:lang w:val="es-ES"/>
        </w:rPr>
        <w:t xml:space="preserve">Requisitos del personal </w:t>
      </w:r>
    </w:p>
    <w:p w14:paraId="4B073961" w14:textId="77777777" w:rsidR="00D250C0" w:rsidRPr="009B5564" w:rsidRDefault="00F919A6" w:rsidP="005124DC">
      <w:pPr>
        <w:spacing w:after="0" w:line="240" w:lineRule="auto"/>
        <w:rPr>
          <w:rFonts w:eastAsia="Arial" w:cs="Arial"/>
          <w:color w:val="3B3838" w:themeColor="background2" w:themeShade="40"/>
          <w:szCs w:val="20"/>
          <w:highlight w:val="lightGray"/>
        </w:rPr>
      </w:pPr>
      <w:r w:rsidRPr="009B5564">
        <w:rPr>
          <w:color w:val="3B3838" w:themeColor="background2" w:themeShade="40"/>
          <w:lang w:val="es-ES"/>
        </w:rPr>
        <w:t xml:space="preserve">Todos los profesionales exigidos, deben cumplir y acreditar, como mínimo, los siguientes requisitos de </w:t>
      </w:r>
      <w:r w:rsidR="004E7554" w:rsidRPr="009B5564">
        <w:rPr>
          <w:color w:val="3B3838" w:themeColor="background2" w:themeShade="40"/>
          <w:lang w:val="es-ES"/>
        </w:rPr>
        <w:t xml:space="preserve">formación </w:t>
      </w:r>
      <w:r w:rsidRPr="009B5564">
        <w:rPr>
          <w:color w:val="3B3838" w:themeColor="background2" w:themeShade="40"/>
          <w:lang w:val="es-ES"/>
        </w:rPr>
        <w:t>y experiencia:</w:t>
      </w:r>
      <w:r w:rsidR="004067D4" w:rsidRPr="009B5564">
        <w:rPr>
          <w:color w:val="3B3838" w:themeColor="background2" w:themeShade="40"/>
          <w:lang w:val="es-ES"/>
        </w:rPr>
        <w:t xml:space="preserve"> </w:t>
      </w:r>
    </w:p>
    <w:p w14:paraId="5191B650" w14:textId="77777777" w:rsidR="00D250C0" w:rsidRPr="009B5564" w:rsidRDefault="00D250C0" w:rsidP="005124DC">
      <w:pPr>
        <w:spacing w:after="0" w:line="240" w:lineRule="auto"/>
        <w:rPr>
          <w:color w:val="3B3838" w:themeColor="background2" w:themeShade="40"/>
          <w:lang w:val="es-ES"/>
        </w:rPr>
      </w:pPr>
    </w:p>
    <w:p w14:paraId="60CAB71C" w14:textId="7A13104A" w:rsidR="00F919A6" w:rsidRPr="009B5564" w:rsidRDefault="004067D4" w:rsidP="009B5564">
      <w:pPr>
        <w:spacing w:after="0" w:line="240" w:lineRule="auto"/>
        <w:rPr>
          <w:color w:val="3B3838" w:themeColor="background2" w:themeShade="40"/>
          <w:highlight w:val="lightGray"/>
          <w:lang w:val="es-ES"/>
        </w:rPr>
      </w:pPr>
      <w:r w:rsidRPr="009B5564">
        <w:rPr>
          <w:color w:val="3B3838" w:themeColor="background2" w:themeShade="40"/>
          <w:highlight w:val="lightGray"/>
          <w:lang w:val="es-ES"/>
        </w:rPr>
        <w:t>[La Entidad deberá incluir requisitos de experiencia proporcionales</w:t>
      </w:r>
      <w:r w:rsidR="005124DC" w:rsidRPr="009B5564">
        <w:rPr>
          <w:color w:val="3B3838" w:themeColor="background2" w:themeShade="40"/>
          <w:highlight w:val="lightGray"/>
          <w:lang w:val="es-ES"/>
        </w:rPr>
        <w:t xml:space="preserve"> y adecuados</w:t>
      </w:r>
      <w:r w:rsidRPr="009B5564">
        <w:rPr>
          <w:color w:val="3B3838" w:themeColor="background2" w:themeShade="40"/>
          <w:highlight w:val="lightGray"/>
          <w:lang w:val="es-ES"/>
        </w:rPr>
        <w:t xml:space="preserve"> al tipo de obra</w:t>
      </w:r>
      <w:r w:rsidR="005124DC" w:rsidRPr="009B5564">
        <w:rPr>
          <w:color w:val="3B3838" w:themeColor="background2" w:themeShade="40"/>
          <w:highlight w:val="lightGray"/>
          <w:lang w:val="es-ES"/>
        </w:rPr>
        <w:t xml:space="preserve"> conforme a lo establecido en los estudios y documentos previos</w:t>
      </w:r>
      <w:r w:rsidR="0080294A" w:rsidRPr="009B5564">
        <w:rPr>
          <w:color w:val="3B3838" w:themeColor="background2" w:themeShade="40"/>
          <w:highlight w:val="lightGray"/>
          <w:lang w:val="es-ES"/>
        </w:rPr>
        <w:t>. Los requisitos de experiencia general y específica que establezca en la siguiente tabla deben ser acorde</w:t>
      </w:r>
      <w:r w:rsidR="00D250C0" w:rsidRPr="009B5564">
        <w:rPr>
          <w:color w:val="3B3838" w:themeColor="background2" w:themeShade="40"/>
          <w:highlight w:val="lightGray"/>
          <w:lang w:val="es-ES"/>
        </w:rPr>
        <w:t>s</w:t>
      </w:r>
      <w:r w:rsidR="0080294A" w:rsidRPr="009B5564">
        <w:rPr>
          <w:color w:val="3B3838" w:themeColor="background2" w:themeShade="40"/>
          <w:highlight w:val="lightGray"/>
          <w:lang w:val="es-ES"/>
        </w:rPr>
        <w:t xml:space="preserve"> con el literal f de este numeral</w:t>
      </w:r>
      <w:r w:rsidR="00D250C0" w:rsidRPr="009B5564">
        <w:rPr>
          <w:color w:val="3B3838" w:themeColor="background2" w:themeShade="40"/>
          <w:highlight w:val="lightGray"/>
          <w:lang w:val="es-ES"/>
        </w:rPr>
        <w:t xml:space="preserve"> y no podrá </w:t>
      </w:r>
      <w:r w:rsidR="00D250C0" w:rsidRPr="009B5564">
        <w:rPr>
          <w:rFonts w:eastAsia="Arial" w:cs="Arial"/>
          <w:color w:val="3B3838" w:themeColor="background2" w:themeShade="40"/>
          <w:szCs w:val="20"/>
          <w:highlight w:val="lightGray"/>
        </w:rPr>
        <w:t>requerir experiencia que incluya volúmenes o cantidades de obra específica]</w:t>
      </w:r>
    </w:p>
    <w:p w14:paraId="4F8609FF" w14:textId="77777777" w:rsidR="005124DC" w:rsidRPr="009B5564" w:rsidRDefault="005124DC" w:rsidP="009B5564">
      <w:pPr>
        <w:spacing w:after="0" w:line="240" w:lineRule="auto"/>
        <w:jc w:val="left"/>
        <w:rPr>
          <w:rFonts w:ascii="Times New Roman" w:hAnsi="Times New Roman"/>
          <w:color w:val="3B3838" w:themeColor="background2" w:themeShade="40"/>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253C86" w14:paraId="4749D723" w14:textId="77777777" w:rsidTr="002547CA">
        <w:tc>
          <w:tcPr>
            <w:tcW w:w="3076" w:type="dxa"/>
            <w:shd w:val="clear" w:color="auto" w:fill="3B3838"/>
          </w:tcPr>
          <w:p w14:paraId="5BDF9ED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tcPr>
          <w:p w14:paraId="2CDD66A3"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tcPr>
          <w:p w14:paraId="44B74E7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253C86" w:rsidRPr="00253C86" w14:paraId="17E8FB34" w14:textId="77777777" w:rsidTr="002547CA">
        <w:tc>
          <w:tcPr>
            <w:tcW w:w="3076" w:type="dxa"/>
            <w:shd w:val="clear" w:color="auto" w:fill="auto"/>
          </w:tcPr>
          <w:p w14:paraId="4BFA6457" w14:textId="77777777" w:rsidR="002F0710" w:rsidRPr="00A57D22" w:rsidRDefault="002F0710" w:rsidP="002F0710">
            <w:pPr>
              <w:numPr>
                <w:ilvl w:val="0"/>
                <w:numId w:val="15"/>
              </w:numPr>
              <w:autoSpaceDE w:val="0"/>
              <w:autoSpaceDN w:val="0"/>
              <w:adjustRightInd w:val="0"/>
              <w:spacing w:after="0" w:line="276" w:lineRule="auto"/>
              <w:rPr>
                <w:rFonts w:ascii="Arial Narrow" w:hAnsi="Arial Narrow" w:cs="Arial"/>
                <w:szCs w:val="20"/>
                <w:highlight w:val="yellow"/>
              </w:rPr>
            </w:pPr>
            <w:r w:rsidRPr="00A57D22">
              <w:rPr>
                <w:rFonts w:ascii="Arial Narrow" w:hAnsi="Arial Narrow" w:cs="Arial"/>
                <w:szCs w:val="20"/>
                <w:highlight w:val="yellow"/>
              </w:rPr>
              <w:t xml:space="preserve">Un (1) </w:t>
            </w:r>
            <w:r>
              <w:rPr>
                <w:rFonts w:ascii="Arial Narrow" w:hAnsi="Arial Narrow" w:cs="Arial"/>
                <w:szCs w:val="20"/>
                <w:highlight w:val="yellow"/>
              </w:rPr>
              <w:t>Ingeniero Residente</w:t>
            </w:r>
            <w:r w:rsidRPr="00A57D22">
              <w:rPr>
                <w:rFonts w:ascii="Arial Narrow" w:hAnsi="Arial Narrow" w:cs="Arial"/>
                <w:szCs w:val="20"/>
                <w:highlight w:val="yellow"/>
              </w:rPr>
              <w:t xml:space="preserve"> de Obra.</w:t>
            </w:r>
          </w:p>
          <w:p w14:paraId="76CF447C" w14:textId="1C9645A4" w:rsidR="00F919A6" w:rsidRPr="009B5564" w:rsidRDefault="00F919A6" w:rsidP="00F919A6">
            <w:pPr>
              <w:rPr>
                <w:color w:val="3B3838" w:themeColor="background2" w:themeShade="40"/>
                <w:sz w:val="16"/>
                <w:szCs w:val="16"/>
                <w:lang w:val="es-ES" w:eastAsia="es-ES"/>
              </w:rPr>
            </w:pPr>
          </w:p>
        </w:tc>
        <w:tc>
          <w:tcPr>
            <w:tcW w:w="3078" w:type="dxa"/>
            <w:shd w:val="clear" w:color="auto" w:fill="auto"/>
          </w:tcPr>
          <w:p w14:paraId="08834309" w14:textId="6F549EDD" w:rsidR="00F919A6" w:rsidRPr="00E76AA6" w:rsidRDefault="002F0710" w:rsidP="00F919A6">
            <w:pPr>
              <w:rPr>
                <w:color w:val="3B3838" w:themeColor="background2" w:themeShade="40"/>
                <w:sz w:val="16"/>
                <w:szCs w:val="16"/>
                <w:highlight w:val="yellow"/>
                <w:lang w:val="es-ES" w:eastAsia="es-ES"/>
              </w:rPr>
            </w:pPr>
            <w:r w:rsidRPr="00E76AA6">
              <w:rPr>
                <w:color w:val="3B3838" w:themeColor="background2" w:themeShade="40"/>
                <w:sz w:val="16"/>
                <w:szCs w:val="16"/>
                <w:highlight w:val="yellow"/>
                <w:lang w:val="es-ES" w:eastAsia="es-ES"/>
              </w:rPr>
              <w:t xml:space="preserve"> Dos (2) años</w:t>
            </w:r>
          </w:p>
        </w:tc>
        <w:tc>
          <w:tcPr>
            <w:tcW w:w="3078" w:type="dxa"/>
            <w:shd w:val="clear" w:color="auto" w:fill="auto"/>
          </w:tcPr>
          <w:p w14:paraId="2EAF58A8" w14:textId="15F32BB7" w:rsidR="00F919A6" w:rsidRPr="00E76AA6" w:rsidRDefault="002F0710" w:rsidP="00F919A6">
            <w:pPr>
              <w:rPr>
                <w:color w:val="3B3838" w:themeColor="background2" w:themeShade="40"/>
                <w:sz w:val="16"/>
                <w:szCs w:val="16"/>
                <w:highlight w:val="yellow"/>
                <w:lang w:val="es-ES" w:eastAsia="es-ES"/>
              </w:rPr>
            </w:pPr>
            <w:r w:rsidRPr="00E76AA6">
              <w:rPr>
                <w:color w:val="3B3838" w:themeColor="background2" w:themeShade="40"/>
                <w:sz w:val="16"/>
                <w:szCs w:val="16"/>
                <w:highlight w:val="yellow"/>
                <w:lang w:val="es-ES" w:eastAsia="es-ES"/>
              </w:rPr>
              <w:t>Un (1) año</w:t>
            </w:r>
          </w:p>
        </w:tc>
      </w:tr>
      <w:tr w:rsidR="002547CA" w:rsidRPr="00253C86" w14:paraId="48DB7625" w14:textId="77777777" w:rsidTr="00007578">
        <w:trPr>
          <w:trHeight w:val="655"/>
        </w:trPr>
        <w:tc>
          <w:tcPr>
            <w:tcW w:w="3076" w:type="dxa"/>
            <w:shd w:val="clear" w:color="auto" w:fill="auto"/>
          </w:tcPr>
          <w:p w14:paraId="08E85BDC" w14:textId="0BC47CCE" w:rsidR="002547CA" w:rsidRPr="009B5564" w:rsidRDefault="002547CA" w:rsidP="002547CA">
            <w:pPr>
              <w:rPr>
                <w:color w:val="3B3838" w:themeColor="background2" w:themeShade="40"/>
                <w:sz w:val="16"/>
                <w:szCs w:val="16"/>
                <w:highlight w:val="lightGray"/>
                <w:lang w:val="es-ES" w:eastAsia="es-ES"/>
              </w:rPr>
            </w:pPr>
          </w:p>
        </w:tc>
        <w:tc>
          <w:tcPr>
            <w:tcW w:w="3078" w:type="dxa"/>
            <w:shd w:val="clear" w:color="auto" w:fill="auto"/>
          </w:tcPr>
          <w:p w14:paraId="5518B41A" w14:textId="45CE05E2" w:rsidR="002547CA" w:rsidRPr="009B5564" w:rsidRDefault="002547CA" w:rsidP="002547CA">
            <w:pPr>
              <w:rPr>
                <w:color w:val="3B3838" w:themeColor="background2" w:themeShade="40"/>
                <w:sz w:val="16"/>
                <w:szCs w:val="16"/>
                <w:highlight w:val="lightGray"/>
                <w:lang w:val="es-ES" w:eastAsia="es-ES"/>
              </w:rPr>
            </w:pPr>
          </w:p>
        </w:tc>
        <w:tc>
          <w:tcPr>
            <w:tcW w:w="3078" w:type="dxa"/>
            <w:shd w:val="clear" w:color="auto" w:fill="auto"/>
          </w:tcPr>
          <w:p w14:paraId="2FC23797" w14:textId="2CE0C40E" w:rsidR="002547CA" w:rsidRPr="009B5564" w:rsidRDefault="002547CA" w:rsidP="002547CA">
            <w:pPr>
              <w:rPr>
                <w:color w:val="3B3838" w:themeColor="background2" w:themeShade="40"/>
                <w:sz w:val="16"/>
                <w:szCs w:val="16"/>
                <w:highlight w:val="lightGray"/>
                <w:lang w:val="es-ES" w:eastAsia="es-ES"/>
              </w:rPr>
            </w:pPr>
          </w:p>
        </w:tc>
      </w:tr>
    </w:tbl>
    <w:p w14:paraId="06FA551F" w14:textId="1F0F53EA" w:rsidR="00DB0EC4" w:rsidRPr="009B5564" w:rsidRDefault="00DB0EC4" w:rsidP="00007578">
      <w:pPr>
        <w:rPr>
          <w:color w:val="3B3838" w:themeColor="background2" w:themeShade="40"/>
        </w:rPr>
      </w:pPr>
    </w:p>
    <w:p w14:paraId="26AA09C1" w14:textId="6B70666C" w:rsidR="00561604" w:rsidRPr="009B5564" w:rsidRDefault="004067D4" w:rsidP="009935BF">
      <w:pPr>
        <w:numPr>
          <w:ilvl w:val="0"/>
          <w:numId w:val="9"/>
        </w:numPr>
        <w:rPr>
          <w:color w:val="3B3838" w:themeColor="background2" w:themeShade="40"/>
        </w:rPr>
      </w:pPr>
      <w:r w:rsidRPr="009B5564">
        <w:rPr>
          <w:b/>
          <w:color w:val="3B3838" w:themeColor="background2" w:themeShade="40"/>
          <w:lang w:val="es-ES"/>
        </w:rPr>
        <w:t xml:space="preserve">Maquinaria mínima del Proyecto </w:t>
      </w:r>
    </w:p>
    <w:p w14:paraId="6444E782" w14:textId="05D5E5B1" w:rsidR="00561604" w:rsidRDefault="00561604" w:rsidP="009935BF">
      <w:pPr>
        <w:rPr>
          <w:color w:val="3B3838" w:themeColor="background2" w:themeShade="40"/>
        </w:rPr>
      </w:pPr>
      <w:r w:rsidRPr="009B5564">
        <w:rPr>
          <w:color w:val="3B3838" w:themeColor="background2" w:themeShade="40"/>
          <w:spacing w:val="1"/>
        </w:rPr>
        <w:t>E</w:t>
      </w:r>
      <w:r w:rsidRPr="009B5564">
        <w:rPr>
          <w:color w:val="3B3838" w:themeColor="background2" w:themeShade="40"/>
        </w:rPr>
        <w:t xml:space="preserve">l </w:t>
      </w:r>
      <w:r w:rsidRPr="009B5564">
        <w:rPr>
          <w:color w:val="3B3838" w:themeColor="background2" w:themeShade="40"/>
          <w:spacing w:val="1"/>
        </w:rPr>
        <w:t>equ</w:t>
      </w:r>
      <w:r w:rsidRPr="009B5564">
        <w:rPr>
          <w:color w:val="3B3838" w:themeColor="background2" w:themeShade="40"/>
          <w:spacing w:val="-3"/>
        </w:rPr>
        <w:t>i</w:t>
      </w:r>
      <w:r w:rsidRPr="009B5564">
        <w:rPr>
          <w:color w:val="3B3838" w:themeColor="background2" w:themeShade="40"/>
          <w:spacing w:val="1"/>
        </w:rPr>
        <w:t>p</w:t>
      </w:r>
      <w:r w:rsidRPr="009B5564">
        <w:rPr>
          <w:color w:val="3B3838" w:themeColor="background2" w:themeShade="40"/>
        </w:rPr>
        <w:t>o</w:t>
      </w:r>
      <w:r w:rsidRPr="009B5564">
        <w:rPr>
          <w:color w:val="3B3838" w:themeColor="background2" w:themeShade="40"/>
          <w:spacing w:val="1"/>
        </w:rPr>
        <w:t xml:space="preserve"> </w:t>
      </w:r>
      <w:r w:rsidRPr="009B5564">
        <w:rPr>
          <w:color w:val="3B3838" w:themeColor="background2" w:themeShade="40"/>
        </w:rPr>
        <w:t>mí</w:t>
      </w:r>
      <w:r w:rsidRPr="009B5564">
        <w:rPr>
          <w:color w:val="3B3838" w:themeColor="background2" w:themeShade="40"/>
          <w:spacing w:val="1"/>
        </w:rPr>
        <w:t>n</w:t>
      </w:r>
      <w:r w:rsidRPr="009B5564">
        <w:rPr>
          <w:color w:val="3B3838" w:themeColor="background2" w:themeShade="40"/>
        </w:rPr>
        <w:t>i</w:t>
      </w:r>
      <w:r w:rsidRPr="009B5564">
        <w:rPr>
          <w:color w:val="3B3838" w:themeColor="background2" w:themeShade="40"/>
          <w:spacing w:val="-1"/>
        </w:rPr>
        <w:t>m</w:t>
      </w:r>
      <w:r w:rsidRPr="009B5564">
        <w:rPr>
          <w:color w:val="3B3838" w:themeColor="background2" w:themeShade="40"/>
        </w:rPr>
        <w:t>o</w:t>
      </w:r>
      <w:r w:rsidRPr="009B5564">
        <w:rPr>
          <w:color w:val="3B3838" w:themeColor="background2" w:themeShade="40"/>
          <w:spacing w:val="-1"/>
        </w:rPr>
        <w:t xml:space="preserve"> </w:t>
      </w:r>
      <w:r w:rsidRPr="009B5564">
        <w:rPr>
          <w:color w:val="3B3838" w:themeColor="background2" w:themeShade="40"/>
        </w:rPr>
        <w:t>re</w:t>
      </w:r>
      <w:r w:rsidRPr="009B5564">
        <w:rPr>
          <w:color w:val="3B3838" w:themeColor="background2" w:themeShade="40"/>
          <w:spacing w:val="1"/>
        </w:rPr>
        <w:t>q</w:t>
      </w:r>
      <w:r w:rsidRPr="009B5564">
        <w:rPr>
          <w:color w:val="3B3838" w:themeColor="background2" w:themeShade="40"/>
          <w:spacing w:val="-1"/>
        </w:rPr>
        <w:t>u</w:t>
      </w:r>
      <w:r w:rsidRPr="009B5564">
        <w:rPr>
          <w:color w:val="3B3838" w:themeColor="background2" w:themeShade="40"/>
          <w:spacing w:val="1"/>
        </w:rPr>
        <w:t>e</w:t>
      </w:r>
      <w:r w:rsidRPr="009B5564">
        <w:rPr>
          <w:color w:val="3B3838" w:themeColor="background2" w:themeShade="40"/>
        </w:rPr>
        <w:t>r</w:t>
      </w:r>
      <w:r w:rsidRPr="009B5564">
        <w:rPr>
          <w:color w:val="3B3838" w:themeColor="background2" w:themeShade="40"/>
          <w:spacing w:val="-1"/>
        </w:rPr>
        <w:t>i</w:t>
      </w:r>
      <w:r w:rsidRPr="009B5564">
        <w:rPr>
          <w:color w:val="3B3838" w:themeColor="background2" w:themeShade="40"/>
          <w:spacing w:val="1"/>
        </w:rPr>
        <w:t>d</w:t>
      </w:r>
      <w:r w:rsidRPr="009B5564">
        <w:rPr>
          <w:color w:val="3B3838" w:themeColor="background2" w:themeShade="40"/>
        </w:rPr>
        <w:t>o</w:t>
      </w:r>
      <w:r w:rsidRPr="009B5564">
        <w:rPr>
          <w:color w:val="3B3838" w:themeColor="background2" w:themeShade="40"/>
          <w:spacing w:val="-1"/>
        </w:rPr>
        <w:t xml:space="preserve"> </w:t>
      </w:r>
      <w:r w:rsidRPr="009B5564">
        <w:rPr>
          <w:color w:val="3B3838" w:themeColor="background2" w:themeShade="40"/>
          <w:spacing w:val="1"/>
        </w:rPr>
        <w:t>e</w:t>
      </w:r>
      <w:r w:rsidRPr="009B5564">
        <w:rPr>
          <w:color w:val="3B3838" w:themeColor="background2" w:themeShade="40"/>
        </w:rPr>
        <w:t xml:space="preserve">s </w:t>
      </w:r>
      <w:r w:rsidRPr="009B5564">
        <w:rPr>
          <w:color w:val="3B3838" w:themeColor="background2" w:themeShade="40"/>
          <w:spacing w:val="1"/>
        </w:rPr>
        <w:t>e</w:t>
      </w:r>
      <w:r w:rsidRPr="009B5564">
        <w:rPr>
          <w:color w:val="3B3838" w:themeColor="background2" w:themeShade="40"/>
        </w:rPr>
        <w:t>l si</w:t>
      </w:r>
      <w:r w:rsidRPr="009B5564">
        <w:rPr>
          <w:color w:val="3B3838" w:themeColor="background2" w:themeShade="40"/>
          <w:spacing w:val="-2"/>
        </w:rPr>
        <w:t>g</w:t>
      </w:r>
      <w:r w:rsidRPr="009B5564">
        <w:rPr>
          <w:color w:val="3B3838" w:themeColor="background2" w:themeShade="40"/>
          <w:spacing w:val="1"/>
        </w:rPr>
        <w:t>u</w:t>
      </w:r>
      <w:r w:rsidRPr="009B5564">
        <w:rPr>
          <w:color w:val="3B3838" w:themeColor="background2" w:themeShade="40"/>
        </w:rPr>
        <w:t>ie</w:t>
      </w:r>
      <w:r w:rsidRPr="009B5564">
        <w:rPr>
          <w:color w:val="3B3838" w:themeColor="background2" w:themeShade="40"/>
          <w:spacing w:val="1"/>
        </w:rPr>
        <w:t>n</w:t>
      </w:r>
      <w:r w:rsidRPr="009B5564">
        <w:rPr>
          <w:color w:val="3B3838" w:themeColor="background2" w:themeShade="40"/>
          <w:spacing w:val="-2"/>
        </w:rPr>
        <w:t>t</w:t>
      </w:r>
      <w:r w:rsidRPr="009B5564">
        <w:rPr>
          <w:color w:val="3B3838" w:themeColor="background2" w:themeShade="40"/>
          <w:spacing w:val="1"/>
        </w:rPr>
        <w:t>e</w:t>
      </w:r>
    </w:p>
    <w:p w14:paraId="5B473360" w14:textId="77777777" w:rsidR="002F0710" w:rsidRPr="002F0710" w:rsidRDefault="002F0710" w:rsidP="002F0710">
      <w:pPr>
        <w:numPr>
          <w:ilvl w:val="0"/>
          <w:numId w:val="16"/>
        </w:numPr>
        <w:autoSpaceDE w:val="0"/>
        <w:autoSpaceDN w:val="0"/>
        <w:adjustRightInd w:val="0"/>
        <w:spacing w:after="0" w:line="276" w:lineRule="auto"/>
        <w:rPr>
          <w:rFonts w:cs="Arial"/>
          <w:bCs/>
          <w:lang w:val="es-ES"/>
        </w:rPr>
      </w:pPr>
      <w:r w:rsidRPr="002F0710">
        <w:rPr>
          <w:rFonts w:cs="Arial"/>
          <w:bCs/>
          <w:lang w:val="es-ES"/>
        </w:rPr>
        <w:t xml:space="preserve">Un (1) Retrocargador sobre llantas potencia 100 HP. </w:t>
      </w:r>
    </w:p>
    <w:p w14:paraId="558AC762" w14:textId="77777777" w:rsidR="002F0710" w:rsidRPr="002F0710" w:rsidRDefault="002F0710" w:rsidP="002F0710">
      <w:pPr>
        <w:numPr>
          <w:ilvl w:val="0"/>
          <w:numId w:val="16"/>
        </w:numPr>
        <w:autoSpaceDE w:val="0"/>
        <w:autoSpaceDN w:val="0"/>
        <w:adjustRightInd w:val="0"/>
        <w:spacing w:after="0" w:line="276" w:lineRule="auto"/>
        <w:rPr>
          <w:rFonts w:cs="Arial"/>
          <w:bCs/>
          <w:lang w:val="es-ES"/>
        </w:rPr>
      </w:pPr>
      <w:r w:rsidRPr="002F0710">
        <w:rPr>
          <w:rFonts w:cs="Arial"/>
          <w:bCs/>
          <w:lang w:val="es-ES"/>
        </w:rPr>
        <w:t>Una (1) Retroexcavadora sobre oruga, potencia 138 HP, balde de 1.5 m3.</w:t>
      </w:r>
    </w:p>
    <w:p w14:paraId="480FEED1" w14:textId="77777777" w:rsidR="002F0710" w:rsidRPr="002F0710" w:rsidRDefault="002F0710" w:rsidP="002F0710">
      <w:pPr>
        <w:numPr>
          <w:ilvl w:val="0"/>
          <w:numId w:val="16"/>
        </w:numPr>
        <w:autoSpaceDE w:val="0"/>
        <w:autoSpaceDN w:val="0"/>
        <w:adjustRightInd w:val="0"/>
        <w:spacing w:after="0" w:line="276" w:lineRule="auto"/>
        <w:rPr>
          <w:rFonts w:cs="Arial"/>
          <w:bCs/>
          <w:lang w:val="es-ES"/>
        </w:rPr>
      </w:pPr>
      <w:r w:rsidRPr="002F0710">
        <w:rPr>
          <w:rFonts w:cs="Arial"/>
          <w:bCs/>
          <w:lang w:val="es-ES"/>
        </w:rPr>
        <w:t>Equipos de transporte de material, con capacidad conjunta mínima de 35 m3 (ejemplo: 5 volquetas con capacidad de 7m3 c/u).</w:t>
      </w:r>
    </w:p>
    <w:p w14:paraId="26499734" w14:textId="77777777" w:rsidR="002F0710" w:rsidRPr="002F0710" w:rsidRDefault="002F0710" w:rsidP="002F0710">
      <w:pPr>
        <w:numPr>
          <w:ilvl w:val="0"/>
          <w:numId w:val="16"/>
        </w:numPr>
        <w:autoSpaceDE w:val="0"/>
        <w:autoSpaceDN w:val="0"/>
        <w:adjustRightInd w:val="0"/>
        <w:spacing w:after="0" w:line="276" w:lineRule="auto"/>
        <w:rPr>
          <w:rFonts w:cs="Arial"/>
        </w:rPr>
      </w:pPr>
      <w:r w:rsidRPr="002F0710">
        <w:rPr>
          <w:rFonts w:cs="Arial"/>
          <w:bCs/>
          <w:lang w:val="es-ES"/>
        </w:rPr>
        <w:t>Una (1) mezcladora de concreto (capacidad mínima de 1 bulto)</w:t>
      </w:r>
    </w:p>
    <w:p w14:paraId="703A601B" w14:textId="77777777" w:rsidR="002F0710" w:rsidRPr="002F0710" w:rsidRDefault="002F0710" w:rsidP="002F0710">
      <w:pPr>
        <w:numPr>
          <w:ilvl w:val="0"/>
          <w:numId w:val="16"/>
        </w:numPr>
        <w:autoSpaceDE w:val="0"/>
        <w:autoSpaceDN w:val="0"/>
        <w:adjustRightInd w:val="0"/>
        <w:spacing w:after="0" w:line="276" w:lineRule="auto"/>
        <w:rPr>
          <w:rFonts w:cs="Arial"/>
        </w:rPr>
      </w:pPr>
      <w:r w:rsidRPr="002F0710">
        <w:rPr>
          <w:rFonts w:cs="Arial"/>
        </w:rPr>
        <w:t xml:space="preserve">Una (1) </w:t>
      </w:r>
      <w:proofErr w:type="spellStart"/>
      <w:r w:rsidRPr="002F0710">
        <w:rPr>
          <w:rFonts w:cs="Arial"/>
        </w:rPr>
        <w:t>Camabaja</w:t>
      </w:r>
      <w:proofErr w:type="spellEnd"/>
      <w:r w:rsidRPr="002F0710">
        <w:rPr>
          <w:rFonts w:cs="Arial"/>
        </w:rPr>
        <w:t xml:space="preserve"> para transporte de equipo pesado.</w:t>
      </w:r>
    </w:p>
    <w:p w14:paraId="0A85F12F" w14:textId="1D31ADDB" w:rsidR="002F0710" w:rsidRPr="002F0710" w:rsidRDefault="002F0710" w:rsidP="002F0710">
      <w:pPr>
        <w:numPr>
          <w:ilvl w:val="0"/>
          <w:numId w:val="16"/>
        </w:numPr>
        <w:autoSpaceDE w:val="0"/>
        <w:autoSpaceDN w:val="0"/>
        <w:adjustRightInd w:val="0"/>
        <w:spacing w:after="0" w:line="276" w:lineRule="auto"/>
        <w:rPr>
          <w:rFonts w:cs="Arial"/>
        </w:rPr>
      </w:pPr>
      <w:r w:rsidRPr="002F0710">
        <w:rPr>
          <w:rFonts w:cs="Arial"/>
        </w:rPr>
        <w:t>Un</w:t>
      </w:r>
      <w:r w:rsidR="00F509CB">
        <w:rPr>
          <w:rFonts w:cs="Arial"/>
        </w:rPr>
        <w:t>a</w:t>
      </w:r>
      <w:r w:rsidRPr="002F0710">
        <w:rPr>
          <w:rFonts w:cs="Arial"/>
        </w:rPr>
        <w:t xml:space="preserve"> (1) </w:t>
      </w:r>
      <w:r w:rsidR="00F509CB">
        <w:rPr>
          <w:rFonts w:cs="Arial"/>
        </w:rPr>
        <w:t>motoniveladora</w:t>
      </w:r>
      <w:r w:rsidRPr="002F0710">
        <w:rPr>
          <w:rFonts w:cs="Arial"/>
        </w:rPr>
        <w:t xml:space="preserve"> superior</w:t>
      </w:r>
      <w:r w:rsidR="00F509CB">
        <w:rPr>
          <w:rFonts w:cs="Arial"/>
        </w:rPr>
        <w:t xml:space="preserve"> o igual</w:t>
      </w:r>
      <w:r w:rsidRPr="002F0710">
        <w:rPr>
          <w:rFonts w:cs="Arial"/>
        </w:rPr>
        <w:t xml:space="preserve"> a 2</w:t>
      </w:r>
      <w:r w:rsidR="00F509CB">
        <w:rPr>
          <w:rFonts w:cs="Arial"/>
        </w:rPr>
        <w:t>15</w:t>
      </w:r>
      <w:r w:rsidRPr="002F0710">
        <w:rPr>
          <w:rFonts w:cs="Arial"/>
        </w:rPr>
        <w:t xml:space="preserve"> HP</w:t>
      </w:r>
    </w:p>
    <w:p w14:paraId="4F8257D6" w14:textId="4B9690F3" w:rsidR="002F0710" w:rsidRDefault="002F0710" w:rsidP="002F0710">
      <w:pPr>
        <w:numPr>
          <w:ilvl w:val="0"/>
          <w:numId w:val="16"/>
        </w:numPr>
        <w:autoSpaceDE w:val="0"/>
        <w:autoSpaceDN w:val="0"/>
        <w:adjustRightInd w:val="0"/>
        <w:spacing w:after="0" w:line="276" w:lineRule="auto"/>
        <w:rPr>
          <w:rFonts w:cs="Arial"/>
        </w:rPr>
      </w:pPr>
      <w:r w:rsidRPr="002F0710">
        <w:rPr>
          <w:rFonts w:cs="Arial"/>
        </w:rPr>
        <w:t xml:space="preserve">Un (1) </w:t>
      </w:r>
      <w:proofErr w:type="spellStart"/>
      <w:r w:rsidR="00F509CB">
        <w:rPr>
          <w:rFonts w:cs="Arial"/>
        </w:rPr>
        <w:t>Vibrocompactador</w:t>
      </w:r>
      <w:proofErr w:type="spellEnd"/>
      <w:r w:rsidR="00F509CB">
        <w:rPr>
          <w:rFonts w:cs="Arial"/>
        </w:rPr>
        <w:t xml:space="preserve"> de 10 toneladas</w:t>
      </w:r>
    </w:p>
    <w:p w14:paraId="6A43A340" w14:textId="3FDABA72" w:rsidR="00F509CB" w:rsidRPr="002F0710" w:rsidRDefault="00F509CB" w:rsidP="002F0710">
      <w:pPr>
        <w:numPr>
          <w:ilvl w:val="0"/>
          <w:numId w:val="16"/>
        </w:numPr>
        <w:autoSpaceDE w:val="0"/>
        <w:autoSpaceDN w:val="0"/>
        <w:adjustRightInd w:val="0"/>
        <w:spacing w:after="0" w:line="276" w:lineRule="auto"/>
        <w:rPr>
          <w:rFonts w:cs="Arial"/>
        </w:rPr>
      </w:pPr>
      <w:r>
        <w:rPr>
          <w:rFonts w:cs="Arial"/>
        </w:rPr>
        <w:t xml:space="preserve">Un (1) </w:t>
      </w:r>
      <w:proofErr w:type="spellStart"/>
      <w:r>
        <w:rPr>
          <w:rFonts w:cs="Arial"/>
        </w:rPr>
        <w:t>carrotanque</w:t>
      </w:r>
      <w:proofErr w:type="spellEnd"/>
      <w:r>
        <w:rPr>
          <w:rFonts w:cs="Arial"/>
        </w:rPr>
        <w:t xml:space="preserve"> de 1000 galones</w:t>
      </w:r>
    </w:p>
    <w:p w14:paraId="79D97BC8" w14:textId="7643E1A8" w:rsidR="002F0710" w:rsidRPr="00875979" w:rsidRDefault="002F0710" w:rsidP="002F0710">
      <w:pPr>
        <w:pStyle w:val="Prrafodelista"/>
        <w:numPr>
          <w:ilvl w:val="0"/>
          <w:numId w:val="16"/>
        </w:numPr>
        <w:rPr>
          <w:rFonts w:cs="Arial"/>
          <w:color w:val="3B3838" w:themeColor="background2" w:themeShade="40"/>
        </w:rPr>
      </w:pPr>
      <w:r w:rsidRPr="002F0710">
        <w:rPr>
          <w:rFonts w:cs="Arial"/>
        </w:rPr>
        <w:t xml:space="preserve">Los demás que la </w:t>
      </w:r>
      <w:r w:rsidR="00F509CB" w:rsidRPr="002F0710">
        <w:rPr>
          <w:rFonts w:cs="Arial"/>
        </w:rPr>
        <w:t>Dirección</w:t>
      </w:r>
      <w:r w:rsidRPr="002F0710">
        <w:rPr>
          <w:rFonts w:cs="Arial"/>
        </w:rPr>
        <w:t xml:space="preserve"> Territorial considere necesarios para la </w:t>
      </w:r>
      <w:r w:rsidR="00F509CB">
        <w:rPr>
          <w:rFonts w:cs="Arial"/>
        </w:rPr>
        <w:t>ejecución de las obras</w:t>
      </w:r>
      <w:r w:rsidR="00875979">
        <w:rPr>
          <w:rFonts w:cs="Arial"/>
        </w:rPr>
        <w:t>.</w:t>
      </w:r>
    </w:p>
    <w:p w14:paraId="1E83D829" w14:textId="77777777" w:rsidR="00875979" w:rsidRPr="00875979" w:rsidRDefault="00875979" w:rsidP="00875979">
      <w:pPr>
        <w:autoSpaceDE w:val="0"/>
        <w:autoSpaceDN w:val="0"/>
        <w:adjustRightInd w:val="0"/>
        <w:spacing w:after="0"/>
        <w:rPr>
          <w:rFonts w:ascii="Arial Narrow" w:hAnsi="Arial Narrow" w:cs="Arial"/>
          <w:lang w:val="es-ES" w:eastAsia="es-ES"/>
        </w:rPr>
      </w:pPr>
      <w:r w:rsidRPr="00875979">
        <w:rPr>
          <w:rFonts w:ascii="Arial Narrow" w:hAnsi="Arial Narrow" w:cs="Arial"/>
          <w:lang w:val="es-ES" w:eastAsia="es-ES"/>
        </w:rPr>
        <w:t>El CONTRATISTA deberá disponer del equipo exigido en el momento de iniciar la obra.</w:t>
      </w:r>
    </w:p>
    <w:p w14:paraId="43084D86" w14:textId="77777777" w:rsidR="00875979" w:rsidRPr="00DC15F0" w:rsidRDefault="00875979" w:rsidP="00875979">
      <w:pPr>
        <w:pStyle w:val="CM21"/>
        <w:spacing w:line="276" w:lineRule="auto"/>
        <w:ind w:left="720"/>
        <w:contextualSpacing/>
        <w:jc w:val="both"/>
        <w:rPr>
          <w:rFonts w:ascii="Arial Narrow" w:hAnsi="Arial Narrow"/>
          <w:sz w:val="22"/>
          <w:szCs w:val="22"/>
          <w:lang w:val="es-ES"/>
        </w:rPr>
      </w:pPr>
    </w:p>
    <w:p w14:paraId="42AB921D" w14:textId="03A30F91" w:rsidR="00875979" w:rsidRPr="00875979" w:rsidRDefault="00875979" w:rsidP="00875979">
      <w:pPr>
        <w:rPr>
          <w:rFonts w:cs="Arial"/>
          <w:color w:val="3B3838" w:themeColor="background2" w:themeShade="40"/>
        </w:rPr>
      </w:pPr>
      <w:r w:rsidRPr="00875979">
        <w:rPr>
          <w:rFonts w:ascii="Arial Narrow" w:hAnsi="Arial Narrow"/>
          <w:sz w:val="22"/>
        </w:rPr>
        <w:t xml:space="preserve">El modelo del equipo ofrecido como obligatorio deberá corresponder a </w:t>
      </w:r>
      <w:r w:rsidRPr="00875979">
        <w:rPr>
          <w:rFonts w:ascii="Arial Narrow" w:hAnsi="Arial Narrow"/>
          <w:sz w:val="22"/>
          <w:highlight w:val="yellow"/>
        </w:rPr>
        <w:t xml:space="preserve">modelos </w:t>
      </w:r>
      <w:r>
        <w:rPr>
          <w:rFonts w:ascii="Arial Narrow" w:hAnsi="Arial Narrow"/>
          <w:sz w:val="22"/>
          <w:highlight w:val="yellow"/>
        </w:rPr>
        <w:t>2000</w:t>
      </w:r>
      <w:r w:rsidRPr="00875979">
        <w:rPr>
          <w:rFonts w:ascii="Arial Narrow" w:hAnsi="Arial Narrow"/>
          <w:sz w:val="22"/>
          <w:highlight w:val="yellow"/>
        </w:rPr>
        <w:t xml:space="preserve"> a 20</w:t>
      </w:r>
      <w:r>
        <w:rPr>
          <w:rFonts w:ascii="Arial Narrow" w:hAnsi="Arial Narrow"/>
          <w:sz w:val="22"/>
          <w:highlight w:val="yellow"/>
        </w:rPr>
        <w:t>20</w:t>
      </w:r>
    </w:p>
    <w:p w14:paraId="276EA89C" w14:textId="77777777" w:rsidR="002F0710" w:rsidRPr="009B5564" w:rsidRDefault="002F0710" w:rsidP="009935BF">
      <w:pPr>
        <w:rPr>
          <w:color w:val="3B3838" w:themeColor="background2" w:themeShade="40"/>
        </w:rPr>
      </w:pPr>
    </w:p>
    <w:p w14:paraId="60669B85" w14:textId="2DCCD3DA" w:rsidR="004C6A33" w:rsidRDefault="004C6A33" w:rsidP="009B5564">
      <w:pPr>
        <w:rPr>
          <w:color w:val="3B3838" w:themeColor="background2" w:themeShade="40"/>
        </w:rPr>
      </w:pPr>
      <w:r w:rsidRPr="009B5564">
        <w:rPr>
          <w:color w:val="3B3838" w:themeColor="background2" w:themeShade="40"/>
        </w:rPr>
        <w:t>La maquinaria mínima requerida será verificada una vez se adjudique el contrato y no podrá ser pedida durante la selección del contratista para efectos de otorgar puntaje o como criterio habilitante</w:t>
      </w:r>
      <w:r w:rsidR="002F0710">
        <w:rPr>
          <w:color w:val="3B3838" w:themeColor="background2" w:themeShade="40"/>
        </w:rPr>
        <w:t>.</w:t>
      </w:r>
    </w:p>
    <w:p w14:paraId="5FAA92C1" w14:textId="77777777" w:rsidR="002F0710" w:rsidRPr="009B5564" w:rsidRDefault="002F0710" w:rsidP="009B5564">
      <w:pPr>
        <w:rPr>
          <w:color w:val="3B3838" w:themeColor="background2" w:themeShade="40"/>
        </w:rPr>
      </w:pPr>
    </w:p>
    <w:p w14:paraId="63AC8496" w14:textId="3B019365" w:rsidR="00FE3266" w:rsidRPr="009B5564" w:rsidRDefault="00BD5AEF" w:rsidP="0042750F">
      <w:pPr>
        <w:numPr>
          <w:ilvl w:val="0"/>
          <w:numId w:val="3"/>
        </w:numPr>
        <w:rPr>
          <w:b/>
          <w:color w:val="3B3838" w:themeColor="background2" w:themeShade="40"/>
          <w:lang w:val="es-ES"/>
        </w:rPr>
      </w:pPr>
      <w:r w:rsidRPr="009B5564">
        <w:rPr>
          <w:b/>
          <w:color w:val="3B3838" w:themeColor="background2" w:themeShade="40"/>
          <w:lang w:val="es-ES"/>
        </w:rPr>
        <w:t>POSIBLES FUENTES DE MATERIALES PARA EL PROYECTO</w:t>
      </w:r>
      <w:r w:rsidR="00FE3266" w:rsidRPr="009B5564">
        <w:rPr>
          <w:b/>
          <w:color w:val="3B3838" w:themeColor="background2" w:themeShade="40"/>
          <w:lang w:val="es-ES"/>
        </w:rPr>
        <w:t xml:space="preserve">: </w:t>
      </w:r>
    </w:p>
    <w:p w14:paraId="6C674E06" w14:textId="77777777" w:rsidR="00BA05AD" w:rsidRPr="009B5564" w:rsidRDefault="00BA05AD" w:rsidP="0070526B">
      <w:pPr>
        <w:rPr>
          <w:color w:val="3B3838" w:themeColor="background2" w:themeShade="40"/>
          <w:lang w:val="es-ES" w:eastAsia="es-ES"/>
        </w:rPr>
      </w:pPr>
      <w:r w:rsidRPr="009B5564">
        <w:rPr>
          <w:color w:val="3B3838" w:themeColor="background2" w:themeShade="40"/>
          <w:lang w:val="es-ES" w:eastAsia="es-ES"/>
        </w:rPr>
        <w:t xml:space="preserve">Las posibles fuentes de materiales serán las que determine el </w:t>
      </w:r>
      <w:r w:rsidR="00954F08" w:rsidRPr="009B5564">
        <w:rPr>
          <w:color w:val="3B3838" w:themeColor="background2" w:themeShade="40"/>
          <w:lang w:val="es-ES" w:eastAsia="es-ES"/>
        </w:rPr>
        <w:t>adjudicatario</w:t>
      </w:r>
      <w:r w:rsidRPr="009B5564">
        <w:rPr>
          <w:color w:val="3B3838" w:themeColor="background2" w:themeShade="40"/>
          <w:lang w:val="es-ES" w:eastAsia="es-ES"/>
        </w:rPr>
        <w:t>, aprobadas por el Interventor, y las cuales cumplan con la calidad requerida en las normas de ensayo y especificaciones gene</w:t>
      </w:r>
      <w:r w:rsidR="00656DFC" w:rsidRPr="009B5564">
        <w:rPr>
          <w:color w:val="3B3838" w:themeColor="background2" w:themeShade="40"/>
          <w:lang w:val="es-ES" w:eastAsia="es-ES"/>
        </w:rPr>
        <w:t>rales y/o particulares vigentes</w:t>
      </w:r>
      <w:r w:rsidR="003A414E" w:rsidRPr="009B5564">
        <w:rPr>
          <w:color w:val="3B3838" w:themeColor="background2" w:themeShade="40"/>
          <w:lang w:val="es-ES" w:eastAsia="es-ES"/>
        </w:rPr>
        <w:t>.</w:t>
      </w:r>
    </w:p>
    <w:p w14:paraId="52292CB9" w14:textId="77777777" w:rsidR="009A4F8D" w:rsidRPr="009B5564" w:rsidRDefault="009A4F8D" w:rsidP="0070526B">
      <w:pPr>
        <w:rPr>
          <w:color w:val="3B3838" w:themeColor="background2" w:themeShade="40"/>
          <w:lang w:val="es-ES" w:eastAsia="es-ES"/>
        </w:rPr>
      </w:pPr>
      <w:r w:rsidRPr="009B5564">
        <w:rPr>
          <w:color w:val="3B3838" w:themeColor="background2" w:themeShade="40"/>
        </w:rPr>
        <w:t xml:space="preserve">Es responsabilidad del Proponente </w:t>
      </w:r>
      <w:r w:rsidR="007A424C" w:rsidRPr="009B5564">
        <w:rPr>
          <w:color w:val="3B3838" w:themeColor="background2" w:themeShade="40"/>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583AB201" w:rsidR="00BA05AD" w:rsidRPr="009B5564" w:rsidRDefault="00696521" w:rsidP="0070526B">
      <w:pPr>
        <w:rPr>
          <w:color w:val="3B3838" w:themeColor="background2" w:themeShade="40"/>
          <w:lang w:eastAsia="es-ES_tradnl"/>
        </w:rPr>
      </w:pPr>
      <w:r w:rsidRPr="009B5564">
        <w:rPr>
          <w:color w:val="3B3838" w:themeColor="background2" w:themeShade="40"/>
          <w:lang w:val="es-ES" w:eastAsia="es-ES"/>
        </w:rPr>
        <w:t>L</w:t>
      </w:r>
      <w:r w:rsidR="00BA05AD" w:rsidRPr="009B5564">
        <w:rPr>
          <w:color w:val="3B3838" w:themeColor="background2" w:themeShade="40"/>
          <w:lang w:val="es-ES" w:eastAsia="es-ES"/>
        </w:rPr>
        <w:t xml:space="preserve">as fuentes seleccionadas por el </w:t>
      </w:r>
      <w:r w:rsidR="003742BC" w:rsidRPr="009B5564">
        <w:rPr>
          <w:color w:val="3B3838" w:themeColor="background2" w:themeShade="40"/>
          <w:lang w:val="es-ES" w:eastAsia="es-ES"/>
        </w:rPr>
        <w:t>Contratista</w:t>
      </w:r>
      <w:r w:rsidR="00BA05AD" w:rsidRPr="009B5564">
        <w:rPr>
          <w:color w:val="3B3838" w:themeColor="background2" w:themeShade="40"/>
          <w:lang w:val="es-ES" w:eastAsia="es-ES"/>
        </w:rPr>
        <w:t xml:space="preserve"> deben ser</w:t>
      </w:r>
      <w:r w:rsidR="00890854" w:rsidRPr="009B5564">
        <w:rPr>
          <w:color w:val="3B3838" w:themeColor="background2" w:themeShade="40"/>
          <w:lang w:val="es-ES" w:eastAsia="es-ES"/>
        </w:rPr>
        <w:t xml:space="preserve"> </w:t>
      </w:r>
      <w:r w:rsidR="00BA05AD" w:rsidRPr="009B5564">
        <w:rPr>
          <w:color w:val="3B3838" w:themeColor="background2" w:themeShade="40"/>
          <w:lang w:val="es-ES" w:eastAsia="es-ES"/>
        </w:rPr>
        <w:t>previamente autorizadas por la respectiva Interventoría, previo al inicio de las obras.</w:t>
      </w:r>
      <w:r w:rsidR="007A424C" w:rsidRPr="009B5564">
        <w:rPr>
          <w:color w:val="3B3838" w:themeColor="background2" w:themeShade="40"/>
          <w:lang w:val="es-ES" w:eastAsia="es-ES"/>
        </w:rPr>
        <w:t xml:space="preserve"> </w:t>
      </w:r>
      <w:r w:rsidR="007A424C" w:rsidRPr="009B5564">
        <w:rPr>
          <w:color w:val="3B3838" w:themeColor="background2" w:themeShade="40"/>
        </w:rPr>
        <w:t xml:space="preserve">El Contratista se obliga a realizar la explotación respetando las recomendaciones técnicas establecidas para evitar impactos ambientales; igualmente se obliga a cumplir la normativa ambiental y minera aplicable a la obra. </w:t>
      </w:r>
    </w:p>
    <w:p w14:paraId="39709C6A" w14:textId="0799244F" w:rsidR="004E0A90" w:rsidRPr="009B5564" w:rsidRDefault="004E0A90" w:rsidP="0070526B">
      <w:pPr>
        <w:rPr>
          <w:color w:val="3B3838" w:themeColor="background2" w:themeShade="40"/>
        </w:rPr>
      </w:pPr>
      <w:r w:rsidRPr="009B5564">
        <w:rPr>
          <w:color w:val="3B3838" w:themeColor="background2" w:themeShade="40"/>
        </w:rPr>
        <w:t xml:space="preserve">El </w:t>
      </w:r>
      <w:r w:rsidR="003742BC" w:rsidRPr="009B5564">
        <w:rPr>
          <w:color w:val="3B3838" w:themeColor="background2" w:themeShade="40"/>
        </w:rPr>
        <w:t>P</w:t>
      </w:r>
      <w:r w:rsidRPr="009B5564">
        <w:rPr>
          <w:color w:val="3B3838" w:themeColor="background2" w:themeShade="40"/>
        </w:rPr>
        <w:t xml:space="preserve">roponente deberá verificar previa a la presentación de la </w:t>
      </w:r>
      <w:r w:rsidR="003742BC" w:rsidRPr="009B5564">
        <w:rPr>
          <w:color w:val="3B3838" w:themeColor="background2" w:themeShade="40"/>
        </w:rPr>
        <w:t>oferta,</w:t>
      </w:r>
      <w:r w:rsidRPr="009B5564">
        <w:rPr>
          <w:color w:val="3B3838" w:themeColor="background2" w:themeShade="40"/>
        </w:rPr>
        <w:t xml:space="preserve"> las distancias de acarreo de las posibles fuentes de materiales, existentes en el área de influencia del proyecto que sean susceptibles de utilizar; así como verificar que éstas se encuentra</w:t>
      </w:r>
      <w:r w:rsidR="003742BC" w:rsidRPr="009B5564">
        <w:rPr>
          <w:color w:val="3B3838" w:themeColor="background2" w:themeShade="40"/>
        </w:rPr>
        <w:t>n</w:t>
      </w:r>
      <w:r w:rsidRPr="009B5564">
        <w:rPr>
          <w:color w:val="3B3838" w:themeColor="background2" w:themeShade="40"/>
        </w:rPr>
        <w:t xml:space="preserve"> en funcionamiento y que cumplen con todos los requisitos legales ambientales y mineros; de tal forma que pueda garantizar la utilización para el proyecto. En </w:t>
      </w:r>
      <w:r w:rsidR="003742BC" w:rsidRPr="009B5564">
        <w:rPr>
          <w:color w:val="3B3838" w:themeColor="background2" w:themeShade="40"/>
        </w:rPr>
        <w:t>consecuencia,</w:t>
      </w:r>
      <w:r w:rsidRPr="009B5564">
        <w:rPr>
          <w:color w:val="3B3838" w:themeColor="background2" w:themeShade="40"/>
        </w:rPr>
        <w:t xml:space="preserve"> las distancias de acarreo correspondientes deberán ser consideradas por el </w:t>
      </w:r>
      <w:r w:rsidR="003742BC" w:rsidRPr="009B5564">
        <w:rPr>
          <w:color w:val="3B3838" w:themeColor="background2" w:themeShade="40"/>
        </w:rPr>
        <w:t>P</w:t>
      </w:r>
      <w:r w:rsidRPr="009B5564">
        <w:rPr>
          <w:color w:val="3B3838" w:themeColor="background2" w:themeShade="40"/>
        </w:rPr>
        <w:t>roponente en los análisis de precios unitarios de la propuesta a presentar</w:t>
      </w:r>
      <w:r w:rsidR="00FE3266" w:rsidRPr="009B5564">
        <w:rPr>
          <w:color w:val="3B3838" w:themeColor="background2" w:themeShade="40"/>
        </w:rPr>
        <w:t xml:space="preserve"> y</w:t>
      </w:r>
      <w:r w:rsidR="00890854" w:rsidRPr="009B5564">
        <w:rPr>
          <w:color w:val="3B3838" w:themeColor="background2" w:themeShade="40"/>
        </w:rPr>
        <w:t xml:space="preserve"> </w:t>
      </w:r>
      <w:r w:rsidR="00FE3266" w:rsidRPr="009B5564">
        <w:rPr>
          <w:color w:val="3B3838" w:themeColor="background2" w:themeShade="40"/>
        </w:rPr>
        <w:t>será</w:t>
      </w:r>
      <w:r w:rsidR="00890854" w:rsidRPr="009B5564">
        <w:rPr>
          <w:color w:val="3B3838" w:themeColor="background2" w:themeShade="40"/>
        </w:rPr>
        <w:t xml:space="preserve"> </w:t>
      </w:r>
      <w:r w:rsidR="00FE3266" w:rsidRPr="009B5564">
        <w:rPr>
          <w:color w:val="3B3838" w:themeColor="background2" w:themeShade="40"/>
        </w:rPr>
        <w:t>su</w:t>
      </w:r>
      <w:r w:rsidR="00890854" w:rsidRPr="009B5564">
        <w:rPr>
          <w:color w:val="3B3838" w:themeColor="background2" w:themeShade="40"/>
        </w:rPr>
        <w:t xml:space="preserve"> </w:t>
      </w:r>
      <w:r w:rsidR="00FE3266" w:rsidRPr="009B5564">
        <w:rPr>
          <w:color w:val="3B3838" w:themeColor="background2" w:themeShade="40"/>
        </w:rPr>
        <w:t>responsabilidad</w:t>
      </w:r>
      <w:r w:rsidR="00CB47F0" w:rsidRPr="009B5564">
        <w:rPr>
          <w:color w:val="3B3838" w:themeColor="background2" w:themeShade="40"/>
        </w:rPr>
        <w:t>.</w:t>
      </w:r>
    </w:p>
    <w:p w14:paraId="1BE9CBA7" w14:textId="198A0870" w:rsidR="00F91F5B" w:rsidRDefault="003742BC" w:rsidP="009935BF">
      <w:pPr>
        <w:rPr>
          <w:color w:val="3B3838" w:themeColor="background2" w:themeShade="40"/>
        </w:rPr>
      </w:pPr>
      <w:r w:rsidRPr="009B5564">
        <w:rPr>
          <w:color w:val="3B3838" w:themeColor="background2" w:themeShade="40"/>
        </w:rPr>
        <w:t>Previo al inicio de las obras</w:t>
      </w:r>
      <w:r w:rsidR="00083689" w:rsidRPr="009B5564">
        <w:rPr>
          <w:color w:val="3B3838" w:themeColor="background2" w:themeShade="40"/>
        </w:rPr>
        <w:t>,</w:t>
      </w:r>
      <w:r w:rsidR="00101690" w:rsidRPr="009B5564">
        <w:rPr>
          <w:color w:val="3B3838" w:themeColor="background2" w:themeShade="40"/>
        </w:rPr>
        <w:t xml:space="preserve"> los materiales</w:t>
      </w:r>
      <w:r w:rsidR="00083689" w:rsidRPr="009B5564">
        <w:rPr>
          <w:color w:val="3B3838" w:themeColor="background2" w:themeShade="40"/>
        </w:rPr>
        <w:t xml:space="preserve"> que la Entidad identifique como indispensables en la ejecución del proyecto</w:t>
      </w:r>
      <w:r w:rsidR="00101690" w:rsidRPr="009B5564">
        <w:rPr>
          <w:color w:val="3B3838" w:themeColor="background2" w:themeShade="40"/>
        </w:rPr>
        <w:t xml:space="preserve"> deben ser sometidos a ensayos para la aceptación o el rechazo por parte de la Interventoría, según la normativa </w:t>
      </w:r>
      <w:r w:rsidRPr="009B5564">
        <w:rPr>
          <w:color w:val="3B3838" w:themeColor="background2" w:themeShade="40"/>
        </w:rPr>
        <w:t>aplicable</w:t>
      </w:r>
      <w:r w:rsidR="00101690" w:rsidRPr="009B5564">
        <w:rPr>
          <w:color w:val="3B3838" w:themeColor="background2" w:themeShade="40"/>
        </w:rPr>
        <w:t xml:space="preserve">. Los permisos de explotación deben ser tramitados por cuenta del </w:t>
      </w:r>
      <w:r w:rsidRPr="009B5564">
        <w:rPr>
          <w:color w:val="3B3838" w:themeColor="background2" w:themeShade="40"/>
        </w:rPr>
        <w:t>C</w:t>
      </w:r>
      <w:r w:rsidR="00101690" w:rsidRPr="009B5564">
        <w:rPr>
          <w:color w:val="3B3838" w:themeColor="background2" w:themeShade="40"/>
        </w:rPr>
        <w:t xml:space="preserve">ontratista, antes del inicio de las obras. De igual manera, las fuentes seleccionadas por el </w:t>
      </w:r>
      <w:r w:rsidRPr="009B5564">
        <w:rPr>
          <w:color w:val="3B3838" w:themeColor="background2" w:themeShade="40"/>
        </w:rPr>
        <w:t>Contratista</w:t>
      </w:r>
      <w:r w:rsidR="00101690" w:rsidRPr="009B5564">
        <w:rPr>
          <w:color w:val="3B3838" w:themeColor="background2" w:themeShade="40"/>
        </w:rPr>
        <w:t xml:space="preserve"> deben ser previamente autorizadas por la respectiva Interventoría, previo al inicio de las obras.</w:t>
      </w:r>
      <w:r w:rsidR="00890854" w:rsidRPr="009B5564">
        <w:rPr>
          <w:color w:val="3B3838" w:themeColor="background2" w:themeShade="40"/>
        </w:rPr>
        <w:t xml:space="preserve"> </w:t>
      </w:r>
    </w:p>
    <w:p w14:paraId="2A6DEE0A" w14:textId="77777777" w:rsidR="00F91F5B" w:rsidRPr="009B5564" w:rsidRDefault="00F91F5B" w:rsidP="009935BF">
      <w:pPr>
        <w:rPr>
          <w:color w:val="3B3838" w:themeColor="background2" w:themeShade="40"/>
        </w:rPr>
      </w:pPr>
    </w:p>
    <w:p w14:paraId="55D2D4FD" w14:textId="2D6CC79B" w:rsidR="009A4F8D" w:rsidRPr="009B5564" w:rsidRDefault="009A4F8D">
      <w:pPr>
        <w:numPr>
          <w:ilvl w:val="0"/>
          <w:numId w:val="3"/>
        </w:numPr>
        <w:rPr>
          <w:b/>
          <w:color w:val="3B3838" w:themeColor="background2" w:themeShade="40"/>
          <w:lang w:val="es-ES"/>
        </w:rPr>
      </w:pPr>
      <w:r w:rsidRPr="009B5564">
        <w:rPr>
          <w:b/>
          <w:color w:val="3B3838" w:themeColor="background2" w:themeShade="40"/>
          <w:lang w:val="es-ES"/>
        </w:rPr>
        <w:t>OBRAS PROVISIONALES:</w:t>
      </w:r>
    </w:p>
    <w:p w14:paraId="3EAF3359" w14:textId="77777777" w:rsidR="009A4F8D" w:rsidRPr="009B5564" w:rsidRDefault="009A4F8D" w:rsidP="009A4F8D">
      <w:pPr>
        <w:pStyle w:val="InviasNormal"/>
        <w:rPr>
          <w:rFonts w:ascii="Arial Narrow" w:hAnsi="Arial Narrow"/>
          <w:color w:val="3B3838" w:themeColor="background2" w:themeShade="40"/>
          <w:lang w:val="es-CO"/>
        </w:rPr>
      </w:pPr>
      <w:r w:rsidRPr="009B5564">
        <w:rPr>
          <w:color w:val="3B3838" w:themeColor="background2" w:themeShade="40"/>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w:t>
      </w:r>
      <w:r w:rsidRPr="009B5564">
        <w:rPr>
          <w:color w:val="3B3838" w:themeColor="background2" w:themeShade="40"/>
          <w:lang w:val="es-CO"/>
        </w:rPr>
        <w:t>o de terceros que puedan ser afectados por razón de los trabajos durante la ejecución de los mismos, y en general toda obra provisional relacionada con los trabajos.</w:t>
      </w:r>
    </w:p>
    <w:p w14:paraId="6251B2D3" w14:textId="77777777" w:rsidR="009A4F8D" w:rsidRPr="009B5564" w:rsidRDefault="009A4F8D" w:rsidP="009A4F8D">
      <w:pPr>
        <w:rPr>
          <w:color w:val="3B3838" w:themeColor="background2" w:themeShade="40"/>
        </w:rPr>
      </w:pPr>
      <w:r w:rsidRPr="009B5564">
        <w:rPr>
          <w:color w:val="3B3838" w:themeColor="background2" w:themeShade="40"/>
        </w:rPr>
        <w:t>En caso de que sea necesario el Proponente dispondrá de las zonas previstas para ejecutar la obra y la obtención de lotes o zonas necesarias para construir sus instalaciones, las cuales estarán bajo su responsabilidad.</w:t>
      </w:r>
    </w:p>
    <w:p w14:paraId="73462C28" w14:textId="77777777" w:rsidR="009A4F8D" w:rsidRPr="009B5564" w:rsidRDefault="009A4F8D" w:rsidP="009A4F8D">
      <w:pPr>
        <w:pStyle w:val="InviasNormal"/>
        <w:rPr>
          <w:rFonts w:ascii="Arial Narrow" w:hAnsi="Arial Narrow"/>
          <w:color w:val="3B3838" w:themeColor="background2" w:themeShade="40"/>
          <w:lang w:val="es-CO"/>
        </w:rPr>
      </w:pPr>
      <w:r w:rsidRPr="009B5564">
        <w:rPr>
          <w:color w:val="3B3838" w:themeColor="background2" w:themeShade="40"/>
          <w:lang w:val="es-CO"/>
        </w:rPr>
        <w:lastRenderedPageBreak/>
        <w:t>Adicionalmente, correrán por su cuenta los trabajos necesarios para no interrumpir el servicio en las vías públicas usadas por él o en las vías de acceso cuyo uso comparta con otros contratistas.</w:t>
      </w:r>
    </w:p>
    <w:p w14:paraId="6618DCC3" w14:textId="77777777" w:rsidR="009A4F8D" w:rsidRPr="009B5564" w:rsidRDefault="009A4F8D" w:rsidP="009A4F8D">
      <w:pPr>
        <w:pStyle w:val="InviasNormal"/>
        <w:rPr>
          <w:color w:val="3B3838" w:themeColor="background2" w:themeShade="40"/>
          <w:lang w:val="es-CO"/>
        </w:rPr>
      </w:pPr>
      <w:r w:rsidRPr="009B5564">
        <w:rPr>
          <w:color w:val="3B3838" w:themeColor="background2" w:themeShade="40"/>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9B5564" w:rsidRDefault="009A4F8D" w:rsidP="009A4F8D">
      <w:pPr>
        <w:pStyle w:val="InviasNormal"/>
        <w:rPr>
          <w:color w:val="3B3838" w:themeColor="background2" w:themeShade="40"/>
          <w:lang w:val="es-CO"/>
        </w:rPr>
      </w:pPr>
      <w:r w:rsidRPr="009B5564">
        <w:rPr>
          <w:color w:val="3B3838" w:themeColor="background2" w:themeShade="40"/>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9B5564" w:rsidRDefault="003D6723" w:rsidP="009A4F8D">
      <w:pPr>
        <w:numPr>
          <w:ilvl w:val="0"/>
          <w:numId w:val="3"/>
        </w:numPr>
        <w:rPr>
          <w:b/>
          <w:color w:val="3B3838" w:themeColor="background2" w:themeShade="40"/>
          <w:lang w:val="es-ES"/>
        </w:rPr>
      </w:pPr>
      <w:r w:rsidRPr="009B5564">
        <w:rPr>
          <w:b/>
          <w:color w:val="3B3838" w:themeColor="background2" w:themeShade="40"/>
          <w:lang w:val="es-ES"/>
        </w:rPr>
        <w:t xml:space="preserve">SEÑALIZACIÓN </w:t>
      </w:r>
    </w:p>
    <w:p w14:paraId="051672CA" w14:textId="22C3E583" w:rsidR="003D6723" w:rsidRPr="009B5564" w:rsidRDefault="003D6723" w:rsidP="003D6723">
      <w:pPr>
        <w:rPr>
          <w:color w:val="3B3838" w:themeColor="background2" w:themeShade="40"/>
        </w:rPr>
      </w:pPr>
      <w:r w:rsidRPr="009B5564">
        <w:rPr>
          <w:color w:val="3B3838" w:themeColor="background2" w:themeShade="40"/>
        </w:rPr>
        <w:t>De ser necesario,</w:t>
      </w:r>
      <w:r w:rsidR="0023199C" w:rsidRPr="009B5564">
        <w:rPr>
          <w:color w:val="3B3838" w:themeColor="background2" w:themeShade="40"/>
        </w:rPr>
        <w:t xml:space="preserve"> según </w:t>
      </w:r>
      <w:r w:rsidR="00D96846" w:rsidRPr="009B5564">
        <w:rPr>
          <w:color w:val="3B3838" w:themeColor="background2" w:themeShade="40"/>
        </w:rPr>
        <w:t xml:space="preserve">los Estudios Previos </w:t>
      </w:r>
      <w:r w:rsidRPr="009B5564">
        <w:rPr>
          <w:color w:val="3B3838" w:themeColor="background2" w:themeShade="40"/>
        </w:rPr>
        <w:t xml:space="preserve">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080DEFA" w:rsidR="00D54226" w:rsidRDefault="00AD6713" w:rsidP="003D6723">
      <w:pPr>
        <w:rPr>
          <w:color w:val="3B3838" w:themeColor="background2" w:themeShade="40"/>
        </w:rPr>
      </w:pPr>
      <w:r w:rsidRPr="009B5564">
        <w:rPr>
          <w:color w:val="3B3838" w:themeColor="background2" w:themeShade="40"/>
        </w:rPr>
        <w:t>Sin perjuicio de lo anterior</w:t>
      </w:r>
      <w:r w:rsidR="00682011" w:rsidRPr="009B5564">
        <w:rPr>
          <w:color w:val="3B3838" w:themeColor="background2" w:themeShade="40"/>
        </w:rPr>
        <w:t>,</w:t>
      </w:r>
      <w:r w:rsidR="00157015" w:rsidRPr="009B5564">
        <w:rPr>
          <w:color w:val="3B3838" w:themeColor="background2" w:themeShade="40"/>
        </w:rPr>
        <w:t xml:space="preserve"> la Entidad deberá definir puntualmente cuales son los costos</w:t>
      </w:r>
      <w:r w:rsidR="00AA7804" w:rsidRPr="009B5564">
        <w:rPr>
          <w:color w:val="3B3838" w:themeColor="background2" w:themeShade="40"/>
        </w:rPr>
        <w:t xml:space="preserve"> directos e indirectos</w:t>
      </w:r>
      <w:r w:rsidR="00157015" w:rsidRPr="009B5564">
        <w:rPr>
          <w:color w:val="3B3838" w:themeColor="background2" w:themeShade="40"/>
        </w:rPr>
        <w:t xml:space="preserve"> incluidos dentro del Presupuesto Oficial dependiendo del proyecto a ejecutar.</w:t>
      </w:r>
    </w:p>
    <w:p w14:paraId="5AF6F8E8" w14:textId="77777777" w:rsidR="000F3740" w:rsidRPr="009B5564" w:rsidRDefault="000F3740" w:rsidP="003D6723">
      <w:pPr>
        <w:rPr>
          <w:b/>
          <w:color w:val="3B3838" w:themeColor="background2" w:themeShade="40"/>
          <w:lang w:val="es-ES"/>
        </w:rPr>
      </w:pPr>
    </w:p>
    <w:p w14:paraId="6E423B08" w14:textId="53BDEDD8" w:rsidR="00EE60DB" w:rsidRDefault="00507F7A" w:rsidP="009A4F8D">
      <w:pPr>
        <w:numPr>
          <w:ilvl w:val="0"/>
          <w:numId w:val="3"/>
        </w:numPr>
        <w:rPr>
          <w:b/>
          <w:color w:val="3B3838" w:themeColor="background2" w:themeShade="40"/>
          <w:lang w:val="es-ES"/>
        </w:rPr>
      </w:pPr>
      <w:r w:rsidRPr="009B5564">
        <w:rPr>
          <w:b/>
          <w:color w:val="3B3838" w:themeColor="background2" w:themeShade="40"/>
          <w:lang w:val="es-ES"/>
        </w:rPr>
        <w:t>PERMISOS, LICENCIAS Y AUTORIZACIONES</w:t>
      </w:r>
    </w:p>
    <w:p w14:paraId="307403F2" w14:textId="77777777" w:rsidR="0001511A" w:rsidRPr="0001511A" w:rsidRDefault="0001511A" w:rsidP="0001511A">
      <w:pPr>
        <w:shd w:val="clear" w:color="auto" w:fill="FFFFFF"/>
        <w:spacing w:after="0"/>
        <w:ind w:right="10"/>
        <w:rPr>
          <w:rFonts w:cs="Arial"/>
        </w:rPr>
      </w:pPr>
      <w:r w:rsidRPr="0001511A">
        <w:rPr>
          <w:rFonts w:cs="Arial"/>
        </w:rPr>
        <w:t xml:space="preserve">Los permisos de explotación deben ser tramitados por cuenta del contratista, antes del inicio de las obras. De igual manera, las fuentes seleccionadas por el Contratista, deben ser previamente autorizadas por la respectiva Interventoría, previo al inicio de las obras.  </w:t>
      </w:r>
    </w:p>
    <w:p w14:paraId="116D7D7E" w14:textId="77777777" w:rsidR="0001511A" w:rsidRPr="0001511A" w:rsidRDefault="0001511A" w:rsidP="0001511A">
      <w:pPr>
        <w:rPr>
          <w:rFonts w:cs="Arial"/>
          <w:b/>
          <w:color w:val="3B3838" w:themeColor="background2" w:themeShade="40"/>
          <w:lang w:val="es-ES"/>
        </w:rPr>
      </w:pPr>
    </w:p>
    <w:p w14:paraId="493E71D8" w14:textId="39C24E4A" w:rsidR="00FF4388" w:rsidRPr="009B5564" w:rsidRDefault="00FF4388" w:rsidP="009A4F8D">
      <w:pPr>
        <w:numPr>
          <w:ilvl w:val="0"/>
          <w:numId w:val="3"/>
        </w:numPr>
        <w:rPr>
          <w:b/>
          <w:color w:val="3B3838" w:themeColor="background2" w:themeShade="40"/>
          <w:lang w:val="es-ES"/>
        </w:rPr>
      </w:pPr>
      <w:r w:rsidRPr="009B5564">
        <w:rPr>
          <w:b/>
          <w:color w:val="3B3838" w:themeColor="background2" w:themeShade="40"/>
          <w:lang w:val="es-ES"/>
        </w:rPr>
        <w:t>NOTAS TÉCNICAS ESPECÍFICAS PARA EL PROYECTO:</w:t>
      </w:r>
    </w:p>
    <w:p w14:paraId="5C6E076B" w14:textId="77777777" w:rsidR="004A1C6D" w:rsidRPr="004A1C6D" w:rsidRDefault="004A1C6D" w:rsidP="004A1C6D">
      <w:pPr>
        <w:numPr>
          <w:ilvl w:val="0"/>
          <w:numId w:val="17"/>
        </w:numPr>
        <w:tabs>
          <w:tab w:val="clear" w:pos="720"/>
          <w:tab w:val="num" w:pos="360"/>
        </w:tabs>
        <w:spacing w:after="0" w:line="276" w:lineRule="auto"/>
        <w:ind w:left="360"/>
        <w:rPr>
          <w:rFonts w:cs="Arial"/>
        </w:rPr>
      </w:pPr>
      <w:r w:rsidRPr="004A1C6D">
        <w:rPr>
          <w:rFonts w:cs="Arial"/>
        </w:rPr>
        <w:t xml:space="preserve">El contratista debe garantizar la </w:t>
      </w:r>
      <w:proofErr w:type="spellStart"/>
      <w:r w:rsidRPr="004A1C6D">
        <w:rPr>
          <w:rFonts w:cs="Arial"/>
        </w:rPr>
        <w:t>transitabilidad</w:t>
      </w:r>
      <w:proofErr w:type="spellEnd"/>
      <w:r w:rsidRPr="004A1C6D">
        <w:rPr>
          <w:rFonts w:cs="Arial"/>
        </w:rPr>
        <w:t xml:space="preserve"> en todos los sectores del contrato mientras se ejecuta la obra y hasta el recibo definitivo de las obras.</w:t>
      </w:r>
    </w:p>
    <w:p w14:paraId="041F75E2" w14:textId="77777777" w:rsidR="004A1C6D" w:rsidRPr="004A1C6D" w:rsidRDefault="004A1C6D" w:rsidP="004A1C6D">
      <w:pPr>
        <w:spacing w:after="0"/>
        <w:ind w:left="360"/>
        <w:rPr>
          <w:rFonts w:cs="Arial"/>
        </w:rPr>
      </w:pPr>
    </w:p>
    <w:p w14:paraId="45FA02B1" w14:textId="77777777" w:rsidR="004A1C6D" w:rsidRPr="004A1C6D" w:rsidRDefault="004A1C6D" w:rsidP="004A1C6D">
      <w:pPr>
        <w:numPr>
          <w:ilvl w:val="0"/>
          <w:numId w:val="17"/>
        </w:numPr>
        <w:tabs>
          <w:tab w:val="clear" w:pos="720"/>
          <w:tab w:val="num" w:pos="360"/>
        </w:tabs>
        <w:spacing w:after="0" w:line="276" w:lineRule="auto"/>
        <w:ind w:left="360"/>
        <w:rPr>
          <w:rFonts w:cs="Arial"/>
          <w:bCs/>
          <w:lang w:eastAsia="es-ES"/>
        </w:rPr>
      </w:pPr>
      <w:r w:rsidRPr="004A1C6D">
        <w:rPr>
          <w:rFonts w:cs="Arial"/>
        </w:rPr>
        <w:t xml:space="preserve">El desglose de los Análisis de Precios Unitarios publicados en el SECOP por el Instituto Nacional de Vías, son únicamente de referencia, constituyen  una guía para que el proponente prepare su propuesta, cuyos ítems deben  contener todo lo indispensable y necesario para llevar a cabo el ítem,  equipos, materiales, transportes, mano de obra y costos indirectos. Si existe alguna duda sobre la presentación de estos APU publicados por INVIAS, es deber del proponente hacer conocer este interrogante antes del cierre del proceso licitatorio para que el INVIAS lo pueda estudiar;  en caso de que no se presente ninguna duda a este respecto antes del cierre del proceso licitatorio, se entenderá que el proponente  acoge el contenido de los APU publicados por INVIAS en el SECOP. </w:t>
      </w:r>
    </w:p>
    <w:p w14:paraId="234624DB" w14:textId="77777777" w:rsidR="004A1C6D" w:rsidRPr="004A1C6D" w:rsidRDefault="004A1C6D" w:rsidP="004A1C6D">
      <w:pPr>
        <w:pStyle w:val="Prrafodelista"/>
        <w:rPr>
          <w:rFonts w:cs="Arial"/>
          <w:bCs/>
          <w:sz w:val="22"/>
        </w:rPr>
      </w:pPr>
    </w:p>
    <w:p w14:paraId="5500B641" w14:textId="77777777" w:rsidR="004A1C6D" w:rsidRPr="004A1C6D" w:rsidRDefault="004A1C6D" w:rsidP="004A1C6D">
      <w:pPr>
        <w:numPr>
          <w:ilvl w:val="0"/>
          <w:numId w:val="17"/>
        </w:numPr>
        <w:tabs>
          <w:tab w:val="clear" w:pos="720"/>
          <w:tab w:val="num" w:pos="360"/>
        </w:tabs>
        <w:spacing w:after="0" w:line="276" w:lineRule="auto"/>
        <w:ind w:left="360"/>
        <w:rPr>
          <w:rFonts w:cs="Arial"/>
        </w:rPr>
      </w:pPr>
      <w:r w:rsidRPr="004A1C6D">
        <w:rPr>
          <w:rFonts w:cs="Arial"/>
        </w:rPr>
        <w:lastRenderedPageBreak/>
        <w:t xml:space="preserve">SEÑALIZACIÓN EN LA ZONA DE LAS OBRAS Y VALLAS DE INFORMACIÓN:  Son de cargo del proponente favorecido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4A1C6D">
        <w:rPr>
          <w:rFonts w:cs="Arial"/>
        </w:rPr>
        <w:t>Ciclorutas</w:t>
      </w:r>
      <w:proofErr w:type="spellEnd"/>
      <w:r w:rsidRPr="004A1C6D">
        <w:rPr>
          <w:rFonts w:cs="Arial"/>
        </w:rPr>
        <w:t xml:space="preserve"> de Colombia, en la Resolución No. 1885 del 17 de junio de 2015, emanada del Ministerio de Transporte. Dicha señalización es de obligatorio cumplimiento en cada frente de trabajo que tenga el contratista.</w:t>
      </w:r>
    </w:p>
    <w:p w14:paraId="175CCD82" w14:textId="77777777" w:rsidR="004A1C6D" w:rsidRPr="004A1C6D" w:rsidRDefault="004A1C6D" w:rsidP="004A1C6D">
      <w:pPr>
        <w:pStyle w:val="Prrafodelista"/>
        <w:rPr>
          <w:rFonts w:cs="Arial"/>
        </w:rPr>
      </w:pPr>
    </w:p>
    <w:p w14:paraId="5E44AB4C" w14:textId="77777777" w:rsidR="004A1C6D" w:rsidRPr="004A1C6D" w:rsidRDefault="004A1C6D" w:rsidP="004A1C6D">
      <w:pPr>
        <w:tabs>
          <w:tab w:val="left" w:pos="426"/>
        </w:tabs>
        <w:ind w:left="426" w:hanging="142"/>
        <w:rPr>
          <w:rFonts w:cs="Arial"/>
          <w:lang w:eastAsia="es-ES"/>
        </w:rPr>
      </w:pPr>
      <w:r w:rsidRPr="004A1C6D">
        <w:rPr>
          <w:rFonts w:cs="Arial"/>
        </w:rPr>
        <w:tab/>
        <w:t>Desde la orden de iniciación de las obras y hasta la entrega y recibo definitivo de las mismas el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0B6C6FDC" w14:textId="77777777" w:rsidR="004A1C6D" w:rsidRPr="004A1C6D" w:rsidRDefault="004A1C6D" w:rsidP="004A1C6D">
      <w:pPr>
        <w:tabs>
          <w:tab w:val="left" w:pos="-720"/>
        </w:tabs>
        <w:ind w:left="426"/>
        <w:rPr>
          <w:rFonts w:cs="Arial"/>
          <w:lang w:eastAsia="es-ES"/>
        </w:rPr>
      </w:pPr>
      <w:r w:rsidRPr="004A1C6D">
        <w:rPr>
          <w:rFonts w:cs="Arial"/>
          <w:lang w:eastAsia="es-ES"/>
        </w:rPr>
        <w:t>El contratista deberá presentar el PLAN DE MANEJO DE TRANSITO VEHICULAR Y PEATONAL dentro de los cinco días (05) hábiles siguientes a la fecha de suscripción del contrato.</w:t>
      </w:r>
    </w:p>
    <w:p w14:paraId="5A0BF7F4" w14:textId="77777777" w:rsidR="004A1C6D" w:rsidRPr="004A1C6D" w:rsidRDefault="004A1C6D" w:rsidP="004A1C6D">
      <w:pPr>
        <w:numPr>
          <w:ilvl w:val="0"/>
          <w:numId w:val="17"/>
        </w:numPr>
        <w:tabs>
          <w:tab w:val="clear" w:pos="720"/>
          <w:tab w:val="num" w:pos="360"/>
        </w:tabs>
        <w:spacing w:after="0" w:line="276" w:lineRule="auto"/>
        <w:ind w:left="360"/>
        <w:rPr>
          <w:rFonts w:cs="Arial"/>
        </w:rPr>
      </w:pPr>
      <w:r w:rsidRPr="004A1C6D">
        <w:rPr>
          <w:rFonts w:cs="Arial"/>
        </w:rPr>
        <w:t xml:space="preserve">El contratista suministrará de manera inmediata a la interventoría toda la información relacionada con el reporte y/o actualización diaria de las emergencias acaecidas en las vías a cargo de la </w:t>
      </w:r>
      <w:r w:rsidRPr="00EB01D0">
        <w:rPr>
          <w:rFonts w:cs="Arial"/>
          <w:b/>
          <w:bCs/>
        </w:rPr>
        <w:t>Dirección Territorial NORTE DE SANTANDER</w:t>
      </w:r>
      <w:r w:rsidRPr="004A1C6D">
        <w:rPr>
          <w:rFonts w:cs="Arial"/>
        </w:rPr>
        <w:t>, que sean atendidas mediante el presente proceso de contratación, para su respectivo cargue en los formatos, aplicativos y/o plataformas definidas por INVIAS.</w:t>
      </w:r>
    </w:p>
    <w:p w14:paraId="18342BDA" w14:textId="77777777" w:rsidR="004A1C6D" w:rsidRPr="004A1C6D" w:rsidRDefault="004A1C6D" w:rsidP="004A1C6D">
      <w:pPr>
        <w:spacing w:after="0"/>
        <w:rPr>
          <w:rFonts w:cs="Arial"/>
        </w:rPr>
      </w:pPr>
    </w:p>
    <w:p w14:paraId="2483065D" w14:textId="77777777" w:rsidR="004A1C6D" w:rsidRPr="004A1C6D" w:rsidRDefault="004A1C6D" w:rsidP="004A1C6D">
      <w:pPr>
        <w:numPr>
          <w:ilvl w:val="0"/>
          <w:numId w:val="17"/>
        </w:numPr>
        <w:tabs>
          <w:tab w:val="clear" w:pos="720"/>
          <w:tab w:val="num" w:pos="360"/>
        </w:tabs>
        <w:spacing w:after="0" w:line="276" w:lineRule="auto"/>
        <w:ind w:left="360"/>
        <w:rPr>
          <w:rFonts w:cs="Arial"/>
        </w:rPr>
      </w:pPr>
      <w:r w:rsidRPr="004A1C6D">
        <w:rPr>
          <w:rFonts w:cs="Arial"/>
        </w:rPr>
        <w:t>PLAN DE CALIDAD: El CONTRATISTA deberá proporcionar al INSTITUTO un trabajo acorde con la calidad definida en el contrato. Para lograr este objetivo, ejecutará y controlará los trabajos bajo el enfoque de un modelo de aseguramiento de la calidad, conforme a la Norma NTC-ISO 9001 versión 2000; en consecuencia, desarrollará un plan de calidad específico para el proyecto, incluyendo los requisitos del sistema de aseguramiento de la calidad, donde definirá la secuencia de actividades, los elementos o características claves del mismo, los procedimientos aplicables, los objetivos y especificaciones, los responsables, los recursos, los métodos, los programas de inspección y ensayos, la auditoría de calidad y los registros para cumplir los requisitos de calidad específicos, el cual deberá ser presentado al Interventor dentro de los cinco (5) días hábiles siguientes a la suscripción del contrato, para revisión y concepto del mismo y remisión a la Dirección Territorial del Instituto para su respectiva aprobación.</w:t>
      </w:r>
    </w:p>
    <w:p w14:paraId="5197F227" w14:textId="77777777" w:rsidR="004A1C6D" w:rsidRPr="004A1C6D" w:rsidRDefault="004A1C6D" w:rsidP="004A1C6D">
      <w:pPr>
        <w:spacing w:after="0"/>
        <w:ind w:left="360"/>
        <w:rPr>
          <w:rFonts w:cs="Arial"/>
        </w:rPr>
      </w:pPr>
    </w:p>
    <w:p w14:paraId="4D31B03D" w14:textId="77777777" w:rsidR="004A1C6D" w:rsidRPr="004A1C6D" w:rsidRDefault="004A1C6D" w:rsidP="004A1C6D">
      <w:pPr>
        <w:numPr>
          <w:ilvl w:val="0"/>
          <w:numId w:val="17"/>
        </w:numPr>
        <w:tabs>
          <w:tab w:val="clear" w:pos="720"/>
          <w:tab w:val="num" w:pos="360"/>
        </w:tabs>
        <w:spacing w:after="0" w:line="276" w:lineRule="auto"/>
        <w:ind w:left="360"/>
        <w:rPr>
          <w:rFonts w:cs="Arial"/>
        </w:rPr>
      </w:pPr>
      <w:r w:rsidRPr="004A1C6D">
        <w:rPr>
          <w:rFonts w:cs="Arial"/>
        </w:rPr>
        <w:t>El adjudicatario del proceso, deberá presentar a la Unidad Ejecutora respectiva, los documentos que se relacionan a continuación, en su totalidad, debidamente diligenciados, de conformidad con el anexo técnico, dentro de los tres (03) días hábiles siguientes a la fecha de la suscripción del contrato, so pena de aplicar la póliza de seriedad de la oferta y/o póliza de cumplimiento (la que aplique y/o se encuentre vigente):</w:t>
      </w:r>
    </w:p>
    <w:p w14:paraId="0642E77C" w14:textId="77777777" w:rsidR="004A1C6D" w:rsidRPr="004A1C6D" w:rsidRDefault="004A1C6D" w:rsidP="004A1C6D">
      <w:pPr>
        <w:pStyle w:val="Prrafodelista"/>
        <w:rPr>
          <w:rFonts w:cs="Arial"/>
        </w:rPr>
      </w:pPr>
    </w:p>
    <w:p w14:paraId="4FB732EC" w14:textId="77777777" w:rsidR="004A1C6D" w:rsidRPr="004A1C6D" w:rsidRDefault="004A1C6D" w:rsidP="004A1C6D">
      <w:pPr>
        <w:numPr>
          <w:ilvl w:val="0"/>
          <w:numId w:val="18"/>
        </w:numPr>
        <w:autoSpaceDE w:val="0"/>
        <w:autoSpaceDN w:val="0"/>
        <w:adjustRightInd w:val="0"/>
        <w:spacing w:before="120" w:after="100" w:afterAutospacing="1" w:line="240" w:lineRule="atLeast"/>
        <w:ind w:left="714" w:hanging="357"/>
        <w:contextualSpacing/>
        <w:rPr>
          <w:rFonts w:cs="Arial"/>
        </w:rPr>
      </w:pPr>
      <w:r w:rsidRPr="004A1C6D">
        <w:rPr>
          <w:rFonts w:cs="Arial"/>
        </w:rPr>
        <w:t>Hoja de vida con documentos y/o certificaciones  soporte del equipo de trabajo (Profesionales y/o especialistas).</w:t>
      </w:r>
    </w:p>
    <w:p w14:paraId="42296E63" w14:textId="77777777" w:rsidR="004A1C6D" w:rsidRPr="004A1C6D" w:rsidRDefault="004A1C6D" w:rsidP="004A1C6D">
      <w:pPr>
        <w:numPr>
          <w:ilvl w:val="0"/>
          <w:numId w:val="18"/>
        </w:numPr>
        <w:autoSpaceDE w:val="0"/>
        <w:autoSpaceDN w:val="0"/>
        <w:adjustRightInd w:val="0"/>
        <w:spacing w:before="120" w:after="100" w:afterAutospacing="1" w:line="240" w:lineRule="atLeast"/>
        <w:ind w:left="714" w:hanging="357"/>
        <w:contextualSpacing/>
        <w:rPr>
          <w:rFonts w:cs="Arial"/>
        </w:rPr>
      </w:pPr>
      <w:r w:rsidRPr="004A1C6D">
        <w:rPr>
          <w:rFonts w:cs="Arial"/>
        </w:rPr>
        <w:t>Relación del equipo requerido</w:t>
      </w:r>
    </w:p>
    <w:p w14:paraId="4A7C9FF6" w14:textId="77777777" w:rsidR="004A1C6D" w:rsidRPr="004A1C6D" w:rsidRDefault="004A1C6D" w:rsidP="004A1C6D">
      <w:pPr>
        <w:numPr>
          <w:ilvl w:val="0"/>
          <w:numId w:val="18"/>
        </w:numPr>
        <w:autoSpaceDE w:val="0"/>
        <w:autoSpaceDN w:val="0"/>
        <w:adjustRightInd w:val="0"/>
        <w:spacing w:before="120" w:after="100" w:afterAutospacing="1" w:line="240" w:lineRule="atLeast"/>
        <w:ind w:left="714" w:hanging="357"/>
        <w:contextualSpacing/>
        <w:rPr>
          <w:rFonts w:cs="Arial"/>
        </w:rPr>
      </w:pPr>
      <w:r w:rsidRPr="004A1C6D">
        <w:rPr>
          <w:rFonts w:cs="Arial"/>
        </w:rPr>
        <w:t>Análisis de precios unitarios</w:t>
      </w:r>
    </w:p>
    <w:p w14:paraId="2A116B99" w14:textId="77777777" w:rsidR="004A1C6D" w:rsidRPr="004A1C6D" w:rsidRDefault="004A1C6D" w:rsidP="004A1C6D">
      <w:pPr>
        <w:numPr>
          <w:ilvl w:val="0"/>
          <w:numId w:val="18"/>
        </w:numPr>
        <w:autoSpaceDE w:val="0"/>
        <w:autoSpaceDN w:val="0"/>
        <w:adjustRightInd w:val="0"/>
        <w:spacing w:before="120" w:after="100" w:afterAutospacing="1" w:line="240" w:lineRule="atLeast"/>
        <w:ind w:left="714" w:hanging="357"/>
        <w:contextualSpacing/>
        <w:rPr>
          <w:rFonts w:cs="Arial"/>
        </w:rPr>
      </w:pPr>
      <w:r w:rsidRPr="004A1C6D">
        <w:rPr>
          <w:rFonts w:cs="Arial"/>
        </w:rPr>
        <w:t>Programa de obra</w:t>
      </w:r>
    </w:p>
    <w:p w14:paraId="79598E24" w14:textId="77777777" w:rsidR="004A1C6D" w:rsidRPr="004A1C6D" w:rsidRDefault="004A1C6D" w:rsidP="004A1C6D">
      <w:pPr>
        <w:numPr>
          <w:ilvl w:val="0"/>
          <w:numId w:val="18"/>
        </w:numPr>
        <w:autoSpaceDE w:val="0"/>
        <w:autoSpaceDN w:val="0"/>
        <w:adjustRightInd w:val="0"/>
        <w:spacing w:before="120" w:after="100" w:afterAutospacing="1" w:line="240" w:lineRule="atLeast"/>
        <w:ind w:left="714" w:hanging="357"/>
        <w:contextualSpacing/>
        <w:rPr>
          <w:rFonts w:cs="Arial"/>
        </w:rPr>
      </w:pPr>
      <w:r w:rsidRPr="004A1C6D">
        <w:rPr>
          <w:rFonts w:cs="Arial"/>
        </w:rPr>
        <w:t>Programa de inversiones:</w:t>
      </w:r>
    </w:p>
    <w:p w14:paraId="7BAEF8CE" w14:textId="77777777" w:rsidR="004A1C6D" w:rsidRPr="004A1C6D" w:rsidRDefault="004A1C6D" w:rsidP="004A1C6D">
      <w:pPr>
        <w:numPr>
          <w:ilvl w:val="0"/>
          <w:numId w:val="18"/>
        </w:numPr>
        <w:autoSpaceDE w:val="0"/>
        <w:autoSpaceDN w:val="0"/>
        <w:adjustRightInd w:val="0"/>
        <w:spacing w:before="120" w:after="100" w:afterAutospacing="1" w:line="240" w:lineRule="atLeast"/>
        <w:ind w:left="714" w:hanging="357"/>
        <w:contextualSpacing/>
        <w:rPr>
          <w:rFonts w:cs="Arial"/>
        </w:rPr>
      </w:pPr>
      <w:r w:rsidRPr="004A1C6D">
        <w:rPr>
          <w:rFonts w:cs="Arial"/>
        </w:rPr>
        <w:t>Flujo de caja</w:t>
      </w:r>
    </w:p>
    <w:p w14:paraId="028BEF40" w14:textId="77777777" w:rsidR="004A1C6D" w:rsidRPr="004A1C6D" w:rsidRDefault="004A1C6D" w:rsidP="004A1C6D">
      <w:pPr>
        <w:numPr>
          <w:ilvl w:val="0"/>
          <w:numId w:val="18"/>
        </w:numPr>
        <w:autoSpaceDE w:val="0"/>
        <w:autoSpaceDN w:val="0"/>
        <w:adjustRightInd w:val="0"/>
        <w:spacing w:before="120" w:after="100" w:afterAutospacing="1" w:line="240" w:lineRule="atLeast"/>
        <w:ind w:left="714" w:hanging="357"/>
        <w:contextualSpacing/>
        <w:rPr>
          <w:rFonts w:cs="Arial"/>
        </w:rPr>
      </w:pPr>
      <w:r w:rsidRPr="004A1C6D">
        <w:rPr>
          <w:rFonts w:cs="Arial"/>
        </w:rPr>
        <w:t>Instalaciones provisionales</w:t>
      </w:r>
    </w:p>
    <w:p w14:paraId="4D6619D4" w14:textId="77777777" w:rsidR="004A1C6D" w:rsidRPr="004A1C6D" w:rsidRDefault="004A1C6D" w:rsidP="004A1C6D">
      <w:pPr>
        <w:numPr>
          <w:ilvl w:val="0"/>
          <w:numId w:val="18"/>
        </w:numPr>
        <w:autoSpaceDE w:val="0"/>
        <w:autoSpaceDN w:val="0"/>
        <w:adjustRightInd w:val="0"/>
        <w:spacing w:before="120" w:after="100" w:afterAutospacing="1" w:line="240" w:lineRule="atLeast"/>
        <w:ind w:left="714" w:hanging="357"/>
        <w:contextualSpacing/>
        <w:rPr>
          <w:rFonts w:cs="Arial"/>
        </w:rPr>
      </w:pPr>
      <w:r w:rsidRPr="004A1C6D">
        <w:rPr>
          <w:rFonts w:cs="Arial"/>
        </w:rPr>
        <w:t>Laboratorio toma de control de calidad</w:t>
      </w:r>
    </w:p>
    <w:p w14:paraId="60F9C0F8" w14:textId="77777777" w:rsidR="004A1C6D" w:rsidRPr="004A1C6D" w:rsidRDefault="004A1C6D" w:rsidP="004A1C6D">
      <w:pPr>
        <w:numPr>
          <w:ilvl w:val="0"/>
          <w:numId w:val="18"/>
        </w:numPr>
        <w:autoSpaceDE w:val="0"/>
        <w:autoSpaceDN w:val="0"/>
        <w:adjustRightInd w:val="0"/>
        <w:spacing w:before="120" w:after="100" w:afterAutospacing="1" w:line="240" w:lineRule="atLeast"/>
        <w:ind w:left="714" w:hanging="357"/>
        <w:contextualSpacing/>
        <w:rPr>
          <w:rFonts w:cs="Arial"/>
        </w:rPr>
      </w:pPr>
      <w:r w:rsidRPr="004A1C6D">
        <w:rPr>
          <w:rFonts w:cs="Arial"/>
        </w:rPr>
        <w:t>Plan de calidad</w:t>
      </w:r>
    </w:p>
    <w:p w14:paraId="686CCA99" w14:textId="77777777" w:rsidR="004A1C6D" w:rsidRPr="004A1C6D" w:rsidRDefault="004A1C6D" w:rsidP="004A1C6D">
      <w:pPr>
        <w:autoSpaceDE w:val="0"/>
        <w:autoSpaceDN w:val="0"/>
        <w:adjustRightInd w:val="0"/>
        <w:spacing w:before="120" w:after="100" w:afterAutospacing="1" w:line="240" w:lineRule="atLeast"/>
        <w:ind w:left="714"/>
        <w:contextualSpacing/>
        <w:rPr>
          <w:rFonts w:cs="Arial"/>
        </w:rPr>
      </w:pPr>
    </w:p>
    <w:p w14:paraId="30A54DFD" w14:textId="77777777" w:rsidR="004A1C6D" w:rsidRPr="004A1C6D" w:rsidRDefault="004A1C6D" w:rsidP="004A1C6D">
      <w:pPr>
        <w:autoSpaceDE w:val="0"/>
        <w:autoSpaceDN w:val="0"/>
        <w:adjustRightInd w:val="0"/>
        <w:rPr>
          <w:rFonts w:cs="Arial"/>
        </w:rPr>
      </w:pPr>
      <w:r w:rsidRPr="004A1C6D">
        <w:rPr>
          <w:rFonts w:cs="Arial"/>
        </w:rPr>
        <w:t>La Unidad Ejecutora procederá a revisar esta documentación. En el caso de que habiendo cumplido con el plazo de presentación de la documentación citada anteriormente y revisada esta por parte de la Unidad Ejecutora, existiere algún requerimiento por escrito, el contratista deberá atenderlo en un término no mayor de tres (03) días hábiles, so pena de incurrir en causal de incumplimiento del contrato.  Con la aprobación del Director de Obra e Ingeniero Residente de Obra, se puede expedir la Orden de Iniciación del Contrato, previa aprobación de la demás documentación legal exigida para ello.</w:t>
      </w:r>
    </w:p>
    <w:p w14:paraId="50ADA6CB" w14:textId="77777777" w:rsidR="004A1C6D" w:rsidRPr="004A1C6D" w:rsidRDefault="004A1C6D" w:rsidP="004A1C6D">
      <w:pPr>
        <w:autoSpaceDE w:val="0"/>
        <w:autoSpaceDN w:val="0"/>
        <w:adjustRightInd w:val="0"/>
        <w:rPr>
          <w:rFonts w:cs="Arial"/>
        </w:rPr>
      </w:pPr>
      <w:r w:rsidRPr="004A1C6D">
        <w:rPr>
          <w:rFonts w:cs="Arial"/>
        </w:rPr>
        <w:t xml:space="preserve">La interventoría tendrá un plazo máximo de tres (3) días hábiles después de radicada la documentación por parte del contratista para la revisión y aprobación de todos los documentos exigidos. En el caso de que habiendo cumplido con el plazo de presentación de la documentación citada anteriormente y revisada esta por parte del Interventor, existiere algún requerimiento por escrito (el cual deberá ser radicado en la dirección que el Contratista de Obra le indique), el contratista deberá atenderlo en un término no mayor de dos (02) días hábiles, so pena de incurrir en causal de incumplimiento del contrato, previo informe de la Interventoría al INVIAS.  </w:t>
      </w:r>
    </w:p>
    <w:p w14:paraId="30E4A951" w14:textId="77777777" w:rsidR="004A1C6D" w:rsidRPr="004A1C6D" w:rsidRDefault="004A1C6D" w:rsidP="004A1C6D">
      <w:pPr>
        <w:autoSpaceDE w:val="0"/>
        <w:autoSpaceDN w:val="0"/>
        <w:adjustRightInd w:val="0"/>
        <w:rPr>
          <w:rFonts w:cs="Arial"/>
        </w:rPr>
      </w:pPr>
      <w:r w:rsidRPr="004A1C6D">
        <w:rPr>
          <w:rFonts w:cs="Arial"/>
        </w:rPr>
        <w:t>El Interventor remitirá al INVIAS los documentos aprobados, al día siguiente a su aprobación, mediante oficio debidamente radicado. La entidad se reservará el derecho a verificar que los mismos se ajusten a las exigencias del proceso.</w:t>
      </w:r>
    </w:p>
    <w:p w14:paraId="4F404DA9" w14:textId="77777777" w:rsidR="004A1C6D" w:rsidRPr="004A1C6D" w:rsidRDefault="004A1C6D" w:rsidP="004A1C6D">
      <w:pPr>
        <w:autoSpaceDE w:val="0"/>
        <w:autoSpaceDN w:val="0"/>
        <w:adjustRightInd w:val="0"/>
        <w:rPr>
          <w:rFonts w:cs="Arial"/>
        </w:rPr>
      </w:pPr>
      <w:r w:rsidRPr="004A1C6D">
        <w:rPr>
          <w:rFonts w:cs="Arial"/>
        </w:rPr>
        <w:t xml:space="preserve">El interventor para la revisión de los documentos deberá ceñirse al Manual de Interventoría vigente del Instituto Nacional de Vías y acorde a lo señalado en el pliego de condiciones del proceso de selección abreviada, que nos ocupa. </w:t>
      </w:r>
    </w:p>
    <w:p w14:paraId="70F01FF0" w14:textId="77777777" w:rsidR="004A1C6D" w:rsidRPr="004A1C6D" w:rsidRDefault="004A1C6D" w:rsidP="004A1C6D">
      <w:pPr>
        <w:autoSpaceDE w:val="0"/>
        <w:autoSpaceDN w:val="0"/>
        <w:adjustRightInd w:val="0"/>
        <w:rPr>
          <w:rFonts w:cs="Arial"/>
        </w:rPr>
      </w:pPr>
    </w:p>
    <w:p w14:paraId="721DA492" w14:textId="43A54F7C" w:rsidR="00E23993" w:rsidRDefault="00842F08" w:rsidP="00E23993">
      <w:pPr>
        <w:numPr>
          <w:ilvl w:val="0"/>
          <w:numId w:val="3"/>
        </w:numPr>
        <w:rPr>
          <w:b/>
          <w:color w:val="3B3838" w:themeColor="background2" w:themeShade="40"/>
          <w:lang w:val="es-ES"/>
        </w:rPr>
      </w:pPr>
      <w:r w:rsidRPr="009B5564">
        <w:rPr>
          <w:b/>
          <w:color w:val="3B3838" w:themeColor="background2" w:themeShade="40"/>
          <w:lang w:val="es-ES"/>
        </w:rPr>
        <w:t>DOCUMENTOS TÉCNICOS ADICIONALES</w:t>
      </w:r>
    </w:p>
    <w:p w14:paraId="5CC4DE1A" w14:textId="77777777" w:rsidR="00E76AA6" w:rsidRPr="00E76AA6" w:rsidRDefault="00E76AA6" w:rsidP="00E76AA6">
      <w:pPr>
        <w:autoSpaceDE w:val="0"/>
        <w:autoSpaceDN w:val="0"/>
        <w:adjustRightInd w:val="0"/>
        <w:spacing w:after="0"/>
        <w:rPr>
          <w:rFonts w:cs="Arial"/>
          <w:lang w:val="es-ES"/>
        </w:rPr>
      </w:pPr>
      <w:r w:rsidRPr="00E76AA6">
        <w:rPr>
          <w:rFonts w:cs="Arial"/>
          <w:lang w:val="es-ES"/>
        </w:rPr>
        <w:t xml:space="preserve">En desarrollo del contrato se seguirán las especificaciones Generales de Construcción de Carreteras y Normas de ensayo para materiales de carreteras INVIAS (actualizadas mediante Resolución No. 1375 y 1376 del 26 de mayo de 2014, respectivamente), manual de drenaje para carreteras adoptado mediante Resolución No. 24 del 07 de enero de 2011, manual de interventoría adoptado mediante Resolución No. 2566 del 16 de junio de 2010 y las demás especificaciones particulares que la Dirección Territorial considere necesarias para la ejecución del presente contrato. </w:t>
      </w:r>
    </w:p>
    <w:p w14:paraId="078973AD" w14:textId="77777777" w:rsidR="00E76AA6" w:rsidRPr="00E76AA6" w:rsidRDefault="00E76AA6" w:rsidP="00E76AA6">
      <w:pPr>
        <w:pStyle w:val="Prrafodelista"/>
        <w:autoSpaceDE w:val="0"/>
        <w:autoSpaceDN w:val="0"/>
        <w:adjustRightInd w:val="0"/>
        <w:spacing w:after="0"/>
        <w:rPr>
          <w:rFonts w:cs="Arial"/>
          <w:lang w:val="es-ES"/>
        </w:rPr>
      </w:pPr>
    </w:p>
    <w:p w14:paraId="3F275A5C" w14:textId="77777777" w:rsidR="00E76AA6" w:rsidRPr="00E76AA6" w:rsidRDefault="00E76AA6" w:rsidP="00E76AA6">
      <w:pPr>
        <w:autoSpaceDE w:val="0"/>
        <w:autoSpaceDN w:val="0"/>
        <w:adjustRightInd w:val="0"/>
        <w:spacing w:after="0"/>
        <w:rPr>
          <w:rFonts w:cs="Arial"/>
          <w:lang w:val="es-ES"/>
        </w:rPr>
      </w:pPr>
      <w:r w:rsidRPr="00E76AA6">
        <w:rPr>
          <w:rFonts w:cs="Arial"/>
          <w:lang w:val="es-ES"/>
        </w:rPr>
        <w:t xml:space="preserve">La localización y características de las señales de tránsito, tanto provisionales como definitivas, deberán acogerse a lo especificado en el Manual sobre Dispositivos para Regulación del Tránsito en </w:t>
      </w:r>
      <w:r w:rsidRPr="00E76AA6">
        <w:rPr>
          <w:rFonts w:cs="Arial"/>
          <w:lang w:val="es-ES"/>
        </w:rPr>
        <w:lastRenderedPageBreak/>
        <w:t>Calles y Carreteras adoptado mediante Resolución No. 1885 del 17 de junio de 2015 o el que lo sustituya. El contratista dará estricto cumplimiento a la Norma Colombiana de diseño de Puentes CCP14 (actualizada mediante Resolución No. 108 del 26 de enero de 2015).</w:t>
      </w:r>
    </w:p>
    <w:p w14:paraId="63C26332" w14:textId="77777777" w:rsidR="00E76AA6" w:rsidRPr="00E76AA6" w:rsidRDefault="00E76AA6" w:rsidP="00E76AA6">
      <w:pPr>
        <w:pStyle w:val="Prrafodelista"/>
        <w:autoSpaceDE w:val="0"/>
        <w:autoSpaceDN w:val="0"/>
        <w:adjustRightInd w:val="0"/>
        <w:spacing w:after="0" w:line="240" w:lineRule="auto"/>
        <w:rPr>
          <w:rFonts w:cs="Arial"/>
          <w:sz w:val="23"/>
          <w:szCs w:val="23"/>
          <w:lang w:eastAsia="es-ES"/>
        </w:rPr>
      </w:pPr>
    </w:p>
    <w:p w14:paraId="336464F5" w14:textId="77777777" w:rsidR="00E76AA6" w:rsidRPr="00E76AA6" w:rsidRDefault="00E76AA6" w:rsidP="00E76AA6">
      <w:pPr>
        <w:autoSpaceDE w:val="0"/>
        <w:autoSpaceDN w:val="0"/>
        <w:adjustRightInd w:val="0"/>
        <w:spacing w:after="0" w:line="240" w:lineRule="auto"/>
        <w:rPr>
          <w:rFonts w:cs="Arial"/>
          <w:szCs w:val="23"/>
          <w:lang w:eastAsia="es-ES"/>
        </w:rPr>
      </w:pPr>
      <w:r w:rsidRPr="00E76AA6">
        <w:rPr>
          <w:rFonts w:cs="Arial"/>
          <w:szCs w:val="23"/>
          <w:lang w:eastAsia="es-ES"/>
        </w:rPr>
        <w:t xml:space="preserve">Las especificaciones particulares se incluyen en documento anexo. </w:t>
      </w:r>
    </w:p>
    <w:p w14:paraId="2D81E525" w14:textId="77777777" w:rsidR="00E76AA6" w:rsidRPr="00E76AA6" w:rsidRDefault="00E76AA6" w:rsidP="00E76AA6">
      <w:pPr>
        <w:autoSpaceDE w:val="0"/>
        <w:autoSpaceDN w:val="0"/>
        <w:adjustRightInd w:val="0"/>
        <w:spacing w:after="0"/>
        <w:rPr>
          <w:rFonts w:cs="Arial"/>
          <w:sz w:val="23"/>
          <w:szCs w:val="23"/>
          <w:lang w:eastAsia="es-ES"/>
        </w:rPr>
      </w:pPr>
    </w:p>
    <w:p w14:paraId="6B40839F" w14:textId="77777777" w:rsidR="00E76AA6" w:rsidRPr="00E76AA6" w:rsidRDefault="00E76AA6" w:rsidP="00E76AA6">
      <w:pPr>
        <w:autoSpaceDE w:val="0"/>
        <w:autoSpaceDN w:val="0"/>
        <w:adjustRightInd w:val="0"/>
        <w:spacing w:after="0"/>
        <w:rPr>
          <w:rFonts w:cs="Arial"/>
          <w:lang w:val="es-ES"/>
        </w:rPr>
      </w:pPr>
      <w:r w:rsidRPr="00E76AA6">
        <w:rPr>
          <w:rFonts w:cs="Arial"/>
          <w:szCs w:val="23"/>
          <w:lang w:eastAsia="es-ES"/>
        </w:rPr>
        <w:t>Los anteriores documentos deberán entenderse como mutuamente explicativos teniendo como prevalencia entre ellos el mismo orden en que se encuentran mencionados. No obstante, lo anterior, en caso de discrepancias entre las especificaciones contenidas en los documentos precitados, el contratista informará sobre ello a la Dirección Territorial, quien presentará su concepto técnico y jurídico y la recomendación sobre las acciones a seguir, antes de la iniciación física de las obras.</w:t>
      </w:r>
    </w:p>
    <w:p w14:paraId="25065A08" w14:textId="77777777" w:rsidR="00E76AA6" w:rsidRPr="00E76AA6" w:rsidRDefault="00E76AA6" w:rsidP="00E76AA6">
      <w:pPr>
        <w:autoSpaceDE w:val="0"/>
        <w:autoSpaceDN w:val="0"/>
        <w:adjustRightInd w:val="0"/>
        <w:spacing w:after="0"/>
        <w:rPr>
          <w:rFonts w:cs="Arial"/>
          <w:lang w:val="es-ES"/>
        </w:rPr>
      </w:pPr>
    </w:p>
    <w:p w14:paraId="177A4493" w14:textId="77777777" w:rsidR="00006F88" w:rsidRDefault="00006F88" w:rsidP="00E23993">
      <w:pPr>
        <w:rPr>
          <w:color w:val="3B3838" w:themeColor="background2" w:themeShade="40"/>
          <w:vertAlign w:val="subscript"/>
          <w:lang w:val="es-ES"/>
        </w:rPr>
      </w:pPr>
    </w:p>
    <w:p w14:paraId="10765007" w14:textId="77777777" w:rsidR="00006F88" w:rsidRPr="00006F88" w:rsidRDefault="00006F88" w:rsidP="00006F88">
      <w:pPr>
        <w:keepNext/>
        <w:numPr>
          <w:ilvl w:val="0"/>
          <w:numId w:val="3"/>
        </w:numPr>
        <w:spacing w:before="120" w:after="240" w:line="240" w:lineRule="auto"/>
        <w:contextualSpacing/>
        <w:outlineLvl w:val="1"/>
        <w:rPr>
          <w:rFonts w:cs="Arial"/>
          <w:b/>
          <w:szCs w:val="20"/>
        </w:rPr>
      </w:pPr>
      <w:bookmarkStart w:id="2" w:name="_Toc476582209"/>
      <w:r w:rsidRPr="00006F88">
        <w:rPr>
          <w:rFonts w:cs="Arial"/>
          <w:b/>
          <w:szCs w:val="20"/>
        </w:rPr>
        <w:t>IMPLEMENTACIÓN DE PROGRAMA VINCULACIÓN MADRES CABEZA DE FAMILIA Y/O VICTIMAS</w:t>
      </w:r>
      <w:bookmarkEnd w:id="2"/>
    </w:p>
    <w:p w14:paraId="25E8C53B" w14:textId="77777777" w:rsidR="00006F88" w:rsidRPr="00006F88" w:rsidRDefault="00006F88" w:rsidP="00006F88">
      <w:pPr>
        <w:autoSpaceDE w:val="0"/>
        <w:autoSpaceDN w:val="0"/>
        <w:adjustRightInd w:val="0"/>
        <w:spacing w:after="0" w:line="240" w:lineRule="auto"/>
        <w:ind w:left="360"/>
        <w:rPr>
          <w:rFonts w:cs="Arial"/>
          <w:szCs w:val="20"/>
        </w:rPr>
      </w:pPr>
      <w:r w:rsidRPr="00006F88">
        <w:rPr>
          <w:rFonts w:cs="Arial"/>
          <w:b/>
          <w:szCs w:val="20"/>
        </w:rPr>
        <w:t>El contratista para la ejecución del contrato se compromete a</w:t>
      </w:r>
      <w:r w:rsidRPr="00006F88">
        <w:rPr>
          <w:rFonts w:cs="Arial"/>
          <w:szCs w:val="20"/>
        </w:rPr>
        <w:t xml:space="preserve"> la vincular de madres cabeza de familia y/o víctimas de la siguiente manera: </w:t>
      </w:r>
    </w:p>
    <w:p w14:paraId="6DE3341C" w14:textId="77777777" w:rsidR="00006F88" w:rsidRPr="00006F88" w:rsidRDefault="00006F88" w:rsidP="00006F88">
      <w:pPr>
        <w:autoSpaceDE w:val="0"/>
        <w:autoSpaceDN w:val="0"/>
        <w:adjustRightInd w:val="0"/>
        <w:spacing w:after="0" w:line="240" w:lineRule="auto"/>
        <w:ind w:left="360"/>
        <w:rPr>
          <w:rFonts w:cs="Arial"/>
          <w:szCs w:val="20"/>
        </w:rPr>
      </w:pPr>
    </w:p>
    <w:p w14:paraId="4053018B" w14:textId="77777777" w:rsidR="00006F88" w:rsidRPr="00006F88" w:rsidRDefault="00006F88" w:rsidP="00006F88">
      <w:pPr>
        <w:autoSpaceDE w:val="0"/>
        <w:autoSpaceDN w:val="0"/>
        <w:adjustRightInd w:val="0"/>
        <w:spacing w:after="0" w:line="240" w:lineRule="auto"/>
        <w:ind w:left="360"/>
        <w:rPr>
          <w:rFonts w:cs="Arial"/>
          <w:i/>
          <w:szCs w:val="20"/>
        </w:rPr>
      </w:pPr>
      <w:r w:rsidRPr="00006F88">
        <w:rPr>
          <w:rFonts w:cs="Arial"/>
          <w:b/>
          <w:szCs w:val="20"/>
        </w:rPr>
        <w:t>MADRES CABEZA DE FAMILIA:</w:t>
      </w:r>
      <w:r w:rsidRPr="00006F88">
        <w:rPr>
          <w:rFonts w:cs="Arial"/>
          <w:szCs w:val="20"/>
        </w:rPr>
        <w:t xml:space="preserve"> El Parágrafo del Artículo Primero de la Ley 1232 de 2008, dispone</w:t>
      </w:r>
      <w:r w:rsidRPr="00006F88">
        <w:rPr>
          <w:rFonts w:cs="Arial"/>
          <w:i/>
          <w:szCs w:val="20"/>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4B6F1693" w14:textId="77777777" w:rsidR="00006F88" w:rsidRPr="00006F88" w:rsidRDefault="00006F88" w:rsidP="00006F88">
      <w:pPr>
        <w:autoSpaceDE w:val="0"/>
        <w:autoSpaceDN w:val="0"/>
        <w:adjustRightInd w:val="0"/>
        <w:spacing w:after="0" w:line="240" w:lineRule="auto"/>
        <w:ind w:left="360"/>
        <w:rPr>
          <w:rFonts w:cs="Arial"/>
          <w:i/>
          <w:szCs w:val="20"/>
        </w:rPr>
      </w:pPr>
    </w:p>
    <w:p w14:paraId="7FC1E083" w14:textId="77777777" w:rsidR="00006F88" w:rsidRPr="00006F88" w:rsidRDefault="00006F88" w:rsidP="00006F88">
      <w:pPr>
        <w:autoSpaceDE w:val="0"/>
        <w:autoSpaceDN w:val="0"/>
        <w:adjustRightInd w:val="0"/>
        <w:spacing w:after="0" w:line="240" w:lineRule="auto"/>
        <w:ind w:left="360"/>
        <w:rPr>
          <w:rFonts w:cs="Arial"/>
          <w:szCs w:val="20"/>
        </w:rPr>
      </w:pPr>
      <w:r w:rsidRPr="00006F88">
        <w:rPr>
          <w:rFonts w:cs="Arial"/>
          <w:b/>
          <w:szCs w:val="20"/>
        </w:rPr>
        <w:t>VICTIMAS:</w:t>
      </w:r>
      <w:r w:rsidRPr="00006F88">
        <w:rPr>
          <w:rFonts w:cs="Arial"/>
          <w:szCs w:val="20"/>
        </w:rPr>
        <w:t xml:space="preserve"> De conformidad con lo establecido en la Ley 1257 de 2008 y sus Decretos reglamentarios, dicha condición se acreditará de la siguiente manera: </w:t>
      </w:r>
    </w:p>
    <w:p w14:paraId="4BCEFCFF" w14:textId="77777777" w:rsidR="00006F88" w:rsidRPr="00006F88" w:rsidRDefault="00006F88" w:rsidP="00006F88">
      <w:pPr>
        <w:autoSpaceDE w:val="0"/>
        <w:autoSpaceDN w:val="0"/>
        <w:adjustRightInd w:val="0"/>
        <w:spacing w:after="0" w:line="240" w:lineRule="auto"/>
        <w:ind w:left="360"/>
        <w:rPr>
          <w:rFonts w:cs="Arial"/>
          <w:szCs w:val="20"/>
        </w:rPr>
      </w:pPr>
    </w:p>
    <w:p w14:paraId="5ECCA2C5" w14:textId="77777777" w:rsidR="00006F88" w:rsidRPr="00006F88" w:rsidRDefault="00006F88" w:rsidP="00006F88">
      <w:pPr>
        <w:autoSpaceDE w:val="0"/>
        <w:autoSpaceDN w:val="0"/>
        <w:adjustRightInd w:val="0"/>
        <w:spacing w:after="0" w:line="240" w:lineRule="auto"/>
        <w:ind w:left="360"/>
        <w:rPr>
          <w:rFonts w:cs="Arial"/>
          <w:szCs w:val="20"/>
          <w:shd w:val="clear" w:color="auto" w:fill="FFFFFF"/>
        </w:rPr>
      </w:pPr>
      <w:r w:rsidRPr="00006F88">
        <w:rPr>
          <w:rFonts w:cs="Arial"/>
          <w:szCs w:val="20"/>
          <w:shd w:val="clear" w:color="auto" w:fill="FFFFFF"/>
        </w:rPr>
        <w:t>a). Violencia comprobada: Para efectos de la deducción contemplada en el presente decreto se entiende por violencia comprobada contra una mujer, aquellas situaciones que se verifiquen a través de:</w:t>
      </w:r>
    </w:p>
    <w:p w14:paraId="6B8D3B20" w14:textId="77777777" w:rsidR="00006F88" w:rsidRPr="00006F88" w:rsidRDefault="00006F88" w:rsidP="00006F88">
      <w:pPr>
        <w:autoSpaceDE w:val="0"/>
        <w:autoSpaceDN w:val="0"/>
        <w:adjustRightInd w:val="0"/>
        <w:spacing w:after="0" w:line="240" w:lineRule="auto"/>
        <w:ind w:left="360"/>
        <w:rPr>
          <w:rFonts w:cs="Arial"/>
          <w:szCs w:val="20"/>
        </w:rPr>
      </w:pPr>
    </w:p>
    <w:p w14:paraId="2422397B" w14:textId="77777777" w:rsidR="00006F88" w:rsidRPr="00006F88" w:rsidRDefault="00006F88" w:rsidP="00006F88">
      <w:pPr>
        <w:shd w:val="clear" w:color="auto" w:fill="FFFFFF"/>
        <w:spacing w:before="20" w:after="20" w:line="240" w:lineRule="auto"/>
        <w:ind w:left="426"/>
        <w:rPr>
          <w:rFonts w:eastAsia="Calibri" w:cs="Arial"/>
          <w:szCs w:val="20"/>
          <w:shd w:val="clear" w:color="auto" w:fill="FFFFFF"/>
        </w:rPr>
      </w:pPr>
      <w:r w:rsidRPr="00006F88">
        <w:rPr>
          <w:rFonts w:cs="Arial"/>
          <w:szCs w:val="20"/>
        </w:rPr>
        <w:t xml:space="preserve">1. </w:t>
      </w:r>
      <w:r w:rsidRPr="00006F88">
        <w:rPr>
          <w:rFonts w:eastAsia="Calibri" w:cs="Arial"/>
          <w:szCs w:val="20"/>
          <w:shd w:val="clear" w:color="auto" w:fill="FFFFFF"/>
        </w:rPr>
        <w:t>Sentencia condenatoria ejecutoriada por violencia intrafamiliar cuya víctima sea la mujer que esté o sea contratada.</w:t>
      </w:r>
    </w:p>
    <w:p w14:paraId="5003EB17" w14:textId="77777777" w:rsidR="00006F88" w:rsidRPr="00006F88" w:rsidRDefault="00006F88" w:rsidP="00006F88">
      <w:pPr>
        <w:shd w:val="clear" w:color="auto" w:fill="FFFFFF"/>
        <w:spacing w:before="20" w:after="20" w:line="240" w:lineRule="auto"/>
        <w:ind w:left="426"/>
        <w:rPr>
          <w:rFonts w:eastAsia="Calibri" w:cs="Arial"/>
          <w:szCs w:val="20"/>
          <w:shd w:val="clear" w:color="auto" w:fill="FFFFFF"/>
        </w:rPr>
      </w:pPr>
      <w:r w:rsidRPr="00006F88">
        <w:rPr>
          <w:rFonts w:eastAsia="Calibri" w:cs="Arial"/>
          <w:szCs w:val="20"/>
          <w:shd w:val="clear" w:color="auto" w:fill="FFFFFF"/>
        </w:rPr>
        <w:t> </w:t>
      </w:r>
    </w:p>
    <w:p w14:paraId="415EAF2A" w14:textId="77777777" w:rsidR="00006F88" w:rsidRPr="00006F88" w:rsidRDefault="00006F88" w:rsidP="00006F88">
      <w:pPr>
        <w:shd w:val="clear" w:color="auto" w:fill="FFFFFF"/>
        <w:spacing w:before="20" w:after="20" w:line="240" w:lineRule="auto"/>
        <w:ind w:left="426"/>
        <w:rPr>
          <w:rFonts w:eastAsia="Calibri" w:cs="Arial"/>
          <w:szCs w:val="20"/>
          <w:shd w:val="clear" w:color="auto" w:fill="FFFFFF"/>
        </w:rPr>
      </w:pPr>
      <w:r w:rsidRPr="00006F88">
        <w:rPr>
          <w:rFonts w:eastAsia="Calibri" w:cs="Arial"/>
          <w:szCs w:val="20"/>
          <w:shd w:val="clear" w:color="auto" w:fill="FFFFFF"/>
        </w:rPr>
        <w:t>2. Sentencia condenatoria ejecutoriada por violencia sexual cuya víctima sea la mujer que esté o sea contratada.</w:t>
      </w:r>
    </w:p>
    <w:p w14:paraId="6872C7FB" w14:textId="77777777" w:rsidR="00006F88" w:rsidRPr="00006F88" w:rsidRDefault="00006F88" w:rsidP="00006F88">
      <w:pPr>
        <w:shd w:val="clear" w:color="auto" w:fill="FFFFFF"/>
        <w:spacing w:before="20" w:after="20" w:line="240" w:lineRule="auto"/>
        <w:ind w:left="426"/>
        <w:rPr>
          <w:rFonts w:eastAsia="Calibri" w:cs="Arial"/>
          <w:szCs w:val="20"/>
          <w:shd w:val="clear" w:color="auto" w:fill="FFFFFF"/>
        </w:rPr>
      </w:pPr>
      <w:r w:rsidRPr="00006F88">
        <w:rPr>
          <w:rFonts w:eastAsia="Calibri" w:cs="Arial"/>
          <w:szCs w:val="20"/>
          <w:shd w:val="clear" w:color="auto" w:fill="FFFFFF"/>
        </w:rPr>
        <w:t> </w:t>
      </w:r>
    </w:p>
    <w:p w14:paraId="166ECD57" w14:textId="77777777" w:rsidR="00006F88" w:rsidRPr="00006F88" w:rsidRDefault="00006F88" w:rsidP="00006F88">
      <w:pPr>
        <w:shd w:val="clear" w:color="auto" w:fill="FFFFFF"/>
        <w:spacing w:before="20" w:after="20" w:line="240" w:lineRule="auto"/>
        <w:ind w:left="426"/>
        <w:rPr>
          <w:rFonts w:eastAsia="Calibri" w:cs="Arial"/>
          <w:szCs w:val="20"/>
          <w:shd w:val="clear" w:color="auto" w:fill="FFFFFF"/>
        </w:rPr>
      </w:pPr>
      <w:r w:rsidRPr="00006F88">
        <w:rPr>
          <w:rFonts w:eastAsia="Calibri" w:cs="Arial"/>
          <w:szCs w:val="20"/>
          <w:shd w:val="clear" w:color="auto" w:fill="FFFFFF"/>
        </w:rPr>
        <w:t>3. Sentencia condenatoria ejecutoriada por acoso sexual cuya víctima sea la mujer que esté o sea contratada.</w:t>
      </w:r>
    </w:p>
    <w:p w14:paraId="33C83E53" w14:textId="77777777" w:rsidR="00006F88" w:rsidRPr="00006F88" w:rsidRDefault="00006F88" w:rsidP="00006F88">
      <w:pPr>
        <w:shd w:val="clear" w:color="auto" w:fill="FFFFFF"/>
        <w:spacing w:before="20" w:after="20" w:line="240" w:lineRule="auto"/>
        <w:ind w:left="426"/>
        <w:rPr>
          <w:rFonts w:eastAsia="Calibri" w:cs="Arial"/>
          <w:szCs w:val="20"/>
          <w:shd w:val="clear" w:color="auto" w:fill="FFFFFF"/>
        </w:rPr>
      </w:pPr>
      <w:r w:rsidRPr="00006F88">
        <w:rPr>
          <w:rFonts w:eastAsia="Calibri" w:cs="Arial"/>
          <w:szCs w:val="20"/>
          <w:shd w:val="clear" w:color="auto" w:fill="FFFFFF"/>
        </w:rPr>
        <w:t> </w:t>
      </w:r>
    </w:p>
    <w:p w14:paraId="240BC714" w14:textId="77777777" w:rsidR="00006F88" w:rsidRPr="00006F88" w:rsidRDefault="00006F88" w:rsidP="00006F88">
      <w:pPr>
        <w:shd w:val="clear" w:color="auto" w:fill="FFFFFF"/>
        <w:spacing w:before="20" w:after="20" w:line="240" w:lineRule="auto"/>
        <w:ind w:left="426"/>
        <w:rPr>
          <w:rFonts w:eastAsia="Calibri" w:cs="Arial"/>
          <w:szCs w:val="20"/>
          <w:shd w:val="clear" w:color="auto" w:fill="FFFFFF"/>
        </w:rPr>
      </w:pPr>
      <w:r w:rsidRPr="00006F88">
        <w:rPr>
          <w:rFonts w:eastAsia="Calibri" w:cs="Arial"/>
          <w:szCs w:val="20"/>
          <w:shd w:val="clear" w:color="auto" w:fill="FFFFFF"/>
        </w:rPr>
        <w:t>4. Sentencia condenatoria ejecutoriada por lesiones personales cuya víctima sea la mujer que esté o sea contratada.</w:t>
      </w:r>
    </w:p>
    <w:p w14:paraId="72E10455" w14:textId="77777777" w:rsidR="00006F88" w:rsidRPr="00006F88" w:rsidRDefault="00006F88" w:rsidP="00006F88">
      <w:pPr>
        <w:shd w:val="clear" w:color="auto" w:fill="FFFFFF"/>
        <w:spacing w:before="20" w:after="20" w:line="240" w:lineRule="auto"/>
        <w:ind w:left="426"/>
        <w:rPr>
          <w:rFonts w:eastAsia="Calibri" w:cs="Arial"/>
          <w:szCs w:val="20"/>
          <w:shd w:val="clear" w:color="auto" w:fill="FFFFFF"/>
        </w:rPr>
      </w:pPr>
      <w:r w:rsidRPr="00006F88">
        <w:rPr>
          <w:rFonts w:eastAsia="Calibri" w:cs="Arial"/>
          <w:szCs w:val="20"/>
          <w:shd w:val="clear" w:color="auto" w:fill="FFFFFF"/>
        </w:rPr>
        <w:t> </w:t>
      </w:r>
    </w:p>
    <w:p w14:paraId="3D702851" w14:textId="77777777" w:rsidR="00006F88" w:rsidRPr="00006F88" w:rsidRDefault="00006F88" w:rsidP="00006F88">
      <w:pPr>
        <w:shd w:val="clear" w:color="auto" w:fill="FFFFFF"/>
        <w:spacing w:before="20" w:after="20" w:line="240" w:lineRule="auto"/>
        <w:ind w:left="426"/>
        <w:rPr>
          <w:rFonts w:eastAsia="Calibri" w:cs="Arial"/>
          <w:szCs w:val="20"/>
          <w:shd w:val="clear" w:color="auto" w:fill="FFFFFF"/>
        </w:rPr>
      </w:pPr>
      <w:r w:rsidRPr="00006F88">
        <w:rPr>
          <w:rFonts w:eastAsia="Calibri" w:cs="Arial"/>
          <w:szCs w:val="20"/>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12C77396" w14:textId="77777777" w:rsidR="00006F88" w:rsidRPr="00006F88" w:rsidRDefault="00006F88" w:rsidP="00006F88">
      <w:pPr>
        <w:shd w:val="clear" w:color="auto" w:fill="FFFFFF"/>
        <w:spacing w:before="20" w:after="20" w:line="240" w:lineRule="auto"/>
        <w:ind w:left="426"/>
        <w:rPr>
          <w:rFonts w:eastAsia="Calibri" w:cs="Arial"/>
          <w:szCs w:val="20"/>
          <w:shd w:val="clear" w:color="auto" w:fill="FFFFFF"/>
        </w:rPr>
      </w:pPr>
      <w:r w:rsidRPr="00006F88">
        <w:rPr>
          <w:rFonts w:eastAsia="Calibri" w:cs="Arial"/>
          <w:szCs w:val="20"/>
          <w:shd w:val="clear" w:color="auto" w:fill="FFFFFF"/>
        </w:rPr>
        <w:t> </w:t>
      </w:r>
    </w:p>
    <w:p w14:paraId="08A9F1E6" w14:textId="77777777" w:rsidR="00006F88" w:rsidRPr="00006F88" w:rsidRDefault="00006F88" w:rsidP="00006F88">
      <w:pPr>
        <w:shd w:val="clear" w:color="auto" w:fill="FFFFFF"/>
        <w:spacing w:before="20" w:after="20" w:line="240" w:lineRule="auto"/>
        <w:ind w:left="426"/>
        <w:rPr>
          <w:rFonts w:eastAsia="Calibri" w:cs="Arial"/>
          <w:szCs w:val="20"/>
          <w:shd w:val="clear" w:color="auto" w:fill="FFFFFF"/>
        </w:rPr>
      </w:pPr>
      <w:r w:rsidRPr="00006F88">
        <w:rPr>
          <w:rFonts w:eastAsia="Calibri" w:cs="Arial"/>
          <w:szCs w:val="20"/>
          <w:shd w:val="clear" w:color="auto" w:fill="FFFFFF"/>
        </w:rPr>
        <w:lastRenderedPageBreak/>
        <w:t>6. Medida de protección y/o atención, dictada por la autoridad competente a favor de la mujer que esté o sea contratada, de acuerdo con la normatividad que regula la adopción de tales medidas;</w:t>
      </w:r>
    </w:p>
    <w:p w14:paraId="7AB1C511" w14:textId="77777777" w:rsidR="00006F88" w:rsidRPr="00006F88" w:rsidRDefault="00006F88" w:rsidP="00006F88">
      <w:pPr>
        <w:shd w:val="clear" w:color="auto" w:fill="FFFFFF"/>
        <w:spacing w:before="20" w:after="20" w:line="240" w:lineRule="auto"/>
        <w:ind w:left="426"/>
        <w:rPr>
          <w:rFonts w:eastAsia="Calibri" w:cs="Arial"/>
          <w:szCs w:val="20"/>
          <w:shd w:val="clear" w:color="auto" w:fill="FFFFFF"/>
        </w:rPr>
      </w:pPr>
      <w:r w:rsidRPr="00006F88">
        <w:rPr>
          <w:rFonts w:eastAsia="Calibri" w:cs="Arial"/>
          <w:szCs w:val="20"/>
          <w:shd w:val="clear" w:color="auto" w:fill="FFFFFF"/>
        </w:rPr>
        <w:t> </w:t>
      </w:r>
    </w:p>
    <w:p w14:paraId="10E20614" w14:textId="77777777" w:rsidR="00006F88" w:rsidRPr="00006F88" w:rsidRDefault="00006F88" w:rsidP="00006F88">
      <w:pPr>
        <w:shd w:val="clear" w:color="auto" w:fill="FFFFFF"/>
        <w:spacing w:before="20" w:after="20" w:line="240" w:lineRule="auto"/>
        <w:ind w:left="426"/>
        <w:rPr>
          <w:rFonts w:eastAsia="Calibri" w:cs="Arial"/>
          <w:szCs w:val="20"/>
          <w:shd w:val="clear" w:color="auto" w:fill="FFFFFF"/>
        </w:rPr>
      </w:pPr>
      <w:r w:rsidRPr="00006F88">
        <w:rPr>
          <w:rFonts w:eastAsia="Calibri" w:cs="Arial"/>
          <w:szCs w:val="20"/>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4A0FEC21" w14:textId="77777777" w:rsidR="00006F88" w:rsidRPr="00006F88" w:rsidRDefault="00006F88" w:rsidP="00006F88">
      <w:pPr>
        <w:shd w:val="clear" w:color="auto" w:fill="FFFFFF"/>
        <w:spacing w:before="20" w:after="20" w:line="240" w:lineRule="auto"/>
        <w:ind w:left="426"/>
        <w:rPr>
          <w:rFonts w:eastAsia="Calibri" w:cs="Arial"/>
          <w:szCs w:val="20"/>
          <w:shd w:val="clear" w:color="auto" w:fill="FFFFFF"/>
        </w:rPr>
      </w:pPr>
      <w:r w:rsidRPr="00006F88">
        <w:rPr>
          <w:rFonts w:eastAsia="Calibri" w:cs="Arial"/>
          <w:szCs w:val="20"/>
          <w:shd w:val="clear" w:color="auto" w:fill="FFFFFF"/>
        </w:rPr>
        <w:t> </w:t>
      </w:r>
    </w:p>
    <w:p w14:paraId="5FE29709" w14:textId="77777777" w:rsidR="00006F88" w:rsidRPr="00006F88" w:rsidRDefault="00006F88" w:rsidP="00006F88">
      <w:pPr>
        <w:shd w:val="clear" w:color="auto" w:fill="FFFFFF"/>
        <w:spacing w:before="20" w:after="20" w:line="240" w:lineRule="auto"/>
        <w:ind w:left="426"/>
        <w:rPr>
          <w:rFonts w:eastAsia="Calibri" w:cs="Arial"/>
          <w:szCs w:val="20"/>
          <w:shd w:val="clear" w:color="auto" w:fill="FFFFFF"/>
        </w:rPr>
      </w:pPr>
      <w:r w:rsidRPr="00006F88">
        <w:rPr>
          <w:rFonts w:eastAsia="Calibri" w:cs="Arial"/>
          <w:szCs w:val="20"/>
          <w:shd w:val="clear" w:color="auto" w:fill="FFFFFF"/>
        </w:rPr>
        <w:t>c). Empleador: Es la persona natural o jurídica, obligada a presentar declaración del impuesto sobre la renta y complementarios, que emplee mediante contrato de trabajo a mujeres víctimas de la violencia.</w:t>
      </w:r>
    </w:p>
    <w:p w14:paraId="12C92770" w14:textId="77777777" w:rsidR="00006F88" w:rsidRPr="00006F88" w:rsidRDefault="00006F88" w:rsidP="00006F88">
      <w:pPr>
        <w:rPr>
          <w:rFonts w:cs="Arial"/>
          <w:szCs w:val="20"/>
          <w:lang w:eastAsia="es-ES"/>
        </w:rPr>
      </w:pPr>
    </w:p>
    <w:p w14:paraId="49FAAE22" w14:textId="77777777" w:rsidR="00006F88" w:rsidRPr="00006F88" w:rsidRDefault="00006F88" w:rsidP="00006F88">
      <w:pPr>
        <w:rPr>
          <w:rFonts w:cs="Arial"/>
          <w:szCs w:val="20"/>
          <w:shd w:val="clear" w:color="auto" w:fill="FFFFFF"/>
        </w:rPr>
      </w:pPr>
      <w:r w:rsidRPr="00006F88">
        <w:rPr>
          <w:rFonts w:cs="Arial"/>
          <w:b/>
          <w:szCs w:val="20"/>
        </w:rPr>
        <w:t>Nota:</w:t>
      </w:r>
      <w:r w:rsidRPr="00006F88">
        <w:rPr>
          <w:rFonts w:cs="Arial"/>
          <w:szCs w:val="20"/>
        </w:rPr>
        <w:t xml:space="preserve"> “Se les informa a los proponentes que de conformidad con el artículo 23 de la Ley 1257 de 2012, reglamentado por el Decreto 2733 del mismo año, que </w:t>
      </w:r>
      <w:r w:rsidRPr="00006F88">
        <w:rPr>
          <w:rFonts w:cs="Arial"/>
          <w:b/>
          <w:bCs/>
          <w:szCs w:val="20"/>
          <w:shd w:val="clear" w:color="auto" w:fill="FFFFFF"/>
        </w:rPr>
        <w:t> l</w:t>
      </w:r>
      <w:r w:rsidRPr="00006F88">
        <w:rPr>
          <w:rFonts w:cs="Arial"/>
          <w:szCs w:val="20"/>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30F71BE7" w14:textId="77777777" w:rsidR="00006F88" w:rsidRPr="00006F88" w:rsidRDefault="00006F88" w:rsidP="00006F88">
      <w:pPr>
        <w:keepNext/>
        <w:numPr>
          <w:ilvl w:val="0"/>
          <w:numId w:val="13"/>
        </w:numPr>
        <w:spacing w:after="0" w:line="240" w:lineRule="auto"/>
        <w:outlineLvl w:val="1"/>
        <w:rPr>
          <w:rFonts w:ascii="Arial Narrow" w:hAnsi="Arial Narrow" w:cs="Arial"/>
          <w:b/>
          <w:sz w:val="24"/>
          <w:szCs w:val="24"/>
          <w:lang w:eastAsia="es-ES"/>
        </w:rPr>
      </w:pPr>
      <w:bookmarkStart w:id="3" w:name="_Toc326656787"/>
      <w:bookmarkStart w:id="4" w:name="_Toc367986692"/>
      <w:bookmarkStart w:id="5" w:name="_Toc387679578"/>
      <w:bookmarkStart w:id="6" w:name="_Toc508631283"/>
      <w:r w:rsidRPr="00006F88">
        <w:rPr>
          <w:rFonts w:ascii="Arial Narrow" w:hAnsi="Arial Narrow" w:cs="Arial"/>
          <w:b/>
          <w:sz w:val="24"/>
          <w:szCs w:val="24"/>
          <w:lang w:eastAsia="es-ES"/>
        </w:rPr>
        <w:t>PROGRAMA DE REINTEGRACION</w:t>
      </w:r>
      <w:bookmarkEnd w:id="3"/>
      <w:bookmarkEnd w:id="4"/>
      <w:bookmarkEnd w:id="5"/>
      <w:bookmarkEnd w:id="6"/>
    </w:p>
    <w:p w14:paraId="12F646AF" w14:textId="77777777" w:rsidR="00006F88" w:rsidRPr="00006F88" w:rsidRDefault="00006F88" w:rsidP="00006F88">
      <w:pPr>
        <w:tabs>
          <w:tab w:val="left" w:pos="-142"/>
        </w:tabs>
        <w:autoSpaceDE w:val="0"/>
        <w:autoSpaceDN w:val="0"/>
        <w:adjustRightInd w:val="0"/>
        <w:spacing w:after="0" w:line="240" w:lineRule="auto"/>
        <w:rPr>
          <w:rFonts w:ascii="Arial Narrow" w:hAnsi="Arial Narrow"/>
          <w:sz w:val="24"/>
          <w:szCs w:val="24"/>
          <w:lang w:eastAsia="es-ES"/>
        </w:rPr>
      </w:pPr>
    </w:p>
    <w:p w14:paraId="0D027248" w14:textId="77777777" w:rsidR="00006F88" w:rsidRPr="00006F88" w:rsidRDefault="00006F88" w:rsidP="00006F88">
      <w:pPr>
        <w:tabs>
          <w:tab w:val="left" w:pos="-142"/>
        </w:tabs>
        <w:autoSpaceDE w:val="0"/>
        <w:autoSpaceDN w:val="0"/>
        <w:adjustRightInd w:val="0"/>
        <w:spacing w:after="0" w:line="240" w:lineRule="auto"/>
        <w:rPr>
          <w:rFonts w:ascii="Arial Narrow" w:hAnsi="Arial Narrow"/>
          <w:sz w:val="24"/>
          <w:szCs w:val="24"/>
          <w:lang w:eastAsia="es-ES"/>
        </w:rPr>
      </w:pPr>
    </w:p>
    <w:p w14:paraId="31E6EB4E" w14:textId="77777777" w:rsidR="00006F88" w:rsidRPr="00006F88" w:rsidRDefault="00006F88" w:rsidP="00006F88">
      <w:pPr>
        <w:tabs>
          <w:tab w:val="left" w:pos="-142"/>
        </w:tabs>
        <w:autoSpaceDE w:val="0"/>
        <w:autoSpaceDN w:val="0"/>
        <w:adjustRightInd w:val="0"/>
        <w:spacing w:after="0" w:line="240" w:lineRule="auto"/>
        <w:rPr>
          <w:rFonts w:ascii="Arial Narrow" w:hAnsi="Arial Narrow"/>
          <w:sz w:val="24"/>
          <w:szCs w:val="24"/>
          <w:lang w:eastAsia="es-ES"/>
        </w:rPr>
      </w:pPr>
      <w:r w:rsidRPr="00006F88">
        <w:rPr>
          <w:rFonts w:ascii="Arial Narrow" w:hAnsi="Arial Narrow"/>
          <w:sz w:val="24"/>
          <w:szCs w:val="24"/>
          <w:lang w:eastAsia="es-ES"/>
        </w:rPr>
        <w:t xml:space="preserve">El contratista,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  </w:t>
      </w:r>
    </w:p>
    <w:p w14:paraId="02DDDD31" w14:textId="77777777" w:rsidR="00006F88" w:rsidRPr="00006F88" w:rsidRDefault="00006F88" w:rsidP="00006F88">
      <w:pPr>
        <w:tabs>
          <w:tab w:val="left" w:pos="-142"/>
        </w:tabs>
        <w:autoSpaceDE w:val="0"/>
        <w:autoSpaceDN w:val="0"/>
        <w:adjustRightInd w:val="0"/>
        <w:spacing w:after="0" w:line="240" w:lineRule="auto"/>
        <w:rPr>
          <w:rFonts w:ascii="Arial Narrow" w:hAnsi="Arial Narrow"/>
          <w:sz w:val="24"/>
          <w:szCs w:val="24"/>
          <w:lang w:eastAsia="es-ES"/>
        </w:rPr>
      </w:pPr>
    </w:p>
    <w:p w14:paraId="147B49B7" w14:textId="77777777" w:rsidR="00006F88" w:rsidRPr="00006F88" w:rsidRDefault="00006F88" w:rsidP="00006F88">
      <w:pPr>
        <w:spacing w:before="120" w:after="240" w:line="240" w:lineRule="auto"/>
        <w:rPr>
          <w:rFonts w:ascii="Arial Narrow" w:eastAsia="Calibri" w:hAnsi="Arial Narrow"/>
          <w:sz w:val="24"/>
          <w:szCs w:val="24"/>
          <w:lang w:val="es-ES" w:eastAsia="es-ES"/>
        </w:rPr>
      </w:pPr>
      <w:r w:rsidRPr="00006F88">
        <w:rPr>
          <w:rFonts w:ascii="Arial Narrow" w:eastAsia="Calibri" w:hAnsi="Arial Narrow"/>
          <w:sz w:val="24"/>
          <w:szCs w:val="24"/>
          <w:lang w:val="es-ES" w:eastAsia="es-ES"/>
        </w:rPr>
        <w:t xml:space="preserve">El contratista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58C7ABB3" w14:textId="77777777" w:rsidR="00006F88" w:rsidRPr="00006F88" w:rsidRDefault="00006F88" w:rsidP="00006F88">
      <w:pPr>
        <w:spacing w:before="120" w:after="240" w:line="240" w:lineRule="auto"/>
        <w:rPr>
          <w:rFonts w:ascii="Arial Narrow" w:eastAsia="Calibri" w:hAnsi="Arial Narrow"/>
          <w:sz w:val="24"/>
          <w:szCs w:val="24"/>
          <w:lang w:val="es-ES" w:eastAsia="es-ES"/>
        </w:rPr>
      </w:pPr>
      <w:r w:rsidRPr="00006F88">
        <w:rPr>
          <w:rFonts w:ascii="Arial Narrow" w:eastAsia="Calibri" w:hAnsi="Arial Narrow"/>
          <w:sz w:val="24"/>
          <w:szCs w:val="24"/>
          <w:lang w:val="es-ES" w:eastAsia="es-ES"/>
        </w:rPr>
        <w:t xml:space="preserve">Una vez inicie la ejecución de la obra, el contratista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podrá contratar libremente el personal que requiera para la ejecución del contrato. </w:t>
      </w:r>
    </w:p>
    <w:p w14:paraId="7F12E809" w14:textId="77777777" w:rsidR="00006F88" w:rsidRPr="00006F88" w:rsidRDefault="00006F88" w:rsidP="00006F88">
      <w:pPr>
        <w:spacing w:after="0" w:line="240" w:lineRule="auto"/>
        <w:rPr>
          <w:rFonts w:ascii="Arial Narrow" w:eastAsia="Calibri" w:hAnsi="Arial Narrow"/>
          <w:sz w:val="24"/>
          <w:szCs w:val="24"/>
          <w:lang w:val="es-ES" w:eastAsia="es-ES"/>
        </w:rPr>
      </w:pPr>
      <w:r w:rsidRPr="00006F88">
        <w:rPr>
          <w:rFonts w:ascii="Arial Narrow" w:eastAsia="Calibri" w:hAnsi="Arial Narrow"/>
          <w:sz w:val="24"/>
          <w:szCs w:val="24"/>
          <w:lang w:val="es-ES" w:eastAsia="es-ES"/>
        </w:rPr>
        <w:t xml:space="preserve">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w:t>
      </w:r>
      <w:r w:rsidRPr="00006F88">
        <w:rPr>
          <w:rFonts w:ascii="Arial Narrow" w:eastAsia="Calibri" w:hAnsi="Arial Narrow"/>
          <w:sz w:val="24"/>
          <w:szCs w:val="24"/>
          <w:lang w:val="es-ES" w:eastAsia="es-ES"/>
        </w:rPr>
        <w:lastRenderedPageBreak/>
        <w:t>mismo; caso en el cual el contratista podrá contratar libremente el personal que requiera para efectuar el reemplazo respectivo.</w:t>
      </w:r>
    </w:p>
    <w:p w14:paraId="48A56FA1" w14:textId="77777777" w:rsidR="00006F88" w:rsidRDefault="00006F88" w:rsidP="00E23993">
      <w:pPr>
        <w:rPr>
          <w:color w:val="3B3838" w:themeColor="background2" w:themeShade="40"/>
          <w:vertAlign w:val="subscript"/>
          <w:lang w:val="es-ES"/>
        </w:rPr>
      </w:pPr>
    </w:p>
    <w:p w14:paraId="5B0BDED3" w14:textId="143FBDA6" w:rsidR="003A19BF" w:rsidRPr="009B5564" w:rsidRDefault="003A19BF" w:rsidP="0070526B">
      <w:pPr>
        <w:rPr>
          <w:color w:val="3B3838" w:themeColor="background2" w:themeShade="40"/>
        </w:rPr>
      </w:pPr>
      <w:r w:rsidRPr="009B5564">
        <w:rPr>
          <w:color w:val="3B3838" w:themeColor="background2" w:themeShade="40"/>
        </w:rPr>
        <w:t>En constancia, se firma en _</w:t>
      </w:r>
      <w:r w:rsidR="002F0710">
        <w:rPr>
          <w:color w:val="3B3838" w:themeColor="background2" w:themeShade="40"/>
        </w:rPr>
        <w:t xml:space="preserve">San </w:t>
      </w:r>
      <w:r w:rsidR="00C14CAC">
        <w:rPr>
          <w:color w:val="3B3838" w:themeColor="background2" w:themeShade="40"/>
        </w:rPr>
        <w:t>José</w:t>
      </w:r>
      <w:r w:rsidR="002F0710">
        <w:rPr>
          <w:color w:val="3B3838" w:themeColor="background2" w:themeShade="40"/>
        </w:rPr>
        <w:t xml:space="preserve"> de </w:t>
      </w:r>
      <w:r w:rsidR="00C14CAC">
        <w:rPr>
          <w:color w:val="3B3838" w:themeColor="background2" w:themeShade="40"/>
        </w:rPr>
        <w:t>Cúcuta</w:t>
      </w:r>
      <w:r w:rsidRPr="009B5564">
        <w:rPr>
          <w:color w:val="3B3838" w:themeColor="background2" w:themeShade="40"/>
        </w:rPr>
        <w:t xml:space="preserve">, a los </w:t>
      </w:r>
      <w:r w:rsidR="00F509CB">
        <w:rPr>
          <w:color w:val="3B3838" w:themeColor="background2" w:themeShade="40"/>
        </w:rPr>
        <w:t>29</w:t>
      </w:r>
      <w:r w:rsidRPr="009B5564">
        <w:rPr>
          <w:color w:val="3B3838" w:themeColor="background2" w:themeShade="40"/>
        </w:rPr>
        <w:t xml:space="preserve"> días del mes de </w:t>
      </w:r>
      <w:r w:rsidR="00F509CB">
        <w:rPr>
          <w:color w:val="3B3838" w:themeColor="background2" w:themeShade="40"/>
        </w:rPr>
        <w:t>agosto</w:t>
      </w:r>
      <w:r w:rsidRPr="009B5564">
        <w:rPr>
          <w:color w:val="3B3838" w:themeColor="background2" w:themeShade="40"/>
        </w:rPr>
        <w:t xml:space="preserve"> de 20</w:t>
      </w:r>
      <w:r w:rsidR="002F0710">
        <w:rPr>
          <w:color w:val="3B3838" w:themeColor="background2" w:themeShade="40"/>
        </w:rPr>
        <w:t>20</w:t>
      </w:r>
      <w:r w:rsidRPr="009B5564">
        <w:rPr>
          <w:color w:val="3B3838" w:themeColor="background2" w:themeShade="40"/>
        </w:rPr>
        <w:t>.</w:t>
      </w:r>
    </w:p>
    <w:p w14:paraId="71701D71" w14:textId="77777777" w:rsidR="003A19BF" w:rsidRDefault="003A19BF" w:rsidP="00B3725C">
      <w:pPr>
        <w:jc w:val="center"/>
        <w:rPr>
          <w:color w:val="3B3838" w:themeColor="background2" w:themeShade="40"/>
        </w:rPr>
      </w:pPr>
    </w:p>
    <w:p w14:paraId="1E709A22" w14:textId="77777777" w:rsidR="008F390C" w:rsidRDefault="008F390C" w:rsidP="00B3725C">
      <w:pPr>
        <w:jc w:val="center"/>
        <w:rPr>
          <w:color w:val="3B3838" w:themeColor="background2" w:themeShade="40"/>
        </w:rPr>
      </w:pPr>
    </w:p>
    <w:p w14:paraId="60D5DC52" w14:textId="77777777" w:rsidR="008F390C" w:rsidRPr="00F509CB" w:rsidRDefault="008F390C" w:rsidP="00B3725C">
      <w:pPr>
        <w:jc w:val="center"/>
        <w:rPr>
          <w:b/>
          <w:color w:val="FF0000"/>
        </w:rPr>
      </w:pPr>
    </w:p>
    <w:p w14:paraId="75265B41" w14:textId="6C5B4638" w:rsidR="009902E4" w:rsidRPr="00F509CB" w:rsidRDefault="00F509CB" w:rsidP="00B3725C">
      <w:pPr>
        <w:jc w:val="center"/>
        <w:rPr>
          <w:b/>
          <w:color w:val="FF0000"/>
        </w:rPr>
      </w:pPr>
      <w:r w:rsidRPr="00F509CB">
        <w:rPr>
          <w:b/>
          <w:color w:val="FF0000"/>
        </w:rPr>
        <w:t>ORIGINAL FIRMADO POR</w:t>
      </w:r>
    </w:p>
    <w:p w14:paraId="5B87B955" w14:textId="77777777" w:rsidR="003A19BF" w:rsidRPr="009B5564" w:rsidRDefault="003A19BF" w:rsidP="00B3725C">
      <w:pPr>
        <w:spacing w:after="0"/>
        <w:jc w:val="center"/>
        <w:rPr>
          <w:color w:val="3B3838" w:themeColor="background2" w:themeShade="40"/>
        </w:rPr>
      </w:pPr>
      <w:r w:rsidRPr="009B5564">
        <w:rPr>
          <w:color w:val="3B3838" w:themeColor="background2" w:themeShade="40"/>
        </w:rPr>
        <w:t>______________________________________________</w:t>
      </w:r>
    </w:p>
    <w:p w14:paraId="00DDE14D" w14:textId="741B28C8" w:rsidR="0070526B" w:rsidRPr="000626F0" w:rsidRDefault="002F0710" w:rsidP="00B3725C">
      <w:pPr>
        <w:spacing w:after="0"/>
        <w:jc w:val="center"/>
        <w:rPr>
          <w:b/>
          <w:color w:val="3B3838" w:themeColor="background2" w:themeShade="40"/>
          <w:highlight w:val="lightGray"/>
        </w:rPr>
      </w:pPr>
      <w:r w:rsidRPr="000626F0">
        <w:rPr>
          <w:b/>
          <w:color w:val="3B3838" w:themeColor="background2" w:themeShade="40"/>
          <w:highlight w:val="lightGray"/>
        </w:rPr>
        <w:t>JUAN LEONIDAS VELASCO RODRIGUEZ</w:t>
      </w:r>
    </w:p>
    <w:p w14:paraId="5B18FE45" w14:textId="3B0A8A83" w:rsidR="003A19BF" w:rsidRPr="000626F0" w:rsidRDefault="008F390C" w:rsidP="00B3725C">
      <w:pPr>
        <w:spacing w:after="0"/>
        <w:jc w:val="center"/>
        <w:rPr>
          <w:b/>
          <w:color w:val="3B3838" w:themeColor="background2" w:themeShade="40"/>
        </w:rPr>
      </w:pPr>
      <w:r w:rsidRPr="000626F0">
        <w:rPr>
          <w:b/>
          <w:color w:val="3B3838" w:themeColor="background2" w:themeShade="40"/>
          <w:highlight w:val="lightGray"/>
        </w:rPr>
        <w:t>Ingeniero DT Norte de Santander</w:t>
      </w:r>
    </w:p>
    <w:p w14:paraId="23222751" w14:textId="77777777" w:rsidR="00126D8C" w:rsidRPr="000626F0" w:rsidRDefault="00126D8C" w:rsidP="00B3725C">
      <w:pPr>
        <w:spacing w:after="0"/>
        <w:jc w:val="center"/>
        <w:rPr>
          <w:b/>
          <w:color w:val="3B3838" w:themeColor="background2" w:themeShade="40"/>
        </w:rPr>
      </w:pPr>
    </w:p>
    <w:p w14:paraId="1C08BE67" w14:textId="455C22C6" w:rsidR="003A19BF" w:rsidRPr="000626F0" w:rsidRDefault="003A19BF" w:rsidP="00B3725C">
      <w:pPr>
        <w:spacing w:after="0"/>
        <w:jc w:val="center"/>
        <w:rPr>
          <w:b/>
          <w:color w:val="3B3838" w:themeColor="background2" w:themeShade="40"/>
        </w:rPr>
      </w:pPr>
    </w:p>
    <w:p w14:paraId="5D8D88B8" w14:textId="7AAED474" w:rsidR="003A19BF" w:rsidRPr="000626F0" w:rsidRDefault="003A19BF" w:rsidP="00B3725C">
      <w:pPr>
        <w:spacing w:after="0"/>
        <w:jc w:val="center"/>
        <w:rPr>
          <w:b/>
          <w:color w:val="3B3838" w:themeColor="background2" w:themeShade="40"/>
        </w:rPr>
      </w:pPr>
    </w:p>
    <w:p w14:paraId="095563EE" w14:textId="2BE74CFF" w:rsidR="00126D8C" w:rsidRPr="000626F0" w:rsidRDefault="00126D8C" w:rsidP="0070526B">
      <w:pPr>
        <w:rPr>
          <w:b/>
          <w:color w:val="3B3838" w:themeColor="background2" w:themeShade="40"/>
          <w:highlight w:val="lightGray"/>
        </w:rPr>
      </w:pPr>
    </w:p>
    <w:p w14:paraId="34F4EE12" w14:textId="77777777" w:rsidR="003A19BF" w:rsidRPr="000626F0" w:rsidRDefault="003A19BF" w:rsidP="00B3725C">
      <w:pPr>
        <w:spacing w:after="0"/>
        <w:jc w:val="center"/>
        <w:rPr>
          <w:b/>
          <w:color w:val="3B3838" w:themeColor="background2" w:themeShade="40"/>
        </w:rPr>
      </w:pPr>
      <w:r w:rsidRPr="000626F0">
        <w:rPr>
          <w:b/>
          <w:color w:val="3B3838" w:themeColor="background2" w:themeShade="40"/>
        </w:rPr>
        <w:t>______________________________________________</w:t>
      </w:r>
    </w:p>
    <w:p w14:paraId="335DFC4F" w14:textId="5CFFA100" w:rsidR="0070526B" w:rsidRPr="000626F0" w:rsidRDefault="008F390C" w:rsidP="00B3725C">
      <w:pPr>
        <w:spacing w:after="0"/>
        <w:jc w:val="center"/>
        <w:rPr>
          <w:b/>
          <w:color w:val="3B3838" w:themeColor="background2" w:themeShade="40"/>
          <w:highlight w:val="lightGray"/>
        </w:rPr>
      </w:pPr>
      <w:r w:rsidRPr="000626F0">
        <w:rPr>
          <w:b/>
          <w:color w:val="3B3838" w:themeColor="background2" w:themeShade="40"/>
          <w:highlight w:val="lightGray"/>
        </w:rPr>
        <w:t>JESUS EDGARDO VERGEL LOPEZ</w:t>
      </w:r>
    </w:p>
    <w:p w14:paraId="37A53F63" w14:textId="2182B356" w:rsidR="003A19BF" w:rsidRPr="000626F0" w:rsidRDefault="008F390C" w:rsidP="00B3725C">
      <w:pPr>
        <w:spacing w:after="0"/>
        <w:jc w:val="center"/>
        <w:rPr>
          <w:b/>
          <w:color w:val="000000"/>
        </w:rPr>
      </w:pPr>
      <w:r w:rsidRPr="000626F0">
        <w:rPr>
          <w:b/>
          <w:color w:val="3B3838" w:themeColor="background2" w:themeShade="40"/>
          <w:highlight w:val="lightGray"/>
        </w:rPr>
        <w:t>Director Territorial Norte de Santander</w:t>
      </w:r>
    </w:p>
    <w:sectPr w:rsidR="003A19BF" w:rsidRPr="000626F0" w:rsidSect="004E7554">
      <w:headerReference w:type="even" r:id="rId13"/>
      <w:headerReference w:type="default" r:id="rId14"/>
      <w:footerReference w:type="default" r:id="rId15"/>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F6FF8F" w14:textId="77777777" w:rsidR="00BA6A3C" w:rsidRDefault="00BA6A3C" w:rsidP="007D0390">
      <w:pPr>
        <w:spacing w:after="0" w:line="240" w:lineRule="auto"/>
      </w:pPr>
      <w:r>
        <w:separator/>
      </w:r>
    </w:p>
  </w:endnote>
  <w:endnote w:type="continuationSeparator" w:id="0">
    <w:p w14:paraId="17F75865" w14:textId="77777777" w:rsidR="00BA6A3C" w:rsidRDefault="00BA6A3C" w:rsidP="007D0390">
      <w:pPr>
        <w:spacing w:after="0" w:line="240" w:lineRule="auto"/>
      </w:pPr>
      <w:r>
        <w:continuationSeparator/>
      </w:r>
    </w:p>
  </w:endnote>
  <w:endnote w:type="continuationNotice" w:id="1">
    <w:p w14:paraId="2CB846EE" w14:textId="77777777" w:rsidR="00BA6A3C" w:rsidRDefault="00BA6A3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Yu Gothic Light">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7C1776" w14:textId="77777777" w:rsidR="000268C3" w:rsidRDefault="000268C3" w:rsidP="007F467B">
    <w:pPr>
      <w:widowControl w:val="0"/>
      <w:autoSpaceDE w:val="0"/>
      <w:autoSpaceDN w:val="0"/>
      <w:adjustRightInd w:val="0"/>
      <w:spacing w:after="0" w:line="200" w:lineRule="exact"/>
      <w:ind w:right="-20"/>
      <w:rPr>
        <w:rFonts w:ascii="Times New Roman" w:hAnsi="Times New Roman"/>
        <w:szCs w:val="20"/>
      </w:rPr>
    </w:pPr>
  </w:p>
  <w:p w14:paraId="2A9CE907" w14:textId="77777777" w:rsidR="000268C3" w:rsidRDefault="000268C3" w:rsidP="007F467B">
    <w:pPr>
      <w:widowControl w:val="0"/>
      <w:autoSpaceDE w:val="0"/>
      <w:autoSpaceDN w:val="0"/>
      <w:adjustRightInd w:val="0"/>
      <w:spacing w:after="0" w:line="200" w:lineRule="exact"/>
      <w:ind w:right="-20"/>
      <w:rPr>
        <w:rFonts w:ascii="Times New Roman" w:hAnsi="Times New Roman"/>
        <w:szCs w:val="20"/>
      </w:rPr>
    </w:pPr>
  </w:p>
  <w:p w14:paraId="60A47F3E" w14:textId="5F72DC70" w:rsidR="000268C3" w:rsidRPr="00724EC1" w:rsidRDefault="000268C3" w:rsidP="007F467B">
    <w:pPr>
      <w:widowControl w:val="0"/>
      <w:autoSpaceDE w:val="0"/>
      <w:autoSpaceDN w:val="0"/>
      <w:adjustRightInd w:val="0"/>
      <w:spacing w:after="0" w:line="265" w:lineRule="exact"/>
      <w:ind w:left="-18" w:right="-38"/>
      <w:jc w:val="center"/>
      <w:rPr>
        <w:rFonts w:cs="Arial"/>
        <w:b/>
        <w:color w:val="7F7F7F"/>
        <w:szCs w:val="20"/>
        <w:highlight w:val="lightGray"/>
      </w:rPr>
    </w:pPr>
    <w:r w:rsidRPr="00724EC1">
      <w:rPr>
        <w:rFonts w:cs="Arial"/>
        <w:b/>
        <w:color w:val="7F7F7F"/>
        <w:szCs w:val="20"/>
      </w:rPr>
      <w:t>[</w:t>
    </w:r>
    <w:r w:rsidRPr="00724EC1">
      <w:rPr>
        <w:rFonts w:cs="Arial"/>
        <w:b/>
        <w:color w:val="7F7F7F"/>
        <w:szCs w:val="20"/>
        <w:highlight w:val="lightGray"/>
      </w:rPr>
      <w:t xml:space="preserve">Objeto del </w:t>
    </w:r>
    <w:r w:rsidR="00942A91">
      <w:rPr>
        <w:rFonts w:cs="Arial"/>
        <w:b/>
        <w:color w:val="7F7F7F"/>
        <w:szCs w:val="20"/>
        <w:highlight w:val="lightGray"/>
      </w:rPr>
      <w:t>Proceso</w:t>
    </w:r>
    <w:r w:rsidRPr="00724EC1">
      <w:rPr>
        <w:rFonts w:cs="Arial"/>
        <w:b/>
        <w:color w:val="7F7F7F"/>
        <w:szCs w:val="20"/>
        <w:highlight w:val="lightGray"/>
      </w:rPr>
      <w:t xml:space="preserve"> de Contratación] </w:t>
    </w:r>
  </w:p>
  <w:p w14:paraId="21B2553A" w14:textId="047AF4C1" w:rsidR="000268C3" w:rsidRDefault="000268C3" w:rsidP="007F467B">
    <w:pPr>
      <w:widowControl w:val="0"/>
      <w:autoSpaceDE w:val="0"/>
      <w:autoSpaceDN w:val="0"/>
      <w:adjustRightInd w:val="0"/>
      <w:spacing w:after="0" w:line="265" w:lineRule="exact"/>
      <w:ind w:left="-18" w:right="-38"/>
      <w:jc w:val="center"/>
      <w:rPr>
        <w:rFonts w:cs="Arial"/>
        <w:b/>
        <w:color w:val="7F7F7F"/>
        <w:szCs w:val="20"/>
      </w:rPr>
    </w:pPr>
    <w:r w:rsidRPr="00724EC1">
      <w:rPr>
        <w:rFonts w:cs="Arial"/>
        <w:b/>
        <w:color w:val="7F7F7F"/>
        <w:szCs w:val="20"/>
        <w:highlight w:val="lightGray"/>
      </w:rPr>
      <w:t>[Nombre de la Entidad Estatal]</w:t>
    </w:r>
    <w:r w:rsidRPr="00724EC1">
      <w:rPr>
        <w:rFonts w:cs="Arial"/>
        <w:b/>
        <w:color w:val="7F7F7F"/>
        <w:szCs w:val="20"/>
      </w:rPr>
      <w:t xml:space="preserve"> </w:t>
    </w:r>
  </w:p>
  <w:p w14:paraId="7C0C54D2" w14:textId="001EEBC9" w:rsidR="00CA303F" w:rsidRDefault="00CA303F" w:rsidP="007F467B">
    <w:pPr>
      <w:widowControl w:val="0"/>
      <w:autoSpaceDE w:val="0"/>
      <w:autoSpaceDN w:val="0"/>
      <w:adjustRightInd w:val="0"/>
      <w:spacing w:after="0" w:line="265" w:lineRule="exact"/>
      <w:ind w:left="-18" w:right="-38"/>
      <w:jc w:val="center"/>
      <w:rPr>
        <w:rFonts w:cs="Arial"/>
        <w:b/>
        <w:color w:val="7F7F7F"/>
        <w:szCs w:val="20"/>
      </w:rPr>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23"/>
      <w:gridCol w:w="2059"/>
      <w:gridCol w:w="1062"/>
      <w:gridCol w:w="303"/>
    </w:tblGrid>
    <w:tr w:rsidR="00CA303F" w:rsidRPr="003D005D" w14:paraId="339ED50A" w14:textId="77777777" w:rsidTr="00E858D4">
      <w:trPr>
        <w:trHeight w:val="220"/>
      </w:trPr>
      <w:tc>
        <w:tcPr>
          <w:tcW w:w="969" w:type="pct"/>
          <w:shd w:val="clear" w:color="auto" w:fill="auto"/>
          <w:vAlign w:val="center"/>
        </w:tcPr>
        <w:p w14:paraId="173D9431" w14:textId="77777777" w:rsidR="00CA303F" w:rsidRPr="003D005D" w:rsidRDefault="00CA303F" w:rsidP="00CA303F">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306ACB3B" w14:textId="49148643" w:rsidR="00CA303F" w:rsidRPr="003D005D" w:rsidRDefault="00CA303F" w:rsidP="00CA303F">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w:t>
          </w:r>
          <w:r w:rsidRPr="003D005D">
            <w:rPr>
              <w:rFonts w:eastAsia="Arial" w:cs="Arial"/>
              <w:color w:val="595959"/>
              <w:sz w:val="16"/>
              <w:szCs w:val="16"/>
              <w:lang w:eastAsia="es-CO"/>
            </w:rPr>
            <w:t>-</w:t>
          </w:r>
          <w:r>
            <w:rPr>
              <w:rFonts w:eastAsia="Arial" w:cs="Arial"/>
              <w:color w:val="595959"/>
              <w:sz w:val="16"/>
              <w:szCs w:val="16"/>
              <w:lang w:eastAsia="es-CO"/>
            </w:rPr>
            <w:t>06</w:t>
          </w:r>
        </w:p>
      </w:tc>
      <w:tc>
        <w:tcPr>
          <w:tcW w:w="1250" w:type="pct"/>
          <w:shd w:val="clear" w:color="auto" w:fill="auto"/>
          <w:vAlign w:val="center"/>
        </w:tcPr>
        <w:p w14:paraId="0C036F74" w14:textId="77777777" w:rsidR="00CA303F" w:rsidRPr="003D005D" w:rsidRDefault="00CA303F" w:rsidP="00CA303F">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7AD76085" w14:textId="77777777" w:rsidR="00CA303F" w:rsidRPr="003D005D" w:rsidRDefault="00CA303F" w:rsidP="00CA303F">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1</w:t>
          </w:r>
        </w:p>
      </w:tc>
    </w:tr>
  </w:tbl>
  <w:p w14:paraId="3D483C49" w14:textId="77777777" w:rsidR="00CA303F" w:rsidRPr="00724EC1" w:rsidRDefault="00CA303F" w:rsidP="007F467B">
    <w:pPr>
      <w:widowControl w:val="0"/>
      <w:autoSpaceDE w:val="0"/>
      <w:autoSpaceDN w:val="0"/>
      <w:adjustRightInd w:val="0"/>
      <w:spacing w:after="0" w:line="265" w:lineRule="exact"/>
      <w:ind w:left="-18" w:right="-38"/>
      <w:jc w:val="center"/>
      <w:rPr>
        <w:rFonts w:cs="Arial"/>
        <w:b/>
        <w:color w:val="7F7F7F"/>
        <w:szCs w:val="20"/>
      </w:rPr>
    </w:pPr>
  </w:p>
  <w:p w14:paraId="517C5488" w14:textId="77777777" w:rsidR="000268C3" w:rsidRDefault="000268C3"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2E4FE20" w14:textId="77777777" w:rsidR="00BA6A3C" w:rsidRDefault="00BA6A3C" w:rsidP="007D0390">
      <w:pPr>
        <w:spacing w:after="0" w:line="240" w:lineRule="auto"/>
      </w:pPr>
      <w:r>
        <w:separator/>
      </w:r>
    </w:p>
  </w:footnote>
  <w:footnote w:type="continuationSeparator" w:id="0">
    <w:p w14:paraId="2388663C" w14:textId="77777777" w:rsidR="00BA6A3C" w:rsidRDefault="00BA6A3C" w:rsidP="007D0390">
      <w:pPr>
        <w:spacing w:after="0" w:line="240" w:lineRule="auto"/>
      </w:pPr>
      <w:r>
        <w:continuationSeparator/>
      </w:r>
    </w:p>
  </w:footnote>
  <w:footnote w:type="continuationNotice" w:id="1">
    <w:p w14:paraId="627E7A3B" w14:textId="77777777" w:rsidR="00BA6A3C" w:rsidRDefault="00BA6A3C">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E011E" w14:textId="37C98101" w:rsidR="000268C3" w:rsidRDefault="001C23E1" w:rsidP="00390CF4">
    <w:pPr>
      <w:widowControl w:val="0"/>
      <w:tabs>
        <w:tab w:val="left" w:pos="7780"/>
      </w:tabs>
      <w:autoSpaceDE w:val="0"/>
      <w:autoSpaceDN w:val="0"/>
      <w:adjustRightInd w:val="0"/>
      <w:spacing w:after="0" w:line="200" w:lineRule="exact"/>
      <w:ind w:right="-20"/>
      <w:rPr>
        <w:rFonts w:cs="Arial"/>
        <w:b/>
        <w:color w:val="3B3838"/>
        <w:szCs w:val="20"/>
      </w:rPr>
    </w:pPr>
    <w:r>
      <w:rPr>
        <w:rFonts w:cs="Arial"/>
        <w:b/>
        <w:color w:val="3B3838"/>
        <w:szCs w:val="20"/>
        <w:highlight w:val="lightGray"/>
      </w:rPr>
      <w:t>[SA-MC-DT-NSA-00</w:t>
    </w:r>
    <w:r w:rsidR="0002656A">
      <w:rPr>
        <w:rFonts w:cs="Arial"/>
        <w:b/>
        <w:color w:val="3B3838"/>
        <w:szCs w:val="20"/>
        <w:highlight w:val="lightGray"/>
      </w:rPr>
      <w:t>5</w:t>
    </w:r>
    <w:r>
      <w:rPr>
        <w:rFonts w:cs="Arial"/>
        <w:b/>
        <w:color w:val="3B3838"/>
        <w:szCs w:val="20"/>
        <w:highlight w:val="lightGray"/>
      </w:rPr>
      <w:t>-2020</w:t>
    </w:r>
    <w:r w:rsidR="000268C3" w:rsidRPr="00724EC1">
      <w:rPr>
        <w:rFonts w:cs="Arial"/>
        <w:b/>
        <w:color w:val="3B3838"/>
        <w:szCs w:val="20"/>
        <w:highlight w:val="lightGray"/>
      </w:rPr>
      <w:t>]</w:t>
    </w:r>
    <w:r w:rsidR="000268C3" w:rsidRPr="00724EC1">
      <w:rPr>
        <w:rFonts w:cs="Arial"/>
        <w:b/>
        <w:color w:val="3B3838"/>
        <w:szCs w:val="20"/>
      </w:rPr>
      <w:t xml:space="preserve"> </w:t>
    </w:r>
  </w:p>
  <w:p w14:paraId="0EEDC8EC" w14:textId="77777777" w:rsidR="000268C3" w:rsidRDefault="000268C3"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5341C439" w14:textId="77777777" w:rsidR="000268C3" w:rsidRPr="00724EC1" w:rsidRDefault="000268C3"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1D11AB48" w14:textId="77777777" w:rsidR="000268C3" w:rsidRPr="00724EC1" w:rsidRDefault="000268C3"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nsid w:val="0E7F5BD0"/>
    <w:multiLevelType w:val="hybridMultilevel"/>
    <w:tmpl w:val="5A804FC0"/>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4">
    <w:nsid w:val="15DD02AE"/>
    <w:multiLevelType w:val="hybridMultilevel"/>
    <w:tmpl w:val="F7DC7A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6">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9">
    <w:nsid w:val="40BB7548"/>
    <w:multiLevelType w:val="hybridMultilevel"/>
    <w:tmpl w:val="47C6C548"/>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4F3310A7"/>
    <w:multiLevelType w:val="hybridMultilevel"/>
    <w:tmpl w:val="222656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nsid w:val="562E6DE9"/>
    <w:multiLevelType w:val="hybridMultilevel"/>
    <w:tmpl w:val="CD42E086"/>
    <w:lvl w:ilvl="0" w:tplc="0C0A000F">
      <w:start w:val="1"/>
      <w:numFmt w:val="decimal"/>
      <w:lvlText w:val="%1."/>
      <w:lvlJc w:val="left"/>
      <w:pPr>
        <w:tabs>
          <w:tab w:val="num" w:pos="720"/>
        </w:tabs>
        <w:ind w:left="720" w:hanging="360"/>
      </w:pPr>
      <w:rPr>
        <w:rFonts w:cs="Times New Roman"/>
      </w:r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3">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4">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nsid w:val="7656180D"/>
    <w:multiLevelType w:val="hybridMultilevel"/>
    <w:tmpl w:val="CE843A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3"/>
  </w:num>
  <w:num w:numId="2">
    <w:abstractNumId w:val="3"/>
  </w:num>
  <w:num w:numId="3">
    <w:abstractNumId w:val="17"/>
  </w:num>
  <w:num w:numId="4">
    <w:abstractNumId w:val="8"/>
  </w:num>
  <w:num w:numId="5">
    <w:abstractNumId w:val="15"/>
  </w:num>
  <w:num w:numId="6">
    <w:abstractNumId w:val="5"/>
  </w:num>
  <w:num w:numId="7">
    <w:abstractNumId w:val="10"/>
  </w:num>
  <w:num w:numId="8">
    <w:abstractNumId w:val="14"/>
  </w:num>
  <w:num w:numId="9">
    <w:abstractNumId w:val="6"/>
  </w:num>
  <w:num w:numId="10">
    <w:abstractNumId w:val="7"/>
  </w:num>
  <w:num w:numId="11">
    <w:abstractNumId w:val="2"/>
  </w:num>
  <w:num w:numId="12">
    <w:abstractNumId w:val="0"/>
  </w:num>
  <w:num w:numId="13">
    <w:abstractNumId w:val="1"/>
  </w:num>
  <w:num w:numId="14">
    <w:abstractNumId w:val="4"/>
  </w:num>
  <w:num w:numId="15">
    <w:abstractNumId w:val="11"/>
  </w:num>
  <w:num w:numId="16">
    <w:abstractNumId w:val="16"/>
  </w:num>
  <w:num w:numId="17">
    <w:abstractNumId w:val="12"/>
  </w:num>
  <w:num w:numId="18">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511F"/>
    <w:rsid w:val="00002F70"/>
    <w:rsid w:val="0000513D"/>
    <w:rsid w:val="00006F88"/>
    <w:rsid w:val="00007578"/>
    <w:rsid w:val="00007D16"/>
    <w:rsid w:val="00013A3D"/>
    <w:rsid w:val="000149A4"/>
    <w:rsid w:val="0001511A"/>
    <w:rsid w:val="00022774"/>
    <w:rsid w:val="00023E7B"/>
    <w:rsid w:val="0002656A"/>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26F0"/>
    <w:rsid w:val="00064CCF"/>
    <w:rsid w:val="000658BE"/>
    <w:rsid w:val="00066BE4"/>
    <w:rsid w:val="000709B6"/>
    <w:rsid w:val="00071544"/>
    <w:rsid w:val="00073D9D"/>
    <w:rsid w:val="00074062"/>
    <w:rsid w:val="000740BC"/>
    <w:rsid w:val="0007590D"/>
    <w:rsid w:val="00077A99"/>
    <w:rsid w:val="00080C19"/>
    <w:rsid w:val="00080FD3"/>
    <w:rsid w:val="000822BC"/>
    <w:rsid w:val="00083689"/>
    <w:rsid w:val="00083A7E"/>
    <w:rsid w:val="00085341"/>
    <w:rsid w:val="00086A16"/>
    <w:rsid w:val="00086D63"/>
    <w:rsid w:val="00090341"/>
    <w:rsid w:val="000917B2"/>
    <w:rsid w:val="00092AEF"/>
    <w:rsid w:val="00093F9B"/>
    <w:rsid w:val="000A0270"/>
    <w:rsid w:val="000A116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5431"/>
    <w:rsid w:val="00185710"/>
    <w:rsid w:val="00185880"/>
    <w:rsid w:val="00185E4A"/>
    <w:rsid w:val="0019217E"/>
    <w:rsid w:val="00194EF5"/>
    <w:rsid w:val="0019632B"/>
    <w:rsid w:val="00196832"/>
    <w:rsid w:val="001A0227"/>
    <w:rsid w:val="001A05EC"/>
    <w:rsid w:val="001A1E06"/>
    <w:rsid w:val="001A4A33"/>
    <w:rsid w:val="001B0057"/>
    <w:rsid w:val="001B4274"/>
    <w:rsid w:val="001B57D0"/>
    <w:rsid w:val="001C23E1"/>
    <w:rsid w:val="001C45C2"/>
    <w:rsid w:val="001D1AE6"/>
    <w:rsid w:val="001D3E4B"/>
    <w:rsid w:val="001E1AE4"/>
    <w:rsid w:val="001E1EC9"/>
    <w:rsid w:val="001E258D"/>
    <w:rsid w:val="001E4B51"/>
    <w:rsid w:val="001E7F3E"/>
    <w:rsid w:val="001F056C"/>
    <w:rsid w:val="001F4D9A"/>
    <w:rsid w:val="001F5214"/>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005F"/>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0710"/>
    <w:rsid w:val="002F1511"/>
    <w:rsid w:val="002F1F66"/>
    <w:rsid w:val="002F32CA"/>
    <w:rsid w:val="002F61F2"/>
    <w:rsid w:val="002F74AE"/>
    <w:rsid w:val="00301AB5"/>
    <w:rsid w:val="0030721C"/>
    <w:rsid w:val="0031045F"/>
    <w:rsid w:val="00311A43"/>
    <w:rsid w:val="00312BD1"/>
    <w:rsid w:val="00312D9E"/>
    <w:rsid w:val="00313363"/>
    <w:rsid w:val="00313392"/>
    <w:rsid w:val="00315C4D"/>
    <w:rsid w:val="00316201"/>
    <w:rsid w:val="0033024E"/>
    <w:rsid w:val="00331DD9"/>
    <w:rsid w:val="00334263"/>
    <w:rsid w:val="00336BBF"/>
    <w:rsid w:val="003370A9"/>
    <w:rsid w:val="00341FE8"/>
    <w:rsid w:val="00342498"/>
    <w:rsid w:val="00342706"/>
    <w:rsid w:val="00343BE6"/>
    <w:rsid w:val="00346E94"/>
    <w:rsid w:val="003514B6"/>
    <w:rsid w:val="00352C7B"/>
    <w:rsid w:val="003542E1"/>
    <w:rsid w:val="00357E1B"/>
    <w:rsid w:val="0036079C"/>
    <w:rsid w:val="00360B89"/>
    <w:rsid w:val="003611CB"/>
    <w:rsid w:val="00362ECF"/>
    <w:rsid w:val="00363BEF"/>
    <w:rsid w:val="00366402"/>
    <w:rsid w:val="003711BB"/>
    <w:rsid w:val="003742BC"/>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B1B8C"/>
    <w:rsid w:val="003B7245"/>
    <w:rsid w:val="003C02B9"/>
    <w:rsid w:val="003C2A44"/>
    <w:rsid w:val="003C3526"/>
    <w:rsid w:val="003C4134"/>
    <w:rsid w:val="003D1962"/>
    <w:rsid w:val="003D2755"/>
    <w:rsid w:val="003D4430"/>
    <w:rsid w:val="003D6723"/>
    <w:rsid w:val="003D74B9"/>
    <w:rsid w:val="003D7663"/>
    <w:rsid w:val="003D797D"/>
    <w:rsid w:val="003E2EC6"/>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84F"/>
    <w:rsid w:val="00466FEE"/>
    <w:rsid w:val="00470237"/>
    <w:rsid w:val="004712D4"/>
    <w:rsid w:val="0047316E"/>
    <w:rsid w:val="00473225"/>
    <w:rsid w:val="00473F11"/>
    <w:rsid w:val="004766FE"/>
    <w:rsid w:val="00476C86"/>
    <w:rsid w:val="00484238"/>
    <w:rsid w:val="00484F84"/>
    <w:rsid w:val="00485046"/>
    <w:rsid w:val="00485D7E"/>
    <w:rsid w:val="00493FB3"/>
    <w:rsid w:val="00494A3F"/>
    <w:rsid w:val="00494B3A"/>
    <w:rsid w:val="0049505E"/>
    <w:rsid w:val="00495CCD"/>
    <w:rsid w:val="00496998"/>
    <w:rsid w:val="004A0891"/>
    <w:rsid w:val="004A1A5E"/>
    <w:rsid w:val="004A1B79"/>
    <w:rsid w:val="004A1C6D"/>
    <w:rsid w:val="004A1CEE"/>
    <w:rsid w:val="004A4766"/>
    <w:rsid w:val="004A56F3"/>
    <w:rsid w:val="004A61F8"/>
    <w:rsid w:val="004A6FDE"/>
    <w:rsid w:val="004A7CA3"/>
    <w:rsid w:val="004A7CE3"/>
    <w:rsid w:val="004B18DF"/>
    <w:rsid w:val="004B5A0B"/>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DE3"/>
    <w:rsid w:val="004E4A1D"/>
    <w:rsid w:val="004E7474"/>
    <w:rsid w:val="004E7554"/>
    <w:rsid w:val="004F0740"/>
    <w:rsid w:val="004F5FA6"/>
    <w:rsid w:val="004F78C8"/>
    <w:rsid w:val="004F7D01"/>
    <w:rsid w:val="00500A74"/>
    <w:rsid w:val="005016D7"/>
    <w:rsid w:val="005027CD"/>
    <w:rsid w:val="00507F7A"/>
    <w:rsid w:val="005114EA"/>
    <w:rsid w:val="005124DC"/>
    <w:rsid w:val="00514ABD"/>
    <w:rsid w:val="005156DE"/>
    <w:rsid w:val="00517609"/>
    <w:rsid w:val="00517A56"/>
    <w:rsid w:val="0052367E"/>
    <w:rsid w:val="00533E2D"/>
    <w:rsid w:val="005342C5"/>
    <w:rsid w:val="005355E1"/>
    <w:rsid w:val="0053693D"/>
    <w:rsid w:val="0054090E"/>
    <w:rsid w:val="00543E18"/>
    <w:rsid w:val="0054458A"/>
    <w:rsid w:val="00547C45"/>
    <w:rsid w:val="005511BC"/>
    <w:rsid w:val="00552BB0"/>
    <w:rsid w:val="005538E1"/>
    <w:rsid w:val="005541A5"/>
    <w:rsid w:val="0055439F"/>
    <w:rsid w:val="005558EF"/>
    <w:rsid w:val="00560503"/>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3E7A"/>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1F10"/>
    <w:rsid w:val="00672840"/>
    <w:rsid w:val="00673042"/>
    <w:rsid w:val="006740A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D2E7F"/>
    <w:rsid w:val="006D2EA7"/>
    <w:rsid w:val="006D439A"/>
    <w:rsid w:val="006D4D0C"/>
    <w:rsid w:val="006E098E"/>
    <w:rsid w:val="006E0C22"/>
    <w:rsid w:val="006E644E"/>
    <w:rsid w:val="006E663D"/>
    <w:rsid w:val="006E6FC7"/>
    <w:rsid w:val="006E7B56"/>
    <w:rsid w:val="006F1488"/>
    <w:rsid w:val="006F1BC1"/>
    <w:rsid w:val="006F2175"/>
    <w:rsid w:val="006F25DD"/>
    <w:rsid w:val="006F27A1"/>
    <w:rsid w:val="006F3646"/>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4AE3"/>
    <w:rsid w:val="007E581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31970"/>
    <w:rsid w:val="0083562F"/>
    <w:rsid w:val="00840C92"/>
    <w:rsid w:val="00842F08"/>
    <w:rsid w:val="00844E2C"/>
    <w:rsid w:val="00845E51"/>
    <w:rsid w:val="008473DC"/>
    <w:rsid w:val="00850EEE"/>
    <w:rsid w:val="00851D25"/>
    <w:rsid w:val="0085268F"/>
    <w:rsid w:val="008539BB"/>
    <w:rsid w:val="008560B4"/>
    <w:rsid w:val="00856F7B"/>
    <w:rsid w:val="00857AED"/>
    <w:rsid w:val="008640E2"/>
    <w:rsid w:val="00864348"/>
    <w:rsid w:val="008666AA"/>
    <w:rsid w:val="00871453"/>
    <w:rsid w:val="00873456"/>
    <w:rsid w:val="00875979"/>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30AF"/>
    <w:rsid w:val="008B3738"/>
    <w:rsid w:val="008B3EB5"/>
    <w:rsid w:val="008B4333"/>
    <w:rsid w:val="008B4BD3"/>
    <w:rsid w:val="008B650C"/>
    <w:rsid w:val="008B729D"/>
    <w:rsid w:val="008B7C3D"/>
    <w:rsid w:val="008C197C"/>
    <w:rsid w:val="008C3C44"/>
    <w:rsid w:val="008D0B68"/>
    <w:rsid w:val="008D157B"/>
    <w:rsid w:val="008D41C6"/>
    <w:rsid w:val="008D5AEA"/>
    <w:rsid w:val="008D6972"/>
    <w:rsid w:val="008E1851"/>
    <w:rsid w:val="008E38B1"/>
    <w:rsid w:val="008E6C38"/>
    <w:rsid w:val="008F1BFD"/>
    <w:rsid w:val="008F360C"/>
    <w:rsid w:val="008F390C"/>
    <w:rsid w:val="008F57B1"/>
    <w:rsid w:val="008F596B"/>
    <w:rsid w:val="00900F96"/>
    <w:rsid w:val="00904F1C"/>
    <w:rsid w:val="00907147"/>
    <w:rsid w:val="00907E44"/>
    <w:rsid w:val="00911919"/>
    <w:rsid w:val="00912E98"/>
    <w:rsid w:val="00917869"/>
    <w:rsid w:val="00920A4F"/>
    <w:rsid w:val="00920B22"/>
    <w:rsid w:val="00927F11"/>
    <w:rsid w:val="00930015"/>
    <w:rsid w:val="009312C7"/>
    <w:rsid w:val="0093293B"/>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5418"/>
    <w:rsid w:val="00985992"/>
    <w:rsid w:val="00986880"/>
    <w:rsid w:val="00987386"/>
    <w:rsid w:val="009902E4"/>
    <w:rsid w:val="009935BF"/>
    <w:rsid w:val="00994092"/>
    <w:rsid w:val="009963C2"/>
    <w:rsid w:val="009A37E7"/>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40B40"/>
    <w:rsid w:val="00A43C6F"/>
    <w:rsid w:val="00A4406B"/>
    <w:rsid w:val="00A50E0D"/>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C1ACD"/>
    <w:rsid w:val="00AC35E1"/>
    <w:rsid w:val="00AC58AA"/>
    <w:rsid w:val="00AD1B6F"/>
    <w:rsid w:val="00AD1BCB"/>
    <w:rsid w:val="00AD2A13"/>
    <w:rsid w:val="00AD31A3"/>
    <w:rsid w:val="00AD3F55"/>
    <w:rsid w:val="00AD403C"/>
    <w:rsid w:val="00AD412E"/>
    <w:rsid w:val="00AD5E22"/>
    <w:rsid w:val="00AD6713"/>
    <w:rsid w:val="00AE01F6"/>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6A3C"/>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14CAC"/>
    <w:rsid w:val="00C20EA8"/>
    <w:rsid w:val="00C2104E"/>
    <w:rsid w:val="00C236A5"/>
    <w:rsid w:val="00C23FC8"/>
    <w:rsid w:val="00C255D7"/>
    <w:rsid w:val="00C2641D"/>
    <w:rsid w:val="00C279F8"/>
    <w:rsid w:val="00C27A89"/>
    <w:rsid w:val="00C3237F"/>
    <w:rsid w:val="00C4105F"/>
    <w:rsid w:val="00C42238"/>
    <w:rsid w:val="00C45FE2"/>
    <w:rsid w:val="00C46C1A"/>
    <w:rsid w:val="00C506D5"/>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85A"/>
    <w:rsid w:val="00CB10BE"/>
    <w:rsid w:val="00CB2CEE"/>
    <w:rsid w:val="00CB47F0"/>
    <w:rsid w:val="00CB4D79"/>
    <w:rsid w:val="00CC11A6"/>
    <w:rsid w:val="00CC13B7"/>
    <w:rsid w:val="00CC7054"/>
    <w:rsid w:val="00CC76F9"/>
    <w:rsid w:val="00CD2399"/>
    <w:rsid w:val="00CD522B"/>
    <w:rsid w:val="00CE0434"/>
    <w:rsid w:val="00CE11DE"/>
    <w:rsid w:val="00CE3357"/>
    <w:rsid w:val="00CE4E95"/>
    <w:rsid w:val="00CE5347"/>
    <w:rsid w:val="00CE616F"/>
    <w:rsid w:val="00CE7D6A"/>
    <w:rsid w:val="00CF0EE3"/>
    <w:rsid w:val="00CF2DA7"/>
    <w:rsid w:val="00CF3299"/>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42"/>
    <w:rsid w:val="00D36D51"/>
    <w:rsid w:val="00D376AF"/>
    <w:rsid w:val="00D43EC0"/>
    <w:rsid w:val="00D44748"/>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23993"/>
    <w:rsid w:val="00E30161"/>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6AA6"/>
    <w:rsid w:val="00E77AC1"/>
    <w:rsid w:val="00E810E6"/>
    <w:rsid w:val="00E82211"/>
    <w:rsid w:val="00E87B76"/>
    <w:rsid w:val="00E90FBE"/>
    <w:rsid w:val="00E91B91"/>
    <w:rsid w:val="00E931F3"/>
    <w:rsid w:val="00E9671B"/>
    <w:rsid w:val="00EA0F5C"/>
    <w:rsid w:val="00EA30BF"/>
    <w:rsid w:val="00EB01D0"/>
    <w:rsid w:val="00EB42AC"/>
    <w:rsid w:val="00EC0005"/>
    <w:rsid w:val="00EC0EDB"/>
    <w:rsid w:val="00EC2EC1"/>
    <w:rsid w:val="00EC3E16"/>
    <w:rsid w:val="00ED2A37"/>
    <w:rsid w:val="00ED6532"/>
    <w:rsid w:val="00EE206B"/>
    <w:rsid w:val="00EE49AE"/>
    <w:rsid w:val="00EE54FE"/>
    <w:rsid w:val="00EE5CD3"/>
    <w:rsid w:val="00EE60DB"/>
    <w:rsid w:val="00EE6339"/>
    <w:rsid w:val="00EF6B5F"/>
    <w:rsid w:val="00EF7D78"/>
    <w:rsid w:val="00F01719"/>
    <w:rsid w:val="00F02CB6"/>
    <w:rsid w:val="00F06055"/>
    <w:rsid w:val="00F1452B"/>
    <w:rsid w:val="00F164E4"/>
    <w:rsid w:val="00F16B6D"/>
    <w:rsid w:val="00F215E2"/>
    <w:rsid w:val="00F222A2"/>
    <w:rsid w:val="00F22A68"/>
    <w:rsid w:val="00F239CA"/>
    <w:rsid w:val="00F24054"/>
    <w:rsid w:val="00F2419A"/>
    <w:rsid w:val="00F26B6A"/>
    <w:rsid w:val="00F31125"/>
    <w:rsid w:val="00F31C15"/>
    <w:rsid w:val="00F3394F"/>
    <w:rsid w:val="00F35EAE"/>
    <w:rsid w:val="00F36581"/>
    <w:rsid w:val="00F41FFB"/>
    <w:rsid w:val="00F4346C"/>
    <w:rsid w:val="00F4414F"/>
    <w:rsid w:val="00F468FC"/>
    <w:rsid w:val="00F509CB"/>
    <w:rsid w:val="00F50B5F"/>
    <w:rsid w:val="00F51E50"/>
    <w:rsid w:val="00F5232A"/>
    <w:rsid w:val="00F54883"/>
    <w:rsid w:val="00F553ED"/>
    <w:rsid w:val="00F555AF"/>
    <w:rsid w:val="00F55DFC"/>
    <w:rsid w:val="00F60FF7"/>
    <w:rsid w:val="00F61082"/>
    <w:rsid w:val="00F637AE"/>
    <w:rsid w:val="00F66832"/>
    <w:rsid w:val="00F676FD"/>
    <w:rsid w:val="00F72BAC"/>
    <w:rsid w:val="00F73DA0"/>
    <w:rsid w:val="00F74E89"/>
    <w:rsid w:val="00F75670"/>
    <w:rsid w:val="00F75D0C"/>
    <w:rsid w:val="00F76E41"/>
    <w:rsid w:val="00F82036"/>
    <w:rsid w:val="00F8290D"/>
    <w:rsid w:val="00F82AEA"/>
    <w:rsid w:val="00F82E0C"/>
    <w:rsid w:val="00F86046"/>
    <w:rsid w:val="00F90CB9"/>
    <w:rsid w:val="00F9121F"/>
    <w:rsid w:val="00F919A6"/>
    <w:rsid w:val="00F91F5B"/>
    <w:rsid w:val="00F967B6"/>
    <w:rsid w:val="00F96B00"/>
    <w:rsid w:val="00FA0932"/>
    <w:rsid w:val="00FA2BD8"/>
    <w:rsid w:val="00FA6A07"/>
    <w:rsid w:val="00FA78B2"/>
    <w:rsid w:val="00FC1837"/>
    <w:rsid w:val="00FC573B"/>
    <w:rsid w:val="00FD2941"/>
    <w:rsid w:val="00FD2AFC"/>
    <w:rsid w:val="00FD3223"/>
    <w:rsid w:val="00FE1B94"/>
    <w:rsid w:val="00FE1F0B"/>
    <w:rsid w:val="00FE24C3"/>
    <w:rsid w:val="00FE3050"/>
    <w:rsid w:val="00FE3266"/>
    <w:rsid w:val="00FF275F"/>
    <w:rsid w:val="00FF2EB2"/>
    <w:rsid w:val="00FF4388"/>
    <w:rsid w:val="00FF44CB"/>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Epgrafe">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1"/>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Epgrafe">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1"/>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1ACE584D-9234-4B86-9978-8185AE9F02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1AD9F44-4FF8-4ED9-B159-34E6E7ED4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251</TotalTime>
  <Pages>12</Pages>
  <Words>4337</Words>
  <Characters>23854</Characters>
  <Application>Microsoft Office Word</Application>
  <DocSecurity>0</DocSecurity>
  <Lines>198</Lines>
  <Paragraphs>56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28135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creator>Ultimate</dc:creator>
  <cp:lastModifiedBy>Luffi</cp:lastModifiedBy>
  <cp:revision>38</cp:revision>
  <cp:lastPrinted>2015-06-30T21:24:00Z</cp:lastPrinted>
  <dcterms:created xsi:type="dcterms:W3CDTF">2020-05-10T00:32:00Z</dcterms:created>
  <dcterms:modified xsi:type="dcterms:W3CDTF">2020-08-30T00:40:00Z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