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F0A3B" w14:textId="3EF804D5" w:rsidR="00C41395" w:rsidRPr="006F6E7A" w:rsidRDefault="00E43988" w:rsidP="008A1CFC">
      <w:pPr>
        <w:pStyle w:val="Default"/>
        <w:jc w:val="both"/>
        <w:rPr>
          <w:rFonts w:ascii="Verdana" w:hAnsi="Verdana"/>
          <w:color w:val="auto"/>
          <w:sz w:val="22"/>
          <w:szCs w:val="22"/>
          <w:lang w:val="es-CO"/>
        </w:rPr>
      </w:pPr>
      <w:r w:rsidRPr="006F6E7A">
        <w:rPr>
          <w:rFonts w:ascii="Verdana" w:hAnsi="Verdana"/>
          <w:noProof/>
          <w:color w:val="auto"/>
          <w:sz w:val="22"/>
          <w:szCs w:val="22"/>
          <w:lang w:val="es-CO" w:eastAsia="es-CO"/>
        </w:rPr>
        <mc:AlternateContent>
          <mc:Choice Requires="wps">
            <w:drawing>
              <wp:anchor distT="0" distB="0" distL="114300" distR="114300" simplePos="0" relativeHeight="251656192" behindDoc="0" locked="0" layoutInCell="0" allowOverlap="1" wp14:anchorId="7E812762" wp14:editId="3BD0E957">
                <wp:simplePos x="0" y="0"/>
                <wp:positionH relativeFrom="column">
                  <wp:posOffset>295910</wp:posOffset>
                </wp:positionH>
                <wp:positionV relativeFrom="paragraph">
                  <wp:posOffset>-627380</wp:posOffset>
                </wp:positionV>
                <wp:extent cx="635" cy="635"/>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DAF79" id="Rectangle 2" o:spid="_x0000_s1026" style="position:absolute;margin-left:23.3pt;margin-top:-49.4pt;width:.05pt;height:.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" o:allowincell="f" filled="f" strokeweight="1pt"/>
            </w:pict>
          </mc:Fallback>
        </mc:AlternateContent>
      </w:r>
      <w:r w:rsidRPr="006F6E7A">
        <w:rPr>
          <w:rFonts w:ascii="Verdana" w:hAnsi="Verdana"/>
          <w:noProof/>
          <w:color w:val="auto"/>
          <w:sz w:val="22"/>
          <w:szCs w:val="22"/>
          <w:lang w:val="es-CO" w:eastAsia="es-CO"/>
        </w:rPr>
        <mc:AlternateContent>
          <mc:Choice Requires="wps">
            <w:drawing>
              <wp:anchor distT="0" distB="0" distL="114300" distR="114300" simplePos="0" relativeHeight="251659264" behindDoc="0" locked="0" layoutInCell="0" allowOverlap="1" wp14:anchorId="5894897E" wp14:editId="556B8D46">
                <wp:simplePos x="0" y="0"/>
                <wp:positionH relativeFrom="column">
                  <wp:posOffset>5690870</wp:posOffset>
                </wp:positionH>
                <wp:positionV relativeFrom="paragraph">
                  <wp:posOffset>104140</wp:posOffset>
                </wp:positionV>
                <wp:extent cx="635" cy="63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47F90" id="Rectangle 5" o:spid="_x0000_s1026" style="position:absolute;margin-left:448.1pt;margin-top:8.2pt;width:.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" o:allowincell="f" filled="f" strokeweight="1pt"/>
            </w:pict>
          </mc:Fallback>
        </mc:AlternateContent>
      </w:r>
      <w:r w:rsidRPr="006F6E7A">
        <w:rPr>
          <w:rFonts w:ascii="Verdana" w:hAnsi="Verdana"/>
          <w:noProof/>
          <w:color w:val="auto"/>
          <w:sz w:val="22"/>
          <w:szCs w:val="22"/>
          <w:lang w:val="es-CO" w:eastAsia="es-CO"/>
        </w:rPr>
        <mc:AlternateContent>
          <mc:Choice Requires="wps">
            <w:drawing>
              <wp:anchor distT="0" distB="0" distL="114300" distR="114300" simplePos="0" relativeHeight="251657216" behindDoc="0" locked="0" layoutInCell="0" allowOverlap="1" wp14:anchorId="1A17A2DB" wp14:editId="17CF58AB">
                <wp:simplePos x="0" y="0"/>
                <wp:positionH relativeFrom="column">
                  <wp:posOffset>109855</wp:posOffset>
                </wp:positionH>
                <wp:positionV relativeFrom="paragraph">
                  <wp:posOffset>-435610</wp:posOffset>
                </wp:positionV>
                <wp:extent cx="635" cy="635"/>
                <wp:effectExtent l="0" t="0" r="18415" b="18415"/>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2876FA"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5pt,-34.3pt" to="8.7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" o:allowincell="f" strokeweight="1pt">
                <v:stroke startarrowwidth="narrow" startarrowlength="long" endarrowwidth="narrow" endarrowlength="long"/>
              </v:line>
            </w:pict>
          </mc:Fallback>
        </mc:AlternateContent>
      </w:r>
      <w:r w:rsidRPr="006F6E7A">
        <w:rPr>
          <w:rFonts w:ascii="Verdana" w:hAnsi="Verdana"/>
          <w:noProof/>
          <w:color w:val="auto"/>
          <w:sz w:val="22"/>
          <w:szCs w:val="22"/>
          <w:lang w:val="es-CO" w:eastAsia="es-CO"/>
        </w:rPr>
        <mc:AlternateContent>
          <mc:Choice Requires="wps">
            <w:drawing>
              <wp:anchor distT="0" distB="0" distL="114300" distR="114300" simplePos="0" relativeHeight="251658240" behindDoc="0" locked="0" layoutInCell="0" allowOverlap="1" wp14:anchorId="088958F0" wp14:editId="1825A73D">
                <wp:simplePos x="0" y="0"/>
                <wp:positionH relativeFrom="column">
                  <wp:posOffset>841375</wp:posOffset>
                </wp:positionH>
                <wp:positionV relativeFrom="paragraph">
                  <wp:posOffset>-435610</wp:posOffset>
                </wp:positionV>
                <wp:extent cx="635" cy="63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309F8" id="Rectangle 4" o:spid="_x0000_s1026" style="position:absolute;margin-left:66.25pt;margin-top:-34.3pt;width:.0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" o:allowincell="f" filled="f" strokeweight="1pt"/>
            </w:pict>
          </mc:Fallback>
        </mc:AlternateContent>
      </w:r>
      <w:r w:rsidR="00C41395" w:rsidRPr="006F6E7A">
        <w:rPr>
          <w:rFonts w:ascii="Verdana" w:hAnsi="Verdana"/>
          <w:color w:val="auto"/>
          <w:sz w:val="22"/>
          <w:szCs w:val="22"/>
          <w:lang w:val="es-CO"/>
        </w:rPr>
        <w:t xml:space="preserve">Entre los suscritos a saber: </w:t>
      </w:r>
      <w:r w:rsidR="00EA7CC1" w:rsidRPr="006F6E7A">
        <w:rPr>
          <w:rFonts w:ascii="Verdana" w:hAnsi="Verdana"/>
          <w:b/>
          <w:bCs/>
          <w:sz w:val="22"/>
          <w:szCs w:val="22"/>
          <w:lang w:val="es-ES"/>
        </w:rPr>
        <w:t xml:space="preserve">ARTURO GALEANO ÁVILA, </w:t>
      </w:r>
      <w:r w:rsidR="00EA7CC1" w:rsidRPr="006F6E7A">
        <w:rPr>
          <w:rFonts w:ascii="Verdana" w:hAnsi="Verdana"/>
          <w:sz w:val="22"/>
          <w:szCs w:val="22"/>
          <w:lang w:val="es-ES"/>
        </w:rPr>
        <w:t xml:space="preserve">mayor de edad, domiciliado en Bogotá D.C., identificado con cédula de ciudadanía No. 1.010.160.993, en su calidad de Director Ejecutivo designado a través de la Resolución No. 125 del veintisiete (27) de febrero de 2024, como representante legal del </w:t>
      </w:r>
      <w:r w:rsidR="00EA7CC1" w:rsidRPr="006F6E7A">
        <w:rPr>
          <w:rFonts w:ascii="Verdana" w:hAnsi="Verdana"/>
          <w:b/>
          <w:bCs/>
          <w:sz w:val="22"/>
          <w:szCs w:val="22"/>
          <w:lang w:val="es-ES"/>
        </w:rPr>
        <w:t>FONDO NACIONAL DE VIVIENDA – FONVIVIENDA</w:t>
      </w:r>
      <w:r w:rsidR="00EA7CC1" w:rsidRPr="006F6E7A">
        <w:rPr>
          <w:rFonts w:ascii="Verdana" w:hAnsi="Verdana"/>
          <w:sz w:val="22"/>
          <w:szCs w:val="22"/>
          <w:lang w:val="es-ES"/>
        </w:rPr>
        <w:t>, creado por el Decreto 555 de 2003, identificado con NIT 830.121.208-5,</w:t>
      </w:r>
      <w:r w:rsidR="00623501" w:rsidRPr="006F6E7A">
        <w:rPr>
          <w:rFonts w:ascii="Verdana" w:hAnsi="Verdana"/>
          <w:iCs/>
          <w:color w:val="000000" w:themeColor="text1"/>
          <w:sz w:val="22"/>
          <w:szCs w:val="22"/>
          <w:lang w:val="es-CO"/>
        </w:rPr>
        <w:t xml:space="preserve"> </w:t>
      </w:r>
      <w:r w:rsidR="005C6B27" w:rsidRPr="006F6E7A">
        <w:rPr>
          <w:rFonts w:ascii="Verdana" w:hAnsi="Verdana"/>
          <w:iCs/>
          <w:color w:val="000000" w:themeColor="text1"/>
          <w:sz w:val="22"/>
          <w:szCs w:val="22"/>
          <w:lang w:val="es-CO"/>
        </w:rPr>
        <w:t xml:space="preserve">como representante legal del FONDO NACIONAL DE VIVIENDA, creado por el Decreto 555 de 2003 como un establecimiento Público del Orden Nacional, con personería jurídica, patrimonio propio, autonomía presupuestal y financiera, sometido a las normas presupuestales y fiscales del orden nacional, adscrito al Ministerio de Vivienda, Ciudad y Territorio, de conformidad con el Título I, Artículo 1.2.1.1.2 del Decreto 1077 de 2015, identificado con NIT 830.121.208-5, quien en adelante y para  todos los efectos legales en el presente acto jurídico se denominará </w:t>
      </w:r>
      <w:r w:rsidR="00C41395" w:rsidRPr="006F6E7A">
        <w:rPr>
          <w:rFonts w:ascii="Verdana" w:hAnsi="Verdana"/>
          <w:color w:val="auto"/>
          <w:sz w:val="22"/>
          <w:szCs w:val="22"/>
          <w:lang w:val="es-CO"/>
        </w:rPr>
        <w:t xml:space="preserve">el </w:t>
      </w:r>
      <w:r w:rsidR="00C41395" w:rsidRPr="006F6E7A">
        <w:rPr>
          <w:rFonts w:ascii="Verdana" w:hAnsi="Verdana"/>
          <w:b/>
          <w:color w:val="auto"/>
          <w:sz w:val="22"/>
          <w:szCs w:val="22"/>
          <w:lang w:val="es-CO"/>
        </w:rPr>
        <w:t>FIDEICOMITENTE</w:t>
      </w:r>
      <w:r w:rsidR="00C41395" w:rsidRPr="006F6E7A">
        <w:rPr>
          <w:rFonts w:ascii="Verdana" w:hAnsi="Verdana"/>
          <w:color w:val="auto"/>
          <w:sz w:val="22"/>
          <w:szCs w:val="22"/>
          <w:lang w:val="es-CO"/>
        </w:rPr>
        <w:t xml:space="preserve">, de una parte, y de otra parte, </w:t>
      </w:r>
      <w:r w:rsidR="003023B8" w:rsidRPr="006F6E7A">
        <w:rPr>
          <w:rFonts w:ascii="Verdana" w:hAnsi="Verdana"/>
          <w:b/>
          <w:color w:val="auto"/>
          <w:sz w:val="22"/>
          <w:szCs w:val="22"/>
          <w:lang w:val="es-CO"/>
        </w:rPr>
        <w:t>XXXXXXXXXXXXXXXXX</w:t>
      </w:r>
      <w:r w:rsidR="00C5064B" w:rsidRPr="006F6E7A">
        <w:rPr>
          <w:rFonts w:ascii="Verdana" w:hAnsi="Verdana"/>
          <w:color w:val="auto"/>
          <w:sz w:val="22"/>
          <w:szCs w:val="22"/>
          <w:lang w:val="es-CO"/>
        </w:rPr>
        <w:t xml:space="preserve"> mayor de edad, </w:t>
      </w:r>
      <w:proofErr w:type="spellStart"/>
      <w:r w:rsidR="00852C02" w:rsidRPr="006F6E7A">
        <w:rPr>
          <w:rFonts w:ascii="Verdana" w:hAnsi="Verdana"/>
          <w:color w:val="auto"/>
          <w:sz w:val="22"/>
          <w:szCs w:val="22"/>
          <w:lang w:val="es-CO"/>
        </w:rPr>
        <w:t>identificad</w:t>
      </w:r>
      <w:r w:rsidR="003023B8" w:rsidRPr="006F6E7A">
        <w:rPr>
          <w:rFonts w:ascii="Verdana" w:hAnsi="Verdana"/>
          <w:color w:val="auto"/>
          <w:sz w:val="22"/>
          <w:szCs w:val="22"/>
          <w:lang w:val="es-CO"/>
        </w:rPr>
        <w:t>X</w:t>
      </w:r>
      <w:proofErr w:type="spellEnd"/>
      <w:r w:rsidR="00C5064B" w:rsidRPr="006F6E7A">
        <w:rPr>
          <w:rFonts w:ascii="Verdana" w:hAnsi="Verdana"/>
          <w:color w:val="auto"/>
          <w:sz w:val="22"/>
          <w:szCs w:val="22"/>
          <w:lang w:val="es-CO"/>
        </w:rPr>
        <w:t xml:space="preserve"> con cédula de ciudadanía número </w:t>
      </w:r>
      <w:r w:rsidR="003023B8" w:rsidRPr="006F6E7A">
        <w:rPr>
          <w:rFonts w:ascii="Verdana" w:hAnsi="Verdana"/>
          <w:color w:val="auto"/>
          <w:sz w:val="22"/>
          <w:szCs w:val="22"/>
          <w:lang w:val="es-CO"/>
        </w:rPr>
        <w:t>XXXXX</w:t>
      </w:r>
      <w:r w:rsidR="00C64971" w:rsidRPr="006F6E7A">
        <w:rPr>
          <w:rFonts w:ascii="Verdana" w:hAnsi="Verdana"/>
          <w:color w:val="auto"/>
          <w:sz w:val="22"/>
          <w:szCs w:val="22"/>
          <w:lang w:val="es-CO"/>
        </w:rPr>
        <w:t>,</w:t>
      </w:r>
      <w:r w:rsidR="00AB59BB" w:rsidRPr="006F6E7A">
        <w:rPr>
          <w:rFonts w:ascii="Verdana" w:hAnsi="Verdana"/>
          <w:color w:val="auto"/>
          <w:sz w:val="22"/>
          <w:szCs w:val="22"/>
          <w:lang w:val="es-CO"/>
        </w:rPr>
        <w:t xml:space="preserve"> </w:t>
      </w:r>
      <w:r w:rsidR="00C5064B" w:rsidRPr="006F6E7A">
        <w:rPr>
          <w:rFonts w:ascii="Verdana" w:hAnsi="Verdana"/>
          <w:color w:val="auto"/>
          <w:sz w:val="22"/>
          <w:szCs w:val="22"/>
          <w:lang w:val="es-CO"/>
        </w:rPr>
        <w:t>quien en el presente documento obra en su condición d</w:t>
      </w:r>
      <w:r w:rsidR="005D1347" w:rsidRPr="006F6E7A">
        <w:rPr>
          <w:rFonts w:ascii="Verdana" w:hAnsi="Verdana"/>
          <w:color w:val="auto"/>
          <w:sz w:val="22"/>
          <w:szCs w:val="22"/>
          <w:lang w:val="es-CO"/>
        </w:rPr>
        <w:t xml:space="preserve">e </w:t>
      </w:r>
      <w:r w:rsidR="00C5064B" w:rsidRPr="006F6E7A">
        <w:rPr>
          <w:rFonts w:ascii="Verdana" w:hAnsi="Verdana"/>
          <w:color w:val="auto"/>
          <w:sz w:val="22"/>
          <w:szCs w:val="22"/>
          <w:lang w:val="es-CO"/>
        </w:rPr>
        <w:t xml:space="preserve">Representante </w:t>
      </w:r>
      <w:r w:rsidR="0045312B" w:rsidRPr="006F6E7A">
        <w:rPr>
          <w:rFonts w:ascii="Verdana" w:hAnsi="Verdana"/>
          <w:color w:val="auto"/>
          <w:sz w:val="22"/>
          <w:szCs w:val="22"/>
          <w:lang w:val="es-CO"/>
        </w:rPr>
        <w:t xml:space="preserve">Legal </w:t>
      </w:r>
      <w:r w:rsidR="00C5064B" w:rsidRPr="006F6E7A">
        <w:rPr>
          <w:rFonts w:ascii="Verdana" w:hAnsi="Verdana"/>
          <w:color w:val="auto"/>
          <w:sz w:val="22"/>
          <w:szCs w:val="22"/>
          <w:lang w:val="es-CO"/>
        </w:rPr>
        <w:t>de</w:t>
      </w:r>
      <w:r w:rsidR="0072418F" w:rsidRPr="006F6E7A">
        <w:rPr>
          <w:rFonts w:ascii="Verdana" w:hAnsi="Verdana"/>
          <w:b/>
          <w:bCs/>
          <w:color w:val="auto"/>
          <w:sz w:val="22"/>
          <w:szCs w:val="22"/>
          <w:lang w:val="es-CO"/>
        </w:rPr>
        <w:t xml:space="preserve"> </w:t>
      </w:r>
      <w:r w:rsidR="00B31883" w:rsidRPr="006F6E7A">
        <w:rPr>
          <w:rFonts w:ascii="Verdana" w:hAnsi="Verdana"/>
          <w:b/>
          <w:bCs/>
          <w:color w:val="auto"/>
          <w:sz w:val="22"/>
          <w:szCs w:val="22"/>
          <w:lang w:val="es-CO"/>
        </w:rPr>
        <w:t xml:space="preserve">FIDUCIARIA </w:t>
      </w:r>
      <w:r w:rsidR="003023B8" w:rsidRPr="006F6E7A">
        <w:rPr>
          <w:rFonts w:ascii="Verdana" w:hAnsi="Verdana"/>
          <w:b/>
          <w:bCs/>
          <w:color w:val="auto"/>
          <w:sz w:val="22"/>
          <w:szCs w:val="22"/>
          <w:lang w:val="es-CO"/>
        </w:rPr>
        <w:t>XXXXXXXXXXX</w:t>
      </w:r>
      <w:r w:rsidR="005D1347" w:rsidRPr="006F6E7A">
        <w:rPr>
          <w:rFonts w:ascii="Verdana" w:hAnsi="Verdana"/>
          <w:color w:val="auto"/>
          <w:sz w:val="22"/>
          <w:szCs w:val="22"/>
          <w:lang w:val="es-CO"/>
        </w:rPr>
        <w:t xml:space="preserve"> </w:t>
      </w:r>
      <w:r w:rsidR="00852C02" w:rsidRPr="006F6E7A">
        <w:rPr>
          <w:rFonts w:ascii="Verdana" w:hAnsi="Verdana"/>
          <w:color w:val="auto"/>
          <w:sz w:val="22"/>
          <w:szCs w:val="22"/>
          <w:lang w:val="es-CO"/>
        </w:rPr>
        <w:t xml:space="preserve">constituida mediante la escritura pública número </w:t>
      </w:r>
      <w:r w:rsidR="003023B8" w:rsidRPr="006F6E7A">
        <w:rPr>
          <w:rFonts w:ascii="Verdana" w:hAnsi="Verdana"/>
          <w:color w:val="auto"/>
          <w:sz w:val="22"/>
          <w:szCs w:val="22"/>
          <w:lang w:val="es-CO"/>
        </w:rPr>
        <w:t>XXXX</w:t>
      </w:r>
      <w:r w:rsidR="00852C02" w:rsidRPr="006F6E7A">
        <w:rPr>
          <w:rFonts w:ascii="Verdana" w:hAnsi="Verdana"/>
          <w:color w:val="auto"/>
          <w:sz w:val="22"/>
          <w:szCs w:val="22"/>
          <w:lang w:val="es-CO"/>
        </w:rPr>
        <w:t xml:space="preserve"> del </w:t>
      </w:r>
      <w:r w:rsidR="003023B8" w:rsidRPr="006F6E7A">
        <w:rPr>
          <w:rFonts w:ascii="Verdana" w:hAnsi="Verdana"/>
          <w:color w:val="auto"/>
          <w:sz w:val="22"/>
          <w:szCs w:val="22"/>
          <w:lang w:val="es-CO"/>
        </w:rPr>
        <w:t>XXX</w:t>
      </w:r>
      <w:r w:rsidR="00852C02" w:rsidRPr="006F6E7A">
        <w:rPr>
          <w:rFonts w:ascii="Verdana" w:hAnsi="Verdana"/>
          <w:color w:val="auto"/>
          <w:sz w:val="22"/>
          <w:szCs w:val="22"/>
          <w:lang w:val="es-CO"/>
        </w:rPr>
        <w:t xml:space="preserve"> de </w:t>
      </w:r>
      <w:r w:rsidR="003023B8" w:rsidRPr="006F6E7A">
        <w:rPr>
          <w:rFonts w:ascii="Verdana" w:hAnsi="Verdana"/>
          <w:color w:val="auto"/>
          <w:sz w:val="22"/>
          <w:szCs w:val="22"/>
          <w:lang w:val="es-CO"/>
        </w:rPr>
        <w:t>XXX</w:t>
      </w:r>
      <w:r w:rsidR="00852C02" w:rsidRPr="006F6E7A">
        <w:rPr>
          <w:rFonts w:ascii="Verdana" w:hAnsi="Verdana"/>
          <w:color w:val="auto"/>
          <w:sz w:val="22"/>
          <w:szCs w:val="22"/>
          <w:lang w:val="es-CO"/>
        </w:rPr>
        <w:t xml:space="preserve"> de </w:t>
      </w:r>
      <w:r w:rsidR="003023B8" w:rsidRPr="006F6E7A">
        <w:rPr>
          <w:rFonts w:ascii="Verdana" w:hAnsi="Verdana"/>
          <w:color w:val="auto"/>
          <w:sz w:val="22"/>
          <w:szCs w:val="22"/>
          <w:lang w:val="es-CO"/>
        </w:rPr>
        <w:t>XXXX</w:t>
      </w:r>
      <w:r w:rsidR="00FB288D" w:rsidRPr="006F6E7A">
        <w:rPr>
          <w:rFonts w:ascii="Verdana" w:hAnsi="Verdana"/>
          <w:color w:val="auto"/>
          <w:sz w:val="22"/>
          <w:szCs w:val="22"/>
          <w:lang w:val="es-CO"/>
        </w:rPr>
        <w:t xml:space="preserve"> de la Notaría </w:t>
      </w:r>
      <w:r w:rsidR="003023B8" w:rsidRPr="006F6E7A">
        <w:rPr>
          <w:rFonts w:ascii="Verdana" w:hAnsi="Verdana"/>
          <w:color w:val="auto"/>
          <w:sz w:val="22"/>
          <w:szCs w:val="22"/>
          <w:lang w:val="es-CO"/>
        </w:rPr>
        <w:t>XXXX</w:t>
      </w:r>
      <w:r w:rsidR="00FB288D" w:rsidRPr="006F6E7A">
        <w:rPr>
          <w:rFonts w:ascii="Verdana" w:hAnsi="Verdana"/>
          <w:color w:val="auto"/>
          <w:sz w:val="22"/>
          <w:szCs w:val="22"/>
          <w:lang w:val="es-CO"/>
        </w:rPr>
        <w:t xml:space="preserve"> de </w:t>
      </w:r>
      <w:r w:rsidR="003023B8" w:rsidRPr="006F6E7A">
        <w:rPr>
          <w:rFonts w:ascii="Verdana" w:hAnsi="Verdana"/>
          <w:color w:val="auto"/>
          <w:sz w:val="22"/>
          <w:szCs w:val="22"/>
          <w:lang w:val="es-CO"/>
        </w:rPr>
        <w:t>XXXXX</w:t>
      </w:r>
      <w:r w:rsidR="00852C02" w:rsidRPr="006F6E7A">
        <w:rPr>
          <w:rFonts w:ascii="Verdana" w:hAnsi="Verdana"/>
          <w:color w:val="auto"/>
          <w:sz w:val="22"/>
          <w:szCs w:val="22"/>
          <w:lang w:val="es-CO"/>
        </w:rPr>
        <w:t xml:space="preserve">, con domicilio principal en la ciudad de Bogotá D.C., y con permiso de funcionamiento concedido por la Superintendencia Financiera de Colombia, mediante </w:t>
      </w:r>
      <w:r w:rsidR="00B431DA" w:rsidRPr="006F6E7A">
        <w:rPr>
          <w:rFonts w:ascii="Verdana" w:hAnsi="Verdana"/>
          <w:color w:val="auto"/>
          <w:sz w:val="22"/>
          <w:szCs w:val="22"/>
          <w:lang w:val="es-CO"/>
        </w:rPr>
        <w:t>R</w:t>
      </w:r>
      <w:r w:rsidR="00852C02" w:rsidRPr="006F6E7A">
        <w:rPr>
          <w:rFonts w:ascii="Verdana" w:hAnsi="Verdana"/>
          <w:color w:val="auto"/>
          <w:sz w:val="22"/>
          <w:szCs w:val="22"/>
          <w:lang w:val="es-CO"/>
        </w:rPr>
        <w:t xml:space="preserve">esolución </w:t>
      </w:r>
      <w:r w:rsidR="003023B8" w:rsidRPr="006F6E7A">
        <w:rPr>
          <w:rFonts w:ascii="Verdana" w:hAnsi="Verdana"/>
          <w:color w:val="auto"/>
          <w:sz w:val="22"/>
          <w:szCs w:val="22"/>
          <w:lang w:val="es-CO"/>
        </w:rPr>
        <w:t>XXXXX</w:t>
      </w:r>
      <w:r w:rsidR="00852C02" w:rsidRPr="006F6E7A">
        <w:rPr>
          <w:rFonts w:ascii="Verdana" w:hAnsi="Verdana"/>
          <w:color w:val="auto"/>
          <w:sz w:val="22"/>
          <w:szCs w:val="22"/>
          <w:lang w:val="es-CO"/>
        </w:rPr>
        <w:t xml:space="preserve"> del </w:t>
      </w:r>
      <w:r w:rsidR="003023B8" w:rsidRPr="006F6E7A">
        <w:rPr>
          <w:rFonts w:ascii="Verdana" w:hAnsi="Verdana"/>
          <w:color w:val="auto"/>
          <w:sz w:val="22"/>
          <w:szCs w:val="22"/>
          <w:lang w:val="es-CO"/>
        </w:rPr>
        <w:t>XX</w:t>
      </w:r>
      <w:r w:rsidR="00852C02" w:rsidRPr="006F6E7A">
        <w:rPr>
          <w:rFonts w:ascii="Verdana" w:hAnsi="Verdana"/>
          <w:color w:val="auto"/>
          <w:sz w:val="22"/>
          <w:szCs w:val="22"/>
          <w:lang w:val="es-CO"/>
        </w:rPr>
        <w:t xml:space="preserve"> de </w:t>
      </w:r>
      <w:r w:rsidR="003023B8" w:rsidRPr="006F6E7A">
        <w:rPr>
          <w:rFonts w:ascii="Verdana" w:hAnsi="Verdana"/>
          <w:color w:val="auto"/>
          <w:sz w:val="22"/>
          <w:szCs w:val="22"/>
          <w:lang w:val="es-CO"/>
        </w:rPr>
        <w:t>XXX</w:t>
      </w:r>
      <w:r w:rsidR="00852C02" w:rsidRPr="006F6E7A">
        <w:rPr>
          <w:rFonts w:ascii="Verdana" w:hAnsi="Verdana"/>
          <w:color w:val="auto"/>
          <w:sz w:val="22"/>
          <w:szCs w:val="22"/>
          <w:lang w:val="es-CO"/>
        </w:rPr>
        <w:t xml:space="preserve"> de </w:t>
      </w:r>
      <w:r w:rsidR="003023B8" w:rsidRPr="006F6E7A">
        <w:rPr>
          <w:rFonts w:ascii="Verdana" w:hAnsi="Verdana"/>
          <w:color w:val="auto"/>
          <w:sz w:val="22"/>
          <w:szCs w:val="22"/>
          <w:lang w:val="es-CO"/>
        </w:rPr>
        <w:t>XXXX</w:t>
      </w:r>
      <w:r w:rsidR="008A1CFC" w:rsidRPr="006F6E7A">
        <w:rPr>
          <w:rFonts w:ascii="Verdana" w:hAnsi="Verdana"/>
          <w:color w:val="auto"/>
          <w:sz w:val="22"/>
          <w:szCs w:val="22"/>
          <w:lang w:val="es-CO"/>
        </w:rPr>
        <w:t>, quien</w:t>
      </w:r>
      <w:r w:rsidR="00F83BC5" w:rsidRPr="006F6E7A">
        <w:rPr>
          <w:rFonts w:ascii="Verdana" w:hAnsi="Verdana"/>
          <w:color w:val="auto"/>
          <w:sz w:val="22"/>
          <w:szCs w:val="22"/>
          <w:lang w:val="es-CO"/>
        </w:rPr>
        <w:t xml:space="preserve"> en</w:t>
      </w:r>
      <w:r w:rsidR="00C41395" w:rsidRPr="006F6E7A">
        <w:rPr>
          <w:rFonts w:ascii="Verdana" w:hAnsi="Verdana"/>
          <w:color w:val="auto"/>
          <w:sz w:val="22"/>
          <w:szCs w:val="22"/>
          <w:lang w:val="es-CO"/>
        </w:rPr>
        <w:t xml:space="preserve"> adelante y para efectos de este contrato se denominará la </w:t>
      </w:r>
      <w:r w:rsidR="00C41395" w:rsidRPr="006F6E7A">
        <w:rPr>
          <w:rFonts w:ascii="Verdana" w:hAnsi="Verdana"/>
          <w:b/>
          <w:color w:val="auto"/>
          <w:sz w:val="22"/>
          <w:szCs w:val="22"/>
          <w:lang w:val="es-CO"/>
        </w:rPr>
        <w:t>FIDUCIARIA,</w:t>
      </w:r>
      <w:r w:rsidR="00C41395" w:rsidRPr="006F6E7A">
        <w:rPr>
          <w:rFonts w:ascii="Verdana" w:hAnsi="Verdana"/>
          <w:color w:val="auto"/>
          <w:sz w:val="22"/>
          <w:szCs w:val="22"/>
          <w:lang w:val="es-CO"/>
        </w:rPr>
        <w:t xml:space="preserve"> celebramos el presente contrato de </w:t>
      </w:r>
      <w:r w:rsidR="00C41395" w:rsidRPr="006F6E7A">
        <w:rPr>
          <w:rFonts w:ascii="Verdana" w:hAnsi="Verdana"/>
          <w:b/>
          <w:color w:val="auto"/>
          <w:sz w:val="22"/>
          <w:szCs w:val="22"/>
          <w:lang w:val="es-CO"/>
        </w:rPr>
        <w:t>FIDUCIA MERCANTIL DE ADMINISTRACIÓN</w:t>
      </w:r>
      <w:r w:rsidR="005A2CFE" w:rsidRPr="006F6E7A">
        <w:rPr>
          <w:rFonts w:ascii="Verdana" w:hAnsi="Verdana"/>
          <w:b/>
          <w:color w:val="auto"/>
          <w:sz w:val="22"/>
          <w:szCs w:val="22"/>
          <w:lang w:val="es-CO"/>
        </w:rPr>
        <w:t xml:space="preserve"> Y PAGOS</w:t>
      </w:r>
      <w:r w:rsidR="00C41395" w:rsidRPr="006F6E7A">
        <w:rPr>
          <w:rFonts w:ascii="Verdana" w:hAnsi="Verdana"/>
          <w:color w:val="auto"/>
          <w:sz w:val="22"/>
          <w:szCs w:val="22"/>
          <w:lang w:val="es-CO"/>
        </w:rPr>
        <w:t>, que se regirá por l</w:t>
      </w:r>
      <w:r w:rsidR="00447CF7" w:rsidRPr="006F6E7A">
        <w:rPr>
          <w:rFonts w:ascii="Verdana" w:hAnsi="Verdana"/>
          <w:color w:val="auto"/>
          <w:sz w:val="22"/>
          <w:szCs w:val="22"/>
          <w:lang w:val="es-CO"/>
        </w:rPr>
        <w:t>a</w:t>
      </w:r>
      <w:r w:rsidR="00C41395" w:rsidRPr="006F6E7A">
        <w:rPr>
          <w:rFonts w:ascii="Verdana" w:hAnsi="Verdana"/>
          <w:color w:val="auto"/>
          <w:sz w:val="22"/>
          <w:szCs w:val="22"/>
          <w:lang w:val="es-CO"/>
        </w:rPr>
        <w:t xml:space="preserve">s siguientes </w:t>
      </w:r>
      <w:r w:rsidR="00447CF7" w:rsidRPr="006F6E7A">
        <w:rPr>
          <w:rFonts w:ascii="Verdana" w:hAnsi="Verdana"/>
          <w:color w:val="auto"/>
          <w:sz w:val="22"/>
          <w:szCs w:val="22"/>
          <w:lang w:val="es-CO"/>
        </w:rPr>
        <w:t>estipulaciones</w:t>
      </w:r>
      <w:r w:rsidR="00C41395" w:rsidRPr="006F6E7A">
        <w:rPr>
          <w:rFonts w:ascii="Verdana" w:hAnsi="Verdana"/>
          <w:color w:val="auto"/>
          <w:sz w:val="22"/>
          <w:szCs w:val="22"/>
          <w:lang w:val="es-CO"/>
        </w:rPr>
        <w:t xml:space="preserve"> y en lo no dispuesto en ell</w:t>
      </w:r>
      <w:r w:rsidR="0038119A" w:rsidRPr="006F6E7A">
        <w:rPr>
          <w:rFonts w:ascii="Verdana" w:hAnsi="Verdana"/>
          <w:color w:val="auto"/>
          <w:sz w:val="22"/>
          <w:szCs w:val="22"/>
          <w:lang w:val="es-CO"/>
        </w:rPr>
        <w:t>a</w:t>
      </w:r>
      <w:r w:rsidR="00C41395" w:rsidRPr="006F6E7A">
        <w:rPr>
          <w:rFonts w:ascii="Verdana" w:hAnsi="Verdana"/>
          <w:color w:val="auto"/>
          <w:sz w:val="22"/>
          <w:szCs w:val="22"/>
          <w:lang w:val="es-CO"/>
        </w:rPr>
        <w:t>s por las normas legales vigentes que regulen la materia, previas las siguientes</w:t>
      </w:r>
    </w:p>
    <w:p w14:paraId="0DF8827B" w14:textId="77777777" w:rsidR="000211A5" w:rsidRPr="006F6E7A" w:rsidRDefault="000211A5" w:rsidP="00F71B38">
      <w:pPr>
        <w:tabs>
          <w:tab w:val="left" w:pos="1843"/>
        </w:tabs>
        <w:jc w:val="both"/>
        <w:rPr>
          <w:sz w:val="22"/>
          <w:szCs w:val="22"/>
          <w:lang w:val="es-CO"/>
        </w:rPr>
      </w:pPr>
    </w:p>
    <w:p w14:paraId="11B264B4" w14:textId="77777777" w:rsidR="00C41395" w:rsidRPr="006F6E7A" w:rsidRDefault="00C41395" w:rsidP="00F71B38">
      <w:pPr>
        <w:pStyle w:val="Ttulo1"/>
        <w:jc w:val="center"/>
        <w:rPr>
          <w:rFonts w:cs="Arial"/>
          <w:sz w:val="22"/>
          <w:szCs w:val="22"/>
        </w:rPr>
      </w:pPr>
      <w:r w:rsidRPr="006F6E7A">
        <w:rPr>
          <w:rFonts w:cs="Arial"/>
          <w:sz w:val="22"/>
          <w:szCs w:val="22"/>
        </w:rPr>
        <w:t>CONSIDERACIONES</w:t>
      </w:r>
      <w:r w:rsidR="00757033" w:rsidRPr="006F6E7A">
        <w:rPr>
          <w:rFonts w:cs="Arial"/>
          <w:sz w:val="22"/>
          <w:szCs w:val="22"/>
        </w:rPr>
        <w:t>:</w:t>
      </w:r>
    </w:p>
    <w:p w14:paraId="03CE13D4" w14:textId="77777777" w:rsidR="004025A9" w:rsidRPr="006F6E7A" w:rsidRDefault="004025A9" w:rsidP="00C02FE8">
      <w:pPr>
        <w:shd w:val="clear" w:color="auto" w:fill="FFFFFF"/>
        <w:ind w:left="851" w:hanging="567"/>
        <w:jc w:val="both"/>
        <w:rPr>
          <w:sz w:val="22"/>
          <w:szCs w:val="22"/>
        </w:rPr>
      </w:pPr>
      <w:bookmarkStart w:id="0" w:name="2"/>
    </w:p>
    <w:p w14:paraId="416CFA69" w14:textId="7E8F964F" w:rsidR="00351C05" w:rsidRPr="006F6E7A" w:rsidRDefault="00351C05" w:rsidP="00351C05">
      <w:pPr>
        <w:ind w:right="48"/>
        <w:jc w:val="both"/>
        <w:rPr>
          <w:rFonts w:eastAsia="Verdana"/>
          <w:color w:val="000000"/>
          <w:sz w:val="22"/>
          <w:szCs w:val="22"/>
          <w:lang w:eastAsia="es"/>
        </w:rPr>
      </w:pPr>
      <w:r w:rsidRPr="006F6E7A">
        <w:rPr>
          <w:rFonts w:eastAsia="Verdana"/>
          <w:sz w:val="22"/>
          <w:szCs w:val="22"/>
          <w:lang w:eastAsia="es"/>
        </w:rPr>
        <w:t xml:space="preserve">Que </w:t>
      </w:r>
      <w:r w:rsidRPr="006F6E7A">
        <w:rPr>
          <w:rFonts w:eastAsia="Verdana"/>
          <w:color w:val="000000"/>
          <w:sz w:val="22"/>
          <w:szCs w:val="22"/>
          <w:lang w:eastAsia="es"/>
        </w:rPr>
        <w:t>en el artículo 298 de la Ley 2294 de 2023 “</w:t>
      </w:r>
      <w:r w:rsidRPr="006F6E7A">
        <w:rPr>
          <w:rFonts w:eastAsia="Verdana"/>
          <w:i/>
          <w:iCs/>
          <w:color w:val="000000"/>
          <w:sz w:val="22"/>
          <w:szCs w:val="22"/>
          <w:lang w:eastAsia="es"/>
        </w:rPr>
        <w:t>Por el cual se expide el Plan Nacional de Desarrollo 2022-2026 “Colombia Potencia Mundial de la Vida”</w:t>
      </w:r>
      <w:r w:rsidRPr="006F6E7A">
        <w:rPr>
          <w:rFonts w:eastAsia="Verdana"/>
          <w:color w:val="000000"/>
          <w:sz w:val="22"/>
          <w:szCs w:val="22"/>
          <w:lang w:eastAsia="es"/>
        </w:rPr>
        <w:t>, se estableció:</w:t>
      </w:r>
    </w:p>
    <w:p w14:paraId="0CCF6A76" w14:textId="77777777" w:rsidR="00351C05" w:rsidRPr="006F6E7A" w:rsidRDefault="00351C05" w:rsidP="00351C05">
      <w:pPr>
        <w:ind w:right="48"/>
        <w:jc w:val="both"/>
        <w:rPr>
          <w:rFonts w:eastAsia="Verdana"/>
          <w:color w:val="000000"/>
          <w:sz w:val="22"/>
          <w:szCs w:val="22"/>
          <w:lang w:eastAsia="es"/>
        </w:rPr>
      </w:pPr>
    </w:p>
    <w:p w14:paraId="0C33DBF4" w14:textId="77777777" w:rsidR="00351C05" w:rsidRPr="006F6E7A" w:rsidRDefault="00351C05" w:rsidP="00351C05">
      <w:pPr>
        <w:ind w:left="567" w:right="48"/>
        <w:jc w:val="both"/>
        <w:rPr>
          <w:rFonts w:eastAsia="Verdana"/>
          <w:i/>
          <w:iCs/>
          <w:color w:val="000000"/>
          <w:sz w:val="22"/>
          <w:szCs w:val="22"/>
          <w:lang w:eastAsia="es"/>
        </w:rPr>
      </w:pPr>
      <w:r w:rsidRPr="006F6E7A">
        <w:rPr>
          <w:rFonts w:eastAsia="Verdana"/>
          <w:i/>
          <w:iCs/>
          <w:color w:val="000000"/>
          <w:sz w:val="22"/>
          <w:szCs w:val="22"/>
          <w:lang w:eastAsia="es"/>
        </w:rPr>
        <w:t>“ARTÍCULO 298. EJECUCIÓN DEL PROGRAMA “BARRIOS DE PAZ”. En el marco del programa Barrios de Paz, el Ministerio de Vivienda, Ciudad y Territorio y/o Fonvivienda, podrán gestionar y/o financiar intervenciones de mejoramiento en áreas de origen informal legalizadas o susceptibles de legalización urbanística, o en áreas de origen formal que sean susceptibles de ser mejoradas. Lo anterior, en articulación con las entidades territoriales, los distintos sectores y las organizaciones sociales y comunitarias. Así mismo, podrán gestionar y/o financiar acciones de legalización urbanística en articulación con las entidades territoriales.</w:t>
      </w:r>
    </w:p>
    <w:p w14:paraId="3C89E420" w14:textId="77777777" w:rsidR="00351C05" w:rsidRPr="006F6E7A" w:rsidRDefault="00351C05" w:rsidP="00351C05">
      <w:pPr>
        <w:ind w:left="567" w:right="48"/>
        <w:jc w:val="both"/>
        <w:rPr>
          <w:rFonts w:eastAsia="Verdana"/>
          <w:i/>
          <w:iCs/>
          <w:color w:val="000000"/>
          <w:sz w:val="22"/>
          <w:szCs w:val="22"/>
          <w:lang w:eastAsia="es"/>
        </w:rPr>
      </w:pPr>
    </w:p>
    <w:p w14:paraId="11017A37" w14:textId="77777777" w:rsidR="00351C05" w:rsidRPr="006F6E7A" w:rsidRDefault="00351C05" w:rsidP="00351C05">
      <w:pPr>
        <w:ind w:left="567" w:right="48"/>
        <w:jc w:val="both"/>
        <w:rPr>
          <w:rFonts w:eastAsia="Verdana"/>
          <w:i/>
          <w:iCs/>
          <w:color w:val="000000"/>
          <w:sz w:val="22"/>
          <w:szCs w:val="22"/>
          <w:lang w:eastAsia="es"/>
        </w:rPr>
      </w:pPr>
      <w:r w:rsidRPr="006F6E7A">
        <w:rPr>
          <w:rFonts w:eastAsia="Verdana"/>
          <w:i/>
          <w:iCs/>
          <w:color w:val="000000"/>
          <w:sz w:val="22"/>
          <w:szCs w:val="22"/>
          <w:lang w:eastAsia="es"/>
        </w:rPr>
        <w:lastRenderedPageBreak/>
        <w:t>PARÁGRAFO 1o. En todo caso, se deberá asegurar que las áreas objeto de intervenciones de mejoramiento no se encuentren ubicadas en zonas de riesgo no mitigable dentro del Plan de Ordenamiento Territorial.</w:t>
      </w:r>
    </w:p>
    <w:p w14:paraId="00BA5A9D" w14:textId="77777777" w:rsidR="00351C05" w:rsidRPr="006F6E7A" w:rsidRDefault="00351C05" w:rsidP="00351C05">
      <w:pPr>
        <w:ind w:left="567" w:right="48"/>
        <w:jc w:val="both"/>
        <w:rPr>
          <w:rFonts w:eastAsia="Verdana"/>
          <w:i/>
          <w:iCs/>
          <w:color w:val="000000"/>
          <w:sz w:val="22"/>
          <w:szCs w:val="22"/>
          <w:lang w:eastAsia="es"/>
        </w:rPr>
      </w:pPr>
    </w:p>
    <w:p w14:paraId="0832E938" w14:textId="77777777" w:rsidR="00351C05" w:rsidRPr="006F6E7A" w:rsidRDefault="00351C05" w:rsidP="00351C05">
      <w:pPr>
        <w:ind w:left="567" w:right="48"/>
        <w:jc w:val="both"/>
        <w:rPr>
          <w:rFonts w:eastAsia="Verdana"/>
          <w:i/>
          <w:iCs/>
          <w:color w:val="000000"/>
          <w:sz w:val="22"/>
          <w:szCs w:val="22"/>
          <w:lang w:eastAsia="es"/>
        </w:rPr>
      </w:pPr>
      <w:r w:rsidRPr="006F6E7A">
        <w:rPr>
          <w:rFonts w:eastAsia="Verdana"/>
          <w:i/>
          <w:iCs/>
          <w:color w:val="000000"/>
          <w:sz w:val="22"/>
          <w:szCs w:val="22"/>
          <w:lang w:eastAsia="es"/>
        </w:rPr>
        <w:t>PARÁGRAFO 2o. El Gobierno Nacional, a través del Ministerio de Vivienda, Ciudad y Territorio, reglamentará lo relacionado con las acciones de legalización, titulación, asentamientos, intervenciones, adquisición de predios y demás iniciativas relacionadas con el programa al que hace referencia el presente artículo.”</w:t>
      </w:r>
    </w:p>
    <w:p w14:paraId="2429B4F5" w14:textId="77777777" w:rsidR="00351C05" w:rsidRPr="006F6E7A" w:rsidRDefault="00351C05" w:rsidP="00351C05">
      <w:pPr>
        <w:ind w:right="48"/>
        <w:jc w:val="both"/>
        <w:rPr>
          <w:sz w:val="22"/>
          <w:szCs w:val="22"/>
        </w:rPr>
      </w:pPr>
    </w:p>
    <w:p w14:paraId="6F0FCF0A" w14:textId="69FCEF35" w:rsidR="00351C05" w:rsidRPr="006F6E7A" w:rsidRDefault="00351C05" w:rsidP="00351C05">
      <w:pPr>
        <w:ind w:right="48"/>
        <w:jc w:val="both"/>
        <w:rPr>
          <w:sz w:val="22"/>
          <w:szCs w:val="22"/>
        </w:rPr>
      </w:pPr>
      <w:r w:rsidRPr="006F6E7A">
        <w:rPr>
          <w:sz w:val="22"/>
          <w:szCs w:val="22"/>
        </w:rPr>
        <w:t>Que teniendo en cuenta lo establecido en el parágrafo 2 del artículo 298 de la Ley 2294 de 2023, se promovió desde el Ministerio de Vivienda, Ciudad y Territorio la expedición del Decreto 1470 del 10 de diciembre de 2024 “</w:t>
      </w:r>
      <w:r w:rsidRPr="006F6E7A">
        <w:rPr>
          <w:i/>
          <w:iCs/>
          <w:sz w:val="22"/>
          <w:szCs w:val="22"/>
        </w:rPr>
        <w:t>Por el cual se reglamenta el artículo 298 de la Ley 2294 de 2023 y se dictan otras disposiciones”</w:t>
      </w:r>
      <w:r w:rsidRPr="006F6E7A">
        <w:rPr>
          <w:sz w:val="22"/>
          <w:szCs w:val="22"/>
        </w:rPr>
        <w:t>, el cual, dispuso en relación con la participación del Gobierno Nacional que:</w:t>
      </w:r>
    </w:p>
    <w:p w14:paraId="4C86A563" w14:textId="77777777" w:rsidR="00351C05" w:rsidRPr="006F6E7A" w:rsidRDefault="00351C05" w:rsidP="00351C05">
      <w:pPr>
        <w:ind w:right="48"/>
        <w:jc w:val="both"/>
        <w:rPr>
          <w:sz w:val="22"/>
          <w:szCs w:val="22"/>
        </w:rPr>
      </w:pPr>
    </w:p>
    <w:p w14:paraId="648394AA" w14:textId="77777777" w:rsidR="00351C05" w:rsidRPr="006F6E7A" w:rsidRDefault="00351C05" w:rsidP="00351C05">
      <w:pPr>
        <w:ind w:left="567" w:right="48"/>
        <w:jc w:val="both"/>
        <w:rPr>
          <w:i/>
          <w:iCs/>
          <w:sz w:val="22"/>
          <w:szCs w:val="22"/>
          <w:u w:val="single"/>
        </w:rPr>
      </w:pPr>
      <w:r w:rsidRPr="006F6E7A">
        <w:rPr>
          <w:i/>
          <w:iCs/>
          <w:sz w:val="22"/>
          <w:szCs w:val="22"/>
        </w:rPr>
        <w:t>“</w:t>
      </w:r>
      <w:r w:rsidRPr="006F6E7A">
        <w:rPr>
          <w:b/>
          <w:bCs/>
          <w:i/>
          <w:iCs/>
          <w:sz w:val="22"/>
          <w:szCs w:val="22"/>
        </w:rPr>
        <w:t>ARTÍCULO 2.2.4.4.3.2. Participación del Gobierno Nacional.</w:t>
      </w:r>
      <w:r w:rsidRPr="006F6E7A">
        <w:rPr>
          <w:i/>
          <w:iCs/>
          <w:sz w:val="22"/>
          <w:szCs w:val="22"/>
        </w:rPr>
        <w:t xml:space="preserve"> El Gobierno nacional podrá financiar las intervenciones de las que trata el Programa Barrios de Paz. Sin perjuicio de otros mecanismos de ejecución que puedan ser implementados, </w:t>
      </w:r>
      <w:r w:rsidRPr="006F6E7A">
        <w:rPr>
          <w:i/>
          <w:iCs/>
          <w:sz w:val="22"/>
          <w:szCs w:val="22"/>
          <w:u w:val="single"/>
        </w:rPr>
        <w:t>el Fondo Nacional de Vivienda - Fonvivienda podrá celebrar un contrato de fiducia mercantil para la creación de un patrimonio autónomo, al que se podrán incorporar y transferir los recursos del Programa Barrios de Paz, así como aquellos de los que trata el artículo 2.2.4.4.3.3 del presente Decreto</w:t>
      </w:r>
      <w:r w:rsidRPr="006F6E7A">
        <w:rPr>
          <w:i/>
          <w:iCs/>
          <w:sz w:val="22"/>
          <w:szCs w:val="22"/>
        </w:rPr>
        <w:t xml:space="preserve">. </w:t>
      </w:r>
      <w:r w:rsidRPr="006F6E7A">
        <w:rPr>
          <w:i/>
          <w:iCs/>
          <w:sz w:val="22"/>
          <w:szCs w:val="22"/>
          <w:u w:val="single"/>
        </w:rPr>
        <w:t>El patrimonio autónomo administrará estos recursos y podrá realizar la contratación derivada de las intervenciones a financiar, para lo cual contará con las subcuentas que resulten necesarias</w:t>
      </w:r>
      <w:r w:rsidRPr="006F6E7A">
        <w:rPr>
          <w:i/>
          <w:iCs/>
          <w:sz w:val="22"/>
          <w:szCs w:val="22"/>
        </w:rPr>
        <w:t>. En el evento en que se requiera</w:t>
      </w:r>
      <w:r w:rsidRPr="006F6E7A">
        <w:rPr>
          <w:i/>
          <w:iCs/>
          <w:sz w:val="22"/>
          <w:szCs w:val="22"/>
          <w:u w:val="single"/>
        </w:rPr>
        <w:t>, podrá contratarse a un tercero</w:t>
      </w:r>
      <w:r w:rsidRPr="006F6E7A">
        <w:rPr>
          <w:i/>
          <w:iCs/>
          <w:sz w:val="22"/>
          <w:szCs w:val="22"/>
        </w:rPr>
        <w:t xml:space="preserve"> con los recursos administrados por el patrimonio autónomo o de otras fuentes, </w:t>
      </w:r>
      <w:r w:rsidRPr="006F6E7A">
        <w:rPr>
          <w:i/>
          <w:iCs/>
          <w:sz w:val="22"/>
          <w:szCs w:val="22"/>
          <w:u w:val="single"/>
        </w:rPr>
        <w:t>para que desarrolle la asistencia técnica y operación del programa.</w:t>
      </w:r>
    </w:p>
    <w:p w14:paraId="26EB2576" w14:textId="77777777" w:rsidR="00351C05" w:rsidRPr="006F6E7A" w:rsidRDefault="00351C05" w:rsidP="00351C05">
      <w:pPr>
        <w:ind w:left="567" w:right="48"/>
        <w:jc w:val="both"/>
        <w:rPr>
          <w:i/>
          <w:iCs/>
          <w:sz w:val="22"/>
          <w:szCs w:val="22"/>
        </w:rPr>
      </w:pPr>
      <w:r w:rsidRPr="006F6E7A">
        <w:rPr>
          <w:i/>
          <w:iCs/>
          <w:sz w:val="22"/>
          <w:szCs w:val="22"/>
        </w:rPr>
        <w:t> El Fondo Nacional de Vivienda - Fonvivienda, el Ministerio de Vivienda, Ciudad y Territorio y la autoridad territorial suscribirán los convenios y/o acuerdos institucionales pertinentes para definir las condiciones para realizar los aportes y las obligaciones asociadas a la elaboración de estudios, formulación y/o la ejecución del Plan de Gestión del Hábitat respectivo.</w:t>
      </w:r>
    </w:p>
    <w:p w14:paraId="2608E255" w14:textId="77777777" w:rsidR="00351C05" w:rsidRPr="006F6E7A" w:rsidRDefault="00351C05" w:rsidP="00351C05">
      <w:pPr>
        <w:ind w:left="567" w:right="48"/>
        <w:jc w:val="both"/>
        <w:rPr>
          <w:i/>
          <w:iCs/>
          <w:sz w:val="22"/>
          <w:szCs w:val="22"/>
        </w:rPr>
      </w:pPr>
      <w:r w:rsidRPr="006F6E7A">
        <w:rPr>
          <w:i/>
          <w:iCs/>
          <w:sz w:val="22"/>
          <w:szCs w:val="22"/>
        </w:rPr>
        <w:t>El financiamiento del Gobierno Nacional sólo se otorgará en aquellos casos donde se cumplan los criterios de necesidad y viabilidad, previo estudio de las solicitudes presentada por las autoridades territoriales.</w:t>
      </w:r>
    </w:p>
    <w:p w14:paraId="3DDF8EC7" w14:textId="77777777" w:rsidR="00351C05" w:rsidRPr="006F6E7A" w:rsidRDefault="00351C05" w:rsidP="00351C05">
      <w:pPr>
        <w:ind w:left="567" w:right="48"/>
        <w:jc w:val="both"/>
        <w:rPr>
          <w:i/>
          <w:iCs/>
          <w:sz w:val="22"/>
          <w:szCs w:val="22"/>
        </w:rPr>
      </w:pPr>
      <w:r w:rsidRPr="006F6E7A">
        <w:rPr>
          <w:b/>
          <w:bCs/>
          <w:i/>
          <w:iCs/>
          <w:sz w:val="22"/>
          <w:szCs w:val="22"/>
        </w:rPr>
        <w:t>Parágrafo 1.</w:t>
      </w:r>
      <w:r w:rsidRPr="006F6E7A">
        <w:rPr>
          <w:i/>
          <w:iCs/>
          <w:sz w:val="22"/>
          <w:szCs w:val="22"/>
        </w:rPr>
        <w:t> </w:t>
      </w:r>
      <w:r w:rsidRPr="006F6E7A">
        <w:rPr>
          <w:i/>
          <w:iCs/>
          <w:sz w:val="22"/>
          <w:szCs w:val="22"/>
          <w:u w:val="single"/>
        </w:rPr>
        <w:t xml:space="preserve">La selección de la fiduciaria, la celebración del contrato para la constitución del patrimonio autónomo y la ejecución y liquidación de los proyectos </w:t>
      </w:r>
      <w:r w:rsidRPr="006F6E7A">
        <w:rPr>
          <w:i/>
          <w:iCs/>
          <w:sz w:val="22"/>
          <w:szCs w:val="22"/>
        </w:rPr>
        <w:t xml:space="preserve">por parte de los referidos patrimonios se regirá exclusivamente por las normas del </w:t>
      </w:r>
      <w:r w:rsidRPr="006F6E7A">
        <w:rPr>
          <w:i/>
          <w:iCs/>
          <w:sz w:val="22"/>
          <w:szCs w:val="22"/>
          <w:u w:val="single"/>
        </w:rPr>
        <w:t>derecho privado</w:t>
      </w:r>
      <w:r w:rsidRPr="006F6E7A">
        <w:rPr>
          <w:i/>
          <w:iCs/>
          <w:sz w:val="22"/>
          <w:szCs w:val="22"/>
        </w:rPr>
        <w:t>.</w:t>
      </w:r>
    </w:p>
    <w:p w14:paraId="44752F1A" w14:textId="77777777" w:rsidR="00351C05" w:rsidRPr="006F6E7A" w:rsidRDefault="00351C05" w:rsidP="00351C05">
      <w:pPr>
        <w:ind w:left="567" w:right="48"/>
        <w:jc w:val="both"/>
        <w:rPr>
          <w:i/>
          <w:iCs/>
          <w:sz w:val="22"/>
          <w:szCs w:val="22"/>
        </w:rPr>
      </w:pPr>
      <w:r w:rsidRPr="006F6E7A">
        <w:rPr>
          <w:b/>
          <w:bCs/>
          <w:i/>
          <w:iCs/>
          <w:sz w:val="22"/>
          <w:szCs w:val="22"/>
        </w:rPr>
        <w:lastRenderedPageBreak/>
        <w:t>Parágrafo 2.</w:t>
      </w:r>
      <w:r w:rsidRPr="006F6E7A">
        <w:rPr>
          <w:i/>
          <w:iCs/>
          <w:sz w:val="22"/>
          <w:szCs w:val="22"/>
        </w:rPr>
        <w:t> Las transferencias de recursos a los patrimonios autónomos por parte del Fondo Nacional de Vivienda - Fonvivienda, o de la entidad que haga sus veces, se tendrán como mecanismo de ejecución del Presupuesto General de la Nación.</w:t>
      </w:r>
    </w:p>
    <w:p w14:paraId="5E9CC4DF" w14:textId="77777777" w:rsidR="00351C05" w:rsidRPr="006F6E7A" w:rsidRDefault="00351C05" w:rsidP="00351C05">
      <w:pPr>
        <w:ind w:left="567" w:right="48"/>
        <w:jc w:val="both"/>
        <w:rPr>
          <w:i/>
          <w:iCs/>
          <w:sz w:val="22"/>
          <w:szCs w:val="22"/>
        </w:rPr>
      </w:pPr>
      <w:r w:rsidRPr="006F6E7A">
        <w:rPr>
          <w:b/>
          <w:bCs/>
          <w:i/>
          <w:iCs/>
          <w:sz w:val="22"/>
          <w:szCs w:val="22"/>
        </w:rPr>
        <w:t>Parágrafo 3.</w:t>
      </w:r>
      <w:r w:rsidRPr="006F6E7A">
        <w:rPr>
          <w:i/>
          <w:iCs/>
          <w:sz w:val="22"/>
          <w:szCs w:val="22"/>
        </w:rPr>
        <w:t> Para la ejecución del convenio y/o acuerdos institucionales, el Fondo Nacional de Vivienda - Fonvivienda podrá celebrar, en condición de fideicomitente, un contrato de fiducia mercantil para que el patrimonio autónomo que se constituya administre los recursos del programa y realice la contratación derivada. A través de dicho patrimonio autónomo, y en el evento en que se requiera, podrá contratarse a un tercero para que desarrolle la asistencia técnica y operación del programa.”</w:t>
      </w:r>
    </w:p>
    <w:p w14:paraId="3F398357" w14:textId="77777777" w:rsidR="00351C05" w:rsidRPr="006F6E7A" w:rsidRDefault="00351C05" w:rsidP="00351C05">
      <w:pPr>
        <w:ind w:right="48"/>
        <w:jc w:val="both"/>
        <w:rPr>
          <w:sz w:val="22"/>
          <w:szCs w:val="22"/>
        </w:rPr>
      </w:pPr>
    </w:p>
    <w:p w14:paraId="1C7082C4" w14:textId="3CD53384" w:rsidR="00351C05" w:rsidRPr="006F6E7A" w:rsidRDefault="00351C05" w:rsidP="00351C05">
      <w:pPr>
        <w:ind w:right="48"/>
        <w:jc w:val="both"/>
        <w:rPr>
          <w:sz w:val="22"/>
          <w:szCs w:val="22"/>
        </w:rPr>
      </w:pPr>
      <w:r w:rsidRPr="006F6E7A">
        <w:rPr>
          <w:sz w:val="22"/>
          <w:szCs w:val="22"/>
        </w:rPr>
        <w:t xml:space="preserve">Que con fundamento en lo establecido en el artículo 95 de la Ley 489 de 1998, se celebró el convenio interadministrativo 1123/060 de 2024 entre el Ministerio de Vivienda, Ciudad y Territorio (en adelante el MVCT)  y el Fondo Nacional de Vivienda - Fonvivienda, que tiene por objeto </w:t>
      </w:r>
      <w:r w:rsidRPr="006F6E7A">
        <w:rPr>
          <w:i/>
          <w:iCs/>
          <w:sz w:val="22"/>
          <w:szCs w:val="22"/>
        </w:rPr>
        <w:t>“Anuar esfuerzo entre el Ministerio de Vivienda, Ciudad y Territorio y el Fondo Nacional de Vivienda – FONVIVIENDA para apoyar técnica y financieramente a los municipios en la planificación, gestión y ejecución de proyectos del Programa Barrios de Paz”</w:t>
      </w:r>
      <w:r w:rsidRPr="006F6E7A">
        <w:rPr>
          <w:sz w:val="22"/>
          <w:szCs w:val="22"/>
        </w:rPr>
        <w:t>.</w:t>
      </w:r>
    </w:p>
    <w:p w14:paraId="23554ABC" w14:textId="77777777" w:rsidR="00351C05" w:rsidRPr="006F6E7A" w:rsidRDefault="00351C05" w:rsidP="00351C05">
      <w:pPr>
        <w:ind w:right="48"/>
        <w:jc w:val="both"/>
        <w:rPr>
          <w:sz w:val="22"/>
          <w:szCs w:val="22"/>
        </w:rPr>
      </w:pPr>
    </w:p>
    <w:p w14:paraId="1A20C43F" w14:textId="77777777" w:rsidR="00351C05" w:rsidRPr="006F6E7A" w:rsidRDefault="00351C05" w:rsidP="00351C05">
      <w:pPr>
        <w:ind w:right="48"/>
        <w:jc w:val="both"/>
        <w:rPr>
          <w:i/>
          <w:iCs/>
          <w:sz w:val="22"/>
          <w:szCs w:val="22"/>
        </w:rPr>
      </w:pPr>
      <w:r w:rsidRPr="006F6E7A">
        <w:rPr>
          <w:sz w:val="22"/>
          <w:szCs w:val="22"/>
        </w:rPr>
        <w:t xml:space="preserve">Que en el convenio 1123/060 de 2024 se estableció como una de obligaciones de Fonvivienda </w:t>
      </w:r>
      <w:r w:rsidRPr="006F6E7A">
        <w:rPr>
          <w:i/>
          <w:iCs/>
          <w:sz w:val="22"/>
          <w:szCs w:val="22"/>
        </w:rPr>
        <w:t>“1. Adelantar la convocatoria para celebrar un contrato de fiducia mercantil en virtud del cual se constituya el patrimonio autónomo que tenga por objeto la administración y pagos de los recursos asignados al Programa Barrios de Paz”.</w:t>
      </w:r>
    </w:p>
    <w:p w14:paraId="76157655" w14:textId="77777777" w:rsidR="00351C05" w:rsidRPr="006F6E7A" w:rsidRDefault="00351C05" w:rsidP="00351C05">
      <w:pPr>
        <w:ind w:right="48"/>
        <w:jc w:val="both"/>
        <w:rPr>
          <w:sz w:val="22"/>
          <w:szCs w:val="22"/>
        </w:rPr>
      </w:pPr>
    </w:p>
    <w:p w14:paraId="306985BA" w14:textId="77777777" w:rsidR="00351C05" w:rsidRPr="006F6E7A" w:rsidRDefault="00351C05" w:rsidP="00351C05">
      <w:pPr>
        <w:ind w:right="48"/>
        <w:jc w:val="both"/>
        <w:rPr>
          <w:sz w:val="22"/>
          <w:szCs w:val="22"/>
        </w:rPr>
      </w:pPr>
      <w:r w:rsidRPr="006F6E7A">
        <w:rPr>
          <w:sz w:val="22"/>
          <w:szCs w:val="22"/>
        </w:rPr>
        <w:t>Que una de las obligaciones del MVCT es “</w:t>
      </w:r>
      <w:r w:rsidRPr="006F6E7A">
        <w:rPr>
          <w:i/>
          <w:iCs/>
          <w:sz w:val="22"/>
          <w:szCs w:val="22"/>
        </w:rPr>
        <w:t xml:space="preserve">2. Transferir al Patrimonio Autónomo que sea constituido por FONVIVIENDA, los recursos aportados en el marco del presente convenio, para la ejecución de las acciones establecidas en el alcance del objeto </w:t>
      </w:r>
      <w:proofErr w:type="gramStart"/>
      <w:r w:rsidRPr="006F6E7A">
        <w:rPr>
          <w:i/>
          <w:iCs/>
          <w:sz w:val="22"/>
          <w:szCs w:val="22"/>
        </w:rPr>
        <w:t>del mismo</w:t>
      </w:r>
      <w:proofErr w:type="gramEnd"/>
      <w:r w:rsidRPr="006F6E7A">
        <w:rPr>
          <w:i/>
          <w:iCs/>
          <w:sz w:val="22"/>
          <w:szCs w:val="22"/>
        </w:rPr>
        <w:t>”</w:t>
      </w:r>
      <w:r w:rsidRPr="006F6E7A">
        <w:rPr>
          <w:sz w:val="22"/>
          <w:szCs w:val="22"/>
        </w:rPr>
        <w:t>. Dando cumplimiento a la anterior obligación, el MVCT aportó inicialmente para un proyecto piloto, sin limitarse, $10.000.000.000 de conformidad con el Certificado de Disponibilidad Presupuestal 156524 de 2024.</w:t>
      </w:r>
    </w:p>
    <w:p w14:paraId="70F78ADE" w14:textId="77777777" w:rsidR="00351C05" w:rsidRPr="006F6E7A" w:rsidRDefault="00351C05" w:rsidP="00351C05">
      <w:pPr>
        <w:jc w:val="both"/>
        <w:rPr>
          <w:sz w:val="22"/>
          <w:szCs w:val="22"/>
          <w:lang w:val="es-MX"/>
        </w:rPr>
      </w:pPr>
    </w:p>
    <w:p w14:paraId="1BCF251C" w14:textId="612A685E" w:rsidR="00351C05" w:rsidRPr="006F6E7A" w:rsidRDefault="00351C05" w:rsidP="00351C05">
      <w:pPr>
        <w:jc w:val="both"/>
        <w:rPr>
          <w:rFonts w:eastAsia="Calibri"/>
          <w:sz w:val="22"/>
          <w:szCs w:val="22"/>
          <w:lang w:eastAsia="en-US"/>
        </w:rPr>
      </w:pPr>
      <w:r w:rsidRPr="006F6E7A">
        <w:rPr>
          <w:sz w:val="22"/>
          <w:szCs w:val="22"/>
          <w:lang w:val="es-MX"/>
        </w:rPr>
        <w:t>Que el Director Ejecutivo de FONVIVIENDA mediante memorando</w:t>
      </w:r>
      <w:r w:rsidR="00A26495" w:rsidRPr="006F6E7A">
        <w:rPr>
          <w:sz w:val="22"/>
          <w:szCs w:val="22"/>
          <w:lang w:val="es-MX"/>
        </w:rPr>
        <w:t xml:space="preserve"> con</w:t>
      </w:r>
      <w:r w:rsidRPr="006F6E7A">
        <w:rPr>
          <w:sz w:val="22"/>
          <w:szCs w:val="22"/>
          <w:lang w:val="es-MX"/>
        </w:rPr>
        <w:t xml:space="preserve"> radicado No. </w:t>
      </w:r>
      <w:r w:rsidR="00A26495" w:rsidRPr="006F6E7A">
        <w:rPr>
          <w:sz w:val="22"/>
          <w:szCs w:val="22"/>
          <w:lang w:val="es-MX"/>
        </w:rPr>
        <w:t>2025IE0004486</w:t>
      </w:r>
      <w:r w:rsidRPr="006F6E7A">
        <w:rPr>
          <w:sz w:val="22"/>
          <w:szCs w:val="22"/>
          <w:lang w:val="es-MX"/>
        </w:rPr>
        <w:t xml:space="preserve"> de fecha </w:t>
      </w:r>
      <w:r w:rsidR="00A26495" w:rsidRPr="006F6E7A">
        <w:rPr>
          <w:sz w:val="22"/>
          <w:szCs w:val="22"/>
          <w:lang w:val="es-MX"/>
        </w:rPr>
        <w:t>30 de abril de 2025,</w:t>
      </w:r>
      <w:r w:rsidRPr="006F6E7A">
        <w:rPr>
          <w:sz w:val="22"/>
          <w:szCs w:val="22"/>
          <w:lang w:val="es-MX"/>
        </w:rPr>
        <w:t xml:space="preserve">, en el marco de lo previsto en el </w:t>
      </w:r>
      <w:r w:rsidR="00A26495" w:rsidRPr="006F6E7A">
        <w:rPr>
          <w:sz w:val="22"/>
          <w:szCs w:val="22"/>
          <w:lang w:val="es-419"/>
        </w:rPr>
        <w:t>Resolución No. 1272 de 28 de noviembre de 2022, mediante el cual se conforma y reglamenta el Comité de Contratación del Ministerio</w:t>
      </w:r>
      <w:r w:rsidRPr="006F6E7A">
        <w:rPr>
          <w:i/>
          <w:sz w:val="22"/>
          <w:szCs w:val="22"/>
          <w:lang w:val="es-MX"/>
        </w:rPr>
        <w:t xml:space="preserve">, </w:t>
      </w:r>
      <w:r w:rsidRPr="006F6E7A">
        <w:rPr>
          <w:sz w:val="22"/>
          <w:szCs w:val="22"/>
          <w:lang w:val="es-MX"/>
        </w:rPr>
        <w:t xml:space="preserve">y demás normas concordantes, solicitó al Coordinador del Grupo de Contratos convocar a Comité de Contratación, a efectos de poner en consideración el proceso de contratación y obtener las observaciones o recomendaciones que sobre el particular emitiera la citada </w:t>
      </w:r>
      <w:r w:rsidRPr="006F6E7A">
        <w:rPr>
          <w:sz w:val="22"/>
          <w:szCs w:val="22"/>
          <w:lang w:val="es-MX"/>
        </w:rPr>
        <w:lastRenderedPageBreak/>
        <w:t xml:space="preserve">corporación. El Comité de Contratación sesionó el </w:t>
      </w:r>
      <w:r w:rsidR="00A26495" w:rsidRPr="006F6E7A">
        <w:rPr>
          <w:sz w:val="22"/>
          <w:szCs w:val="22"/>
        </w:rPr>
        <w:t>14</w:t>
      </w:r>
      <w:r w:rsidRPr="006F6E7A">
        <w:rPr>
          <w:sz w:val="22"/>
          <w:szCs w:val="22"/>
          <w:lang w:val="es-MX"/>
        </w:rPr>
        <w:t xml:space="preserve"> de </w:t>
      </w:r>
      <w:r w:rsidR="00A26495" w:rsidRPr="006F6E7A">
        <w:rPr>
          <w:sz w:val="22"/>
          <w:szCs w:val="22"/>
          <w:lang w:val="es-MX"/>
        </w:rPr>
        <w:t>mayo</w:t>
      </w:r>
      <w:r w:rsidRPr="006F6E7A">
        <w:rPr>
          <w:sz w:val="22"/>
          <w:szCs w:val="22"/>
          <w:lang w:val="es-MX"/>
        </w:rPr>
        <w:t xml:space="preserve"> del año en curso, en cuya sesión se aprobó la modalidad de contratación con algunas recomendaciones.</w:t>
      </w:r>
    </w:p>
    <w:p w14:paraId="5B3C0B4F" w14:textId="77777777" w:rsidR="00351C05" w:rsidRPr="006F6E7A" w:rsidRDefault="00351C05" w:rsidP="00351C05">
      <w:pPr>
        <w:ind w:right="48"/>
        <w:jc w:val="both"/>
        <w:rPr>
          <w:sz w:val="22"/>
          <w:szCs w:val="22"/>
        </w:rPr>
      </w:pPr>
    </w:p>
    <w:p w14:paraId="298AAE44" w14:textId="20548C89" w:rsidR="00351C05" w:rsidRPr="006F6E7A" w:rsidRDefault="00351C05" w:rsidP="00351C05">
      <w:pPr>
        <w:ind w:right="48"/>
        <w:jc w:val="both"/>
        <w:rPr>
          <w:sz w:val="22"/>
          <w:szCs w:val="22"/>
        </w:rPr>
      </w:pPr>
      <w:r w:rsidRPr="006F6E7A">
        <w:rPr>
          <w:sz w:val="22"/>
          <w:szCs w:val="22"/>
        </w:rPr>
        <w:t>Que con el fin de cumplir las obligaciones contraídas por Fonvivienda, se llevó cabo la convocatoria</w:t>
      </w:r>
      <w:r w:rsidR="00A26495" w:rsidRPr="006F6E7A">
        <w:rPr>
          <w:sz w:val="22"/>
          <w:szCs w:val="22"/>
        </w:rPr>
        <w:t xml:space="preserve"> </w:t>
      </w:r>
      <w:r w:rsidR="00A9575A" w:rsidRPr="006F6E7A">
        <w:rPr>
          <w:sz w:val="22"/>
          <w:szCs w:val="22"/>
        </w:rPr>
        <w:t xml:space="preserve">INVITACIÓN FNV-IP-001-2025 </w:t>
      </w:r>
      <w:r w:rsidR="00A26495" w:rsidRPr="006F6E7A">
        <w:rPr>
          <w:sz w:val="22"/>
          <w:szCs w:val="22"/>
        </w:rPr>
        <w:t>a través de la plataforma del SECOP II</w:t>
      </w:r>
      <w:r w:rsidRPr="006F6E7A">
        <w:rPr>
          <w:sz w:val="22"/>
          <w:szCs w:val="22"/>
        </w:rPr>
        <w:t xml:space="preserve"> para la celebración de un contrato de fiducia mercantil de administración y pagos sustentada en las normas de derecho privado, de conformidad con lo dispuesto en las normas del Código de Comercio y del Estatuto Orgánico del Sistema Financiero, sin las limitaciones y restricciones previstas en el numeral 5 del artículo 32 de la Ley 80 de 1993, de la Ley 1150 de 2007, y demás normas que las modifiquen, adicionen o sustituyan. No obstante, se dio cumplimiento de los principios rectores de la contratación pública</w:t>
      </w:r>
      <w:r w:rsidRPr="006F6E7A">
        <w:rPr>
          <w:rFonts w:eastAsia="Verdana" w:cs="Verdana"/>
          <w:sz w:val="22"/>
          <w:szCs w:val="22"/>
        </w:rPr>
        <w:t>, los principios de la función administrativa y de la gestión fiscal, los cuales se entenderán y aplicarán en el sentido que ha establecido la ley, la jurisprudencia colombiana y la doctrina</w:t>
      </w:r>
    </w:p>
    <w:p w14:paraId="484C3501" w14:textId="77777777" w:rsidR="00351C05" w:rsidRPr="006F6E7A" w:rsidRDefault="00351C05" w:rsidP="00351C05">
      <w:pPr>
        <w:ind w:right="48"/>
        <w:jc w:val="both"/>
        <w:rPr>
          <w:sz w:val="22"/>
          <w:szCs w:val="22"/>
        </w:rPr>
      </w:pPr>
    </w:p>
    <w:p w14:paraId="4075B6B8" w14:textId="4C945D62" w:rsidR="00A9575A" w:rsidRPr="006F6E7A" w:rsidRDefault="00A9575A" w:rsidP="00A9575A">
      <w:pPr>
        <w:jc w:val="both"/>
        <w:rPr>
          <w:rFonts w:eastAsia="Calibri"/>
          <w:sz w:val="22"/>
          <w:szCs w:val="22"/>
          <w:lang w:eastAsia="en-US"/>
        </w:rPr>
      </w:pPr>
      <w:r w:rsidRPr="006F6E7A">
        <w:rPr>
          <w:sz w:val="22"/>
          <w:szCs w:val="22"/>
        </w:rPr>
        <w:t xml:space="preserve">Que el proceso de publicación de las actuaciones que así se establecieron en el respectivo cronograma se surtió por parte del Grupo de Contratos </w:t>
      </w:r>
      <w:r w:rsidR="000A7E61" w:rsidRPr="006F6E7A">
        <w:rPr>
          <w:sz w:val="22"/>
          <w:szCs w:val="22"/>
        </w:rPr>
        <w:t xml:space="preserve">en la plataforma del SECOP II, </w:t>
      </w:r>
      <w:r w:rsidRPr="006F6E7A">
        <w:rPr>
          <w:sz w:val="22"/>
          <w:szCs w:val="22"/>
        </w:rPr>
        <w:t xml:space="preserve">en el siguiente </w:t>
      </w:r>
      <w:proofErr w:type="gramStart"/>
      <w:r w:rsidRPr="006F6E7A">
        <w:rPr>
          <w:sz w:val="22"/>
          <w:szCs w:val="22"/>
        </w:rPr>
        <w:t>link</w:t>
      </w:r>
      <w:proofErr w:type="gramEnd"/>
      <w:r w:rsidRPr="006F6E7A">
        <w:rPr>
          <w:sz w:val="22"/>
          <w:szCs w:val="22"/>
        </w:rPr>
        <w:t>:</w:t>
      </w:r>
    </w:p>
    <w:p w14:paraId="1B3AF92B" w14:textId="67F9F98B" w:rsidR="00A9575A" w:rsidRPr="006F6E7A" w:rsidRDefault="00A9575A" w:rsidP="00351C05">
      <w:pPr>
        <w:ind w:right="48"/>
        <w:jc w:val="both"/>
        <w:rPr>
          <w:rFonts w:eastAsia="Verdana" w:cs="Verdana"/>
          <w:sz w:val="22"/>
          <w:szCs w:val="22"/>
        </w:rPr>
      </w:pPr>
      <w:hyperlink r:id="rId8" w:history="1">
        <w:r w:rsidRPr="006F6E7A">
          <w:rPr>
            <w:rStyle w:val="Hipervnculo"/>
            <w:sz w:val="22"/>
            <w:szCs w:val="22"/>
          </w:rPr>
          <w:t>https://community.secop.gov.co/Public/Tendering/OpportunityDetail/Index?noticeUID=CO1.NTC.8282051&amp;isFromPublicArea=True&amp;isModal=False</w:t>
        </w:r>
      </w:hyperlink>
      <w:r w:rsidRPr="006F6E7A">
        <w:rPr>
          <w:sz w:val="22"/>
          <w:szCs w:val="22"/>
        </w:rPr>
        <w:t xml:space="preserve"> </w:t>
      </w:r>
    </w:p>
    <w:p w14:paraId="35E2E7F0" w14:textId="77777777" w:rsidR="000A7E61" w:rsidRPr="006F6E7A" w:rsidRDefault="000A7E61" w:rsidP="00351C05">
      <w:pPr>
        <w:ind w:right="48"/>
        <w:jc w:val="both"/>
        <w:rPr>
          <w:rFonts w:eastAsia="Verdana" w:cs="Verdana"/>
          <w:sz w:val="22"/>
          <w:szCs w:val="22"/>
        </w:rPr>
      </w:pPr>
    </w:p>
    <w:p w14:paraId="08610E1C" w14:textId="38E92140" w:rsidR="000A7E61" w:rsidRPr="006F6E7A" w:rsidRDefault="000A7E61" w:rsidP="000A7E61">
      <w:pPr>
        <w:jc w:val="both"/>
        <w:rPr>
          <w:sz w:val="22"/>
          <w:szCs w:val="22"/>
        </w:rPr>
      </w:pPr>
      <w:r w:rsidRPr="006F6E7A">
        <w:rPr>
          <w:sz w:val="22"/>
          <w:szCs w:val="22"/>
        </w:rPr>
        <w:t xml:space="preserve">Que el informe definitivo de verificación de requisitos habilitantes y de evaluación se publicó el día </w:t>
      </w:r>
      <w:proofErr w:type="spellStart"/>
      <w:r w:rsidRPr="006F6E7A">
        <w:rPr>
          <w:sz w:val="22"/>
          <w:szCs w:val="22"/>
        </w:rPr>
        <w:t>xxxxxx</w:t>
      </w:r>
      <w:proofErr w:type="spellEnd"/>
      <w:r w:rsidRPr="006F6E7A">
        <w:rPr>
          <w:sz w:val="22"/>
          <w:szCs w:val="22"/>
        </w:rPr>
        <w:t xml:space="preserve">, en el cual se indicó que XXXXXXXXXXXX se encontraba habilitada y por obtener el mayor puntaje resultó seleccionada para la celebración del Contrato de FIDUCIA MERCANTIL DE ADMINISTRACIÓN Y </w:t>
      </w:r>
      <w:proofErr w:type="gramStart"/>
      <w:r w:rsidRPr="006F6E7A">
        <w:rPr>
          <w:sz w:val="22"/>
          <w:szCs w:val="22"/>
        </w:rPr>
        <w:t>PAGOS ,</w:t>
      </w:r>
      <w:proofErr w:type="gramEnd"/>
      <w:r w:rsidRPr="006F6E7A">
        <w:rPr>
          <w:sz w:val="22"/>
          <w:szCs w:val="22"/>
        </w:rPr>
        <w:t xml:space="preserve"> el cual se regirá por las siguientes</w:t>
      </w:r>
    </w:p>
    <w:p w14:paraId="6493EBF8" w14:textId="77777777" w:rsidR="000A7E61" w:rsidRPr="006F6E7A" w:rsidRDefault="000A7E61" w:rsidP="00351C05">
      <w:pPr>
        <w:ind w:right="48"/>
        <w:jc w:val="both"/>
        <w:rPr>
          <w:rFonts w:eastAsia="Verdana" w:cs="Verdana"/>
          <w:sz w:val="22"/>
          <w:szCs w:val="22"/>
        </w:rPr>
      </w:pPr>
    </w:p>
    <w:p w14:paraId="6A959AD0" w14:textId="77777777" w:rsidR="000A7E61" w:rsidRPr="006F6E7A" w:rsidRDefault="000A7E61" w:rsidP="00351C05">
      <w:pPr>
        <w:ind w:right="48"/>
        <w:jc w:val="both"/>
        <w:rPr>
          <w:rFonts w:eastAsia="Verdana" w:cs="Verdana"/>
          <w:sz w:val="22"/>
          <w:szCs w:val="22"/>
        </w:rPr>
      </w:pPr>
    </w:p>
    <w:bookmarkEnd w:id="0"/>
    <w:p w14:paraId="0AD4E280" w14:textId="77777777" w:rsidR="00C41395" w:rsidRPr="006F6E7A" w:rsidRDefault="007C7FFB" w:rsidP="00F862FC">
      <w:pPr>
        <w:shd w:val="clear" w:color="auto" w:fill="FFFFFF"/>
        <w:jc w:val="center"/>
        <w:rPr>
          <w:b/>
          <w:sz w:val="22"/>
          <w:szCs w:val="22"/>
        </w:rPr>
      </w:pPr>
      <w:r w:rsidRPr="006F6E7A">
        <w:rPr>
          <w:b/>
          <w:sz w:val="22"/>
          <w:szCs w:val="22"/>
        </w:rPr>
        <w:t>CLÁUSULAS:</w:t>
      </w:r>
    </w:p>
    <w:p w14:paraId="24020139" w14:textId="77777777" w:rsidR="00AA5748" w:rsidRPr="006F6E7A" w:rsidRDefault="00AA5748" w:rsidP="00F862FC">
      <w:pPr>
        <w:rPr>
          <w:sz w:val="22"/>
          <w:szCs w:val="22"/>
        </w:rPr>
      </w:pPr>
    </w:p>
    <w:p w14:paraId="7BF5AE70" w14:textId="77777777" w:rsidR="008644F1" w:rsidRPr="006F6E7A" w:rsidRDefault="008644F1" w:rsidP="008644F1">
      <w:pPr>
        <w:pStyle w:val="Ttulo3"/>
        <w:spacing w:before="0" w:after="0"/>
        <w:jc w:val="center"/>
        <w:rPr>
          <w:rFonts w:ascii="Verdana" w:hAnsi="Verdana" w:cs="Arial"/>
          <w:sz w:val="22"/>
          <w:szCs w:val="22"/>
        </w:rPr>
      </w:pPr>
      <w:r w:rsidRPr="006F6E7A">
        <w:rPr>
          <w:rFonts w:ascii="Verdana" w:hAnsi="Verdana" w:cs="Arial"/>
          <w:sz w:val="22"/>
          <w:szCs w:val="22"/>
        </w:rPr>
        <w:t>CAPITULO I</w:t>
      </w:r>
    </w:p>
    <w:p w14:paraId="1B31EA83" w14:textId="77777777" w:rsidR="008644F1" w:rsidRPr="006F6E7A" w:rsidRDefault="008644F1" w:rsidP="00F862FC">
      <w:pPr>
        <w:jc w:val="center"/>
        <w:rPr>
          <w:sz w:val="22"/>
          <w:szCs w:val="22"/>
        </w:rPr>
      </w:pPr>
      <w:r w:rsidRPr="006F6E7A">
        <w:rPr>
          <w:b/>
          <w:sz w:val="22"/>
          <w:szCs w:val="22"/>
        </w:rPr>
        <w:t>DEFINICIONES:</w:t>
      </w:r>
    </w:p>
    <w:p w14:paraId="0E925F81" w14:textId="2330F6B5" w:rsidR="008644F1" w:rsidRPr="006F6E7A" w:rsidRDefault="008644F1">
      <w:pPr>
        <w:jc w:val="both"/>
        <w:rPr>
          <w:sz w:val="22"/>
          <w:szCs w:val="22"/>
        </w:rPr>
      </w:pPr>
    </w:p>
    <w:p w14:paraId="206688CB" w14:textId="77777777" w:rsidR="00BE79FF" w:rsidRPr="006F6E7A" w:rsidRDefault="00BE79FF">
      <w:pPr>
        <w:jc w:val="both"/>
        <w:rPr>
          <w:sz w:val="22"/>
          <w:szCs w:val="22"/>
        </w:rPr>
      </w:pPr>
      <w:r w:rsidRPr="006F6E7A">
        <w:rPr>
          <w:sz w:val="22"/>
          <w:szCs w:val="22"/>
        </w:rPr>
        <w:t>Para efectos de este contrato, las palabras o términos que a continuación se relacionan tendrán el significado que aquí se establece:</w:t>
      </w:r>
    </w:p>
    <w:p w14:paraId="189A9EAD" w14:textId="77777777" w:rsidR="00BE79FF" w:rsidRPr="006F6E7A" w:rsidRDefault="00BE79FF" w:rsidP="00BE79FF">
      <w:pPr>
        <w:jc w:val="both"/>
        <w:rPr>
          <w:sz w:val="22"/>
          <w:szCs w:val="22"/>
        </w:rPr>
      </w:pPr>
    </w:p>
    <w:p w14:paraId="7EC61EE5" w14:textId="37702C52" w:rsidR="00BE79FF" w:rsidRPr="006F6E7A" w:rsidRDefault="00A4593D" w:rsidP="00BE79FF">
      <w:pPr>
        <w:jc w:val="both"/>
        <w:rPr>
          <w:sz w:val="22"/>
          <w:szCs w:val="22"/>
        </w:rPr>
      </w:pPr>
      <w:r w:rsidRPr="006F6E7A">
        <w:rPr>
          <w:b/>
          <w:sz w:val="22"/>
          <w:szCs w:val="22"/>
        </w:rPr>
        <w:t>1.</w:t>
      </w:r>
      <w:r w:rsidR="00C6761B" w:rsidRPr="006F6E7A">
        <w:rPr>
          <w:b/>
          <w:sz w:val="22"/>
          <w:szCs w:val="22"/>
        </w:rPr>
        <w:t>1.</w:t>
      </w:r>
      <w:r w:rsidRPr="006F6E7A">
        <w:rPr>
          <w:b/>
          <w:sz w:val="22"/>
          <w:szCs w:val="22"/>
        </w:rPr>
        <w:t xml:space="preserve"> </w:t>
      </w:r>
      <w:r w:rsidR="00BE79FF" w:rsidRPr="006F6E7A">
        <w:rPr>
          <w:b/>
          <w:sz w:val="22"/>
          <w:szCs w:val="22"/>
        </w:rPr>
        <w:t>FIDUCIARIA</w:t>
      </w:r>
      <w:r w:rsidR="00BE79FF" w:rsidRPr="006F6E7A">
        <w:rPr>
          <w:sz w:val="22"/>
          <w:szCs w:val="22"/>
        </w:rPr>
        <w:t xml:space="preserve">: Se denominará así en el presente contrato a la Fiduciaria </w:t>
      </w:r>
      <w:proofErr w:type="spellStart"/>
      <w:r w:rsidR="00E3249D" w:rsidRPr="006F6E7A">
        <w:rPr>
          <w:sz w:val="22"/>
          <w:szCs w:val="22"/>
        </w:rPr>
        <w:t>xxxxxxxxxx</w:t>
      </w:r>
      <w:proofErr w:type="spellEnd"/>
      <w:r w:rsidR="00BE79FF" w:rsidRPr="006F6E7A">
        <w:rPr>
          <w:sz w:val="22"/>
          <w:szCs w:val="22"/>
        </w:rPr>
        <w:t xml:space="preserve"> S.A., sociedad de servicios financieros vigilada por la Superintendencia Financiera de Colombia, cuya identificación se efectuó al inicio de este documento, cuyo objeto social le permite la celebración y ejecución de contratos de fiducia mercantil.</w:t>
      </w:r>
    </w:p>
    <w:p w14:paraId="119C4569" w14:textId="77777777" w:rsidR="00BE79FF" w:rsidRPr="006F6E7A" w:rsidRDefault="00BE79FF" w:rsidP="00BE79FF">
      <w:pPr>
        <w:jc w:val="both"/>
        <w:rPr>
          <w:sz w:val="22"/>
          <w:szCs w:val="22"/>
        </w:rPr>
      </w:pPr>
    </w:p>
    <w:p w14:paraId="331F7755" w14:textId="6CBB7D46" w:rsidR="00BE79FF" w:rsidRPr="006F6E7A" w:rsidRDefault="00C6761B" w:rsidP="00BE79FF">
      <w:pPr>
        <w:jc w:val="both"/>
        <w:rPr>
          <w:sz w:val="22"/>
          <w:szCs w:val="22"/>
        </w:rPr>
      </w:pPr>
      <w:r w:rsidRPr="006F6E7A">
        <w:rPr>
          <w:b/>
          <w:sz w:val="22"/>
          <w:szCs w:val="22"/>
        </w:rPr>
        <w:t>1.</w:t>
      </w:r>
      <w:r w:rsidR="00A4593D" w:rsidRPr="006F6E7A">
        <w:rPr>
          <w:b/>
          <w:sz w:val="22"/>
          <w:szCs w:val="22"/>
        </w:rPr>
        <w:t>2</w:t>
      </w:r>
      <w:r w:rsidR="00BE79FF" w:rsidRPr="006F6E7A">
        <w:rPr>
          <w:b/>
          <w:sz w:val="22"/>
          <w:szCs w:val="22"/>
        </w:rPr>
        <w:t>.</w:t>
      </w:r>
      <w:r w:rsidR="00A4593D" w:rsidRPr="006F6E7A">
        <w:rPr>
          <w:b/>
          <w:sz w:val="22"/>
          <w:szCs w:val="22"/>
        </w:rPr>
        <w:t xml:space="preserve"> </w:t>
      </w:r>
      <w:r w:rsidR="00BE79FF" w:rsidRPr="006F6E7A">
        <w:rPr>
          <w:b/>
          <w:sz w:val="22"/>
          <w:szCs w:val="22"/>
        </w:rPr>
        <w:t xml:space="preserve"> FIDEICOMITENTE Y BENEFICIARIO</w:t>
      </w:r>
      <w:r w:rsidR="00BE79FF" w:rsidRPr="006F6E7A">
        <w:rPr>
          <w:sz w:val="22"/>
          <w:szCs w:val="22"/>
        </w:rPr>
        <w:t xml:space="preserve">: Se denominará así en el presente contrato al </w:t>
      </w:r>
      <w:r w:rsidR="00BE79FF" w:rsidRPr="006F6E7A">
        <w:rPr>
          <w:b/>
          <w:sz w:val="22"/>
          <w:szCs w:val="22"/>
          <w:lang w:val="es-CO"/>
        </w:rPr>
        <w:t>FONDO NACIONAL DE VIVIENDA - FONVIVIENDA</w:t>
      </w:r>
      <w:r w:rsidR="00BE79FF" w:rsidRPr="006F6E7A">
        <w:rPr>
          <w:b/>
          <w:sz w:val="22"/>
          <w:szCs w:val="22"/>
        </w:rPr>
        <w:t xml:space="preserve">, </w:t>
      </w:r>
      <w:r w:rsidR="00BE79FF" w:rsidRPr="006F6E7A">
        <w:rPr>
          <w:sz w:val="22"/>
          <w:szCs w:val="22"/>
        </w:rPr>
        <w:t xml:space="preserve">cuya identificación se hizo al inicio de este documento. </w:t>
      </w:r>
    </w:p>
    <w:p w14:paraId="5931B578" w14:textId="77777777" w:rsidR="00BE79FF" w:rsidRPr="006F6E7A" w:rsidRDefault="00BE79FF" w:rsidP="00BE79FF">
      <w:pPr>
        <w:jc w:val="both"/>
        <w:rPr>
          <w:sz w:val="22"/>
          <w:szCs w:val="22"/>
        </w:rPr>
      </w:pPr>
    </w:p>
    <w:p w14:paraId="630BA245" w14:textId="734B0904" w:rsidR="00BE79FF" w:rsidRPr="006F6E7A" w:rsidRDefault="00C6761B" w:rsidP="009D7963">
      <w:pPr>
        <w:jc w:val="both"/>
        <w:rPr>
          <w:b/>
          <w:sz w:val="22"/>
          <w:szCs w:val="22"/>
        </w:rPr>
      </w:pPr>
      <w:r w:rsidRPr="006F6E7A">
        <w:rPr>
          <w:b/>
          <w:sz w:val="22"/>
          <w:szCs w:val="22"/>
        </w:rPr>
        <w:t>1.</w:t>
      </w:r>
      <w:r w:rsidR="00BE79FF" w:rsidRPr="006F6E7A">
        <w:rPr>
          <w:b/>
          <w:sz w:val="22"/>
          <w:szCs w:val="22"/>
        </w:rPr>
        <w:t>3.</w:t>
      </w:r>
      <w:r w:rsidR="00A4593D" w:rsidRPr="006F6E7A">
        <w:rPr>
          <w:b/>
          <w:sz w:val="22"/>
          <w:szCs w:val="22"/>
        </w:rPr>
        <w:t xml:space="preserve"> </w:t>
      </w:r>
      <w:r w:rsidR="00BE79FF" w:rsidRPr="006F6E7A">
        <w:rPr>
          <w:b/>
          <w:sz w:val="22"/>
          <w:szCs w:val="22"/>
        </w:rPr>
        <w:t xml:space="preserve">PATRIMONIO AUTÓNOMO o FIDEICOMISO. </w:t>
      </w:r>
      <w:r w:rsidR="00BE79FF" w:rsidRPr="006F6E7A">
        <w:rPr>
          <w:sz w:val="22"/>
          <w:szCs w:val="22"/>
        </w:rPr>
        <w:t xml:space="preserve">Se entenderá por éste el conjunto de bienes afectos a la finalidad de este contrato, el cual se denominará </w:t>
      </w:r>
      <w:r w:rsidR="005E181A" w:rsidRPr="006F6E7A">
        <w:rPr>
          <w:b/>
          <w:sz w:val="22"/>
          <w:szCs w:val="22"/>
        </w:rPr>
        <w:t>FIDEICOMISO PROGRAMA BARRIOS DE PAZ</w:t>
      </w:r>
      <w:r w:rsidR="002A4964" w:rsidRPr="006F6E7A">
        <w:rPr>
          <w:b/>
          <w:bCs/>
          <w:iCs/>
          <w:sz w:val="22"/>
          <w:szCs w:val="22"/>
        </w:rPr>
        <w:t xml:space="preserve">, </w:t>
      </w:r>
      <w:r w:rsidR="00BE79FF" w:rsidRPr="006F6E7A">
        <w:rPr>
          <w:sz w:val="22"/>
          <w:szCs w:val="22"/>
        </w:rPr>
        <w:t xml:space="preserve">Fideicomiso identificado en la FIDUCIARIA con el número </w:t>
      </w:r>
      <w:r w:rsidR="003B2143" w:rsidRPr="006F6E7A">
        <w:rPr>
          <w:sz w:val="22"/>
          <w:szCs w:val="22"/>
        </w:rPr>
        <w:t>que le sea asignado</w:t>
      </w:r>
      <w:r w:rsidR="00BE79FF" w:rsidRPr="006F6E7A">
        <w:rPr>
          <w:sz w:val="22"/>
          <w:szCs w:val="22"/>
        </w:rPr>
        <w:t>.</w:t>
      </w:r>
    </w:p>
    <w:p w14:paraId="505D1D90" w14:textId="77777777" w:rsidR="00BE79FF" w:rsidRPr="006F6E7A" w:rsidRDefault="00BE79FF" w:rsidP="00BE79FF">
      <w:pPr>
        <w:jc w:val="both"/>
        <w:rPr>
          <w:b/>
          <w:sz w:val="22"/>
          <w:szCs w:val="22"/>
        </w:rPr>
      </w:pPr>
    </w:p>
    <w:p w14:paraId="1F43F7C1" w14:textId="6CFD9C25" w:rsidR="00BE79FF" w:rsidRPr="006F6E7A" w:rsidRDefault="00C6761B" w:rsidP="003B2143">
      <w:pPr>
        <w:jc w:val="both"/>
        <w:rPr>
          <w:sz w:val="22"/>
          <w:szCs w:val="22"/>
          <w:lang w:val="es-CO"/>
        </w:rPr>
      </w:pPr>
      <w:r w:rsidRPr="006F6E7A">
        <w:rPr>
          <w:b/>
          <w:sz w:val="22"/>
          <w:szCs w:val="22"/>
        </w:rPr>
        <w:t xml:space="preserve">1.4. </w:t>
      </w:r>
      <w:r w:rsidR="00BE79FF" w:rsidRPr="006F6E7A">
        <w:rPr>
          <w:b/>
          <w:sz w:val="22"/>
          <w:szCs w:val="22"/>
        </w:rPr>
        <w:t xml:space="preserve">RECURSOS TRANSFERIDOS POR TERCEROS: </w:t>
      </w:r>
      <w:r w:rsidR="00BE79FF" w:rsidRPr="006F6E7A">
        <w:rPr>
          <w:sz w:val="22"/>
          <w:szCs w:val="22"/>
        </w:rPr>
        <w:t>Se denominará así a l</w:t>
      </w:r>
      <w:r w:rsidR="005E1C2D" w:rsidRPr="006F6E7A">
        <w:rPr>
          <w:sz w:val="22"/>
          <w:szCs w:val="22"/>
        </w:rPr>
        <w:t xml:space="preserve">os recursos </w:t>
      </w:r>
      <w:r w:rsidR="00BE79FF" w:rsidRPr="006F6E7A">
        <w:rPr>
          <w:sz w:val="22"/>
          <w:szCs w:val="22"/>
        </w:rPr>
        <w:t xml:space="preserve">que transfieran al </w:t>
      </w:r>
      <w:r w:rsidR="00BE79FF" w:rsidRPr="006F6E7A">
        <w:rPr>
          <w:b/>
          <w:sz w:val="22"/>
          <w:szCs w:val="22"/>
        </w:rPr>
        <w:t>PATRIMONIO AUTÓNOMO</w:t>
      </w:r>
      <w:r w:rsidR="00BE79FF" w:rsidRPr="006F6E7A">
        <w:rPr>
          <w:sz w:val="22"/>
          <w:szCs w:val="22"/>
        </w:rPr>
        <w:t xml:space="preserve"> </w:t>
      </w:r>
      <w:r w:rsidR="005E1C2D" w:rsidRPr="006F6E7A">
        <w:rPr>
          <w:sz w:val="22"/>
          <w:szCs w:val="22"/>
        </w:rPr>
        <w:t xml:space="preserve">y que provengan de </w:t>
      </w:r>
      <w:r w:rsidR="005E181A" w:rsidRPr="006F6E7A">
        <w:rPr>
          <w:sz w:val="22"/>
          <w:szCs w:val="22"/>
        </w:rPr>
        <w:t>terceros (Entes territoriales</w:t>
      </w:r>
      <w:r w:rsidR="009D7963" w:rsidRPr="006F6E7A">
        <w:rPr>
          <w:sz w:val="22"/>
          <w:szCs w:val="22"/>
        </w:rPr>
        <w:t xml:space="preserve">, organizaciones de carácter privado y </w:t>
      </w:r>
      <w:r w:rsidR="005E181A" w:rsidRPr="006F6E7A">
        <w:rPr>
          <w:sz w:val="22"/>
          <w:szCs w:val="22"/>
        </w:rPr>
        <w:t>otras entidades)</w:t>
      </w:r>
      <w:r w:rsidR="005E1C2D" w:rsidRPr="006F6E7A">
        <w:rPr>
          <w:sz w:val="22"/>
          <w:szCs w:val="22"/>
        </w:rPr>
        <w:t>.</w:t>
      </w:r>
      <w:r w:rsidR="008644F1" w:rsidRPr="006F6E7A">
        <w:rPr>
          <w:sz w:val="22"/>
          <w:szCs w:val="22"/>
        </w:rPr>
        <w:t xml:space="preserve"> </w:t>
      </w:r>
      <w:r w:rsidR="009D7963" w:rsidRPr="006F6E7A">
        <w:rPr>
          <w:sz w:val="22"/>
          <w:szCs w:val="22"/>
        </w:rPr>
        <w:t>Los MUNICIPIOS o terceros podrán hacer aportes de recursos adicionales con la suscripción de un “documento de incorporación de recursos” al patrimonio autónomo constituido por FONVIVIENDA, en calidad de Fideicomitente, de acuerdo con el procedimiento que se defina en el Manual Operativo del Fideicomiso y a la disponibilidad de recursos</w:t>
      </w:r>
    </w:p>
    <w:p w14:paraId="0D8463CF" w14:textId="77777777" w:rsidR="00BE79FF" w:rsidRPr="006F6E7A" w:rsidRDefault="00BE79FF" w:rsidP="00BE79FF">
      <w:pPr>
        <w:jc w:val="both"/>
        <w:rPr>
          <w:sz w:val="22"/>
          <w:szCs w:val="22"/>
        </w:rPr>
      </w:pPr>
    </w:p>
    <w:p w14:paraId="2AF5B49F" w14:textId="790866B7" w:rsidR="00BE79FF" w:rsidRPr="006F6E7A" w:rsidRDefault="00BE79FF" w:rsidP="00BE79FF">
      <w:pPr>
        <w:jc w:val="both"/>
        <w:rPr>
          <w:sz w:val="22"/>
          <w:szCs w:val="22"/>
        </w:rPr>
      </w:pPr>
      <w:r w:rsidRPr="006F6E7A">
        <w:rPr>
          <w:b/>
          <w:sz w:val="22"/>
          <w:szCs w:val="22"/>
        </w:rPr>
        <w:t>1.5.</w:t>
      </w:r>
      <w:r w:rsidRPr="006F6E7A">
        <w:rPr>
          <w:b/>
          <w:caps/>
          <w:sz w:val="22"/>
          <w:szCs w:val="22"/>
        </w:rPr>
        <w:t xml:space="preserve"> </w:t>
      </w:r>
      <w:r w:rsidRPr="006F6E7A">
        <w:rPr>
          <w:b/>
          <w:sz w:val="22"/>
          <w:szCs w:val="22"/>
        </w:rPr>
        <w:t xml:space="preserve">RECURSOS APORTADOS: </w:t>
      </w:r>
      <w:r w:rsidRPr="006F6E7A">
        <w:rPr>
          <w:sz w:val="22"/>
          <w:szCs w:val="22"/>
        </w:rPr>
        <w:t>Se denominará</w:t>
      </w:r>
      <w:r w:rsidR="009D7963" w:rsidRPr="006F6E7A">
        <w:rPr>
          <w:sz w:val="22"/>
          <w:szCs w:val="22"/>
        </w:rPr>
        <w:t>n</w:t>
      </w:r>
      <w:r w:rsidRPr="006F6E7A">
        <w:rPr>
          <w:sz w:val="22"/>
          <w:szCs w:val="22"/>
        </w:rPr>
        <w:t xml:space="preserve"> así</w:t>
      </w:r>
      <w:r w:rsidR="009D7963" w:rsidRPr="006F6E7A">
        <w:rPr>
          <w:sz w:val="22"/>
          <w:szCs w:val="22"/>
        </w:rPr>
        <w:t>,</w:t>
      </w:r>
      <w:r w:rsidRPr="006F6E7A">
        <w:rPr>
          <w:sz w:val="22"/>
          <w:szCs w:val="22"/>
        </w:rPr>
        <w:t xml:space="preserve"> </w:t>
      </w:r>
      <w:r w:rsidR="00B843E9" w:rsidRPr="006F6E7A">
        <w:rPr>
          <w:sz w:val="22"/>
          <w:szCs w:val="22"/>
        </w:rPr>
        <w:t>l</w:t>
      </w:r>
      <w:r w:rsidR="00CB2BAB" w:rsidRPr="006F6E7A">
        <w:rPr>
          <w:sz w:val="22"/>
          <w:szCs w:val="22"/>
        </w:rPr>
        <w:t xml:space="preserve">os </w:t>
      </w:r>
      <w:r w:rsidR="009D7963" w:rsidRPr="006F6E7A">
        <w:rPr>
          <w:sz w:val="22"/>
          <w:szCs w:val="22"/>
        </w:rPr>
        <w:t xml:space="preserve">siguientes: </w:t>
      </w:r>
    </w:p>
    <w:p w14:paraId="7D91A000" w14:textId="77777777" w:rsidR="009D7963" w:rsidRPr="006F6E7A" w:rsidRDefault="009D7963" w:rsidP="00BE79FF">
      <w:pPr>
        <w:jc w:val="both"/>
        <w:rPr>
          <w:sz w:val="22"/>
          <w:szCs w:val="22"/>
        </w:rPr>
      </w:pPr>
    </w:p>
    <w:p w14:paraId="56A11050" w14:textId="77777777" w:rsidR="009D7963" w:rsidRPr="006F6E7A" w:rsidRDefault="009D7963" w:rsidP="009D7963">
      <w:pPr>
        <w:numPr>
          <w:ilvl w:val="0"/>
          <w:numId w:val="15"/>
        </w:numPr>
        <w:ind w:right="48" w:hanging="360"/>
        <w:jc w:val="both"/>
        <w:rPr>
          <w:sz w:val="22"/>
          <w:szCs w:val="22"/>
        </w:rPr>
      </w:pPr>
      <w:r w:rsidRPr="006F6E7A">
        <w:rPr>
          <w:sz w:val="22"/>
          <w:szCs w:val="22"/>
        </w:rPr>
        <w:t>Los recursos aportados por el Ministerio de Vivienda, Ciudad y Territorio para que este Fonvivienda transfiera a título de aporte fiduciario, en virtud del Convenio Interadministrativo 1123/060 de 2024 y conforme a lo previsto en el 298 de la Ley 2294 de 2023 y el Decreto 1470 de 2021.</w:t>
      </w:r>
    </w:p>
    <w:p w14:paraId="7BFBBC54" w14:textId="77777777" w:rsidR="009D7963" w:rsidRPr="006F6E7A" w:rsidRDefault="009D7963" w:rsidP="009D7963">
      <w:pPr>
        <w:numPr>
          <w:ilvl w:val="0"/>
          <w:numId w:val="15"/>
        </w:numPr>
        <w:ind w:right="48" w:hanging="360"/>
        <w:jc w:val="both"/>
        <w:rPr>
          <w:sz w:val="22"/>
          <w:szCs w:val="22"/>
        </w:rPr>
      </w:pPr>
      <w:r w:rsidRPr="006F6E7A">
        <w:rPr>
          <w:sz w:val="22"/>
          <w:szCs w:val="22"/>
        </w:rPr>
        <w:t xml:space="preserve">Los recursos destinados por el Gobierno Nacional a Fonvivienda, que este último transfiera a título de aporte fiduciario de acuerdo con las facultades otorgadas por el 298 de la Ley 2294 de 2023 y el Decreto 1470 de 2021. </w:t>
      </w:r>
    </w:p>
    <w:p w14:paraId="0374D89B" w14:textId="77777777" w:rsidR="009D7963" w:rsidRPr="006F6E7A" w:rsidRDefault="009D7963" w:rsidP="009D7963">
      <w:pPr>
        <w:numPr>
          <w:ilvl w:val="0"/>
          <w:numId w:val="15"/>
        </w:numPr>
        <w:ind w:right="48" w:hanging="360"/>
        <w:jc w:val="both"/>
        <w:rPr>
          <w:sz w:val="22"/>
          <w:szCs w:val="22"/>
        </w:rPr>
      </w:pPr>
      <w:r w:rsidRPr="006F6E7A">
        <w:rPr>
          <w:sz w:val="22"/>
          <w:szCs w:val="22"/>
        </w:rPr>
        <w:t xml:space="preserve">Los que aporte a título gratuito las entidades territoriales que manifiesten su intención en participar del Programa. </w:t>
      </w:r>
    </w:p>
    <w:p w14:paraId="34A66FFA" w14:textId="77777777" w:rsidR="009D7963" w:rsidRPr="006F6E7A" w:rsidRDefault="009D7963" w:rsidP="009D7963">
      <w:pPr>
        <w:numPr>
          <w:ilvl w:val="0"/>
          <w:numId w:val="15"/>
        </w:numPr>
        <w:ind w:right="48" w:hanging="360"/>
        <w:jc w:val="both"/>
        <w:rPr>
          <w:sz w:val="22"/>
          <w:szCs w:val="22"/>
        </w:rPr>
      </w:pPr>
      <w:r w:rsidRPr="006F6E7A">
        <w:rPr>
          <w:sz w:val="22"/>
          <w:szCs w:val="22"/>
        </w:rPr>
        <w:t xml:space="preserve">Los rendimientos financieros que produzcan los recursos fideicomitidos. </w:t>
      </w:r>
    </w:p>
    <w:p w14:paraId="18705AF1" w14:textId="6DD5505A" w:rsidR="008C17B2" w:rsidRPr="006F6E7A" w:rsidRDefault="008C17B2" w:rsidP="009D7963">
      <w:pPr>
        <w:numPr>
          <w:ilvl w:val="0"/>
          <w:numId w:val="15"/>
        </w:numPr>
        <w:ind w:right="48" w:hanging="360"/>
        <w:jc w:val="both"/>
        <w:rPr>
          <w:sz w:val="22"/>
          <w:szCs w:val="22"/>
        </w:rPr>
      </w:pPr>
      <w:r w:rsidRPr="006F6E7A">
        <w:rPr>
          <w:sz w:val="22"/>
          <w:szCs w:val="22"/>
        </w:rPr>
        <w:t>Los recursos que provengan de acuerdos legales de donación y/o contratos de préstamo suscritos con organismos multilaterales de crédito.</w:t>
      </w:r>
    </w:p>
    <w:p w14:paraId="54EE5789" w14:textId="356FAB44" w:rsidR="009D7963" w:rsidRPr="006F6E7A" w:rsidRDefault="009D7963" w:rsidP="009D7963">
      <w:pPr>
        <w:numPr>
          <w:ilvl w:val="0"/>
          <w:numId w:val="15"/>
        </w:numPr>
        <w:ind w:right="48" w:hanging="360"/>
        <w:jc w:val="both"/>
        <w:rPr>
          <w:sz w:val="22"/>
          <w:szCs w:val="22"/>
        </w:rPr>
      </w:pPr>
      <w:r w:rsidRPr="006F6E7A">
        <w:rPr>
          <w:sz w:val="22"/>
          <w:szCs w:val="22"/>
        </w:rPr>
        <w:t>Los que se determinen en el contrato de fiducia mercantil, tales como, aportes realizados por terceros</w:t>
      </w:r>
      <w:r w:rsidR="00D95E9C" w:rsidRPr="006F6E7A">
        <w:rPr>
          <w:sz w:val="22"/>
          <w:szCs w:val="22"/>
        </w:rPr>
        <w:t>.</w:t>
      </w:r>
    </w:p>
    <w:p w14:paraId="6D164C4A" w14:textId="77777777" w:rsidR="009D7963" w:rsidRPr="006F6E7A" w:rsidRDefault="009D7963" w:rsidP="00BE79FF">
      <w:pPr>
        <w:jc w:val="both"/>
        <w:rPr>
          <w:sz w:val="22"/>
          <w:szCs w:val="22"/>
        </w:rPr>
      </w:pPr>
    </w:p>
    <w:p w14:paraId="54A8817D" w14:textId="362C6684" w:rsidR="00BE79FF" w:rsidRPr="006F6E7A" w:rsidRDefault="00BE79FF" w:rsidP="00BE79FF">
      <w:pPr>
        <w:jc w:val="both"/>
        <w:rPr>
          <w:sz w:val="22"/>
          <w:szCs w:val="22"/>
        </w:rPr>
      </w:pPr>
      <w:r w:rsidRPr="006F6E7A">
        <w:rPr>
          <w:b/>
          <w:sz w:val="22"/>
          <w:szCs w:val="22"/>
        </w:rPr>
        <w:t xml:space="preserve">1.6.  LOS RECURSOS: </w:t>
      </w:r>
      <w:r w:rsidRPr="006F6E7A">
        <w:rPr>
          <w:sz w:val="22"/>
          <w:szCs w:val="22"/>
        </w:rPr>
        <w:t xml:space="preserve">Por tal definición se entenderán los </w:t>
      </w:r>
      <w:r w:rsidRPr="006F6E7A">
        <w:rPr>
          <w:b/>
          <w:sz w:val="22"/>
          <w:szCs w:val="22"/>
        </w:rPr>
        <w:t>RECURSOS TRANSFERIDOS POR TERCEROS</w:t>
      </w:r>
      <w:r w:rsidRPr="006F6E7A">
        <w:rPr>
          <w:sz w:val="22"/>
          <w:szCs w:val="22"/>
        </w:rPr>
        <w:t xml:space="preserve"> y </w:t>
      </w:r>
      <w:r w:rsidRPr="006F6E7A">
        <w:rPr>
          <w:b/>
          <w:sz w:val="22"/>
          <w:szCs w:val="22"/>
        </w:rPr>
        <w:t>LOS RECURSOS APORTADOS</w:t>
      </w:r>
      <w:r w:rsidRPr="006F6E7A">
        <w:rPr>
          <w:sz w:val="22"/>
          <w:szCs w:val="22"/>
        </w:rPr>
        <w:t xml:space="preserve"> definidos en los numerales 1.4 y 1.5 anteriores, así como los recursos que con posterioridad a la suscripción del presente contrato sean aportados para</w:t>
      </w:r>
      <w:r w:rsidR="00377A3B" w:rsidRPr="006F6E7A">
        <w:rPr>
          <w:sz w:val="22"/>
          <w:szCs w:val="22"/>
        </w:rPr>
        <w:t xml:space="preserve"> la </w:t>
      </w:r>
      <w:r w:rsidR="006E0A0D" w:rsidRPr="006F6E7A">
        <w:rPr>
          <w:sz w:val="22"/>
          <w:szCs w:val="22"/>
        </w:rPr>
        <w:t xml:space="preserve">financiación </w:t>
      </w:r>
      <w:r w:rsidR="00090FF5" w:rsidRPr="006F6E7A">
        <w:rPr>
          <w:rFonts w:eastAsia="Calibri"/>
          <w:sz w:val="22"/>
          <w:szCs w:val="22"/>
          <w:lang w:eastAsia="en-US"/>
        </w:rPr>
        <w:t>Programa</w:t>
      </w:r>
      <w:r w:rsidR="00B843E9" w:rsidRPr="006F6E7A">
        <w:rPr>
          <w:bCs/>
          <w:iCs/>
          <w:sz w:val="22"/>
          <w:szCs w:val="22"/>
        </w:rPr>
        <w:t xml:space="preserve">, y </w:t>
      </w:r>
      <w:r w:rsidR="00B843E9" w:rsidRPr="006F6E7A">
        <w:rPr>
          <w:sz w:val="22"/>
          <w:szCs w:val="22"/>
          <w:lang w:val="es-CO"/>
        </w:rPr>
        <w:t>los rendimientos financieros que produzcan los recursos fideicomitidos</w:t>
      </w:r>
      <w:r w:rsidR="00377A3B" w:rsidRPr="006F6E7A">
        <w:rPr>
          <w:bCs/>
          <w:iCs/>
          <w:sz w:val="22"/>
          <w:szCs w:val="22"/>
        </w:rPr>
        <w:t>.</w:t>
      </w:r>
    </w:p>
    <w:p w14:paraId="5F7C7F5C" w14:textId="77777777" w:rsidR="00BE79FF" w:rsidRPr="006F6E7A" w:rsidRDefault="00BE79FF" w:rsidP="00BE79FF">
      <w:pPr>
        <w:pStyle w:val="Textocomentario"/>
        <w:jc w:val="both"/>
        <w:rPr>
          <w:rFonts w:ascii="Verdana" w:hAnsi="Verdana" w:cs="Arial"/>
          <w:b/>
          <w:sz w:val="22"/>
          <w:szCs w:val="22"/>
        </w:rPr>
      </w:pPr>
    </w:p>
    <w:p w14:paraId="462EDC4A" w14:textId="19E76E2D" w:rsidR="00BE79FF" w:rsidRPr="006F6E7A" w:rsidRDefault="00BE79FF" w:rsidP="00BE79FF">
      <w:pPr>
        <w:jc w:val="both"/>
        <w:rPr>
          <w:sz w:val="22"/>
          <w:szCs w:val="22"/>
          <w:lang w:val="es-ES_tradnl"/>
        </w:rPr>
      </w:pPr>
      <w:r w:rsidRPr="006F6E7A">
        <w:rPr>
          <w:b/>
          <w:sz w:val="22"/>
          <w:szCs w:val="22"/>
        </w:rPr>
        <w:t xml:space="preserve">1.7. MANUAL OPERATIVO: </w:t>
      </w:r>
      <w:r w:rsidRPr="006F6E7A">
        <w:rPr>
          <w:sz w:val="22"/>
          <w:szCs w:val="22"/>
        </w:rPr>
        <w:t>Es</w:t>
      </w:r>
      <w:r w:rsidRPr="006F6E7A">
        <w:rPr>
          <w:b/>
          <w:sz w:val="22"/>
          <w:szCs w:val="22"/>
        </w:rPr>
        <w:t xml:space="preserve"> </w:t>
      </w:r>
      <w:r w:rsidRPr="006F6E7A">
        <w:rPr>
          <w:sz w:val="22"/>
          <w:szCs w:val="22"/>
          <w:lang w:val="es-ES_tradnl"/>
        </w:rPr>
        <w:t xml:space="preserve">el documento elaborado por las partes y adoptado por el </w:t>
      </w:r>
      <w:r w:rsidRPr="006F6E7A">
        <w:rPr>
          <w:b/>
          <w:sz w:val="22"/>
          <w:szCs w:val="22"/>
          <w:lang w:val="es-ES_tradnl"/>
        </w:rPr>
        <w:t>COMITÉ FIDUCIARIO</w:t>
      </w:r>
      <w:r w:rsidRPr="006F6E7A">
        <w:rPr>
          <w:sz w:val="22"/>
          <w:szCs w:val="22"/>
          <w:lang w:val="es-ES_tradnl"/>
        </w:rPr>
        <w:t xml:space="preserve">, en el que se establecen en forma detallada las actividades de cada parte, y de los órganos contractuales necesarios para el cumplimiento de las obligaciones contraídas en el presente contrato, principalmente lo referente a: a) Procedimientos para la recepción, administración, inversión y desembolso de los recursos fideicomitidos; b) </w:t>
      </w:r>
      <w:r w:rsidR="000A7382" w:rsidRPr="006F6E7A">
        <w:rPr>
          <w:sz w:val="22"/>
          <w:szCs w:val="22"/>
        </w:rPr>
        <w:t xml:space="preserve">Procesos </w:t>
      </w:r>
      <w:r w:rsidRPr="006F6E7A">
        <w:rPr>
          <w:sz w:val="22"/>
          <w:szCs w:val="22"/>
        </w:rPr>
        <w:t>de</w:t>
      </w:r>
      <w:r w:rsidRPr="006F6E7A">
        <w:rPr>
          <w:i/>
          <w:sz w:val="22"/>
          <w:szCs w:val="22"/>
        </w:rPr>
        <w:t xml:space="preserve"> </w:t>
      </w:r>
      <w:r w:rsidRPr="006F6E7A">
        <w:rPr>
          <w:sz w:val="22"/>
          <w:szCs w:val="22"/>
        </w:rPr>
        <w:t>contratación que se requieran para la ejecución del presente contrato;</w:t>
      </w:r>
      <w:r w:rsidRPr="006F6E7A">
        <w:rPr>
          <w:i/>
          <w:sz w:val="22"/>
          <w:szCs w:val="22"/>
        </w:rPr>
        <w:t xml:space="preserve"> </w:t>
      </w:r>
      <w:r w:rsidRPr="006F6E7A">
        <w:rPr>
          <w:sz w:val="22"/>
          <w:szCs w:val="22"/>
        </w:rPr>
        <w:t>c</w:t>
      </w:r>
      <w:r w:rsidRPr="006F6E7A">
        <w:rPr>
          <w:sz w:val="22"/>
          <w:szCs w:val="22"/>
          <w:lang w:val="es-ES_tradnl"/>
        </w:rPr>
        <w:t xml:space="preserve">) </w:t>
      </w:r>
      <w:r w:rsidR="000A7382" w:rsidRPr="006F6E7A">
        <w:rPr>
          <w:sz w:val="22"/>
          <w:szCs w:val="22"/>
          <w:lang w:val="es-ES_tradnl"/>
        </w:rPr>
        <w:t xml:space="preserve">Reclamaciones </w:t>
      </w:r>
      <w:r w:rsidRPr="006F6E7A">
        <w:rPr>
          <w:sz w:val="22"/>
          <w:szCs w:val="22"/>
          <w:lang w:val="es-ES_tradnl"/>
        </w:rPr>
        <w:t xml:space="preserve">de siniestros </w:t>
      </w:r>
      <w:r w:rsidRPr="006F6E7A">
        <w:rPr>
          <w:sz w:val="22"/>
          <w:szCs w:val="22"/>
        </w:rPr>
        <w:t>en las cuales el PATRIMONIO AUTÓNOMO sea asegurado y/o beneficiario, cuando sea el caso</w:t>
      </w:r>
      <w:r w:rsidRPr="006F6E7A">
        <w:rPr>
          <w:sz w:val="22"/>
          <w:szCs w:val="22"/>
          <w:lang w:val="es-ES_tradnl"/>
        </w:rPr>
        <w:t xml:space="preserve">; d) </w:t>
      </w:r>
      <w:r w:rsidR="000A7382" w:rsidRPr="006F6E7A">
        <w:rPr>
          <w:sz w:val="22"/>
          <w:szCs w:val="22"/>
          <w:lang w:val="es-ES_tradnl"/>
        </w:rPr>
        <w:t xml:space="preserve">Funcionamiento </w:t>
      </w:r>
      <w:r w:rsidRPr="006F6E7A">
        <w:rPr>
          <w:sz w:val="22"/>
          <w:szCs w:val="22"/>
          <w:lang w:val="es-ES_tradnl"/>
        </w:rPr>
        <w:t xml:space="preserve">de los órganos contractuales del fideicomiso; y f) </w:t>
      </w:r>
      <w:r w:rsidR="000A7382" w:rsidRPr="006F6E7A">
        <w:rPr>
          <w:sz w:val="22"/>
          <w:szCs w:val="22"/>
          <w:lang w:val="es-ES_tradnl"/>
        </w:rPr>
        <w:t xml:space="preserve">Requisitos </w:t>
      </w:r>
      <w:r w:rsidRPr="006F6E7A">
        <w:rPr>
          <w:sz w:val="22"/>
          <w:szCs w:val="22"/>
          <w:lang w:val="es-ES_tradnl"/>
        </w:rPr>
        <w:t>y procedimiento para la liquidación del Patrimonio Autónomo.</w:t>
      </w:r>
    </w:p>
    <w:p w14:paraId="0EC5E3FE" w14:textId="77777777" w:rsidR="007A35B3" w:rsidRPr="006F6E7A" w:rsidRDefault="007A35B3" w:rsidP="00BE79FF">
      <w:pPr>
        <w:jc w:val="both"/>
        <w:rPr>
          <w:sz w:val="22"/>
          <w:szCs w:val="22"/>
          <w:lang w:val="es-ES_tradnl"/>
        </w:rPr>
      </w:pPr>
    </w:p>
    <w:p w14:paraId="58C84A55" w14:textId="5E7A66FF" w:rsidR="00BE79FF" w:rsidRPr="006F6E7A" w:rsidRDefault="00BE79FF" w:rsidP="00BE79FF">
      <w:pPr>
        <w:pStyle w:val="Default"/>
        <w:jc w:val="both"/>
        <w:rPr>
          <w:rFonts w:ascii="Verdana" w:hAnsi="Verdana"/>
          <w:color w:val="auto"/>
          <w:sz w:val="22"/>
          <w:szCs w:val="22"/>
          <w:lang w:val="es-CO"/>
        </w:rPr>
      </w:pPr>
      <w:r w:rsidRPr="006F6E7A">
        <w:rPr>
          <w:rFonts w:ascii="Verdana" w:hAnsi="Verdana"/>
          <w:b/>
          <w:sz w:val="22"/>
          <w:szCs w:val="22"/>
          <w:lang w:val="es-CO"/>
        </w:rPr>
        <w:t>1.8</w:t>
      </w:r>
      <w:r w:rsidRPr="006F6E7A">
        <w:rPr>
          <w:rFonts w:ascii="Verdana" w:hAnsi="Verdana"/>
          <w:b/>
          <w:color w:val="auto"/>
          <w:sz w:val="22"/>
          <w:szCs w:val="22"/>
          <w:lang w:val="es-CO"/>
        </w:rPr>
        <w:t xml:space="preserve">. SUPERVISOR DEL CONTRATO: </w:t>
      </w:r>
      <w:r w:rsidRPr="006F6E7A">
        <w:rPr>
          <w:rFonts w:ascii="Verdana" w:hAnsi="Verdana"/>
          <w:color w:val="auto"/>
          <w:sz w:val="22"/>
          <w:szCs w:val="22"/>
          <w:lang w:val="es-CO"/>
        </w:rPr>
        <w:t xml:space="preserve">Es la persona o personas que designe </w:t>
      </w:r>
      <w:r w:rsidRPr="006F6E7A">
        <w:rPr>
          <w:rFonts w:ascii="Verdana" w:hAnsi="Verdana"/>
          <w:b/>
          <w:color w:val="auto"/>
          <w:sz w:val="22"/>
          <w:szCs w:val="22"/>
          <w:lang w:val="es-CO"/>
        </w:rPr>
        <w:t xml:space="preserve">FONVIVIENDA </w:t>
      </w:r>
      <w:r w:rsidRPr="006F6E7A">
        <w:rPr>
          <w:rFonts w:ascii="Verdana" w:hAnsi="Verdana"/>
          <w:color w:val="auto"/>
          <w:sz w:val="22"/>
          <w:szCs w:val="22"/>
          <w:lang w:val="es-CO"/>
        </w:rPr>
        <w:t xml:space="preserve">para la verificación del cumplimiento de las obligaciones del presente contrato. </w:t>
      </w:r>
    </w:p>
    <w:p w14:paraId="16D88E86" w14:textId="77777777" w:rsidR="00BE79FF" w:rsidRPr="006F6E7A" w:rsidRDefault="00BE79FF" w:rsidP="00BE79FF">
      <w:pPr>
        <w:pStyle w:val="Default"/>
        <w:jc w:val="both"/>
        <w:rPr>
          <w:rFonts w:ascii="Verdana" w:hAnsi="Verdana"/>
          <w:color w:val="auto"/>
          <w:sz w:val="22"/>
          <w:szCs w:val="22"/>
          <w:lang w:val="es-CO"/>
        </w:rPr>
      </w:pPr>
    </w:p>
    <w:p w14:paraId="0CE076E3" w14:textId="18CE3CC0" w:rsidR="00BE79FF" w:rsidRPr="006F6E7A" w:rsidRDefault="00BE79FF" w:rsidP="00BE79FF">
      <w:pPr>
        <w:jc w:val="both"/>
        <w:rPr>
          <w:sz w:val="22"/>
          <w:szCs w:val="22"/>
        </w:rPr>
      </w:pPr>
      <w:r w:rsidRPr="006F6E7A">
        <w:rPr>
          <w:b/>
          <w:sz w:val="22"/>
          <w:szCs w:val="22"/>
        </w:rPr>
        <w:t>1.9</w:t>
      </w:r>
      <w:r w:rsidRPr="006F6E7A">
        <w:rPr>
          <w:b/>
          <w:sz w:val="22"/>
          <w:szCs w:val="22"/>
          <w:lang w:val="es-CO"/>
        </w:rPr>
        <w:t xml:space="preserve">. </w:t>
      </w:r>
      <w:r w:rsidR="005E1C2D" w:rsidRPr="006F6E7A">
        <w:rPr>
          <w:b/>
          <w:sz w:val="22"/>
          <w:szCs w:val="22"/>
          <w:lang w:val="es-CO"/>
        </w:rPr>
        <w:t>COMISIÓN</w:t>
      </w:r>
      <w:r w:rsidRPr="006F6E7A">
        <w:rPr>
          <w:b/>
          <w:sz w:val="22"/>
          <w:szCs w:val="22"/>
          <w:lang w:val="es-CO"/>
        </w:rPr>
        <w:t xml:space="preserve"> FIDUCIARIA: </w:t>
      </w:r>
      <w:r w:rsidRPr="006F6E7A">
        <w:rPr>
          <w:sz w:val="22"/>
          <w:szCs w:val="22"/>
          <w:lang w:val="es-CO"/>
        </w:rPr>
        <w:t>Es l</w:t>
      </w:r>
      <w:r w:rsidRPr="006F6E7A">
        <w:rPr>
          <w:sz w:val="22"/>
          <w:szCs w:val="22"/>
        </w:rPr>
        <w:t xml:space="preserve">a remuneración que recibirá la </w:t>
      </w:r>
      <w:r w:rsidR="00CC4873" w:rsidRPr="006F6E7A">
        <w:rPr>
          <w:b/>
          <w:sz w:val="22"/>
          <w:szCs w:val="22"/>
        </w:rPr>
        <w:t>FIDUCIARIA</w:t>
      </w:r>
      <w:r w:rsidR="00CC4873" w:rsidRPr="006F6E7A">
        <w:rPr>
          <w:sz w:val="22"/>
          <w:szCs w:val="22"/>
        </w:rPr>
        <w:t xml:space="preserve"> por</w:t>
      </w:r>
      <w:r w:rsidRPr="006F6E7A">
        <w:rPr>
          <w:sz w:val="22"/>
          <w:szCs w:val="22"/>
        </w:rPr>
        <w:t xml:space="preserve"> la realización de todas las actividades a su cargo, establecidas en el presente contrato.</w:t>
      </w:r>
    </w:p>
    <w:p w14:paraId="1A3D8B87" w14:textId="77777777" w:rsidR="00BE79FF" w:rsidRPr="006F6E7A" w:rsidRDefault="00BE79FF" w:rsidP="00BE79FF">
      <w:pPr>
        <w:jc w:val="both"/>
        <w:rPr>
          <w:sz w:val="22"/>
          <w:szCs w:val="22"/>
        </w:rPr>
      </w:pPr>
    </w:p>
    <w:p w14:paraId="18BFA1C5" w14:textId="5838DE03" w:rsidR="003B2143" w:rsidRPr="006F6E7A" w:rsidRDefault="003B2143" w:rsidP="00BE79FF">
      <w:pPr>
        <w:jc w:val="both"/>
        <w:rPr>
          <w:bCs/>
          <w:sz w:val="22"/>
          <w:szCs w:val="22"/>
        </w:rPr>
      </w:pPr>
      <w:r w:rsidRPr="006F6E7A">
        <w:rPr>
          <w:b/>
          <w:bCs/>
          <w:sz w:val="22"/>
          <w:szCs w:val="22"/>
        </w:rPr>
        <w:t>1.10</w:t>
      </w:r>
      <w:r w:rsidRPr="006F6E7A">
        <w:rPr>
          <w:sz w:val="22"/>
          <w:szCs w:val="22"/>
        </w:rPr>
        <w:t xml:space="preserve">. </w:t>
      </w:r>
      <w:r w:rsidRPr="006F6E7A">
        <w:rPr>
          <w:b/>
          <w:sz w:val="22"/>
          <w:szCs w:val="22"/>
        </w:rPr>
        <w:t xml:space="preserve">FIDEICOMISO “PROGRAMA BARRIOS DE PAZ”. </w:t>
      </w:r>
      <w:r w:rsidRPr="006F6E7A">
        <w:rPr>
          <w:bCs/>
          <w:sz w:val="22"/>
          <w:szCs w:val="22"/>
        </w:rPr>
        <w:t xml:space="preserve">Es el conjunto de bienes y recursos a administrar por parte de la FIDUCIARIA, para la ejecución del programa destinado </w:t>
      </w:r>
      <w:r w:rsidR="00A71F7E" w:rsidRPr="006F6E7A">
        <w:rPr>
          <w:bCs/>
          <w:sz w:val="22"/>
          <w:szCs w:val="22"/>
        </w:rPr>
        <w:t>a gestionar y/o financiar intervenciones de mejoramiento en áreas de origen informal legalizadas o susceptibles de legalización urbanística, o en áreas de origen formal que sean susceptibles de ser mejoradas. Lo anterior, en articulación con las entidades territoriales, los distintos sectores y las organizaciones sociales y comunitarias. Así mismo, podrán gestionar y/o financiar acciones de legalización urbanística en articulación con las entidades territoriales</w:t>
      </w:r>
      <w:r w:rsidR="008A02AF" w:rsidRPr="006F6E7A">
        <w:rPr>
          <w:bCs/>
          <w:sz w:val="22"/>
          <w:szCs w:val="22"/>
        </w:rPr>
        <w:t xml:space="preserve">, en los términos señalados en el </w:t>
      </w:r>
      <w:r w:rsidR="00F063A6" w:rsidRPr="006F6E7A">
        <w:rPr>
          <w:bCs/>
          <w:sz w:val="22"/>
          <w:szCs w:val="22"/>
        </w:rPr>
        <w:t>artículo 298 de la Ley 2294 de 2023 y del Decreto 1470 del 10 de diciembre de 2024 y las normas que los modifiquen o aclaren.</w:t>
      </w:r>
    </w:p>
    <w:p w14:paraId="461E8233" w14:textId="17E46C00" w:rsidR="00CC4873" w:rsidRPr="006F6E7A" w:rsidRDefault="00CC4873" w:rsidP="007A35B3">
      <w:pPr>
        <w:jc w:val="both"/>
        <w:rPr>
          <w:rFonts w:eastAsia="Calibri"/>
          <w:i/>
          <w:sz w:val="22"/>
          <w:szCs w:val="22"/>
          <w:lang w:eastAsia="en-US"/>
        </w:rPr>
      </w:pPr>
    </w:p>
    <w:p w14:paraId="0DB8E520" w14:textId="77777777" w:rsidR="00BE79FF" w:rsidRPr="006F6E7A" w:rsidRDefault="00BE79FF" w:rsidP="00BE79FF">
      <w:pPr>
        <w:pStyle w:val="Ttulo3"/>
        <w:spacing w:before="0" w:after="0"/>
        <w:jc w:val="center"/>
        <w:rPr>
          <w:rFonts w:ascii="Verdana" w:hAnsi="Verdana" w:cs="Arial"/>
          <w:sz w:val="22"/>
          <w:szCs w:val="22"/>
        </w:rPr>
      </w:pPr>
    </w:p>
    <w:p w14:paraId="093ABF2A" w14:textId="77777777" w:rsidR="00BE79FF" w:rsidRPr="006F6E7A" w:rsidRDefault="00BE79FF" w:rsidP="00BE79FF">
      <w:pPr>
        <w:pStyle w:val="Ttulo3"/>
        <w:spacing w:before="0" w:after="0"/>
        <w:jc w:val="center"/>
        <w:rPr>
          <w:rFonts w:ascii="Verdana" w:hAnsi="Verdana" w:cs="Arial"/>
          <w:sz w:val="22"/>
          <w:szCs w:val="22"/>
        </w:rPr>
      </w:pPr>
      <w:r w:rsidRPr="006F6E7A">
        <w:rPr>
          <w:rFonts w:ascii="Verdana" w:hAnsi="Verdana" w:cs="Arial"/>
          <w:sz w:val="22"/>
          <w:szCs w:val="22"/>
        </w:rPr>
        <w:t>CAPITULO I</w:t>
      </w:r>
      <w:r w:rsidR="000A7382" w:rsidRPr="006F6E7A">
        <w:rPr>
          <w:rFonts w:ascii="Verdana" w:hAnsi="Verdana" w:cs="Arial"/>
          <w:sz w:val="22"/>
          <w:szCs w:val="22"/>
        </w:rPr>
        <w:t>I</w:t>
      </w:r>
    </w:p>
    <w:p w14:paraId="2DC46D20" w14:textId="77777777" w:rsidR="00BE79FF" w:rsidRPr="006F6E7A" w:rsidRDefault="00BE79FF" w:rsidP="00BE79FF">
      <w:pPr>
        <w:jc w:val="center"/>
        <w:rPr>
          <w:b/>
          <w:sz w:val="22"/>
          <w:szCs w:val="22"/>
        </w:rPr>
      </w:pPr>
      <w:r w:rsidRPr="006F6E7A">
        <w:rPr>
          <w:b/>
          <w:sz w:val="22"/>
          <w:szCs w:val="22"/>
        </w:rPr>
        <w:t>MANIFESTACIÓN DE LAS PARTES</w:t>
      </w:r>
    </w:p>
    <w:p w14:paraId="639B274F" w14:textId="77777777" w:rsidR="00BE79FF" w:rsidRPr="006F6E7A" w:rsidRDefault="00BE79FF" w:rsidP="00BE79FF">
      <w:pPr>
        <w:jc w:val="center"/>
        <w:rPr>
          <w:b/>
          <w:sz w:val="22"/>
          <w:szCs w:val="22"/>
        </w:rPr>
      </w:pPr>
    </w:p>
    <w:p w14:paraId="523FF4DD" w14:textId="77777777" w:rsidR="00BE79FF" w:rsidRPr="006F6E7A" w:rsidRDefault="00BE79FF" w:rsidP="00BE79FF">
      <w:pPr>
        <w:pStyle w:val="Textocomentario"/>
        <w:jc w:val="both"/>
        <w:rPr>
          <w:rFonts w:ascii="Verdana" w:hAnsi="Verdana" w:cs="Arial"/>
          <w:sz w:val="22"/>
          <w:szCs w:val="22"/>
        </w:rPr>
      </w:pPr>
      <w:r w:rsidRPr="006F6E7A">
        <w:rPr>
          <w:rFonts w:ascii="Verdana" w:hAnsi="Verdana" w:cs="Arial"/>
          <w:sz w:val="22"/>
          <w:szCs w:val="22"/>
        </w:rPr>
        <w:t xml:space="preserve">Las partes dejan expresa constancia que el presente contrato ha sido libre y ampliamente discutido y deliberado en los aspectos esenciales y sustanciales, en un plano de igualdad y equivalencia de condiciones.  </w:t>
      </w:r>
    </w:p>
    <w:p w14:paraId="1A7039E8" w14:textId="18785651" w:rsidR="000A7382" w:rsidRPr="006F6E7A" w:rsidRDefault="000A7382" w:rsidP="00BE79FF">
      <w:pPr>
        <w:rPr>
          <w:b/>
          <w:bCs/>
          <w:sz w:val="22"/>
          <w:szCs w:val="22"/>
        </w:rPr>
      </w:pPr>
    </w:p>
    <w:p w14:paraId="5E6A4AF4" w14:textId="77777777" w:rsidR="00BE79FF" w:rsidRPr="006F6E7A" w:rsidRDefault="00BE79FF" w:rsidP="00BE79FF">
      <w:pPr>
        <w:pStyle w:val="Ttulo3"/>
        <w:spacing w:before="0" w:after="0"/>
        <w:jc w:val="center"/>
        <w:rPr>
          <w:rFonts w:ascii="Verdana" w:hAnsi="Verdana" w:cs="Arial"/>
          <w:sz w:val="22"/>
          <w:szCs w:val="22"/>
        </w:rPr>
      </w:pPr>
      <w:r w:rsidRPr="006F6E7A">
        <w:rPr>
          <w:rFonts w:ascii="Verdana" w:hAnsi="Verdana" w:cs="Arial"/>
          <w:sz w:val="22"/>
          <w:szCs w:val="22"/>
        </w:rPr>
        <w:t>CAPITULO II</w:t>
      </w:r>
      <w:r w:rsidR="000A7382" w:rsidRPr="006F6E7A">
        <w:rPr>
          <w:rFonts w:ascii="Verdana" w:hAnsi="Verdana" w:cs="Arial"/>
          <w:sz w:val="22"/>
          <w:szCs w:val="22"/>
        </w:rPr>
        <w:t>I</w:t>
      </w:r>
    </w:p>
    <w:p w14:paraId="2ECA4C08" w14:textId="77777777" w:rsidR="00BE79FF" w:rsidRPr="006F6E7A" w:rsidRDefault="00BE79FF" w:rsidP="00BE79FF">
      <w:pPr>
        <w:jc w:val="center"/>
        <w:rPr>
          <w:b/>
          <w:sz w:val="22"/>
          <w:szCs w:val="22"/>
        </w:rPr>
      </w:pPr>
      <w:r w:rsidRPr="006F6E7A">
        <w:rPr>
          <w:b/>
          <w:sz w:val="22"/>
          <w:szCs w:val="22"/>
        </w:rPr>
        <w:t>NATURALEZA DEL CONTRATO</w:t>
      </w:r>
    </w:p>
    <w:p w14:paraId="21D39D22" w14:textId="77777777" w:rsidR="00BE79FF" w:rsidRPr="006F6E7A" w:rsidRDefault="00BE79FF" w:rsidP="00BE79FF">
      <w:pPr>
        <w:autoSpaceDE w:val="0"/>
        <w:autoSpaceDN w:val="0"/>
        <w:adjustRightInd w:val="0"/>
        <w:jc w:val="both"/>
        <w:rPr>
          <w:sz w:val="22"/>
          <w:szCs w:val="22"/>
        </w:rPr>
      </w:pPr>
    </w:p>
    <w:p w14:paraId="4E3FED1B" w14:textId="24F73733" w:rsidR="00BE79FF" w:rsidRPr="006F6E7A" w:rsidRDefault="00BE79FF" w:rsidP="00BE79FF">
      <w:pPr>
        <w:autoSpaceDE w:val="0"/>
        <w:autoSpaceDN w:val="0"/>
        <w:adjustRightInd w:val="0"/>
        <w:jc w:val="both"/>
        <w:rPr>
          <w:sz w:val="22"/>
          <w:szCs w:val="22"/>
        </w:rPr>
      </w:pPr>
      <w:r w:rsidRPr="006F6E7A">
        <w:rPr>
          <w:sz w:val="22"/>
          <w:szCs w:val="22"/>
        </w:rPr>
        <w:t xml:space="preserve">De conformidad con lo previsto en el artículo 23 de la </w:t>
      </w:r>
      <w:r w:rsidRPr="006F6E7A">
        <w:rPr>
          <w:sz w:val="22"/>
          <w:szCs w:val="22"/>
          <w:lang w:val="es-CO"/>
        </w:rPr>
        <w:t>Ley 1469 de 2011</w:t>
      </w:r>
      <w:r w:rsidR="00F063A6" w:rsidRPr="006F6E7A">
        <w:rPr>
          <w:sz w:val="22"/>
          <w:szCs w:val="22"/>
          <w:lang w:val="es-CO"/>
        </w:rPr>
        <w:t xml:space="preserve">, </w:t>
      </w:r>
      <w:r w:rsidR="00F063A6" w:rsidRPr="006F6E7A">
        <w:rPr>
          <w:sz w:val="22"/>
          <w:szCs w:val="22"/>
        </w:rPr>
        <w:t>Decreto 1470 de 2024 “Por el cual se reglamenta el artículo 298 de la Ley 2294 de 2023 y se dictan otras disposiciones” en el artículo 2.2.4.4.3.2., adicionado al Decreto Único Reglamentario 1077 de 2025</w:t>
      </w:r>
      <w:r w:rsidR="00F063A6" w:rsidRPr="006F6E7A">
        <w:rPr>
          <w:sz w:val="22"/>
          <w:szCs w:val="22"/>
          <w:lang w:val="es-CO"/>
        </w:rPr>
        <w:t xml:space="preserve"> </w:t>
      </w:r>
      <w:r w:rsidRPr="006F6E7A">
        <w:rPr>
          <w:sz w:val="22"/>
          <w:szCs w:val="22"/>
        </w:rPr>
        <w:t xml:space="preserve">, el presente </w:t>
      </w:r>
      <w:r w:rsidRPr="006F6E7A">
        <w:rPr>
          <w:b/>
          <w:sz w:val="22"/>
          <w:szCs w:val="22"/>
        </w:rPr>
        <w:t>CONTRATO DE FIDUCIA MERCANTIL DE ADMINISTRACIÓN Y PAGOS</w:t>
      </w:r>
      <w:r w:rsidRPr="006F6E7A">
        <w:rPr>
          <w:sz w:val="22"/>
          <w:szCs w:val="22"/>
        </w:rPr>
        <w:t xml:space="preserve"> es un contrato de derecho privado que se rige por las normas del Código de Comercio y del Estatuto Orgánico del Sistema Financiero (Decreto 663 de 1993)</w:t>
      </w:r>
      <w:r w:rsidRPr="006F6E7A">
        <w:rPr>
          <w:sz w:val="22"/>
          <w:szCs w:val="22"/>
          <w:lang w:val="es-CO" w:eastAsia="es-CO"/>
        </w:rPr>
        <w:t xml:space="preserve"> y no estará sujeto a las disposiciones contenidas en las leyes 80 de 1993 y 1150 de 2007 o aquellas que las modifiquen, adicionen o subroguen, con excepción del régimen de inhabilidades e incompatibilidades establecido en dichas disposiciones el cual se aplica para efectos de la celebración y ejecución del presente contrato. Por</w:t>
      </w:r>
      <w:r w:rsidRPr="006F6E7A">
        <w:rPr>
          <w:sz w:val="22"/>
          <w:szCs w:val="22"/>
        </w:rPr>
        <w:t xml:space="preserve"> lo anterior, los bienes fideicomitidos constituyen un patrimonio autónomo independiente y separado de los patrimonios de las partes, y estará exclusivamente destinado a los fines del presente contrato. Siendo así, los bienes de propiedad del patrimonio autónomo garantizan exclusivamente las obligaciones contraídas por éste para dar cumplimiento a la finalidad perseguida, de acuerdo con los términos del presente contrato.  </w:t>
      </w:r>
    </w:p>
    <w:p w14:paraId="0577F0CA" w14:textId="77777777" w:rsidR="00BE79FF" w:rsidRPr="006F6E7A" w:rsidRDefault="00BE79FF" w:rsidP="00BE79FF">
      <w:pPr>
        <w:jc w:val="both"/>
        <w:rPr>
          <w:sz w:val="22"/>
          <w:szCs w:val="22"/>
        </w:rPr>
      </w:pPr>
    </w:p>
    <w:p w14:paraId="655D2FE6" w14:textId="77777777" w:rsidR="00BE79FF" w:rsidRPr="006F6E7A" w:rsidRDefault="00BE79FF" w:rsidP="00BE79FF">
      <w:pPr>
        <w:jc w:val="center"/>
        <w:rPr>
          <w:b/>
          <w:sz w:val="22"/>
          <w:szCs w:val="22"/>
        </w:rPr>
      </w:pPr>
    </w:p>
    <w:p w14:paraId="43038570" w14:textId="5B940F5B" w:rsidR="00BE79FF" w:rsidRPr="006F6E7A" w:rsidRDefault="00BE79FF" w:rsidP="00BE79FF">
      <w:pPr>
        <w:jc w:val="center"/>
        <w:rPr>
          <w:b/>
          <w:sz w:val="22"/>
          <w:szCs w:val="22"/>
        </w:rPr>
      </w:pPr>
      <w:r w:rsidRPr="006F6E7A">
        <w:rPr>
          <w:b/>
          <w:sz w:val="22"/>
          <w:szCs w:val="22"/>
        </w:rPr>
        <w:t xml:space="preserve">CAPITULO </w:t>
      </w:r>
      <w:r w:rsidR="000A7382" w:rsidRPr="006F6E7A">
        <w:rPr>
          <w:b/>
          <w:sz w:val="22"/>
          <w:szCs w:val="22"/>
        </w:rPr>
        <w:t>IV</w:t>
      </w:r>
    </w:p>
    <w:p w14:paraId="7922EF54" w14:textId="77777777" w:rsidR="00BE79FF" w:rsidRPr="006F6E7A" w:rsidRDefault="00BE79FF" w:rsidP="00BE79FF">
      <w:pPr>
        <w:jc w:val="center"/>
        <w:rPr>
          <w:b/>
          <w:sz w:val="22"/>
          <w:szCs w:val="22"/>
        </w:rPr>
      </w:pPr>
      <w:r w:rsidRPr="006F6E7A">
        <w:rPr>
          <w:b/>
          <w:sz w:val="22"/>
          <w:szCs w:val="22"/>
        </w:rPr>
        <w:t>DECLARACIONES DE LAS PARTES</w:t>
      </w:r>
    </w:p>
    <w:p w14:paraId="4C445AF5" w14:textId="77777777" w:rsidR="00BE79FF" w:rsidRPr="006F6E7A" w:rsidRDefault="00BE79FF" w:rsidP="00BE79FF">
      <w:pPr>
        <w:jc w:val="center"/>
        <w:rPr>
          <w:sz w:val="22"/>
          <w:szCs w:val="22"/>
        </w:rPr>
      </w:pPr>
    </w:p>
    <w:p w14:paraId="75624324" w14:textId="77777777" w:rsidR="00BE79FF" w:rsidRPr="006F6E7A" w:rsidRDefault="00BE79FF" w:rsidP="00BD47F0">
      <w:pPr>
        <w:pStyle w:val="Prrafodelista"/>
        <w:numPr>
          <w:ilvl w:val="1"/>
          <w:numId w:val="3"/>
        </w:numPr>
        <w:ind w:left="567" w:hanging="567"/>
        <w:jc w:val="both"/>
        <w:rPr>
          <w:sz w:val="22"/>
          <w:szCs w:val="22"/>
        </w:rPr>
      </w:pPr>
      <w:r w:rsidRPr="006F6E7A">
        <w:rPr>
          <w:b/>
          <w:bCs/>
          <w:sz w:val="22"/>
          <w:szCs w:val="22"/>
        </w:rPr>
        <w:t>ORGANIZACIÓN, FACULTADES Y CUMPLIMIENTO DE LAS LEYES</w:t>
      </w:r>
      <w:r w:rsidRPr="006F6E7A">
        <w:rPr>
          <w:sz w:val="22"/>
          <w:szCs w:val="22"/>
        </w:rPr>
        <w:t xml:space="preserve">: </w:t>
      </w:r>
      <w:r w:rsidRPr="006F6E7A">
        <w:rPr>
          <w:b/>
          <w:sz w:val="22"/>
          <w:szCs w:val="22"/>
        </w:rPr>
        <w:t>El</w:t>
      </w:r>
      <w:r w:rsidRPr="006F6E7A">
        <w:rPr>
          <w:sz w:val="22"/>
          <w:szCs w:val="22"/>
        </w:rPr>
        <w:t xml:space="preserve"> </w:t>
      </w:r>
      <w:r w:rsidRPr="006F6E7A">
        <w:rPr>
          <w:b/>
          <w:bCs/>
          <w:sz w:val="22"/>
          <w:szCs w:val="22"/>
        </w:rPr>
        <w:t>FIDEICOMITENTE</w:t>
      </w:r>
      <w:r w:rsidRPr="006F6E7A">
        <w:rPr>
          <w:sz w:val="22"/>
          <w:szCs w:val="22"/>
        </w:rPr>
        <w:t xml:space="preserve"> se encuentra: (i) debidamente constituido y actualmente existe y funciona bajo las normas legales vigentes; y (</w:t>
      </w:r>
      <w:proofErr w:type="spellStart"/>
      <w:r w:rsidRPr="006F6E7A">
        <w:rPr>
          <w:sz w:val="22"/>
          <w:szCs w:val="22"/>
        </w:rPr>
        <w:t>ii</w:t>
      </w:r>
      <w:proofErr w:type="spellEnd"/>
      <w:r w:rsidRPr="006F6E7A">
        <w:rPr>
          <w:sz w:val="22"/>
          <w:szCs w:val="22"/>
        </w:rPr>
        <w:t xml:space="preserve">) cuenta con la facultad, la capacidad y el derecho legal de ser propietario de sus bienes, para adelantar las actividades a los cuales está dedicado en la actualidad y que se propone adelantar. </w:t>
      </w:r>
    </w:p>
    <w:p w14:paraId="5B96282E" w14:textId="77777777" w:rsidR="00C6761B" w:rsidRPr="006F6E7A" w:rsidRDefault="00C6761B" w:rsidP="00BE79FF">
      <w:pPr>
        <w:jc w:val="both"/>
        <w:rPr>
          <w:sz w:val="22"/>
          <w:szCs w:val="22"/>
        </w:rPr>
      </w:pPr>
    </w:p>
    <w:p w14:paraId="2A904A5F" w14:textId="77777777" w:rsidR="00BE79FF" w:rsidRPr="006F6E7A" w:rsidRDefault="00BE79FF" w:rsidP="00BD47F0">
      <w:pPr>
        <w:pStyle w:val="Prrafodelista"/>
        <w:numPr>
          <w:ilvl w:val="1"/>
          <w:numId w:val="3"/>
        </w:numPr>
        <w:ind w:left="567" w:hanging="567"/>
        <w:jc w:val="both"/>
        <w:rPr>
          <w:bCs/>
          <w:sz w:val="22"/>
          <w:szCs w:val="22"/>
        </w:rPr>
      </w:pPr>
      <w:r w:rsidRPr="006F6E7A">
        <w:rPr>
          <w:b/>
          <w:bCs/>
          <w:sz w:val="22"/>
          <w:szCs w:val="22"/>
        </w:rPr>
        <w:t xml:space="preserve">AUTORIZACIÓN: </w:t>
      </w:r>
      <w:r w:rsidRPr="006F6E7A">
        <w:rPr>
          <w:bCs/>
          <w:sz w:val="22"/>
          <w:szCs w:val="22"/>
        </w:rPr>
        <w:t xml:space="preserve">El </w:t>
      </w:r>
      <w:r w:rsidRPr="006F6E7A">
        <w:rPr>
          <w:b/>
          <w:bCs/>
          <w:sz w:val="22"/>
          <w:szCs w:val="22"/>
        </w:rPr>
        <w:t>FIDEICOMITENTE,</w:t>
      </w:r>
      <w:r w:rsidRPr="006F6E7A">
        <w:rPr>
          <w:bCs/>
          <w:sz w:val="22"/>
          <w:szCs w:val="22"/>
        </w:rPr>
        <w:t xml:space="preserve"> lo mismo que las personas que actúan en su </w:t>
      </w:r>
      <w:proofErr w:type="gramStart"/>
      <w:r w:rsidRPr="006F6E7A">
        <w:rPr>
          <w:bCs/>
          <w:sz w:val="22"/>
          <w:szCs w:val="22"/>
        </w:rPr>
        <w:t>nombre,</w:t>
      </w:r>
      <w:proofErr w:type="gramEnd"/>
      <w:r w:rsidRPr="006F6E7A">
        <w:rPr>
          <w:bCs/>
          <w:sz w:val="22"/>
          <w:szCs w:val="22"/>
        </w:rPr>
        <w:t xml:space="preserve"> tienen la facultad, capacidad y el derecho de celebrar y cumplir todas y cada una de las obligaciones del presente contrato. Adicionalmente, no requieren ningún consentimiento, orden, licencia, notificación u otro acto de autoridad gubernamental o de persona alguna en relación con la celebración del contrato y la ejecución </w:t>
      </w:r>
      <w:proofErr w:type="gramStart"/>
      <w:r w:rsidRPr="006F6E7A">
        <w:rPr>
          <w:bCs/>
          <w:sz w:val="22"/>
          <w:szCs w:val="22"/>
        </w:rPr>
        <w:t>del mismo</w:t>
      </w:r>
      <w:proofErr w:type="gramEnd"/>
      <w:r w:rsidRPr="006F6E7A">
        <w:rPr>
          <w:bCs/>
          <w:sz w:val="22"/>
          <w:szCs w:val="22"/>
        </w:rPr>
        <w:t xml:space="preserve">. </w:t>
      </w:r>
    </w:p>
    <w:p w14:paraId="7C81FA4C" w14:textId="77777777" w:rsidR="00BE79FF" w:rsidRPr="006F6E7A" w:rsidRDefault="00BE79FF" w:rsidP="00BE79FF">
      <w:pPr>
        <w:pStyle w:val="Prrafodelista"/>
        <w:ind w:left="390"/>
        <w:jc w:val="both"/>
        <w:rPr>
          <w:b/>
          <w:bCs/>
          <w:sz w:val="22"/>
          <w:szCs w:val="22"/>
        </w:rPr>
      </w:pPr>
    </w:p>
    <w:p w14:paraId="216C2302" w14:textId="36B838BE" w:rsidR="00BE79FF" w:rsidRPr="006F6E7A" w:rsidRDefault="00BE79FF" w:rsidP="00CC4968">
      <w:pPr>
        <w:pStyle w:val="Prrafodelista"/>
        <w:numPr>
          <w:ilvl w:val="1"/>
          <w:numId w:val="3"/>
        </w:numPr>
        <w:ind w:left="567" w:hanging="708"/>
        <w:jc w:val="both"/>
        <w:rPr>
          <w:bCs/>
          <w:sz w:val="22"/>
          <w:szCs w:val="22"/>
        </w:rPr>
      </w:pPr>
      <w:r w:rsidRPr="006F6E7A">
        <w:rPr>
          <w:b/>
          <w:bCs/>
          <w:sz w:val="22"/>
          <w:szCs w:val="22"/>
        </w:rPr>
        <w:t xml:space="preserve">IMPUESTOS: </w:t>
      </w:r>
      <w:r w:rsidRPr="006F6E7A">
        <w:rPr>
          <w:bCs/>
          <w:sz w:val="22"/>
          <w:szCs w:val="22"/>
        </w:rPr>
        <w:t xml:space="preserve">El </w:t>
      </w:r>
      <w:r w:rsidRPr="006F6E7A">
        <w:rPr>
          <w:b/>
          <w:bCs/>
          <w:sz w:val="22"/>
          <w:szCs w:val="22"/>
        </w:rPr>
        <w:t>FIDEICOMITENTE,</w:t>
      </w:r>
      <w:r w:rsidRPr="006F6E7A">
        <w:rPr>
          <w:bCs/>
          <w:sz w:val="22"/>
          <w:szCs w:val="22"/>
        </w:rPr>
        <w:t xml:space="preserve"> dada su naturaleza jurídica de establecimiento público, se encuentra exento del pago del impuesto a la renta.</w:t>
      </w:r>
      <w:r w:rsidRPr="006F6E7A">
        <w:rPr>
          <w:sz w:val="22"/>
          <w:szCs w:val="22"/>
        </w:rPr>
        <w:t xml:space="preserve"> LA FIDUCIARIA apropiará con cargo a los recursos del PATRIMONIO AUTÓNOMO las sumas correspondientes para el pago de los impuestos, tasas y contribuciones de carácter nacional</w:t>
      </w:r>
      <w:r w:rsidR="005A5C26" w:rsidRPr="006F6E7A">
        <w:rPr>
          <w:sz w:val="22"/>
          <w:szCs w:val="22"/>
        </w:rPr>
        <w:t xml:space="preserve">, departamental y </w:t>
      </w:r>
      <w:r w:rsidR="00CC4968" w:rsidRPr="006F6E7A">
        <w:rPr>
          <w:sz w:val="22"/>
          <w:szCs w:val="22"/>
        </w:rPr>
        <w:t>municipal que</w:t>
      </w:r>
      <w:r w:rsidRPr="006F6E7A">
        <w:rPr>
          <w:sz w:val="22"/>
          <w:szCs w:val="22"/>
        </w:rPr>
        <w:t xml:space="preserve"> se </w:t>
      </w:r>
      <w:r w:rsidRPr="006F6E7A">
        <w:rPr>
          <w:sz w:val="22"/>
          <w:szCs w:val="22"/>
        </w:rPr>
        <w:lastRenderedPageBreak/>
        <w:t>llegaren a causar por las operaciones del PATRIMONIO AUTÓNOMO con el fin de hacer los pagos respectivos en las fechas señaladas por las autoridades competentes.</w:t>
      </w:r>
    </w:p>
    <w:p w14:paraId="4C87BEB2" w14:textId="77777777" w:rsidR="00BE79FF" w:rsidRPr="006F6E7A" w:rsidRDefault="00BE79FF" w:rsidP="00BE79FF">
      <w:pPr>
        <w:pStyle w:val="Prrafodelista"/>
        <w:rPr>
          <w:b/>
          <w:bCs/>
          <w:sz w:val="22"/>
          <w:szCs w:val="22"/>
        </w:rPr>
      </w:pPr>
    </w:p>
    <w:p w14:paraId="0EAB8AA2" w14:textId="4DE5DF15" w:rsidR="00BE79FF" w:rsidRPr="006F6E7A" w:rsidRDefault="004F67F1" w:rsidP="00F862FC">
      <w:pPr>
        <w:jc w:val="both"/>
        <w:rPr>
          <w:bCs/>
          <w:color w:val="FF0000"/>
          <w:sz w:val="22"/>
          <w:szCs w:val="22"/>
        </w:rPr>
      </w:pPr>
      <w:r w:rsidRPr="006F6E7A">
        <w:rPr>
          <w:b/>
          <w:bCs/>
          <w:sz w:val="22"/>
          <w:szCs w:val="22"/>
        </w:rPr>
        <w:t>PARÁGRAFO</w:t>
      </w:r>
      <w:r w:rsidR="00BE79FF" w:rsidRPr="006F6E7A">
        <w:rPr>
          <w:b/>
          <w:bCs/>
          <w:sz w:val="22"/>
          <w:szCs w:val="22"/>
        </w:rPr>
        <w:t>:</w:t>
      </w:r>
      <w:r w:rsidR="00BE79FF" w:rsidRPr="006F6E7A">
        <w:rPr>
          <w:sz w:val="22"/>
          <w:szCs w:val="22"/>
        </w:rPr>
        <w:t xml:space="preserve"> En el evento que LA FIDUCIARIA sea sancionada por las autoridades tributarias con motivo del incumplimiento de los deberes formales conforme lo prevé el numeral 5 del artículo 102 del Estatuto Tributario, por causas imputables a EL FIDEICOMITENTE, dichos valores serán asumidos por este previo a la acreditación de la responsabilidad y cumplimiento de los requisitos</w:t>
      </w:r>
      <w:r w:rsidR="00BE79FF" w:rsidRPr="006F6E7A">
        <w:rPr>
          <w:color w:val="FF0000"/>
          <w:sz w:val="22"/>
          <w:szCs w:val="22"/>
        </w:rPr>
        <w:t xml:space="preserve"> </w:t>
      </w:r>
      <w:r w:rsidR="00BE79FF" w:rsidRPr="006F6E7A">
        <w:rPr>
          <w:sz w:val="22"/>
          <w:szCs w:val="22"/>
        </w:rPr>
        <w:t>presupuestales</w:t>
      </w:r>
      <w:r w:rsidR="00E86419" w:rsidRPr="006F6E7A">
        <w:rPr>
          <w:sz w:val="22"/>
          <w:szCs w:val="22"/>
        </w:rPr>
        <w:t>, conforme al procedimiento que ese establezca en el Manual Operativo</w:t>
      </w:r>
      <w:r w:rsidR="00BE79FF" w:rsidRPr="006F6E7A">
        <w:rPr>
          <w:sz w:val="22"/>
          <w:szCs w:val="22"/>
        </w:rPr>
        <w:t>.</w:t>
      </w:r>
      <w:r w:rsidR="00BE79FF" w:rsidRPr="006F6E7A">
        <w:rPr>
          <w:color w:val="FF0000"/>
          <w:sz w:val="22"/>
          <w:szCs w:val="22"/>
        </w:rPr>
        <w:t xml:space="preserve"> </w:t>
      </w:r>
    </w:p>
    <w:p w14:paraId="65F225C4" w14:textId="77777777" w:rsidR="00BE79FF" w:rsidRPr="006F6E7A" w:rsidRDefault="00BE79FF" w:rsidP="00BE79FF">
      <w:pPr>
        <w:pStyle w:val="Prrafodelista"/>
        <w:ind w:left="720"/>
        <w:jc w:val="both"/>
        <w:rPr>
          <w:b/>
          <w:bCs/>
          <w:color w:val="FF0000"/>
          <w:sz w:val="22"/>
          <w:szCs w:val="22"/>
        </w:rPr>
      </w:pPr>
    </w:p>
    <w:p w14:paraId="159FC3E5" w14:textId="77777777" w:rsidR="00BE79FF" w:rsidRPr="006F6E7A" w:rsidRDefault="00BE79FF" w:rsidP="00BD47F0">
      <w:pPr>
        <w:pStyle w:val="Prrafodelista"/>
        <w:numPr>
          <w:ilvl w:val="1"/>
          <w:numId w:val="3"/>
        </w:numPr>
        <w:ind w:left="567" w:hanging="567"/>
        <w:jc w:val="both"/>
        <w:rPr>
          <w:b/>
          <w:bCs/>
          <w:sz w:val="22"/>
          <w:szCs w:val="22"/>
        </w:rPr>
      </w:pPr>
      <w:r w:rsidRPr="006F6E7A">
        <w:rPr>
          <w:b/>
          <w:bCs/>
          <w:sz w:val="22"/>
          <w:szCs w:val="22"/>
        </w:rPr>
        <w:t>CAMBIOS FUNDAMENTALES: El FIDEICOMITENTE</w:t>
      </w:r>
      <w:r w:rsidRPr="006F6E7A">
        <w:rPr>
          <w:bCs/>
          <w:sz w:val="22"/>
          <w:szCs w:val="22"/>
        </w:rPr>
        <w:t xml:space="preserve"> se encuentra sujeto a las normas que rigen la reestructuración de las entidades públicas. Ninguna operación de reestructuración del </w:t>
      </w:r>
      <w:r w:rsidR="004F67F1" w:rsidRPr="006F6E7A">
        <w:rPr>
          <w:b/>
          <w:bCs/>
          <w:sz w:val="22"/>
          <w:szCs w:val="22"/>
        </w:rPr>
        <w:t>El FIDEICOMITENTE</w:t>
      </w:r>
      <w:r w:rsidRPr="006F6E7A">
        <w:rPr>
          <w:bCs/>
          <w:sz w:val="22"/>
          <w:szCs w:val="22"/>
        </w:rPr>
        <w:t xml:space="preserve"> podrá ir en contra del PATRIMONIO AUTÓNOMO que se constituye en virtud del presente contrato. Cualquier operación de reestructuración del FIDEICOMITENTE se comunicará oportunamente a la FIDUCIARIA.</w:t>
      </w:r>
    </w:p>
    <w:p w14:paraId="2D2AED0D" w14:textId="77777777" w:rsidR="00BE79FF" w:rsidRPr="006F6E7A" w:rsidRDefault="00BE79FF" w:rsidP="00BE79FF">
      <w:pPr>
        <w:pStyle w:val="Prrafodelista"/>
        <w:ind w:left="720"/>
        <w:jc w:val="both"/>
        <w:rPr>
          <w:b/>
          <w:bCs/>
          <w:sz w:val="22"/>
          <w:szCs w:val="22"/>
        </w:rPr>
      </w:pPr>
    </w:p>
    <w:p w14:paraId="62D4E2CA" w14:textId="5A1DFD29" w:rsidR="00BE79FF" w:rsidRPr="006F6E7A" w:rsidRDefault="00BE79FF" w:rsidP="00BD47F0">
      <w:pPr>
        <w:pStyle w:val="Prrafodelista"/>
        <w:numPr>
          <w:ilvl w:val="1"/>
          <w:numId w:val="3"/>
        </w:numPr>
        <w:ind w:left="567" w:hanging="567"/>
        <w:jc w:val="both"/>
        <w:rPr>
          <w:b/>
          <w:bCs/>
          <w:sz w:val="22"/>
          <w:szCs w:val="22"/>
        </w:rPr>
      </w:pPr>
      <w:r w:rsidRPr="006F6E7A">
        <w:rPr>
          <w:b/>
          <w:bCs/>
          <w:sz w:val="22"/>
          <w:szCs w:val="22"/>
        </w:rPr>
        <w:t>INDEMNIDAD</w:t>
      </w:r>
      <w:r w:rsidR="00903850" w:rsidRPr="006F6E7A">
        <w:rPr>
          <w:b/>
          <w:bCs/>
          <w:sz w:val="22"/>
          <w:szCs w:val="22"/>
        </w:rPr>
        <w:t xml:space="preserve">: </w:t>
      </w:r>
      <w:r w:rsidRPr="006F6E7A">
        <w:rPr>
          <w:bCs/>
          <w:sz w:val="22"/>
          <w:szCs w:val="22"/>
        </w:rPr>
        <w:t xml:space="preserve">El </w:t>
      </w:r>
      <w:r w:rsidRPr="006F6E7A">
        <w:rPr>
          <w:b/>
          <w:bCs/>
          <w:sz w:val="22"/>
          <w:szCs w:val="22"/>
        </w:rPr>
        <w:t>FIDEICOMITENTE</w:t>
      </w:r>
      <w:r w:rsidRPr="006F6E7A">
        <w:rPr>
          <w:bCs/>
          <w:sz w:val="22"/>
          <w:szCs w:val="22"/>
        </w:rPr>
        <w:t xml:space="preserve"> se obliga a mantener indemne a la FIDUCIARIA frente a las eventuales contingencias judiciales o extrajudiciales que se presenten en virtud de las gestiones adelantadas por la </w:t>
      </w:r>
      <w:r w:rsidRPr="006F6E7A">
        <w:rPr>
          <w:b/>
          <w:bCs/>
          <w:sz w:val="22"/>
          <w:szCs w:val="22"/>
        </w:rPr>
        <w:t>FIDUCIARIA</w:t>
      </w:r>
      <w:r w:rsidRPr="006F6E7A">
        <w:rPr>
          <w:bCs/>
          <w:sz w:val="22"/>
          <w:szCs w:val="22"/>
        </w:rPr>
        <w:t xml:space="preserve"> en desarrollo del presente contrato y que no sean imputables a su culpa o dolo, siempre y cuando se hayan ejecutado conforme a las estipulaciones contractuales y las instrucciones impartidas por el </w:t>
      </w:r>
      <w:r w:rsidRPr="006F6E7A">
        <w:rPr>
          <w:b/>
          <w:bCs/>
          <w:sz w:val="22"/>
          <w:szCs w:val="22"/>
        </w:rPr>
        <w:t xml:space="preserve">FIDEICOMITENTE </w:t>
      </w:r>
      <w:r w:rsidRPr="006F6E7A">
        <w:rPr>
          <w:bCs/>
          <w:sz w:val="22"/>
          <w:szCs w:val="22"/>
        </w:rPr>
        <w:t xml:space="preserve">o los órganos contractuales del Fideicomiso, según corresponda. </w:t>
      </w:r>
    </w:p>
    <w:p w14:paraId="1C0D3BC6" w14:textId="77777777" w:rsidR="00BE79FF" w:rsidRPr="006F6E7A" w:rsidRDefault="00BE79FF" w:rsidP="00BE79FF">
      <w:pPr>
        <w:jc w:val="both"/>
        <w:rPr>
          <w:w w:val="109"/>
          <w:sz w:val="22"/>
          <w:szCs w:val="22"/>
          <w:lang w:val="es-CO"/>
        </w:rPr>
      </w:pPr>
    </w:p>
    <w:p w14:paraId="42BACCFB" w14:textId="77777777" w:rsidR="00BE79FF" w:rsidRPr="006F6E7A" w:rsidRDefault="00BE79FF" w:rsidP="00F862FC">
      <w:pPr>
        <w:pStyle w:val="Prrafodelista"/>
        <w:ind w:left="567"/>
        <w:jc w:val="both"/>
        <w:rPr>
          <w:bCs/>
          <w:sz w:val="22"/>
          <w:szCs w:val="22"/>
        </w:rPr>
      </w:pPr>
      <w:r w:rsidRPr="006F6E7A">
        <w:rPr>
          <w:bCs/>
          <w:sz w:val="22"/>
          <w:szCs w:val="22"/>
        </w:rPr>
        <w:t xml:space="preserve">En el mismo sentido, la </w:t>
      </w:r>
      <w:r w:rsidRPr="006F6E7A">
        <w:rPr>
          <w:b/>
          <w:bCs/>
          <w:sz w:val="22"/>
          <w:szCs w:val="22"/>
        </w:rPr>
        <w:t>FIDUCIARIA</w:t>
      </w:r>
      <w:r w:rsidRPr="006F6E7A">
        <w:rPr>
          <w:bCs/>
          <w:sz w:val="22"/>
          <w:szCs w:val="22"/>
        </w:rPr>
        <w:t xml:space="preserve"> se obliga a mantener indemne al </w:t>
      </w:r>
      <w:r w:rsidRPr="006F6E7A">
        <w:rPr>
          <w:b/>
          <w:bCs/>
          <w:sz w:val="22"/>
          <w:szCs w:val="22"/>
        </w:rPr>
        <w:t>FIDEICOMITENTE</w:t>
      </w:r>
      <w:r w:rsidRPr="006F6E7A">
        <w:rPr>
          <w:bCs/>
          <w:sz w:val="22"/>
          <w:szCs w:val="22"/>
        </w:rPr>
        <w:t xml:space="preserve">, frente a las eventuales contingencias judiciales o extrajudiciales que se presenten en virtud de las gestiones adelantadas por la FIDUCIARIA en desarrollo del presente contrato, por actos imputables a su culpa o dolo o cuando no se hayan ejecutado conforme a las estipulaciones contractuales y las instrucciones impartidas por el </w:t>
      </w:r>
      <w:r w:rsidRPr="006F6E7A">
        <w:rPr>
          <w:b/>
          <w:bCs/>
          <w:sz w:val="22"/>
          <w:szCs w:val="22"/>
        </w:rPr>
        <w:t>FIDEICOMITENTE</w:t>
      </w:r>
      <w:r w:rsidRPr="006F6E7A">
        <w:rPr>
          <w:bCs/>
          <w:sz w:val="22"/>
          <w:szCs w:val="22"/>
        </w:rPr>
        <w:t xml:space="preserve"> o los órganos contractuales del Fideicomiso, según corresponda. En especial, se obliga a mantener indemne al </w:t>
      </w:r>
      <w:r w:rsidRPr="006F6E7A">
        <w:rPr>
          <w:b/>
          <w:bCs/>
          <w:sz w:val="22"/>
          <w:szCs w:val="22"/>
        </w:rPr>
        <w:t>FIDEICOMITENTE</w:t>
      </w:r>
      <w:r w:rsidRPr="006F6E7A">
        <w:rPr>
          <w:bCs/>
          <w:sz w:val="22"/>
          <w:szCs w:val="22"/>
        </w:rPr>
        <w:t xml:space="preserve"> por las condenas derivadas de los procesos o reclamaciones judiciales, administrativas y de cualquier otra naturaleza que sean presentadas en contra del </w:t>
      </w:r>
      <w:r w:rsidRPr="006F6E7A">
        <w:rPr>
          <w:b/>
          <w:bCs/>
          <w:sz w:val="22"/>
          <w:szCs w:val="22"/>
        </w:rPr>
        <w:t>FIDEICOMITENTE</w:t>
      </w:r>
      <w:r w:rsidRPr="006F6E7A">
        <w:rPr>
          <w:bCs/>
          <w:sz w:val="22"/>
          <w:szCs w:val="22"/>
        </w:rPr>
        <w:t xml:space="preserve"> originadas en la ejecución del presente contrato, por dichos actos. </w:t>
      </w:r>
    </w:p>
    <w:p w14:paraId="13569FEA" w14:textId="77777777" w:rsidR="00BE79FF" w:rsidRPr="006F6E7A" w:rsidRDefault="00BE79FF" w:rsidP="00411A05">
      <w:pPr>
        <w:ind w:left="567" w:hanging="567"/>
        <w:jc w:val="both"/>
        <w:rPr>
          <w:w w:val="109"/>
          <w:sz w:val="22"/>
          <w:szCs w:val="22"/>
          <w:lang w:val="es-CO"/>
        </w:rPr>
      </w:pPr>
    </w:p>
    <w:p w14:paraId="7D41889B" w14:textId="77777777" w:rsidR="00BE79FF" w:rsidRPr="006F6E7A" w:rsidRDefault="00BE79FF" w:rsidP="00BD47F0">
      <w:pPr>
        <w:pStyle w:val="Prrafodelista"/>
        <w:numPr>
          <w:ilvl w:val="1"/>
          <w:numId w:val="3"/>
        </w:numPr>
        <w:ind w:left="567" w:hanging="567"/>
        <w:jc w:val="both"/>
        <w:rPr>
          <w:b/>
          <w:bCs/>
          <w:sz w:val="22"/>
          <w:szCs w:val="22"/>
        </w:rPr>
      </w:pPr>
      <w:r w:rsidRPr="006F6E7A">
        <w:rPr>
          <w:bCs/>
          <w:sz w:val="22"/>
          <w:szCs w:val="22"/>
        </w:rPr>
        <w:t>La</w:t>
      </w:r>
      <w:r w:rsidRPr="006F6E7A">
        <w:rPr>
          <w:b/>
          <w:bCs/>
          <w:sz w:val="22"/>
          <w:szCs w:val="22"/>
        </w:rPr>
        <w:t xml:space="preserve"> FIDUCIARIA</w:t>
      </w:r>
      <w:r w:rsidRPr="006F6E7A">
        <w:rPr>
          <w:bCs/>
          <w:sz w:val="22"/>
          <w:szCs w:val="22"/>
        </w:rPr>
        <w:t xml:space="preserve"> se compromete durante la ejecución y liquidación del contrato, a cumplir los deberes de información, transparencia, asesoría, imparcialidad, protección de los bienes fideicomitidos, deber de lealtad y buena </w:t>
      </w:r>
      <w:r w:rsidRPr="006F6E7A">
        <w:rPr>
          <w:bCs/>
          <w:sz w:val="22"/>
          <w:szCs w:val="22"/>
        </w:rPr>
        <w:lastRenderedPageBreak/>
        <w:t>fe, previniendo y evitando la configuración de conflictos de interés; así como los deberes de diligencia, profesionalidad y especialidad, por la experiencia en la materia y por contar con los recursos humanos y materiales para ello.</w:t>
      </w:r>
    </w:p>
    <w:p w14:paraId="56228FC7" w14:textId="77777777" w:rsidR="00BE79FF" w:rsidRPr="006F6E7A" w:rsidRDefault="00BE79FF" w:rsidP="00411A05">
      <w:pPr>
        <w:pStyle w:val="Prrafodelista"/>
        <w:ind w:left="567" w:hanging="567"/>
        <w:jc w:val="center"/>
        <w:rPr>
          <w:b/>
          <w:bCs/>
          <w:sz w:val="22"/>
          <w:szCs w:val="22"/>
        </w:rPr>
      </w:pPr>
    </w:p>
    <w:p w14:paraId="06F2ADAC" w14:textId="77777777" w:rsidR="00BE79FF" w:rsidRPr="006F6E7A" w:rsidRDefault="00BE79FF" w:rsidP="00BD47F0">
      <w:pPr>
        <w:pStyle w:val="Prrafodelista"/>
        <w:numPr>
          <w:ilvl w:val="1"/>
          <w:numId w:val="3"/>
        </w:numPr>
        <w:ind w:left="567" w:hanging="567"/>
        <w:jc w:val="both"/>
        <w:rPr>
          <w:bCs/>
          <w:sz w:val="22"/>
          <w:szCs w:val="22"/>
        </w:rPr>
      </w:pPr>
      <w:r w:rsidRPr="006F6E7A">
        <w:rPr>
          <w:bCs/>
          <w:sz w:val="22"/>
          <w:szCs w:val="22"/>
        </w:rPr>
        <w:t>Previamente a la celebración del presente contrato,</w:t>
      </w:r>
      <w:r w:rsidRPr="006F6E7A">
        <w:rPr>
          <w:b/>
          <w:bCs/>
          <w:sz w:val="22"/>
          <w:szCs w:val="22"/>
        </w:rPr>
        <w:t xml:space="preserve"> LA FIDUCIARIA </w:t>
      </w:r>
      <w:r w:rsidRPr="006F6E7A">
        <w:rPr>
          <w:bCs/>
          <w:sz w:val="22"/>
          <w:szCs w:val="22"/>
        </w:rPr>
        <w:t>realizó al interior de la Entidad, un análisis detallado del esquema fiduciario con el fin de determinar los diferentes riesgos que se pueden presentar, prevenir conflictos de intereses y la manera como se eliminan o disminuyen, unos u otros, enmarcando dicho análisis bajo los parámetros de administración y gestión de riesgo establecidos en la normativa vigente.</w:t>
      </w:r>
    </w:p>
    <w:p w14:paraId="26FD53F0" w14:textId="77777777" w:rsidR="00BE79FF" w:rsidRPr="006F6E7A" w:rsidRDefault="00BE79FF" w:rsidP="00411A05">
      <w:pPr>
        <w:pStyle w:val="Prrafodelista"/>
        <w:ind w:left="567" w:hanging="567"/>
        <w:jc w:val="both"/>
        <w:rPr>
          <w:b/>
          <w:bCs/>
          <w:sz w:val="22"/>
          <w:szCs w:val="22"/>
        </w:rPr>
      </w:pPr>
    </w:p>
    <w:p w14:paraId="5F89D75B" w14:textId="77777777" w:rsidR="00BE79FF" w:rsidRPr="006F6E7A" w:rsidRDefault="00BE79FF" w:rsidP="00BD47F0">
      <w:pPr>
        <w:pStyle w:val="Prrafodelista"/>
        <w:numPr>
          <w:ilvl w:val="1"/>
          <w:numId w:val="3"/>
        </w:numPr>
        <w:ind w:left="567" w:hanging="567"/>
        <w:jc w:val="both"/>
        <w:rPr>
          <w:b/>
          <w:bCs/>
          <w:sz w:val="22"/>
          <w:szCs w:val="22"/>
        </w:rPr>
      </w:pPr>
      <w:r w:rsidRPr="006F6E7A">
        <w:rPr>
          <w:bCs/>
          <w:sz w:val="22"/>
          <w:szCs w:val="22"/>
        </w:rPr>
        <w:t xml:space="preserve">La </w:t>
      </w:r>
      <w:r w:rsidRPr="006F6E7A">
        <w:rPr>
          <w:b/>
          <w:bCs/>
          <w:sz w:val="22"/>
          <w:szCs w:val="22"/>
        </w:rPr>
        <w:t xml:space="preserve">FIDUCIARIA </w:t>
      </w:r>
      <w:r w:rsidRPr="006F6E7A">
        <w:rPr>
          <w:bCs/>
          <w:sz w:val="22"/>
          <w:szCs w:val="22"/>
        </w:rPr>
        <w:t xml:space="preserve">ha verificado que el objeto del contrato y alcance </w:t>
      </w:r>
      <w:proofErr w:type="gramStart"/>
      <w:r w:rsidRPr="006F6E7A">
        <w:rPr>
          <w:bCs/>
          <w:sz w:val="22"/>
          <w:szCs w:val="22"/>
        </w:rPr>
        <w:t>del mismo</w:t>
      </w:r>
      <w:proofErr w:type="gramEnd"/>
      <w:r w:rsidRPr="006F6E7A">
        <w:rPr>
          <w:bCs/>
          <w:sz w:val="22"/>
          <w:szCs w:val="22"/>
        </w:rPr>
        <w:t xml:space="preserve"> está enmarcado por las normas que regulan la materia y las facultades que tiene el</w:t>
      </w:r>
      <w:r w:rsidRPr="006F6E7A">
        <w:rPr>
          <w:b/>
          <w:bCs/>
          <w:sz w:val="22"/>
          <w:szCs w:val="22"/>
        </w:rPr>
        <w:t xml:space="preserve"> FIDEICOMITENTE.</w:t>
      </w:r>
    </w:p>
    <w:p w14:paraId="4617AE9A" w14:textId="77777777" w:rsidR="00BE79FF" w:rsidRPr="006F6E7A" w:rsidRDefault="00BE79FF" w:rsidP="00411A05">
      <w:pPr>
        <w:pStyle w:val="Prrafodelista"/>
        <w:ind w:left="567" w:hanging="567"/>
        <w:rPr>
          <w:b/>
          <w:bCs/>
          <w:sz w:val="22"/>
          <w:szCs w:val="22"/>
        </w:rPr>
      </w:pPr>
    </w:p>
    <w:p w14:paraId="15921D0B" w14:textId="77777777" w:rsidR="00BE79FF" w:rsidRPr="006F6E7A" w:rsidRDefault="00BE79FF" w:rsidP="00BD47F0">
      <w:pPr>
        <w:pStyle w:val="Prrafodelista"/>
        <w:numPr>
          <w:ilvl w:val="1"/>
          <w:numId w:val="3"/>
        </w:numPr>
        <w:ind w:left="567" w:hanging="567"/>
        <w:jc w:val="both"/>
        <w:rPr>
          <w:b/>
          <w:bCs/>
          <w:sz w:val="22"/>
          <w:szCs w:val="22"/>
        </w:rPr>
      </w:pPr>
      <w:r w:rsidRPr="006F6E7A">
        <w:rPr>
          <w:bCs/>
          <w:sz w:val="22"/>
          <w:szCs w:val="22"/>
        </w:rPr>
        <w:t xml:space="preserve">La invitación para la presentación formal de oferta para la suscripción del presente contrato de fiducia mercantil, las modificaciones a la misma, y las respuestas que constan por escrito, a las observaciones realizadas al documento, servirán como fundamento para la interpretación de las cláusulas contenidas en el presente contrato, en el evento en que se requiera. </w:t>
      </w:r>
    </w:p>
    <w:p w14:paraId="2170F355" w14:textId="77777777" w:rsidR="00BE79FF" w:rsidRPr="006F6E7A" w:rsidRDefault="00BE79FF" w:rsidP="00BE79FF">
      <w:pPr>
        <w:jc w:val="both"/>
        <w:rPr>
          <w:sz w:val="22"/>
          <w:szCs w:val="22"/>
        </w:rPr>
      </w:pPr>
    </w:p>
    <w:p w14:paraId="0533D089" w14:textId="77777777" w:rsidR="00BE79FF" w:rsidRPr="006F6E7A" w:rsidRDefault="00BE79FF" w:rsidP="00BE79FF">
      <w:pPr>
        <w:pStyle w:val="Textoindependiente"/>
        <w:rPr>
          <w:rFonts w:cs="Arial"/>
          <w:b/>
          <w:sz w:val="22"/>
          <w:szCs w:val="22"/>
        </w:rPr>
      </w:pPr>
    </w:p>
    <w:p w14:paraId="2FD3C447" w14:textId="4B85E556" w:rsidR="00BE79FF" w:rsidRPr="006F6E7A" w:rsidRDefault="00BE79FF" w:rsidP="00BE79FF">
      <w:pPr>
        <w:pStyle w:val="Textoindependiente"/>
        <w:jc w:val="center"/>
        <w:rPr>
          <w:rFonts w:cs="Arial"/>
          <w:b/>
          <w:sz w:val="22"/>
          <w:szCs w:val="22"/>
        </w:rPr>
      </w:pPr>
      <w:r w:rsidRPr="006F6E7A">
        <w:rPr>
          <w:rFonts w:cs="Arial"/>
          <w:b/>
          <w:sz w:val="22"/>
          <w:szCs w:val="22"/>
        </w:rPr>
        <w:t>CAPITULO V</w:t>
      </w:r>
    </w:p>
    <w:p w14:paraId="6A1DAD95" w14:textId="77777777" w:rsidR="00BE79FF" w:rsidRPr="006F6E7A" w:rsidRDefault="00BE79FF" w:rsidP="00BE79FF">
      <w:pPr>
        <w:pStyle w:val="Textoindependiente"/>
        <w:jc w:val="center"/>
        <w:rPr>
          <w:rFonts w:cs="Arial"/>
          <w:b/>
          <w:sz w:val="22"/>
          <w:szCs w:val="22"/>
        </w:rPr>
      </w:pPr>
      <w:r w:rsidRPr="006F6E7A">
        <w:rPr>
          <w:rFonts w:cs="Arial"/>
          <w:b/>
          <w:sz w:val="22"/>
          <w:szCs w:val="22"/>
        </w:rPr>
        <w:t>OBJETO DEL CONTRATO</w:t>
      </w:r>
    </w:p>
    <w:p w14:paraId="0F992C83" w14:textId="77777777" w:rsidR="00BE79FF" w:rsidRPr="006F6E7A" w:rsidRDefault="00BE79FF" w:rsidP="00BE79FF">
      <w:pPr>
        <w:pStyle w:val="Textoindependiente"/>
        <w:jc w:val="center"/>
        <w:rPr>
          <w:rFonts w:cs="Arial"/>
          <w:b/>
          <w:sz w:val="22"/>
          <w:szCs w:val="22"/>
        </w:rPr>
      </w:pPr>
    </w:p>
    <w:p w14:paraId="024D48FA" w14:textId="5038FB20" w:rsidR="00BE79FF" w:rsidRPr="006F6E7A" w:rsidRDefault="00BE79FF" w:rsidP="00BE79FF">
      <w:pPr>
        <w:pStyle w:val="Textocomentario"/>
        <w:jc w:val="both"/>
        <w:rPr>
          <w:rFonts w:ascii="Verdana" w:hAnsi="Verdana" w:cs="Arial"/>
          <w:sz w:val="22"/>
          <w:szCs w:val="22"/>
        </w:rPr>
      </w:pPr>
      <w:r w:rsidRPr="006F6E7A">
        <w:rPr>
          <w:rFonts w:ascii="Verdana" w:hAnsi="Verdana" w:cs="Arial"/>
          <w:sz w:val="22"/>
          <w:szCs w:val="22"/>
        </w:rPr>
        <w:t xml:space="preserve">El presente contrato de fiducia mercantil tendrá por objeto  </w:t>
      </w:r>
      <w:r w:rsidR="00904393" w:rsidRPr="006F6E7A">
        <w:rPr>
          <w:rFonts w:ascii="Verdana" w:hAnsi="Verdana" w:cs="Arial"/>
          <w:sz w:val="22"/>
          <w:szCs w:val="22"/>
        </w:rPr>
        <w:t>constituir el Patrimonio Autónomo denominado “Fideicomiso Programa Barrios de Paz”, en los términos del Capítulo 4 del Título 4 de la Parte 2 del Libro 2 del Decreto Único Reglamentario 1077 de 2015, por medio del cual se realizará la administración de los recursos que transfiera el FIDEICOMITENTE o que, en general, se transfieran al Fideicomiso constituido, para la ejecución de intervenciones integrales en áreas urbanas y rurales a través de las acciones del Programa Barrios de Paz, de conformidad con las normas que le sean aplicables y de acuerdo con las instrucciones impartidas por el FIDEICOMITENTE y/o los órganos contractuales del PATRIMONIO AUTÓNOMO</w:t>
      </w:r>
      <w:r w:rsidRPr="006F6E7A">
        <w:rPr>
          <w:rFonts w:ascii="Verdana" w:hAnsi="Verdana" w:cs="Arial"/>
          <w:sz w:val="22"/>
          <w:szCs w:val="22"/>
        </w:rPr>
        <w:t xml:space="preserve">. </w:t>
      </w:r>
    </w:p>
    <w:p w14:paraId="045D1409" w14:textId="6ABBED1B" w:rsidR="00BE79FF" w:rsidRPr="006F6E7A" w:rsidRDefault="00BE79FF" w:rsidP="00BE79FF">
      <w:pPr>
        <w:pStyle w:val="Textoindependiente3"/>
        <w:suppressAutoHyphens/>
        <w:jc w:val="both"/>
        <w:rPr>
          <w:rFonts w:ascii="Verdana" w:hAnsi="Verdana" w:cs="Arial"/>
          <w:sz w:val="22"/>
          <w:szCs w:val="22"/>
        </w:rPr>
      </w:pPr>
      <w:r w:rsidRPr="006F6E7A">
        <w:rPr>
          <w:rFonts w:ascii="Verdana" w:hAnsi="Verdana" w:cs="Arial"/>
          <w:sz w:val="22"/>
          <w:szCs w:val="22"/>
        </w:rPr>
        <w:t xml:space="preserve"> </w:t>
      </w:r>
    </w:p>
    <w:p w14:paraId="01D65A0A" w14:textId="77777777" w:rsidR="00BE79FF" w:rsidRPr="006F6E7A" w:rsidRDefault="00BE79FF" w:rsidP="00BE79FF">
      <w:pPr>
        <w:jc w:val="center"/>
        <w:rPr>
          <w:b/>
          <w:sz w:val="22"/>
          <w:szCs w:val="22"/>
        </w:rPr>
      </w:pPr>
      <w:r w:rsidRPr="006F6E7A">
        <w:rPr>
          <w:b/>
          <w:sz w:val="22"/>
          <w:szCs w:val="22"/>
        </w:rPr>
        <w:t>CAPITULO V</w:t>
      </w:r>
      <w:r w:rsidR="00903850" w:rsidRPr="006F6E7A">
        <w:rPr>
          <w:b/>
          <w:sz w:val="22"/>
          <w:szCs w:val="22"/>
        </w:rPr>
        <w:t>I</w:t>
      </w:r>
    </w:p>
    <w:p w14:paraId="1748F106" w14:textId="77777777" w:rsidR="00BE79FF" w:rsidRPr="006F6E7A" w:rsidRDefault="00BE79FF" w:rsidP="00BE79FF">
      <w:pPr>
        <w:jc w:val="center"/>
        <w:rPr>
          <w:b/>
          <w:sz w:val="22"/>
          <w:szCs w:val="22"/>
        </w:rPr>
      </w:pPr>
      <w:r w:rsidRPr="006F6E7A">
        <w:rPr>
          <w:b/>
          <w:sz w:val="22"/>
          <w:szCs w:val="22"/>
        </w:rPr>
        <w:t>CONFORMACIÓN DEL PATRIMONIO AUTÓNOMO</w:t>
      </w:r>
    </w:p>
    <w:p w14:paraId="64534048" w14:textId="77777777" w:rsidR="00BE79FF" w:rsidRPr="006F6E7A" w:rsidRDefault="00BE79FF" w:rsidP="00BE79FF">
      <w:pPr>
        <w:jc w:val="center"/>
        <w:rPr>
          <w:sz w:val="22"/>
          <w:szCs w:val="22"/>
        </w:rPr>
      </w:pPr>
    </w:p>
    <w:p w14:paraId="68D5F779" w14:textId="77777777" w:rsidR="00BE79FF" w:rsidRPr="006F6E7A" w:rsidRDefault="00BE79FF" w:rsidP="00BD47F0">
      <w:pPr>
        <w:pStyle w:val="Textoindependiente3"/>
        <w:numPr>
          <w:ilvl w:val="1"/>
          <w:numId w:val="4"/>
        </w:numPr>
        <w:jc w:val="both"/>
        <w:rPr>
          <w:rFonts w:ascii="Verdana" w:hAnsi="Verdana" w:cs="Arial"/>
          <w:b/>
          <w:sz w:val="22"/>
          <w:szCs w:val="22"/>
        </w:rPr>
      </w:pPr>
      <w:proofErr w:type="gramStart"/>
      <w:r w:rsidRPr="006F6E7A">
        <w:rPr>
          <w:rFonts w:ascii="Verdana" w:hAnsi="Verdana" w:cs="Arial"/>
          <w:b/>
          <w:sz w:val="22"/>
          <w:szCs w:val="22"/>
        </w:rPr>
        <w:t>BIENES A TRANSFERIR</w:t>
      </w:r>
      <w:proofErr w:type="gramEnd"/>
      <w:r w:rsidRPr="006F6E7A">
        <w:rPr>
          <w:rFonts w:ascii="Verdana" w:hAnsi="Verdana" w:cs="Arial"/>
          <w:b/>
          <w:sz w:val="22"/>
          <w:szCs w:val="22"/>
        </w:rPr>
        <w:t xml:space="preserve"> AL PATRIMONIO </w:t>
      </w:r>
      <w:r w:rsidR="00D66993" w:rsidRPr="006F6E7A">
        <w:rPr>
          <w:rFonts w:ascii="Verdana" w:hAnsi="Verdana" w:cs="Arial"/>
          <w:b/>
          <w:sz w:val="22"/>
          <w:szCs w:val="22"/>
        </w:rPr>
        <w:t>AUTÓNOMO</w:t>
      </w:r>
      <w:r w:rsidRPr="006F6E7A">
        <w:rPr>
          <w:rFonts w:ascii="Verdana" w:hAnsi="Verdana" w:cs="Arial"/>
          <w:b/>
          <w:sz w:val="22"/>
          <w:szCs w:val="22"/>
        </w:rPr>
        <w:t xml:space="preserve">: </w:t>
      </w:r>
    </w:p>
    <w:p w14:paraId="7383DDAE" w14:textId="77777777" w:rsidR="00BE79FF" w:rsidRPr="006F6E7A" w:rsidRDefault="00BE79FF" w:rsidP="00BE79FF">
      <w:pPr>
        <w:jc w:val="both"/>
        <w:rPr>
          <w:sz w:val="22"/>
          <w:szCs w:val="22"/>
        </w:rPr>
      </w:pPr>
    </w:p>
    <w:p w14:paraId="2A14E2BE" w14:textId="77777777" w:rsidR="00934CA8" w:rsidRPr="006F6E7A" w:rsidRDefault="00934CA8" w:rsidP="00934CA8">
      <w:pPr>
        <w:jc w:val="both"/>
        <w:rPr>
          <w:sz w:val="22"/>
          <w:szCs w:val="22"/>
        </w:rPr>
      </w:pPr>
      <w:bookmarkStart w:id="1" w:name="_Hlk203127697"/>
      <w:r w:rsidRPr="006F6E7A">
        <w:rPr>
          <w:sz w:val="22"/>
          <w:szCs w:val="22"/>
        </w:rPr>
        <w:lastRenderedPageBreak/>
        <w:t xml:space="preserve">En el fideicomiso que se constituya se administrarán recursos líquidos provenientes de las siguientes fuentes: </w:t>
      </w:r>
    </w:p>
    <w:p w14:paraId="7E4B5482" w14:textId="77777777" w:rsidR="00934CA8" w:rsidRPr="006F6E7A" w:rsidRDefault="00934CA8" w:rsidP="00934CA8">
      <w:pPr>
        <w:jc w:val="both"/>
        <w:rPr>
          <w:sz w:val="22"/>
          <w:szCs w:val="22"/>
        </w:rPr>
      </w:pPr>
    </w:p>
    <w:p w14:paraId="2AF5F5FD" w14:textId="5466BBED" w:rsidR="00934CA8" w:rsidRPr="006F6E7A" w:rsidRDefault="00934CA8" w:rsidP="00934CA8">
      <w:pPr>
        <w:pStyle w:val="Prrafodelista"/>
        <w:numPr>
          <w:ilvl w:val="0"/>
          <w:numId w:val="28"/>
        </w:numPr>
        <w:jc w:val="both"/>
        <w:rPr>
          <w:sz w:val="22"/>
          <w:szCs w:val="22"/>
        </w:rPr>
      </w:pPr>
      <w:r w:rsidRPr="006F6E7A">
        <w:rPr>
          <w:sz w:val="22"/>
          <w:szCs w:val="22"/>
        </w:rPr>
        <w:t>Los recursos aportados por el Ministerio de Vivienda, Ciudad y Territorio para que este Fonvivienda transfiera a título de aporte fiduciario, en virtud del Convenio Interadministrativo 1123/060 de 2024 y conforme a lo previsto en el 298 de la Ley 2294 de 2023 y el Decreto 1470 de 2021.</w:t>
      </w:r>
    </w:p>
    <w:p w14:paraId="38EAC101" w14:textId="3E5EA52C" w:rsidR="00934CA8" w:rsidRPr="006F6E7A" w:rsidRDefault="00934CA8" w:rsidP="00934CA8">
      <w:pPr>
        <w:pStyle w:val="Prrafodelista"/>
        <w:numPr>
          <w:ilvl w:val="0"/>
          <w:numId w:val="28"/>
        </w:numPr>
        <w:jc w:val="both"/>
        <w:rPr>
          <w:sz w:val="22"/>
          <w:szCs w:val="22"/>
        </w:rPr>
      </w:pPr>
      <w:r w:rsidRPr="006F6E7A">
        <w:rPr>
          <w:sz w:val="22"/>
          <w:szCs w:val="22"/>
        </w:rPr>
        <w:t xml:space="preserve">Los recursos destinados por el Gobierno Nacional a Fonvivienda, que este último transfiera a título de aporte fiduciario de acuerdo con las facultades otorgadas por el 298 de la Ley 2294 de 2023 y el Decreto 1470 de 2021. </w:t>
      </w:r>
    </w:p>
    <w:p w14:paraId="20FB11E4" w14:textId="429439A7" w:rsidR="00934CA8" w:rsidRPr="006F6E7A" w:rsidRDefault="00934CA8" w:rsidP="00934CA8">
      <w:pPr>
        <w:pStyle w:val="Prrafodelista"/>
        <w:numPr>
          <w:ilvl w:val="0"/>
          <w:numId w:val="28"/>
        </w:numPr>
        <w:jc w:val="both"/>
        <w:rPr>
          <w:sz w:val="22"/>
          <w:szCs w:val="22"/>
        </w:rPr>
      </w:pPr>
      <w:r w:rsidRPr="006F6E7A">
        <w:rPr>
          <w:sz w:val="22"/>
          <w:szCs w:val="22"/>
        </w:rPr>
        <w:t xml:space="preserve">Los que aporte a título gratuito las entidades territoriales que manifiesten su intención en participar del Programa. </w:t>
      </w:r>
    </w:p>
    <w:p w14:paraId="5AEA1917" w14:textId="7D913C9A" w:rsidR="00934CA8" w:rsidRPr="006F6E7A" w:rsidRDefault="00934CA8" w:rsidP="00934CA8">
      <w:pPr>
        <w:pStyle w:val="Prrafodelista"/>
        <w:numPr>
          <w:ilvl w:val="0"/>
          <w:numId w:val="28"/>
        </w:numPr>
        <w:jc w:val="both"/>
        <w:rPr>
          <w:sz w:val="22"/>
          <w:szCs w:val="22"/>
        </w:rPr>
      </w:pPr>
      <w:r w:rsidRPr="006F6E7A">
        <w:rPr>
          <w:sz w:val="22"/>
          <w:szCs w:val="22"/>
        </w:rPr>
        <w:t xml:space="preserve">Los rendimientos financieros que produzcan los recursos fideicomitidos. </w:t>
      </w:r>
    </w:p>
    <w:p w14:paraId="5276D225" w14:textId="6720B6AA" w:rsidR="00934CA8" w:rsidRPr="006F6E7A" w:rsidRDefault="00934CA8" w:rsidP="00934CA8">
      <w:pPr>
        <w:pStyle w:val="Prrafodelista"/>
        <w:numPr>
          <w:ilvl w:val="0"/>
          <w:numId w:val="28"/>
        </w:numPr>
        <w:jc w:val="both"/>
        <w:rPr>
          <w:rFonts w:eastAsia="Calibri"/>
          <w:sz w:val="22"/>
          <w:szCs w:val="22"/>
          <w:lang w:eastAsia="en-US"/>
        </w:rPr>
      </w:pPr>
      <w:r w:rsidRPr="006F6E7A">
        <w:rPr>
          <w:sz w:val="22"/>
          <w:szCs w:val="22"/>
        </w:rPr>
        <w:t>Los recursos que provengan de acuerdos legales de donación y/o contratos de préstamo suscritos con organismos multilaterales de crédito.</w:t>
      </w:r>
    </w:p>
    <w:p w14:paraId="39BE1F00" w14:textId="30B75EBE" w:rsidR="00934CA8" w:rsidRPr="006F6E7A" w:rsidRDefault="00934CA8" w:rsidP="00934CA8">
      <w:pPr>
        <w:pStyle w:val="Prrafodelista"/>
        <w:numPr>
          <w:ilvl w:val="0"/>
          <w:numId w:val="28"/>
        </w:numPr>
        <w:jc w:val="both"/>
        <w:rPr>
          <w:sz w:val="22"/>
          <w:szCs w:val="22"/>
        </w:rPr>
      </w:pPr>
      <w:r w:rsidRPr="006F6E7A">
        <w:rPr>
          <w:sz w:val="22"/>
          <w:szCs w:val="22"/>
        </w:rPr>
        <w:t>Los que se determinen en el contrato de fiducia mercantil, tales como aportes realizados por terceros.</w:t>
      </w:r>
    </w:p>
    <w:p w14:paraId="4DB8096F" w14:textId="77777777" w:rsidR="00934CA8" w:rsidRPr="006F6E7A" w:rsidRDefault="00934CA8" w:rsidP="00934CA8">
      <w:pPr>
        <w:jc w:val="both"/>
        <w:rPr>
          <w:sz w:val="22"/>
          <w:szCs w:val="22"/>
        </w:rPr>
      </w:pPr>
    </w:p>
    <w:p w14:paraId="284EB746" w14:textId="77777777" w:rsidR="00934CA8" w:rsidRPr="006F6E7A" w:rsidRDefault="00934CA8" w:rsidP="00934CA8">
      <w:pPr>
        <w:jc w:val="both"/>
        <w:rPr>
          <w:sz w:val="22"/>
          <w:szCs w:val="22"/>
        </w:rPr>
      </w:pPr>
      <w:r w:rsidRPr="006F6E7A">
        <w:rPr>
          <w:sz w:val="22"/>
          <w:szCs w:val="22"/>
        </w:rPr>
        <w:t xml:space="preserve">Los recursos de las entidades territoriales corresponden a recursos complementarios en dinero. La transferencia de dichos recursos suministrados por el </w:t>
      </w:r>
      <w:proofErr w:type="spellStart"/>
      <w:r w:rsidRPr="006F6E7A">
        <w:rPr>
          <w:sz w:val="22"/>
          <w:szCs w:val="22"/>
        </w:rPr>
        <w:t>cofinanciador</w:t>
      </w:r>
      <w:proofErr w:type="spellEnd"/>
      <w:r w:rsidRPr="006F6E7A">
        <w:rPr>
          <w:sz w:val="22"/>
          <w:szCs w:val="22"/>
        </w:rPr>
        <w:t xml:space="preserve"> se realizará directamente al Patrimonio Autónomo, con base en lo estipulado en el citado convenio, proceso que será comunicado oportunamente a la Fiduciaria y cuyo procedimiento de transferencia se establecerá en el manual operativo del negocio fiduciario. </w:t>
      </w:r>
    </w:p>
    <w:p w14:paraId="6ED9CB00" w14:textId="77777777" w:rsidR="00934CA8" w:rsidRPr="006F6E7A" w:rsidRDefault="00934CA8" w:rsidP="00934CA8">
      <w:pPr>
        <w:jc w:val="both"/>
        <w:rPr>
          <w:sz w:val="22"/>
          <w:szCs w:val="22"/>
        </w:rPr>
      </w:pPr>
    </w:p>
    <w:p w14:paraId="344D9F49" w14:textId="77777777" w:rsidR="00934CA8" w:rsidRPr="006F6E7A" w:rsidRDefault="00934CA8" w:rsidP="00934CA8">
      <w:pPr>
        <w:jc w:val="both"/>
        <w:rPr>
          <w:sz w:val="22"/>
          <w:szCs w:val="22"/>
        </w:rPr>
      </w:pPr>
      <w:r w:rsidRPr="006F6E7A">
        <w:rPr>
          <w:sz w:val="22"/>
          <w:szCs w:val="22"/>
        </w:rPr>
        <w:t xml:space="preserve">Así lo establece el artículo 2.2.4.4.3.3. del Decreto 1470 de 2024: </w:t>
      </w:r>
    </w:p>
    <w:p w14:paraId="20E476BC" w14:textId="77777777" w:rsidR="00934CA8" w:rsidRPr="006F6E7A" w:rsidRDefault="00934CA8" w:rsidP="00934CA8">
      <w:pPr>
        <w:jc w:val="both"/>
        <w:rPr>
          <w:sz w:val="22"/>
          <w:szCs w:val="22"/>
        </w:rPr>
      </w:pPr>
    </w:p>
    <w:p w14:paraId="77ABBB26" w14:textId="77777777" w:rsidR="00934CA8" w:rsidRPr="006F6E7A" w:rsidRDefault="00934CA8" w:rsidP="00934CA8">
      <w:pPr>
        <w:jc w:val="both"/>
        <w:rPr>
          <w:sz w:val="22"/>
          <w:szCs w:val="22"/>
        </w:rPr>
      </w:pPr>
      <w:r w:rsidRPr="006F6E7A">
        <w:rPr>
          <w:sz w:val="22"/>
          <w:szCs w:val="22"/>
        </w:rPr>
        <w:t>‘ARTÍCULO 2.2.4.4.3.3. Recursos complementarios. Los recursos asignados al Programa de Barrios de Paz se podrán complementar con los aportes que realicen las entidades nacionales y territoriales, comunidad, particulares y asociaciones, de conformidad con las condiciones que establezca el Ministerio de Vivienda, Ciudad y Territorio en el convenio y/o acuerdo institucional.</w:t>
      </w:r>
    </w:p>
    <w:p w14:paraId="12378B22" w14:textId="77777777" w:rsidR="00934CA8" w:rsidRPr="006F6E7A" w:rsidRDefault="00934CA8" w:rsidP="00934CA8">
      <w:pPr>
        <w:jc w:val="both"/>
        <w:rPr>
          <w:sz w:val="22"/>
          <w:szCs w:val="22"/>
        </w:rPr>
      </w:pPr>
    </w:p>
    <w:p w14:paraId="77E1413C" w14:textId="77777777" w:rsidR="00934CA8" w:rsidRPr="006F6E7A" w:rsidRDefault="00934CA8" w:rsidP="00934CA8">
      <w:pPr>
        <w:jc w:val="both"/>
        <w:rPr>
          <w:sz w:val="22"/>
          <w:szCs w:val="22"/>
        </w:rPr>
      </w:pPr>
      <w:r w:rsidRPr="006F6E7A">
        <w:rPr>
          <w:sz w:val="22"/>
          <w:szCs w:val="22"/>
        </w:rPr>
        <w:t>Estos recursos podrán ser transferidos directamente al patrimonio autónomo que constituya el Fondo Nacional de Vivienda - Fonvivienda.</w:t>
      </w:r>
    </w:p>
    <w:p w14:paraId="1790893E" w14:textId="77777777" w:rsidR="00934CA8" w:rsidRPr="006F6E7A" w:rsidRDefault="00934CA8" w:rsidP="00934CA8">
      <w:pPr>
        <w:jc w:val="both"/>
        <w:rPr>
          <w:sz w:val="22"/>
          <w:szCs w:val="22"/>
        </w:rPr>
      </w:pPr>
    </w:p>
    <w:p w14:paraId="1EEDDF79" w14:textId="77777777" w:rsidR="00934CA8" w:rsidRPr="006F6E7A" w:rsidRDefault="00934CA8" w:rsidP="00934CA8">
      <w:pPr>
        <w:jc w:val="both"/>
        <w:rPr>
          <w:sz w:val="22"/>
          <w:szCs w:val="22"/>
        </w:rPr>
      </w:pPr>
      <w:r w:rsidRPr="006F6E7A">
        <w:rPr>
          <w:sz w:val="22"/>
          <w:szCs w:val="22"/>
        </w:rPr>
        <w:t>Las entidades territoriales podrán destinar recursos, en dinero o en especie, para desarrollar obras y acciones relacionadas con el Programa Barrios de Paz. En todo caso, los recursos mencionados podrán ingresar al respectivo patrimonio autónomo del que trata el artículo 2.2.4.4.3.2 del presente decreto.’</w:t>
      </w:r>
    </w:p>
    <w:p w14:paraId="26A2F788" w14:textId="77777777" w:rsidR="00934CA8" w:rsidRPr="006F6E7A" w:rsidRDefault="00934CA8" w:rsidP="00934CA8">
      <w:pPr>
        <w:jc w:val="both"/>
        <w:rPr>
          <w:sz w:val="22"/>
          <w:szCs w:val="22"/>
        </w:rPr>
      </w:pPr>
    </w:p>
    <w:p w14:paraId="54FED653" w14:textId="77777777" w:rsidR="00934CA8" w:rsidRPr="006F6E7A" w:rsidRDefault="00934CA8" w:rsidP="00934CA8">
      <w:pPr>
        <w:jc w:val="both"/>
        <w:rPr>
          <w:sz w:val="22"/>
          <w:szCs w:val="22"/>
        </w:rPr>
      </w:pPr>
      <w:r w:rsidRPr="006F6E7A">
        <w:rPr>
          <w:sz w:val="22"/>
          <w:szCs w:val="22"/>
        </w:rPr>
        <w:lastRenderedPageBreak/>
        <w:t xml:space="preserve">El patrimonio autónomo se verá incrementado con los aportes que realice el Fideicomitente y los recursos transferidos por terceros. Los rendimientos que produzcan los recursos que lo conforman, se contabilizarán como un ingreso del FIDEICOMISO. </w:t>
      </w:r>
    </w:p>
    <w:p w14:paraId="4F7117A7" w14:textId="77777777" w:rsidR="00934CA8" w:rsidRPr="006F6E7A" w:rsidRDefault="00934CA8" w:rsidP="00934CA8">
      <w:pPr>
        <w:jc w:val="both"/>
        <w:rPr>
          <w:sz w:val="22"/>
          <w:szCs w:val="22"/>
        </w:rPr>
      </w:pPr>
    </w:p>
    <w:p w14:paraId="40A531EB" w14:textId="77777777" w:rsidR="00934CA8" w:rsidRPr="006F6E7A" w:rsidRDefault="00934CA8" w:rsidP="00934CA8">
      <w:pPr>
        <w:jc w:val="both"/>
        <w:rPr>
          <w:sz w:val="22"/>
          <w:szCs w:val="22"/>
        </w:rPr>
      </w:pPr>
      <w:r w:rsidRPr="006F6E7A">
        <w:rPr>
          <w:sz w:val="22"/>
          <w:szCs w:val="22"/>
        </w:rPr>
        <w:t>Cuando el fideicomitente, aporte recursos adicionales al patrimonio autónomo constituido con el presente contrato, deberán suscribir un ‘documento de incorporación de recursos’ en el que conste la suma de dinero aportada. En caso de ser entidades públicas las aportantes por cuenta de Fonvivienda, dichos recursos se comprometerán presupuestalmente con la suscripción del documento de incorporación en el cual se indicará el número de Certificado de Disponibilidad Presupuestal, el cual, deberá ser objeto de registro presupuestal una vez perfeccionado y el giro de los aportes estará sujeto a la disponibilidad de recursos de acuerdo con el Programa Anual Mensualizado de Caja PAC.</w:t>
      </w:r>
    </w:p>
    <w:p w14:paraId="1C78CC74" w14:textId="77777777" w:rsidR="00934CA8" w:rsidRPr="006F6E7A" w:rsidRDefault="00934CA8" w:rsidP="00934CA8">
      <w:pPr>
        <w:jc w:val="both"/>
        <w:rPr>
          <w:sz w:val="22"/>
          <w:szCs w:val="22"/>
        </w:rPr>
      </w:pPr>
    </w:p>
    <w:p w14:paraId="61484DF0" w14:textId="77777777" w:rsidR="00934CA8" w:rsidRPr="006F6E7A" w:rsidRDefault="00934CA8" w:rsidP="00934CA8">
      <w:pPr>
        <w:jc w:val="both"/>
        <w:rPr>
          <w:sz w:val="22"/>
          <w:szCs w:val="22"/>
        </w:rPr>
      </w:pPr>
      <w:r w:rsidRPr="006F6E7A">
        <w:rPr>
          <w:sz w:val="22"/>
          <w:szCs w:val="22"/>
        </w:rPr>
        <w:t>La constitución del patrimonio autónomo denominado PROGRAMA BARRIOS DE PAZ, debe considerar varias fuentes de recursos: los correspondientes a los aportados por FONVIVIENDA, los de los Entes Territoriales u otras Entidades, y cada fuente de recurso debe llevar contabilidad separada, (contabilidades hijas), por tanto, la estructura contable se compone así:</w:t>
      </w:r>
    </w:p>
    <w:p w14:paraId="2DE2DB30" w14:textId="77777777" w:rsidR="00934CA8" w:rsidRPr="006F6E7A" w:rsidRDefault="00934CA8" w:rsidP="00934CA8">
      <w:pPr>
        <w:jc w:val="both"/>
        <w:rPr>
          <w:sz w:val="22"/>
          <w:szCs w:val="22"/>
        </w:rPr>
      </w:pPr>
    </w:p>
    <w:p w14:paraId="72FF8299" w14:textId="77777777" w:rsidR="00934CA8" w:rsidRPr="006F6E7A" w:rsidRDefault="00934CA8" w:rsidP="00934CA8">
      <w:pPr>
        <w:jc w:val="both"/>
        <w:rPr>
          <w:sz w:val="22"/>
          <w:szCs w:val="22"/>
        </w:rPr>
      </w:pPr>
      <w:r w:rsidRPr="006F6E7A">
        <w:rPr>
          <w:sz w:val="22"/>
          <w:szCs w:val="22"/>
        </w:rPr>
        <w:t>1)</w:t>
      </w:r>
      <w:r w:rsidRPr="006F6E7A">
        <w:rPr>
          <w:sz w:val="22"/>
          <w:szCs w:val="22"/>
        </w:rPr>
        <w:tab/>
        <w:t xml:space="preserve">Contabilidad separada de los recursos aportados por FONVIVIENDA. </w:t>
      </w:r>
    </w:p>
    <w:p w14:paraId="4F421055" w14:textId="77777777" w:rsidR="00934CA8" w:rsidRPr="006F6E7A" w:rsidRDefault="00934CA8" w:rsidP="00934CA8">
      <w:pPr>
        <w:jc w:val="both"/>
        <w:rPr>
          <w:sz w:val="22"/>
          <w:szCs w:val="22"/>
        </w:rPr>
      </w:pPr>
    </w:p>
    <w:p w14:paraId="34796452" w14:textId="77777777" w:rsidR="00934CA8" w:rsidRPr="006F6E7A" w:rsidRDefault="00934CA8" w:rsidP="00934CA8">
      <w:pPr>
        <w:jc w:val="both"/>
        <w:rPr>
          <w:sz w:val="22"/>
          <w:szCs w:val="22"/>
        </w:rPr>
      </w:pPr>
      <w:r w:rsidRPr="006F6E7A">
        <w:rPr>
          <w:sz w:val="22"/>
          <w:szCs w:val="22"/>
        </w:rPr>
        <w:t>Esta contabilidad debe contener por cada fuente de financiación una contabilidad hija, por ejemplo: reporte contable de la fuente de recurso nación, reporte contable de la fuente de recurso donación, reporte contable de la fuente rendimientos financieros que produzcan los recursos fideicomitidos y así sucesivamente por las fuentes de recurso que FONVIVIENDA decida operar en el negocio. Estas contabilidades hijas se deben consolidar para obtener el reporte contable de todos los recursos aportados por FONVIVIENDA, los cuales son el insumo para la entrega de los estados financieros de los recursos aportados por FONVIVIENDA.</w:t>
      </w:r>
    </w:p>
    <w:p w14:paraId="300A76A8" w14:textId="77777777" w:rsidR="00934CA8" w:rsidRPr="006F6E7A" w:rsidRDefault="00934CA8" w:rsidP="00934CA8">
      <w:pPr>
        <w:jc w:val="both"/>
        <w:rPr>
          <w:sz w:val="22"/>
          <w:szCs w:val="22"/>
        </w:rPr>
      </w:pPr>
    </w:p>
    <w:p w14:paraId="1C76CED8" w14:textId="77777777" w:rsidR="00934CA8" w:rsidRPr="006F6E7A" w:rsidRDefault="00934CA8" w:rsidP="00934CA8">
      <w:pPr>
        <w:jc w:val="both"/>
        <w:rPr>
          <w:sz w:val="22"/>
          <w:szCs w:val="22"/>
        </w:rPr>
      </w:pPr>
      <w:r w:rsidRPr="006F6E7A">
        <w:rPr>
          <w:sz w:val="22"/>
          <w:szCs w:val="22"/>
        </w:rPr>
        <w:t>2)</w:t>
      </w:r>
      <w:r w:rsidRPr="006F6E7A">
        <w:rPr>
          <w:sz w:val="22"/>
          <w:szCs w:val="22"/>
        </w:rPr>
        <w:tab/>
        <w:t>Contabilidad separada de los recursos aportados por terceros:</w:t>
      </w:r>
    </w:p>
    <w:p w14:paraId="14E9F6B5" w14:textId="77777777" w:rsidR="00934CA8" w:rsidRPr="006F6E7A" w:rsidRDefault="00934CA8" w:rsidP="00934CA8">
      <w:pPr>
        <w:jc w:val="both"/>
        <w:rPr>
          <w:sz w:val="22"/>
          <w:szCs w:val="22"/>
        </w:rPr>
      </w:pPr>
    </w:p>
    <w:p w14:paraId="6EAA471B" w14:textId="77777777" w:rsidR="00934CA8" w:rsidRPr="006F6E7A" w:rsidRDefault="00934CA8" w:rsidP="00934CA8">
      <w:pPr>
        <w:jc w:val="both"/>
        <w:rPr>
          <w:sz w:val="22"/>
          <w:szCs w:val="22"/>
        </w:rPr>
      </w:pPr>
      <w:r w:rsidRPr="006F6E7A">
        <w:rPr>
          <w:sz w:val="22"/>
          <w:szCs w:val="22"/>
        </w:rPr>
        <w:t>Estos terceros (entes territoriales u otras Entidades), aportan sus propios recursos, los cuales deben llevar contabilidades separadas, contabilidades hijas.</w:t>
      </w:r>
    </w:p>
    <w:p w14:paraId="1576D058" w14:textId="77777777" w:rsidR="00934CA8" w:rsidRPr="006F6E7A" w:rsidRDefault="00934CA8" w:rsidP="00934CA8">
      <w:pPr>
        <w:jc w:val="both"/>
        <w:rPr>
          <w:sz w:val="22"/>
          <w:szCs w:val="22"/>
        </w:rPr>
      </w:pPr>
    </w:p>
    <w:p w14:paraId="0A238B6D" w14:textId="77777777" w:rsidR="00934CA8" w:rsidRPr="006F6E7A" w:rsidRDefault="00934CA8" w:rsidP="00934CA8">
      <w:pPr>
        <w:jc w:val="both"/>
        <w:rPr>
          <w:sz w:val="22"/>
          <w:szCs w:val="22"/>
        </w:rPr>
      </w:pPr>
      <w:r w:rsidRPr="006F6E7A">
        <w:rPr>
          <w:sz w:val="22"/>
          <w:szCs w:val="22"/>
        </w:rPr>
        <w:t>Estas contabilidades hijas se deben consolidar para obtener el reporte contable de los recursos aportados por los terceros.</w:t>
      </w:r>
    </w:p>
    <w:p w14:paraId="10A884B4" w14:textId="77777777" w:rsidR="00934CA8" w:rsidRPr="006F6E7A" w:rsidRDefault="00934CA8" w:rsidP="00934CA8">
      <w:pPr>
        <w:jc w:val="both"/>
        <w:rPr>
          <w:sz w:val="22"/>
          <w:szCs w:val="22"/>
        </w:rPr>
      </w:pPr>
    </w:p>
    <w:p w14:paraId="2BF7B865" w14:textId="77777777" w:rsidR="00934CA8" w:rsidRPr="006F6E7A" w:rsidRDefault="00934CA8" w:rsidP="00934CA8">
      <w:pPr>
        <w:jc w:val="both"/>
        <w:rPr>
          <w:sz w:val="22"/>
          <w:szCs w:val="22"/>
        </w:rPr>
      </w:pPr>
      <w:r w:rsidRPr="006F6E7A">
        <w:rPr>
          <w:sz w:val="22"/>
          <w:szCs w:val="22"/>
        </w:rPr>
        <w:lastRenderedPageBreak/>
        <w:t>La estructura contable del numeral 1 y el numeral 2 se consolida en un solo negocio para su reporte ante la Superfinanciera”.</w:t>
      </w:r>
    </w:p>
    <w:bookmarkEnd w:id="1"/>
    <w:p w14:paraId="26ED95AA" w14:textId="77777777" w:rsidR="00463A84" w:rsidRPr="006F6E7A" w:rsidRDefault="00463A84" w:rsidP="00934CA8">
      <w:pPr>
        <w:jc w:val="both"/>
        <w:rPr>
          <w:rFonts w:eastAsia="Calibri"/>
          <w:sz w:val="22"/>
          <w:szCs w:val="22"/>
          <w:lang w:eastAsia="en-US"/>
        </w:rPr>
      </w:pPr>
    </w:p>
    <w:p w14:paraId="0054F624" w14:textId="46840EFB" w:rsidR="00BE79FF" w:rsidRPr="006F6E7A" w:rsidRDefault="00BE79FF" w:rsidP="00BD47F0">
      <w:pPr>
        <w:pStyle w:val="Prrafodelista"/>
        <w:numPr>
          <w:ilvl w:val="1"/>
          <w:numId w:val="4"/>
        </w:numPr>
        <w:jc w:val="both"/>
        <w:rPr>
          <w:sz w:val="22"/>
          <w:szCs w:val="22"/>
        </w:rPr>
      </w:pPr>
      <w:r w:rsidRPr="006F6E7A">
        <w:rPr>
          <w:b/>
          <w:sz w:val="22"/>
          <w:szCs w:val="22"/>
        </w:rPr>
        <w:t>DISPOSICIONES APLICABLES A ESTE CAPÍTULO</w:t>
      </w:r>
      <w:r w:rsidR="00D37705" w:rsidRPr="006F6E7A">
        <w:rPr>
          <w:b/>
          <w:sz w:val="22"/>
          <w:szCs w:val="22"/>
        </w:rPr>
        <w:t>:</w:t>
      </w:r>
    </w:p>
    <w:p w14:paraId="56737BF3" w14:textId="77777777" w:rsidR="00BE79FF" w:rsidRPr="006F6E7A" w:rsidRDefault="00BE79FF" w:rsidP="00BE79FF">
      <w:pPr>
        <w:jc w:val="both"/>
        <w:rPr>
          <w:b/>
          <w:sz w:val="22"/>
          <w:szCs w:val="22"/>
        </w:rPr>
      </w:pPr>
    </w:p>
    <w:p w14:paraId="2766EDF3" w14:textId="556F8E67" w:rsidR="00BE79FF" w:rsidRPr="006F6E7A" w:rsidRDefault="00463A84" w:rsidP="00BD47F0">
      <w:pPr>
        <w:pStyle w:val="Prrafodelista"/>
        <w:numPr>
          <w:ilvl w:val="2"/>
          <w:numId w:val="4"/>
        </w:numPr>
        <w:jc w:val="both"/>
        <w:rPr>
          <w:sz w:val="22"/>
          <w:szCs w:val="22"/>
        </w:rPr>
      </w:pPr>
      <w:r w:rsidRPr="006F6E7A">
        <w:rPr>
          <w:sz w:val="22"/>
          <w:szCs w:val="22"/>
        </w:rPr>
        <w:t xml:space="preserve">Para todos los efectos legales, con los bienes aportados directamente por el FIDEICOMITENTE, y aquellos que se transfieran por su cuenta, así como los aportes que para tal fin </w:t>
      </w:r>
      <w:r w:rsidR="00A12C1C" w:rsidRPr="006F6E7A">
        <w:rPr>
          <w:sz w:val="22"/>
          <w:szCs w:val="22"/>
        </w:rPr>
        <w:t>otras entidades</w:t>
      </w:r>
      <w:r w:rsidRPr="006F6E7A">
        <w:rPr>
          <w:sz w:val="22"/>
          <w:szCs w:val="22"/>
        </w:rPr>
        <w:t xml:space="preserve">, los recursos de terceros que se transfieran en un futuro a título gratuito, los recursos que provengan de acuerdos legales de donación y/o contratos de préstamo suscritos con organismos multilaterales de crédito y con los rendimientos generados por las inversiones efectuadas, se conformará el PATRIMONIO AUTÓNOMO denominado FIDEICOMISO – PROGRAMA </w:t>
      </w:r>
      <w:r w:rsidR="00941E2D" w:rsidRPr="006F6E7A">
        <w:rPr>
          <w:sz w:val="22"/>
          <w:szCs w:val="22"/>
        </w:rPr>
        <w:t>BARRIOS DE PAZ</w:t>
      </w:r>
      <w:r w:rsidRPr="006F6E7A">
        <w:rPr>
          <w:sz w:val="22"/>
          <w:szCs w:val="22"/>
        </w:rPr>
        <w:t>, el cual estará afecto a la finalidad contemplada en este contrato, y se mantendrá separado del resto de activos de la FIDUCIARIA y de los que pertenezcan a otros patrimonios autónomos</w:t>
      </w:r>
      <w:r w:rsidR="00BE79FF" w:rsidRPr="006F6E7A">
        <w:rPr>
          <w:sz w:val="22"/>
          <w:szCs w:val="22"/>
        </w:rPr>
        <w:t>.</w:t>
      </w:r>
    </w:p>
    <w:p w14:paraId="32C34EE2" w14:textId="77777777" w:rsidR="00BE79FF" w:rsidRPr="006F6E7A" w:rsidRDefault="00BE79FF" w:rsidP="00BE79FF">
      <w:pPr>
        <w:jc w:val="both"/>
        <w:rPr>
          <w:sz w:val="22"/>
          <w:szCs w:val="22"/>
        </w:rPr>
      </w:pPr>
    </w:p>
    <w:p w14:paraId="09B5F225" w14:textId="05B911B8" w:rsidR="00BE79FF" w:rsidRPr="006F6E7A" w:rsidRDefault="00BE79FF" w:rsidP="00BD47F0">
      <w:pPr>
        <w:pStyle w:val="Prrafodelista"/>
        <w:numPr>
          <w:ilvl w:val="2"/>
          <w:numId w:val="4"/>
        </w:numPr>
        <w:jc w:val="both"/>
        <w:rPr>
          <w:sz w:val="22"/>
          <w:szCs w:val="22"/>
        </w:rPr>
      </w:pPr>
      <w:r w:rsidRPr="006F6E7A">
        <w:rPr>
          <w:sz w:val="22"/>
          <w:szCs w:val="22"/>
        </w:rPr>
        <w:t>Los bienes que conforman el PATRIMONIO AUTÓNOMO no forman parte de la garantía general de los acreedores de la FIDUCIARIA y solo garantizan obligaciones contraídas en el cumplimiento de la finalidad perseguida con este contrato, de conformidad con lo establecido en los artículos 1227 y 1233 del Código de Comercio, por lo tanto, las obligaciones que se contraigan en desarrollo de este contrato, están amparadas exclusivamente por los activos de este PATRIMONIO AUTÓNOMO, de manera que los acreedores de dichas obligaciones no podrán perseguir los bienes vinculados a otros patrimonios autónomos bajo la administración de la FIDUCIARIA, ni los que pertenecen al patrimonio de la FIDUCIARIA</w:t>
      </w:r>
      <w:r w:rsidR="00941E2D" w:rsidRPr="006F6E7A">
        <w:rPr>
          <w:sz w:val="22"/>
          <w:szCs w:val="22"/>
        </w:rPr>
        <w:t>.</w:t>
      </w:r>
      <w:r w:rsidRPr="006F6E7A">
        <w:rPr>
          <w:sz w:val="22"/>
          <w:szCs w:val="22"/>
        </w:rPr>
        <w:t xml:space="preserve"> </w:t>
      </w:r>
      <w:r w:rsidR="00941E2D" w:rsidRPr="006F6E7A">
        <w:rPr>
          <w:sz w:val="22"/>
          <w:szCs w:val="22"/>
        </w:rPr>
        <w:t>A</w:t>
      </w:r>
      <w:r w:rsidRPr="006F6E7A">
        <w:rPr>
          <w:sz w:val="22"/>
          <w:szCs w:val="22"/>
        </w:rPr>
        <w:t>sí mismo, los acreedores de dichos patrimonios autónomos y de la FIDUCIARIA tampoco podrán perseguir los activos del PATRIMONIO AUTÓNOMO constituido por el presente contrato.</w:t>
      </w:r>
    </w:p>
    <w:p w14:paraId="24173834" w14:textId="77777777" w:rsidR="00BE79FF" w:rsidRPr="006F6E7A" w:rsidRDefault="00BE79FF" w:rsidP="00BE79FF">
      <w:pPr>
        <w:pStyle w:val="Prrafodelista"/>
        <w:ind w:left="720"/>
        <w:jc w:val="both"/>
        <w:rPr>
          <w:sz w:val="22"/>
          <w:szCs w:val="22"/>
        </w:rPr>
      </w:pPr>
    </w:p>
    <w:p w14:paraId="29D3F6AA" w14:textId="77777777" w:rsidR="00BE79FF" w:rsidRPr="006F6E7A" w:rsidRDefault="00BE79FF" w:rsidP="00BD47F0">
      <w:pPr>
        <w:pStyle w:val="Prrafodelista"/>
        <w:numPr>
          <w:ilvl w:val="2"/>
          <w:numId w:val="4"/>
        </w:numPr>
        <w:jc w:val="both"/>
        <w:rPr>
          <w:sz w:val="22"/>
          <w:szCs w:val="22"/>
        </w:rPr>
      </w:pPr>
      <w:r w:rsidRPr="006F6E7A">
        <w:rPr>
          <w:sz w:val="22"/>
          <w:szCs w:val="22"/>
        </w:rPr>
        <w:t xml:space="preserve">El PATRIMONIO AUTÓNOMO se verá incrementado con los aportes que realice el FIDEICOMITENTE o los fideicomitentes que se vinculen y los RECURSOS TRANSFERIDOS POR TERCEROS. Los rendimientos que produzcan los recursos que lo conforman, se contabilizarán como un ingreso del FIDEICOMISO. </w:t>
      </w:r>
    </w:p>
    <w:p w14:paraId="43AA8E15" w14:textId="77777777" w:rsidR="00BE79FF" w:rsidRPr="006F6E7A" w:rsidRDefault="00BE79FF" w:rsidP="00BE79FF">
      <w:pPr>
        <w:pStyle w:val="Prrafodelista"/>
        <w:ind w:left="720"/>
        <w:jc w:val="both"/>
        <w:rPr>
          <w:sz w:val="22"/>
          <w:szCs w:val="22"/>
        </w:rPr>
      </w:pPr>
    </w:p>
    <w:p w14:paraId="0119898F" w14:textId="77777777" w:rsidR="00980E85" w:rsidRPr="006F6E7A" w:rsidRDefault="00BE79FF" w:rsidP="00BD47F0">
      <w:pPr>
        <w:pStyle w:val="Prrafodelista"/>
        <w:numPr>
          <w:ilvl w:val="2"/>
          <w:numId w:val="4"/>
        </w:numPr>
        <w:jc w:val="both"/>
        <w:rPr>
          <w:sz w:val="22"/>
          <w:szCs w:val="22"/>
        </w:rPr>
      </w:pPr>
      <w:r w:rsidRPr="006F6E7A">
        <w:rPr>
          <w:sz w:val="22"/>
          <w:szCs w:val="22"/>
        </w:rPr>
        <w:t>Cuando el FIDEICOMITENTE o los fideicomitentes que se vinculen, aporten recursos adicionales al PATRIMONIO AUTÓNOMO constituido con el presente contrato, deberán suscribir un “</w:t>
      </w:r>
      <w:r w:rsidRPr="006F6E7A">
        <w:rPr>
          <w:i/>
          <w:sz w:val="22"/>
          <w:szCs w:val="22"/>
        </w:rPr>
        <w:t>documento de incorporación de recursos</w:t>
      </w:r>
      <w:r w:rsidRPr="006F6E7A">
        <w:rPr>
          <w:sz w:val="22"/>
          <w:szCs w:val="22"/>
        </w:rPr>
        <w:t>” en el que conste la suma de dinero aportada</w:t>
      </w:r>
      <w:r w:rsidR="00980E85" w:rsidRPr="006F6E7A">
        <w:rPr>
          <w:sz w:val="22"/>
          <w:szCs w:val="22"/>
        </w:rPr>
        <w:t xml:space="preserve">. </w:t>
      </w:r>
    </w:p>
    <w:p w14:paraId="4BBEE2D4" w14:textId="77777777" w:rsidR="00980E85" w:rsidRPr="006F6E7A" w:rsidRDefault="00980E85" w:rsidP="00F862FC">
      <w:pPr>
        <w:pStyle w:val="Prrafodelista"/>
        <w:rPr>
          <w:sz w:val="22"/>
          <w:szCs w:val="22"/>
        </w:rPr>
      </w:pPr>
    </w:p>
    <w:p w14:paraId="7510BB7A" w14:textId="32B28C56" w:rsidR="00BE79FF" w:rsidRPr="006F6E7A" w:rsidRDefault="00980E85" w:rsidP="00F862FC">
      <w:pPr>
        <w:pStyle w:val="Prrafodelista"/>
        <w:ind w:left="720"/>
        <w:jc w:val="both"/>
        <w:rPr>
          <w:sz w:val="22"/>
          <w:szCs w:val="22"/>
        </w:rPr>
      </w:pPr>
      <w:r w:rsidRPr="006F6E7A">
        <w:rPr>
          <w:sz w:val="22"/>
          <w:szCs w:val="22"/>
        </w:rPr>
        <w:lastRenderedPageBreak/>
        <w:t xml:space="preserve">En caso de ser entidades públicas, dichos recursos se comprometerán presupuestalmente con la suscripción del documento de incorporación en el cual se indicará el número de </w:t>
      </w:r>
      <w:r w:rsidR="00BE79FF" w:rsidRPr="006F6E7A">
        <w:rPr>
          <w:sz w:val="22"/>
          <w:szCs w:val="22"/>
        </w:rPr>
        <w:t>Certificado de Disponibilidad Presupuestal</w:t>
      </w:r>
      <w:r w:rsidRPr="006F6E7A">
        <w:rPr>
          <w:sz w:val="22"/>
          <w:szCs w:val="22"/>
        </w:rPr>
        <w:t xml:space="preserve">, el cual deberá ser </w:t>
      </w:r>
      <w:r w:rsidR="00BE79FF" w:rsidRPr="006F6E7A">
        <w:rPr>
          <w:sz w:val="22"/>
          <w:szCs w:val="22"/>
        </w:rPr>
        <w:t>objeto de registro presupuestal una vez perfeccionado</w:t>
      </w:r>
      <w:r w:rsidRPr="006F6E7A">
        <w:rPr>
          <w:sz w:val="22"/>
          <w:szCs w:val="22"/>
        </w:rPr>
        <w:t xml:space="preserve"> y e</w:t>
      </w:r>
      <w:r w:rsidR="00BE79FF" w:rsidRPr="006F6E7A">
        <w:rPr>
          <w:sz w:val="22"/>
          <w:szCs w:val="22"/>
        </w:rPr>
        <w:t xml:space="preserve">l giro de los aportes estará sujeto a la disponibilidad de recursos de acuerdo con el Programa Anual Mensualizado de Caja PAC. </w:t>
      </w:r>
    </w:p>
    <w:p w14:paraId="1DF5222C" w14:textId="77777777" w:rsidR="00BE79FF" w:rsidRPr="006F6E7A" w:rsidRDefault="00BE79FF" w:rsidP="00BE79FF">
      <w:pPr>
        <w:jc w:val="both"/>
        <w:rPr>
          <w:sz w:val="22"/>
          <w:szCs w:val="22"/>
        </w:rPr>
      </w:pPr>
    </w:p>
    <w:p w14:paraId="3EBDA884" w14:textId="77777777" w:rsidR="00CC4968" w:rsidRPr="006F6E7A" w:rsidRDefault="00DF2A1E" w:rsidP="00CC4968">
      <w:pPr>
        <w:contextualSpacing/>
        <w:jc w:val="both"/>
        <w:rPr>
          <w:rFonts w:eastAsia="Calibri"/>
          <w:sz w:val="22"/>
          <w:szCs w:val="22"/>
        </w:rPr>
      </w:pPr>
      <w:proofErr w:type="gramStart"/>
      <w:r w:rsidRPr="006F6E7A">
        <w:rPr>
          <w:b/>
          <w:sz w:val="22"/>
          <w:szCs w:val="22"/>
        </w:rPr>
        <w:t>PARÁGRAFO</w:t>
      </w:r>
      <w:r w:rsidR="00BE79FF" w:rsidRPr="006F6E7A">
        <w:rPr>
          <w:b/>
          <w:sz w:val="22"/>
          <w:szCs w:val="22"/>
        </w:rPr>
        <w:t>.-</w:t>
      </w:r>
      <w:proofErr w:type="gramEnd"/>
      <w:r w:rsidR="00BE79FF" w:rsidRPr="006F6E7A">
        <w:rPr>
          <w:b/>
          <w:sz w:val="22"/>
          <w:szCs w:val="22"/>
        </w:rPr>
        <w:t xml:space="preserve"> </w:t>
      </w:r>
      <w:r w:rsidR="00BE79FF" w:rsidRPr="006F6E7A">
        <w:rPr>
          <w:sz w:val="22"/>
          <w:szCs w:val="22"/>
        </w:rPr>
        <w:t xml:space="preserve">El aporte inicial, es por la suma de </w:t>
      </w:r>
      <w:r w:rsidR="00CC4968" w:rsidRPr="006F6E7A">
        <w:rPr>
          <w:sz w:val="22"/>
          <w:szCs w:val="22"/>
        </w:rPr>
        <w:t>aporte inicial de DIEZ MIL MILLONES DE PESOS ($10.000.000.000) M/CTE, vigencia 2024, amparados con el Certificado de Disponibilidad Presupuestal No. 156524 y el Registro Presupuestal No. 858924 expedidos por la Subdirección de Finanzas y Presupuesto del Ministerio de Vivienda, Ciudad y Territorio</w:t>
      </w:r>
      <w:r w:rsidR="00090FF5" w:rsidRPr="006F6E7A">
        <w:rPr>
          <w:rFonts w:eastAsia="Calibri"/>
          <w:sz w:val="22"/>
          <w:szCs w:val="22"/>
        </w:rPr>
        <w:t>, recursos que podrán verse incrementados periódicamente a través de documentos de incorporación suscritos por las partes</w:t>
      </w:r>
      <w:r w:rsidR="00CC4968" w:rsidRPr="006F6E7A">
        <w:rPr>
          <w:rFonts w:eastAsia="Calibri"/>
          <w:sz w:val="22"/>
          <w:szCs w:val="22"/>
        </w:rPr>
        <w:t>.</w:t>
      </w:r>
    </w:p>
    <w:p w14:paraId="3871AE9E" w14:textId="184F8C14" w:rsidR="00090FF5" w:rsidRPr="006F6E7A" w:rsidRDefault="00090FF5" w:rsidP="00CC4968">
      <w:pPr>
        <w:contextualSpacing/>
        <w:jc w:val="both"/>
        <w:rPr>
          <w:rFonts w:eastAsia="Calibri"/>
          <w:sz w:val="22"/>
          <w:szCs w:val="22"/>
        </w:rPr>
      </w:pPr>
      <w:r w:rsidRPr="006F6E7A">
        <w:rPr>
          <w:rFonts w:eastAsia="Calibri"/>
          <w:sz w:val="22"/>
          <w:szCs w:val="22"/>
        </w:rPr>
        <w:t xml:space="preserve"> </w:t>
      </w:r>
    </w:p>
    <w:p w14:paraId="602CA65C" w14:textId="7DA74113" w:rsidR="00BE79FF" w:rsidRPr="006F6E7A" w:rsidRDefault="00090FF5" w:rsidP="00090FF5">
      <w:pPr>
        <w:jc w:val="both"/>
        <w:rPr>
          <w:sz w:val="22"/>
          <w:szCs w:val="22"/>
        </w:rPr>
      </w:pPr>
      <w:r w:rsidRPr="006F6E7A">
        <w:rPr>
          <w:rFonts w:eastAsia="Calibri"/>
          <w:sz w:val="22"/>
          <w:szCs w:val="22"/>
        </w:rPr>
        <w:t>Con cargo a dichos recursos, se realizarán los pagos</w:t>
      </w:r>
      <w:r w:rsidR="00CC4968" w:rsidRPr="006F6E7A">
        <w:rPr>
          <w:rFonts w:eastAsia="Calibri"/>
          <w:sz w:val="22"/>
          <w:szCs w:val="22"/>
        </w:rPr>
        <w:t>, giros, desembolsos o transferencias</w:t>
      </w:r>
      <w:r w:rsidRPr="006F6E7A">
        <w:rPr>
          <w:rFonts w:eastAsia="Calibri"/>
          <w:sz w:val="22"/>
          <w:szCs w:val="22"/>
        </w:rPr>
        <w:t xml:space="preserve"> por concepto de contratación derivada y los demás solicitados por el fideicomitente, siempre que éstos sean aprobados e instruidos por el comité Fiduciario. El giro de los aportes estará sujeto a la disponibilidad de recursos de acuerdo con el Programa Anual Mensualizado de Caja PAC. Dichos recursos se comprometerán presupuestalmente con la firma del “documento de incorporación de recursos” y con el respectivo registro presupuestal</w:t>
      </w:r>
      <w:r w:rsidR="00CC4968" w:rsidRPr="006F6E7A">
        <w:rPr>
          <w:rFonts w:eastAsia="Calibri"/>
          <w:sz w:val="22"/>
          <w:szCs w:val="22"/>
        </w:rPr>
        <w:t>.</w:t>
      </w:r>
      <w:r w:rsidR="00BE79FF" w:rsidRPr="006F6E7A">
        <w:rPr>
          <w:sz w:val="22"/>
          <w:szCs w:val="22"/>
        </w:rPr>
        <w:t xml:space="preserve"> </w:t>
      </w:r>
    </w:p>
    <w:p w14:paraId="3B618B36" w14:textId="77777777" w:rsidR="00BE79FF" w:rsidRPr="006F6E7A" w:rsidRDefault="00BE79FF" w:rsidP="00BE79FF">
      <w:pPr>
        <w:jc w:val="both"/>
        <w:rPr>
          <w:sz w:val="22"/>
          <w:szCs w:val="22"/>
        </w:rPr>
      </w:pPr>
    </w:p>
    <w:p w14:paraId="28266957" w14:textId="77777777" w:rsidR="00BE79FF" w:rsidRPr="006F6E7A" w:rsidRDefault="00BE79FF" w:rsidP="00BE79FF">
      <w:pPr>
        <w:jc w:val="center"/>
        <w:rPr>
          <w:b/>
          <w:sz w:val="22"/>
          <w:szCs w:val="22"/>
        </w:rPr>
      </w:pPr>
      <w:r w:rsidRPr="006F6E7A">
        <w:rPr>
          <w:b/>
          <w:sz w:val="22"/>
          <w:szCs w:val="22"/>
        </w:rPr>
        <w:t>CAPITULO VI</w:t>
      </w:r>
      <w:r w:rsidR="004D61F1" w:rsidRPr="006F6E7A">
        <w:rPr>
          <w:b/>
          <w:sz w:val="22"/>
          <w:szCs w:val="22"/>
        </w:rPr>
        <w:t>I</w:t>
      </w:r>
    </w:p>
    <w:p w14:paraId="64A3F676" w14:textId="77777777" w:rsidR="00BE79FF" w:rsidRPr="006F6E7A" w:rsidRDefault="00BE79FF" w:rsidP="00BE79FF">
      <w:pPr>
        <w:jc w:val="center"/>
        <w:rPr>
          <w:b/>
          <w:sz w:val="22"/>
          <w:szCs w:val="22"/>
        </w:rPr>
      </w:pPr>
      <w:r w:rsidRPr="006F6E7A">
        <w:rPr>
          <w:b/>
          <w:sz w:val="22"/>
          <w:szCs w:val="22"/>
        </w:rPr>
        <w:t>DE LAS PARTES</w:t>
      </w:r>
    </w:p>
    <w:p w14:paraId="0132EE21" w14:textId="77777777" w:rsidR="00BE79FF" w:rsidRPr="006F6E7A" w:rsidRDefault="00BE79FF" w:rsidP="00BE79FF">
      <w:pPr>
        <w:jc w:val="center"/>
        <w:rPr>
          <w:sz w:val="22"/>
          <w:szCs w:val="22"/>
        </w:rPr>
      </w:pPr>
    </w:p>
    <w:p w14:paraId="19E612A0" w14:textId="56D8C542" w:rsidR="00BE79FF" w:rsidRPr="006F6E7A" w:rsidRDefault="00411A05" w:rsidP="00BE79FF">
      <w:pPr>
        <w:jc w:val="both"/>
        <w:rPr>
          <w:sz w:val="22"/>
          <w:szCs w:val="22"/>
          <w:lang w:val="es-CO"/>
        </w:rPr>
      </w:pPr>
      <w:r w:rsidRPr="006F6E7A">
        <w:rPr>
          <w:b/>
          <w:sz w:val="22"/>
          <w:szCs w:val="22"/>
        </w:rPr>
        <w:t>7</w:t>
      </w:r>
      <w:r w:rsidR="00BE79FF" w:rsidRPr="006F6E7A">
        <w:rPr>
          <w:b/>
          <w:sz w:val="22"/>
          <w:szCs w:val="22"/>
        </w:rPr>
        <w:t>.1.</w:t>
      </w:r>
      <w:r w:rsidRPr="006F6E7A">
        <w:rPr>
          <w:sz w:val="22"/>
          <w:szCs w:val="22"/>
        </w:rPr>
        <w:t xml:space="preserve"> </w:t>
      </w:r>
      <w:r w:rsidR="00BE79FF" w:rsidRPr="006F6E7A">
        <w:rPr>
          <w:b/>
          <w:sz w:val="22"/>
          <w:szCs w:val="22"/>
        </w:rPr>
        <w:t>FIDEICOMITENTE Y BENEFICIARIO</w:t>
      </w:r>
      <w:r w:rsidR="00BE79FF" w:rsidRPr="006F6E7A">
        <w:rPr>
          <w:sz w:val="22"/>
          <w:szCs w:val="22"/>
        </w:rPr>
        <w:t xml:space="preserve">: </w:t>
      </w:r>
      <w:r w:rsidR="00BE79FF" w:rsidRPr="006F6E7A">
        <w:rPr>
          <w:sz w:val="22"/>
          <w:szCs w:val="22"/>
          <w:lang w:val="es-CO"/>
        </w:rPr>
        <w:t>FONDO NACIONAL DE VIVIENDA – FONVIVIENDA.</w:t>
      </w:r>
    </w:p>
    <w:p w14:paraId="2A65452A" w14:textId="77777777" w:rsidR="00BE79FF" w:rsidRPr="006F6E7A" w:rsidRDefault="00BE79FF" w:rsidP="00BE79FF">
      <w:pPr>
        <w:ind w:left="540" w:hanging="540"/>
        <w:jc w:val="both"/>
        <w:rPr>
          <w:sz w:val="22"/>
          <w:szCs w:val="22"/>
        </w:rPr>
      </w:pPr>
    </w:p>
    <w:p w14:paraId="0A1B34B7" w14:textId="3CF5B8D6" w:rsidR="00BE79FF" w:rsidRPr="006F6E7A" w:rsidRDefault="00411A05" w:rsidP="00BE79FF">
      <w:pPr>
        <w:jc w:val="both"/>
        <w:rPr>
          <w:sz w:val="22"/>
          <w:szCs w:val="22"/>
        </w:rPr>
      </w:pPr>
      <w:r w:rsidRPr="006F6E7A">
        <w:rPr>
          <w:b/>
          <w:sz w:val="22"/>
          <w:szCs w:val="22"/>
        </w:rPr>
        <w:t>7</w:t>
      </w:r>
      <w:r w:rsidR="00BE79FF" w:rsidRPr="006F6E7A">
        <w:rPr>
          <w:b/>
          <w:sz w:val="22"/>
          <w:szCs w:val="22"/>
        </w:rPr>
        <w:t>.2.</w:t>
      </w:r>
      <w:r w:rsidR="00BE79FF" w:rsidRPr="006F6E7A">
        <w:rPr>
          <w:sz w:val="22"/>
          <w:szCs w:val="22"/>
        </w:rPr>
        <w:t xml:space="preserve"> </w:t>
      </w:r>
      <w:r w:rsidR="00BE79FF" w:rsidRPr="006F6E7A">
        <w:rPr>
          <w:b/>
          <w:sz w:val="22"/>
          <w:szCs w:val="22"/>
        </w:rPr>
        <w:t>FIDUCIARIA</w:t>
      </w:r>
      <w:r w:rsidR="00BE79FF" w:rsidRPr="006F6E7A">
        <w:rPr>
          <w:sz w:val="22"/>
          <w:szCs w:val="22"/>
        </w:rPr>
        <w:t xml:space="preserve">: FIDUCIARIA </w:t>
      </w:r>
      <w:proofErr w:type="spellStart"/>
      <w:r w:rsidR="00090FF5" w:rsidRPr="006F6E7A">
        <w:rPr>
          <w:sz w:val="22"/>
          <w:szCs w:val="22"/>
        </w:rPr>
        <w:t>xxxxxxxxxx</w:t>
      </w:r>
      <w:proofErr w:type="spellEnd"/>
      <w:r w:rsidR="00BE79FF" w:rsidRPr="006F6E7A">
        <w:rPr>
          <w:sz w:val="22"/>
          <w:szCs w:val="22"/>
        </w:rPr>
        <w:t>.</w:t>
      </w:r>
    </w:p>
    <w:p w14:paraId="50C20125" w14:textId="77777777" w:rsidR="00BE79FF" w:rsidRPr="006F6E7A" w:rsidRDefault="00BE79FF" w:rsidP="00BE79FF">
      <w:pPr>
        <w:jc w:val="both"/>
        <w:rPr>
          <w:sz w:val="22"/>
          <w:szCs w:val="22"/>
        </w:rPr>
      </w:pPr>
    </w:p>
    <w:p w14:paraId="005167B9" w14:textId="77777777" w:rsidR="00BE79FF" w:rsidRPr="006F6E7A" w:rsidRDefault="00BE79FF" w:rsidP="00BE79FF">
      <w:pPr>
        <w:jc w:val="both"/>
        <w:rPr>
          <w:sz w:val="22"/>
          <w:szCs w:val="22"/>
        </w:rPr>
      </w:pPr>
    </w:p>
    <w:p w14:paraId="4E04C553" w14:textId="77777777" w:rsidR="00BE79FF" w:rsidRPr="006F6E7A" w:rsidRDefault="00BE79FF" w:rsidP="00BE79FF">
      <w:pPr>
        <w:jc w:val="center"/>
        <w:rPr>
          <w:b/>
          <w:sz w:val="22"/>
          <w:szCs w:val="22"/>
        </w:rPr>
      </w:pPr>
      <w:r w:rsidRPr="006F6E7A">
        <w:rPr>
          <w:b/>
          <w:sz w:val="22"/>
          <w:szCs w:val="22"/>
        </w:rPr>
        <w:t>CAPITULO VII</w:t>
      </w:r>
      <w:r w:rsidR="00A201C7" w:rsidRPr="006F6E7A">
        <w:rPr>
          <w:b/>
          <w:sz w:val="22"/>
          <w:szCs w:val="22"/>
        </w:rPr>
        <w:t>I</w:t>
      </w:r>
    </w:p>
    <w:p w14:paraId="2812E5EF" w14:textId="77777777" w:rsidR="00BE79FF" w:rsidRPr="006F6E7A" w:rsidRDefault="00BE79FF" w:rsidP="00BE79FF">
      <w:pPr>
        <w:jc w:val="center"/>
        <w:rPr>
          <w:b/>
          <w:sz w:val="22"/>
          <w:szCs w:val="22"/>
        </w:rPr>
      </w:pPr>
      <w:r w:rsidRPr="006F6E7A">
        <w:rPr>
          <w:b/>
          <w:sz w:val="22"/>
          <w:szCs w:val="22"/>
        </w:rPr>
        <w:t>DERECHOS Y OBLIGACIONES DE LAS PARTES</w:t>
      </w:r>
    </w:p>
    <w:p w14:paraId="780BCF72" w14:textId="77777777" w:rsidR="00BE79FF" w:rsidRPr="006F6E7A" w:rsidRDefault="00BE79FF" w:rsidP="00BE79FF">
      <w:pPr>
        <w:jc w:val="both"/>
        <w:rPr>
          <w:sz w:val="22"/>
          <w:szCs w:val="22"/>
        </w:rPr>
      </w:pPr>
    </w:p>
    <w:p w14:paraId="78224F82" w14:textId="2F51B461" w:rsidR="00BE79FF" w:rsidRPr="006F6E7A" w:rsidRDefault="00411A05" w:rsidP="00BE79FF">
      <w:pPr>
        <w:jc w:val="both"/>
        <w:rPr>
          <w:sz w:val="22"/>
          <w:szCs w:val="22"/>
        </w:rPr>
      </w:pPr>
      <w:r w:rsidRPr="006F6E7A">
        <w:rPr>
          <w:b/>
          <w:sz w:val="22"/>
          <w:szCs w:val="22"/>
        </w:rPr>
        <w:t>8</w:t>
      </w:r>
      <w:r w:rsidR="00BE79FF" w:rsidRPr="006F6E7A">
        <w:rPr>
          <w:b/>
          <w:sz w:val="22"/>
          <w:szCs w:val="22"/>
        </w:rPr>
        <w:t>.1.</w:t>
      </w:r>
      <w:r w:rsidR="00BE79FF" w:rsidRPr="006F6E7A">
        <w:rPr>
          <w:sz w:val="22"/>
          <w:szCs w:val="22"/>
        </w:rPr>
        <w:t xml:space="preserve"> </w:t>
      </w:r>
      <w:r w:rsidR="00BE79FF" w:rsidRPr="006F6E7A">
        <w:rPr>
          <w:b/>
          <w:sz w:val="22"/>
          <w:szCs w:val="22"/>
        </w:rPr>
        <w:t>DERECHOS DEL FIDEICOMITENTE</w:t>
      </w:r>
      <w:r w:rsidR="00BE79FF" w:rsidRPr="006F6E7A">
        <w:rPr>
          <w:sz w:val="22"/>
          <w:szCs w:val="22"/>
        </w:rPr>
        <w:t xml:space="preserve">: Son derechos del </w:t>
      </w:r>
      <w:r w:rsidR="00BE79FF" w:rsidRPr="006F6E7A">
        <w:rPr>
          <w:b/>
          <w:sz w:val="22"/>
          <w:szCs w:val="22"/>
        </w:rPr>
        <w:t xml:space="preserve">FIDEICOMITENTE, </w:t>
      </w:r>
      <w:r w:rsidR="00BE79FF" w:rsidRPr="006F6E7A">
        <w:rPr>
          <w:sz w:val="22"/>
          <w:szCs w:val="22"/>
        </w:rPr>
        <w:t>que ejercerá directamente o a través de los órganos contractuales del Fideicomiso:</w:t>
      </w:r>
    </w:p>
    <w:p w14:paraId="57511B3F" w14:textId="77777777" w:rsidR="00BE79FF" w:rsidRPr="006F6E7A" w:rsidRDefault="00BE79FF" w:rsidP="00BE79FF">
      <w:pPr>
        <w:jc w:val="both"/>
        <w:rPr>
          <w:sz w:val="22"/>
          <w:szCs w:val="22"/>
        </w:rPr>
      </w:pPr>
    </w:p>
    <w:p w14:paraId="5D8F24D0" w14:textId="77777777" w:rsidR="00BE79FF" w:rsidRPr="006F6E7A" w:rsidRDefault="00BE79FF" w:rsidP="00BD47F0">
      <w:pPr>
        <w:pStyle w:val="Prrafodelista"/>
        <w:numPr>
          <w:ilvl w:val="2"/>
          <w:numId w:val="5"/>
        </w:numPr>
        <w:jc w:val="both"/>
        <w:rPr>
          <w:sz w:val="22"/>
          <w:szCs w:val="22"/>
        </w:rPr>
      </w:pPr>
      <w:r w:rsidRPr="006F6E7A">
        <w:rPr>
          <w:sz w:val="22"/>
          <w:szCs w:val="22"/>
        </w:rPr>
        <w:t>Exigir a la FIDUCIARIA el cumplimiento de las obligaciones contractuales y legales a su cargo conforme a los términos previstos en este contrato, en el Manual Operativo y en las normas vigentes.</w:t>
      </w:r>
    </w:p>
    <w:p w14:paraId="5784331A" w14:textId="77777777" w:rsidR="00BE79FF" w:rsidRPr="006F6E7A" w:rsidRDefault="00BE79FF" w:rsidP="00BE79FF">
      <w:pPr>
        <w:pStyle w:val="Prrafodelista"/>
        <w:ind w:left="720"/>
        <w:jc w:val="both"/>
        <w:rPr>
          <w:sz w:val="22"/>
          <w:szCs w:val="22"/>
        </w:rPr>
      </w:pPr>
    </w:p>
    <w:p w14:paraId="05A949BC" w14:textId="77777777" w:rsidR="00BE79FF" w:rsidRPr="006F6E7A" w:rsidRDefault="00BE79FF" w:rsidP="00BD47F0">
      <w:pPr>
        <w:pStyle w:val="Prrafodelista"/>
        <w:numPr>
          <w:ilvl w:val="2"/>
          <w:numId w:val="5"/>
        </w:numPr>
        <w:jc w:val="both"/>
        <w:rPr>
          <w:sz w:val="22"/>
          <w:szCs w:val="22"/>
        </w:rPr>
      </w:pPr>
      <w:r w:rsidRPr="006F6E7A">
        <w:rPr>
          <w:sz w:val="22"/>
          <w:szCs w:val="22"/>
        </w:rPr>
        <w:lastRenderedPageBreak/>
        <w:t>Exigir a la FIDUCIARIA las rendiciones de cuentas y los informes en los términos y plazos previstos en este contrato conforme a las normas vigentes.</w:t>
      </w:r>
    </w:p>
    <w:p w14:paraId="4A7E6A3E" w14:textId="77777777" w:rsidR="00BE79FF" w:rsidRPr="006F6E7A" w:rsidRDefault="00BE79FF" w:rsidP="00BE79FF">
      <w:pPr>
        <w:jc w:val="both"/>
        <w:rPr>
          <w:sz w:val="22"/>
          <w:szCs w:val="22"/>
        </w:rPr>
      </w:pPr>
    </w:p>
    <w:p w14:paraId="6EBEA829" w14:textId="77777777" w:rsidR="00BE79FF" w:rsidRPr="006F6E7A" w:rsidRDefault="00BE79FF" w:rsidP="00BD47F0">
      <w:pPr>
        <w:pStyle w:val="Prrafodelista"/>
        <w:numPr>
          <w:ilvl w:val="2"/>
          <w:numId w:val="5"/>
        </w:numPr>
        <w:jc w:val="both"/>
        <w:rPr>
          <w:sz w:val="22"/>
          <w:szCs w:val="22"/>
        </w:rPr>
      </w:pPr>
      <w:r w:rsidRPr="006F6E7A">
        <w:rPr>
          <w:sz w:val="22"/>
          <w:szCs w:val="22"/>
        </w:rPr>
        <w:t xml:space="preserve">Exigir a la FIDUCIARIA que lleve una contabilidad separada para el manejo de los recursos del presente contrato, estableciendo subcuentas por fuente de recursos, que permita la trazabilidad de </w:t>
      </w:r>
      <w:proofErr w:type="gramStart"/>
      <w:r w:rsidRPr="006F6E7A">
        <w:rPr>
          <w:sz w:val="22"/>
          <w:szCs w:val="22"/>
        </w:rPr>
        <w:t>los mismos</w:t>
      </w:r>
      <w:proofErr w:type="gramEnd"/>
      <w:r w:rsidRPr="006F6E7A">
        <w:rPr>
          <w:sz w:val="22"/>
          <w:szCs w:val="22"/>
        </w:rPr>
        <w:t>.</w:t>
      </w:r>
    </w:p>
    <w:p w14:paraId="23460C5B" w14:textId="77777777" w:rsidR="00BE79FF" w:rsidRPr="006F6E7A" w:rsidRDefault="00BE79FF" w:rsidP="00BE79FF">
      <w:pPr>
        <w:jc w:val="both"/>
        <w:rPr>
          <w:sz w:val="22"/>
          <w:szCs w:val="22"/>
        </w:rPr>
      </w:pPr>
    </w:p>
    <w:p w14:paraId="5154C26B" w14:textId="77777777" w:rsidR="00BE79FF" w:rsidRPr="006F6E7A" w:rsidRDefault="00BE79FF" w:rsidP="00BD47F0">
      <w:pPr>
        <w:pStyle w:val="Prrafodelista"/>
        <w:numPr>
          <w:ilvl w:val="2"/>
          <w:numId w:val="5"/>
        </w:numPr>
        <w:jc w:val="both"/>
        <w:rPr>
          <w:sz w:val="22"/>
          <w:szCs w:val="22"/>
        </w:rPr>
      </w:pPr>
      <w:r w:rsidRPr="006F6E7A">
        <w:rPr>
          <w:sz w:val="22"/>
          <w:szCs w:val="22"/>
        </w:rPr>
        <w:t>Exigir a la FIDUCIARIA, a la terminación de este contrato por causas contractuales o legales, proceder a la liquidación del patrimonio autónomo y a la restitución de los bienes que lo conforman, de acuerdo con lo establecido en este contrato.</w:t>
      </w:r>
    </w:p>
    <w:p w14:paraId="3BB36806" w14:textId="77777777" w:rsidR="00BE79FF" w:rsidRPr="006F6E7A" w:rsidRDefault="00BE79FF" w:rsidP="00BE79FF">
      <w:pPr>
        <w:jc w:val="both"/>
        <w:rPr>
          <w:sz w:val="22"/>
          <w:szCs w:val="22"/>
        </w:rPr>
      </w:pPr>
    </w:p>
    <w:p w14:paraId="666D2B43" w14:textId="399B6E36" w:rsidR="00BE79FF" w:rsidRPr="006F6E7A" w:rsidRDefault="00BE79FF" w:rsidP="00FB7F54">
      <w:pPr>
        <w:pStyle w:val="Prrafodelista"/>
        <w:numPr>
          <w:ilvl w:val="2"/>
          <w:numId w:val="5"/>
        </w:numPr>
        <w:jc w:val="both"/>
        <w:rPr>
          <w:sz w:val="22"/>
          <w:szCs w:val="22"/>
        </w:rPr>
      </w:pPr>
      <w:r w:rsidRPr="006F6E7A">
        <w:rPr>
          <w:sz w:val="22"/>
          <w:szCs w:val="22"/>
        </w:rPr>
        <w:t>Exigir a la FIDUCIARIA, estudiar las solicitudes que se le hagan</w:t>
      </w:r>
      <w:r w:rsidR="002476F0" w:rsidRPr="006F6E7A">
        <w:rPr>
          <w:sz w:val="22"/>
          <w:szCs w:val="22"/>
        </w:rPr>
        <w:t xml:space="preserve"> respecto del desarrollo del contrato, y atenderlas de manera oportuna; la fiduciaria deberá cumplir con los tiempos de respuesta establecidos en la oferta presentada, las cuales harán parte del Manual Operativo del contrato.</w:t>
      </w:r>
      <w:r w:rsidRPr="006F6E7A">
        <w:rPr>
          <w:sz w:val="22"/>
          <w:szCs w:val="22"/>
        </w:rPr>
        <w:t xml:space="preserve"> </w:t>
      </w:r>
    </w:p>
    <w:p w14:paraId="1AF8C298" w14:textId="77777777" w:rsidR="002476F0" w:rsidRPr="006F6E7A" w:rsidRDefault="002476F0" w:rsidP="002476F0">
      <w:pPr>
        <w:jc w:val="both"/>
        <w:rPr>
          <w:sz w:val="22"/>
          <w:szCs w:val="22"/>
        </w:rPr>
      </w:pPr>
    </w:p>
    <w:p w14:paraId="052189C7" w14:textId="77777777" w:rsidR="00BE79FF" w:rsidRPr="006F6E7A" w:rsidRDefault="00BE79FF" w:rsidP="00BD47F0">
      <w:pPr>
        <w:pStyle w:val="Prrafodelista"/>
        <w:numPr>
          <w:ilvl w:val="2"/>
          <w:numId w:val="5"/>
        </w:numPr>
        <w:jc w:val="both"/>
        <w:rPr>
          <w:sz w:val="22"/>
          <w:szCs w:val="22"/>
        </w:rPr>
      </w:pPr>
      <w:r w:rsidRPr="006F6E7A">
        <w:rPr>
          <w:sz w:val="22"/>
          <w:szCs w:val="22"/>
        </w:rPr>
        <w:t>Los demás derechos establecidos en este contrato y en las normas vigentes.</w:t>
      </w:r>
    </w:p>
    <w:p w14:paraId="72AF4200" w14:textId="77777777" w:rsidR="00BE79FF" w:rsidRPr="006F6E7A" w:rsidRDefault="00BE79FF" w:rsidP="00BE79FF">
      <w:pPr>
        <w:jc w:val="both"/>
        <w:rPr>
          <w:sz w:val="22"/>
          <w:szCs w:val="22"/>
        </w:rPr>
      </w:pPr>
    </w:p>
    <w:p w14:paraId="4883E85F" w14:textId="6C81C0A2" w:rsidR="00BE79FF" w:rsidRPr="006F6E7A" w:rsidRDefault="00411A05" w:rsidP="00BE79FF">
      <w:pPr>
        <w:jc w:val="both"/>
        <w:rPr>
          <w:sz w:val="22"/>
          <w:szCs w:val="22"/>
        </w:rPr>
      </w:pPr>
      <w:r w:rsidRPr="006F6E7A">
        <w:rPr>
          <w:b/>
          <w:sz w:val="22"/>
          <w:szCs w:val="22"/>
        </w:rPr>
        <w:t>8</w:t>
      </w:r>
      <w:r w:rsidR="00BE79FF" w:rsidRPr="006F6E7A">
        <w:rPr>
          <w:b/>
          <w:sz w:val="22"/>
          <w:szCs w:val="22"/>
        </w:rPr>
        <w:t>.2.</w:t>
      </w:r>
      <w:r w:rsidR="00BE79FF" w:rsidRPr="006F6E7A">
        <w:rPr>
          <w:sz w:val="22"/>
          <w:szCs w:val="22"/>
        </w:rPr>
        <w:t xml:space="preserve"> </w:t>
      </w:r>
      <w:r w:rsidR="00BE79FF" w:rsidRPr="006F6E7A">
        <w:rPr>
          <w:b/>
          <w:sz w:val="22"/>
          <w:szCs w:val="22"/>
        </w:rPr>
        <w:t>OBLIGACIONES DEL</w:t>
      </w:r>
      <w:r w:rsidR="00BE79FF" w:rsidRPr="006F6E7A">
        <w:rPr>
          <w:sz w:val="22"/>
          <w:szCs w:val="22"/>
        </w:rPr>
        <w:t xml:space="preserve"> </w:t>
      </w:r>
      <w:r w:rsidR="00BE79FF" w:rsidRPr="006F6E7A">
        <w:rPr>
          <w:b/>
          <w:sz w:val="22"/>
          <w:szCs w:val="22"/>
        </w:rPr>
        <w:t>FIDEICOMITENTE</w:t>
      </w:r>
      <w:r w:rsidR="00BE79FF" w:rsidRPr="006F6E7A">
        <w:rPr>
          <w:sz w:val="22"/>
          <w:szCs w:val="22"/>
        </w:rPr>
        <w:t xml:space="preserve">: El </w:t>
      </w:r>
      <w:r w:rsidR="00BE79FF" w:rsidRPr="006F6E7A">
        <w:rPr>
          <w:b/>
          <w:sz w:val="22"/>
          <w:szCs w:val="22"/>
        </w:rPr>
        <w:t>FIDEICOMITENTE</w:t>
      </w:r>
      <w:r w:rsidR="00BE79FF" w:rsidRPr="006F6E7A">
        <w:rPr>
          <w:sz w:val="22"/>
          <w:szCs w:val="22"/>
        </w:rPr>
        <w:t xml:space="preserve"> en desarrollo del presente contrato se obliga a:</w:t>
      </w:r>
    </w:p>
    <w:p w14:paraId="07764D6C" w14:textId="77777777" w:rsidR="00BE79FF" w:rsidRPr="006F6E7A" w:rsidRDefault="00BE79FF" w:rsidP="00BE79FF">
      <w:pPr>
        <w:jc w:val="both"/>
        <w:rPr>
          <w:sz w:val="22"/>
          <w:szCs w:val="22"/>
        </w:rPr>
      </w:pPr>
    </w:p>
    <w:p w14:paraId="6084D198" w14:textId="48C7E70F" w:rsidR="00BE79FF" w:rsidRPr="006F6E7A" w:rsidRDefault="00BE79FF" w:rsidP="00BD47F0">
      <w:pPr>
        <w:pStyle w:val="Prrafodelista"/>
        <w:numPr>
          <w:ilvl w:val="2"/>
          <w:numId w:val="6"/>
        </w:numPr>
        <w:jc w:val="both"/>
        <w:rPr>
          <w:sz w:val="22"/>
          <w:szCs w:val="22"/>
        </w:rPr>
      </w:pPr>
      <w:r w:rsidRPr="006F6E7A">
        <w:rPr>
          <w:sz w:val="22"/>
          <w:szCs w:val="22"/>
        </w:rPr>
        <w:t xml:space="preserve">Transferir al FIDEICOMISO los </w:t>
      </w:r>
      <w:r w:rsidRPr="006F6E7A">
        <w:rPr>
          <w:b/>
          <w:sz w:val="22"/>
          <w:szCs w:val="22"/>
        </w:rPr>
        <w:t xml:space="preserve">RECURSOS </w:t>
      </w:r>
      <w:r w:rsidRPr="006F6E7A">
        <w:rPr>
          <w:sz w:val="22"/>
          <w:szCs w:val="22"/>
        </w:rPr>
        <w:t>a que se refiere el presente contrato.</w:t>
      </w:r>
      <w:r w:rsidRPr="006F6E7A">
        <w:rPr>
          <w:b/>
          <w:sz w:val="22"/>
          <w:szCs w:val="22"/>
        </w:rPr>
        <w:t xml:space="preserve"> </w:t>
      </w:r>
      <w:r w:rsidRPr="006F6E7A">
        <w:rPr>
          <w:sz w:val="22"/>
          <w:szCs w:val="22"/>
        </w:rPr>
        <w:t xml:space="preserve">El giro de los aportes estará sujeto a la disponibilidad de recursos de acuerdo con el Programa Anual Mensualizado de Caja PAC. </w:t>
      </w:r>
    </w:p>
    <w:p w14:paraId="6269983F" w14:textId="77777777" w:rsidR="00BE79FF" w:rsidRPr="006F6E7A" w:rsidRDefault="00BE79FF" w:rsidP="00BE79FF">
      <w:pPr>
        <w:pStyle w:val="Prrafodelista"/>
        <w:ind w:left="720"/>
        <w:jc w:val="both"/>
        <w:rPr>
          <w:sz w:val="22"/>
          <w:szCs w:val="22"/>
        </w:rPr>
      </w:pPr>
    </w:p>
    <w:p w14:paraId="08029589" w14:textId="77777777" w:rsidR="00BE79FF" w:rsidRPr="006F6E7A" w:rsidRDefault="00BE79FF" w:rsidP="00BD47F0">
      <w:pPr>
        <w:pStyle w:val="Prrafodelista"/>
        <w:numPr>
          <w:ilvl w:val="2"/>
          <w:numId w:val="6"/>
        </w:numPr>
        <w:jc w:val="both"/>
        <w:rPr>
          <w:sz w:val="22"/>
          <w:szCs w:val="22"/>
        </w:rPr>
      </w:pPr>
      <w:r w:rsidRPr="006F6E7A">
        <w:rPr>
          <w:sz w:val="22"/>
          <w:szCs w:val="22"/>
        </w:rPr>
        <w:t>Informar oportunamente a la FIDUCIARIA de cualquier acción judicial o trámite administrativo de que tenga conocimiento, que pueda afectar los derechos y activos del FIDEICOMISO.</w:t>
      </w:r>
    </w:p>
    <w:p w14:paraId="662F6AC8" w14:textId="77777777" w:rsidR="00BE79FF" w:rsidRPr="006F6E7A" w:rsidRDefault="00BE79FF" w:rsidP="00BE79FF">
      <w:pPr>
        <w:jc w:val="both"/>
        <w:rPr>
          <w:sz w:val="22"/>
          <w:szCs w:val="22"/>
        </w:rPr>
      </w:pPr>
    </w:p>
    <w:p w14:paraId="44205578" w14:textId="77777777" w:rsidR="00BE79FF" w:rsidRPr="006F6E7A" w:rsidRDefault="00BE79FF" w:rsidP="00BD47F0">
      <w:pPr>
        <w:pStyle w:val="Prrafodelista"/>
        <w:numPr>
          <w:ilvl w:val="2"/>
          <w:numId w:val="6"/>
        </w:numPr>
        <w:jc w:val="both"/>
        <w:rPr>
          <w:sz w:val="22"/>
          <w:szCs w:val="22"/>
        </w:rPr>
      </w:pPr>
      <w:r w:rsidRPr="006F6E7A">
        <w:rPr>
          <w:sz w:val="22"/>
          <w:szCs w:val="22"/>
        </w:rPr>
        <w:t>Asistir o designar delegados a las reuniones de los órganos contractuales del Fideicomiso, a los cuales sea convocado de acuerdo con lo indicado en el Manual Operativo.</w:t>
      </w:r>
    </w:p>
    <w:p w14:paraId="277BBC21" w14:textId="77777777" w:rsidR="00BE79FF" w:rsidRPr="006F6E7A" w:rsidRDefault="00BE79FF" w:rsidP="00BE79FF">
      <w:pPr>
        <w:jc w:val="both"/>
        <w:rPr>
          <w:sz w:val="22"/>
          <w:szCs w:val="22"/>
        </w:rPr>
      </w:pPr>
    </w:p>
    <w:p w14:paraId="50ED082B" w14:textId="7FD8884A" w:rsidR="00BE79FF" w:rsidRPr="006F6E7A" w:rsidRDefault="00BE79FF" w:rsidP="00BD47F0">
      <w:pPr>
        <w:pStyle w:val="Prrafodelista"/>
        <w:numPr>
          <w:ilvl w:val="2"/>
          <w:numId w:val="6"/>
        </w:numPr>
        <w:jc w:val="both"/>
        <w:rPr>
          <w:sz w:val="22"/>
          <w:szCs w:val="22"/>
        </w:rPr>
      </w:pPr>
      <w:r w:rsidRPr="006F6E7A">
        <w:rPr>
          <w:sz w:val="22"/>
          <w:szCs w:val="22"/>
        </w:rPr>
        <w:t xml:space="preserve">Informar por escrito a la FIDUCIARIA dentro de los cinco (5) días hábiles siguientes, cada vez que se modifiquen o cambien datos correspondientes a su dirección, domicilio, teléfonos, fax, razón social, representación legal y cualquier </w:t>
      </w:r>
      <w:r w:rsidR="001A15FF" w:rsidRPr="006F6E7A">
        <w:rPr>
          <w:sz w:val="22"/>
          <w:szCs w:val="22"/>
        </w:rPr>
        <w:t xml:space="preserve">otra </w:t>
      </w:r>
      <w:r w:rsidRPr="006F6E7A">
        <w:rPr>
          <w:sz w:val="22"/>
          <w:szCs w:val="22"/>
        </w:rPr>
        <w:t xml:space="preserve">circunstancia que varíe </w:t>
      </w:r>
      <w:r w:rsidR="001A15FF" w:rsidRPr="006F6E7A">
        <w:rPr>
          <w:sz w:val="22"/>
          <w:szCs w:val="22"/>
        </w:rPr>
        <w:t xml:space="preserve">con posterioridad a la </w:t>
      </w:r>
      <w:r w:rsidRPr="006F6E7A">
        <w:rPr>
          <w:sz w:val="22"/>
          <w:szCs w:val="22"/>
        </w:rPr>
        <w:t>firma del presente contrato, con base en lo dispuesto en la Circular Básica Jurídica de la Superintendencia Financiera y todas aquellas que la aclaren modifiquen o adicionen.</w:t>
      </w:r>
    </w:p>
    <w:p w14:paraId="305F2CB8" w14:textId="77777777" w:rsidR="00BE79FF" w:rsidRPr="006F6E7A" w:rsidRDefault="00BE79FF" w:rsidP="00BE79FF">
      <w:pPr>
        <w:pStyle w:val="Prrafodelista"/>
        <w:rPr>
          <w:sz w:val="22"/>
          <w:szCs w:val="22"/>
        </w:rPr>
      </w:pPr>
    </w:p>
    <w:p w14:paraId="4E43532E" w14:textId="77777777" w:rsidR="00BE79FF" w:rsidRPr="006F6E7A" w:rsidRDefault="00BE79FF" w:rsidP="00BD47F0">
      <w:pPr>
        <w:pStyle w:val="Prrafodelista"/>
        <w:numPr>
          <w:ilvl w:val="2"/>
          <w:numId w:val="6"/>
        </w:numPr>
        <w:jc w:val="both"/>
        <w:rPr>
          <w:sz w:val="22"/>
          <w:szCs w:val="22"/>
        </w:rPr>
      </w:pPr>
      <w:r w:rsidRPr="006F6E7A">
        <w:rPr>
          <w:sz w:val="22"/>
          <w:szCs w:val="22"/>
        </w:rPr>
        <w:t>Instruir a LA FIDUCIARIA los pagos que deban realizarse en desarrollo del presente contrato cuando así lo defina el procedimiento establecido en el MANUAL OPERATIVO.</w:t>
      </w:r>
    </w:p>
    <w:p w14:paraId="07DAD85E" w14:textId="77777777" w:rsidR="00BE79FF" w:rsidRPr="006F6E7A" w:rsidRDefault="00BE79FF" w:rsidP="00BE79FF">
      <w:pPr>
        <w:pStyle w:val="Prrafodelista"/>
        <w:rPr>
          <w:sz w:val="22"/>
          <w:szCs w:val="22"/>
          <w:lang w:val="es-ES_tradnl"/>
        </w:rPr>
      </w:pPr>
    </w:p>
    <w:p w14:paraId="71AB3AA7" w14:textId="53C096A9" w:rsidR="001A15FF" w:rsidRPr="006F6E7A" w:rsidRDefault="00BE79FF" w:rsidP="00BD47F0">
      <w:pPr>
        <w:pStyle w:val="Prrafodelista"/>
        <w:numPr>
          <w:ilvl w:val="2"/>
          <w:numId w:val="6"/>
        </w:numPr>
        <w:jc w:val="both"/>
        <w:rPr>
          <w:sz w:val="22"/>
          <w:szCs w:val="22"/>
        </w:rPr>
      </w:pPr>
      <w:r w:rsidRPr="006F6E7A">
        <w:rPr>
          <w:sz w:val="22"/>
          <w:szCs w:val="22"/>
          <w:lang w:val="es-ES_tradnl"/>
        </w:rPr>
        <w:t>Siempre que un tercero tenga la condición en el FIDEICOMISO, de destinatario de pagos o en cualquier otra modalidad asociada al desarrollo del objeto del contrato fiduciario, EL FIDEICOMITENTE directamente o través de un tercero deberá suministrar por escrito a LA FIDUCIARIA la</w:t>
      </w:r>
      <w:r w:rsidR="001A15FF" w:rsidRPr="006F6E7A">
        <w:rPr>
          <w:sz w:val="22"/>
          <w:szCs w:val="22"/>
          <w:lang w:val="es-ES_tradnl"/>
        </w:rPr>
        <w:t xml:space="preserve"> </w:t>
      </w:r>
      <w:r w:rsidRPr="006F6E7A">
        <w:rPr>
          <w:sz w:val="22"/>
          <w:szCs w:val="22"/>
          <w:lang w:val="es-ES_tradnl"/>
        </w:rPr>
        <w:t>siguiente información relacionada con dicho tercero:</w:t>
      </w:r>
    </w:p>
    <w:p w14:paraId="50F614D3" w14:textId="1E60A564" w:rsidR="00BE79FF" w:rsidRPr="006F6E7A" w:rsidRDefault="00BE79FF" w:rsidP="00F862FC">
      <w:pPr>
        <w:pStyle w:val="Prrafodelista"/>
        <w:ind w:left="720"/>
        <w:jc w:val="both"/>
        <w:rPr>
          <w:sz w:val="22"/>
          <w:szCs w:val="22"/>
        </w:rPr>
      </w:pPr>
    </w:p>
    <w:p w14:paraId="0B89BBBF" w14:textId="77777777" w:rsidR="00BE79FF" w:rsidRPr="006F6E7A" w:rsidRDefault="00BE79FF" w:rsidP="00BE79FF">
      <w:pPr>
        <w:tabs>
          <w:tab w:val="left" w:pos="426"/>
        </w:tabs>
        <w:ind w:left="708"/>
        <w:jc w:val="both"/>
        <w:rPr>
          <w:sz w:val="22"/>
          <w:szCs w:val="22"/>
          <w:lang w:val="es-ES_tradnl"/>
        </w:rPr>
      </w:pPr>
      <w:r w:rsidRPr="006F6E7A">
        <w:rPr>
          <w:sz w:val="22"/>
          <w:szCs w:val="22"/>
          <w:lang w:val="es-ES_tradnl"/>
        </w:rPr>
        <w:t>a.</w:t>
      </w:r>
      <w:r w:rsidRPr="006F6E7A">
        <w:rPr>
          <w:sz w:val="22"/>
          <w:szCs w:val="22"/>
          <w:lang w:val="es-ES_tradnl"/>
        </w:rPr>
        <w:tab/>
        <w:t>Nombre o razón social complet</w:t>
      </w:r>
      <w:r w:rsidR="00F43678" w:rsidRPr="006F6E7A">
        <w:rPr>
          <w:sz w:val="22"/>
          <w:szCs w:val="22"/>
          <w:lang w:val="es-ES_tradnl"/>
        </w:rPr>
        <w:t>a</w:t>
      </w:r>
      <w:r w:rsidRPr="006F6E7A">
        <w:rPr>
          <w:sz w:val="22"/>
          <w:szCs w:val="22"/>
          <w:lang w:val="es-ES_tradnl"/>
        </w:rPr>
        <w:t xml:space="preserve"> del Tercero</w:t>
      </w:r>
    </w:p>
    <w:p w14:paraId="3DF440BD" w14:textId="77777777" w:rsidR="00BE79FF" w:rsidRPr="006F6E7A" w:rsidRDefault="00BE79FF" w:rsidP="00BE79FF">
      <w:pPr>
        <w:tabs>
          <w:tab w:val="left" w:pos="426"/>
        </w:tabs>
        <w:ind w:left="708"/>
        <w:jc w:val="both"/>
        <w:rPr>
          <w:sz w:val="22"/>
          <w:szCs w:val="22"/>
          <w:lang w:val="es-ES_tradnl"/>
        </w:rPr>
      </w:pPr>
      <w:r w:rsidRPr="006F6E7A">
        <w:rPr>
          <w:sz w:val="22"/>
          <w:szCs w:val="22"/>
          <w:lang w:val="es-ES_tradnl"/>
        </w:rPr>
        <w:t>b.</w:t>
      </w:r>
      <w:r w:rsidRPr="006F6E7A">
        <w:rPr>
          <w:sz w:val="22"/>
          <w:szCs w:val="22"/>
          <w:lang w:val="es-ES_tradnl"/>
        </w:rPr>
        <w:tab/>
        <w:t>Número de identificación del Tercero</w:t>
      </w:r>
    </w:p>
    <w:p w14:paraId="5E646EE5" w14:textId="7CB5B88E" w:rsidR="00BE79FF" w:rsidRPr="006F6E7A" w:rsidRDefault="00BE79FF" w:rsidP="00BE79FF">
      <w:pPr>
        <w:tabs>
          <w:tab w:val="left" w:pos="426"/>
        </w:tabs>
        <w:ind w:left="708"/>
        <w:jc w:val="both"/>
        <w:rPr>
          <w:sz w:val="22"/>
          <w:szCs w:val="22"/>
          <w:lang w:val="es-ES_tradnl"/>
        </w:rPr>
      </w:pPr>
      <w:r w:rsidRPr="006F6E7A">
        <w:rPr>
          <w:sz w:val="22"/>
          <w:szCs w:val="22"/>
          <w:lang w:val="es-ES_tradnl"/>
        </w:rPr>
        <w:t>c.</w:t>
      </w:r>
      <w:r w:rsidRPr="006F6E7A">
        <w:rPr>
          <w:sz w:val="22"/>
          <w:szCs w:val="22"/>
          <w:lang w:val="es-ES_tradnl"/>
        </w:rPr>
        <w:tab/>
        <w:t xml:space="preserve">Dirección y </w:t>
      </w:r>
      <w:r w:rsidR="001A15FF" w:rsidRPr="006F6E7A">
        <w:rPr>
          <w:sz w:val="22"/>
          <w:szCs w:val="22"/>
          <w:lang w:val="es-ES_tradnl"/>
        </w:rPr>
        <w:t xml:space="preserve">ciudad </w:t>
      </w:r>
      <w:r w:rsidRPr="006F6E7A">
        <w:rPr>
          <w:sz w:val="22"/>
          <w:szCs w:val="22"/>
          <w:lang w:val="es-ES_tradnl"/>
        </w:rPr>
        <w:t>del Tercero</w:t>
      </w:r>
    </w:p>
    <w:p w14:paraId="531579E0" w14:textId="77777777" w:rsidR="00BE79FF" w:rsidRPr="006F6E7A" w:rsidRDefault="00BE79FF" w:rsidP="002476F0">
      <w:pPr>
        <w:tabs>
          <w:tab w:val="left" w:pos="426"/>
        </w:tabs>
        <w:jc w:val="both"/>
        <w:rPr>
          <w:sz w:val="22"/>
          <w:szCs w:val="22"/>
          <w:lang w:val="es-ES_tradnl"/>
        </w:rPr>
      </w:pPr>
    </w:p>
    <w:p w14:paraId="59FA49A9" w14:textId="7624840E" w:rsidR="002476F0" w:rsidRPr="006F6E7A" w:rsidRDefault="002476F0" w:rsidP="002476F0">
      <w:pPr>
        <w:pStyle w:val="Prrafodelista"/>
        <w:numPr>
          <w:ilvl w:val="2"/>
          <w:numId w:val="6"/>
        </w:numPr>
        <w:jc w:val="both"/>
        <w:rPr>
          <w:sz w:val="22"/>
          <w:szCs w:val="22"/>
        </w:rPr>
      </w:pPr>
      <w:r w:rsidRPr="006F6E7A">
        <w:rPr>
          <w:sz w:val="22"/>
          <w:szCs w:val="22"/>
        </w:rPr>
        <w:t>Toda facturación de contratación derivada deberá esta a nombre del fideicomiso PROGRAMA BARRIOS DE PAZ.</w:t>
      </w:r>
    </w:p>
    <w:p w14:paraId="615B4259" w14:textId="77777777" w:rsidR="002476F0" w:rsidRPr="006F6E7A" w:rsidRDefault="002476F0" w:rsidP="00AE73D0">
      <w:pPr>
        <w:jc w:val="both"/>
        <w:rPr>
          <w:sz w:val="22"/>
          <w:szCs w:val="22"/>
        </w:rPr>
      </w:pPr>
    </w:p>
    <w:p w14:paraId="2CAAE2D7" w14:textId="654B2056" w:rsidR="00AE73D0" w:rsidRPr="006F6E7A" w:rsidRDefault="00AE73D0" w:rsidP="00AE73D0">
      <w:pPr>
        <w:pStyle w:val="Prrafodelista"/>
        <w:numPr>
          <w:ilvl w:val="2"/>
          <w:numId w:val="6"/>
        </w:numPr>
        <w:jc w:val="both"/>
        <w:rPr>
          <w:sz w:val="22"/>
          <w:szCs w:val="22"/>
        </w:rPr>
      </w:pPr>
      <w:r w:rsidRPr="006F6E7A">
        <w:rPr>
          <w:sz w:val="22"/>
          <w:szCs w:val="22"/>
        </w:rPr>
        <w:t>Para la ejecución de los recursos provenientes de acuerdos legales de donación y/o contratos de préstamo suscritos con organismos multilaterales de crédito que pudieran incorporarse al presente contrato, se deberá dar aplicación a lo consagrado en los acuerdos legales de donaciones y/o contratos de préstamo respectivos, que incluirán, entre otros aspectos, la realización de los procesos de selección y contratación a través del Fideicomiso con plena observancia y aplicación de las “Regulaciones y/o Políticas de Adquisiciones de dichos organismos multilaterales de crédito, de los acuerdos legales de donación y/o contratos de préstamo que se celebren, y los manuales operativos de cada proyecto y el manual operativo del fideicomiso, conforme las indicaciones del FIDEICOMITENTE.</w:t>
      </w:r>
    </w:p>
    <w:p w14:paraId="7B3FF3A1" w14:textId="77777777" w:rsidR="00AE73D0" w:rsidRPr="006F6E7A" w:rsidRDefault="00AE73D0" w:rsidP="00AE73D0">
      <w:pPr>
        <w:pStyle w:val="Prrafodelista"/>
        <w:rPr>
          <w:sz w:val="22"/>
          <w:szCs w:val="22"/>
        </w:rPr>
      </w:pPr>
    </w:p>
    <w:p w14:paraId="251394CB" w14:textId="342B7663" w:rsidR="00AE73D0" w:rsidRPr="006F6E7A" w:rsidRDefault="00AE73D0" w:rsidP="00AE73D0">
      <w:pPr>
        <w:pStyle w:val="Prrafodelista"/>
        <w:numPr>
          <w:ilvl w:val="2"/>
          <w:numId w:val="6"/>
        </w:numPr>
        <w:jc w:val="both"/>
        <w:rPr>
          <w:sz w:val="22"/>
          <w:szCs w:val="22"/>
        </w:rPr>
      </w:pPr>
      <w:r w:rsidRPr="006F6E7A">
        <w:rPr>
          <w:sz w:val="22"/>
          <w:szCs w:val="22"/>
        </w:rPr>
        <w:t>Para la contratación a través del Fideicomiso, con cargo a los recursos provenientes de acuerdos legales de donación y/o contratos de préstamo suscritos con organismos multilaterales de crédito, el fideicomitente liberara la construcción de los documentos correspondientes a los procesos de adquisiciones que se adelantarán bajo el marco del presente Contrato Fiduciario, documentos que se presentará para aprobación de los órganos contractuales del fideicomiso conforme el procedimiento de aprobación consagrado en el Manual operativo.</w:t>
      </w:r>
    </w:p>
    <w:p w14:paraId="002ED48B" w14:textId="77777777" w:rsidR="00AE73D0" w:rsidRPr="006F6E7A" w:rsidRDefault="00AE73D0" w:rsidP="00AE73D0">
      <w:pPr>
        <w:jc w:val="both"/>
        <w:rPr>
          <w:sz w:val="22"/>
          <w:szCs w:val="22"/>
        </w:rPr>
      </w:pPr>
    </w:p>
    <w:p w14:paraId="79F16096" w14:textId="45654AFB" w:rsidR="00BE79FF" w:rsidRPr="006F6E7A" w:rsidRDefault="00BE79FF" w:rsidP="00AE73D0">
      <w:pPr>
        <w:pStyle w:val="Prrafodelista"/>
        <w:numPr>
          <w:ilvl w:val="2"/>
          <w:numId w:val="6"/>
        </w:numPr>
        <w:ind w:left="709" w:hanging="709"/>
        <w:jc w:val="both"/>
        <w:rPr>
          <w:sz w:val="22"/>
          <w:szCs w:val="22"/>
        </w:rPr>
      </w:pPr>
      <w:r w:rsidRPr="006F6E7A">
        <w:rPr>
          <w:sz w:val="22"/>
          <w:szCs w:val="22"/>
        </w:rPr>
        <w:t>Las demás asignadas por la Ley o por este contrato.</w:t>
      </w:r>
    </w:p>
    <w:p w14:paraId="3C134F02" w14:textId="77777777" w:rsidR="00BE79FF" w:rsidRPr="006F6E7A" w:rsidRDefault="00BE79FF" w:rsidP="00BE79FF">
      <w:pPr>
        <w:rPr>
          <w:sz w:val="22"/>
          <w:szCs w:val="22"/>
        </w:rPr>
      </w:pPr>
    </w:p>
    <w:p w14:paraId="4BCAC496" w14:textId="778A4555" w:rsidR="00BE79FF" w:rsidRPr="006F6E7A" w:rsidRDefault="00BE79FF" w:rsidP="00BD47F0">
      <w:pPr>
        <w:pStyle w:val="Prrafodelista"/>
        <w:numPr>
          <w:ilvl w:val="1"/>
          <w:numId w:val="6"/>
        </w:numPr>
        <w:jc w:val="both"/>
        <w:rPr>
          <w:sz w:val="22"/>
          <w:szCs w:val="22"/>
        </w:rPr>
      </w:pPr>
      <w:r w:rsidRPr="006F6E7A">
        <w:rPr>
          <w:b/>
          <w:sz w:val="22"/>
          <w:szCs w:val="22"/>
        </w:rPr>
        <w:lastRenderedPageBreak/>
        <w:t>OBLIGACIONES DE LA</w:t>
      </w:r>
      <w:r w:rsidRPr="006F6E7A">
        <w:rPr>
          <w:sz w:val="22"/>
          <w:szCs w:val="22"/>
        </w:rPr>
        <w:t xml:space="preserve"> </w:t>
      </w:r>
      <w:r w:rsidRPr="006F6E7A">
        <w:rPr>
          <w:b/>
          <w:sz w:val="22"/>
          <w:szCs w:val="22"/>
        </w:rPr>
        <w:t>FIDUCIARIA</w:t>
      </w:r>
      <w:r w:rsidRPr="006F6E7A">
        <w:rPr>
          <w:sz w:val="22"/>
          <w:szCs w:val="22"/>
        </w:rPr>
        <w:t xml:space="preserve">: Son obligaciones de la </w:t>
      </w:r>
      <w:r w:rsidRPr="006F6E7A">
        <w:rPr>
          <w:b/>
          <w:sz w:val="22"/>
          <w:szCs w:val="22"/>
        </w:rPr>
        <w:t>FIDUCIARIA</w:t>
      </w:r>
      <w:r w:rsidRPr="006F6E7A">
        <w:rPr>
          <w:sz w:val="22"/>
          <w:szCs w:val="22"/>
        </w:rPr>
        <w:t xml:space="preserve"> las siguientes: </w:t>
      </w:r>
    </w:p>
    <w:p w14:paraId="3CE4858F" w14:textId="77777777" w:rsidR="00BE79FF" w:rsidRPr="006F6E7A" w:rsidRDefault="00BE79FF" w:rsidP="00BE79FF">
      <w:pPr>
        <w:rPr>
          <w:b/>
          <w:sz w:val="22"/>
          <w:szCs w:val="22"/>
        </w:rPr>
      </w:pPr>
    </w:p>
    <w:p w14:paraId="25E49B56" w14:textId="77777777" w:rsidR="00BE79FF" w:rsidRPr="006F6E7A" w:rsidRDefault="00BE79FF" w:rsidP="00BD47F0">
      <w:pPr>
        <w:pStyle w:val="Textoindependiente3"/>
        <w:numPr>
          <w:ilvl w:val="2"/>
          <w:numId w:val="6"/>
        </w:numPr>
        <w:suppressAutoHyphens/>
        <w:jc w:val="both"/>
        <w:rPr>
          <w:rFonts w:ascii="Verdana" w:hAnsi="Verdana" w:cs="Arial"/>
          <w:b/>
          <w:sz w:val="22"/>
          <w:szCs w:val="22"/>
        </w:rPr>
      </w:pPr>
      <w:r w:rsidRPr="006F6E7A">
        <w:rPr>
          <w:rFonts w:ascii="Verdana" w:hAnsi="Verdana" w:cs="Arial"/>
          <w:b/>
          <w:sz w:val="22"/>
          <w:szCs w:val="22"/>
        </w:rPr>
        <w:t>EN MATERIA DE ADMINISTRACIÓN E INVERSIÓN DE RECURSOS DEL</w:t>
      </w:r>
      <w:r w:rsidRPr="006F6E7A">
        <w:rPr>
          <w:rFonts w:ascii="Verdana" w:hAnsi="Verdana" w:cs="Arial"/>
          <w:sz w:val="22"/>
          <w:szCs w:val="22"/>
        </w:rPr>
        <w:t xml:space="preserve"> </w:t>
      </w:r>
      <w:r w:rsidRPr="006F6E7A">
        <w:rPr>
          <w:rFonts w:ascii="Verdana" w:hAnsi="Verdana" w:cs="Arial"/>
          <w:b/>
          <w:sz w:val="22"/>
          <w:szCs w:val="22"/>
        </w:rPr>
        <w:t>PATRIMONIO AUTÓNOMO:</w:t>
      </w:r>
    </w:p>
    <w:p w14:paraId="4E280AA8" w14:textId="77777777" w:rsidR="00BE79FF" w:rsidRPr="006F6E7A" w:rsidRDefault="00BE79FF" w:rsidP="00BE79FF">
      <w:pPr>
        <w:pStyle w:val="Textoindependiente3"/>
        <w:suppressAutoHyphens/>
        <w:jc w:val="both"/>
        <w:rPr>
          <w:rFonts w:ascii="Verdana" w:hAnsi="Verdana" w:cs="Arial"/>
          <w:sz w:val="22"/>
          <w:szCs w:val="22"/>
        </w:rPr>
      </w:pPr>
    </w:p>
    <w:p w14:paraId="6ED8E3F9" w14:textId="47AC8D9F" w:rsidR="002476F0" w:rsidRPr="006F6E7A" w:rsidRDefault="002476F0" w:rsidP="002476F0">
      <w:pPr>
        <w:numPr>
          <w:ilvl w:val="2"/>
          <w:numId w:val="17"/>
        </w:numPr>
        <w:ind w:left="567" w:right="48" w:hanging="567"/>
        <w:jc w:val="both"/>
        <w:rPr>
          <w:rFonts w:eastAsia="Verdana"/>
          <w:sz w:val="22"/>
          <w:szCs w:val="22"/>
          <w:lang w:eastAsia="es"/>
        </w:rPr>
      </w:pPr>
      <w:bookmarkStart w:id="2" w:name="_Hlk202786338"/>
      <w:r w:rsidRPr="006F6E7A">
        <w:rPr>
          <w:rFonts w:eastAsia="Verdana"/>
          <w:sz w:val="22"/>
          <w:szCs w:val="22"/>
          <w:lang w:eastAsia="es"/>
        </w:rPr>
        <w:t>Recibir los recursos aportados directamente por el Fideicomitente y los que le sean transferidos por terceros, y administrados en los términos que se señalen el Decreto 1068 de 2015 o las normas que rijan la materia y el Manual Operativo y de acuerdo con las instrucciones que le imparta el Fideicomitente o los órganos contractuales de decisión que se constituyan al interior del Patrimonio Autónomo</w:t>
      </w:r>
      <w:r w:rsidR="00323630" w:rsidRPr="006F6E7A">
        <w:rPr>
          <w:rFonts w:eastAsia="Verdana"/>
          <w:sz w:val="22"/>
          <w:szCs w:val="22"/>
          <w:lang w:eastAsia="es"/>
        </w:rPr>
        <w:t>, una vez s surta el procedimiento descrito en el sistema SARLAFT de la fiduciaria tanto para el fideicomitente como para futuros aportantes.</w:t>
      </w:r>
    </w:p>
    <w:bookmarkEnd w:id="2"/>
    <w:p w14:paraId="11AEA977" w14:textId="655F1672" w:rsidR="002476F0" w:rsidRPr="006F6E7A" w:rsidRDefault="00AE73D0" w:rsidP="002476F0">
      <w:pPr>
        <w:numPr>
          <w:ilvl w:val="2"/>
          <w:numId w:val="17"/>
        </w:numPr>
        <w:ind w:left="567" w:right="48" w:hanging="567"/>
        <w:jc w:val="both"/>
        <w:rPr>
          <w:rFonts w:eastAsia="Verdana"/>
          <w:sz w:val="22"/>
          <w:szCs w:val="22"/>
          <w:lang w:eastAsia="es"/>
        </w:rPr>
      </w:pPr>
      <w:r w:rsidRPr="006F6E7A">
        <w:rPr>
          <w:rFonts w:eastAsia="Verdana"/>
          <w:sz w:val="22"/>
          <w:szCs w:val="22"/>
          <w:lang w:eastAsia="es"/>
        </w:rPr>
        <w:t>Invertir transitoriamente, de acuerdo con las instrucciones que imparta el COMITÉ FINANCIERO, los recursos administrados desde el momento de su recepción y hasta el momento en que se requieran para sufragar los gastos a cargo del PATRIMONIO AUTÓNOMO, los cuales deben invertirse en los mismos activos financieros autorizados en el Decreto 1068 de 2015 o la norma que lo modifique, complemente o adicione. Aunque los recursos transferidos al PATRIMONIO AUTÓNOMO se entienden ejecutados presupuestalmente con la transferencia a éste y por ende no pueden considerarse excedentes de liquidez de las entidades públicas aportantes. Respecto de los recursos provenientes de acuerdos legales de donaciones y/o contratos de préstamo suscritos con organismos multilaterales de crédito, estos no son sujeto de inversiones.</w:t>
      </w:r>
    </w:p>
    <w:p w14:paraId="483F77D2" w14:textId="18B3A31B" w:rsidR="00AE73D0" w:rsidRPr="006F6E7A" w:rsidRDefault="00AE73D0" w:rsidP="00323630">
      <w:pPr>
        <w:ind w:left="567" w:right="48"/>
        <w:jc w:val="both"/>
        <w:rPr>
          <w:rFonts w:eastAsia="Verdana"/>
          <w:sz w:val="22"/>
          <w:szCs w:val="22"/>
          <w:lang w:eastAsia="es"/>
        </w:rPr>
      </w:pPr>
    </w:p>
    <w:p w14:paraId="74A8042F" w14:textId="77777777" w:rsidR="002476F0" w:rsidRPr="006F6E7A" w:rsidRDefault="002476F0" w:rsidP="002476F0">
      <w:pPr>
        <w:numPr>
          <w:ilvl w:val="2"/>
          <w:numId w:val="17"/>
        </w:numPr>
        <w:ind w:left="567" w:right="48" w:hanging="567"/>
        <w:jc w:val="both"/>
        <w:rPr>
          <w:rFonts w:eastAsia="Verdana"/>
          <w:sz w:val="22"/>
          <w:szCs w:val="22"/>
          <w:lang w:val="es" w:eastAsia="es"/>
        </w:rPr>
      </w:pPr>
      <w:r w:rsidRPr="006F6E7A">
        <w:rPr>
          <w:rFonts w:eastAsia="Verdana"/>
          <w:sz w:val="22"/>
          <w:szCs w:val="22"/>
          <w:lang w:val="es" w:eastAsia="es"/>
        </w:rPr>
        <w:t>Realizar los pagos y desembolsos necesarios para la ejecución del objeto del contrato, con sujeción a las reglas impartidas en el Manual Operativo y previa validación de las condiciones pactadas en la contratación derivada, todo con cargo a los recursos Fideicomitidos.</w:t>
      </w:r>
    </w:p>
    <w:p w14:paraId="45AE273E" w14:textId="77777777" w:rsidR="00323630" w:rsidRPr="006F6E7A" w:rsidRDefault="00323630" w:rsidP="00323630">
      <w:pPr>
        <w:pStyle w:val="Prrafodelista"/>
        <w:rPr>
          <w:rFonts w:eastAsia="Verdana"/>
          <w:sz w:val="22"/>
          <w:szCs w:val="22"/>
          <w:lang w:val="es" w:eastAsia="es"/>
        </w:rPr>
      </w:pPr>
    </w:p>
    <w:p w14:paraId="7FC50DC4" w14:textId="581E7108" w:rsidR="00323630" w:rsidRPr="006F6E7A" w:rsidRDefault="00323630" w:rsidP="002476F0">
      <w:pPr>
        <w:numPr>
          <w:ilvl w:val="2"/>
          <w:numId w:val="17"/>
        </w:numPr>
        <w:ind w:left="567" w:right="48" w:hanging="567"/>
        <w:jc w:val="both"/>
        <w:rPr>
          <w:rFonts w:eastAsia="Verdana"/>
          <w:sz w:val="22"/>
          <w:szCs w:val="22"/>
          <w:lang w:val="es" w:eastAsia="es"/>
        </w:rPr>
      </w:pPr>
      <w:r w:rsidRPr="006F6E7A">
        <w:rPr>
          <w:rFonts w:eastAsia="Verdana"/>
          <w:sz w:val="22"/>
          <w:szCs w:val="22"/>
          <w:lang w:eastAsia="es"/>
        </w:rPr>
        <w:t>Manejar por medio de subcuentas los aportes que eventualmente ingrese el FIDEICOMITENTE al patrimonio autónomo y que provengan de acuerdos legales de donaciones y/o contratos de préstamo suscritos con organismos multilaterales de crédito</w:t>
      </w:r>
    </w:p>
    <w:p w14:paraId="2379BDAA" w14:textId="77777777" w:rsidR="00BE79FF" w:rsidRPr="006F6E7A" w:rsidRDefault="00BE79FF" w:rsidP="00AE73D0">
      <w:pPr>
        <w:ind w:left="567" w:right="48"/>
        <w:jc w:val="both"/>
        <w:rPr>
          <w:rFonts w:eastAsia="Verdana"/>
          <w:sz w:val="22"/>
          <w:szCs w:val="22"/>
          <w:lang w:val="es" w:eastAsia="es"/>
        </w:rPr>
      </w:pPr>
    </w:p>
    <w:p w14:paraId="106DE9DE" w14:textId="77777777" w:rsidR="00BE79FF" w:rsidRPr="006F6E7A" w:rsidRDefault="00BE79FF" w:rsidP="00BD47F0">
      <w:pPr>
        <w:pStyle w:val="Textoindependiente3"/>
        <w:numPr>
          <w:ilvl w:val="2"/>
          <w:numId w:val="6"/>
        </w:numPr>
        <w:suppressAutoHyphens/>
        <w:jc w:val="both"/>
        <w:rPr>
          <w:rFonts w:ascii="Verdana" w:hAnsi="Verdana" w:cs="Arial"/>
          <w:b/>
          <w:sz w:val="22"/>
          <w:szCs w:val="22"/>
        </w:rPr>
      </w:pPr>
      <w:r w:rsidRPr="006F6E7A">
        <w:rPr>
          <w:rFonts w:ascii="Verdana" w:hAnsi="Verdana" w:cs="Arial"/>
          <w:b/>
          <w:sz w:val="22"/>
          <w:szCs w:val="22"/>
        </w:rPr>
        <w:t>EN MATERIA DE CONTABILIDAD DE RECURSOS:</w:t>
      </w:r>
    </w:p>
    <w:p w14:paraId="1DD04F31" w14:textId="4044D61F" w:rsidR="00AA3DF8" w:rsidRPr="006F6E7A" w:rsidRDefault="00AA3DF8" w:rsidP="00AE73D0">
      <w:pPr>
        <w:tabs>
          <w:tab w:val="left" w:pos="284"/>
          <w:tab w:val="left" w:pos="709"/>
        </w:tabs>
        <w:ind w:left="567" w:hanging="567"/>
        <w:contextualSpacing/>
        <w:jc w:val="both"/>
        <w:rPr>
          <w:sz w:val="22"/>
          <w:szCs w:val="22"/>
        </w:rPr>
      </w:pPr>
    </w:p>
    <w:p w14:paraId="200A4D16" w14:textId="77777777" w:rsidR="00323630" w:rsidRPr="006F6E7A" w:rsidRDefault="00323630" w:rsidP="00DE1528">
      <w:pPr>
        <w:numPr>
          <w:ilvl w:val="2"/>
          <w:numId w:val="18"/>
        </w:numPr>
        <w:ind w:left="709" w:right="48" w:hanging="709"/>
        <w:jc w:val="both"/>
        <w:rPr>
          <w:rFonts w:eastAsia="Verdana"/>
          <w:sz w:val="22"/>
          <w:szCs w:val="22"/>
          <w:lang w:val="es" w:eastAsia="es"/>
        </w:rPr>
      </w:pPr>
      <w:bookmarkStart w:id="3" w:name="_Hlk202786032"/>
      <w:r w:rsidRPr="006F6E7A">
        <w:rPr>
          <w:rFonts w:eastAsia="Verdana"/>
          <w:sz w:val="22"/>
          <w:szCs w:val="22"/>
          <w:lang w:val="es" w:eastAsia="es"/>
        </w:rPr>
        <w:t xml:space="preserve">Llevar la contabilidad separada de los recursos administrados de la Fiduciaria y de los demás fideicomisos administrados; esta contabilidad se debe llevar conforme al marco de información financiera para Entidades de Gobierno </w:t>
      </w:r>
      <w:r w:rsidRPr="006F6E7A">
        <w:rPr>
          <w:rFonts w:eastAsia="Verdana"/>
          <w:sz w:val="22"/>
          <w:szCs w:val="22"/>
          <w:lang w:val="es" w:eastAsia="es"/>
        </w:rPr>
        <w:lastRenderedPageBreak/>
        <w:t>emitidas por la Contaduría General de la Nación. En caso de recibir recursos de distintos aportantes debe llevar contabilidades separadas por fuente de recursos, así como los rendimientos generados por cada uno de ellos, diferenciándolos de los recursos aportados por el Fideicomitente.</w:t>
      </w:r>
    </w:p>
    <w:p w14:paraId="463C13F7" w14:textId="77777777" w:rsidR="00323630" w:rsidRPr="006F6E7A" w:rsidRDefault="00323630" w:rsidP="00DE1528">
      <w:pPr>
        <w:numPr>
          <w:ilvl w:val="2"/>
          <w:numId w:val="18"/>
        </w:numPr>
        <w:ind w:left="709" w:right="48" w:hanging="709"/>
        <w:jc w:val="both"/>
        <w:rPr>
          <w:rFonts w:eastAsia="Verdana"/>
          <w:sz w:val="22"/>
          <w:szCs w:val="22"/>
          <w:lang w:eastAsia="es"/>
        </w:rPr>
      </w:pPr>
      <w:r w:rsidRPr="006F6E7A">
        <w:rPr>
          <w:rFonts w:eastAsia="Verdana"/>
          <w:sz w:val="22"/>
          <w:szCs w:val="22"/>
          <w:lang w:eastAsia="es"/>
        </w:rPr>
        <w:t>Garantizar la disponibilidad, oportunidad, calidad, custodia y seguridad de la información financiera de los recursos fideicomitidos y administrados, dando cumplimiento a los dispuesto en la Ley 594 de 200 Ley General de Archivos para Colombia, el Decreto 2609 de 2012, o las demás normas que lo modifiquen o sustituyan. Con referencia a lo anterior, la Fiduciaria deberá suministrar la información financiera presupuestal y contable, en los términos que le solicite del Fideicomitente, observando las siguientes reglas, características y atributos, para lo cual debe contar con un software que garantice: a) Exactitud: la información debe ser real, verídica, coherente y verificable. B) Oportunidad: el suministro de informes debe ser puntual y acorde con las frecuencias pactadas o requeridas por el Fideicomitente. C) Frecuencia: se refiere a la periodicidad con la que se espera se entreguen los informes de avance financiero; estos podrán ser ordinarios para ser presentados en los primeros cinco (5) días hábiles del mes y extraordinarios para ser presentados en los siguientes cinco (05) días hábiles a la solicitud. D) Confiabilidad: la información puede ser utilizada para informes externos o internos por ser verdadera y construida a partir de soportes que cumplen con las normas legales vigentes. E) Accesibilidad: de acuerdo con los tipos de informes o reportes solicitados, se espera que la información disponible con cortes no anteriores a dos (2) días hábiles.</w:t>
      </w:r>
    </w:p>
    <w:p w14:paraId="09D6D5CE" w14:textId="77777777" w:rsidR="00323630" w:rsidRPr="006F6E7A" w:rsidRDefault="00323630" w:rsidP="00DE1528">
      <w:pPr>
        <w:numPr>
          <w:ilvl w:val="2"/>
          <w:numId w:val="18"/>
        </w:numPr>
        <w:ind w:left="709" w:right="48" w:hanging="709"/>
        <w:jc w:val="both"/>
        <w:rPr>
          <w:rFonts w:eastAsia="Verdana"/>
          <w:sz w:val="22"/>
          <w:szCs w:val="22"/>
          <w:lang w:val="es" w:eastAsia="es"/>
        </w:rPr>
      </w:pPr>
      <w:r w:rsidRPr="006F6E7A">
        <w:rPr>
          <w:rFonts w:eastAsia="Verdana"/>
          <w:sz w:val="22"/>
          <w:szCs w:val="22"/>
          <w:lang w:val="es" w:eastAsia="es"/>
        </w:rPr>
        <w:t>Realizar conciliaciones mensuales con el FIDEICOMITENTE, quien este delegue y/o con el supervisor del contrato, aspecto que debe quedar plasmado en actas suscritas por las partes.</w:t>
      </w:r>
    </w:p>
    <w:p w14:paraId="11D508F8" w14:textId="1A3D6558" w:rsidR="00323630" w:rsidRPr="006F6E7A" w:rsidRDefault="00DE1528" w:rsidP="00DE1528">
      <w:pPr>
        <w:numPr>
          <w:ilvl w:val="2"/>
          <w:numId w:val="18"/>
        </w:numPr>
        <w:ind w:left="709" w:right="48" w:hanging="709"/>
        <w:jc w:val="both"/>
        <w:rPr>
          <w:rFonts w:eastAsia="Verdana"/>
          <w:sz w:val="22"/>
          <w:szCs w:val="22"/>
          <w:lang w:val="es" w:eastAsia="es"/>
        </w:rPr>
      </w:pPr>
      <w:r w:rsidRPr="006F6E7A">
        <w:rPr>
          <w:sz w:val="22"/>
          <w:szCs w:val="22"/>
        </w:rPr>
        <w:t xml:space="preserve">En caso de que en el PATRIMONIO AUTÓNOMO se aporten los recursos provenientes de acuerdos legales de donaciones y/o contratos de préstamo suscritos con organismos multilaterales de crédito por cuenta del FIDEICOMITENTE, se deberá tener contabilidad separada de los propios de la fiduciaria y otros recursos aportados por el fideicomitente, los recursos provenientes de acuerdos legales de donaciones y/o contratos de préstamo suscritos con organismos multilaterales de crédito serán desembolsados para fines específicos, no para inversión - No FICS, por esto no se podrá realizar inversiones con estos recursos de financiación. Estos recursos tienen una destinación específica para el pago de gastos elegibles (bienes y servicios recibidos a satisfacción y demás establecidos en los acuerdos legales de donación y/o en los contratos de préstamos) para el cumplimiento de los objetivos del proyecto, que deben estar soportados en el Plan Operativo Anual- POA y Plan de Adquisiciones - PA con No Objeción previa del </w:t>
      </w:r>
      <w:r w:rsidRPr="006F6E7A">
        <w:rPr>
          <w:sz w:val="22"/>
          <w:szCs w:val="22"/>
        </w:rPr>
        <w:lastRenderedPageBreak/>
        <w:t>organismo multilateral de crédito correspondiente. Por lo que es función del Fideicomitente contar con la autorización respectiva</w:t>
      </w:r>
      <w:r w:rsidR="00323630" w:rsidRPr="006F6E7A">
        <w:rPr>
          <w:sz w:val="22"/>
          <w:szCs w:val="22"/>
        </w:rPr>
        <w:t xml:space="preserve">. </w:t>
      </w:r>
    </w:p>
    <w:p w14:paraId="34C5D05C" w14:textId="77777777" w:rsidR="00323630" w:rsidRPr="006F6E7A" w:rsidRDefault="00323630" w:rsidP="00DE1528">
      <w:pPr>
        <w:numPr>
          <w:ilvl w:val="2"/>
          <w:numId w:val="18"/>
        </w:numPr>
        <w:ind w:left="709" w:right="48" w:hanging="709"/>
        <w:jc w:val="both"/>
        <w:rPr>
          <w:rFonts w:eastAsia="Verdana"/>
          <w:sz w:val="22"/>
          <w:szCs w:val="22"/>
          <w:lang w:val="es" w:eastAsia="es"/>
        </w:rPr>
      </w:pPr>
      <w:r w:rsidRPr="006F6E7A">
        <w:rPr>
          <w:rFonts w:eastAsia="Verdana"/>
          <w:sz w:val="22"/>
          <w:szCs w:val="22"/>
          <w:lang w:val="es" w:eastAsia="es"/>
        </w:rPr>
        <w:t>Las demás que por ley o por su naturaleza le correspondan</w:t>
      </w:r>
      <w:bookmarkEnd w:id="3"/>
      <w:r w:rsidRPr="006F6E7A">
        <w:rPr>
          <w:rFonts w:eastAsia="Verdana"/>
          <w:sz w:val="22"/>
          <w:szCs w:val="22"/>
          <w:lang w:val="es" w:eastAsia="es"/>
        </w:rPr>
        <w:t>.</w:t>
      </w:r>
    </w:p>
    <w:p w14:paraId="5B7AD487" w14:textId="77777777" w:rsidR="00BE79FF" w:rsidRPr="006F6E7A" w:rsidRDefault="00BE79FF" w:rsidP="00BE79FF">
      <w:pPr>
        <w:pStyle w:val="Textoindependiente3"/>
        <w:suppressAutoHyphens/>
        <w:jc w:val="both"/>
        <w:rPr>
          <w:rFonts w:ascii="Verdana" w:hAnsi="Verdana" w:cs="Arial"/>
          <w:sz w:val="22"/>
          <w:szCs w:val="22"/>
          <w:lang w:val="es"/>
        </w:rPr>
      </w:pPr>
    </w:p>
    <w:p w14:paraId="1238350F" w14:textId="77777777" w:rsidR="00BE79FF" w:rsidRPr="006F6E7A" w:rsidRDefault="00BE79FF" w:rsidP="00BD47F0">
      <w:pPr>
        <w:pStyle w:val="Textoindependiente3"/>
        <w:numPr>
          <w:ilvl w:val="2"/>
          <w:numId w:val="6"/>
        </w:numPr>
        <w:suppressAutoHyphens/>
        <w:jc w:val="both"/>
        <w:rPr>
          <w:rFonts w:ascii="Verdana" w:hAnsi="Verdana" w:cs="Arial"/>
          <w:b/>
          <w:sz w:val="22"/>
          <w:szCs w:val="22"/>
        </w:rPr>
      </w:pPr>
      <w:r w:rsidRPr="006F6E7A">
        <w:rPr>
          <w:rFonts w:ascii="Verdana" w:hAnsi="Verdana" w:cs="Arial"/>
          <w:b/>
          <w:sz w:val="22"/>
          <w:szCs w:val="22"/>
        </w:rPr>
        <w:t>EN MATERIA DE SELECCIÓN DE CONTRATISTAS, CELEBRACIÓN Y EJECUCIÓN DE CONTRATOS:</w:t>
      </w:r>
    </w:p>
    <w:p w14:paraId="11583726" w14:textId="77777777" w:rsidR="00BE79FF" w:rsidRPr="006F6E7A" w:rsidRDefault="00BE79FF" w:rsidP="00BE79FF">
      <w:pPr>
        <w:pStyle w:val="Textoindependiente3"/>
        <w:suppressAutoHyphens/>
        <w:jc w:val="both"/>
        <w:rPr>
          <w:rFonts w:ascii="Verdana" w:hAnsi="Verdana" w:cs="Arial"/>
          <w:sz w:val="22"/>
          <w:szCs w:val="22"/>
        </w:rPr>
      </w:pPr>
    </w:p>
    <w:p w14:paraId="2E176598" w14:textId="2E67F312" w:rsidR="00DE1528" w:rsidRPr="006F6E7A" w:rsidRDefault="00287685" w:rsidP="009E3185">
      <w:pPr>
        <w:numPr>
          <w:ilvl w:val="2"/>
          <w:numId w:val="32"/>
        </w:numPr>
        <w:tabs>
          <w:tab w:val="left" w:pos="709"/>
        </w:tabs>
        <w:ind w:right="48" w:hanging="720"/>
        <w:jc w:val="both"/>
        <w:rPr>
          <w:rFonts w:eastAsia="Verdana"/>
          <w:sz w:val="22"/>
          <w:szCs w:val="22"/>
          <w:lang w:eastAsia="es"/>
        </w:rPr>
      </w:pPr>
      <w:r w:rsidRPr="006F6E7A">
        <w:rPr>
          <w:rFonts w:eastAsia="Verdana"/>
          <w:sz w:val="22"/>
          <w:szCs w:val="22"/>
          <w:lang w:eastAsia="es"/>
        </w:rPr>
        <w:t xml:space="preserve">Adelantar los procesos de selección que le instruya el comité fiduciario o el órgano contractual que se defina y que sean necesarios para el desarrollo y/o implementación del contrato y del programa. </w:t>
      </w:r>
      <w:proofErr w:type="gramStart"/>
      <w:r w:rsidRPr="006F6E7A">
        <w:rPr>
          <w:rFonts w:eastAsia="Verdana"/>
          <w:sz w:val="22"/>
          <w:szCs w:val="22"/>
          <w:lang w:eastAsia="es"/>
        </w:rPr>
        <w:t>Estos procesos y contratos a celebrarse</w:t>
      </w:r>
      <w:proofErr w:type="gramEnd"/>
      <w:r w:rsidRPr="006F6E7A">
        <w:rPr>
          <w:rFonts w:eastAsia="Verdana"/>
          <w:sz w:val="22"/>
          <w:szCs w:val="22"/>
          <w:lang w:eastAsia="es"/>
        </w:rPr>
        <w:t xml:space="preserve"> se regirán por el derecho privado, de conformidad con el Parágrafo 1° del artículo 2.2.4.4.3.2 del Decreto 1470 de 2024, pero sujetándose a los procedimientos establecidos en el MANUAL OPERATIVO DEL FIDEICOMISO, y podrán incluir la realización de audiencias, publicaciones en medios electrónicos (incluido SECOP II), entre otros</w:t>
      </w:r>
      <w:r w:rsidR="00DE1528" w:rsidRPr="006F6E7A">
        <w:rPr>
          <w:rFonts w:eastAsia="Verdana"/>
          <w:sz w:val="22"/>
          <w:szCs w:val="22"/>
          <w:lang w:eastAsia="es"/>
        </w:rPr>
        <w:t>.</w:t>
      </w:r>
    </w:p>
    <w:p w14:paraId="52A13895" w14:textId="77777777" w:rsidR="00DE1528" w:rsidRPr="006F6E7A" w:rsidRDefault="00DE1528" w:rsidP="009E3185">
      <w:pPr>
        <w:numPr>
          <w:ilvl w:val="2"/>
          <w:numId w:val="32"/>
        </w:numPr>
        <w:tabs>
          <w:tab w:val="left" w:pos="709"/>
        </w:tabs>
        <w:ind w:right="48" w:hanging="720"/>
        <w:jc w:val="both"/>
        <w:rPr>
          <w:rFonts w:eastAsia="Verdana"/>
          <w:sz w:val="22"/>
          <w:szCs w:val="22"/>
          <w:lang w:eastAsia="es"/>
        </w:rPr>
      </w:pPr>
      <w:r w:rsidRPr="006F6E7A">
        <w:rPr>
          <w:rFonts w:eastAsia="Verdana"/>
          <w:sz w:val="22"/>
          <w:szCs w:val="22"/>
          <w:lang w:eastAsia="es"/>
        </w:rPr>
        <w:t xml:space="preserve">Elaborar, revisar y suscribir a nombre del FIDEICOMISO, las solicitudes de cotizaciones, invitaciones y demás documentos precontractuales, contractuales y </w:t>
      </w:r>
      <w:proofErr w:type="spellStart"/>
      <w:r w:rsidRPr="006F6E7A">
        <w:rPr>
          <w:rFonts w:eastAsia="Verdana"/>
          <w:sz w:val="22"/>
          <w:szCs w:val="22"/>
          <w:lang w:eastAsia="es"/>
        </w:rPr>
        <w:t>postcontractuales</w:t>
      </w:r>
      <w:proofErr w:type="spellEnd"/>
      <w:r w:rsidRPr="006F6E7A">
        <w:rPr>
          <w:rFonts w:eastAsia="Verdana"/>
          <w:sz w:val="22"/>
          <w:szCs w:val="22"/>
          <w:lang w:eastAsia="es"/>
        </w:rPr>
        <w:t xml:space="preserve"> que se deben realizar para adelantar para los procesos de selección o contratos y cuya celebración sea instruida por el COMITÉ FIDUCIARIO y que se relacionen con el objeto del contrato. Los procesos y contratos adelantados se rigen por derecho privado, respetando los procedimientos establecidos en el MANUAL OPERATIVO, incluyendo las audiencias, recibo de propuestas, publicaciones en medios electrónicos (incluido SECOP II), cuyos costos logísticos deberán ser asumidos por el PATRIMONIO AUTÓNOMO.</w:t>
      </w:r>
    </w:p>
    <w:p w14:paraId="0E048718" w14:textId="77777777" w:rsidR="00DE1528" w:rsidRPr="006F6E7A" w:rsidRDefault="00DE1528" w:rsidP="009E3185">
      <w:pPr>
        <w:numPr>
          <w:ilvl w:val="2"/>
          <w:numId w:val="32"/>
        </w:numPr>
        <w:tabs>
          <w:tab w:val="left" w:pos="709"/>
        </w:tabs>
        <w:ind w:right="48" w:hanging="720"/>
        <w:jc w:val="both"/>
        <w:rPr>
          <w:rFonts w:eastAsia="Verdana"/>
          <w:sz w:val="22"/>
          <w:szCs w:val="22"/>
          <w:lang w:val="es" w:eastAsia="es"/>
        </w:rPr>
      </w:pPr>
      <w:r w:rsidRPr="006F6E7A">
        <w:rPr>
          <w:rFonts w:eastAsia="Verdana"/>
          <w:sz w:val="22"/>
          <w:szCs w:val="22"/>
          <w:lang w:val="es" w:eastAsia="es"/>
        </w:rPr>
        <w:t>Elaborar y revisar jurídicamente las minutas de los contratos que deba celebrar el Fideicomiso cuya vocera y administradora será la Fiduciaria, de acuerdo con lo instruido por el COMITÉ FIDUCIARIO y lo establecido en el contrato de fiducia mercantil y el MANUAL OPERATIVO.</w:t>
      </w:r>
    </w:p>
    <w:p w14:paraId="5EBF6AD3" w14:textId="77777777" w:rsidR="00DE1528" w:rsidRPr="006F6E7A" w:rsidRDefault="00DE1528" w:rsidP="009E3185">
      <w:pPr>
        <w:numPr>
          <w:ilvl w:val="2"/>
          <w:numId w:val="32"/>
        </w:numPr>
        <w:tabs>
          <w:tab w:val="left" w:pos="709"/>
        </w:tabs>
        <w:ind w:right="48" w:hanging="720"/>
        <w:jc w:val="both"/>
        <w:rPr>
          <w:rFonts w:eastAsia="Verdana"/>
          <w:sz w:val="22"/>
          <w:szCs w:val="22"/>
          <w:lang w:val="es" w:eastAsia="es"/>
        </w:rPr>
      </w:pPr>
      <w:r w:rsidRPr="006F6E7A">
        <w:rPr>
          <w:rFonts w:eastAsia="Verdana"/>
          <w:sz w:val="22"/>
          <w:szCs w:val="22"/>
          <w:lang w:val="es" w:eastAsia="es"/>
        </w:rPr>
        <w:t>Velar y verificar que se cumplan los requisitos de perfeccionamiento y legalización que se determinen en cada contrato que sea suscrito por el Fideicomiso cuya vocera y administradora será la Fiduciaria, y aprobar las garantías que se presenten.</w:t>
      </w:r>
    </w:p>
    <w:p w14:paraId="707208F3" w14:textId="77777777" w:rsidR="00DE1528" w:rsidRPr="006F6E7A" w:rsidRDefault="00DE1528" w:rsidP="009E3185">
      <w:pPr>
        <w:numPr>
          <w:ilvl w:val="2"/>
          <w:numId w:val="32"/>
        </w:numPr>
        <w:tabs>
          <w:tab w:val="left" w:pos="709"/>
        </w:tabs>
        <w:ind w:right="48" w:hanging="720"/>
        <w:jc w:val="both"/>
        <w:rPr>
          <w:rFonts w:eastAsia="Verdana"/>
          <w:sz w:val="22"/>
          <w:szCs w:val="22"/>
          <w:lang w:val="es" w:eastAsia="es"/>
        </w:rPr>
      </w:pPr>
      <w:r w:rsidRPr="006F6E7A">
        <w:rPr>
          <w:rFonts w:eastAsia="Verdana"/>
          <w:sz w:val="22"/>
          <w:szCs w:val="22"/>
          <w:lang w:val="es" w:eastAsia="es"/>
        </w:rPr>
        <w:t>Efectuar los pagos en los términos y condiciones pactados en los respectivos contratos y en el MANUAL OPERATIVO.</w:t>
      </w:r>
    </w:p>
    <w:p w14:paraId="5DD9BA27" w14:textId="77777777" w:rsidR="00287685" w:rsidRPr="006F6E7A" w:rsidRDefault="00DE1528" w:rsidP="009E3185">
      <w:pPr>
        <w:numPr>
          <w:ilvl w:val="2"/>
          <w:numId w:val="32"/>
        </w:numPr>
        <w:tabs>
          <w:tab w:val="left" w:pos="709"/>
        </w:tabs>
        <w:ind w:right="48" w:hanging="720"/>
        <w:jc w:val="both"/>
        <w:rPr>
          <w:rFonts w:eastAsia="Verdana"/>
          <w:sz w:val="22"/>
          <w:szCs w:val="22"/>
          <w:lang w:val="es-CO" w:eastAsia="es"/>
        </w:rPr>
      </w:pPr>
      <w:r w:rsidRPr="006F6E7A">
        <w:rPr>
          <w:rFonts w:eastAsia="Verdana"/>
          <w:sz w:val="22"/>
          <w:szCs w:val="22"/>
          <w:lang w:eastAsia="es"/>
        </w:rPr>
        <w:t>Elaborar y presentar las reclamaciones de las garantías en las cuales el Fideicomiso sea asegurado y/o beneficiario, cuando sea el caso según lo previsto en el manual operativo. Los gastos que se deriven de lo anterior serán asumidos con cargo a los RECURSOS del Patrimonio Autónomo.</w:t>
      </w:r>
    </w:p>
    <w:p w14:paraId="50F275B5" w14:textId="414DB9B2" w:rsidR="00287685" w:rsidRPr="006F6E7A" w:rsidRDefault="00287685" w:rsidP="009E3185">
      <w:pPr>
        <w:numPr>
          <w:ilvl w:val="2"/>
          <w:numId w:val="32"/>
        </w:numPr>
        <w:tabs>
          <w:tab w:val="left" w:pos="709"/>
        </w:tabs>
        <w:ind w:right="48" w:hanging="720"/>
        <w:jc w:val="both"/>
        <w:rPr>
          <w:rFonts w:eastAsia="Verdana"/>
          <w:sz w:val="22"/>
          <w:szCs w:val="22"/>
          <w:lang w:val="es-CO" w:eastAsia="es"/>
        </w:rPr>
      </w:pPr>
      <w:r w:rsidRPr="006F6E7A">
        <w:rPr>
          <w:rFonts w:eastAsia="Verdana"/>
          <w:sz w:val="22"/>
          <w:szCs w:val="22"/>
          <w:lang w:val="es" w:eastAsia="es"/>
        </w:rPr>
        <w:t>Adelantar las actuaciones contractuales y sancionatorias por el incumplimiento de los contratos</w:t>
      </w:r>
      <w:r w:rsidRPr="006F6E7A">
        <w:rPr>
          <w:rFonts w:eastAsia="Verdana"/>
          <w:sz w:val="22"/>
          <w:szCs w:val="22"/>
          <w:lang w:val="es-CO" w:eastAsia="es"/>
        </w:rPr>
        <w:t>.</w:t>
      </w:r>
    </w:p>
    <w:p w14:paraId="009A8456" w14:textId="77777777" w:rsidR="00287685" w:rsidRPr="006F6E7A" w:rsidRDefault="00287685" w:rsidP="009E3185">
      <w:pPr>
        <w:numPr>
          <w:ilvl w:val="2"/>
          <w:numId w:val="32"/>
        </w:numPr>
        <w:tabs>
          <w:tab w:val="left" w:pos="851"/>
          <w:tab w:val="left" w:pos="1134"/>
        </w:tabs>
        <w:ind w:right="48" w:hanging="720"/>
        <w:jc w:val="both"/>
        <w:rPr>
          <w:rFonts w:eastAsia="Verdana"/>
          <w:sz w:val="22"/>
          <w:szCs w:val="22"/>
          <w:lang w:val="es-CO" w:eastAsia="es"/>
        </w:rPr>
      </w:pPr>
      <w:r w:rsidRPr="006F6E7A">
        <w:rPr>
          <w:rFonts w:eastAsia="Verdana"/>
          <w:sz w:val="22"/>
          <w:szCs w:val="22"/>
          <w:lang w:val="es-CO" w:eastAsia="es"/>
        </w:rPr>
        <w:lastRenderedPageBreak/>
        <w:t xml:space="preserve">Adelantar las acciones de liquidación y/o terminación de los contratos suscritos por el Fideicomiso. </w:t>
      </w:r>
    </w:p>
    <w:p w14:paraId="42D39A14" w14:textId="77777777" w:rsidR="00287685" w:rsidRPr="006F6E7A" w:rsidRDefault="00287685" w:rsidP="009E3185">
      <w:pPr>
        <w:numPr>
          <w:ilvl w:val="2"/>
          <w:numId w:val="32"/>
        </w:numPr>
        <w:tabs>
          <w:tab w:val="left" w:pos="851"/>
          <w:tab w:val="left" w:pos="1134"/>
        </w:tabs>
        <w:ind w:right="48" w:hanging="720"/>
        <w:jc w:val="both"/>
        <w:rPr>
          <w:rFonts w:eastAsia="Verdana"/>
          <w:lang w:val="es-CO" w:eastAsia="es"/>
        </w:rPr>
      </w:pPr>
      <w:r w:rsidRPr="006F6E7A">
        <w:rPr>
          <w:sz w:val="22"/>
          <w:szCs w:val="22"/>
          <w:lang w:val="es-CO"/>
        </w:rPr>
        <w:t>Para la ejecución de los recursos provenientes de acuerdos legales de donación y/o contratos de préstamo suscritos con organismos multilaterales de crédito que pudieran incorporarse al presente contrato, la Fiduciaria seguirá las instrucciones del FIDEICOMITENTE a través de la unidades ejecutoras del crédito o proyecto, quienes verificarán que se esté dando aplicación a lo consagrado en los acuerdos legales de donaciones y/o contratos de préstamo respectivos, que incluirán entre otros aspectos: la realización de los procesos de selección y contratación con plena observancia y aplicación de las Regulaciones y/o políticas de Adquisiciones de dichos organismos multilaterales de crédito, los acuerdos legales de donación y/o contratos de préstamo que se celebren, los manuales operativos de cada proyecto y el manual operativo del fideicomiso. Siempre que se presente conflicto entre las previsiones contenidas en el presente documento y las previsiones de los ACUERDOS LEGALES DE DONACIÓN Y/O CONTRATOS DE PRESTAMO prevalecerá lo establecido en estos últimos</w:t>
      </w:r>
    </w:p>
    <w:p w14:paraId="29FDA4CF" w14:textId="77777777" w:rsidR="00DE1528" w:rsidRPr="006F6E7A" w:rsidRDefault="00DE1528" w:rsidP="00366F75">
      <w:pPr>
        <w:tabs>
          <w:tab w:val="left" w:pos="709"/>
        </w:tabs>
        <w:ind w:left="709" w:right="48"/>
        <w:jc w:val="both"/>
        <w:rPr>
          <w:rFonts w:eastAsia="Verdana"/>
          <w:sz w:val="22"/>
          <w:szCs w:val="22"/>
          <w:lang w:val="es-CO" w:eastAsia="es"/>
        </w:rPr>
      </w:pPr>
    </w:p>
    <w:p w14:paraId="2B45DB1E" w14:textId="4580A37A" w:rsidR="00BE79FF" w:rsidRPr="006F6E7A" w:rsidRDefault="00BE79FF" w:rsidP="00BD47F0">
      <w:pPr>
        <w:pStyle w:val="Textoindependiente3"/>
        <w:numPr>
          <w:ilvl w:val="2"/>
          <w:numId w:val="6"/>
        </w:numPr>
        <w:suppressAutoHyphens/>
        <w:jc w:val="both"/>
        <w:rPr>
          <w:rFonts w:ascii="Verdana" w:hAnsi="Verdana" w:cs="Arial"/>
          <w:b/>
          <w:sz w:val="22"/>
          <w:szCs w:val="22"/>
        </w:rPr>
      </w:pPr>
      <w:r w:rsidRPr="006F6E7A">
        <w:rPr>
          <w:rFonts w:ascii="Verdana" w:hAnsi="Verdana" w:cs="Arial"/>
          <w:b/>
          <w:sz w:val="22"/>
          <w:szCs w:val="22"/>
        </w:rPr>
        <w:t xml:space="preserve">EN MATERIA DE </w:t>
      </w:r>
      <w:r w:rsidR="00366F75" w:rsidRPr="006F6E7A">
        <w:rPr>
          <w:rFonts w:ascii="Verdana" w:hAnsi="Verdana" w:cs="Arial"/>
          <w:b/>
          <w:sz w:val="22"/>
          <w:szCs w:val="22"/>
        </w:rPr>
        <w:t xml:space="preserve">RENDICIÓN Y </w:t>
      </w:r>
      <w:r w:rsidRPr="006F6E7A">
        <w:rPr>
          <w:rFonts w:ascii="Verdana" w:hAnsi="Verdana" w:cs="Arial"/>
          <w:b/>
          <w:sz w:val="22"/>
          <w:szCs w:val="22"/>
        </w:rPr>
        <w:t>PRESENTACIÓN DE INFORMES:</w:t>
      </w:r>
    </w:p>
    <w:p w14:paraId="31F3E112" w14:textId="77777777" w:rsidR="00BE79FF" w:rsidRPr="006F6E7A" w:rsidRDefault="00BE79FF" w:rsidP="00BE79FF">
      <w:pPr>
        <w:pStyle w:val="Textoindependiente3"/>
        <w:suppressAutoHyphens/>
        <w:jc w:val="both"/>
        <w:rPr>
          <w:rFonts w:ascii="Verdana" w:hAnsi="Verdana" w:cs="Arial"/>
          <w:sz w:val="22"/>
          <w:szCs w:val="22"/>
        </w:rPr>
      </w:pPr>
    </w:p>
    <w:p w14:paraId="7DD09FA6" w14:textId="53A28AB7" w:rsidR="00366F75" w:rsidRPr="006F6E7A" w:rsidRDefault="00366F75" w:rsidP="00366F75">
      <w:pPr>
        <w:numPr>
          <w:ilvl w:val="2"/>
          <w:numId w:val="21"/>
        </w:numPr>
        <w:ind w:left="709" w:right="48" w:hanging="709"/>
        <w:jc w:val="both"/>
        <w:rPr>
          <w:rFonts w:eastAsia="Verdana"/>
          <w:sz w:val="22"/>
          <w:szCs w:val="22"/>
          <w:lang w:eastAsia="es"/>
        </w:rPr>
      </w:pPr>
      <w:bookmarkStart w:id="4" w:name="_Hlk202870540"/>
      <w:r w:rsidRPr="006F6E7A">
        <w:rPr>
          <w:rFonts w:eastAsia="Verdana"/>
          <w:sz w:val="22"/>
          <w:szCs w:val="22"/>
          <w:lang w:eastAsia="es"/>
        </w:rPr>
        <w:t xml:space="preserve">Presentar como mínimo un informe mensual en los primeros diez (10) días hábiles del mes, en el cual detallen de forma separada los aportes realizados por el FIDEICOMITENTE, los aportes de terceros, la ejecución y los rendimientos generados por los mismos. Harán parte de este informe una relación de los pagos realizados durante el periodo, con sus respectivos soportes y los extractos bancarios de las cuentas que se manejen, </w:t>
      </w:r>
      <w:r w:rsidRPr="006F6E7A">
        <w:rPr>
          <w:rFonts w:eastAsia="Verdana"/>
          <w:color w:val="000000" w:themeColor="text1"/>
          <w:sz w:val="22"/>
          <w:szCs w:val="22"/>
          <w:lang w:eastAsia="es"/>
        </w:rPr>
        <w:t xml:space="preserve">así como la relación de la contratación derivada efectuada, indicando el estado de </w:t>
      </w:r>
      <w:proofErr w:type="gramStart"/>
      <w:r w:rsidRPr="006F6E7A">
        <w:rPr>
          <w:rFonts w:eastAsia="Verdana"/>
          <w:color w:val="000000" w:themeColor="text1"/>
          <w:sz w:val="22"/>
          <w:szCs w:val="22"/>
          <w:lang w:eastAsia="es"/>
        </w:rPr>
        <w:t>la misma</w:t>
      </w:r>
      <w:proofErr w:type="gramEnd"/>
      <w:r w:rsidR="0079725D" w:rsidRPr="006F6E7A">
        <w:rPr>
          <w:rFonts w:eastAsia="Verdana"/>
          <w:sz w:val="22"/>
          <w:szCs w:val="22"/>
          <w:lang w:eastAsia="es"/>
        </w:rPr>
        <w:t xml:space="preserve">. </w:t>
      </w:r>
      <w:proofErr w:type="gramStart"/>
      <w:r w:rsidR="0079725D" w:rsidRPr="006F6E7A">
        <w:rPr>
          <w:rFonts w:eastAsia="Verdana"/>
          <w:sz w:val="22"/>
          <w:szCs w:val="22"/>
          <w:lang w:eastAsia="es"/>
        </w:rPr>
        <w:t>La información a entregar mensualmente</w:t>
      </w:r>
      <w:proofErr w:type="gramEnd"/>
      <w:r w:rsidR="0079725D" w:rsidRPr="006F6E7A">
        <w:rPr>
          <w:rFonts w:eastAsia="Verdana"/>
          <w:sz w:val="22"/>
          <w:szCs w:val="22"/>
          <w:lang w:eastAsia="es"/>
        </w:rPr>
        <w:t xml:space="preserve"> debe tener el siguiente detalle:</w:t>
      </w:r>
    </w:p>
    <w:p w14:paraId="364CA4FC" w14:textId="6E01D7BF"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Reportes contables de los recursos aportados por FONVIVIENDA (Todas las fuentes de financiación de los recursos aportador por FONVIVIENDA) en PDF y en Excel.</w:t>
      </w:r>
    </w:p>
    <w:p w14:paraId="356234E9" w14:textId="4357321F"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 xml:space="preserve">Detalle de los gastos causados y pagados por cada tercero y por cada fuente de financiación, con sus correspondientes soportes (facturas, extractos bancarios en PDF y en Excel, todos los soportes que confirman las </w:t>
      </w:r>
      <w:proofErr w:type="spellStart"/>
      <w:r w:rsidRPr="006F6E7A">
        <w:rPr>
          <w:rFonts w:eastAsia="Verdana"/>
          <w:sz w:val="22"/>
          <w:szCs w:val="22"/>
          <w:lang w:eastAsia="es"/>
        </w:rPr>
        <w:t>ordenes</w:t>
      </w:r>
      <w:proofErr w:type="spellEnd"/>
      <w:r w:rsidRPr="006F6E7A">
        <w:rPr>
          <w:rFonts w:eastAsia="Verdana"/>
          <w:sz w:val="22"/>
          <w:szCs w:val="22"/>
          <w:lang w:eastAsia="es"/>
        </w:rPr>
        <w:t xml:space="preserve"> de pago)</w:t>
      </w:r>
    </w:p>
    <w:p w14:paraId="13948E90" w14:textId="429A24B9"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Reportes contables de los ingresos aportados por los terceros en PDF y en Excel</w:t>
      </w:r>
    </w:p>
    <w:p w14:paraId="452DDB77" w14:textId="112765B1"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Relación de los pagos y gastos causados con los ingresos de terceros,</w:t>
      </w:r>
    </w:p>
    <w:p w14:paraId="0B494411" w14:textId="31591AFB"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lastRenderedPageBreak/>
        <w:t xml:space="preserve">Relación de los pagos y gastos causados con los rendimientos de terceros con sus correspondientes soportes contables en PDF y </w:t>
      </w:r>
      <w:proofErr w:type="spellStart"/>
      <w:r w:rsidRPr="006F6E7A">
        <w:rPr>
          <w:rFonts w:eastAsia="Verdana"/>
          <w:sz w:val="22"/>
          <w:szCs w:val="22"/>
          <w:lang w:eastAsia="es"/>
        </w:rPr>
        <w:t>excel</w:t>
      </w:r>
      <w:proofErr w:type="spellEnd"/>
      <w:r w:rsidRPr="006F6E7A">
        <w:rPr>
          <w:rFonts w:eastAsia="Verdana"/>
          <w:sz w:val="22"/>
          <w:szCs w:val="22"/>
          <w:lang w:eastAsia="es"/>
        </w:rPr>
        <w:t>.</w:t>
      </w:r>
    </w:p>
    <w:p w14:paraId="14C4FFDE" w14:textId="558382D1"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Informe de la contratación derivada donde se relacione: No contrato, Identificación, nombre del contratista, objeto del contrato, fecha firma acta de inicio, duración, vigencia contrato, valor total del contrato, valor total pagos al contrato, saldo pendiente por pagar; %ejecución, valor pagado con recursos de FONVIVIENDA, valores pagados con las otras fuentes de financiación, estado del contrato, fecha firma acta de liquidación.</w:t>
      </w:r>
    </w:p>
    <w:p w14:paraId="6498AA42" w14:textId="082108E0"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Acta mensual de conciliación de los movimientos y el estado actual de los recursos aportados por FONVIVIENDA, la cual debe estar firmada por el Fiduciario y el Fideicomitente.</w:t>
      </w:r>
    </w:p>
    <w:p w14:paraId="4FC8922C" w14:textId="4A326029"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Notas a los estados financieros de los recursos aportados por FONVIVIENDA con corte a 30 de noviembre de cada vigencia.</w:t>
      </w:r>
    </w:p>
    <w:p w14:paraId="5C9C86E9" w14:textId="6E911C4E"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 xml:space="preserve">Notas a los estados financieros a 31 de diciembre de los </w:t>
      </w:r>
      <w:proofErr w:type="spellStart"/>
      <w:r w:rsidRPr="006F6E7A">
        <w:rPr>
          <w:rFonts w:eastAsia="Verdana"/>
          <w:sz w:val="22"/>
          <w:szCs w:val="22"/>
          <w:lang w:eastAsia="es"/>
        </w:rPr>
        <w:t>recusrsos</w:t>
      </w:r>
      <w:proofErr w:type="spellEnd"/>
      <w:r w:rsidRPr="006F6E7A">
        <w:rPr>
          <w:rFonts w:eastAsia="Verdana"/>
          <w:sz w:val="22"/>
          <w:szCs w:val="22"/>
          <w:lang w:eastAsia="es"/>
        </w:rPr>
        <w:t xml:space="preserve"> soportador por FONVIVIENDA los cuales deben ser entregados los primeros 15 días del cierre </w:t>
      </w:r>
      <w:proofErr w:type="gramStart"/>
      <w:r w:rsidRPr="006F6E7A">
        <w:rPr>
          <w:rFonts w:eastAsia="Verdana"/>
          <w:sz w:val="22"/>
          <w:szCs w:val="22"/>
          <w:lang w:eastAsia="es"/>
        </w:rPr>
        <w:t>contable .</w:t>
      </w:r>
      <w:proofErr w:type="gramEnd"/>
    </w:p>
    <w:p w14:paraId="14F4F413" w14:textId="44165F63" w:rsidR="0079725D" w:rsidRPr="006F6E7A" w:rsidRDefault="0079725D" w:rsidP="0079725D">
      <w:pPr>
        <w:pStyle w:val="Prrafodelista"/>
        <w:numPr>
          <w:ilvl w:val="1"/>
          <w:numId w:val="27"/>
        </w:numPr>
        <w:ind w:right="48"/>
        <w:jc w:val="both"/>
        <w:rPr>
          <w:rFonts w:eastAsia="Verdana"/>
          <w:sz w:val="22"/>
          <w:szCs w:val="22"/>
          <w:lang w:eastAsia="es"/>
        </w:rPr>
      </w:pPr>
      <w:r w:rsidRPr="006F6E7A">
        <w:rPr>
          <w:rFonts w:eastAsia="Verdana"/>
          <w:sz w:val="22"/>
          <w:szCs w:val="22"/>
          <w:lang w:eastAsia="es"/>
        </w:rPr>
        <w:t>Y demás informes que sean solicitados por el Fideicomitente en materia contable.</w:t>
      </w:r>
    </w:p>
    <w:bookmarkEnd w:id="4"/>
    <w:p w14:paraId="182E9D55" w14:textId="77777777" w:rsidR="0079725D" w:rsidRPr="006F6E7A" w:rsidRDefault="0079725D" w:rsidP="0079725D">
      <w:pPr>
        <w:ind w:right="48"/>
        <w:jc w:val="both"/>
        <w:rPr>
          <w:rFonts w:eastAsia="Verdana"/>
          <w:sz w:val="22"/>
          <w:szCs w:val="22"/>
          <w:lang w:eastAsia="es"/>
        </w:rPr>
      </w:pPr>
    </w:p>
    <w:p w14:paraId="4789962B" w14:textId="77777777" w:rsidR="00366F75" w:rsidRPr="006F6E7A" w:rsidRDefault="00366F75" w:rsidP="00366F75">
      <w:pPr>
        <w:numPr>
          <w:ilvl w:val="2"/>
          <w:numId w:val="21"/>
        </w:numPr>
        <w:ind w:left="709" w:right="48" w:hanging="709"/>
        <w:jc w:val="both"/>
        <w:rPr>
          <w:rFonts w:eastAsia="Verdana"/>
          <w:sz w:val="22"/>
          <w:szCs w:val="22"/>
          <w:lang w:eastAsia="es"/>
        </w:rPr>
      </w:pPr>
      <w:r w:rsidRPr="006F6E7A">
        <w:rPr>
          <w:rFonts w:eastAsia="Verdana"/>
          <w:sz w:val="22"/>
          <w:szCs w:val="22"/>
          <w:lang w:eastAsia="es"/>
        </w:rPr>
        <w:t xml:space="preserve">Presentar una rendición de cuentas trimestral al comité fiduciario del Fideicomiso y al Supervisor del contrato, sin perjuicio de las rendiciones de cuenta al beneficiario según artículo 1234 del </w:t>
      </w:r>
      <w:proofErr w:type="spellStart"/>
      <w:r w:rsidRPr="006F6E7A">
        <w:rPr>
          <w:rFonts w:eastAsia="Verdana"/>
          <w:sz w:val="22"/>
          <w:szCs w:val="22"/>
          <w:lang w:eastAsia="es"/>
        </w:rPr>
        <w:t>C.Co</w:t>
      </w:r>
      <w:proofErr w:type="spellEnd"/>
      <w:r w:rsidRPr="006F6E7A">
        <w:rPr>
          <w:rFonts w:eastAsia="Verdana"/>
          <w:sz w:val="22"/>
          <w:szCs w:val="22"/>
          <w:lang w:eastAsia="es"/>
        </w:rPr>
        <w:t xml:space="preserve">., numerales 8 y 6 de la parte II, título II, Capítulo primero de la Circular Básica Jurídica expedida por la Superintendencia Financiera de Colombia. </w:t>
      </w:r>
    </w:p>
    <w:p w14:paraId="0452DAFF" w14:textId="77777777" w:rsidR="00366F75" w:rsidRPr="006F6E7A" w:rsidRDefault="00366F75" w:rsidP="00366F75">
      <w:pPr>
        <w:numPr>
          <w:ilvl w:val="2"/>
          <w:numId w:val="21"/>
        </w:numPr>
        <w:ind w:left="709" w:right="48" w:hanging="709"/>
        <w:jc w:val="both"/>
        <w:rPr>
          <w:rFonts w:eastAsia="Verdana"/>
          <w:sz w:val="22"/>
          <w:szCs w:val="22"/>
          <w:lang w:val="es" w:eastAsia="es"/>
        </w:rPr>
      </w:pPr>
      <w:r w:rsidRPr="006F6E7A">
        <w:rPr>
          <w:rFonts w:eastAsia="Verdana"/>
          <w:sz w:val="22"/>
          <w:szCs w:val="22"/>
          <w:lang w:val="es" w:eastAsia="es"/>
        </w:rPr>
        <w:t>Generar los informes que le solicite cualquiera de los órganos contractuales del FIDEICOMISO y al SUPERVISOR DEL CONTRATO, y que se relacionen con las obligaciones a su cargo de acuerdo con el contrato de fiducia mercantil.</w:t>
      </w:r>
    </w:p>
    <w:p w14:paraId="79A82746" w14:textId="77777777" w:rsidR="00366F75" w:rsidRPr="006F6E7A" w:rsidRDefault="00366F75" w:rsidP="00366F75">
      <w:pPr>
        <w:numPr>
          <w:ilvl w:val="2"/>
          <w:numId w:val="21"/>
        </w:numPr>
        <w:ind w:left="709" w:right="48" w:hanging="709"/>
        <w:jc w:val="both"/>
        <w:rPr>
          <w:rFonts w:eastAsia="Verdana"/>
          <w:sz w:val="22"/>
          <w:szCs w:val="22"/>
          <w:lang w:eastAsia="es"/>
        </w:rPr>
      </w:pPr>
      <w:r w:rsidRPr="006F6E7A">
        <w:rPr>
          <w:rFonts w:eastAsia="Verdana"/>
          <w:sz w:val="22"/>
          <w:szCs w:val="22"/>
          <w:lang w:eastAsia="es"/>
        </w:rPr>
        <w:t>Responder oportunamente las solicitudes formuladas por los organismos de control del Fideicomitente o de los Fideicomitentes que se vinculen, que se relacionen con las obligaciones a su cargo de acuerdo con el contrato de fiducia mercantil, en los términos establecidos por el respectivo ente control.</w:t>
      </w:r>
    </w:p>
    <w:p w14:paraId="42F7A2F0" w14:textId="77777777" w:rsidR="00366F75" w:rsidRPr="006F6E7A" w:rsidRDefault="00366F75" w:rsidP="00366F75">
      <w:pPr>
        <w:numPr>
          <w:ilvl w:val="2"/>
          <w:numId w:val="21"/>
        </w:numPr>
        <w:ind w:left="709" w:right="48" w:hanging="709"/>
        <w:jc w:val="both"/>
        <w:rPr>
          <w:rFonts w:eastAsia="Verdana"/>
          <w:sz w:val="22"/>
          <w:szCs w:val="22"/>
          <w:lang w:eastAsia="es"/>
        </w:rPr>
      </w:pPr>
      <w:r w:rsidRPr="006F6E7A">
        <w:rPr>
          <w:rFonts w:eastAsia="Verdana"/>
          <w:sz w:val="22"/>
          <w:szCs w:val="22"/>
          <w:lang w:eastAsia="es"/>
        </w:rPr>
        <w:t xml:space="preserve">Presentar como mínimo un informe mensual de la ejecución de cada contrato suscrito por el FIDEICOMISO, indicando para cada uno, el objeto, el estado del contrato, el valor total, el valor de los pagos realizados, el balance y avance de la ejecución </w:t>
      </w:r>
      <w:proofErr w:type="gramStart"/>
      <w:r w:rsidRPr="006F6E7A">
        <w:rPr>
          <w:rFonts w:eastAsia="Verdana"/>
          <w:sz w:val="22"/>
          <w:szCs w:val="22"/>
          <w:lang w:eastAsia="es"/>
        </w:rPr>
        <w:t>del mismo</w:t>
      </w:r>
      <w:proofErr w:type="gramEnd"/>
      <w:r w:rsidRPr="006F6E7A">
        <w:rPr>
          <w:rFonts w:eastAsia="Verdana"/>
          <w:sz w:val="22"/>
          <w:szCs w:val="22"/>
          <w:lang w:eastAsia="es"/>
        </w:rPr>
        <w:t>. Harán parte de este los informes de la supervisión del contrato.</w:t>
      </w:r>
    </w:p>
    <w:p w14:paraId="3132AA6E" w14:textId="77777777" w:rsidR="00366F75" w:rsidRPr="006F6E7A" w:rsidRDefault="00366F75" w:rsidP="00366F75">
      <w:pPr>
        <w:numPr>
          <w:ilvl w:val="2"/>
          <w:numId w:val="21"/>
        </w:numPr>
        <w:ind w:left="709" w:right="48" w:hanging="709"/>
        <w:jc w:val="both"/>
        <w:rPr>
          <w:rFonts w:eastAsia="Verdana"/>
          <w:sz w:val="22"/>
          <w:szCs w:val="22"/>
          <w:lang w:eastAsia="es"/>
        </w:rPr>
      </w:pPr>
      <w:r w:rsidRPr="006F6E7A">
        <w:rPr>
          <w:rFonts w:eastAsia="Verdana"/>
          <w:sz w:val="22"/>
          <w:szCs w:val="22"/>
          <w:lang w:eastAsia="es"/>
        </w:rPr>
        <w:t xml:space="preserve">Realizar un seguimiento mínimo quincenal con el Fideicomitente o quien este designe del estado de las pólizas y generar un informe mensual del seguimiento de las pólizas expedidas por los oferentes y contratistas del </w:t>
      </w:r>
      <w:r w:rsidRPr="006F6E7A">
        <w:rPr>
          <w:rFonts w:eastAsia="Verdana"/>
          <w:sz w:val="22"/>
          <w:szCs w:val="22"/>
          <w:lang w:eastAsia="es"/>
        </w:rPr>
        <w:lastRenderedPageBreak/>
        <w:t xml:space="preserve">Fideicomiso, detallando plazos, vigencias y modificaciones de </w:t>
      </w:r>
      <w:proofErr w:type="gramStart"/>
      <w:r w:rsidRPr="006F6E7A">
        <w:rPr>
          <w:rFonts w:eastAsia="Verdana"/>
          <w:sz w:val="22"/>
          <w:szCs w:val="22"/>
          <w:lang w:eastAsia="es"/>
        </w:rPr>
        <w:t>las mismas</w:t>
      </w:r>
      <w:proofErr w:type="gramEnd"/>
      <w:r w:rsidRPr="006F6E7A">
        <w:rPr>
          <w:rFonts w:eastAsia="Verdana"/>
          <w:sz w:val="22"/>
          <w:szCs w:val="22"/>
          <w:lang w:eastAsia="es"/>
        </w:rPr>
        <w:t>, generando alertas por el vencimiento.</w:t>
      </w:r>
    </w:p>
    <w:p w14:paraId="44467D85" w14:textId="58A2EFA6" w:rsidR="00547BBA" w:rsidRPr="006F6E7A" w:rsidRDefault="00547BBA" w:rsidP="00366F75">
      <w:pPr>
        <w:pStyle w:val="Prrafodelista"/>
        <w:tabs>
          <w:tab w:val="left" w:pos="284"/>
          <w:tab w:val="left" w:pos="709"/>
        </w:tabs>
        <w:ind w:left="2422"/>
        <w:contextualSpacing/>
        <w:jc w:val="both"/>
        <w:rPr>
          <w:sz w:val="22"/>
          <w:szCs w:val="22"/>
        </w:rPr>
      </w:pPr>
    </w:p>
    <w:p w14:paraId="3D2153A2" w14:textId="77777777" w:rsidR="00BE79FF" w:rsidRPr="006F6E7A" w:rsidRDefault="00BE79FF" w:rsidP="00BD47F0">
      <w:pPr>
        <w:pStyle w:val="Textoindependiente3"/>
        <w:numPr>
          <w:ilvl w:val="2"/>
          <w:numId w:val="6"/>
        </w:numPr>
        <w:suppressAutoHyphens/>
        <w:jc w:val="both"/>
        <w:rPr>
          <w:rFonts w:ascii="Verdana" w:hAnsi="Verdana" w:cs="Arial"/>
          <w:b/>
          <w:sz w:val="22"/>
          <w:szCs w:val="22"/>
        </w:rPr>
      </w:pPr>
      <w:r w:rsidRPr="006F6E7A">
        <w:rPr>
          <w:rFonts w:ascii="Verdana" w:hAnsi="Verdana" w:cs="Arial"/>
          <w:b/>
          <w:sz w:val="22"/>
          <w:szCs w:val="22"/>
        </w:rPr>
        <w:t>OTRAS OBLIGACIONES A CARGO DE LA FIDUCIARIA:</w:t>
      </w:r>
    </w:p>
    <w:p w14:paraId="42924930" w14:textId="77777777" w:rsidR="00BE79FF" w:rsidRPr="006F6E7A" w:rsidRDefault="00BE79FF" w:rsidP="00BE79FF">
      <w:pPr>
        <w:jc w:val="both"/>
        <w:rPr>
          <w:b/>
          <w:sz w:val="22"/>
          <w:szCs w:val="22"/>
        </w:rPr>
      </w:pPr>
    </w:p>
    <w:p w14:paraId="78AB3040" w14:textId="77777777" w:rsidR="00366F75" w:rsidRPr="006F6E7A" w:rsidRDefault="00366F75" w:rsidP="00366F75">
      <w:pPr>
        <w:numPr>
          <w:ilvl w:val="2"/>
          <w:numId w:val="22"/>
        </w:numPr>
        <w:tabs>
          <w:tab w:val="left" w:pos="709"/>
        </w:tabs>
        <w:ind w:left="709" w:right="48" w:hanging="709"/>
        <w:jc w:val="both"/>
        <w:rPr>
          <w:sz w:val="22"/>
          <w:szCs w:val="22"/>
          <w:lang w:val="es"/>
        </w:rPr>
      </w:pPr>
      <w:r w:rsidRPr="006F6E7A">
        <w:rPr>
          <w:sz w:val="22"/>
          <w:szCs w:val="22"/>
          <w:lang w:val="es"/>
        </w:rPr>
        <w:t xml:space="preserve">Informar al FIDEICOMITENTE y a los órganos contractuales </w:t>
      </w:r>
      <w:r w:rsidRPr="006F6E7A">
        <w:rPr>
          <w:sz w:val="22"/>
          <w:szCs w:val="22"/>
          <w:lang w:val="es-MX"/>
        </w:rPr>
        <w:t>dentro de las 24 horas siguientes al conocimiento del hecho o circunstancia que puedan inducir en la no oportuna o debida ejecución del contrato o que puedan poner en peligro los intereses legítimos del Patrimonio Autónomo constituido, del Fondo Nacional de Vivienda – Fonvivienda o del Ministerio de Vivienda, Ciudad y Territorio,</w:t>
      </w:r>
      <w:r w:rsidRPr="006F6E7A">
        <w:rPr>
          <w:sz w:val="22"/>
          <w:szCs w:val="22"/>
          <w:lang w:val="es"/>
        </w:rPr>
        <w:t xml:space="preserve"> y ejecutar las medidas pertinentes que para tal efecto le instruya el fideicomitente o el órgano contractual competente.</w:t>
      </w:r>
    </w:p>
    <w:p w14:paraId="5A670CC5" w14:textId="77777777" w:rsidR="00366F75" w:rsidRPr="006F6E7A" w:rsidRDefault="00366F75" w:rsidP="00366F75">
      <w:pPr>
        <w:numPr>
          <w:ilvl w:val="2"/>
          <w:numId w:val="22"/>
        </w:numPr>
        <w:tabs>
          <w:tab w:val="left" w:pos="709"/>
        </w:tabs>
        <w:ind w:left="709" w:right="48" w:hanging="709"/>
        <w:jc w:val="both"/>
        <w:rPr>
          <w:sz w:val="22"/>
          <w:szCs w:val="22"/>
          <w:lang w:val="es"/>
        </w:rPr>
      </w:pPr>
      <w:r w:rsidRPr="006F6E7A">
        <w:rPr>
          <w:sz w:val="22"/>
          <w:szCs w:val="22"/>
          <w:lang w:val="es"/>
        </w:rPr>
        <w:t>Pedir las instrucciones al FIDEICOMITENTE o al órgano contractual competente, cuando en la ejecución del contrato se presentan hechos sobrevinientes o imprevistos, que impida el cumplimiento de sus obligaciones contractuales.</w:t>
      </w:r>
    </w:p>
    <w:p w14:paraId="3E61D5C8" w14:textId="77777777" w:rsidR="00366F75" w:rsidRPr="006F6E7A" w:rsidRDefault="00366F75" w:rsidP="00366F75">
      <w:pPr>
        <w:numPr>
          <w:ilvl w:val="2"/>
          <w:numId w:val="22"/>
        </w:numPr>
        <w:tabs>
          <w:tab w:val="left" w:pos="709"/>
        </w:tabs>
        <w:ind w:left="709" w:right="48" w:hanging="709"/>
        <w:jc w:val="both"/>
        <w:rPr>
          <w:sz w:val="22"/>
          <w:szCs w:val="22"/>
          <w:lang w:val="es"/>
        </w:rPr>
      </w:pPr>
      <w:r w:rsidRPr="006F6E7A">
        <w:rPr>
          <w:sz w:val="22"/>
          <w:szCs w:val="22"/>
          <w:lang w:val="es"/>
        </w:rPr>
        <w:t>Restituir a título de devolución de aportes al FIDEICOMITENTE o a quien este indique, los remanentes de los recursos, de conformidad con lo previsto en el contrato.</w:t>
      </w:r>
    </w:p>
    <w:p w14:paraId="4A5328EE" w14:textId="77777777" w:rsidR="00366F75" w:rsidRPr="006F6E7A" w:rsidRDefault="00366F75" w:rsidP="00366F75">
      <w:pPr>
        <w:numPr>
          <w:ilvl w:val="2"/>
          <w:numId w:val="22"/>
        </w:numPr>
        <w:tabs>
          <w:tab w:val="left" w:pos="709"/>
        </w:tabs>
        <w:ind w:left="709" w:right="48" w:hanging="709"/>
        <w:jc w:val="both"/>
        <w:rPr>
          <w:sz w:val="22"/>
          <w:szCs w:val="22"/>
        </w:rPr>
      </w:pPr>
      <w:r w:rsidRPr="006F6E7A">
        <w:rPr>
          <w:sz w:val="22"/>
          <w:szCs w:val="22"/>
        </w:rPr>
        <w:t>Llevar la personería para la protección y defensa de los bienes entregados en fiducia, contra actos de terceros y aún del FIDEICOMITENTE, los gastos que derive de lo anterior serán asumidos con cargo a los RECURSOS del PATRIMONIO AUTÓNOMO. Igualmente, en los casos que sea necesario ejercer la representación judicial del patrimonio autónomo.</w:t>
      </w:r>
    </w:p>
    <w:p w14:paraId="7356130A" w14:textId="77777777" w:rsidR="00366F75" w:rsidRPr="006F6E7A" w:rsidRDefault="00366F75" w:rsidP="00366F75">
      <w:pPr>
        <w:numPr>
          <w:ilvl w:val="2"/>
          <w:numId w:val="22"/>
        </w:numPr>
        <w:tabs>
          <w:tab w:val="left" w:pos="709"/>
        </w:tabs>
        <w:ind w:left="709" w:right="48" w:hanging="709"/>
        <w:jc w:val="both"/>
        <w:rPr>
          <w:sz w:val="22"/>
          <w:szCs w:val="22"/>
        </w:rPr>
      </w:pPr>
      <w:r w:rsidRPr="006F6E7A">
        <w:rPr>
          <w:sz w:val="22"/>
          <w:szCs w:val="22"/>
        </w:rPr>
        <w:t xml:space="preserve">Entregar al FIDEICOMITENTE o quien este indique toda suma de dinero por concepto de capital y/o rendimientos que quede a la terminación del contrato y </w:t>
      </w:r>
      <w:proofErr w:type="gramStart"/>
      <w:r w:rsidRPr="006F6E7A">
        <w:rPr>
          <w:sz w:val="22"/>
          <w:szCs w:val="22"/>
        </w:rPr>
        <w:t>le</w:t>
      </w:r>
      <w:proofErr w:type="gramEnd"/>
      <w:r w:rsidRPr="006F6E7A">
        <w:rPr>
          <w:sz w:val="22"/>
          <w:szCs w:val="22"/>
        </w:rPr>
        <w:t xml:space="preserve"> corresponda a estos. Respecto de los rendimientos financieros en vigencia del contrato, estos podrán ser destinados o reinvertidos en proyectos y programas que se ejecuten a través del Patrimonio Autónomo.</w:t>
      </w:r>
    </w:p>
    <w:p w14:paraId="48256C01" w14:textId="77777777" w:rsidR="00366F75" w:rsidRPr="006F6E7A" w:rsidRDefault="00366F75" w:rsidP="00366F75">
      <w:pPr>
        <w:numPr>
          <w:ilvl w:val="2"/>
          <w:numId w:val="22"/>
        </w:numPr>
        <w:tabs>
          <w:tab w:val="left" w:pos="709"/>
        </w:tabs>
        <w:ind w:left="709" w:right="48" w:hanging="709"/>
        <w:jc w:val="both"/>
        <w:rPr>
          <w:sz w:val="22"/>
          <w:szCs w:val="22"/>
          <w:lang w:val="es"/>
        </w:rPr>
      </w:pPr>
      <w:r w:rsidRPr="006F6E7A">
        <w:rPr>
          <w:sz w:val="22"/>
          <w:szCs w:val="22"/>
          <w:lang w:val="es"/>
        </w:rPr>
        <w:t>Hacer entrega al FIDEICOMITENTE, de un archivo documental y digitalizado, que cumpla con los requisitos del FONDO NACIONAL DE VIVIENDA o Ministerio de Vivienda, Ciudad y Territorio y la Ley General de Archivos vigente y sus decretos reglamentarios o las normas que las adicionen o modifiquen, dicha entrega debe ser realizada dentro los tres (3) meses siguientes a la terminación del contrato.</w:t>
      </w:r>
    </w:p>
    <w:p w14:paraId="2B83B171" w14:textId="77777777" w:rsidR="00366F75" w:rsidRPr="006F6E7A" w:rsidRDefault="00366F75" w:rsidP="00366F75">
      <w:pPr>
        <w:numPr>
          <w:ilvl w:val="2"/>
          <w:numId w:val="22"/>
        </w:numPr>
        <w:tabs>
          <w:tab w:val="left" w:pos="709"/>
        </w:tabs>
        <w:ind w:left="709" w:right="48" w:hanging="709"/>
        <w:jc w:val="both"/>
        <w:rPr>
          <w:sz w:val="22"/>
          <w:szCs w:val="22"/>
          <w:lang w:val="es"/>
        </w:rPr>
      </w:pPr>
      <w:r w:rsidRPr="006F6E7A">
        <w:rPr>
          <w:sz w:val="22"/>
          <w:szCs w:val="22"/>
          <w:lang w:val="es"/>
        </w:rPr>
        <w:t>Contar con un sistema o aplicativo que al momento de este contrato se encuentre licenciado a favor de la sociedad fiduciaria o de propiedad de esta, en el que se registren los movimientos e información relativa al PATRIMONIO AUTÓNOMO.</w:t>
      </w:r>
    </w:p>
    <w:p w14:paraId="740B5A43" w14:textId="02F5D1F1" w:rsidR="00A72071" w:rsidRPr="006F6E7A" w:rsidRDefault="00366F75" w:rsidP="00366F75">
      <w:pPr>
        <w:numPr>
          <w:ilvl w:val="2"/>
          <w:numId w:val="22"/>
        </w:numPr>
        <w:tabs>
          <w:tab w:val="left" w:pos="709"/>
        </w:tabs>
        <w:ind w:left="709" w:right="48" w:hanging="709"/>
        <w:jc w:val="both"/>
        <w:rPr>
          <w:sz w:val="22"/>
          <w:szCs w:val="22"/>
          <w:lang w:val="es"/>
        </w:rPr>
      </w:pPr>
      <w:r w:rsidRPr="006F6E7A">
        <w:rPr>
          <w:sz w:val="22"/>
          <w:szCs w:val="22"/>
          <w:lang w:val="es"/>
        </w:rPr>
        <w:t>Las demás obligaciones necesarias para dar cumplimiento al objeto contractual que se estipule y las que establezca la ley.</w:t>
      </w:r>
    </w:p>
    <w:p w14:paraId="7292BD70" w14:textId="77777777" w:rsidR="00BE79FF" w:rsidRPr="006F6E7A" w:rsidRDefault="00BE79FF" w:rsidP="00BE79FF">
      <w:pPr>
        <w:jc w:val="both"/>
        <w:rPr>
          <w:sz w:val="22"/>
          <w:szCs w:val="22"/>
        </w:rPr>
      </w:pPr>
    </w:p>
    <w:p w14:paraId="027A70B2" w14:textId="77777777" w:rsidR="00BE79FF" w:rsidRPr="006F6E7A" w:rsidRDefault="00BE79FF" w:rsidP="00BD47F0">
      <w:pPr>
        <w:pStyle w:val="Prrafodelista"/>
        <w:numPr>
          <w:ilvl w:val="1"/>
          <w:numId w:val="6"/>
        </w:numPr>
        <w:jc w:val="both"/>
        <w:rPr>
          <w:sz w:val="22"/>
          <w:szCs w:val="22"/>
        </w:rPr>
      </w:pPr>
      <w:r w:rsidRPr="006F6E7A">
        <w:rPr>
          <w:b/>
          <w:sz w:val="22"/>
          <w:szCs w:val="22"/>
        </w:rPr>
        <w:t>RESPONSABILIDAD DE LA</w:t>
      </w:r>
      <w:r w:rsidRPr="006F6E7A">
        <w:rPr>
          <w:sz w:val="22"/>
          <w:szCs w:val="22"/>
        </w:rPr>
        <w:t xml:space="preserve"> </w:t>
      </w:r>
      <w:r w:rsidRPr="006F6E7A">
        <w:rPr>
          <w:b/>
          <w:sz w:val="22"/>
          <w:szCs w:val="22"/>
        </w:rPr>
        <w:t>FIDUCIARIA</w:t>
      </w:r>
      <w:r w:rsidRPr="006F6E7A">
        <w:rPr>
          <w:sz w:val="22"/>
          <w:szCs w:val="22"/>
        </w:rPr>
        <w:t xml:space="preserve">: </w:t>
      </w:r>
    </w:p>
    <w:p w14:paraId="2E420BA5" w14:textId="77777777" w:rsidR="00BE79FF" w:rsidRPr="006F6E7A" w:rsidRDefault="00BE79FF" w:rsidP="00BE79FF">
      <w:pPr>
        <w:jc w:val="both"/>
        <w:rPr>
          <w:sz w:val="22"/>
          <w:szCs w:val="22"/>
        </w:rPr>
      </w:pPr>
    </w:p>
    <w:p w14:paraId="36C58E83" w14:textId="77777777" w:rsidR="00BE79FF" w:rsidRPr="006F6E7A" w:rsidRDefault="00BE79FF" w:rsidP="00BE79FF">
      <w:pPr>
        <w:jc w:val="both"/>
        <w:rPr>
          <w:sz w:val="22"/>
          <w:szCs w:val="22"/>
        </w:rPr>
      </w:pPr>
      <w:r w:rsidRPr="006F6E7A">
        <w:rPr>
          <w:sz w:val="22"/>
          <w:szCs w:val="22"/>
        </w:rPr>
        <w:t xml:space="preserve">La responsabilidad que adquiere la </w:t>
      </w:r>
      <w:r w:rsidRPr="006F6E7A">
        <w:rPr>
          <w:b/>
          <w:sz w:val="22"/>
          <w:szCs w:val="22"/>
        </w:rPr>
        <w:t>FIDUCIARIA</w:t>
      </w:r>
      <w:r w:rsidRPr="006F6E7A">
        <w:rPr>
          <w:sz w:val="22"/>
          <w:szCs w:val="22"/>
        </w:rPr>
        <w:t xml:space="preserve"> dependerá de la naturaleza de las obligaciones asumidas y responderá hasta por culpa leve en el desarrollo de su gestión. Además, la </w:t>
      </w:r>
      <w:r w:rsidRPr="006F6E7A">
        <w:rPr>
          <w:b/>
          <w:sz w:val="22"/>
          <w:szCs w:val="22"/>
        </w:rPr>
        <w:t>FIDUCIARIA</w:t>
      </w:r>
      <w:r w:rsidRPr="006F6E7A">
        <w:rPr>
          <w:sz w:val="22"/>
          <w:szCs w:val="22"/>
        </w:rPr>
        <w:t xml:space="preserve"> no está obligada a asumir con recursos propios financiación alguna derivada del presente contrato, y no responderá por las obligaciones del </w:t>
      </w:r>
      <w:r w:rsidRPr="006F6E7A">
        <w:rPr>
          <w:b/>
          <w:sz w:val="22"/>
          <w:szCs w:val="22"/>
        </w:rPr>
        <w:t>FIDEICOMITENTE</w:t>
      </w:r>
      <w:r w:rsidRPr="006F6E7A">
        <w:rPr>
          <w:sz w:val="22"/>
          <w:szCs w:val="22"/>
        </w:rPr>
        <w:t xml:space="preserve"> ni por los incumplimientos que se puedan presentar durante la ejecución del contrato, por defecto en la entrega de los recursos necesarios para efectuar los giros o desembolsos. </w:t>
      </w:r>
    </w:p>
    <w:p w14:paraId="53F912B4" w14:textId="77777777" w:rsidR="00BE79FF" w:rsidRPr="006F6E7A" w:rsidRDefault="00BE79FF" w:rsidP="00BE79FF">
      <w:pPr>
        <w:jc w:val="both"/>
        <w:rPr>
          <w:sz w:val="22"/>
          <w:szCs w:val="22"/>
        </w:rPr>
      </w:pPr>
    </w:p>
    <w:p w14:paraId="154F5870" w14:textId="60B8A77B" w:rsidR="00BE79FF" w:rsidRPr="006F6E7A" w:rsidRDefault="00BE79FF" w:rsidP="00BD47F0">
      <w:pPr>
        <w:pStyle w:val="Prrafodelista"/>
        <w:numPr>
          <w:ilvl w:val="2"/>
          <w:numId w:val="6"/>
        </w:numPr>
        <w:jc w:val="both"/>
        <w:rPr>
          <w:sz w:val="22"/>
          <w:szCs w:val="22"/>
        </w:rPr>
      </w:pPr>
      <w:r w:rsidRPr="006F6E7A">
        <w:rPr>
          <w:b/>
          <w:sz w:val="22"/>
          <w:szCs w:val="22"/>
        </w:rPr>
        <w:t>LA</w:t>
      </w:r>
      <w:r w:rsidRPr="006F6E7A">
        <w:rPr>
          <w:sz w:val="22"/>
          <w:szCs w:val="22"/>
        </w:rPr>
        <w:t xml:space="preserve"> </w:t>
      </w:r>
      <w:r w:rsidRPr="006F6E7A">
        <w:rPr>
          <w:b/>
          <w:sz w:val="22"/>
          <w:szCs w:val="22"/>
        </w:rPr>
        <w:t>FIDUCIARIA</w:t>
      </w:r>
      <w:r w:rsidRPr="006F6E7A">
        <w:rPr>
          <w:sz w:val="22"/>
          <w:szCs w:val="22"/>
        </w:rPr>
        <w:t xml:space="preserve"> se obliga a realizar diligentemente todos los actos necesarios para la ejecución del objeto de este contrato y no será responsable por caso fortuito, fuerza mayor, el hecho de un tercero o la violación de deberes legales o contractuales por parte del </w:t>
      </w:r>
      <w:r w:rsidRPr="006F6E7A">
        <w:rPr>
          <w:b/>
          <w:sz w:val="22"/>
          <w:szCs w:val="22"/>
        </w:rPr>
        <w:t>FIDEICOMITENTE</w:t>
      </w:r>
      <w:r w:rsidRPr="006F6E7A">
        <w:rPr>
          <w:sz w:val="22"/>
          <w:szCs w:val="22"/>
        </w:rPr>
        <w:t xml:space="preserve">.  </w:t>
      </w:r>
    </w:p>
    <w:p w14:paraId="20007A62" w14:textId="77777777" w:rsidR="00BE79FF" w:rsidRPr="006F6E7A" w:rsidRDefault="00BE79FF" w:rsidP="00BE79FF">
      <w:pPr>
        <w:jc w:val="both"/>
        <w:rPr>
          <w:sz w:val="22"/>
          <w:szCs w:val="22"/>
        </w:rPr>
      </w:pPr>
    </w:p>
    <w:p w14:paraId="4D63D632" w14:textId="26FE07E8" w:rsidR="00BE79FF" w:rsidRPr="006F6E7A" w:rsidRDefault="00BE79FF" w:rsidP="00BD47F0">
      <w:pPr>
        <w:pStyle w:val="Prrafodelista"/>
        <w:numPr>
          <w:ilvl w:val="2"/>
          <w:numId w:val="6"/>
        </w:numPr>
        <w:jc w:val="both"/>
        <w:rPr>
          <w:sz w:val="22"/>
          <w:szCs w:val="22"/>
        </w:rPr>
      </w:pPr>
      <w:r w:rsidRPr="006F6E7A">
        <w:rPr>
          <w:b/>
          <w:sz w:val="22"/>
          <w:szCs w:val="22"/>
        </w:rPr>
        <w:t>LA FIDUCIARIA</w:t>
      </w:r>
      <w:r w:rsidRPr="006F6E7A">
        <w:rPr>
          <w:sz w:val="22"/>
          <w:szCs w:val="22"/>
        </w:rPr>
        <w:t xml:space="preserve"> no contrae ninguna responsabilidad por las fluctuaciones, desvalorizaciones, bajas en los valores de las inversiones, disminución de los rendimientos, modificación o pérdida de bondades o privilegios financieros de los recursos administrados, por causas ajenas a su voluntad, siempre y cuando las inversiones sean efectuadas en los términos de este contrato y de acuerdo con las instrucciones de los órganos contractuales competentes.</w:t>
      </w:r>
    </w:p>
    <w:p w14:paraId="0A1D18C7" w14:textId="77777777" w:rsidR="00BE79FF" w:rsidRPr="006F6E7A" w:rsidRDefault="00BE79FF" w:rsidP="00BE79FF">
      <w:pPr>
        <w:jc w:val="both"/>
        <w:rPr>
          <w:sz w:val="22"/>
          <w:szCs w:val="22"/>
        </w:rPr>
      </w:pPr>
    </w:p>
    <w:p w14:paraId="194C5141" w14:textId="7A820A2C" w:rsidR="00BE79FF" w:rsidRPr="006F6E7A" w:rsidRDefault="00BE79FF" w:rsidP="00BD47F0">
      <w:pPr>
        <w:pStyle w:val="Textoindependiente"/>
        <w:numPr>
          <w:ilvl w:val="2"/>
          <w:numId w:val="6"/>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r w:rsidRPr="006F6E7A">
        <w:rPr>
          <w:rFonts w:cs="Arial"/>
          <w:sz w:val="22"/>
          <w:szCs w:val="22"/>
        </w:rPr>
        <w:t>LA FIDUCIARIA en ningún caso asume en forma directa o a título institucional las obligaciones adquiridas por el FIDEICOMISO, razón por la cual siempre deberá entenderse que LA FIDUCIARIA en relación con el FIDEICOMISO actúa única y exclusivamente como vocera y administradora del mismo y en ningún caso como obligada directa o solidaria de dichas obligaciones, motivo por el cual no asume ninguna responsabilidad ante cualquier incumplimiento de las obligaciones a cargo del FIDEICOMISO o de EL FIDEICOMITENTE.</w:t>
      </w:r>
    </w:p>
    <w:p w14:paraId="1FD5DE9E" w14:textId="77777777" w:rsidR="00BE79FF" w:rsidRPr="006F6E7A" w:rsidRDefault="00BE79FF" w:rsidP="00BE79FF">
      <w:pPr>
        <w:pStyle w:val="Textoindependiente"/>
        <w:tabs>
          <w:tab w:val="left" w:pos="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p>
    <w:p w14:paraId="6ACA091F" w14:textId="193C5D2D" w:rsidR="00BE79FF" w:rsidRPr="006F6E7A" w:rsidRDefault="00BE79FF" w:rsidP="00BE79FF">
      <w:pPr>
        <w:pStyle w:val="Textoindependiente"/>
        <w:tabs>
          <w:tab w:val="left" w:pos="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bCs/>
          <w:sz w:val="22"/>
          <w:szCs w:val="22"/>
        </w:rPr>
      </w:pPr>
      <w:r w:rsidRPr="006F6E7A">
        <w:rPr>
          <w:rFonts w:cs="Arial"/>
          <w:b/>
          <w:bCs/>
          <w:sz w:val="22"/>
          <w:szCs w:val="22"/>
        </w:rPr>
        <w:t xml:space="preserve">PARÁGRAFO PRIMERO: </w:t>
      </w:r>
      <w:r w:rsidRPr="006F6E7A">
        <w:rPr>
          <w:rFonts w:cs="Arial"/>
          <w:bCs/>
          <w:sz w:val="22"/>
          <w:szCs w:val="22"/>
        </w:rPr>
        <w:t>Sin perjuicio de la responsabilidad que le cabe a LA FIDUCIARIA por el incumplimiento de las obligaciones que como fiduciario le corresponden, según la naturaleza de cada una de ellas, ésta no asume ni será responsable de ninguna de las obligaciones actuales o futuras de EL FIDEICOMITENTE relacionadas con</w:t>
      </w:r>
      <w:r w:rsidR="00584F54" w:rsidRPr="006F6E7A">
        <w:rPr>
          <w:rFonts w:cs="Arial"/>
          <w:bCs/>
          <w:sz w:val="22"/>
          <w:szCs w:val="22"/>
        </w:rPr>
        <w:t xml:space="preserve"> el financiamiento del </w:t>
      </w:r>
      <w:r w:rsidR="00090FF5" w:rsidRPr="006F6E7A">
        <w:rPr>
          <w:b/>
          <w:bCs/>
          <w:iCs/>
          <w:sz w:val="22"/>
          <w:szCs w:val="22"/>
        </w:rPr>
        <w:t xml:space="preserve">PROGRAMA </w:t>
      </w:r>
      <w:r w:rsidR="00AC1C8A" w:rsidRPr="006F6E7A">
        <w:rPr>
          <w:b/>
          <w:bCs/>
          <w:iCs/>
          <w:sz w:val="22"/>
          <w:szCs w:val="22"/>
        </w:rPr>
        <w:t>BARRIOS DE PAZ</w:t>
      </w:r>
      <w:r w:rsidR="005B0F68" w:rsidRPr="006F6E7A">
        <w:rPr>
          <w:b/>
          <w:bCs/>
          <w:iCs/>
          <w:sz w:val="22"/>
          <w:szCs w:val="22"/>
        </w:rPr>
        <w:t xml:space="preserve">, </w:t>
      </w:r>
      <w:r w:rsidRPr="006F6E7A">
        <w:rPr>
          <w:rFonts w:cs="Arial"/>
          <w:bCs/>
          <w:sz w:val="22"/>
          <w:szCs w:val="22"/>
        </w:rPr>
        <w:t xml:space="preserve">al igual que con las demás relaciones jurídicas de donde provengan los recursos que ingresen a futuro al FIDEICOMISO, las cuales continuarán siendo responsabilidad única y exclusiva de las personas que participaron en su celebración. </w:t>
      </w:r>
    </w:p>
    <w:p w14:paraId="63CCCD2A" w14:textId="77777777" w:rsidR="00BE79FF" w:rsidRPr="006F6E7A" w:rsidRDefault="00BE79FF" w:rsidP="00BE79FF">
      <w:pPr>
        <w:pStyle w:val="Textoindependiente"/>
        <w:tabs>
          <w:tab w:val="left" w:pos="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b/>
          <w:bCs/>
          <w:sz w:val="22"/>
          <w:szCs w:val="22"/>
        </w:rPr>
      </w:pPr>
    </w:p>
    <w:p w14:paraId="42E7BB78" w14:textId="77777777" w:rsidR="00BE79FF" w:rsidRPr="006F6E7A" w:rsidRDefault="005B0F68" w:rsidP="00BE79FF">
      <w:pPr>
        <w:pStyle w:val="Textoindependiente"/>
        <w:tabs>
          <w:tab w:val="left" w:pos="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r w:rsidRPr="006F6E7A">
        <w:rPr>
          <w:rFonts w:cs="Arial"/>
          <w:b/>
          <w:bCs/>
          <w:sz w:val="22"/>
          <w:szCs w:val="22"/>
        </w:rPr>
        <w:lastRenderedPageBreak/>
        <w:t>PARÁGRAFO</w:t>
      </w:r>
      <w:r w:rsidR="00BE79FF" w:rsidRPr="006F6E7A">
        <w:rPr>
          <w:rFonts w:cs="Arial"/>
          <w:b/>
          <w:bCs/>
          <w:sz w:val="22"/>
          <w:szCs w:val="22"/>
        </w:rPr>
        <w:t xml:space="preserve"> SEGUNDO:</w:t>
      </w:r>
      <w:r w:rsidR="00BE79FF" w:rsidRPr="006F6E7A">
        <w:rPr>
          <w:rFonts w:cs="Arial"/>
          <w:sz w:val="22"/>
          <w:szCs w:val="22"/>
        </w:rPr>
        <w:t xml:space="preserve"> Los eventuales retardos de LA FIDUCIARIA para ejercer sus derechos frente al FIDEICOMITENTE por incumplimiento de las obligaciones a cargo de éste previstas en el presente contrato, no se entenderán como una modificación a los términos </w:t>
      </w:r>
      <w:proofErr w:type="gramStart"/>
      <w:r w:rsidR="00BE79FF" w:rsidRPr="006F6E7A">
        <w:rPr>
          <w:rFonts w:cs="Arial"/>
          <w:sz w:val="22"/>
          <w:szCs w:val="22"/>
        </w:rPr>
        <w:t>del mismo</w:t>
      </w:r>
      <w:proofErr w:type="gramEnd"/>
      <w:r w:rsidR="00BE79FF" w:rsidRPr="006F6E7A">
        <w:rPr>
          <w:rFonts w:cs="Arial"/>
          <w:sz w:val="22"/>
          <w:szCs w:val="22"/>
        </w:rPr>
        <w:t>, o como una renuncia por parte de LA FIDUCIARIA a exigir la indemnización de perjuicios correspondiente y/o el cumplimiento del contrato.</w:t>
      </w:r>
    </w:p>
    <w:p w14:paraId="4F0FC40F" w14:textId="77777777" w:rsidR="00BE79FF" w:rsidRPr="006F6E7A" w:rsidRDefault="00BE79FF" w:rsidP="00BE79FF">
      <w:pPr>
        <w:jc w:val="both"/>
        <w:rPr>
          <w:sz w:val="22"/>
          <w:szCs w:val="22"/>
        </w:rPr>
      </w:pPr>
    </w:p>
    <w:p w14:paraId="2AE148A5" w14:textId="69CD3158" w:rsidR="00BE79FF" w:rsidRPr="006F6E7A" w:rsidRDefault="00BE79FF" w:rsidP="00BD47F0">
      <w:pPr>
        <w:pStyle w:val="Textoindependiente"/>
        <w:numPr>
          <w:ilvl w:val="1"/>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r w:rsidRPr="006F6E7A">
        <w:rPr>
          <w:rFonts w:cs="Arial"/>
          <w:b/>
          <w:sz w:val="22"/>
          <w:szCs w:val="22"/>
        </w:rPr>
        <w:t>DERECHOS DE LA FIDUCIARIA:</w:t>
      </w:r>
      <w:r w:rsidRPr="006F6E7A">
        <w:rPr>
          <w:rFonts w:cs="Arial"/>
          <w:sz w:val="22"/>
          <w:szCs w:val="22"/>
        </w:rPr>
        <w:t xml:space="preserve"> LA FIDUCIARIA tendrá los siguientes derechos:</w:t>
      </w:r>
    </w:p>
    <w:p w14:paraId="1FACA993" w14:textId="77777777" w:rsidR="00BE79FF" w:rsidRPr="006F6E7A" w:rsidRDefault="00BE79FF" w:rsidP="00BE79FF">
      <w:pPr>
        <w:pStyle w:val="Textoindependient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p>
    <w:p w14:paraId="3DF238C1" w14:textId="714ABD55" w:rsidR="00BE79FF" w:rsidRPr="006F6E7A" w:rsidRDefault="005B3982" w:rsidP="00BE79FF">
      <w:pPr>
        <w:pStyle w:val="Textoindependient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r w:rsidRPr="006F6E7A">
        <w:rPr>
          <w:rFonts w:cs="Arial"/>
          <w:sz w:val="22"/>
          <w:szCs w:val="22"/>
        </w:rPr>
        <w:t xml:space="preserve">8.5.1. </w:t>
      </w:r>
      <w:r w:rsidR="00BE79FF" w:rsidRPr="006F6E7A">
        <w:rPr>
          <w:rFonts w:cs="Arial"/>
          <w:sz w:val="22"/>
          <w:szCs w:val="22"/>
        </w:rPr>
        <w:t xml:space="preserve">Percibir la remuneración que se señala en el presente contrato. </w:t>
      </w:r>
    </w:p>
    <w:p w14:paraId="1078217A" w14:textId="66732A9F" w:rsidR="00BE79FF" w:rsidRPr="006F6E7A" w:rsidRDefault="005B3982" w:rsidP="00BE79FF">
      <w:pPr>
        <w:pStyle w:val="Textoindependient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r w:rsidRPr="006F6E7A">
        <w:rPr>
          <w:rFonts w:cs="Arial"/>
          <w:sz w:val="22"/>
          <w:szCs w:val="22"/>
        </w:rPr>
        <w:t xml:space="preserve">8.5.2. </w:t>
      </w:r>
      <w:r w:rsidR="00BE79FF" w:rsidRPr="006F6E7A">
        <w:rPr>
          <w:rFonts w:cs="Arial"/>
          <w:sz w:val="22"/>
          <w:szCs w:val="22"/>
        </w:rPr>
        <w:t>Renunciar a su gestión en los términos señalados en el artículo 1232 del Código de Comercio.</w:t>
      </w:r>
    </w:p>
    <w:p w14:paraId="6BA9053B" w14:textId="2EFFD4A1" w:rsidR="00BE79FF" w:rsidRPr="006F6E7A" w:rsidRDefault="005B3982" w:rsidP="00BE79FF">
      <w:pPr>
        <w:pStyle w:val="Textoindependient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sz w:val="22"/>
          <w:szCs w:val="22"/>
        </w:rPr>
      </w:pPr>
      <w:r w:rsidRPr="006F6E7A">
        <w:rPr>
          <w:rFonts w:cs="Arial"/>
          <w:sz w:val="22"/>
          <w:szCs w:val="22"/>
        </w:rPr>
        <w:t xml:space="preserve">8.5.3. </w:t>
      </w:r>
      <w:r w:rsidR="00BE79FF" w:rsidRPr="006F6E7A">
        <w:rPr>
          <w:rFonts w:cs="Arial"/>
          <w:sz w:val="22"/>
          <w:szCs w:val="22"/>
        </w:rPr>
        <w:t xml:space="preserve">Dar por terminado el presente contrato por las causales señaladas en el artículo 1240 del Código de Comercio con excepción de los numerales 5, 6 y 11 del citado artículo y en este contrato. </w:t>
      </w:r>
    </w:p>
    <w:p w14:paraId="4E3AA650" w14:textId="77777777" w:rsidR="00BE79FF" w:rsidRPr="006F6E7A" w:rsidRDefault="00BE79FF" w:rsidP="00BE79FF">
      <w:pPr>
        <w:jc w:val="both"/>
        <w:rPr>
          <w:b/>
          <w:bCs/>
          <w:sz w:val="22"/>
          <w:szCs w:val="22"/>
        </w:rPr>
      </w:pPr>
    </w:p>
    <w:p w14:paraId="3679793F" w14:textId="77777777" w:rsidR="005B3982" w:rsidRPr="006F6E7A" w:rsidRDefault="005B3982" w:rsidP="00BE79FF">
      <w:pPr>
        <w:jc w:val="center"/>
        <w:rPr>
          <w:b/>
          <w:sz w:val="22"/>
          <w:szCs w:val="22"/>
        </w:rPr>
      </w:pPr>
    </w:p>
    <w:p w14:paraId="6D2D287F" w14:textId="09E21EDA" w:rsidR="00BE79FF" w:rsidRPr="006F6E7A" w:rsidRDefault="00BE79FF" w:rsidP="00BE79FF">
      <w:pPr>
        <w:jc w:val="center"/>
        <w:rPr>
          <w:b/>
          <w:sz w:val="22"/>
          <w:szCs w:val="22"/>
        </w:rPr>
      </w:pPr>
      <w:r w:rsidRPr="006F6E7A">
        <w:rPr>
          <w:b/>
          <w:sz w:val="22"/>
          <w:szCs w:val="22"/>
        </w:rPr>
        <w:t xml:space="preserve">CAPITULO </w:t>
      </w:r>
      <w:r w:rsidR="00D723E1" w:rsidRPr="006F6E7A">
        <w:rPr>
          <w:b/>
          <w:sz w:val="22"/>
          <w:szCs w:val="22"/>
        </w:rPr>
        <w:t>IX</w:t>
      </w:r>
    </w:p>
    <w:p w14:paraId="78777C54" w14:textId="77777777" w:rsidR="00BE79FF" w:rsidRPr="006F6E7A" w:rsidRDefault="00BE79FF" w:rsidP="00BE79FF">
      <w:pPr>
        <w:jc w:val="center"/>
        <w:rPr>
          <w:b/>
          <w:sz w:val="22"/>
          <w:szCs w:val="22"/>
        </w:rPr>
      </w:pPr>
      <w:r w:rsidRPr="006F6E7A">
        <w:rPr>
          <w:b/>
          <w:sz w:val="22"/>
          <w:szCs w:val="22"/>
        </w:rPr>
        <w:t>FUNCIONAMIENTO DEL FIDEICOMISO</w:t>
      </w:r>
    </w:p>
    <w:p w14:paraId="1AE9ADCF" w14:textId="77777777" w:rsidR="00BE79FF" w:rsidRPr="006F6E7A" w:rsidRDefault="00BE79FF" w:rsidP="00BE79FF">
      <w:pPr>
        <w:jc w:val="both"/>
        <w:rPr>
          <w:b/>
          <w:sz w:val="22"/>
          <w:szCs w:val="22"/>
        </w:rPr>
      </w:pPr>
    </w:p>
    <w:p w14:paraId="7B0180EC" w14:textId="792FD46D" w:rsidR="00F600F0" w:rsidRPr="006F6E7A" w:rsidRDefault="00F600F0" w:rsidP="00F600F0">
      <w:pPr>
        <w:pStyle w:val="Prrafodelista"/>
        <w:numPr>
          <w:ilvl w:val="1"/>
          <w:numId w:val="13"/>
        </w:numPr>
        <w:jc w:val="both"/>
        <w:rPr>
          <w:b/>
          <w:sz w:val="22"/>
          <w:szCs w:val="22"/>
        </w:rPr>
      </w:pPr>
      <w:r w:rsidRPr="006F6E7A">
        <w:rPr>
          <w:b/>
          <w:sz w:val="22"/>
          <w:szCs w:val="22"/>
        </w:rPr>
        <w:t>ORGANOS CONTRACTUALES</w:t>
      </w:r>
    </w:p>
    <w:p w14:paraId="7074AB60" w14:textId="77777777" w:rsidR="00F600F0" w:rsidRPr="006F6E7A" w:rsidRDefault="00F600F0" w:rsidP="00F600F0">
      <w:pPr>
        <w:jc w:val="both"/>
        <w:rPr>
          <w:b/>
          <w:sz w:val="22"/>
          <w:szCs w:val="22"/>
        </w:rPr>
      </w:pPr>
    </w:p>
    <w:p w14:paraId="3DA6FE44" w14:textId="77777777" w:rsidR="00F600F0" w:rsidRPr="006F6E7A" w:rsidRDefault="00F600F0" w:rsidP="00F600F0">
      <w:pPr>
        <w:ind w:right="48"/>
        <w:jc w:val="both"/>
        <w:rPr>
          <w:sz w:val="22"/>
          <w:szCs w:val="22"/>
        </w:rPr>
      </w:pPr>
      <w:r w:rsidRPr="006F6E7A">
        <w:rPr>
          <w:sz w:val="22"/>
          <w:szCs w:val="22"/>
        </w:rPr>
        <w:t>El patrimonio autónomo tendrá como órganos de contractuales un Comité Fiduciario y un Comité Técnico Operativo. El Comité Fiduciario será el máximo órgano de gobierno del patrimonio autónomo y el competente para impartir instrucciones respecto de la ejecución del contrato. A su turno, el Comité Fiduciario será el órgano encargado de establecer los parámetros técnicos respecto de la selección y/o contratación, en relación con los asuntos que para tal fin le haya encomendado el comité fiduciario en el marco del contrato, así como el seguimiento técnico, jurídico, financiero y administrativo a la ejecución del fideicomiso y de su contratación derivada.</w:t>
      </w:r>
    </w:p>
    <w:p w14:paraId="4A7550EB" w14:textId="77777777" w:rsidR="00F600F0" w:rsidRPr="006F6E7A" w:rsidRDefault="00F600F0" w:rsidP="00F600F0">
      <w:pPr>
        <w:ind w:right="48"/>
        <w:jc w:val="both"/>
        <w:rPr>
          <w:sz w:val="22"/>
          <w:szCs w:val="22"/>
        </w:rPr>
      </w:pPr>
    </w:p>
    <w:p w14:paraId="32713FBD" w14:textId="11AE1586" w:rsidR="00F600F0" w:rsidRPr="006F6E7A" w:rsidRDefault="00F600F0" w:rsidP="00F600F0">
      <w:pPr>
        <w:jc w:val="both"/>
        <w:rPr>
          <w:b/>
          <w:sz w:val="22"/>
          <w:szCs w:val="22"/>
        </w:rPr>
      </w:pPr>
      <w:r w:rsidRPr="006F6E7A">
        <w:rPr>
          <w:sz w:val="22"/>
          <w:szCs w:val="22"/>
        </w:rPr>
        <w:t>La conformación y funciones se determinarán en el Manual Operativo del Fideicomiso</w:t>
      </w:r>
    </w:p>
    <w:p w14:paraId="5AA6D1BD" w14:textId="77777777" w:rsidR="00F600F0" w:rsidRPr="006F6E7A" w:rsidRDefault="00F600F0" w:rsidP="00BE79FF">
      <w:pPr>
        <w:jc w:val="both"/>
        <w:rPr>
          <w:b/>
          <w:sz w:val="22"/>
          <w:szCs w:val="22"/>
        </w:rPr>
      </w:pPr>
    </w:p>
    <w:p w14:paraId="627C73E1" w14:textId="5F586341" w:rsidR="00BE79FF" w:rsidRPr="006F6E7A" w:rsidRDefault="00BE79FF" w:rsidP="00090FF5">
      <w:pPr>
        <w:pStyle w:val="BodySingle"/>
        <w:numPr>
          <w:ilvl w:val="1"/>
          <w:numId w:val="13"/>
        </w:numPr>
        <w:ind w:left="567" w:hanging="567"/>
        <w:jc w:val="both"/>
        <w:rPr>
          <w:rFonts w:ascii="Verdana" w:hAnsi="Verdana" w:cs="Arial"/>
          <w:b/>
          <w:color w:val="auto"/>
          <w:sz w:val="22"/>
          <w:szCs w:val="22"/>
        </w:rPr>
      </w:pPr>
      <w:r w:rsidRPr="006F6E7A">
        <w:rPr>
          <w:rFonts w:ascii="Verdana" w:hAnsi="Verdana" w:cs="Arial"/>
          <w:b/>
          <w:sz w:val="22"/>
          <w:szCs w:val="22"/>
        </w:rPr>
        <w:t xml:space="preserve">PROCEDIMIENTO DE PAGOS y/o GIROS: </w:t>
      </w:r>
      <w:r w:rsidRPr="006F6E7A">
        <w:rPr>
          <w:rFonts w:ascii="Verdana" w:hAnsi="Verdana" w:cs="Arial"/>
          <w:sz w:val="22"/>
          <w:szCs w:val="22"/>
        </w:rPr>
        <w:t xml:space="preserve">Este procedimiento será definido en el MANUAL OPERATIVO. </w:t>
      </w:r>
    </w:p>
    <w:p w14:paraId="5B766730" w14:textId="77777777" w:rsidR="00BE79FF" w:rsidRPr="006F6E7A" w:rsidRDefault="00BE79FF" w:rsidP="00BE79FF">
      <w:pPr>
        <w:pStyle w:val="BodySingle"/>
        <w:jc w:val="both"/>
        <w:rPr>
          <w:rFonts w:ascii="Verdana" w:hAnsi="Verdana" w:cs="Arial"/>
          <w:sz w:val="22"/>
          <w:szCs w:val="22"/>
        </w:rPr>
      </w:pPr>
    </w:p>
    <w:p w14:paraId="68617E37" w14:textId="5D6C80C5" w:rsidR="00BE79FF" w:rsidRPr="006F6E7A" w:rsidRDefault="00BE79FF" w:rsidP="00090FF5">
      <w:pPr>
        <w:pStyle w:val="BodySingle"/>
        <w:numPr>
          <w:ilvl w:val="1"/>
          <w:numId w:val="13"/>
        </w:numPr>
        <w:ind w:left="567" w:hanging="567"/>
        <w:jc w:val="both"/>
        <w:rPr>
          <w:rFonts w:ascii="Verdana" w:hAnsi="Verdana" w:cs="Arial"/>
          <w:sz w:val="22"/>
          <w:szCs w:val="22"/>
        </w:rPr>
      </w:pPr>
      <w:r w:rsidRPr="006F6E7A">
        <w:rPr>
          <w:rFonts w:ascii="Verdana" w:hAnsi="Verdana" w:cs="Arial"/>
          <w:b/>
          <w:sz w:val="22"/>
          <w:szCs w:val="22"/>
        </w:rPr>
        <w:t>ENTREGA DE REMANENTES:</w:t>
      </w:r>
      <w:r w:rsidRPr="006F6E7A">
        <w:rPr>
          <w:rFonts w:ascii="Verdana" w:hAnsi="Verdana" w:cs="Arial"/>
          <w:sz w:val="22"/>
          <w:szCs w:val="22"/>
        </w:rPr>
        <w:t xml:space="preserve"> Se consideran remanentes para los efectos del presente contrato, los recursos disponibles en el FIDEICOMISO, una vez se </w:t>
      </w:r>
      <w:r w:rsidRPr="006F6E7A">
        <w:rPr>
          <w:rFonts w:ascii="Verdana" w:hAnsi="Verdana" w:cs="Arial"/>
          <w:sz w:val="22"/>
          <w:szCs w:val="22"/>
        </w:rPr>
        <w:lastRenderedPageBreak/>
        <w:t xml:space="preserve">hayan efectuado </w:t>
      </w:r>
      <w:r w:rsidRPr="006F6E7A">
        <w:rPr>
          <w:rFonts w:ascii="Verdana" w:hAnsi="Verdana" w:cs="Arial"/>
          <w:b/>
          <w:sz w:val="22"/>
          <w:szCs w:val="22"/>
        </w:rPr>
        <w:t>todos</w:t>
      </w:r>
      <w:r w:rsidRPr="006F6E7A">
        <w:rPr>
          <w:rFonts w:ascii="Verdana" w:hAnsi="Verdana" w:cs="Arial"/>
          <w:sz w:val="22"/>
          <w:szCs w:val="22"/>
        </w:rPr>
        <w:t xml:space="preserve"> los pagos</w:t>
      </w:r>
      <w:r w:rsidR="00F600F0" w:rsidRPr="006F6E7A">
        <w:rPr>
          <w:rFonts w:ascii="Verdana" w:hAnsi="Verdana" w:cs="Arial"/>
          <w:sz w:val="22"/>
          <w:szCs w:val="22"/>
        </w:rPr>
        <w:t>, giros, desembolso o transferencias</w:t>
      </w:r>
      <w:r w:rsidRPr="006F6E7A">
        <w:rPr>
          <w:rFonts w:ascii="Verdana" w:hAnsi="Verdana" w:cs="Arial"/>
          <w:sz w:val="22"/>
          <w:szCs w:val="22"/>
        </w:rPr>
        <w:t xml:space="preserve"> que se hayan causado o instruido durante la vigencia del contrato que haya lugar de acuerdo con lo establecido en este contrato, LA FIDUCIARIA trasladará los remanentes aquí señalados, a más tardar dentro de los dos (2) días hábiles siguientes a la solicitud, a la cuenta que le indique EL FIDEICOMITENTE.</w:t>
      </w:r>
    </w:p>
    <w:p w14:paraId="7F3405C1" w14:textId="77777777" w:rsidR="00BE79FF" w:rsidRPr="006F6E7A" w:rsidRDefault="00BE79FF" w:rsidP="00BE79FF">
      <w:pPr>
        <w:pStyle w:val="BodySingle"/>
        <w:jc w:val="both"/>
        <w:rPr>
          <w:rFonts w:ascii="Verdana" w:hAnsi="Verdana" w:cs="Arial"/>
          <w:sz w:val="22"/>
          <w:szCs w:val="22"/>
        </w:rPr>
      </w:pPr>
    </w:p>
    <w:p w14:paraId="09CDAE09" w14:textId="2F45F8C8" w:rsidR="00BE79FF" w:rsidRPr="006F6E7A" w:rsidRDefault="00CB7FDA" w:rsidP="00090FF5">
      <w:pPr>
        <w:pStyle w:val="Textoindependiente"/>
        <w:numPr>
          <w:ilvl w:val="1"/>
          <w:numId w:val="13"/>
        </w:numPr>
        <w:ind w:left="567" w:hanging="567"/>
        <w:rPr>
          <w:rFonts w:cs="Arial"/>
          <w:bCs/>
          <w:sz w:val="22"/>
          <w:szCs w:val="22"/>
        </w:rPr>
      </w:pPr>
      <w:r w:rsidRPr="006F6E7A">
        <w:rPr>
          <w:rFonts w:cs="Arial"/>
          <w:b/>
          <w:sz w:val="22"/>
          <w:szCs w:val="22"/>
        </w:rPr>
        <w:t>RENDICIÓN</w:t>
      </w:r>
      <w:r w:rsidR="00BE79FF" w:rsidRPr="006F6E7A">
        <w:rPr>
          <w:rFonts w:cs="Arial"/>
          <w:b/>
          <w:sz w:val="22"/>
          <w:szCs w:val="22"/>
        </w:rPr>
        <w:t xml:space="preserve"> DE CUENTAS:</w:t>
      </w:r>
      <w:r w:rsidR="00BE79FF" w:rsidRPr="006F6E7A">
        <w:rPr>
          <w:rFonts w:cs="Arial"/>
          <w:sz w:val="22"/>
          <w:szCs w:val="22"/>
        </w:rPr>
        <w:t xml:space="preserve"> </w:t>
      </w:r>
      <w:r w:rsidR="00BE79FF" w:rsidRPr="006F6E7A">
        <w:rPr>
          <w:rFonts w:cs="Arial"/>
          <w:bCs/>
          <w:sz w:val="22"/>
          <w:szCs w:val="22"/>
        </w:rPr>
        <w:t xml:space="preserve">LA FIDUCIARIA se obliga a rendirle cuentas a EL COMITÉ FIDUCIARIO y a quienes tengan la condición de BENEFICIARIOS DEL FIDEICOMISO cada seis (6) meses, o a la terminación del presente contrato si el término del mismo es inferior, dentro de los quince (15) días hábiles siguientes a la fecha de corte que se está informando, o cuando éstos lo soliciten, quienes podrán examinarlas y hacer las observaciones que consideren pertinentes, de todo lo cual se dejará constancia de conformidad con lo previsto en el numeral 6 del Capítulo I del Título II de la Parte II de la Circular Básica Jurídica de la Superintendencia Financiera. Para efectos de la rendición de cuentas, LA FIDUCIARIA entregará un balance escrito, junto con el estado de resultados </w:t>
      </w:r>
      <w:r w:rsidR="003028E8" w:rsidRPr="006F6E7A">
        <w:rPr>
          <w:rFonts w:cs="Arial"/>
          <w:bCs/>
          <w:sz w:val="22"/>
          <w:szCs w:val="22"/>
        </w:rPr>
        <w:t xml:space="preserve">del FIDEICOMISO </w:t>
      </w:r>
      <w:r w:rsidR="00BE79FF" w:rsidRPr="006F6E7A">
        <w:rPr>
          <w:rFonts w:cs="Arial"/>
          <w:bCs/>
          <w:sz w:val="22"/>
          <w:szCs w:val="22"/>
        </w:rPr>
        <w:t xml:space="preserve">y un informe que contendrá el monto de los dineros administrados, giros y/o desembolsos realizados, rendimientos obtenidos, gastos de EL FIDEICOMISO por concepto de la defensa de los recursos administrados y demás información necesaria y relevante, sin perjuicio del envío del extracto mensual de los vehículos de inversión en las administrados por LA FIDUCIARIA. </w:t>
      </w:r>
    </w:p>
    <w:p w14:paraId="329A388E" w14:textId="77777777" w:rsidR="00BE79FF" w:rsidRPr="006F6E7A" w:rsidRDefault="00BE79FF" w:rsidP="00BE79FF">
      <w:pPr>
        <w:pStyle w:val="Textoindependiente"/>
        <w:rPr>
          <w:rFonts w:cs="Arial"/>
          <w:bCs/>
          <w:sz w:val="22"/>
          <w:szCs w:val="22"/>
        </w:rPr>
      </w:pPr>
    </w:p>
    <w:p w14:paraId="61787CA5" w14:textId="48C38EEA" w:rsidR="00BE79FF" w:rsidRPr="006F6E7A" w:rsidRDefault="00BE79FF" w:rsidP="00BE79FF">
      <w:pPr>
        <w:pStyle w:val="Textoindependiente"/>
        <w:rPr>
          <w:rFonts w:cs="Arial"/>
          <w:sz w:val="22"/>
          <w:szCs w:val="22"/>
        </w:rPr>
      </w:pPr>
      <w:r w:rsidRPr="006F6E7A">
        <w:rPr>
          <w:rFonts w:cs="Arial"/>
          <w:b/>
          <w:bCs/>
          <w:sz w:val="22"/>
          <w:szCs w:val="22"/>
        </w:rPr>
        <w:t>PARÁGRAFO:</w:t>
      </w:r>
      <w:r w:rsidRPr="006F6E7A">
        <w:rPr>
          <w:rFonts w:cs="Arial"/>
          <w:sz w:val="22"/>
          <w:szCs w:val="22"/>
        </w:rPr>
        <w:t xml:space="preserve"> Ante la negativa de EL COMITÉ FIDUCIARIO de aceptar o aprobar la rendición de cuentas, LA FIDUCIARIA podrá hacer uso del mecanismo previsto en el artículo </w:t>
      </w:r>
      <w:r w:rsidR="002E22A0" w:rsidRPr="006F6E7A">
        <w:rPr>
          <w:rFonts w:cs="Arial"/>
          <w:sz w:val="22"/>
          <w:szCs w:val="22"/>
        </w:rPr>
        <w:t xml:space="preserve">380 del Código General del Proceso </w:t>
      </w:r>
      <w:r w:rsidRPr="006F6E7A">
        <w:rPr>
          <w:rFonts w:cs="Arial"/>
          <w:sz w:val="22"/>
          <w:szCs w:val="22"/>
        </w:rPr>
        <w:t xml:space="preserve">y/o la norma que haga sus veces, </w:t>
      </w:r>
      <w:r w:rsidRPr="006F6E7A">
        <w:rPr>
          <w:rFonts w:cs="Arial"/>
          <w:i/>
          <w:iCs/>
          <w:sz w:val="22"/>
          <w:szCs w:val="22"/>
        </w:rPr>
        <w:t>(Rendición Espontánea de Cuentas)</w:t>
      </w:r>
      <w:r w:rsidRPr="006F6E7A">
        <w:rPr>
          <w:rFonts w:cs="Arial"/>
          <w:sz w:val="22"/>
          <w:szCs w:val="22"/>
        </w:rPr>
        <w:t>, para dar cumplimiento a esta obligación.</w:t>
      </w:r>
    </w:p>
    <w:p w14:paraId="6652B6B5" w14:textId="77777777" w:rsidR="00BE79FF" w:rsidRPr="006F6E7A" w:rsidRDefault="00BE79FF" w:rsidP="00BE79FF">
      <w:pPr>
        <w:rPr>
          <w:b/>
          <w:sz w:val="22"/>
          <w:szCs w:val="22"/>
        </w:rPr>
      </w:pPr>
    </w:p>
    <w:p w14:paraId="0E3825C2" w14:textId="77777777" w:rsidR="00BE79FF" w:rsidRPr="006F6E7A" w:rsidRDefault="00BE79FF" w:rsidP="00BE79FF">
      <w:pPr>
        <w:jc w:val="center"/>
        <w:rPr>
          <w:b/>
          <w:sz w:val="22"/>
          <w:szCs w:val="22"/>
        </w:rPr>
      </w:pPr>
    </w:p>
    <w:p w14:paraId="1B0D3B73" w14:textId="27F7D8FF" w:rsidR="00BE79FF" w:rsidRPr="006F6E7A" w:rsidRDefault="00BE79FF" w:rsidP="00BE79FF">
      <w:pPr>
        <w:jc w:val="center"/>
        <w:rPr>
          <w:b/>
          <w:sz w:val="22"/>
          <w:szCs w:val="22"/>
        </w:rPr>
      </w:pPr>
      <w:r w:rsidRPr="006F6E7A">
        <w:rPr>
          <w:b/>
          <w:sz w:val="22"/>
          <w:szCs w:val="22"/>
        </w:rPr>
        <w:t>CAPITULO X</w:t>
      </w:r>
    </w:p>
    <w:p w14:paraId="65AE788D" w14:textId="77777777" w:rsidR="00BE79FF" w:rsidRPr="006F6E7A" w:rsidRDefault="00BE79FF" w:rsidP="00BE79FF">
      <w:pPr>
        <w:jc w:val="center"/>
        <w:rPr>
          <w:b/>
          <w:sz w:val="22"/>
          <w:szCs w:val="22"/>
        </w:rPr>
      </w:pPr>
      <w:r w:rsidRPr="006F6E7A">
        <w:rPr>
          <w:b/>
          <w:sz w:val="22"/>
          <w:szCs w:val="22"/>
        </w:rPr>
        <w:t xml:space="preserve">COSTOS, </w:t>
      </w:r>
      <w:r w:rsidR="00636AAE" w:rsidRPr="006F6E7A">
        <w:rPr>
          <w:b/>
          <w:sz w:val="22"/>
          <w:szCs w:val="22"/>
        </w:rPr>
        <w:t>GASTOS Y</w:t>
      </w:r>
      <w:r w:rsidRPr="006F6E7A">
        <w:rPr>
          <w:b/>
          <w:sz w:val="22"/>
          <w:szCs w:val="22"/>
        </w:rPr>
        <w:t xml:space="preserve"> COMISIÓN FIDUCIARIA</w:t>
      </w:r>
    </w:p>
    <w:p w14:paraId="7153A7E4" w14:textId="77777777" w:rsidR="00BE79FF" w:rsidRPr="006F6E7A" w:rsidRDefault="00BE79FF" w:rsidP="00BE79FF">
      <w:pPr>
        <w:jc w:val="center"/>
        <w:rPr>
          <w:sz w:val="22"/>
          <w:szCs w:val="22"/>
        </w:rPr>
      </w:pPr>
    </w:p>
    <w:p w14:paraId="315CBA88" w14:textId="77777777" w:rsidR="00BE79FF" w:rsidRPr="006F6E7A" w:rsidRDefault="00BE79FF" w:rsidP="00BE79FF">
      <w:pPr>
        <w:jc w:val="both"/>
        <w:rPr>
          <w:sz w:val="22"/>
          <w:szCs w:val="22"/>
        </w:rPr>
      </w:pPr>
      <w:r w:rsidRPr="006F6E7A">
        <w:rPr>
          <w:sz w:val="22"/>
          <w:szCs w:val="22"/>
        </w:rPr>
        <w:t xml:space="preserve">Con los recursos del </w:t>
      </w:r>
      <w:r w:rsidRPr="006F6E7A">
        <w:rPr>
          <w:b/>
          <w:sz w:val="22"/>
          <w:szCs w:val="22"/>
        </w:rPr>
        <w:t>PATRIMONIO AUTÓNOMO</w:t>
      </w:r>
      <w:r w:rsidRPr="006F6E7A">
        <w:rPr>
          <w:sz w:val="22"/>
          <w:szCs w:val="22"/>
        </w:rPr>
        <w:t xml:space="preserve"> la </w:t>
      </w:r>
      <w:r w:rsidRPr="006F6E7A">
        <w:rPr>
          <w:b/>
          <w:sz w:val="22"/>
          <w:szCs w:val="22"/>
        </w:rPr>
        <w:t>FIDUCIARIA,</w:t>
      </w:r>
      <w:r w:rsidRPr="006F6E7A">
        <w:rPr>
          <w:sz w:val="22"/>
          <w:szCs w:val="22"/>
        </w:rPr>
        <w:t xml:space="preserve"> deberá efectuar los pagos o desembolsos aquí descritos, en el siguiente orden de prelación:</w:t>
      </w:r>
    </w:p>
    <w:p w14:paraId="4D6CD20A" w14:textId="77777777" w:rsidR="00BE79FF" w:rsidRPr="006F6E7A" w:rsidRDefault="00BE79FF" w:rsidP="00BE79FF">
      <w:pPr>
        <w:tabs>
          <w:tab w:val="left" w:pos="360"/>
        </w:tabs>
        <w:jc w:val="both"/>
        <w:rPr>
          <w:sz w:val="22"/>
          <w:szCs w:val="22"/>
        </w:rPr>
      </w:pPr>
    </w:p>
    <w:p w14:paraId="62C2B348" w14:textId="77777777" w:rsidR="00BE79FF" w:rsidRPr="006F6E7A" w:rsidRDefault="00BE79FF" w:rsidP="00BE79FF">
      <w:pPr>
        <w:ind w:left="708"/>
        <w:jc w:val="both"/>
        <w:rPr>
          <w:sz w:val="22"/>
          <w:szCs w:val="22"/>
        </w:rPr>
      </w:pPr>
      <w:r w:rsidRPr="006F6E7A">
        <w:rPr>
          <w:sz w:val="22"/>
          <w:szCs w:val="22"/>
        </w:rPr>
        <w:t>1. Gastos y costos del Patrimonio Autónomo.</w:t>
      </w:r>
    </w:p>
    <w:p w14:paraId="6264AF57" w14:textId="77777777" w:rsidR="00BE79FF" w:rsidRPr="006F6E7A" w:rsidRDefault="00BE79FF" w:rsidP="00BE79FF">
      <w:pPr>
        <w:ind w:left="708"/>
        <w:jc w:val="both"/>
        <w:rPr>
          <w:sz w:val="22"/>
          <w:szCs w:val="22"/>
        </w:rPr>
      </w:pPr>
      <w:r w:rsidRPr="006F6E7A">
        <w:rPr>
          <w:sz w:val="22"/>
          <w:szCs w:val="22"/>
        </w:rPr>
        <w:t xml:space="preserve">2. Pagos, giros o desembolsos. </w:t>
      </w:r>
    </w:p>
    <w:p w14:paraId="4BA782CF" w14:textId="77777777" w:rsidR="00BE79FF" w:rsidRPr="006F6E7A" w:rsidRDefault="00BE79FF" w:rsidP="00BE79FF">
      <w:pPr>
        <w:jc w:val="center"/>
        <w:rPr>
          <w:sz w:val="22"/>
          <w:szCs w:val="22"/>
        </w:rPr>
      </w:pPr>
    </w:p>
    <w:p w14:paraId="74520FBF" w14:textId="77777777" w:rsidR="00BE79FF" w:rsidRPr="006F6E7A" w:rsidRDefault="00BE79FF" w:rsidP="00BD47F0">
      <w:pPr>
        <w:pStyle w:val="Prrafodelista"/>
        <w:numPr>
          <w:ilvl w:val="1"/>
          <w:numId w:val="7"/>
        </w:numPr>
        <w:jc w:val="both"/>
        <w:rPr>
          <w:b/>
          <w:sz w:val="22"/>
          <w:szCs w:val="22"/>
        </w:rPr>
      </w:pPr>
      <w:r w:rsidRPr="006F6E7A">
        <w:rPr>
          <w:b/>
          <w:sz w:val="22"/>
          <w:szCs w:val="22"/>
        </w:rPr>
        <w:t xml:space="preserve">COSTOS Y GASTOS: </w:t>
      </w:r>
    </w:p>
    <w:p w14:paraId="0B32F658" w14:textId="77777777" w:rsidR="00BE79FF" w:rsidRPr="006F6E7A" w:rsidRDefault="00BE79FF" w:rsidP="00BE79FF">
      <w:pPr>
        <w:pStyle w:val="Prrafodelista"/>
        <w:ind w:left="720"/>
        <w:jc w:val="both"/>
        <w:rPr>
          <w:sz w:val="22"/>
          <w:szCs w:val="22"/>
        </w:rPr>
      </w:pPr>
    </w:p>
    <w:p w14:paraId="3D214D6F" w14:textId="114E8173" w:rsidR="00BE79FF" w:rsidRPr="006F6E7A" w:rsidRDefault="00BE79FF" w:rsidP="00BE79FF">
      <w:pPr>
        <w:jc w:val="both"/>
        <w:rPr>
          <w:sz w:val="22"/>
          <w:szCs w:val="22"/>
        </w:rPr>
      </w:pPr>
      <w:r w:rsidRPr="006F6E7A">
        <w:rPr>
          <w:sz w:val="22"/>
          <w:szCs w:val="22"/>
        </w:rPr>
        <w:lastRenderedPageBreak/>
        <w:t xml:space="preserve">Todos los costos, gastos y pagos, necesarios para el cumplimiento del objeto del presente contrato y los que se generen por su constitución, ejecución, desarrollo y disolución o liquidación, sean de origen contractual o legal, al igual que la remuneración de la </w:t>
      </w:r>
      <w:r w:rsidRPr="006F6E7A">
        <w:rPr>
          <w:b/>
          <w:sz w:val="22"/>
          <w:szCs w:val="22"/>
        </w:rPr>
        <w:t>FIDUCIARIA</w:t>
      </w:r>
      <w:r w:rsidRPr="006F6E7A">
        <w:rPr>
          <w:sz w:val="22"/>
          <w:szCs w:val="22"/>
        </w:rPr>
        <w:t>, serán a cargo del</w:t>
      </w:r>
      <w:r w:rsidRPr="006F6E7A">
        <w:rPr>
          <w:b/>
          <w:sz w:val="22"/>
          <w:szCs w:val="22"/>
        </w:rPr>
        <w:t xml:space="preserve"> </w:t>
      </w:r>
      <w:r w:rsidRPr="006F6E7A">
        <w:rPr>
          <w:sz w:val="22"/>
          <w:szCs w:val="22"/>
        </w:rPr>
        <w:t xml:space="preserve">PATRIMONIO AUTÓNOMO. Lo anterior, sin perjuicio de lo establecido en el numeral </w:t>
      </w:r>
      <w:r w:rsidR="002E22A0" w:rsidRPr="006F6E7A">
        <w:rPr>
          <w:sz w:val="22"/>
          <w:szCs w:val="22"/>
        </w:rPr>
        <w:t>10</w:t>
      </w:r>
      <w:r w:rsidRPr="006F6E7A">
        <w:rPr>
          <w:sz w:val="22"/>
          <w:szCs w:val="22"/>
        </w:rPr>
        <w:t xml:space="preserve">.2 de este contrato.  </w:t>
      </w:r>
    </w:p>
    <w:p w14:paraId="41A46F65" w14:textId="77777777" w:rsidR="00BE79FF" w:rsidRPr="006F6E7A" w:rsidRDefault="00BE79FF" w:rsidP="00BE79FF">
      <w:pPr>
        <w:jc w:val="both"/>
        <w:rPr>
          <w:sz w:val="22"/>
          <w:szCs w:val="22"/>
        </w:rPr>
      </w:pPr>
    </w:p>
    <w:p w14:paraId="5C5247E3" w14:textId="77777777" w:rsidR="00BE79FF" w:rsidRPr="006F6E7A" w:rsidRDefault="00BE79FF" w:rsidP="00BE79FF">
      <w:pPr>
        <w:jc w:val="both"/>
        <w:rPr>
          <w:sz w:val="22"/>
          <w:szCs w:val="22"/>
        </w:rPr>
      </w:pPr>
      <w:r w:rsidRPr="006F6E7A">
        <w:rPr>
          <w:sz w:val="22"/>
          <w:szCs w:val="22"/>
        </w:rPr>
        <w:t>Se considerarán como gastos, entre otros, los siguientes, los cuales serán descontados de los recursos del PATRIMONIO AUTÓNOMO en el siguiente orden de prioridad:</w:t>
      </w:r>
    </w:p>
    <w:p w14:paraId="5B9CB345" w14:textId="77777777" w:rsidR="00BE79FF" w:rsidRPr="006F6E7A" w:rsidRDefault="00BE79FF" w:rsidP="00BE79FF">
      <w:pPr>
        <w:jc w:val="both"/>
        <w:rPr>
          <w:sz w:val="22"/>
          <w:szCs w:val="22"/>
        </w:rPr>
      </w:pPr>
    </w:p>
    <w:p w14:paraId="259635CF" w14:textId="77777777" w:rsidR="00BE79FF" w:rsidRPr="006F6E7A" w:rsidRDefault="00BE79FF" w:rsidP="00F600F0">
      <w:pPr>
        <w:pStyle w:val="Prrafodelista"/>
        <w:numPr>
          <w:ilvl w:val="2"/>
          <w:numId w:val="23"/>
        </w:numPr>
        <w:ind w:left="709" w:hanging="709"/>
        <w:jc w:val="both"/>
        <w:rPr>
          <w:sz w:val="22"/>
          <w:szCs w:val="22"/>
        </w:rPr>
      </w:pPr>
      <w:r w:rsidRPr="006F6E7A">
        <w:rPr>
          <w:sz w:val="22"/>
          <w:szCs w:val="22"/>
        </w:rPr>
        <w:t>El costo de cualquier litigio, controversia o procedimiento relacionado con el desarrollo del presente contrato, por razones que no sean imputables a la culpa o dolo de la FIDUCIARIA, incluyendo todo tipo de prestación accesoria a tales procedimientos, como honorarios de abogados, multas, intereses, sanciones o costas, entre otros, contando con aprobación previa del órgano contractual competente.</w:t>
      </w:r>
    </w:p>
    <w:p w14:paraId="192DF1D1" w14:textId="526E5254" w:rsidR="002816D5" w:rsidRPr="006F6E7A" w:rsidRDefault="002816D5" w:rsidP="00F600F0">
      <w:pPr>
        <w:pStyle w:val="Prrafodelista"/>
        <w:numPr>
          <w:ilvl w:val="2"/>
          <w:numId w:val="23"/>
        </w:numPr>
        <w:ind w:left="709" w:hanging="709"/>
        <w:jc w:val="both"/>
        <w:rPr>
          <w:sz w:val="22"/>
          <w:szCs w:val="22"/>
        </w:rPr>
      </w:pPr>
      <w:r w:rsidRPr="006F6E7A">
        <w:rPr>
          <w:sz w:val="22"/>
          <w:szCs w:val="22"/>
        </w:rPr>
        <w:t>Los gastos bancarios y similares que se generen en la ejecución del presente contrato</w:t>
      </w:r>
    </w:p>
    <w:p w14:paraId="0E9B1494" w14:textId="77777777" w:rsidR="00BE79FF" w:rsidRPr="006F6E7A" w:rsidRDefault="00BE79FF" w:rsidP="00F600F0">
      <w:pPr>
        <w:pStyle w:val="Prrafodelista"/>
        <w:numPr>
          <w:ilvl w:val="2"/>
          <w:numId w:val="23"/>
        </w:numPr>
        <w:ind w:left="709" w:hanging="709"/>
        <w:jc w:val="both"/>
        <w:rPr>
          <w:sz w:val="22"/>
          <w:szCs w:val="22"/>
        </w:rPr>
      </w:pPr>
      <w:r w:rsidRPr="006F6E7A">
        <w:rPr>
          <w:sz w:val="22"/>
          <w:szCs w:val="22"/>
        </w:rPr>
        <w:t xml:space="preserve">El pago de los tributos (impuestos, tasas y/o contribuciones) y otros gastos que se causen con ocasión de la celebración, ejecución, terminación y liquidación de este contrato o de los actos en los cuales el patrimonio autónomo debe participar, de acuerdo con lo establecido en este contrato. </w:t>
      </w:r>
    </w:p>
    <w:p w14:paraId="6E712517" w14:textId="77777777" w:rsidR="00BE79FF" w:rsidRPr="006F6E7A" w:rsidRDefault="00BE79FF" w:rsidP="00F600F0">
      <w:pPr>
        <w:pStyle w:val="Prrafodelista"/>
        <w:numPr>
          <w:ilvl w:val="2"/>
          <w:numId w:val="23"/>
        </w:numPr>
        <w:ind w:left="709" w:hanging="709"/>
        <w:jc w:val="both"/>
        <w:rPr>
          <w:sz w:val="22"/>
          <w:szCs w:val="22"/>
        </w:rPr>
      </w:pPr>
      <w:r w:rsidRPr="006F6E7A">
        <w:rPr>
          <w:sz w:val="22"/>
          <w:szCs w:val="22"/>
        </w:rPr>
        <w:t xml:space="preserve">Los gastos que se ocasionen durante la liquidación del presente contrato de fiducia mercantil serán a cargo del PATRIMONIO </w:t>
      </w:r>
      <w:r w:rsidR="00D67EE7" w:rsidRPr="006F6E7A">
        <w:rPr>
          <w:sz w:val="22"/>
          <w:szCs w:val="22"/>
        </w:rPr>
        <w:t>AUTÓNOMO</w:t>
      </w:r>
      <w:r w:rsidRPr="006F6E7A">
        <w:rPr>
          <w:sz w:val="22"/>
          <w:szCs w:val="22"/>
        </w:rPr>
        <w:t xml:space="preserve">. Esta suma incluirá los costos y gastos mensuales en que incurra la fiduciaria durante la fase de liquidación como: gastos de personal, gastos administrativos, de transporte, insumos y suministros, servicios, informes, de plataforma tecnológica, entre otros. En el Manual Operativo se regulará la forma de determinación de </w:t>
      </w:r>
      <w:proofErr w:type="gramStart"/>
      <w:r w:rsidRPr="006F6E7A">
        <w:rPr>
          <w:sz w:val="22"/>
          <w:szCs w:val="22"/>
        </w:rPr>
        <w:t>los mismos</w:t>
      </w:r>
      <w:proofErr w:type="gramEnd"/>
      <w:r w:rsidRPr="006F6E7A">
        <w:rPr>
          <w:sz w:val="22"/>
          <w:szCs w:val="22"/>
        </w:rPr>
        <w:t xml:space="preserve"> durante la fase </w:t>
      </w:r>
      <w:proofErr w:type="spellStart"/>
      <w:r w:rsidRPr="006F6E7A">
        <w:rPr>
          <w:sz w:val="22"/>
          <w:szCs w:val="22"/>
        </w:rPr>
        <w:t>liquidatoria</w:t>
      </w:r>
      <w:proofErr w:type="spellEnd"/>
      <w:r w:rsidRPr="006F6E7A">
        <w:rPr>
          <w:sz w:val="22"/>
          <w:szCs w:val="22"/>
        </w:rPr>
        <w:t>, en todo caso sin superar el monto de la remuneración mensual fiduciaria</w:t>
      </w:r>
      <w:r w:rsidRPr="006F6E7A">
        <w:rPr>
          <w:color w:val="1F497D"/>
          <w:sz w:val="22"/>
          <w:szCs w:val="22"/>
        </w:rPr>
        <w:t xml:space="preserve">. </w:t>
      </w:r>
      <w:r w:rsidRPr="006F6E7A">
        <w:rPr>
          <w:sz w:val="22"/>
          <w:szCs w:val="22"/>
        </w:rPr>
        <w:t xml:space="preserve"> </w:t>
      </w:r>
    </w:p>
    <w:p w14:paraId="05A8CD75" w14:textId="211C0F3E" w:rsidR="00BE79FF" w:rsidRPr="006F6E7A" w:rsidRDefault="00BE79FF" w:rsidP="00F600F0">
      <w:pPr>
        <w:pStyle w:val="Prrafodelista"/>
        <w:numPr>
          <w:ilvl w:val="2"/>
          <w:numId w:val="23"/>
        </w:numPr>
        <w:ind w:left="709" w:hanging="709"/>
        <w:jc w:val="both"/>
        <w:rPr>
          <w:sz w:val="22"/>
          <w:szCs w:val="22"/>
        </w:rPr>
      </w:pPr>
      <w:r w:rsidRPr="006F6E7A">
        <w:rPr>
          <w:sz w:val="22"/>
          <w:szCs w:val="22"/>
        </w:rPr>
        <w:t xml:space="preserve">Los costos en que se incurra para el manejo y control de los recursos, la defensa judicial del FIDEICOMISO y cualquier otro </w:t>
      </w:r>
      <w:proofErr w:type="gramStart"/>
      <w:r w:rsidRPr="006F6E7A">
        <w:rPr>
          <w:sz w:val="22"/>
          <w:szCs w:val="22"/>
        </w:rPr>
        <w:t>gasto requeridos</w:t>
      </w:r>
      <w:proofErr w:type="gramEnd"/>
      <w:r w:rsidRPr="006F6E7A">
        <w:rPr>
          <w:sz w:val="22"/>
          <w:szCs w:val="22"/>
        </w:rPr>
        <w:t xml:space="preserve"> para la estructuración, desarrollo y divulgación del </w:t>
      </w:r>
      <w:r w:rsidR="00090FF5" w:rsidRPr="006F6E7A">
        <w:rPr>
          <w:sz w:val="22"/>
          <w:szCs w:val="22"/>
        </w:rPr>
        <w:t>Programa de promoción y acceso a vivienda de interés social y prioritario “Semillero de Propietarios”</w:t>
      </w:r>
      <w:r w:rsidRPr="006F6E7A">
        <w:rPr>
          <w:sz w:val="22"/>
          <w:szCs w:val="22"/>
        </w:rPr>
        <w:t>, contando con aprobación previa del órgano contractual competente, distintos de los costos que deban ser asumidos con cargo a la comisión fiduciaria</w:t>
      </w:r>
    </w:p>
    <w:p w14:paraId="37DEBCC6" w14:textId="77777777" w:rsidR="00BE79FF" w:rsidRPr="006F6E7A" w:rsidRDefault="00BE79FF" w:rsidP="00F600F0">
      <w:pPr>
        <w:pStyle w:val="Prrafodelista"/>
        <w:numPr>
          <w:ilvl w:val="2"/>
          <w:numId w:val="23"/>
        </w:numPr>
        <w:ind w:left="709" w:hanging="709"/>
        <w:jc w:val="both"/>
        <w:rPr>
          <w:sz w:val="22"/>
          <w:szCs w:val="22"/>
        </w:rPr>
      </w:pPr>
      <w:r w:rsidRPr="006F6E7A">
        <w:rPr>
          <w:sz w:val="22"/>
          <w:szCs w:val="22"/>
        </w:rPr>
        <w:t>Todos aquellos gastos directos o indirectos que sean necesarios para el buen desarrollo del objeto del contrato, contando con aprobación previa del órgano contractual competente.</w:t>
      </w:r>
    </w:p>
    <w:p w14:paraId="76FCC567" w14:textId="77777777" w:rsidR="00BE79FF" w:rsidRPr="006F6E7A" w:rsidRDefault="00BE79FF" w:rsidP="00BE79FF">
      <w:pPr>
        <w:pStyle w:val="Prrafodelista"/>
        <w:ind w:left="720"/>
        <w:jc w:val="both"/>
        <w:rPr>
          <w:sz w:val="22"/>
          <w:szCs w:val="22"/>
        </w:rPr>
      </w:pPr>
    </w:p>
    <w:p w14:paraId="5A2DF993" w14:textId="77777777" w:rsidR="00BE79FF" w:rsidRPr="006F6E7A" w:rsidRDefault="00BE79FF" w:rsidP="00BE79FF">
      <w:pPr>
        <w:jc w:val="both"/>
        <w:rPr>
          <w:color w:val="000000"/>
          <w:sz w:val="22"/>
          <w:szCs w:val="22"/>
          <w:lang w:val="es-ES_tradnl"/>
        </w:rPr>
      </w:pPr>
      <w:r w:rsidRPr="006F6E7A">
        <w:rPr>
          <w:b/>
          <w:color w:val="000000"/>
          <w:sz w:val="22"/>
          <w:szCs w:val="22"/>
          <w:lang w:val="es-ES_tradnl"/>
        </w:rPr>
        <w:lastRenderedPageBreak/>
        <w:t>PARÁGRAFO:</w:t>
      </w:r>
      <w:r w:rsidRPr="006F6E7A">
        <w:rPr>
          <w:color w:val="000000"/>
          <w:sz w:val="22"/>
          <w:szCs w:val="22"/>
          <w:lang w:val="es-ES_tradnl"/>
        </w:rPr>
        <w:t xml:space="preserve"> Para los efectos de lo previsto en el artículo 39 de la Ley 1537 de 2012, FONVIVIENDA certificará el origen y la naturaleza de los recursos que dicha entidad transfiera y que serán administrados en EL PATRIMONIO AUTÓNOMO.</w:t>
      </w:r>
    </w:p>
    <w:p w14:paraId="30CC71AB" w14:textId="77777777" w:rsidR="00BE79FF" w:rsidRPr="006F6E7A" w:rsidRDefault="00BE79FF" w:rsidP="00BE79FF">
      <w:pPr>
        <w:ind w:right="-57"/>
        <w:jc w:val="both"/>
        <w:rPr>
          <w:sz w:val="22"/>
          <w:szCs w:val="22"/>
        </w:rPr>
      </w:pPr>
    </w:p>
    <w:p w14:paraId="2E316ADD" w14:textId="77777777" w:rsidR="00BE79FF" w:rsidRPr="006F6E7A" w:rsidRDefault="008C1917" w:rsidP="00BD47F0">
      <w:pPr>
        <w:pStyle w:val="Prrafodelista"/>
        <w:numPr>
          <w:ilvl w:val="1"/>
          <w:numId w:val="7"/>
        </w:numPr>
        <w:jc w:val="both"/>
        <w:rPr>
          <w:b/>
          <w:sz w:val="22"/>
          <w:szCs w:val="22"/>
        </w:rPr>
      </w:pPr>
      <w:r w:rsidRPr="006F6E7A">
        <w:rPr>
          <w:b/>
          <w:sz w:val="22"/>
          <w:szCs w:val="22"/>
        </w:rPr>
        <w:t xml:space="preserve"> </w:t>
      </w:r>
      <w:r w:rsidR="00BE79FF" w:rsidRPr="006F6E7A">
        <w:rPr>
          <w:b/>
          <w:sz w:val="22"/>
          <w:szCs w:val="22"/>
        </w:rPr>
        <w:t xml:space="preserve">COMISIÓN FIDUCIARIA: </w:t>
      </w:r>
    </w:p>
    <w:p w14:paraId="38DD6D89" w14:textId="77777777" w:rsidR="00BE79FF" w:rsidRPr="006F6E7A" w:rsidRDefault="00BE79FF" w:rsidP="00BE79FF">
      <w:pPr>
        <w:jc w:val="both"/>
        <w:rPr>
          <w:sz w:val="22"/>
          <w:szCs w:val="22"/>
        </w:rPr>
      </w:pPr>
    </w:p>
    <w:p w14:paraId="21C00507" w14:textId="518EFCAB" w:rsidR="00BE79FF" w:rsidRPr="006F6E7A" w:rsidRDefault="00BE79FF" w:rsidP="00BE79FF">
      <w:pPr>
        <w:jc w:val="both"/>
        <w:rPr>
          <w:sz w:val="22"/>
          <w:szCs w:val="22"/>
        </w:rPr>
      </w:pPr>
      <w:r w:rsidRPr="006F6E7A">
        <w:rPr>
          <w:sz w:val="22"/>
          <w:szCs w:val="22"/>
        </w:rPr>
        <w:t xml:space="preserve">La </w:t>
      </w:r>
      <w:r w:rsidRPr="006F6E7A">
        <w:rPr>
          <w:b/>
          <w:sz w:val="22"/>
          <w:szCs w:val="22"/>
        </w:rPr>
        <w:t>FIDUCIARIA</w:t>
      </w:r>
      <w:r w:rsidRPr="006F6E7A">
        <w:rPr>
          <w:sz w:val="22"/>
          <w:szCs w:val="22"/>
        </w:rPr>
        <w:t xml:space="preserve"> recibirá como remuneración por la realización de todas las actividades a su cargo establecidas en el presente contrato, una comisión mensual equivalente a</w:t>
      </w:r>
      <w:r w:rsidR="00FD6EBB" w:rsidRPr="006F6E7A">
        <w:rPr>
          <w:sz w:val="22"/>
          <w:szCs w:val="22"/>
        </w:rPr>
        <w:t xml:space="preserve"> </w:t>
      </w:r>
      <w:proofErr w:type="spellStart"/>
      <w:r w:rsidR="00090FF5" w:rsidRPr="006F6E7A">
        <w:rPr>
          <w:sz w:val="22"/>
          <w:szCs w:val="22"/>
        </w:rPr>
        <w:t>xxxxxx</w:t>
      </w:r>
      <w:proofErr w:type="spellEnd"/>
      <w:r w:rsidR="00FD6EBB" w:rsidRPr="006F6E7A">
        <w:rPr>
          <w:sz w:val="22"/>
          <w:szCs w:val="22"/>
        </w:rPr>
        <w:t xml:space="preserve"> </w:t>
      </w:r>
      <w:r w:rsidRPr="006F6E7A">
        <w:rPr>
          <w:sz w:val="22"/>
          <w:szCs w:val="22"/>
        </w:rPr>
        <w:t>(</w:t>
      </w:r>
      <w:proofErr w:type="spellStart"/>
      <w:r w:rsidR="00090FF5" w:rsidRPr="006F6E7A">
        <w:rPr>
          <w:sz w:val="22"/>
          <w:szCs w:val="22"/>
        </w:rPr>
        <w:t>xxxx</w:t>
      </w:r>
      <w:proofErr w:type="spellEnd"/>
      <w:r w:rsidRPr="006F6E7A">
        <w:rPr>
          <w:sz w:val="22"/>
          <w:szCs w:val="22"/>
        </w:rPr>
        <w:t>) SALARIOS MÍNIMOS MENSUALES LEGALES VIGENTES (SMMLV), la cual se pagará con cargo a los recursos administrados.</w:t>
      </w:r>
    </w:p>
    <w:p w14:paraId="5E8D925E" w14:textId="77777777" w:rsidR="00BE79FF" w:rsidRPr="006F6E7A" w:rsidRDefault="00BE79FF" w:rsidP="00BE79FF">
      <w:pPr>
        <w:ind w:left="720"/>
        <w:jc w:val="both"/>
        <w:rPr>
          <w:sz w:val="22"/>
          <w:szCs w:val="22"/>
        </w:rPr>
      </w:pPr>
    </w:p>
    <w:p w14:paraId="7834FC28" w14:textId="77777777" w:rsidR="00BE79FF" w:rsidRPr="006F6E7A" w:rsidRDefault="00BE79FF" w:rsidP="00BE79FF">
      <w:pPr>
        <w:jc w:val="both"/>
        <w:rPr>
          <w:sz w:val="22"/>
          <w:szCs w:val="22"/>
          <w:lang w:val="es-MX"/>
        </w:rPr>
      </w:pPr>
      <w:r w:rsidRPr="006F6E7A">
        <w:rPr>
          <w:b/>
          <w:sz w:val="22"/>
          <w:szCs w:val="22"/>
        </w:rPr>
        <w:t>PARÁGRAFO PRIMERO:</w:t>
      </w:r>
      <w:r w:rsidRPr="006F6E7A">
        <w:rPr>
          <w:sz w:val="22"/>
          <w:szCs w:val="22"/>
        </w:rPr>
        <w:t xml:space="preserve"> La comisión señalada anteriormente </w:t>
      </w:r>
      <w:r w:rsidRPr="006F6E7A">
        <w:rPr>
          <w:sz w:val="22"/>
          <w:szCs w:val="22"/>
          <w:lang w:val="es-MX"/>
        </w:rPr>
        <w:t>se encuentra excluida de IVA de conformidad con lo previsto en el numeral 3 del artículo 476 del Estatuto Tributario.</w:t>
      </w:r>
    </w:p>
    <w:p w14:paraId="23BA8CD5" w14:textId="77777777" w:rsidR="00BE79FF" w:rsidRPr="006F6E7A" w:rsidRDefault="00BE79FF" w:rsidP="00BE79FF">
      <w:pPr>
        <w:jc w:val="both"/>
        <w:rPr>
          <w:sz w:val="22"/>
          <w:szCs w:val="22"/>
        </w:rPr>
      </w:pPr>
    </w:p>
    <w:p w14:paraId="46B99C6C" w14:textId="77777777" w:rsidR="00BE79FF" w:rsidRPr="006F6E7A" w:rsidRDefault="00BE79FF" w:rsidP="00BE79FF">
      <w:pPr>
        <w:jc w:val="both"/>
        <w:rPr>
          <w:sz w:val="22"/>
          <w:szCs w:val="22"/>
          <w:lang w:val="es-CO"/>
        </w:rPr>
      </w:pPr>
      <w:r w:rsidRPr="006F6E7A">
        <w:rPr>
          <w:sz w:val="22"/>
          <w:szCs w:val="22"/>
          <w:lang w:val="es-CO"/>
        </w:rPr>
        <w:t>Solo se pagará la comisión fiduciaria que se cause con posterioridad a la suscripción del acta de inicio del presente contrato de fiducia mercantil.</w:t>
      </w:r>
    </w:p>
    <w:p w14:paraId="59B2BB4B" w14:textId="77777777" w:rsidR="00BE79FF" w:rsidRPr="006F6E7A" w:rsidRDefault="00BE79FF" w:rsidP="00BE79FF">
      <w:pPr>
        <w:jc w:val="both"/>
        <w:rPr>
          <w:sz w:val="22"/>
          <w:szCs w:val="22"/>
          <w:lang w:val="es-CO"/>
        </w:rPr>
      </w:pPr>
    </w:p>
    <w:p w14:paraId="38C800D7" w14:textId="4A4534E2" w:rsidR="00BE79FF" w:rsidRPr="006F6E7A" w:rsidRDefault="00BE79FF" w:rsidP="00BE79FF">
      <w:pPr>
        <w:jc w:val="both"/>
        <w:rPr>
          <w:sz w:val="22"/>
          <w:szCs w:val="22"/>
        </w:rPr>
      </w:pPr>
      <w:r w:rsidRPr="006F6E7A">
        <w:rPr>
          <w:b/>
          <w:sz w:val="22"/>
          <w:szCs w:val="22"/>
        </w:rPr>
        <w:t>PARÁGRAFO SEGUNDO:</w:t>
      </w:r>
      <w:r w:rsidRPr="006F6E7A">
        <w:rPr>
          <w:sz w:val="22"/>
          <w:szCs w:val="22"/>
        </w:rPr>
        <w:t xml:space="preserve"> </w:t>
      </w:r>
      <w:r w:rsidR="0079725D" w:rsidRPr="006F6E7A">
        <w:rPr>
          <w:noProof/>
          <w:sz w:val="22"/>
          <w:szCs w:val="22"/>
        </w:rPr>
        <w:t>La comisión fiduciaria señalada remunera la totalidad de las actividades y obligaciones contractuales a cargo del Oferente, incluyendo ente otras, la gestión por la administración de los recursos que se transfieren al patrimonio autónomo, la inversión de los mismos, la gestión, procedimiento, seguimiento y control a los pagos, los costos y gastos relacionados con el soporte informático, las comisiones por el uso de sistemas transaccionales, los gastos de personal, de equipos, elaboración y presentación de informes periódicos y otros que se soliciten tales como: costos de desplazamiento, hospedaje y alimentación de los funcionarios o contratistas de la fiduciaria en el evento en que tengan que desplazarse por fuera de Bogotá, para atender temas relacionados con el Fideicomiso, la revisoría fiscal, elaboración y celebración de contratos y asesoría al fideicomitente, entre otros</w:t>
      </w:r>
      <w:r w:rsidRPr="006F6E7A">
        <w:rPr>
          <w:sz w:val="22"/>
          <w:szCs w:val="22"/>
        </w:rPr>
        <w:t xml:space="preserve">. </w:t>
      </w:r>
    </w:p>
    <w:p w14:paraId="6BD514B7" w14:textId="77777777" w:rsidR="00BE79FF" w:rsidRPr="006F6E7A" w:rsidRDefault="00BE79FF" w:rsidP="00BE79FF">
      <w:pPr>
        <w:jc w:val="both"/>
        <w:rPr>
          <w:sz w:val="22"/>
          <w:szCs w:val="22"/>
        </w:rPr>
      </w:pPr>
    </w:p>
    <w:p w14:paraId="68889DCC" w14:textId="77777777" w:rsidR="00BE79FF" w:rsidRPr="006F6E7A" w:rsidRDefault="00BE79FF" w:rsidP="00BE79FF">
      <w:pPr>
        <w:jc w:val="both"/>
        <w:rPr>
          <w:sz w:val="22"/>
          <w:szCs w:val="22"/>
        </w:rPr>
      </w:pPr>
      <w:r w:rsidRPr="006F6E7A">
        <w:rPr>
          <w:b/>
          <w:sz w:val="22"/>
          <w:szCs w:val="22"/>
        </w:rPr>
        <w:t>PARÁGRAFO TERCERO:</w:t>
      </w:r>
      <w:r w:rsidRPr="006F6E7A">
        <w:rPr>
          <w:sz w:val="22"/>
          <w:szCs w:val="22"/>
        </w:rPr>
        <w:t xml:space="preserve"> Cuando en desarrollo del presente contrato, los recursos fideicomitidos se inviertan en fondos de inversión colectiva en los términos y condiciones previstas en el mismo, el valor de los gastos de administración que de acuerdo con el reglamento del respectivo Fondo de inversión Colectiva se causen y se descuenten, se tendrán como abono o pago de las comisiones fiduciarias pactadas en la presente cláusula, causadas y liquidadas mensualmente. </w:t>
      </w:r>
    </w:p>
    <w:p w14:paraId="5C1A9BE9" w14:textId="77777777" w:rsidR="00BE79FF" w:rsidRPr="006F6E7A" w:rsidRDefault="00BE79FF" w:rsidP="00BE79FF">
      <w:pPr>
        <w:jc w:val="both"/>
        <w:rPr>
          <w:sz w:val="22"/>
          <w:szCs w:val="22"/>
        </w:rPr>
      </w:pPr>
    </w:p>
    <w:p w14:paraId="03DC1CB4" w14:textId="77777777" w:rsidR="00BE79FF" w:rsidRPr="006F6E7A" w:rsidRDefault="00BE79FF" w:rsidP="00BE79FF">
      <w:pPr>
        <w:jc w:val="both"/>
        <w:rPr>
          <w:sz w:val="22"/>
          <w:szCs w:val="22"/>
        </w:rPr>
      </w:pPr>
      <w:r w:rsidRPr="006F6E7A">
        <w:rPr>
          <w:b/>
          <w:sz w:val="22"/>
          <w:szCs w:val="22"/>
        </w:rPr>
        <w:t>PARÁGRAFO CUARTO:</w:t>
      </w:r>
      <w:r w:rsidRPr="006F6E7A">
        <w:rPr>
          <w:sz w:val="22"/>
          <w:szCs w:val="22"/>
        </w:rPr>
        <w:t xml:space="preserve"> Si el valor de los gastos de administración causados y descontados mensualmente por la administración de recursos </w:t>
      </w:r>
      <w:r w:rsidRPr="006F6E7A">
        <w:rPr>
          <w:sz w:val="22"/>
          <w:szCs w:val="22"/>
          <w:lang w:val="es-MX"/>
        </w:rPr>
        <w:t xml:space="preserve">en el Fondo de Inversión Colectiva </w:t>
      </w:r>
      <w:r w:rsidRPr="006F6E7A">
        <w:rPr>
          <w:sz w:val="22"/>
          <w:szCs w:val="22"/>
        </w:rPr>
        <w:t xml:space="preserve">fuese superior al valor de la comisión fiduciaria mensual pactada </w:t>
      </w:r>
      <w:r w:rsidRPr="006F6E7A">
        <w:rPr>
          <w:sz w:val="22"/>
          <w:szCs w:val="22"/>
        </w:rPr>
        <w:lastRenderedPageBreak/>
        <w:t xml:space="preserve">en el presente contrato, el mayor valor se tendrá como abono al pago </w:t>
      </w:r>
      <w:r w:rsidRPr="006F6E7A">
        <w:rPr>
          <w:sz w:val="22"/>
          <w:szCs w:val="22"/>
          <w:lang w:val="es-MX"/>
        </w:rPr>
        <w:t>de las comisiones que se causen durante el o los meses siguientes</w:t>
      </w:r>
      <w:r w:rsidRPr="006F6E7A">
        <w:rPr>
          <w:sz w:val="22"/>
          <w:szCs w:val="22"/>
        </w:rPr>
        <w:t xml:space="preserve">. </w:t>
      </w:r>
      <w:proofErr w:type="gramStart"/>
      <w:r w:rsidRPr="006F6E7A">
        <w:rPr>
          <w:sz w:val="22"/>
          <w:szCs w:val="22"/>
        </w:rPr>
        <w:t>Si</w:t>
      </w:r>
      <w:proofErr w:type="gramEnd"/>
      <w:r w:rsidRPr="006F6E7A">
        <w:rPr>
          <w:sz w:val="22"/>
          <w:szCs w:val="22"/>
        </w:rPr>
        <w:t xml:space="preserve"> por el contrario, el valor de los gastos de administración causados y descontados mensualmente por la administración de recursos en el Fondo de Inversión Colectiva fuese inferior al valor de la comisión fiduciaria mensual pactada, la diferencia será descontada de los recursos administrados y si no hubiere recursos administrados tal diferencia será asumida por </w:t>
      </w:r>
      <w:r w:rsidRPr="006F6E7A">
        <w:rPr>
          <w:b/>
          <w:sz w:val="22"/>
          <w:szCs w:val="22"/>
        </w:rPr>
        <w:t>EL FIDEICOMITENTE</w:t>
      </w:r>
      <w:r w:rsidRPr="006F6E7A">
        <w:rPr>
          <w:sz w:val="22"/>
          <w:szCs w:val="22"/>
        </w:rPr>
        <w:t>.</w:t>
      </w:r>
    </w:p>
    <w:p w14:paraId="2E45DDD0" w14:textId="77777777" w:rsidR="00BE79FF" w:rsidRPr="006F6E7A" w:rsidRDefault="00BE79FF" w:rsidP="00BE79FF">
      <w:pPr>
        <w:jc w:val="both"/>
        <w:rPr>
          <w:sz w:val="22"/>
          <w:szCs w:val="22"/>
        </w:rPr>
      </w:pPr>
    </w:p>
    <w:p w14:paraId="495B45C9" w14:textId="77777777" w:rsidR="00BE79FF" w:rsidRPr="006F6E7A" w:rsidRDefault="00BE79FF" w:rsidP="00BE79FF">
      <w:pPr>
        <w:jc w:val="both"/>
        <w:rPr>
          <w:sz w:val="22"/>
          <w:szCs w:val="22"/>
        </w:rPr>
      </w:pPr>
      <w:r w:rsidRPr="006F6E7A">
        <w:rPr>
          <w:b/>
          <w:sz w:val="22"/>
          <w:szCs w:val="22"/>
        </w:rPr>
        <w:t>PARÁGRAFO QUINTO:</w:t>
      </w:r>
      <w:r w:rsidRPr="006F6E7A">
        <w:rPr>
          <w:sz w:val="22"/>
          <w:szCs w:val="22"/>
        </w:rPr>
        <w:t xml:space="preserve"> En todo caso, en la liquidación del presente contrato se establecerán las sumas a favor o en contra de las partes para efectos de determinar el valor de las comisiones fiduciarias pendientes de pago, </w:t>
      </w:r>
      <w:proofErr w:type="gramStart"/>
      <w:r w:rsidRPr="006F6E7A">
        <w:rPr>
          <w:sz w:val="22"/>
          <w:szCs w:val="22"/>
        </w:rPr>
        <w:t>o</w:t>
      </w:r>
      <w:proofErr w:type="gramEnd"/>
      <w:r w:rsidRPr="006F6E7A">
        <w:rPr>
          <w:sz w:val="22"/>
          <w:szCs w:val="22"/>
        </w:rPr>
        <w:t xml:space="preserve"> por el contrario, los valores que deben ser devueltos a </w:t>
      </w:r>
      <w:r w:rsidRPr="006F6E7A">
        <w:rPr>
          <w:b/>
          <w:sz w:val="22"/>
          <w:szCs w:val="22"/>
        </w:rPr>
        <w:t>EL FIDEICOMITENTE</w:t>
      </w:r>
      <w:r w:rsidRPr="006F6E7A">
        <w:rPr>
          <w:sz w:val="22"/>
          <w:szCs w:val="22"/>
        </w:rPr>
        <w:t xml:space="preserve"> por LA FIDUCIARIA.</w:t>
      </w:r>
    </w:p>
    <w:p w14:paraId="4D9105F6" w14:textId="77777777" w:rsidR="00BE79FF" w:rsidRPr="006F6E7A" w:rsidRDefault="00BE79FF" w:rsidP="00BE79FF">
      <w:pPr>
        <w:jc w:val="both"/>
        <w:rPr>
          <w:b/>
          <w:sz w:val="22"/>
          <w:szCs w:val="22"/>
        </w:rPr>
      </w:pPr>
    </w:p>
    <w:p w14:paraId="4F9E9551" w14:textId="77777777" w:rsidR="00BE79FF" w:rsidRPr="006F6E7A" w:rsidRDefault="00BE79FF" w:rsidP="00BE79FF">
      <w:pPr>
        <w:jc w:val="both"/>
        <w:rPr>
          <w:sz w:val="22"/>
          <w:szCs w:val="22"/>
        </w:rPr>
      </w:pPr>
      <w:r w:rsidRPr="006F6E7A">
        <w:rPr>
          <w:b/>
          <w:sz w:val="22"/>
          <w:szCs w:val="22"/>
        </w:rPr>
        <w:t>PARÁGRAFO SEXTO:</w:t>
      </w:r>
      <w:r w:rsidRPr="006F6E7A">
        <w:rPr>
          <w:sz w:val="22"/>
          <w:szCs w:val="22"/>
        </w:rPr>
        <w:t xml:space="preserve"> Para estos efectos en los informes mensuales que presente </w:t>
      </w:r>
      <w:r w:rsidRPr="006F6E7A">
        <w:rPr>
          <w:b/>
          <w:sz w:val="22"/>
          <w:szCs w:val="22"/>
        </w:rPr>
        <w:t>LA FIDUCIARIA</w:t>
      </w:r>
      <w:r w:rsidRPr="006F6E7A">
        <w:rPr>
          <w:sz w:val="22"/>
          <w:szCs w:val="22"/>
        </w:rPr>
        <w:t xml:space="preserve"> se indicará en forma expresa el monto de los gastos de administración deducidos mensualmente por la inversión de los recursos fideicomitidos en el Fondo de Inversión Colectiva </w:t>
      </w:r>
    </w:p>
    <w:p w14:paraId="11D3344C" w14:textId="77777777" w:rsidR="00BE79FF" w:rsidRPr="006F6E7A" w:rsidRDefault="00BE79FF" w:rsidP="00BE79FF">
      <w:pPr>
        <w:jc w:val="both"/>
        <w:rPr>
          <w:sz w:val="22"/>
          <w:szCs w:val="22"/>
        </w:rPr>
      </w:pPr>
    </w:p>
    <w:p w14:paraId="6E8A025A" w14:textId="77777777" w:rsidR="00BE79FF" w:rsidRPr="006F6E7A" w:rsidRDefault="00FD6EBB" w:rsidP="00BE79FF">
      <w:pPr>
        <w:jc w:val="both"/>
        <w:rPr>
          <w:b/>
          <w:sz w:val="22"/>
          <w:szCs w:val="22"/>
        </w:rPr>
      </w:pPr>
      <w:r w:rsidRPr="006F6E7A">
        <w:rPr>
          <w:b/>
          <w:sz w:val="22"/>
          <w:szCs w:val="22"/>
        </w:rPr>
        <w:t>PARÁGRAFO</w:t>
      </w:r>
      <w:r w:rsidR="00BE79FF" w:rsidRPr="006F6E7A">
        <w:rPr>
          <w:b/>
          <w:sz w:val="22"/>
          <w:szCs w:val="22"/>
        </w:rPr>
        <w:t xml:space="preserve"> SÉPTIMO: </w:t>
      </w:r>
      <w:r w:rsidR="00BE79FF" w:rsidRPr="006F6E7A">
        <w:rPr>
          <w:sz w:val="22"/>
          <w:szCs w:val="22"/>
        </w:rPr>
        <w:t xml:space="preserve">Teniendo en cuenta que con cargo a los recursos administrados por el Patrimonio Autónomo se asumirán los costos en que se incurra para el manejo y control de los recursos, lo cual incluye el valor de la comisión fiduciaria, el valor de </w:t>
      </w:r>
      <w:proofErr w:type="gramStart"/>
      <w:r w:rsidR="00BE79FF" w:rsidRPr="006F6E7A">
        <w:rPr>
          <w:sz w:val="22"/>
          <w:szCs w:val="22"/>
        </w:rPr>
        <w:t>la misma</w:t>
      </w:r>
      <w:proofErr w:type="gramEnd"/>
      <w:r w:rsidR="00BE79FF" w:rsidRPr="006F6E7A">
        <w:rPr>
          <w:sz w:val="22"/>
          <w:szCs w:val="22"/>
        </w:rPr>
        <w:t xml:space="preserve"> se tendrá como un gasto del Patrimonio Autónomo, razón por la cual no implica operación presupuestal directa que afecte el presupuesto del </w:t>
      </w:r>
      <w:r w:rsidR="00BE79FF" w:rsidRPr="006F6E7A">
        <w:rPr>
          <w:b/>
          <w:sz w:val="22"/>
          <w:szCs w:val="22"/>
        </w:rPr>
        <w:t>FIDEICOMITENTE.</w:t>
      </w:r>
    </w:p>
    <w:p w14:paraId="3F89201F" w14:textId="77777777" w:rsidR="00BE79FF" w:rsidRPr="006F6E7A" w:rsidRDefault="00BE79FF" w:rsidP="00BE79FF">
      <w:pPr>
        <w:jc w:val="both"/>
        <w:rPr>
          <w:b/>
          <w:sz w:val="22"/>
          <w:szCs w:val="22"/>
        </w:rPr>
      </w:pPr>
    </w:p>
    <w:p w14:paraId="0AA20E9F" w14:textId="77777777" w:rsidR="00BE79FF" w:rsidRPr="006F6E7A" w:rsidRDefault="00FD6EBB" w:rsidP="00BE79FF">
      <w:pPr>
        <w:pStyle w:val="Textoindependient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bCs/>
          <w:sz w:val="22"/>
          <w:szCs w:val="22"/>
        </w:rPr>
      </w:pPr>
      <w:r w:rsidRPr="006F6E7A">
        <w:rPr>
          <w:rFonts w:cs="Arial"/>
          <w:b/>
          <w:bCs/>
          <w:sz w:val="22"/>
          <w:szCs w:val="22"/>
        </w:rPr>
        <w:t>PARÁGRAFO</w:t>
      </w:r>
      <w:r w:rsidR="00BE79FF" w:rsidRPr="006F6E7A">
        <w:rPr>
          <w:rFonts w:cs="Arial"/>
          <w:b/>
          <w:bCs/>
          <w:sz w:val="22"/>
          <w:szCs w:val="22"/>
        </w:rPr>
        <w:t xml:space="preserve"> OCTAVO: </w:t>
      </w:r>
      <w:r w:rsidR="00BE79FF" w:rsidRPr="006F6E7A">
        <w:rPr>
          <w:rFonts w:cs="Arial"/>
          <w:bCs/>
          <w:sz w:val="22"/>
          <w:szCs w:val="22"/>
        </w:rPr>
        <w:t>En caso de retardo en el pago de las comisiones anteriormente señaladas, LA FIDUCIARIA estará facultada para liquidar intereses de mora a la tasa máxima permitida por la Ley, siempre y cuando el Comité Fiduciario haya recibido a satisfacción el informe mensual de gestión por parte de LA FIDUCIARIA.</w:t>
      </w:r>
    </w:p>
    <w:p w14:paraId="06179693" w14:textId="77777777" w:rsidR="00BE79FF" w:rsidRPr="006F6E7A" w:rsidRDefault="00BE79FF" w:rsidP="00BE79FF">
      <w:pPr>
        <w:pStyle w:val="Textoindependiente"/>
        <w:tabs>
          <w:tab w:val="left" w:pos="0"/>
          <w:tab w:val="left" w:pos="2160"/>
        </w:tabs>
        <w:rPr>
          <w:rFonts w:cs="Arial"/>
          <w:color w:val="000000"/>
          <w:sz w:val="22"/>
          <w:szCs w:val="22"/>
          <w:lang w:val="es-ES_tradnl"/>
        </w:rPr>
      </w:pPr>
      <w:r w:rsidRPr="006F6E7A">
        <w:rPr>
          <w:rFonts w:cs="Arial"/>
          <w:sz w:val="22"/>
          <w:szCs w:val="22"/>
        </w:rPr>
        <w:tab/>
      </w:r>
    </w:p>
    <w:p w14:paraId="51F82A57" w14:textId="5BC5BDE2" w:rsidR="00BE79FF" w:rsidRPr="006F6E7A" w:rsidRDefault="00FD6EBB" w:rsidP="00BE79FF">
      <w:pPr>
        <w:pStyle w:val="Textoindependient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6"/>
          <w:tab w:val="left" w:pos="8930"/>
        </w:tabs>
        <w:rPr>
          <w:rFonts w:cs="Arial"/>
          <w:color w:val="EE0000"/>
          <w:sz w:val="22"/>
          <w:szCs w:val="22"/>
        </w:rPr>
      </w:pPr>
      <w:r w:rsidRPr="006F6E7A">
        <w:rPr>
          <w:rFonts w:cs="Arial"/>
          <w:b/>
          <w:bCs/>
          <w:color w:val="000000" w:themeColor="text1"/>
          <w:sz w:val="22"/>
          <w:szCs w:val="22"/>
        </w:rPr>
        <w:t>PARÁGRAFO</w:t>
      </w:r>
      <w:r w:rsidR="00BE79FF" w:rsidRPr="006F6E7A">
        <w:rPr>
          <w:rFonts w:cs="Arial"/>
          <w:b/>
          <w:bCs/>
          <w:color w:val="000000" w:themeColor="text1"/>
          <w:sz w:val="22"/>
          <w:szCs w:val="22"/>
        </w:rPr>
        <w:t xml:space="preserve"> NOVENO: </w:t>
      </w:r>
      <w:r w:rsidR="00C64DC1" w:rsidRPr="006F6E7A">
        <w:rPr>
          <w:noProof/>
          <w:sz w:val="22"/>
          <w:szCs w:val="22"/>
        </w:rPr>
        <w:t>Cuando en desarrollo del presente contrato, los recursos fideicomitidos se inviertan en fondos de inversion colectiva en los terminos y condiciones previstas en el mismo, el valor de los gastos de administración que de acuerdo con el reglamento del respectivo Fondo de inversión Colectiva se causen y se descuenten, no podrá ser superior al 1% EA, de acuerdo con la propuesta presentada; en el evento que supere el 1% EA el excedente se tendrán como abono o pago de las comisiones fiduciarias pactadas en la presente clausula, causadas y liquidadasmensualmente</w:t>
      </w:r>
      <w:r w:rsidR="00BE79FF" w:rsidRPr="006F6E7A">
        <w:rPr>
          <w:rFonts w:cs="Arial"/>
          <w:color w:val="EE0000"/>
          <w:sz w:val="22"/>
          <w:szCs w:val="22"/>
        </w:rPr>
        <w:t>.</w:t>
      </w:r>
    </w:p>
    <w:p w14:paraId="387D3A80" w14:textId="77777777" w:rsidR="00BE79FF" w:rsidRPr="006F6E7A" w:rsidRDefault="00BE79FF" w:rsidP="00BE79FF">
      <w:pPr>
        <w:jc w:val="both"/>
        <w:rPr>
          <w:b/>
          <w:sz w:val="22"/>
          <w:szCs w:val="22"/>
        </w:rPr>
      </w:pPr>
    </w:p>
    <w:p w14:paraId="373A13BF" w14:textId="77777777" w:rsidR="00BE79FF" w:rsidRPr="006F6E7A" w:rsidRDefault="00BE79FF" w:rsidP="00BE79FF">
      <w:pPr>
        <w:pStyle w:val="Ttulo4"/>
        <w:spacing w:before="0" w:after="0"/>
        <w:jc w:val="center"/>
        <w:rPr>
          <w:rFonts w:ascii="Verdana" w:hAnsi="Verdana" w:cs="Arial"/>
          <w:bCs w:val="0"/>
          <w:sz w:val="22"/>
          <w:szCs w:val="22"/>
          <w:lang w:val="es-CO" w:eastAsia="es-CO"/>
        </w:rPr>
      </w:pPr>
      <w:r w:rsidRPr="006F6E7A">
        <w:rPr>
          <w:rFonts w:ascii="Verdana" w:hAnsi="Verdana" w:cs="Arial"/>
          <w:bCs w:val="0"/>
          <w:sz w:val="22"/>
          <w:szCs w:val="22"/>
          <w:lang w:val="es-CO" w:eastAsia="es-CO"/>
        </w:rPr>
        <w:lastRenderedPageBreak/>
        <w:t>CAPITULO X</w:t>
      </w:r>
      <w:r w:rsidR="008C1917" w:rsidRPr="006F6E7A">
        <w:rPr>
          <w:rFonts w:ascii="Verdana" w:hAnsi="Verdana" w:cs="Arial"/>
          <w:bCs w:val="0"/>
          <w:sz w:val="22"/>
          <w:szCs w:val="22"/>
          <w:lang w:val="es-CO" w:eastAsia="es-CO"/>
        </w:rPr>
        <w:t>I</w:t>
      </w:r>
    </w:p>
    <w:p w14:paraId="4A1458A8" w14:textId="77777777" w:rsidR="00BE79FF" w:rsidRPr="006F6E7A" w:rsidRDefault="00BE79FF" w:rsidP="00BE79FF">
      <w:pPr>
        <w:jc w:val="center"/>
        <w:rPr>
          <w:b/>
          <w:sz w:val="22"/>
          <w:szCs w:val="22"/>
        </w:rPr>
      </w:pPr>
      <w:r w:rsidRPr="006F6E7A">
        <w:rPr>
          <w:b/>
          <w:sz w:val="22"/>
          <w:szCs w:val="22"/>
        </w:rPr>
        <w:t>DURACIÓN Y TERMINACIÓN</w:t>
      </w:r>
    </w:p>
    <w:p w14:paraId="099A0FCF" w14:textId="77777777" w:rsidR="008C1917" w:rsidRPr="006F6E7A" w:rsidRDefault="008C1917" w:rsidP="00BE79FF">
      <w:pPr>
        <w:jc w:val="center"/>
        <w:rPr>
          <w:b/>
          <w:sz w:val="22"/>
          <w:szCs w:val="22"/>
        </w:rPr>
      </w:pPr>
    </w:p>
    <w:p w14:paraId="6E72C840" w14:textId="49454180" w:rsidR="00BE79FF" w:rsidRPr="006F6E7A" w:rsidRDefault="008C1917" w:rsidP="00BE79FF">
      <w:pPr>
        <w:pStyle w:val="Textoindependiente"/>
        <w:tabs>
          <w:tab w:val="left" w:pos="0"/>
          <w:tab w:val="left" w:pos="8646"/>
          <w:tab w:val="left" w:pos="8930"/>
          <w:tab w:val="left" w:pos="9204"/>
          <w:tab w:val="left" w:pos="9912"/>
        </w:tabs>
        <w:rPr>
          <w:rFonts w:cs="Arial"/>
          <w:sz w:val="22"/>
          <w:szCs w:val="22"/>
        </w:rPr>
      </w:pPr>
      <w:r w:rsidRPr="006F6E7A">
        <w:rPr>
          <w:rFonts w:cs="Arial"/>
          <w:b/>
          <w:sz w:val="22"/>
          <w:szCs w:val="22"/>
        </w:rPr>
        <w:t>11</w:t>
      </w:r>
      <w:r w:rsidR="00BE79FF" w:rsidRPr="006F6E7A">
        <w:rPr>
          <w:rFonts w:cs="Arial"/>
          <w:b/>
          <w:sz w:val="22"/>
          <w:szCs w:val="22"/>
        </w:rPr>
        <w:t>.1. DURACIÓN</w:t>
      </w:r>
      <w:r w:rsidR="00BE79FF" w:rsidRPr="006F6E7A">
        <w:rPr>
          <w:rFonts w:cs="Arial"/>
          <w:sz w:val="22"/>
          <w:szCs w:val="22"/>
        </w:rPr>
        <w:t xml:space="preserve">: El presente contrato estará vigente hasta el 31 de diciembre de dos mil </w:t>
      </w:r>
      <w:r w:rsidR="0004089E" w:rsidRPr="006F6E7A">
        <w:rPr>
          <w:rFonts w:cs="Arial"/>
          <w:sz w:val="22"/>
          <w:szCs w:val="22"/>
        </w:rPr>
        <w:t>veintisiete</w:t>
      </w:r>
      <w:r w:rsidR="00FD6EBB" w:rsidRPr="006F6E7A">
        <w:rPr>
          <w:rFonts w:cs="Arial"/>
          <w:sz w:val="22"/>
          <w:szCs w:val="22"/>
        </w:rPr>
        <w:t xml:space="preserve"> </w:t>
      </w:r>
      <w:r w:rsidR="00BE79FF" w:rsidRPr="006F6E7A">
        <w:rPr>
          <w:rFonts w:cs="Arial"/>
          <w:sz w:val="22"/>
          <w:szCs w:val="22"/>
        </w:rPr>
        <w:t>(20</w:t>
      </w:r>
      <w:r w:rsidR="0004089E" w:rsidRPr="006F6E7A">
        <w:rPr>
          <w:rFonts w:cs="Arial"/>
          <w:sz w:val="22"/>
          <w:szCs w:val="22"/>
        </w:rPr>
        <w:t>27</w:t>
      </w:r>
      <w:r w:rsidR="00BE79FF" w:rsidRPr="006F6E7A">
        <w:rPr>
          <w:rFonts w:cs="Arial"/>
          <w:sz w:val="22"/>
          <w:szCs w:val="22"/>
        </w:rPr>
        <w:t>), a partir de la suscripción de acta de inicio, en la fecha que indique EL FIDEICOMITENTE, pero podrá ser prorrogado por mutuo acuerdo de las partes que deberá constar por escrito.</w:t>
      </w:r>
    </w:p>
    <w:p w14:paraId="44793BDB" w14:textId="77777777" w:rsidR="00BE79FF" w:rsidRPr="006F6E7A" w:rsidRDefault="00BE79FF" w:rsidP="00BE79FF">
      <w:pPr>
        <w:jc w:val="both"/>
        <w:rPr>
          <w:bCs/>
          <w:sz w:val="22"/>
          <w:szCs w:val="22"/>
        </w:rPr>
      </w:pPr>
    </w:p>
    <w:p w14:paraId="79FA1D18" w14:textId="658CE5C7" w:rsidR="00BE79FF" w:rsidRPr="006F6E7A" w:rsidRDefault="008C1917" w:rsidP="00BE79FF">
      <w:pPr>
        <w:jc w:val="both"/>
        <w:rPr>
          <w:b/>
          <w:sz w:val="22"/>
          <w:szCs w:val="22"/>
        </w:rPr>
      </w:pPr>
      <w:r w:rsidRPr="006F6E7A">
        <w:rPr>
          <w:b/>
          <w:sz w:val="22"/>
          <w:szCs w:val="22"/>
        </w:rPr>
        <w:t>11</w:t>
      </w:r>
      <w:r w:rsidR="00BE79FF" w:rsidRPr="006F6E7A">
        <w:rPr>
          <w:b/>
          <w:sz w:val="22"/>
          <w:szCs w:val="22"/>
        </w:rPr>
        <w:t xml:space="preserve">.2. CAUSALES DE TERMINACIÓN: </w:t>
      </w:r>
      <w:r w:rsidR="00BE79FF" w:rsidRPr="006F6E7A">
        <w:rPr>
          <w:sz w:val="22"/>
          <w:szCs w:val="22"/>
        </w:rPr>
        <w:t>Este contrato terminará:</w:t>
      </w:r>
    </w:p>
    <w:p w14:paraId="0B3B0813" w14:textId="77777777" w:rsidR="00BE79FF" w:rsidRPr="006F6E7A" w:rsidRDefault="00BE79FF" w:rsidP="00BE79FF">
      <w:pPr>
        <w:numPr>
          <w:ilvl w:val="12"/>
          <w:numId w:val="0"/>
        </w:numPr>
        <w:ind w:left="993" w:hanging="993"/>
        <w:jc w:val="both"/>
        <w:rPr>
          <w:sz w:val="22"/>
          <w:szCs w:val="22"/>
        </w:rPr>
      </w:pPr>
    </w:p>
    <w:p w14:paraId="0C5A2E95" w14:textId="77777777" w:rsidR="0004089E" w:rsidRPr="006F6E7A" w:rsidRDefault="00BE79FF" w:rsidP="0004089E">
      <w:pPr>
        <w:pStyle w:val="Prrafodelista"/>
        <w:numPr>
          <w:ilvl w:val="0"/>
          <w:numId w:val="24"/>
        </w:numPr>
        <w:ind w:left="567" w:hanging="567"/>
        <w:jc w:val="both"/>
        <w:rPr>
          <w:sz w:val="22"/>
          <w:szCs w:val="22"/>
        </w:rPr>
      </w:pPr>
      <w:r w:rsidRPr="006F6E7A">
        <w:rPr>
          <w:sz w:val="22"/>
          <w:szCs w:val="22"/>
        </w:rPr>
        <w:t>Por el acaecimiento de alguna de las causales previstas en el artículo 1240 del Código de Comercio, excepto la causal establecida en l</w:t>
      </w:r>
      <w:r w:rsidR="00892752" w:rsidRPr="006F6E7A">
        <w:rPr>
          <w:sz w:val="22"/>
          <w:szCs w:val="22"/>
        </w:rPr>
        <w:t>os</w:t>
      </w:r>
      <w:r w:rsidRPr="006F6E7A">
        <w:rPr>
          <w:sz w:val="22"/>
          <w:szCs w:val="22"/>
        </w:rPr>
        <w:t xml:space="preserve"> numeral</w:t>
      </w:r>
      <w:r w:rsidR="00892752" w:rsidRPr="006F6E7A">
        <w:rPr>
          <w:sz w:val="22"/>
          <w:szCs w:val="22"/>
        </w:rPr>
        <w:t>es quinto (5º) y</w:t>
      </w:r>
      <w:r w:rsidRPr="006F6E7A">
        <w:rPr>
          <w:sz w:val="22"/>
          <w:szCs w:val="22"/>
        </w:rPr>
        <w:t xml:space="preserve"> sexto (6º) del mismo. Para efectos de lo previsto en el numeral 11 del artículo 1240 del Código de Comercio, </w:t>
      </w:r>
      <w:r w:rsidRPr="006F6E7A">
        <w:rPr>
          <w:b/>
          <w:sz w:val="22"/>
          <w:szCs w:val="22"/>
        </w:rPr>
        <w:t>EL</w:t>
      </w:r>
      <w:r w:rsidRPr="006F6E7A">
        <w:rPr>
          <w:sz w:val="22"/>
          <w:szCs w:val="22"/>
        </w:rPr>
        <w:t xml:space="preserve"> </w:t>
      </w:r>
      <w:r w:rsidRPr="006F6E7A">
        <w:rPr>
          <w:b/>
          <w:sz w:val="22"/>
          <w:szCs w:val="22"/>
        </w:rPr>
        <w:t>FIDEICOMITENTE</w:t>
      </w:r>
      <w:r w:rsidRPr="006F6E7A">
        <w:rPr>
          <w:sz w:val="22"/>
          <w:szCs w:val="22"/>
        </w:rPr>
        <w:t xml:space="preserve"> se reserva el derecho de revocar el presente contrato.</w:t>
      </w:r>
    </w:p>
    <w:p w14:paraId="413605CB" w14:textId="77777777" w:rsidR="0004089E" w:rsidRPr="006F6E7A" w:rsidRDefault="0004089E" w:rsidP="0004089E">
      <w:pPr>
        <w:pStyle w:val="Prrafodelista"/>
        <w:ind w:left="567" w:hanging="567"/>
        <w:jc w:val="both"/>
        <w:rPr>
          <w:sz w:val="22"/>
          <w:szCs w:val="22"/>
        </w:rPr>
      </w:pPr>
    </w:p>
    <w:p w14:paraId="1EBC1919" w14:textId="77777777" w:rsidR="0004089E" w:rsidRPr="006F6E7A" w:rsidRDefault="00BE79FF" w:rsidP="0004089E">
      <w:pPr>
        <w:pStyle w:val="Prrafodelista"/>
        <w:numPr>
          <w:ilvl w:val="0"/>
          <w:numId w:val="24"/>
        </w:numPr>
        <w:ind w:left="567" w:hanging="567"/>
        <w:jc w:val="both"/>
        <w:rPr>
          <w:sz w:val="22"/>
          <w:szCs w:val="22"/>
        </w:rPr>
      </w:pPr>
      <w:r w:rsidRPr="006F6E7A">
        <w:rPr>
          <w:sz w:val="22"/>
          <w:szCs w:val="22"/>
        </w:rPr>
        <w:t xml:space="preserve">Por la renuncia de la FIDUCIARIA, cuando se den las causales del artículo 1232 del Código de Comercio. </w:t>
      </w:r>
    </w:p>
    <w:p w14:paraId="311B841D" w14:textId="77777777" w:rsidR="0004089E" w:rsidRPr="006F6E7A" w:rsidRDefault="0004089E" w:rsidP="0004089E">
      <w:pPr>
        <w:pStyle w:val="Prrafodelista"/>
        <w:ind w:left="567" w:hanging="567"/>
        <w:rPr>
          <w:sz w:val="22"/>
          <w:szCs w:val="22"/>
        </w:rPr>
      </w:pPr>
    </w:p>
    <w:p w14:paraId="4F93E7DD" w14:textId="77777777" w:rsidR="0004089E" w:rsidRPr="006F6E7A" w:rsidRDefault="00BE79FF" w:rsidP="0004089E">
      <w:pPr>
        <w:pStyle w:val="Prrafodelista"/>
        <w:numPr>
          <w:ilvl w:val="0"/>
          <w:numId w:val="24"/>
        </w:numPr>
        <w:ind w:left="567" w:hanging="567"/>
        <w:jc w:val="both"/>
        <w:rPr>
          <w:sz w:val="22"/>
          <w:szCs w:val="22"/>
        </w:rPr>
      </w:pPr>
      <w:r w:rsidRPr="006F6E7A">
        <w:rPr>
          <w:sz w:val="22"/>
          <w:szCs w:val="22"/>
        </w:rPr>
        <w:t xml:space="preserve">Podrá darse por terminado este contrato en forma unilateral por parte del </w:t>
      </w:r>
      <w:r w:rsidRPr="006F6E7A">
        <w:rPr>
          <w:b/>
          <w:bCs/>
          <w:sz w:val="22"/>
          <w:szCs w:val="22"/>
        </w:rPr>
        <w:t>FIDEICOMITENTE</w:t>
      </w:r>
      <w:r w:rsidRPr="006F6E7A">
        <w:rPr>
          <w:sz w:val="22"/>
          <w:szCs w:val="22"/>
        </w:rPr>
        <w:t xml:space="preserve">, por incumplimiento grave de las obligaciones a cargo de la </w:t>
      </w:r>
      <w:r w:rsidRPr="006F6E7A">
        <w:rPr>
          <w:b/>
          <w:sz w:val="22"/>
          <w:szCs w:val="22"/>
        </w:rPr>
        <w:t>FIDUCIARIA</w:t>
      </w:r>
      <w:r w:rsidRPr="006F6E7A">
        <w:rPr>
          <w:sz w:val="22"/>
          <w:szCs w:val="22"/>
        </w:rPr>
        <w:t>.</w:t>
      </w:r>
    </w:p>
    <w:p w14:paraId="7832DDBA" w14:textId="77777777" w:rsidR="0004089E" w:rsidRPr="006F6E7A" w:rsidRDefault="0004089E" w:rsidP="0004089E">
      <w:pPr>
        <w:pStyle w:val="Prrafodelista"/>
        <w:ind w:left="567" w:hanging="567"/>
        <w:rPr>
          <w:sz w:val="22"/>
          <w:szCs w:val="22"/>
        </w:rPr>
      </w:pPr>
    </w:p>
    <w:p w14:paraId="228CF9D8" w14:textId="36B16C48" w:rsidR="00BE79FF" w:rsidRPr="006F6E7A" w:rsidRDefault="00BE79FF" w:rsidP="0004089E">
      <w:pPr>
        <w:pStyle w:val="Prrafodelista"/>
        <w:numPr>
          <w:ilvl w:val="0"/>
          <w:numId w:val="24"/>
        </w:numPr>
        <w:ind w:left="567" w:hanging="567"/>
        <w:jc w:val="both"/>
        <w:rPr>
          <w:sz w:val="22"/>
          <w:szCs w:val="22"/>
        </w:rPr>
      </w:pPr>
      <w:r w:rsidRPr="006F6E7A">
        <w:rPr>
          <w:sz w:val="22"/>
          <w:szCs w:val="22"/>
        </w:rPr>
        <w:t xml:space="preserve">En el evento que </w:t>
      </w:r>
      <w:r w:rsidRPr="006F6E7A">
        <w:rPr>
          <w:bCs/>
          <w:sz w:val="22"/>
          <w:szCs w:val="22"/>
        </w:rPr>
        <w:t>EL FIDEICOMITENTE</w:t>
      </w:r>
      <w:r w:rsidRPr="006F6E7A">
        <w:rPr>
          <w:sz w:val="22"/>
          <w:szCs w:val="22"/>
        </w:rPr>
        <w:t xml:space="preserve"> no suministre los recursos necesarios para atender los gastos del FIDEICOMISO, de conformidad con lo previsto en el numeral 2.3.6. del Capítulo I del Título II de la Parte II de la Circular Externa No. 029 de 2014 de la Superintendencia Financiera (</w:t>
      </w:r>
      <w:r w:rsidRPr="006F6E7A">
        <w:rPr>
          <w:bCs/>
          <w:sz w:val="22"/>
          <w:szCs w:val="22"/>
        </w:rPr>
        <w:t>Circular Básica Jurídica).</w:t>
      </w:r>
    </w:p>
    <w:p w14:paraId="15598E71" w14:textId="77777777" w:rsidR="00BE79FF" w:rsidRPr="006F6E7A" w:rsidRDefault="00BE79FF" w:rsidP="00BE79FF">
      <w:pPr>
        <w:pStyle w:val="Prrafodelista"/>
        <w:ind w:left="993"/>
        <w:jc w:val="both"/>
        <w:rPr>
          <w:sz w:val="22"/>
          <w:szCs w:val="22"/>
        </w:rPr>
      </w:pPr>
    </w:p>
    <w:p w14:paraId="2DCF87F3" w14:textId="77777777" w:rsidR="00BE79FF" w:rsidRPr="006F6E7A" w:rsidRDefault="00BE79FF" w:rsidP="00BE79FF">
      <w:pPr>
        <w:pStyle w:val="Ttulo1"/>
        <w:ind w:left="993" w:hanging="993"/>
        <w:jc w:val="center"/>
        <w:rPr>
          <w:rFonts w:cs="Arial"/>
          <w:sz w:val="22"/>
          <w:szCs w:val="22"/>
        </w:rPr>
      </w:pPr>
      <w:r w:rsidRPr="006F6E7A">
        <w:rPr>
          <w:rFonts w:cs="Arial"/>
          <w:sz w:val="22"/>
          <w:szCs w:val="22"/>
        </w:rPr>
        <w:t>CAPITULO XI</w:t>
      </w:r>
      <w:r w:rsidR="008C1917" w:rsidRPr="006F6E7A">
        <w:rPr>
          <w:rFonts w:cs="Arial"/>
          <w:sz w:val="22"/>
          <w:szCs w:val="22"/>
        </w:rPr>
        <w:t>I</w:t>
      </w:r>
    </w:p>
    <w:p w14:paraId="0D9F429B" w14:textId="77777777" w:rsidR="00BE79FF" w:rsidRPr="006F6E7A" w:rsidRDefault="00BE79FF" w:rsidP="00BE79FF">
      <w:pPr>
        <w:jc w:val="center"/>
        <w:rPr>
          <w:b/>
          <w:sz w:val="22"/>
          <w:szCs w:val="22"/>
        </w:rPr>
      </w:pPr>
      <w:r w:rsidRPr="006F6E7A">
        <w:rPr>
          <w:b/>
          <w:sz w:val="22"/>
          <w:szCs w:val="22"/>
        </w:rPr>
        <w:t>LIQUIDACIÓN DEL CONTRATO</w:t>
      </w:r>
    </w:p>
    <w:p w14:paraId="31CAF92B" w14:textId="77777777" w:rsidR="00BE79FF" w:rsidRPr="006F6E7A" w:rsidRDefault="00BE79FF" w:rsidP="00BE79FF">
      <w:pPr>
        <w:jc w:val="center"/>
        <w:rPr>
          <w:sz w:val="22"/>
          <w:szCs w:val="22"/>
        </w:rPr>
      </w:pPr>
    </w:p>
    <w:p w14:paraId="52C5BDB0" w14:textId="77777777" w:rsidR="00BE79FF" w:rsidRPr="006F6E7A" w:rsidRDefault="00BE79FF" w:rsidP="00BE79FF">
      <w:pPr>
        <w:jc w:val="both"/>
        <w:rPr>
          <w:color w:val="000000"/>
          <w:sz w:val="22"/>
          <w:szCs w:val="22"/>
        </w:rPr>
      </w:pPr>
      <w:r w:rsidRPr="006F6E7A">
        <w:rPr>
          <w:color w:val="000000"/>
          <w:sz w:val="22"/>
          <w:szCs w:val="22"/>
        </w:rPr>
        <w:t xml:space="preserve">Una vez terminado el presente contrato, la gestión de la </w:t>
      </w:r>
      <w:r w:rsidRPr="006F6E7A">
        <w:rPr>
          <w:b/>
          <w:bCs/>
          <w:color w:val="000000"/>
          <w:sz w:val="22"/>
          <w:szCs w:val="22"/>
        </w:rPr>
        <w:t>FIDUCIARIA</w:t>
      </w:r>
      <w:r w:rsidRPr="006F6E7A">
        <w:rPr>
          <w:color w:val="000000"/>
          <w:sz w:val="22"/>
          <w:szCs w:val="22"/>
        </w:rPr>
        <w:t xml:space="preserve"> deberá dirigirse exclusivamente a realizar los actos directamente relacionados con la liquidación del PATRIMONIO AUTÓNOMO, lo cual incluye concluir las actividades relacionadas con el cumplimiento del objeto del contrato que se iniciaron antes del vencimiento </w:t>
      </w:r>
      <w:proofErr w:type="gramStart"/>
      <w:r w:rsidRPr="006F6E7A">
        <w:rPr>
          <w:color w:val="000000"/>
          <w:sz w:val="22"/>
          <w:szCs w:val="22"/>
        </w:rPr>
        <w:t>del mismo</w:t>
      </w:r>
      <w:proofErr w:type="gramEnd"/>
      <w:r w:rsidRPr="006F6E7A">
        <w:rPr>
          <w:color w:val="000000"/>
          <w:sz w:val="22"/>
          <w:szCs w:val="22"/>
        </w:rPr>
        <w:t>, especialmente, la realización de los pagos necesarios para atender las obligaciones e instrucciones impartidas. Terminado el contrato se procederá, en primer lugar, al pago de los pasivos del patrimonio autónomo en el siguiente orden</w:t>
      </w:r>
    </w:p>
    <w:p w14:paraId="070AE554" w14:textId="77777777" w:rsidR="00BE79FF" w:rsidRPr="006F6E7A" w:rsidRDefault="00BE79FF" w:rsidP="00BE79FF">
      <w:pPr>
        <w:jc w:val="both"/>
        <w:rPr>
          <w:sz w:val="22"/>
          <w:szCs w:val="22"/>
        </w:rPr>
      </w:pPr>
    </w:p>
    <w:p w14:paraId="480C7991" w14:textId="6957F8EE" w:rsidR="00BE79FF" w:rsidRPr="006F6E7A" w:rsidRDefault="008C1917" w:rsidP="00BE79FF">
      <w:pPr>
        <w:tabs>
          <w:tab w:val="num" w:pos="360"/>
        </w:tabs>
        <w:jc w:val="both"/>
        <w:rPr>
          <w:sz w:val="22"/>
          <w:szCs w:val="22"/>
        </w:rPr>
      </w:pPr>
      <w:r w:rsidRPr="006F6E7A">
        <w:rPr>
          <w:b/>
          <w:sz w:val="22"/>
          <w:szCs w:val="22"/>
        </w:rPr>
        <w:lastRenderedPageBreak/>
        <w:t>1.</w:t>
      </w:r>
      <w:r w:rsidRPr="006F6E7A">
        <w:rPr>
          <w:sz w:val="22"/>
          <w:szCs w:val="22"/>
        </w:rPr>
        <w:t xml:space="preserve"> </w:t>
      </w:r>
      <w:r w:rsidR="00BE79FF" w:rsidRPr="006F6E7A">
        <w:rPr>
          <w:sz w:val="22"/>
          <w:szCs w:val="22"/>
        </w:rPr>
        <w:t>(i) Gastos de administración, entendiendo por estos los gastos y costos necesarios para la liquidación del fideicomiso. (</w:t>
      </w:r>
      <w:proofErr w:type="spellStart"/>
      <w:r w:rsidR="00BE79FF" w:rsidRPr="006F6E7A">
        <w:rPr>
          <w:sz w:val="22"/>
          <w:szCs w:val="22"/>
        </w:rPr>
        <w:t>ii</w:t>
      </w:r>
      <w:proofErr w:type="spellEnd"/>
      <w:r w:rsidR="00BE79FF" w:rsidRPr="006F6E7A">
        <w:rPr>
          <w:sz w:val="22"/>
          <w:szCs w:val="22"/>
        </w:rPr>
        <w:t>) Impuestos, tasas y contribuciones de cualquier orden o nivel territorial o administrativo. (</w:t>
      </w:r>
      <w:proofErr w:type="spellStart"/>
      <w:r w:rsidR="00BE79FF" w:rsidRPr="006F6E7A">
        <w:rPr>
          <w:sz w:val="22"/>
          <w:szCs w:val="22"/>
        </w:rPr>
        <w:t>iii</w:t>
      </w:r>
      <w:proofErr w:type="spellEnd"/>
      <w:r w:rsidR="00BE79FF" w:rsidRPr="006F6E7A">
        <w:rPr>
          <w:sz w:val="22"/>
          <w:szCs w:val="22"/>
        </w:rPr>
        <w:t>) Los demás pasivos directos e indirectos causados a cargo del patrimonio autónomo durante la ejecución del contrato.</w:t>
      </w:r>
    </w:p>
    <w:p w14:paraId="21A09668" w14:textId="77777777" w:rsidR="00BE79FF" w:rsidRPr="006F6E7A" w:rsidRDefault="00BE79FF" w:rsidP="00BE79FF">
      <w:pPr>
        <w:jc w:val="both"/>
        <w:rPr>
          <w:sz w:val="22"/>
          <w:szCs w:val="22"/>
        </w:rPr>
      </w:pPr>
      <w:r w:rsidRPr="006F6E7A">
        <w:rPr>
          <w:sz w:val="22"/>
          <w:szCs w:val="22"/>
        </w:rPr>
        <w:t xml:space="preserve"> </w:t>
      </w:r>
    </w:p>
    <w:p w14:paraId="28B6C862" w14:textId="77777777" w:rsidR="00BE79FF" w:rsidRPr="006F6E7A" w:rsidRDefault="00BE79FF" w:rsidP="00BE79FF">
      <w:pPr>
        <w:tabs>
          <w:tab w:val="num" w:pos="360"/>
        </w:tabs>
        <w:jc w:val="both"/>
        <w:rPr>
          <w:sz w:val="22"/>
          <w:szCs w:val="22"/>
        </w:rPr>
      </w:pPr>
      <w:r w:rsidRPr="006F6E7A">
        <w:rPr>
          <w:b/>
          <w:sz w:val="22"/>
          <w:szCs w:val="22"/>
        </w:rPr>
        <w:t>2</w:t>
      </w:r>
      <w:r w:rsidRPr="006F6E7A">
        <w:rPr>
          <w:sz w:val="22"/>
          <w:szCs w:val="22"/>
        </w:rPr>
        <w:t>.</w:t>
      </w:r>
      <w:r w:rsidRPr="006F6E7A">
        <w:rPr>
          <w:sz w:val="22"/>
          <w:szCs w:val="22"/>
        </w:rPr>
        <w:tab/>
        <w:t xml:space="preserve">Una vez efectuados los pagos a que se refiere el numeral anterior, los remanentes si llegaren a existir, se consignarán en la cuenta que para el efecto le indique </w:t>
      </w:r>
      <w:r w:rsidRPr="006F6E7A">
        <w:rPr>
          <w:b/>
          <w:sz w:val="22"/>
          <w:szCs w:val="22"/>
        </w:rPr>
        <w:t>EL FIDEICOMITENTE</w:t>
      </w:r>
      <w:r w:rsidRPr="006F6E7A">
        <w:rPr>
          <w:sz w:val="22"/>
          <w:szCs w:val="22"/>
        </w:rPr>
        <w:t xml:space="preserve"> a la </w:t>
      </w:r>
      <w:r w:rsidRPr="006F6E7A">
        <w:rPr>
          <w:b/>
          <w:sz w:val="22"/>
          <w:szCs w:val="22"/>
        </w:rPr>
        <w:t>FIDUCIARIA.</w:t>
      </w:r>
    </w:p>
    <w:p w14:paraId="07321EB6" w14:textId="77777777" w:rsidR="00BE79FF" w:rsidRPr="006F6E7A" w:rsidRDefault="00BE79FF" w:rsidP="00BE79FF">
      <w:pPr>
        <w:jc w:val="both"/>
        <w:rPr>
          <w:sz w:val="22"/>
          <w:szCs w:val="22"/>
        </w:rPr>
      </w:pPr>
    </w:p>
    <w:p w14:paraId="28D0EE0E" w14:textId="2D465AE6" w:rsidR="00BE79FF" w:rsidRPr="006F6E7A" w:rsidRDefault="00BE79FF" w:rsidP="00BE79FF">
      <w:pPr>
        <w:jc w:val="both"/>
        <w:rPr>
          <w:sz w:val="22"/>
          <w:szCs w:val="22"/>
        </w:rPr>
      </w:pPr>
      <w:r w:rsidRPr="006F6E7A">
        <w:rPr>
          <w:b/>
          <w:sz w:val="22"/>
          <w:szCs w:val="22"/>
        </w:rPr>
        <w:t>PARÁGRAFO</w:t>
      </w:r>
      <w:r w:rsidR="0004089E" w:rsidRPr="006F6E7A">
        <w:rPr>
          <w:b/>
          <w:sz w:val="22"/>
          <w:szCs w:val="22"/>
        </w:rPr>
        <w:t xml:space="preserve"> PRIMERO</w:t>
      </w:r>
      <w:r w:rsidRPr="006F6E7A">
        <w:rPr>
          <w:b/>
          <w:bCs/>
          <w:sz w:val="22"/>
          <w:szCs w:val="22"/>
        </w:rPr>
        <w:t>:</w:t>
      </w:r>
      <w:r w:rsidRPr="006F6E7A">
        <w:rPr>
          <w:sz w:val="22"/>
          <w:szCs w:val="22"/>
        </w:rPr>
        <w:t xml:space="preserve"> En el evento en que los recursos del Patrimonio Autónomo no fueren suficientes, todos los gastos del fideicomiso pendientes de pago a la liquidación del presente </w:t>
      </w:r>
      <w:proofErr w:type="gramStart"/>
      <w:r w:rsidRPr="006F6E7A">
        <w:rPr>
          <w:sz w:val="22"/>
          <w:szCs w:val="22"/>
        </w:rPr>
        <w:t>contrato,</w:t>
      </w:r>
      <w:proofErr w:type="gramEnd"/>
      <w:r w:rsidRPr="006F6E7A">
        <w:rPr>
          <w:sz w:val="22"/>
          <w:szCs w:val="22"/>
        </w:rPr>
        <w:t xml:space="preserve"> serán asumidos por el </w:t>
      </w:r>
      <w:r w:rsidRPr="006F6E7A">
        <w:rPr>
          <w:b/>
          <w:sz w:val="22"/>
          <w:szCs w:val="22"/>
        </w:rPr>
        <w:t>FIDEICOMITENTE</w:t>
      </w:r>
      <w:r w:rsidRPr="006F6E7A">
        <w:rPr>
          <w:sz w:val="22"/>
          <w:szCs w:val="22"/>
        </w:rPr>
        <w:t>.</w:t>
      </w:r>
    </w:p>
    <w:p w14:paraId="3426C9BA" w14:textId="77777777" w:rsidR="0004089E" w:rsidRPr="006F6E7A" w:rsidRDefault="0004089E" w:rsidP="00BE79FF">
      <w:pPr>
        <w:jc w:val="both"/>
        <w:rPr>
          <w:sz w:val="22"/>
          <w:szCs w:val="22"/>
        </w:rPr>
      </w:pPr>
    </w:p>
    <w:p w14:paraId="0D7EF31E" w14:textId="1591356D" w:rsidR="0004089E" w:rsidRPr="006F6E7A" w:rsidRDefault="0004089E" w:rsidP="00BE79FF">
      <w:pPr>
        <w:jc w:val="both"/>
        <w:rPr>
          <w:bCs/>
          <w:sz w:val="22"/>
          <w:szCs w:val="22"/>
        </w:rPr>
      </w:pPr>
      <w:r w:rsidRPr="006F6E7A">
        <w:rPr>
          <w:b/>
          <w:sz w:val="22"/>
          <w:szCs w:val="22"/>
        </w:rPr>
        <w:t xml:space="preserve">PARÁGRAFO SEGUNDO: NO LOCALIZACIÓN DEL FIDEICOMITENTE: </w:t>
      </w:r>
      <w:r w:rsidRPr="006F6E7A">
        <w:rPr>
          <w:bCs/>
          <w:sz w:val="22"/>
          <w:szCs w:val="22"/>
        </w:rPr>
        <w:t>En el evento en que</w:t>
      </w:r>
      <w:r w:rsidR="00DC77D7" w:rsidRPr="006F6E7A">
        <w:rPr>
          <w:bCs/>
          <w:sz w:val="22"/>
          <w:szCs w:val="22"/>
        </w:rPr>
        <w:t xml:space="preserve">, a la liquidación del presente </w:t>
      </w:r>
      <w:proofErr w:type="gramStart"/>
      <w:r w:rsidR="00DC77D7" w:rsidRPr="006F6E7A">
        <w:rPr>
          <w:bCs/>
          <w:sz w:val="22"/>
          <w:szCs w:val="22"/>
        </w:rPr>
        <w:t>contrato ,</w:t>
      </w:r>
      <w:proofErr w:type="gramEnd"/>
      <w:r w:rsidR="00DC77D7" w:rsidRPr="006F6E7A">
        <w:rPr>
          <w:bCs/>
          <w:sz w:val="22"/>
          <w:szCs w:val="22"/>
        </w:rPr>
        <w:t xml:space="preserve"> fuere posible la ubicación del FIDEICOMITENTE con el fin de restituirle los recursos económicos existentes en el </w:t>
      </w:r>
      <w:proofErr w:type="spellStart"/>
      <w:r w:rsidR="00DC77D7" w:rsidRPr="006F6E7A">
        <w:rPr>
          <w:bCs/>
          <w:sz w:val="22"/>
          <w:szCs w:val="22"/>
        </w:rPr>
        <w:t>fideciomiso</w:t>
      </w:r>
      <w:proofErr w:type="spellEnd"/>
      <w:r w:rsidR="00DC77D7" w:rsidRPr="006F6E7A">
        <w:rPr>
          <w:bCs/>
          <w:sz w:val="22"/>
          <w:szCs w:val="22"/>
        </w:rPr>
        <w:t xml:space="preserve">, la FIDUCIARA procederá a trasladarlos a la Dirección del Tesoro Nacional del Ministerio de Hacienda y </w:t>
      </w:r>
      <w:proofErr w:type="spellStart"/>
      <w:r w:rsidR="00DC77D7" w:rsidRPr="006F6E7A">
        <w:rPr>
          <w:bCs/>
          <w:sz w:val="22"/>
          <w:szCs w:val="22"/>
        </w:rPr>
        <w:t>Credito</w:t>
      </w:r>
      <w:proofErr w:type="spellEnd"/>
      <w:r w:rsidR="00DC77D7" w:rsidRPr="006F6E7A">
        <w:rPr>
          <w:bCs/>
          <w:sz w:val="22"/>
          <w:szCs w:val="22"/>
        </w:rPr>
        <w:t xml:space="preserve"> Publico, en la cuenta que esta determine.</w:t>
      </w:r>
    </w:p>
    <w:p w14:paraId="724962EE" w14:textId="77777777" w:rsidR="00BE79FF" w:rsidRPr="006F6E7A" w:rsidRDefault="00BE79FF" w:rsidP="00BE79FF">
      <w:pPr>
        <w:jc w:val="both"/>
        <w:rPr>
          <w:sz w:val="22"/>
          <w:szCs w:val="22"/>
        </w:rPr>
      </w:pPr>
    </w:p>
    <w:p w14:paraId="0465281F" w14:textId="77777777" w:rsidR="00BE79FF" w:rsidRPr="006F6E7A" w:rsidRDefault="00BE79FF" w:rsidP="00BE79FF">
      <w:pPr>
        <w:rPr>
          <w:b/>
          <w:sz w:val="22"/>
          <w:szCs w:val="22"/>
        </w:rPr>
      </w:pPr>
    </w:p>
    <w:p w14:paraId="37C0D0DA" w14:textId="77777777" w:rsidR="00BE79FF" w:rsidRPr="006F6E7A" w:rsidRDefault="00BE79FF" w:rsidP="00BE79FF">
      <w:pPr>
        <w:jc w:val="center"/>
        <w:rPr>
          <w:b/>
          <w:sz w:val="22"/>
          <w:szCs w:val="22"/>
        </w:rPr>
      </w:pPr>
      <w:r w:rsidRPr="006F6E7A">
        <w:rPr>
          <w:b/>
          <w:sz w:val="22"/>
          <w:szCs w:val="22"/>
        </w:rPr>
        <w:t>CAPITULO XII</w:t>
      </w:r>
      <w:r w:rsidR="008C1917" w:rsidRPr="006F6E7A">
        <w:rPr>
          <w:b/>
          <w:sz w:val="22"/>
          <w:szCs w:val="22"/>
        </w:rPr>
        <w:t>I</w:t>
      </w:r>
    </w:p>
    <w:p w14:paraId="7B191FBF" w14:textId="77777777" w:rsidR="00BE79FF" w:rsidRPr="006F6E7A" w:rsidRDefault="00BE79FF" w:rsidP="00BE79FF">
      <w:pPr>
        <w:jc w:val="center"/>
        <w:rPr>
          <w:sz w:val="22"/>
          <w:szCs w:val="22"/>
        </w:rPr>
      </w:pPr>
      <w:r w:rsidRPr="006F6E7A">
        <w:rPr>
          <w:b/>
          <w:sz w:val="22"/>
          <w:szCs w:val="22"/>
        </w:rPr>
        <w:t>REFORMA O MODIFICACIÓN DEL CONTRATO</w:t>
      </w:r>
    </w:p>
    <w:p w14:paraId="0DE3D973" w14:textId="77777777" w:rsidR="00BE79FF" w:rsidRPr="006F6E7A" w:rsidRDefault="00BE79FF" w:rsidP="00BE79FF">
      <w:pPr>
        <w:jc w:val="both"/>
        <w:rPr>
          <w:sz w:val="22"/>
          <w:szCs w:val="22"/>
        </w:rPr>
      </w:pPr>
    </w:p>
    <w:p w14:paraId="7919DC60" w14:textId="25B1C3FB" w:rsidR="00BE79FF" w:rsidRPr="006F6E7A" w:rsidRDefault="00BE79FF" w:rsidP="00BE79FF">
      <w:pPr>
        <w:jc w:val="both"/>
        <w:rPr>
          <w:sz w:val="22"/>
          <w:szCs w:val="22"/>
        </w:rPr>
      </w:pPr>
      <w:r w:rsidRPr="006F6E7A">
        <w:rPr>
          <w:sz w:val="22"/>
          <w:szCs w:val="22"/>
        </w:rPr>
        <w:t xml:space="preserve">Podrá modificarse este contrato, de común acuerdo entre el </w:t>
      </w:r>
      <w:r w:rsidRPr="006F6E7A">
        <w:rPr>
          <w:b/>
          <w:sz w:val="22"/>
          <w:szCs w:val="22"/>
        </w:rPr>
        <w:t>FIDEICOMITENTE</w:t>
      </w:r>
      <w:r w:rsidRPr="006F6E7A">
        <w:rPr>
          <w:sz w:val="22"/>
          <w:szCs w:val="22"/>
        </w:rPr>
        <w:t xml:space="preserve"> y la </w:t>
      </w:r>
      <w:r w:rsidRPr="006F6E7A">
        <w:rPr>
          <w:b/>
          <w:sz w:val="22"/>
          <w:szCs w:val="22"/>
        </w:rPr>
        <w:t>FIDUCIARIA</w:t>
      </w:r>
      <w:r w:rsidR="00DC77D7" w:rsidRPr="006F6E7A">
        <w:rPr>
          <w:sz w:val="22"/>
          <w:szCs w:val="22"/>
        </w:rPr>
        <w:t>, previa solicitud y justificación del supervisor del contrato. LA modificación deberá constar en escrito suscrito por las partes</w:t>
      </w:r>
    </w:p>
    <w:p w14:paraId="702859A4" w14:textId="77777777" w:rsidR="00BE79FF" w:rsidRPr="006F6E7A" w:rsidRDefault="00BE79FF" w:rsidP="00BE79FF">
      <w:pPr>
        <w:jc w:val="center"/>
        <w:rPr>
          <w:b/>
          <w:sz w:val="22"/>
          <w:szCs w:val="22"/>
        </w:rPr>
      </w:pPr>
    </w:p>
    <w:p w14:paraId="5703D1B4" w14:textId="77777777" w:rsidR="00BE79FF" w:rsidRPr="006F6E7A" w:rsidRDefault="00BE79FF" w:rsidP="00BE79FF">
      <w:pPr>
        <w:jc w:val="center"/>
        <w:rPr>
          <w:b/>
          <w:sz w:val="22"/>
          <w:szCs w:val="22"/>
        </w:rPr>
      </w:pPr>
    </w:p>
    <w:p w14:paraId="4890BA3C" w14:textId="6EF5A30A" w:rsidR="00BE79FF" w:rsidRPr="006F6E7A" w:rsidRDefault="00BE79FF" w:rsidP="00BE79FF">
      <w:pPr>
        <w:jc w:val="center"/>
        <w:rPr>
          <w:b/>
          <w:sz w:val="22"/>
          <w:szCs w:val="22"/>
        </w:rPr>
      </w:pPr>
      <w:r w:rsidRPr="006F6E7A">
        <w:rPr>
          <w:b/>
          <w:sz w:val="22"/>
          <w:szCs w:val="22"/>
        </w:rPr>
        <w:t>CAPITULO XI</w:t>
      </w:r>
      <w:r w:rsidR="008C1917" w:rsidRPr="006F6E7A">
        <w:rPr>
          <w:b/>
          <w:sz w:val="22"/>
          <w:szCs w:val="22"/>
        </w:rPr>
        <w:t>V</w:t>
      </w:r>
    </w:p>
    <w:p w14:paraId="73457373" w14:textId="77777777" w:rsidR="00BE79FF" w:rsidRPr="006F6E7A" w:rsidRDefault="00BE79FF" w:rsidP="00BE79FF">
      <w:pPr>
        <w:jc w:val="center"/>
        <w:rPr>
          <w:b/>
          <w:sz w:val="22"/>
          <w:szCs w:val="22"/>
        </w:rPr>
      </w:pPr>
      <w:r w:rsidRPr="006F6E7A">
        <w:rPr>
          <w:b/>
          <w:sz w:val="22"/>
          <w:szCs w:val="22"/>
        </w:rPr>
        <w:t>CESIÓN DEL CONTRATO</w:t>
      </w:r>
    </w:p>
    <w:p w14:paraId="4A6AF2F2" w14:textId="77777777" w:rsidR="00BE79FF" w:rsidRPr="006F6E7A" w:rsidRDefault="00BE79FF" w:rsidP="00BE79FF">
      <w:pPr>
        <w:jc w:val="both"/>
        <w:rPr>
          <w:sz w:val="22"/>
          <w:szCs w:val="22"/>
        </w:rPr>
      </w:pPr>
    </w:p>
    <w:p w14:paraId="03F7049C" w14:textId="607CBC01" w:rsidR="00BE79FF" w:rsidRPr="006F6E7A" w:rsidRDefault="00BE79FF" w:rsidP="00BE79FF">
      <w:pPr>
        <w:jc w:val="both"/>
        <w:rPr>
          <w:sz w:val="22"/>
          <w:szCs w:val="22"/>
        </w:rPr>
      </w:pPr>
      <w:r w:rsidRPr="006F6E7A">
        <w:rPr>
          <w:sz w:val="22"/>
          <w:szCs w:val="22"/>
        </w:rPr>
        <w:t xml:space="preserve">Una vez perfeccionado el presente contrato, este podrá cederse, previa autorización escrita de las partes. </w:t>
      </w:r>
      <w:proofErr w:type="gramStart"/>
      <w:r w:rsidRPr="006F6E7A">
        <w:rPr>
          <w:sz w:val="22"/>
          <w:szCs w:val="22"/>
        </w:rPr>
        <w:t>En caso que</w:t>
      </w:r>
      <w:proofErr w:type="gramEnd"/>
      <w:r w:rsidRPr="006F6E7A">
        <w:rPr>
          <w:sz w:val="22"/>
          <w:szCs w:val="22"/>
        </w:rPr>
        <w:t xml:space="preserve"> el cedente sea la FIDUCIARIA, la cesión deberá realizarse a una sociedad fiduciaria</w:t>
      </w:r>
      <w:r w:rsidR="001A39E6" w:rsidRPr="006F6E7A">
        <w:rPr>
          <w:sz w:val="22"/>
          <w:szCs w:val="22"/>
        </w:rPr>
        <w:t xml:space="preserve"> </w:t>
      </w:r>
      <w:r w:rsidRPr="006F6E7A">
        <w:rPr>
          <w:sz w:val="22"/>
          <w:szCs w:val="22"/>
        </w:rPr>
        <w:t>que cumpla con las condiciones exigidas en el proceso de selección adelantado para la suscripción del presente contrato</w:t>
      </w:r>
    </w:p>
    <w:p w14:paraId="36788E38" w14:textId="77777777" w:rsidR="00BE79FF" w:rsidRPr="006F6E7A" w:rsidRDefault="00BE79FF" w:rsidP="00BE79FF">
      <w:pPr>
        <w:jc w:val="both"/>
        <w:rPr>
          <w:sz w:val="22"/>
          <w:szCs w:val="22"/>
        </w:rPr>
      </w:pPr>
    </w:p>
    <w:p w14:paraId="49F4C100" w14:textId="77777777" w:rsidR="00BE79FF" w:rsidRPr="006F6E7A" w:rsidRDefault="00BE79FF" w:rsidP="00BE79FF">
      <w:pPr>
        <w:jc w:val="center"/>
        <w:rPr>
          <w:b/>
          <w:sz w:val="22"/>
          <w:szCs w:val="22"/>
        </w:rPr>
      </w:pPr>
    </w:p>
    <w:p w14:paraId="4D9D01DA" w14:textId="2C45587E" w:rsidR="00BE79FF" w:rsidRPr="006F6E7A" w:rsidRDefault="00BE79FF" w:rsidP="00BE79FF">
      <w:pPr>
        <w:jc w:val="center"/>
        <w:rPr>
          <w:b/>
          <w:sz w:val="22"/>
          <w:szCs w:val="22"/>
        </w:rPr>
      </w:pPr>
      <w:r w:rsidRPr="006F6E7A">
        <w:rPr>
          <w:b/>
          <w:sz w:val="22"/>
          <w:szCs w:val="22"/>
        </w:rPr>
        <w:t>CAPITULO XV</w:t>
      </w:r>
      <w:r w:rsidR="008C1917" w:rsidRPr="006F6E7A">
        <w:rPr>
          <w:b/>
          <w:sz w:val="22"/>
          <w:szCs w:val="22"/>
        </w:rPr>
        <w:t>I</w:t>
      </w:r>
    </w:p>
    <w:p w14:paraId="1B5CF4C5" w14:textId="77777777" w:rsidR="00BE79FF" w:rsidRPr="006F6E7A" w:rsidRDefault="00BE79FF" w:rsidP="00BE79FF">
      <w:pPr>
        <w:jc w:val="center"/>
        <w:rPr>
          <w:b/>
          <w:sz w:val="22"/>
          <w:szCs w:val="22"/>
        </w:rPr>
      </w:pPr>
      <w:r w:rsidRPr="006F6E7A">
        <w:rPr>
          <w:b/>
          <w:sz w:val="22"/>
          <w:szCs w:val="22"/>
        </w:rPr>
        <w:t xml:space="preserve">NOTIFICACIONES Y DOMICILIO </w:t>
      </w:r>
    </w:p>
    <w:p w14:paraId="5826E49C" w14:textId="77777777" w:rsidR="00BE79FF" w:rsidRPr="006F6E7A" w:rsidRDefault="00BE79FF" w:rsidP="00BE79FF">
      <w:pPr>
        <w:jc w:val="center"/>
        <w:rPr>
          <w:sz w:val="22"/>
          <w:szCs w:val="22"/>
        </w:rPr>
      </w:pPr>
    </w:p>
    <w:p w14:paraId="671D139B" w14:textId="7B60A35A" w:rsidR="00BE79FF" w:rsidRPr="006F6E7A" w:rsidRDefault="00BE79FF" w:rsidP="00BE79FF">
      <w:pPr>
        <w:jc w:val="both"/>
        <w:rPr>
          <w:sz w:val="22"/>
          <w:szCs w:val="22"/>
        </w:rPr>
      </w:pPr>
      <w:r w:rsidRPr="006F6E7A">
        <w:rPr>
          <w:b/>
          <w:sz w:val="22"/>
          <w:szCs w:val="22"/>
        </w:rPr>
        <w:t>1</w:t>
      </w:r>
      <w:r w:rsidR="008C1917" w:rsidRPr="006F6E7A">
        <w:rPr>
          <w:b/>
          <w:sz w:val="22"/>
          <w:szCs w:val="22"/>
        </w:rPr>
        <w:t>5</w:t>
      </w:r>
      <w:r w:rsidRPr="006F6E7A">
        <w:rPr>
          <w:b/>
          <w:sz w:val="22"/>
          <w:szCs w:val="22"/>
        </w:rPr>
        <w:t>.1</w:t>
      </w:r>
      <w:r w:rsidRPr="006F6E7A">
        <w:rPr>
          <w:sz w:val="22"/>
          <w:szCs w:val="22"/>
        </w:rPr>
        <w:t xml:space="preserve">. </w:t>
      </w:r>
      <w:r w:rsidRPr="006F6E7A">
        <w:rPr>
          <w:b/>
          <w:sz w:val="22"/>
          <w:szCs w:val="22"/>
        </w:rPr>
        <w:t>NOTIFICACIONES</w:t>
      </w:r>
      <w:r w:rsidRPr="006F6E7A">
        <w:rPr>
          <w:sz w:val="22"/>
          <w:szCs w:val="22"/>
        </w:rPr>
        <w:t>: Las partes recibirán válidamente cualquier clase de notificación o comunicación en las siguientes direcciones</w:t>
      </w:r>
    </w:p>
    <w:p w14:paraId="61860077" w14:textId="77777777" w:rsidR="00BE79FF" w:rsidRPr="006F6E7A" w:rsidRDefault="00BE79FF" w:rsidP="00BE79FF">
      <w:pPr>
        <w:jc w:val="both"/>
        <w:rPr>
          <w:b/>
          <w:sz w:val="22"/>
          <w:szCs w:val="22"/>
        </w:rPr>
      </w:pPr>
    </w:p>
    <w:p w14:paraId="6CCCC94B" w14:textId="77777777" w:rsidR="00BE79FF" w:rsidRPr="006F6E7A" w:rsidRDefault="00BE79FF" w:rsidP="00BE79FF">
      <w:pPr>
        <w:jc w:val="both"/>
        <w:rPr>
          <w:sz w:val="22"/>
          <w:szCs w:val="22"/>
        </w:rPr>
      </w:pPr>
      <w:r w:rsidRPr="006F6E7A">
        <w:rPr>
          <w:b/>
          <w:sz w:val="22"/>
          <w:szCs w:val="22"/>
        </w:rPr>
        <w:t>EL</w:t>
      </w:r>
      <w:r w:rsidRPr="006F6E7A">
        <w:rPr>
          <w:sz w:val="22"/>
          <w:szCs w:val="22"/>
        </w:rPr>
        <w:t xml:space="preserve"> </w:t>
      </w:r>
      <w:r w:rsidRPr="006F6E7A">
        <w:rPr>
          <w:b/>
          <w:sz w:val="22"/>
          <w:szCs w:val="22"/>
        </w:rPr>
        <w:t>FIDEICOMITENTE</w:t>
      </w:r>
      <w:r w:rsidRPr="006F6E7A">
        <w:rPr>
          <w:sz w:val="22"/>
          <w:szCs w:val="22"/>
        </w:rPr>
        <w:t>:</w:t>
      </w:r>
      <w:r w:rsidRPr="006F6E7A">
        <w:rPr>
          <w:sz w:val="22"/>
          <w:szCs w:val="22"/>
        </w:rPr>
        <w:tab/>
      </w:r>
    </w:p>
    <w:p w14:paraId="075329F3" w14:textId="77777777" w:rsidR="00BE79FF" w:rsidRPr="006F6E7A" w:rsidRDefault="00BE79FF" w:rsidP="00BE79FF">
      <w:pPr>
        <w:numPr>
          <w:ilvl w:val="12"/>
          <w:numId w:val="0"/>
        </w:numPr>
        <w:jc w:val="both"/>
        <w:rPr>
          <w:sz w:val="22"/>
          <w:szCs w:val="22"/>
        </w:rPr>
      </w:pPr>
      <w:r w:rsidRPr="006F6E7A">
        <w:rPr>
          <w:sz w:val="22"/>
          <w:szCs w:val="22"/>
          <w:lang w:val="es-CO"/>
        </w:rPr>
        <w:t>FONDO NACIONAL DE VIVIENDA - FONVIVIENDA</w:t>
      </w:r>
    </w:p>
    <w:p w14:paraId="1C7D11BE" w14:textId="6696BC7D" w:rsidR="00BE79FF" w:rsidRPr="006F6E7A" w:rsidRDefault="00BE79FF" w:rsidP="00BE79FF">
      <w:pPr>
        <w:numPr>
          <w:ilvl w:val="12"/>
          <w:numId w:val="0"/>
        </w:numPr>
        <w:jc w:val="both"/>
        <w:rPr>
          <w:sz w:val="22"/>
          <w:szCs w:val="22"/>
        </w:rPr>
      </w:pPr>
      <w:r w:rsidRPr="006F6E7A">
        <w:rPr>
          <w:sz w:val="22"/>
          <w:szCs w:val="22"/>
        </w:rPr>
        <w:t>Dirección:</w:t>
      </w:r>
      <w:r w:rsidRPr="006F6E7A">
        <w:rPr>
          <w:sz w:val="22"/>
          <w:szCs w:val="22"/>
        </w:rPr>
        <w:tab/>
      </w:r>
      <w:r w:rsidR="00DC77D7" w:rsidRPr="006F6E7A">
        <w:rPr>
          <w:sz w:val="22"/>
          <w:szCs w:val="22"/>
        </w:rPr>
        <w:t>Calle 17 No. 9 - 36</w:t>
      </w:r>
    </w:p>
    <w:p w14:paraId="051E5DED" w14:textId="55BD6C13" w:rsidR="00BE79FF" w:rsidRPr="006F6E7A" w:rsidRDefault="00BE79FF" w:rsidP="00BE79FF">
      <w:pPr>
        <w:pStyle w:val="Textoindependiente21"/>
        <w:rPr>
          <w:rFonts w:ascii="Verdana" w:hAnsi="Verdana"/>
          <w:bCs/>
          <w:sz w:val="22"/>
          <w:szCs w:val="22"/>
          <w:lang w:val="es-ES"/>
        </w:rPr>
      </w:pPr>
      <w:r w:rsidRPr="006F6E7A">
        <w:rPr>
          <w:rFonts w:ascii="Verdana" w:hAnsi="Verdana"/>
          <w:bCs/>
          <w:sz w:val="22"/>
          <w:szCs w:val="22"/>
          <w:lang w:val="es-ES"/>
        </w:rPr>
        <w:t>Teléfono:</w:t>
      </w:r>
      <w:r w:rsidRPr="006F6E7A">
        <w:rPr>
          <w:rFonts w:ascii="Verdana" w:hAnsi="Verdana"/>
          <w:bCs/>
          <w:sz w:val="22"/>
          <w:szCs w:val="22"/>
          <w:lang w:val="es-ES"/>
        </w:rPr>
        <w:tab/>
      </w:r>
      <w:r w:rsidR="00DC77D7" w:rsidRPr="006F6E7A">
        <w:rPr>
          <w:rFonts w:ascii="Verdana" w:hAnsi="Verdana"/>
          <w:bCs/>
          <w:sz w:val="22"/>
          <w:szCs w:val="22"/>
          <w:lang w:val="es-ES"/>
        </w:rPr>
        <w:t>601 9142174</w:t>
      </w:r>
    </w:p>
    <w:p w14:paraId="7905ED8A" w14:textId="77777777" w:rsidR="00BE79FF" w:rsidRPr="006F6E7A" w:rsidRDefault="00BE79FF" w:rsidP="00BE79FF">
      <w:pPr>
        <w:numPr>
          <w:ilvl w:val="12"/>
          <w:numId w:val="0"/>
        </w:numPr>
        <w:jc w:val="both"/>
        <w:rPr>
          <w:sz w:val="22"/>
          <w:szCs w:val="22"/>
        </w:rPr>
      </w:pPr>
      <w:r w:rsidRPr="006F6E7A">
        <w:rPr>
          <w:sz w:val="22"/>
          <w:szCs w:val="22"/>
        </w:rPr>
        <w:t xml:space="preserve">                    </w:t>
      </w:r>
    </w:p>
    <w:p w14:paraId="7376B9EC" w14:textId="77777777" w:rsidR="00BE79FF" w:rsidRPr="006F6E7A" w:rsidRDefault="00BE79FF" w:rsidP="00BE79FF">
      <w:pPr>
        <w:jc w:val="both"/>
        <w:rPr>
          <w:b/>
          <w:sz w:val="22"/>
          <w:szCs w:val="22"/>
        </w:rPr>
      </w:pPr>
      <w:r w:rsidRPr="006F6E7A">
        <w:rPr>
          <w:b/>
          <w:sz w:val="22"/>
          <w:szCs w:val="22"/>
        </w:rPr>
        <w:t xml:space="preserve">LA FIDUCIARIA: </w:t>
      </w:r>
    </w:p>
    <w:p w14:paraId="2CC77711" w14:textId="5A871489" w:rsidR="00BE79FF" w:rsidRPr="006F6E7A" w:rsidRDefault="00090FF5" w:rsidP="00BE79FF">
      <w:pPr>
        <w:jc w:val="both"/>
        <w:rPr>
          <w:sz w:val="22"/>
          <w:szCs w:val="22"/>
        </w:rPr>
      </w:pPr>
      <w:proofErr w:type="spellStart"/>
      <w:r w:rsidRPr="006F6E7A">
        <w:rPr>
          <w:sz w:val="22"/>
          <w:szCs w:val="22"/>
        </w:rPr>
        <w:t>xxxxxxxxxxxx</w:t>
      </w:r>
      <w:proofErr w:type="spellEnd"/>
    </w:p>
    <w:p w14:paraId="7B2F830A" w14:textId="364E0CC1" w:rsidR="00BE79FF" w:rsidRPr="006F6E7A" w:rsidRDefault="00BE79FF" w:rsidP="00BE79FF">
      <w:pPr>
        <w:jc w:val="both"/>
        <w:rPr>
          <w:sz w:val="22"/>
          <w:szCs w:val="22"/>
        </w:rPr>
      </w:pPr>
      <w:r w:rsidRPr="006F6E7A">
        <w:rPr>
          <w:sz w:val="22"/>
          <w:szCs w:val="22"/>
        </w:rPr>
        <w:t xml:space="preserve">Dirección: </w:t>
      </w:r>
      <w:r w:rsidRPr="006F6E7A">
        <w:rPr>
          <w:sz w:val="22"/>
          <w:szCs w:val="22"/>
        </w:rPr>
        <w:tab/>
      </w:r>
      <w:proofErr w:type="spellStart"/>
      <w:r w:rsidR="00090FF5" w:rsidRPr="006F6E7A">
        <w:rPr>
          <w:sz w:val="22"/>
          <w:szCs w:val="22"/>
        </w:rPr>
        <w:t>xxxxxxxxxxxxx</w:t>
      </w:r>
      <w:proofErr w:type="spellEnd"/>
      <w:r w:rsidRPr="006F6E7A">
        <w:rPr>
          <w:sz w:val="22"/>
          <w:szCs w:val="22"/>
        </w:rPr>
        <w:t xml:space="preserve"> </w:t>
      </w:r>
    </w:p>
    <w:p w14:paraId="68C31BDA" w14:textId="0099C073" w:rsidR="00BE79FF" w:rsidRPr="006F6E7A" w:rsidRDefault="00BE79FF" w:rsidP="00BE79FF">
      <w:pPr>
        <w:jc w:val="both"/>
        <w:rPr>
          <w:sz w:val="22"/>
          <w:szCs w:val="22"/>
        </w:rPr>
      </w:pPr>
      <w:r w:rsidRPr="006F6E7A">
        <w:rPr>
          <w:sz w:val="22"/>
          <w:szCs w:val="22"/>
        </w:rPr>
        <w:t>Teléfono:</w:t>
      </w:r>
      <w:r w:rsidRPr="006F6E7A">
        <w:rPr>
          <w:sz w:val="22"/>
          <w:szCs w:val="22"/>
        </w:rPr>
        <w:tab/>
      </w:r>
      <w:proofErr w:type="spellStart"/>
      <w:r w:rsidR="00090FF5" w:rsidRPr="006F6E7A">
        <w:rPr>
          <w:sz w:val="22"/>
          <w:szCs w:val="22"/>
        </w:rPr>
        <w:t>xxxxxxxxxxxx</w:t>
      </w:r>
      <w:proofErr w:type="spellEnd"/>
    </w:p>
    <w:p w14:paraId="201078E7" w14:textId="77777777" w:rsidR="00BE79FF" w:rsidRPr="006F6E7A" w:rsidRDefault="00BE79FF" w:rsidP="00BE79FF">
      <w:pPr>
        <w:jc w:val="both"/>
        <w:rPr>
          <w:sz w:val="22"/>
          <w:szCs w:val="22"/>
        </w:rPr>
      </w:pPr>
    </w:p>
    <w:p w14:paraId="32FAEF50" w14:textId="32CFB9F2" w:rsidR="00BE79FF" w:rsidRPr="006F6E7A" w:rsidRDefault="00BE79FF" w:rsidP="00BE79FF">
      <w:pPr>
        <w:jc w:val="both"/>
        <w:rPr>
          <w:sz w:val="22"/>
          <w:szCs w:val="22"/>
        </w:rPr>
      </w:pPr>
      <w:r w:rsidRPr="006F6E7A">
        <w:rPr>
          <w:b/>
          <w:sz w:val="22"/>
          <w:szCs w:val="22"/>
        </w:rPr>
        <w:t>1</w:t>
      </w:r>
      <w:r w:rsidR="008C1917" w:rsidRPr="006F6E7A">
        <w:rPr>
          <w:b/>
          <w:sz w:val="22"/>
          <w:szCs w:val="22"/>
        </w:rPr>
        <w:t>5</w:t>
      </w:r>
      <w:r w:rsidRPr="006F6E7A">
        <w:rPr>
          <w:b/>
          <w:sz w:val="22"/>
          <w:szCs w:val="22"/>
        </w:rPr>
        <w:t>.2</w:t>
      </w:r>
      <w:r w:rsidRPr="006F6E7A">
        <w:rPr>
          <w:sz w:val="22"/>
          <w:szCs w:val="22"/>
        </w:rPr>
        <w:t xml:space="preserve">. </w:t>
      </w:r>
      <w:r w:rsidRPr="006F6E7A">
        <w:rPr>
          <w:b/>
          <w:sz w:val="22"/>
          <w:szCs w:val="22"/>
        </w:rPr>
        <w:t>DOMICILIO</w:t>
      </w:r>
      <w:r w:rsidRPr="006F6E7A">
        <w:rPr>
          <w:sz w:val="22"/>
          <w:szCs w:val="22"/>
        </w:rPr>
        <w:t>: Para el cumplimiento de las obligaciones del presente contrato las partes fijan como domicilio la ciudad de Bogotá D.C.</w:t>
      </w:r>
    </w:p>
    <w:p w14:paraId="3E3B0B8A" w14:textId="77777777" w:rsidR="00BE79FF" w:rsidRPr="006F6E7A" w:rsidRDefault="00BE79FF" w:rsidP="00BE79FF">
      <w:pPr>
        <w:jc w:val="center"/>
        <w:rPr>
          <w:b/>
          <w:sz w:val="22"/>
          <w:szCs w:val="22"/>
        </w:rPr>
      </w:pPr>
    </w:p>
    <w:p w14:paraId="7A367297" w14:textId="77777777" w:rsidR="00BE79FF" w:rsidRPr="006F6E7A" w:rsidRDefault="00BE79FF" w:rsidP="00BE79FF">
      <w:pPr>
        <w:jc w:val="center"/>
        <w:rPr>
          <w:b/>
          <w:sz w:val="22"/>
          <w:szCs w:val="22"/>
        </w:rPr>
      </w:pPr>
      <w:r w:rsidRPr="006F6E7A">
        <w:rPr>
          <w:b/>
          <w:sz w:val="22"/>
          <w:szCs w:val="22"/>
        </w:rPr>
        <w:t>CAPITULO XV</w:t>
      </w:r>
      <w:r w:rsidR="00B84243" w:rsidRPr="006F6E7A">
        <w:rPr>
          <w:b/>
          <w:sz w:val="22"/>
          <w:szCs w:val="22"/>
        </w:rPr>
        <w:t>I</w:t>
      </w:r>
    </w:p>
    <w:p w14:paraId="15D6F34F" w14:textId="77777777" w:rsidR="00BE79FF" w:rsidRPr="006F6E7A" w:rsidRDefault="00BE79FF" w:rsidP="00BE79FF">
      <w:pPr>
        <w:jc w:val="center"/>
        <w:rPr>
          <w:b/>
          <w:sz w:val="22"/>
          <w:szCs w:val="22"/>
        </w:rPr>
      </w:pPr>
      <w:r w:rsidRPr="006F6E7A">
        <w:rPr>
          <w:b/>
          <w:sz w:val="22"/>
          <w:szCs w:val="22"/>
        </w:rPr>
        <w:t>ACTUALIZACIÓN DE INFORMACIÓN</w:t>
      </w:r>
    </w:p>
    <w:p w14:paraId="7240D944" w14:textId="77777777" w:rsidR="00BE79FF" w:rsidRPr="006F6E7A" w:rsidRDefault="00BE79FF" w:rsidP="00BE79FF">
      <w:pPr>
        <w:jc w:val="center"/>
        <w:rPr>
          <w:b/>
          <w:sz w:val="22"/>
          <w:szCs w:val="22"/>
        </w:rPr>
      </w:pPr>
    </w:p>
    <w:p w14:paraId="3CDBEF0E" w14:textId="77777777" w:rsidR="00BE79FF" w:rsidRPr="006F6E7A" w:rsidRDefault="00BE79FF" w:rsidP="00BE79FF">
      <w:pPr>
        <w:jc w:val="both"/>
        <w:rPr>
          <w:sz w:val="22"/>
          <w:szCs w:val="22"/>
        </w:rPr>
      </w:pPr>
      <w:r w:rsidRPr="006F6E7A">
        <w:rPr>
          <w:sz w:val="22"/>
          <w:szCs w:val="22"/>
        </w:rPr>
        <w:t xml:space="preserve">El </w:t>
      </w:r>
      <w:r w:rsidRPr="006F6E7A">
        <w:rPr>
          <w:b/>
          <w:sz w:val="22"/>
          <w:szCs w:val="22"/>
        </w:rPr>
        <w:t>FIDEICOMITENTE</w:t>
      </w:r>
      <w:r w:rsidRPr="006F6E7A">
        <w:rPr>
          <w:sz w:val="22"/>
          <w:szCs w:val="22"/>
        </w:rPr>
        <w:t xml:space="preserve"> se obliga a actualizar, por lo menos una vez al año, la información requerida por la </w:t>
      </w:r>
      <w:r w:rsidRPr="006F6E7A">
        <w:rPr>
          <w:b/>
          <w:sz w:val="22"/>
          <w:szCs w:val="22"/>
        </w:rPr>
        <w:t>FIDUCIARIA</w:t>
      </w:r>
      <w:r w:rsidRPr="006F6E7A">
        <w:rPr>
          <w:sz w:val="22"/>
          <w:szCs w:val="22"/>
        </w:rPr>
        <w:t xml:space="preserve"> para el cumplimiento de las disposiciones del Sistema de Administración del Riesgo de Lavado de Activos y Financiación del Terrorismo -SARLAFT-, exigidas por la Superintendencia Financiera de Colombia.</w:t>
      </w:r>
    </w:p>
    <w:p w14:paraId="1D2B0F1F" w14:textId="661D4989" w:rsidR="00BE79FF" w:rsidRPr="006F6E7A" w:rsidRDefault="00BE79FF" w:rsidP="00F862FC">
      <w:pPr>
        <w:rPr>
          <w:b/>
          <w:sz w:val="22"/>
          <w:szCs w:val="22"/>
        </w:rPr>
      </w:pPr>
      <w:r w:rsidRPr="006F6E7A">
        <w:rPr>
          <w:b/>
          <w:sz w:val="22"/>
          <w:szCs w:val="22"/>
        </w:rPr>
        <w:t xml:space="preserve"> </w:t>
      </w:r>
    </w:p>
    <w:p w14:paraId="17EFDF12" w14:textId="77777777" w:rsidR="00BE79FF" w:rsidRPr="006F6E7A" w:rsidRDefault="00BE79FF" w:rsidP="00BE79FF">
      <w:pPr>
        <w:jc w:val="center"/>
        <w:rPr>
          <w:b/>
          <w:sz w:val="22"/>
          <w:szCs w:val="22"/>
        </w:rPr>
      </w:pPr>
      <w:r w:rsidRPr="006F6E7A">
        <w:rPr>
          <w:b/>
          <w:sz w:val="22"/>
          <w:szCs w:val="22"/>
        </w:rPr>
        <w:t>CAPITULO XVI</w:t>
      </w:r>
      <w:r w:rsidR="00B84243" w:rsidRPr="006F6E7A">
        <w:rPr>
          <w:b/>
          <w:sz w:val="22"/>
          <w:szCs w:val="22"/>
        </w:rPr>
        <w:t>I</w:t>
      </w:r>
    </w:p>
    <w:p w14:paraId="684D81F7" w14:textId="77777777" w:rsidR="00BE79FF" w:rsidRPr="006F6E7A" w:rsidRDefault="00BE79FF" w:rsidP="00BE79FF">
      <w:pPr>
        <w:jc w:val="center"/>
        <w:rPr>
          <w:b/>
          <w:sz w:val="22"/>
          <w:szCs w:val="22"/>
        </w:rPr>
      </w:pPr>
      <w:r w:rsidRPr="006F6E7A">
        <w:rPr>
          <w:b/>
          <w:sz w:val="22"/>
          <w:szCs w:val="22"/>
        </w:rPr>
        <w:t>LEGISLACIÓN APLICABLE</w:t>
      </w:r>
    </w:p>
    <w:p w14:paraId="007FC510" w14:textId="77777777" w:rsidR="00BE79FF" w:rsidRPr="006F6E7A" w:rsidRDefault="00BE79FF" w:rsidP="00BE79FF">
      <w:pPr>
        <w:jc w:val="center"/>
        <w:rPr>
          <w:sz w:val="22"/>
          <w:szCs w:val="22"/>
        </w:rPr>
      </w:pPr>
    </w:p>
    <w:p w14:paraId="40B7B29B" w14:textId="77777777" w:rsidR="00BE79FF" w:rsidRPr="006F6E7A" w:rsidRDefault="00BE79FF" w:rsidP="00BE79FF">
      <w:pPr>
        <w:jc w:val="both"/>
        <w:rPr>
          <w:sz w:val="22"/>
          <w:szCs w:val="22"/>
        </w:rPr>
      </w:pPr>
      <w:r w:rsidRPr="006F6E7A">
        <w:rPr>
          <w:sz w:val="22"/>
          <w:szCs w:val="22"/>
        </w:rPr>
        <w:t>En lo no previsto en las cláusulas anteriores, el presente contrato se regulará por la legislación de la República de Colombia y en especial por lo que dispone el Código de Comercio y el Estatuto Orgánico del Sistema Financiero (Decreto 663 de 1993).</w:t>
      </w:r>
    </w:p>
    <w:p w14:paraId="0E7FD84E" w14:textId="77777777" w:rsidR="00BE79FF" w:rsidRPr="006F6E7A" w:rsidRDefault="00BE79FF" w:rsidP="00BE79FF">
      <w:pPr>
        <w:jc w:val="center"/>
        <w:rPr>
          <w:b/>
          <w:sz w:val="22"/>
          <w:szCs w:val="22"/>
        </w:rPr>
      </w:pPr>
    </w:p>
    <w:p w14:paraId="5999F1C4" w14:textId="77777777" w:rsidR="00BE79FF" w:rsidRPr="006F6E7A" w:rsidRDefault="00BE79FF" w:rsidP="00BE79FF">
      <w:pPr>
        <w:jc w:val="center"/>
        <w:rPr>
          <w:b/>
          <w:sz w:val="22"/>
          <w:szCs w:val="22"/>
        </w:rPr>
      </w:pPr>
      <w:r w:rsidRPr="006F6E7A">
        <w:rPr>
          <w:b/>
          <w:sz w:val="22"/>
          <w:szCs w:val="22"/>
        </w:rPr>
        <w:t>CAPITULO XVII</w:t>
      </w:r>
      <w:r w:rsidR="00B84243" w:rsidRPr="006F6E7A">
        <w:rPr>
          <w:b/>
          <w:sz w:val="22"/>
          <w:szCs w:val="22"/>
        </w:rPr>
        <w:t>I</w:t>
      </w:r>
    </w:p>
    <w:p w14:paraId="01DCC659" w14:textId="77777777" w:rsidR="00BE79FF" w:rsidRPr="006F6E7A" w:rsidRDefault="00BE79FF" w:rsidP="00BE79FF">
      <w:pPr>
        <w:jc w:val="center"/>
        <w:rPr>
          <w:b/>
          <w:sz w:val="22"/>
          <w:szCs w:val="22"/>
        </w:rPr>
      </w:pPr>
      <w:r w:rsidRPr="006F6E7A">
        <w:rPr>
          <w:b/>
          <w:sz w:val="22"/>
          <w:szCs w:val="22"/>
        </w:rPr>
        <w:t>CONFLICTO DE INTERÉS</w:t>
      </w:r>
    </w:p>
    <w:p w14:paraId="0DB1E527" w14:textId="77777777" w:rsidR="00BE79FF" w:rsidRPr="006F6E7A" w:rsidRDefault="00BE79FF" w:rsidP="00BE79FF">
      <w:pPr>
        <w:jc w:val="both"/>
        <w:rPr>
          <w:sz w:val="22"/>
          <w:szCs w:val="22"/>
        </w:rPr>
      </w:pPr>
    </w:p>
    <w:p w14:paraId="7CB0D212" w14:textId="301D22DC" w:rsidR="00BE79FF" w:rsidRPr="006F6E7A" w:rsidRDefault="00BE79FF" w:rsidP="00BE79FF">
      <w:pPr>
        <w:jc w:val="both"/>
        <w:rPr>
          <w:sz w:val="22"/>
          <w:szCs w:val="22"/>
        </w:rPr>
      </w:pPr>
      <w:r w:rsidRPr="006F6E7A">
        <w:rPr>
          <w:sz w:val="22"/>
          <w:szCs w:val="22"/>
        </w:rPr>
        <w:t>La suscripción del presente contrato no genera situaciones de conflictos de interés en los términos del numeral 9° del artículo 146 del Estatuto Orgánico del Sistema Financiero y en el numeral 2.2.5. del Capítulo I del Título II de la Parte II de la Circular Externa No. 029 de 2014 de la Superintendencia Financiera (</w:t>
      </w:r>
      <w:r w:rsidRPr="006F6E7A">
        <w:rPr>
          <w:bCs/>
          <w:sz w:val="22"/>
          <w:szCs w:val="22"/>
        </w:rPr>
        <w:t>Circular Básica Jurídica)</w:t>
      </w:r>
      <w:r w:rsidRPr="006F6E7A">
        <w:rPr>
          <w:sz w:val="22"/>
          <w:szCs w:val="22"/>
        </w:rPr>
        <w:t>,</w:t>
      </w:r>
      <w:r w:rsidR="008F52A5" w:rsidRPr="006F6E7A">
        <w:rPr>
          <w:sz w:val="22"/>
          <w:szCs w:val="22"/>
        </w:rPr>
        <w:t xml:space="preserve"> </w:t>
      </w:r>
      <w:r w:rsidRPr="006F6E7A">
        <w:rPr>
          <w:sz w:val="22"/>
          <w:szCs w:val="22"/>
        </w:rPr>
        <w:t xml:space="preserve">de acuerdo con la evaluación que previamente ha efectuado la </w:t>
      </w:r>
      <w:r w:rsidRPr="006F6E7A">
        <w:rPr>
          <w:b/>
          <w:sz w:val="22"/>
          <w:szCs w:val="22"/>
        </w:rPr>
        <w:lastRenderedPageBreak/>
        <w:t xml:space="preserve">FIDUCIARIA </w:t>
      </w:r>
      <w:r w:rsidRPr="006F6E7A">
        <w:rPr>
          <w:sz w:val="22"/>
          <w:szCs w:val="22"/>
        </w:rPr>
        <w:t xml:space="preserve">al respecto. En el evento en que durante la ejecución del presente contrato se presentaren situaciones generadoras de conflictos de interés, la </w:t>
      </w:r>
      <w:r w:rsidRPr="006F6E7A">
        <w:rPr>
          <w:b/>
          <w:sz w:val="22"/>
          <w:szCs w:val="22"/>
        </w:rPr>
        <w:t xml:space="preserve">FIDUCIARIA </w:t>
      </w:r>
      <w:r w:rsidRPr="006F6E7A">
        <w:rPr>
          <w:sz w:val="22"/>
          <w:szCs w:val="22"/>
        </w:rPr>
        <w:t>las revelará y regulará.</w:t>
      </w:r>
    </w:p>
    <w:p w14:paraId="66164086" w14:textId="68CF186D" w:rsidR="00BE79FF" w:rsidRPr="006F6E7A" w:rsidRDefault="00BE79FF" w:rsidP="00F862FC">
      <w:pPr>
        <w:tabs>
          <w:tab w:val="left" w:pos="5030"/>
        </w:tabs>
        <w:jc w:val="both"/>
        <w:rPr>
          <w:b/>
          <w:sz w:val="22"/>
          <w:szCs w:val="22"/>
        </w:rPr>
      </w:pPr>
      <w:r w:rsidRPr="006F6E7A">
        <w:rPr>
          <w:sz w:val="22"/>
          <w:szCs w:val="22"/>
        </w:rPr>
        <w:tab/>
      </w:r>
    </w:p>
    <w:p w14:paraId="7EB6491D" w14:textId="6BE90AE0" w:rsidR="00BE79FF" w:rsidRPr="006F6E7A" w:rsidRDefault="00BE79FF" w:rsidP="00BE79FF">
      <w:pPr>
        <w:jc w:val="center"/>
        <w:rPr>
          <w:b/>
          <w:sz w:val="22"/>
          <w:szCs w:val="22"/>
        </w:rPr>
      </w:pPr>
      <w:r w:rsidRPr="006F6E7A">
        <w:rPr>
          <w:b/>
          <w:sz w:val="22"/>
          <w:szCs w:val="22"/>
        </w:rPr>
        <w:t>CAPITULO X</w:t>
      </w:r>
      <w:r w:rsidR="00B84243" w:rsidRPr="006F6E7A">
        <w:rPr>
          <w:b/>
          <w:sz w:val="22"/>
          <w:szCs w:val="22"/>
        </w:rPr>
        <w:t>IX</w:t>
      </w:r>
    </w:p>
    <w:p w14:paraId="321FE814" w14:textId="77777777" w:rsidR="00BE79FF" w:rsidRPr="006F6E7A" w:rsidRDefault="00BE79FF" w:rsidP="00BE79FF">
      <w:pPr>
        <w:jc w:val="center"/>
        <w:rPr>
          <w:b/>
          <w:sz w:val="22"/>
          <w:szCs w:val="22"/>
        </w:rPr>
      </w:pPr>
      <w:r w:rsidRPr="006F6E7A">
        <w:rPr>
          <w:b/>
          <w:sz w:val="22"/>
          <w:szCs w:val="22"/>
        </w:rPr>
        <w:t>GESTIÓN DE RIESGOS</w:t>
      </w:r>
    </w:p>
    <w:p w14:paraId="0D171B90" w14:textId="77777777" w:rsidR="00BE79FF" w:rsidRPr="006F6E7A" w:rsidRDefault="00BE79FF" w:rsidP="00BE79FF">
      <w:pPr>
        <w:jc w:val="center"/>
        <w:rPr>
          <w:b/>
          <w:sz w:val="22"/>
          <w:szCs w:val="22"/>
        </w:rPr>
      </w:pPr>
    </w:p>
    <w:p w14:paraId="4A89240D" w14:textId="1F399A2C" w:rsidR="00BE79FF" w:rsidRPr="006F6E7A" w:rsidRDefault="00BE79FF" w:rsidP="00BE79FF">
      <w:pPr>
        <w:ind w:right="-363"/>
        <w:jc w:val="both"/>
        <w:rPr>
          <w:sz w:val="22"/>
          <w:szCs w:val="22"/>
        </w:rPr>
      </w:pPr>
      <w:r w:rsidRPr="006F6E7A">
        <w:rPr>
          <w:sz w:val="22"/>
          <w:szCs w:val="22"/>
        </w:rPr>
        <w:t>LA FIDUCIARIA aplicará, durante toda la vigencia del presente contrato al FIDEICOMITENTE</w:t>
      </w:r>
      <w:r w:rsidR="00F43E00" w:rsidRPr="006F6E7A">
        <w:rPr>
          <w:sz w:val="22"/>
          <w:szCs w:val="22"/>
        </w:rPr>
        <w:t xml:space="preserve"> </w:t>
      </w:r>
      <w:r w:rsidRPr="006F6E7A">
        <w:rPr>
          <w:sz w:val="22"/>
          <w:szCs w:val="22"/>
        </w:rPr>
        <w:t xml:space="preserve">y en general a los terceros que resulten partícipes en el desarrollo del presente contrato, los procedimientos que a continuación se describen, respecto de cada uno de los siguientes riesgos: </w:t>
      </w:r>
    </w:p>
    <w:p w14:paraId="17EFEBC7" w14:textId="77777777" w:rsidR="00BE79FF" w:rsidRPr="006F6E7A" w:rsidRDefault="00BE79FF" w:rsidP="00BE79FF">
      <w:pPr>
        <w:rPr>
          <w:b/>
          <w:sz w:val="22"/>
          <w:szCs w:val="22"/>
        </w:rPr>
      </w:pPr>
    </w:p>
    <w:p w14:paraId="0D8DE524" w14:textId="77777777" w:rsidR="006F6E7A" w:rsidRPr="006F6E7A" w:rsidRDefault="006F6E7A" w:rsidP="006F6E7A">
      <w:pPr>
        <w:pStyle w:val="Prrafodelista"/>
        <w:widowControl w:val="0"/>
        <w:numPr>
          <w:ilvl w:val="0"/>
          <w:numId w:val="60"/>
        </w:numPr>
        <w:tabs>
          <w:tab w:val="left" w:pos="916"/>
          <w:tab w:val="left" w:pos="977"/>
        </w:tabs>
        <w:autoSpaceDE w:val="0"/>
        <w:autoSpaceDN w:val="0"/>
        <w:ind w:left="426" w:hanging="426"/>
        <w:contextualSpacing/>
        <w:jc w:val="both"/>
        <w:rPr>
          <w:sz w:val="22"/>
          <w:szCs w:val="22"/>
        </w:rPr>
      </w:pPr>
      <w:r w:rsidRPr="006F6E7A">
        <w:rPr>
          <w:sz w:val="22"/>
          <w:szCs w:val="22"/>
        </w:rPr>
        <w:t>RIESGO LEGAL: Es la posibilidad de pérdida en que incurre una entidad al ser sancionada u obligada a indemnizar daños como resultado del incumplimiento de normas o regulaciones y obligaciones contractuales. El riesgo legal surge también como consecuencia de fallas en los contratos y transacciones, derivadas de actuaciones malintencionadas, negligencia o actos involuntarios que afectan la formalización o ejecución de contratos o transacciones.</w:t>
      </w:r>
    </w:p>
    <w:p w14:paraId="179C534C" w14:textId="77777777" w:rsidR="006F6E7A" w:rsidRPr="006F6E7A" w:rsidRDefault="006F6E7A" w:rsidP="006F6E7A">
      <w:pPr>
        <w:widowControl w:val="0"/>
        <w:tabs>
          <w:tab w:val="left" w:pos="916"/>
          <w:tab w:val="left" w:pos="977"/>
        </w:tabs>
        <w:autoSpaceDE w:val="0"/>
        <w:autoSpaceDN w:val="0"/>
        <w:ind w:left="426" w:hanging="426"/>
        <w:jc w:val="both"/>
        <w:rPr>
          <w:sz w:val="22"/>
          <w:szCs w:val="22"/>
        </w:rPr>
      </w:pPr>
    </w:p>
    <w:p w14:paraId="63344D72" w14:textId="77777777" w:rsidR="006F6E7A" w:rsidRPr="006F6E7A" w:rsidRDefault="006F6E7A" w:rsidP="006F6E7A">
      <w:pPr>
        <w:pStyle w:val="Prrafodelista"/>
        <w:widowControl w:val="0"/>
        <w:numPr>
          <w:ilvl w:val="0"/>
          <w:numId w:val="60"/>
        </w:numPr>
        <w:tabs>
          <w:tab w:val="left" w:pos="916"/>
        </w:tabs>
        <w:autoSpaceDE w:val="0"/>
        <w:autoSpaceDN w:val="0"/>
        <w:ind w:left="426" w:hanging="426"/>
        <w:contextualSpacing/>
        <w:jc w:val="both"/>
        <w:rPr>
          <w:sz w:val="22"/>
          <w:szCs w:val="22"/>
        </w:rPr>
      </w:pPr>
      <w:r w:rsidRPr="006F6E7A">
        <w:rPr>
          <w:sz w:val="22"/>
          <w:szCs w:val="22"/>
        </w:rPr>
        <w:t>LA FIDUCIARIA cuenta con un procedimiento adecuado de estructuración de negocios, el cual contempla entre otros aspectos, la revisión de documentos necesarios para la celebración de los contratos fiduciarios, revisión del alcance del contrato, revisión de las obligaciones de EL FIDEICOMITENTE y de LA FIDUCIARIA de acuerdo con el objeto del contrato.</w:t>
      </w:r>
    </w:p>
    <w:p w14:paraId="688BE926" w14:textId="77777777" w:rsidR="006F6E7A" w:rsidRPr="006F6E7A" w:rsidRDefault="006F6E7A" w:rsidP="006F6E7A">
      <w:pPr>
        <w:widowControl w:val="0"/>
        <w:tabs>
          <w:tab w:val="left" w:pos="916"/>
        </w:tabs>
        <w:autoSpaceDE w:val="0"/>
        <w:autoSpaceDN w:val="0"/>
        <w:ind w:left="426" w:hanging="426"/>
        <w:jc w:val="both"/>
        <w:rPr>
          <w:sz w:val="22"/>
          <w:szCs w:val="22"/>
        </w:rPr>
      </w:pPr>
    </w:p>
    <w:p w14:paraId="5A7C55BB" w14:textId="77777777" w:rsidR="006F6E7A" w:rsidRPr="006F6E7A" w:rsidRDefault="006F6E7A" w:rsidP="006F6E7A">
      <w:pPr>
        <w:pStyle w:val="Prrafodelista"/>
        <w:widowControl w:val="0"/>
        <w:numPr>
          <w:ilvl w:val="0"/>
          <w:numId w:val="60"/>
        </w:numPr>
        <w:tabs>
          <w:tab w:val="left" w:pos="916"/>
          <w:tab w:val="left" w:pos="918"/>
        </w:tabs>
        <w:autoSpaceDE w:val="0"/>
        <w:autoSpaceDN w:val="0"/>
        <w:ind w:left="426" w:hanging="426"/>
        <w:contextualSpacing/>
        <w:jc w:val="both"/>
        <w:rPr>
          <w:sz w:val="22"/>
          <w:szCs w:val="22"/>
        </w:rPr>
      </w:pPr>
      <w:r w:rsidRPr="006F6E7A">
        <w:rPr>
          <w:sz w:val="22"/>
          <w:szCs w:val="22"/>
        </w:rPr>
        <w:t>RIESGO OPERATIVO: Posibilidad de incurrir en pérdidas por deficiencia, fallas o inadecuaciones, en el recurso humano, los procesos, la tecnología, la infraestructura o por la ocurrencia de acontecimientos externos. LA FIDUCIARIA cuenta con herramientas como procesos, manuales, políticas, estructura organizacional adecuada y sistemas de información de monitoreo de riesgo, entre otros. Para hacer seguimiento y control a las herramientas anteriores, cuenta con mecanismos como el sistema de control interno y el sistema de administración de riesgo operativo (SARO).</w:t>
      </w:r>
    </w:p>
    <w:p w14:paraId="6EF1DB98" w14:textId="77777777" w:rsidR="006F6E7A" w:rsidRPr="006F6E7A" w:rsidRDefault="006F6E7A" w:rsidP="006F6E7A">
      <w:pPr>
        <w:widowControl w:val="0"/>
        <w:tabs>
          <w:tab w:val="left" w:pos="916"/>
          <w:tab w:val="left" w:pos="918"/>
        </w:tabs>
        <w:autoSpaceDE w:val="0"/>
        <w:autoSpaceDN w:val="0"/>
        <w:ind w:left="426" w:hanging="426"/>
        <w:jc w:val="both"/>
        <w:rPr>
          <w:sz w:val="22"/>
          <w:szCs w:val="22"/>
        </w:rPr>
      </w:pPr>
    </w:p>
    <w:p w14:paraId="4F824F4D" w14:textId="77777777" w:rsidR="006F6E7A" w:rsidRPr="006F6E7A" w:rsidRDefault="006F6E7A" w:rsidP="006F6E7A">
      <w:pPr>
        <w:widowControl w:val="0"/>
        <w:tabs>
          <w:tab w:val="left" w:pos="916"/>
          <w:tab w:val="left" w:pos="918"/>
        </w:tabs>
        <w:autoSpaceDE w:val="0"/>
        <w:autoSpaceDN w:val="0"/>
        <w:ind w:left="426"/>
        <w:jc w:val="both"/>
        <w:rPr>
          <w:sz w:val="22"/>
          <w:szCs w:val="22"/>
        </w:rPr>
      </w:pPr>
      <w:r w:rsidRPr="006F6E7A">
        <w:rPr>
          <w:sz w:val="22"/>
          <w:szCs w:val="22"/>
        </w:rPr>
        <w:t>A través del sistema de administración de riesgo operativo (SARO) se implementa la identificación, medición, control y monitoreo de este riesgo, que permite de forma eficiente administrar este riesgo.</w:t>
      </w:r>
    </w:p>
    <w:p w14:paraId="55292B31" w14:textId="77777777" w:rsidR="006F6E7A" w:rsidRPr="006F6E7A" w:rsidRDefault="006F6E7A" w:rsidP="006F6E7A">
      <w:pPr>
        <w:widowControl w:val="0"/>
        <w:tabs>
          <w:tab w:val="left" w:pos="916"/>
          <w:tab w:val="left" w:pos="918"/>
        </w:tabs>
        <w:autoSpaceDE w:val="0"/>
        <w:autoSpaceDN w:val="0"/>
        <w:ind w:left="426" w:hanging="426"/>
        <w:jc w:val="both"/>
        <w:rPr>
          <w:sz w:val="22"/>
          <w:szCs w:val="22"/>
        </w:rPr>
      </w:pPr>
    </w:p>
    <w:p w14:paraId="276AD80F" w14:textId="77777777" w:rsidR="006F6E7A" w:rsidRPr="006F6E7A" w:rsidRDefault="006F6E7A" w:rsidP="006F6E7A">
      <w:pPr>
        <w:pStyle w:val="Prrafodelista"/>
        <w:widowControl w:val="0"/>
        <w:numPr>
          <w:ilvl w:val="0"/>
          <w:numId w:val="60"/>
        </w:numPr>
        <w:tabs>
          <w:tab w:val="left" w:pos="919"/>
          <w:tab w:val="left" w:pos="921"/>
        </w:tabs>
        <w:autoSpaceDE w:val="0"/>
        <w:autoSpaceDN w:val="0"/>
        <w:ind w:left="426" w:hanging="426"/>
        <w:contextualSpacing/>
        <w:jc w:val="both"/>
        <w:rPr>
          <w:sz w:val="22"/>
          <w:szCs w:val="22"/>
        </w:rPr>
      </w:pPr>
      <w:r w:rsidRPr="006F6E7A">
        <w:rPr>
          <w:sz w:val="22"/>
          <w:szCs w:val="22"/>
        </w:rPr>
        <w:t xml:space="preserve">RIESGO DE MERCADO: El riesgo de mercado es la posibilidad de que LA FIDUCIARIA incurra en pérdidas asociadas a la disminución del valor de sus portafolios, las caídas del valor de las carteras colectivas o fondos que </w:t>
      </w:r>
      <w:r w:rsidRPr="006F6E7A">
        <w:rPr>
          <w:sz w:val="22"/>
          <w:szCs w:val="22"/>
        </w:rPr>
        <w:lastRenderedPageBreak/>
        <w:t>administra, por efecto de cambios en el precio de los instrumentos financieros en los cuales se mantienen posiciones dentro o fuera del balance. LA FIDUCIARIA cuenta con el sistema de administración de riesgo de mercado (SARN) que permite identificar, medir, controlar y monitorear el riesgo de mercado al que está expuestas en desarrollo de sus operaciones autorizadas, incluidas las de tesorería.</w:t>
      </w:r>
    </w:p>
    <w:p w14:paraId="48EF8872" w14:textId="77777777" w:rsidR="006F6E7A" w:rsidRPr="006F6E7A" w:rsidRDefault="006F6E7A" w:rsidP="006F6E7A">
      <w:pPr>
        <w:widowControl w:val="0"/>
        <w:tabs>
          <w:tab w:val="left" w:pos="919"/>
          <w:tab w:val="left" w:pos="921"/>
        </w:tabs>
        <w:autoSpaceDE w:val="0"/>
        <w:autoSpaceDN w:val="0"/>
        <w:ind w:left="426" w:hanging="426"/>
        <w:jc w:val="both"/>
        <w:rPr>
          <w:sz w:val="22"/>
          <w:szCs w:val="22"/>
        </w:rPr>
      </w:pPr>
    </w:p>
    <w:p w14:paraId="285264D1" w14:textId="77777777" w:rsidR="006F6E7A" w:rsidRPr="006F6E7A" w:rsidRDefault="006F6E7A" w:rsidP="006F6E7A">
      <w:pPr>
        <w:ind w:left="426"/>
        <w:jc w:val="both"/>
        <w:rPr>
          <w:sz w:val="22"/>
          <w:szCs w:val="22"/>
        </w:rPr>
      </w:pPr>
      <w:r w:rsidRPr="006F6E7A">
        <w:rPr>
          <w:sz w:val="22"/>
          <w:szCs w:val="22"/>
        </w:rPr>
        <w:t xml:space="preserve">En consecuencia, la Fiduciaria cuenta con herramientas tales como: políticas, límites, manuales, comité de riesgo de mercado, comité de inversiones, análisis técnico y fundamental (análisis estadístico de las variables y factores de riesgo que inciden sobre las decisiones de inversión), sistemas de información del mercado de valores, metodologías de valor en riesgo (VaR) que permiten calcular y controlar las posibles pérdidas por efectos de mercado y modelos de Back </w:t>
      </w:r>
      <w:proofErr w:type="spellStart"/>
      <w:r w:rsidRPr="006F6E7A">
        <w:rPr>
          <w:sz w:val="22"/>
          <w:szCs w:val="22"/>
        </w:rPr>
        <w:t>Testing</w:t>
      </w:r>
      <w:proofErr w:type="spellEnd"/>
      <w:r w:rsidRPr="006F6E7A">
        <w:rPr>
          <w:sz w:val="22"/>
          <w:szCs w:val="22"/>
        </w:rPr>
        <w:t xml:space="preserve"> (procedimiento que mide la efectividad del modelo que se está utilizando) y Stress </w:t>
      </w:r>
      <w:proofErr w:type="spellStart"/>
      <w:r w:rsidRPr="006F6E7A">
        <w:rPr>
          <w:sz w:val="22"/>
          <w:szCs w:val="22"/>
        </w:rPr>
        <w:t>Testing</w:t>
      </w:r>
      <w:proofErr w:type="spellEnd"/>
      <w:r w:rsidRPr="006F6E7A">
        <w:rPr>
          <w:sz w:val="22"/>
          <w:szCs w:val="22"/>
        </w:rPr>
        <w:t xml:space="preserve"> (procedimiento que mide las pérdidas potenciales que puede sufrir un portafolio ante una situación de crisis en el mercado en el que opera) que permiten evaluar y ajustar el modelo de VaR.</w:t>
      </w:r>
    </w:p>
    <w:p w14:paraId="7BF272E0" w14:textId="77777777" w:rsidR="006F6E7A" w:rsidRPr="006F6E7A" w:rsidRDefault="006F6E7A" w:rsidP="006F6E7A">
      <w:pPr>
        <w:ind w:left="426" w:hanging="426"/>
        <w:jc w:val="both"/>
        <w:rPr>
          <w:sz w:val="22"/>
          <w:szCs w:val="22"/>
        </w:rPr>
      </w:pPr>
    </w:p>
    <w:p w14:paraId="1F2DEA1F" w14:textId="77777777" w:rsidR="006F6E7A" w:rsidRPr="006F6E7A" w:rsidRDefault="006F6E7A" w:rsidP="006F6E7A">
      <w:pPr>
        <w:pStyle w:val="Prrafodelista"/>
        <w:widowControl w:val="0"/>
        <w:numPr>
          <w:ilvl w:val="0"/>
          <w:numId w:val="60"/>
        </w:numPr>
        <w:tabs>
          <w:tab w:val="left" w:pos="1050"/>
        </w:tabs>
        <w:autoSpaceDE w:val="0"/>
        <w:autoSpaceDN w:val="0"/>
        <w:ind w:left="426" w:hanging="426"/>
        <w:contextualSpacing/>
        <w:jc w:val="both"/>
        <w:rPr>
          <w:sz w:val="22"/>
          <w:szCs w:val="22"/>
        </w:rPr>
      </w:pPr>
      <w:r w:rsidRPr="006F6E7A">
        <w:rPr>
          <w:sz w:val="22"/>
          <w:szCs w:val="22"/>
        </w:rPr>
        <w:t>RIESGO DE LIQUIDEZ: El riesgo la contingencia de no poder cumplir de manera plena y oportuna con las obligaciones de pago en las fechas correspondientes, debido a la insuficiencia de recursos líquidos o a la necesidad de asumir costos inusuales de fondeo. LA FIDUCIARIA cuenta con herramientas para la medición conforme a la metodología aceptada por la Superintendencia Financiera de Colombia, dicha metodología se encuentra consignadas en el Manual de Gestión de Riesgos y Tesorería. No obstante, lo anterior, EL FIDEICOMITENTE conoce y acepta que para el presente negocio LA FIDUCIARIA no aplicará el riesgo de liquidez conforme a la normatividad vigente.</w:t>
      </w:r>
    </w:p>
    <w:p w14:paraId="3F7B6CB8" w14:textId="77777777" w:rsidR="006F6E7A" w:rsidRPr="006F6E7A" w:rsidRDefault="006F6E7A" w:rsidP="006F6E7A">
      <w:pPr>
        <w:widowControl w:val="0"/>
        <w:tabs>
          <w:tab w:val="left" w:pos="1050"/>
        </w:tabs>
        <w:autoSpaceDE w:val="0"/>
        <w:autoSpaceDN w:val="0"/>
        <w:ind w:left="426" w:hanging="426"/>
        <w:jc w:val="both"/>
        <w:rPr>
          <w:sz w:val="22"/>
          <w:szCs w:val="22"/>
        </w:rPr>
      </w:pPr>
    </w:p>
    <w:p w14:paraId="7D06B74A" w14:textId="77777777" w:rsidR="006F6E7A" w:rsidRPr="006F6E7A" w:rsidRDefault="006F6E7A" w:rsidP="006F6E7A">
      <w:pPr>
        <w:pStyle w:val="Prrafodelista"/>
        <w:widowControl w:val="0"/>
        <w:numPr>
          <w:ilvl w:val="0"/>
          <w:numId w:val="60"/>
        </w:numPr>
        <w:tabs>
          <w:tab w:val="left" w:pos="1052"/>
        </w:tabs>
        <w:autoSpaceDE w:val="0"/>
        <w:autoSpaceDN w:val="0"/>
        <w:ind w:left="426" w:hanging="426"/>
        <w:contextualSpacing/>
        <w:jc w:val="both"/>
        <w:rPr>
          <w:sz w:val="22"/>
          <w:szCs w:val="22"/>
        </w:rPr>
      </w:pPr>
      <w:r w:rsidRPr="006F6E7A">
        <w:rPr>
          <w:sz w:val="22"/>
          <w:szCs w:val="22"/>
        </w:rPr>
        <w:t xml:space="preserve">RESGO DE LAVADO DE ACTIVOS Y FINANCIACIÓN DEL TERRORISMO: Se entiende por riesgo de LA/FT la posibilidad de pérdida o daño que puede sufrir una entidad vigilada por su propensión a ser utilizada directamente o a través de sus operaciones como instrumento para el lavado de activos y/o canalización de recursos hacia la realización de actividades terroristas, o cuando se pretenda el ocultamiento de activos provenientes de dichas actividades. El riesgo de LA/FT se materializa a través de los riesgos asociados, estos son: el legal, reputacional, operativo y de contagio, a los que se expone la FIDUCIARIA, con el consecuente efecto económico negativo que ello puede representar para su estabilidad financiera cuando es utilizada para tales actividades. LA FIDUCIARIA cuenta con procesos de vinculación, conocimiento y estudio de sus clientes, al igual que con un monitoreo de las operaciones realizadas dentro de la vigencia del contrato. LA FIDUCIARIA cuenta con los mecanismos de control necesarios </w:t>
      </w:r>
      <w:r w:rsidRPr="006F6E7A">
        <w:rPr>
          <w:sz w:val="22"/>
          <w:szCs w:val="22"/>
        </w:rPr>
        <w:lastRenderedPageBreak/>
        <w:t xml:space="preserve">que permiten detectar operaciones sospechosas e inusuales y proceder a tomar las decisiones pertinentes, de conformidad con el manual implementado al interior de </w:t>
      </w:r>
      <w:proofErr w:type="gramStart"/>
      <w:r w:rsidRPr="006F6E7A">
        <w:rPr>
          <w:sz w:val="22"/>
          <w:szCs w:val="22"/>
        </w:rPr>
        <w:t>la misma</w:t>
      </w:r>
      <w:proofErr w:type="gramEnd"/>
      <w:r w:rsidRPr="006F6E7A">
        <w:rPr>
          <w:sz w:val="22"/>
          <w:szCs w:val="22"/>
        </w:rPr>
        <w:t>, sobre el Sistema de Administración del Riesgo de Lavado de Activos y Financiación del Terrorismo — SARLAFT-.</w:t>
      </w:r>
    </w:p>
    <w:p w14:paraId="05B29A08" w14:textId="77777777" w:rsidR="006F6E7A" w:rsidRPr="006F6E7A" w:rsidRDefault="006F6E7A" w:rsidP="006F6E7A">
      <w:pPr>
        <w:widowControl w:val="0"/>
        <w:tabs>
          <w:tab w:val="left" w:pos="1052"/>
        </w:tabs>
        <w:autoSpaceDE w:val="0"/>
        <w:autoSpaceDN w:val="0"/>
        <w:ind w:left="426" w:hanging="426"/>
        <w:jc w:val="both"/>
        <w:rPr>
          <w:sz w:val="22"/>
          <w:szCs w:val="22"/>
        </w:rPr>
      </w:pPr>
    </w:p>
    <w:p w14:paraId="2FCBDA08" w14:textId="77777777" w:rsidR="006F6E7A" w:rsidRPr="006F6E7A" w:rsidRDefault="006F6E7A" w:rsidP="006F6E7A">
      <w:pPr>
        <w:pStyle w:val="Prrafodelista"/>
        <w:widowControl w:val="0"/>
        <w:numPr>
          <w:ilvl w:val="0"/>
          <w:numId w:val="60"/>
        </w:numPr>
        <w:tabs>
          <w:tab w:val="left" w:pos="1062"/>
          <w:tab w:val="left" w:pos="1068"/>
        </w:tabs>
        <w:autoSpaceDE w:val="0"/>
        <w:autoSpaceDN w:val="0"/>
        <w:ind w:left="426" w:hanging="426"/>
        <w:contextualSpacing/>
        <w:jc w:val="both"/>
        <w:rPr>
          <w:sz w:val="22"/>
          <w:szCs w:val="22"/>
        </w:rPr>
      </w:pPr>
      <w:r w:rsidRPr="006F6E7A">
        <w:rPr>
          <w:sz w:val="22"/>
          <w:szCs w:val="22"/>
        </w:rPr>
        <w:t>RIESGO REPUTACIONAL: Posibilidad de deterioro de la relación con los grupos de interés, daño al buen nombre y deterioro de la marca, como resultado de una percepción negativa sobre el comportamiento de la empresa y de los negocios adquiridos contractualmente. Este riesgo se genera en la mayoría de los casos como consecuencia de las situaciones de riesgo antes citadas y por ende las herramientas y mecanismos para su mitigación se encuentran descritos en los ítems anteriores.</w:t>
      </w:r>
    </w:p>
    <w:p w14:paraId="3A78366E" w14:textId="77777777" w:rsidR="006F6E7A" w:rsidRPr="006F6E7A" w:rsidRDefault="006F6E7A" w:rsidP="006F6E7A">
      <w:pPr>
        <w:pStyle w:val="Textoindependiente"/>
        <w:ind w:left="426" w:hanging="426"/>
        <w:rPr>
          <w:rFonts w:eastAsiaTheme="minorHAnsi" w:cstheme="minorBidi"/>
          <w:kern w:val="2"/>
          <w:sz w:val="22"/>
          <w:szCs w:val="22"/>
          <w:lang w:val="es-CO"/>
          <w14:ligatures w14:val="standardContextual"/>
        </w:rPr>
      </w:pPr>
    </w:p>
    <w:p w14:paraId="30CCE56A" w14:textId="77777777" w:rsidR="006F6E7A" w:rsidRPr="006F6E7A" w:rsidRDefault="006F6E7A" w:rsidP="006F6E7A">
      <w:pPr>
        <w:pStyle w:val="Prrafodelista"/>
        <w:widowControl w:val="0"/>
        <w:numPr>
          <w:ilvl w:val="0"/>
          <w:numId w:val="60"/>
        </w:numPr>
        <w:tabs>
          <w:tab w:val="left" w:pos="1066"/>
          <w:tab w:val="left" w:pos="1070"/>
        </w:tabs>
        <w:autoSpaceDE w:val="0"/>
        <w:autoSpaceDN w:val="0"/>
        <w:ind w:left="426" w:hanging="426"/>
        <w:contextualSpacing/>
        <w:jc w:val="both"/>
        <w:rPr>
          <w:sz w:val="22"/>
          <w:szCs w:val="22"/>
        </w:rPr>
      </w:pPr>
      <w:r w:rsidRPr="006F6E7A">
        <w:rPr>
          <w:sz w:val="22"/>
          <w:szCs w:val="22"/>
        </w:rPr>
        <w:t>RIESGO DE SEGURIDAD DE LA INFORPIACIÓN: Posibilidad de pérdida de información derivado de la vulnerabilidad en los principios de seguridad de la información (Integridad, Disponibilidad, Confidencialidad) y los Activos de Información.</w:t>
      </w:r>
    </w:p>
    <w:p w14:paraId="3F89E9FA" w14:textId="77777777" w:rsidR="006F6E7A" w:rsidRPr="006F6E7A" w:rsidRDefault="006F6E7A" w:rsidP="006F6E7A">
      <w:pPr>
        <w:widowControl w:val="0"/>
        <w:tabs>
          <w:tab w:val="left" w:pos="1066"/>
          <w:tab w:val="left" w:pos="1070"/>
        </w:tabs>
        <w:autoSpaceDE w:val="0"/>
        <w:autoSpaceDN w:val="0"/>
        <w:ind w:left="426" w:hanging="426"/>
        <w:jc w:val="both"/>
        <w:rPr>
          <w:sz w:val="22"/>
          <w:szCs w:val="22"/>
        </w:rPr>
      </w:pPr>
    </w:p>
    <w:p w14:paraId="28E1E6D3" w14:textId="77777777" w:rsidR="006F6E7A" w:rsidRPr="006F6E7A" w:rsidRDefault="006F6E7A" w:rsidP="006F6E7A">
      <w:pPr>
        <w:pStyle w:val="Prrafodelista"/>
        <w:widowControl w:val="0"/>
        <w:numPr>
          <w:ilvl w:val="0"/>
          <w:numId w:val="60"/>
        </w:numPr>
        <w:tabs>
          <w:tab w:val="left" w:pos="1066"/>
          <w:tab w:val="left" w:pos="1068"/>
        </w:tabs>
        <w:autoSpaceDE w:val="0"/>
        <w:autoSpaceDN w:val="0"/>
        <w:ind w:left="426" w:hanging="426"/>
        <w:contextualSpacing/>
        <w:jc w:val="both"/>
        <w:rPr>
          <w:sz w:val="22"/>
          <w:szCs w:val="22"/>
        </w:rPr>
      </w:pPr>
      <w:r w:rsidRPr="006F6E7A">
        <w:rPr>
          <w:sz w:val="22"/>
          <w:szCs w:val="22"/>
        </w:rPr>
        <w:t>RIESGO CIBERNÉTICO: Es la posibilidad de tener resultados negativos en la operación de los negocios o de LA FIDUCIARIA, derivados de fallas en la seguridad de los sistemas tecnológicos o asociados a ataques cibernéticos. LA FIDUCIARIA cuenta con un sistema de gestión para la ciberseguridad que contempla todas políticas, estrategias, metodologías, recursos, soluciones informáticas, prácticas y competencias para proteger, asegurar y preservar la confidencialidad, integridad y disponibilidad de la información que se almacene, reproduzca o procese en los sistemas informáticos de la entidad, para defender y anticipar las amenazas cibernéticas con el fin de proteger y asegurar los datos, sistemas y aplicaciones en el ciberespacio que son esenciales para la operación de la entidad. Todo lo anterior, en cumplimiento de la Circular Básica Jurídica Parte I, Título IV, Capítulo V.</w:t>
      </w:r>
    </w:p>
    <w:p w14:paraId="7D60FFAB" w14:textId="77777777" w:rsidR="006F6E7A" w:rsidRPr="006F6E7A" w:rsidRDefault="006F6E7A" w:rsidP="006F6E7A">
      <w:pPr>
        <w:widowControl w:val="0"/>
        <w:tabs>
          <w:tab w:val="left" w:pos="1066"/>
          <w:tab w:val="left" w:pos="1068"/>
        </w:tabs>
        <w:autoSpaceDE w:val="0"/>
        <w:autoSpaceDN w:val="0"/>
        <w:ind w:left="426" w:hanging="426"/>
        <w:jc w:val="both"/>
        <w:rPr>
          <w:sz w:val="22"/>
          <w:szCs w:val="22"/>
        </w:rPr>
      </w:pPr>
    </w:p>
    <w:p w14:paraId="0D3D4D38" w14:textId="77777777" w:rsidR="006F6E7A" w:rsidRPr="006F6E7A" w:rsidRDefault="006F6E7A" w:rsidP="006F6E7A">
      <w:pPr>
        <w:pStyle w:val="Prrafodelista"/>
        <w:numPr>
          <w:ilvl w:val="0"/>
          <w:numId w:val="60"/>
        </w:numPr>
        <w:ind w:left="426" w:hanging="426"/>
        <w:contextualSpacing/>
        <w:jc w:val="both"/>
        <w:rPr>
          <w:sz w:val="22"/>
          <w:szCs w:val="22"/>
        </w:rPr>
      </w:pPr>
      <w:r w:rsidRPr="006F6E7A">
        <w:rPr>
          <w:sz w:val="22"/>
          <w:szCs w:val="22"/>
        </w:rPr>
        <w:t xml:space="preserve">RIESGO EXTERNO: LA FIDUCIARIA dispone de hardware, software y equipos de telecomunicaciones, así como de los procedimientos y controles necesarios, que permiten prestar los servicios y manejar la información en condiciones de seguridad y calidad, no obstante, LA FIDUCIARIA no responderá por la inobservancia del FIDEICONITENTE, respecto de las instrucciones y recomendaciones que imparta la FIDUCIARIA sobre la utilización de los servicios o productos para la ejecución del PATRIMONIO AUTÓNOMO y para ejercer actos de disposición sobre los bienes fideicomitidos, derivando el actuar de éste, en situaciones de suplantación, hurtos o falsedad en documentos. Por lo </w:t>
      </w:r>
      <w:proofErr w:type="gramStart"/>
      <w:r w:rsidRPr="006F6E7A">
        <w:rPr>
          <w:sz w:val="22"/>
          <w:szCs w:val="22"/>
        </w:rPr>
        <w:t>tanto</w:t>
      </w:r>
      <w:proofErr w:type="gramEnd"/>
      <w:r w:rsidRPr="006F6E7A">
        <w:rPr>
          <w:sz w:val="22"/>
          <w:szCs w:val="22"/>
        </w:rPr>
        <w:t xml:space="preserve"> el FIDEICONITENTE declara que conoce y acepta que el riesgo de fraude externo </w:t>
      </w:r>
      <w:r w:rsidRPr="006F6E7A">
        <w:rPr>
          <w:sz w:val="22"/>
          <w:szCs w:val="22"/>
        </w:rPr>
        <w:lastRenderedPageBreak/>
        <w:t>será asumido por éste, en la medida en que se demuestre la desatención de sus deberes como consumidor financiero y en el no ejercicio de las prácticas de protección propia.</w:t>
      </w:r>
    </w:p>
    <w:p w14:paraId="03C807D5" w14:textId="77777777" w:rsidR="006F6E7A" w:rsidRPr="006F6E7A" w:rsidRDefault="006F6E7A" w:rsidP="006F6E7A">
      <w:pPr>
        <w:jc w:val="both"/>
        <w:rPr>
          <w:sz w:val="22"/>
          <w:szCs w:val="22"/>
        </w:rPr>
      </w:pPr>
    </w:p>
    <w:p w14:paraId="2BE1297B" w14:textId="77777777" w:rsidR="006F6E7A" w:rsidRPr="006F6E7A" w:rsidRDefault="006F6E7A" w:rsidP="006F6E7A">
      <w:pPr>
        <w:jc w:val="both"/>
        <w:rPr>
          <w:sz w:val="22"/>
          <w:szCs w:val="22"/>
        </w:rPr>
      </w:pPr>
      <w:r w:rsidRPr="006F6E7A">
        <w:rPr>
          <w:sz w:val="22"/>
          <w:szCs w:val="22"/>
        </w:rPr>
        <w:t>Las partes, con la suscripción del presente contrato, se obligan a acatar los mecanismos establecidos para el cumplimiento de los estándares indicados para la gestión de los riesgos asociados al presente contrato, y de igual forma se obligan a dar a conocer tales mecanismos a los terceros interesados en vincularse al negocio</w:t>
      </w:r>
    </w:p>
    <w:p w14:paraId="6CA08F01" w14:textId="77777777" w:rsidR="006F6E7A" w:rsidRPr="006F6E7A" w:rsidRDefault="006F6E7A" w:rsidP="00BE79FF">
      <w:pPr>
        <w:rPr>
          <w:b/>
          <w:sz w:val="22"/>
          <w:szCs w:val="22"/>
        </w:rPr>
      </w:pPr>
    </w:p>
    <w:p w14:paraId="62345AD7" w14:textId="77777777" w:rsidR="006F6E7A" w:rsidRPr="006F6E7A" w:rsidRDefault="006F6E7A" w:rsidP="00BE79FF">
      <w:pPr>
        <w:rPr>
          <w:b/>
          <w:sz w:val="22"/>
          <w:szCs w:val="22"/>
        </w:rPr>
      </w:pPr>
    </w:p>
    <w:p w14:paraId="6A34F5B3" w14:textId="7FDC5090" w:rsidR="00BE79FF" w:rsidRPr="006F6E7A" w:rsidRDefault="00BE79FF" w:rsidP="00BE79FF">
      <w:pPr>
        <w:jc w:val="center"/>
        <w:rPr>
          <w:b/>
          <w:sz w:val="22"/>
          <w:szCs w:val="22"/>
        </w:rPr>
      </w:pPr>
      <w:r w:rsidRPr="006F6E7A">
        <w:rPr>
          <w:b/>
          <w:sz w:val="22"/>
          <w:szCs w:val="22"/>
        </w:rPr>
        <w:t xml:space="preserve">CAPITULO XX </w:t>
      </w:r>
    </w:p>
    <w:p w14:paraId="0CC2CE04" w14:textId="77777777" w:rsidR="00BE79FF" w:rsidRPr="006F6E7A" w:rsidRDefault="00BE79FF" w:rsidP="00BE79FF">
      <w:pPr>
        <w:jc w:val="center"/>
        <w:rPr>
          <w:b/>
          <w:sz w:val="22"/>
          <w:szCs w:val="22"/>
          <w:lang w:val="es-CO"/>
        </w:rPr>
      </w:pPr>
      <w:r w:rsidRPr="006F6E7A">
        <w:rPr>
          <w:b/>
          <w:sz w:val="22"/>
          <w:szCs w:val="22"/>
          <w:lang w:val="es-CO"/>
        </w:rPr>
        <w:t>SOLUCIÓN DE CONFLICTOS</w:t>
      </w:r>
    </w:p>
    <w:p w14:paraId="286617D7" w14:textId="77777777" w:rsidR="00BE79FF" w:rsidRPr="006F6E7A" w:rsidRDefault="00BE79FF" w:rsidP="00BE79FF">
      <w:pPr>
        <w:jc w:val="center"/>
        <w:rPr>
          <w:b/>
          <w:sz w:val="22"/>
          <w:szCs w:val="22"/>
          <w:lang w:val="es-CO"/>
        </w:rPr>
      </w:pPr>
    </w:p>
    <w:p w14:paraId="6FAD6945" w14:textId="544E66B7" w:rsidR="00BE79FF" w:rsidRPr="006F6E7A" w:rsidRDefault="00B84243" w:rsidP="00BE79FF">
      <w:pPr>
        <w:pStyle w:val="Textoindependiente"/>
        <w:rPr>
          <w:rFonts w:cs="Arial"/>
          <w:sz w:val="22"/>
          <w:szCs w:val="22"/>
          <w:lang w:val="es-CO"/>
        </w:rPr>
      </w:pPr>
      <w:r w:rsidRPr="006F6E7A">
        <w:rPr>
          <w:rFonts w:cs="Arial"/>
          <w:b/>
          <w:sz w:val="22"/>
          <w:szCs w:val="22"/>
        </w:rPr>
        <w:t xml:space="preserve">20.1. </w:t>
      </w:r>
      <w:r w:rsidR="00BE79FF" w:rsidRPr="006F6E7A">
        <w:rPr>
          <w:rFonts w:cs="Arial"/>
          <w:b/>
          <w:sz w:val="22"/>
          <w:szCs w:val="22"/>
        </w:rPr>
        <w:t>ARREGLO DIRECTO:</w:t>
      </w:r>
      <w:r w:rsidR="00BE79FF" w:rsidRPr="006F6E7A">
        <w:rPr>
          <w:rFonts w:cs="Arial"/>
          <w:sz w:val="22"/>
          <w:szCs w:val="22"/>
        </w:rPr>
        <w:t xml:space="preserve"> El </w:t>
      </w:r>
      <w:proofErr w:type="gramStart"/>
      <w:r w:rsidR="00BE79FF" w:rsidRPr="006F6E7A">
        <w:rPr>
          <w:rFonts w:cs="Arial"/>
          <w:sz w:val="22"/>
          <w:szCs w:val="22"/>
        </w:rPr>
        <w:t>en caso que</w:t>
      </w:r>
      <w:proofErr w:type="gramEnd"/>
      <w:r w:rsidR="00BE79FF" w:rsidRPr="006F6E7A">
        <w:rPr>
          <w:rFonts w:cs="Arial"/>
          <w:sz w:val="22"/>
          <w:szCs w:val="22"/>
        </w:rPr>
        <w:t xml:space="preserve"> surjan diferencias entre las partes por razón o con ocasión del presente contrato, serán resueltas por ellas mediante arreglo directo. Para tal efecto, las partes dispondrán de quince (15) días calendario, contados a partir de la fecha en que cualquiera de ellas requiera a la otra, por escrito en tal sentido, término éste que podrá ser prorrogado de común acuerdo. Los asuntos que se solucionen por este mecanismo serán llevados a un acuerdo de transacción de conformidad con las normas que la regulan.</w:t>
      </w:r>
    </w:p>
    <w:p w14:paraId="6AAC77EC" w14:textId="77777777" w:rsidR="00BE79FF" w:rsidRPr="006F6E7A" w:rsidRDefault="00BE79FF" w:rsidP="00BE79FF">
      <w:pPr>
        <w:pStyle w:val="Textoindependiente"/>
        <w:rPr>
          <w:rFonts w:cs="Arial"/>
          <w:sz w:val="22"/>
          <w:szCs w:val="22"/>
          <w:lang w:val="es-CO"/>
        </w:rPr>
      </w:pPr>
    </w:p>
    <w:p w14:paraId="75817C50" w14:textId="6BE989CF" w:rsidR="00BE79FF" w:rsidRPr="006F6E7A" w:rsidRDefault="00892752" w:rsidP="00BE79FF">
      <w:pPr>
        <w:jc w:val="both"/>
        <w:rPr>
          <w:sz w:val="22"/>
          <w:szCs w:val="22"/>
        </w:rPr>
      </w:pPr>
      <w:r w:rsidRPr="006F6E7A">
        <w:rPr>
          <w:b/>
          <w:sz w:val="22"/>
          <w:szCs w:val="22"/>
          <w:lang w:val="es-CO"/>
        </w:rPr>
        <w:t>20</w:t>
      </w:r>
      <w:r w:rsidR="00BE79FF" w:rsidRPr="006F6E7A">
        <w:rPr>
          <w:b/>
          <w:sz w:val="22"/>
          <w:szCs w:val="22"/>
          <w:lang w:val="es-CO"/>
        </w:rPr>
        <w:t>.2</w:t>
      </w:r>
      <w:r w:rsidRPr="006F6E7A">
        <w:rPr>
          <w:b/>
          <w:sz w:val="22"/>
          <w:szCs w:val="22"/>
          <w:lang w:val="es-CO"/>
        </w:rPr>
        <w:t>.</w:t>
      </w:r>
      <w:r w:rsidR="00BE79FF" w:rsidRPr="006F6E7A">
        <w:rPr>
          <w:sz w:val="22"/>
          <w:szCs w:val="22"/>
          <w:lang w:val="es-CO"/>
        </w:rPr>
        <w:t xml:space="preserve"> </w:t>
      </w:r>
      <w:r w:rsidR="00BE79FF" w:rsidRPr="006F6E7A">
        <w:rPr>
          <w:b/>
          <w:sz w:val="22"/>
          <w:szCs w:val="22"/>
          <w:lang w:val="es-CO"/>
        </w:rPr>
        <w:t xml:space="preserve">JUEZ DEL CONTRATO: </w:t>
      </w:r>
      <w:r w:rsidR="00BE79FF" w:rsidRPr="006F6E7A">
        <w:rPr>
          <w:sz w:val="22"/>
          <w:szCs w:val="22"/>
          <w:lang w:val="es-CO"/>
        </w:rPr>
        <w:t xml:space="preserve">En caso de no lograrse el arreglo directo de las diferencias, se acudirá al juez competente de acuerdo con la normatividad vigente. </w:t>
      </w:r>
    </w:p>
    <w:p w14:paraId="038AF244" w14:textId="77777777" w:rsidR="00BE79FF" w:rsidRPr="006F6E7A" w:rsidRDefault="00BE79FF" w:rsidP="00BE79FF">
      <w:pPr>
        <w:jc w:val="both"/>
        <w:rPr>
          <w:sz w:val="22"/>
          <w:szCs w:val="22"/>
        </w:rPr>
      </w:pPr>
    </w:p>
    <w:p w14:paraId="3EE612D1" w14:textId="77777777" w:rsidR="00DC77D7" w:rsidRPr="006F6E7A" w:rsidRDefault="00DC77D7" w:rsidP="00DC77D7">
      <w:pPr>
        <w:jc w:val="center"/>
        <w:rPr>
          <w:b/>
          <w:sz w:val="22"/>
          <w:szCs w:val="22"/>
        </w:rPr>
      </w:pPr>
      <w:r w:rsidRPr="006F6E7A">
        <w:rPr>
          <w:b/>
          <w:sz w:val="22"/>
          <w:szCs w:val="22"/>
        </w:rPr>
        <w:t>CAPITULO XXII</w:t>
      </w:r>
    </w:p>
    <w:p w14:paraId="047CCF15" w14:textId="11DC6BCE" w:rsidR="00BE79FF" w:rsidRPr="006F6E7A" w:rsidRDefault="00DC77D7" w:rsidP="00BE79FF">
      <w:pPr>
        <w:jc w:val="center"/>
        <w:rPr>
          <w:b/>
          <w:sz w:val="22"/>
          <w:szCs w:val="22"/>
        </w:rPr>
      </w:pPr>
      <w:r w:rsidRPr="006F6E7A">
        <w:rPr>
          <w:b/>
          <w:sz w:val="22"/>
          <w:szCs w:val="22"/>
        </w:rPr>
        <w:t>MANEJO DE DATOS PERSONALES</w:t>
      </w:r>
    </w:p>
    <w:p w14:paraId="0B9E8E16" w14:textId="77777777" w:rsidR="00DC77D7" w:rsidRPr="006F6E7A" w:rsidRDefault="00DC77D7" w:rsidP="00BE79FF">
      <w:pPr>
        <w:jc w:val="center"/>
        <w:rPr>
          <w:b/>
          <w:sz w:val="22"/>
          <w:szCs w:val="22"/>
        </w:rPr>
      </w:pPr>
    </w:p>
    <w:p w14:paraId="708089BD" w14:textId="14395709" w:rsidR="00DC77D7" w:rsidRPr="006F6E7A" w:rsidRDefault="00DC77D7" w:rsidP="00DC77D7">
      <w:pPr>
        <w:rPr>
          <w:bCs/>
          <w:sz w:val="22"/>
          <w:szCs w:val="22"/>
        </w:rPr>
      </w:pPr>
      <w:r w:rsidRPr="006F6E7A">
        <w:rPr>
          <w:bCs/>
          <w:sz w:val="22"/>
          <w:szCs w:val="22"/>
        </w:rPr>
        <w:t xml:space="preserve">Queda entendido, en los términos de la Ley 1581 de 2012 y el Decreto 1377 de 2013, que la FIDUCIARIA </w:t>
      </w:r>
      <w:r w:rsidR="005A18DC" w:rsidRPr="006F6E7A">
        <w:rPr>
          <w:bCs/>
          <w:sz w:val="22"/>
          <w:szCs w:val="22"/>
        </w:rPr>
        <w:t>en desarrollo del objeto del presente contrato será encargada de los datos personales de los terceros que se vinculen al patrimonio autónomo, y hará su tratamiento de acuerdo con las finalidades descritas en el manual de políticas de tratamiento y protección de datos personales, que el FIDEICOMITENTE como único responsable del manejo de datos personales manifiesta conocer y aceptar.</w:t>
      </w:r>
    </w:p>
    <w:p w14:paraId="7C3957B1" w14:textId="77777777" w:rsidR="00DC77D7" w:rsidRPr="006F6E7A" w:rsidRDefault="00DC77D7" w:rsidP="00BE79FF">
      <w:pPr>
        <w:jc w:val="center"/>
        <w:rPr>
          <w:b/>
          <w:sz w:val="22"/>
          <w:szCs w:val="22"/>
        </w:rPr>
      </w:pPr>
    </w:p>
    <w:p w14:paraId="43210AD5" w14:textId="12A653E8" w:rsidR="00BE79FF" w:rsidRPr="006F6E7A" w:rsidRDefault="00BE79FF" w:rsidP="00BE79FF">
      <w:pPr>
        <w:jc w:val="center"/>
        <w:rPr>
          <w:b/>
          <w:sz w:val="22"/>
          <w:szCs w:val="22"/>
        </w:rPr>
      </w:pPr>
      <w:r w:rsidRPr="006F6E7A">
        <w:rPr>
          <w:b/>
          <w:sz w:val="22"/>
          <w:szCs w:val="22"/>
        </w:rPr>
        <w:t>CAPITULO XX</w:t>
      </w:r>
      <w:r w:rsidR="00B84243" w:rsidRPr="006F6E7A">
        <w:rPr>
          <w:b/>
          <w:sz w:val="22"/>
          <w:szCs w:val="22"/>
        </w:rPr>
        <w:t>I</w:t>
      </w:r>
      <w:r w:rsidR="00DC77D7" w:rsidRPr="006F6E7A">
        <w:rPr>
          <w:b/>
          <w:sz w:val="22"/>
          <w:szCs w:val="22"/>
        </w:rPr>
        <w:t>I</w:t>
      </w:r>
    </w:p>
    <w:p w14:paraId="65A95BAD" w14:textId="72AEA188" w:rsidR="00BE79FF" w:rsidRPr="006F6E7A" w:rsidRDefault="00914486" w:rsidP="00BE79FF">
      <w:pPr>
        <w:jc w:val="center"/>
        <w:rPr>
          <w:b/>
          <w:sz w:val="22"/>
          <w:szCs w:val="22"/>
        </w:rPr>
      </w:pPr>
      <w:r w:rsidRPr="006F6E7A">
        <w:rPr>
          <w:b/>
          <w:sz w:val="22"/>
          <w:szCs w:val="22"/>
        </w:rPr>
        <w:t>GARANTÍAS</w:t>
      </w:r>
    </w:p>
    <w:p w14:paraId="2D2EF4EF" w14:textId="77777777" w:rsidR="00BE79FF" w:rsidRPr="006F6E7A" w:rsidRDefault="00BE79FF" w:rsidP="00BE79FF">
      <w:pPr>
        <w:autoSpaceDE w:val="0"/>
        <w:autoSpaceDN w:val="0"/>
        <w:adjustRightInd w:val="0"/>
        <w:jc w:val="both"/>
        <w:rPr>
          <w:b/>
          <w:sz w:val="22"/>
          <w:szCs w:val="22"/>
        </w:rPr>
      </w:pPr>
    </w:p>
    <w:p w14:paraId="31A4F23B" w14:textId="77777777" w:rsidR="00F862FC" w:rsidRPr="006F6E7A" w:rsidRDefault="00F862FC" w:rsidP="00AC06E5">
      <w:pPr>
        <w:jc w:val="both"/>
        <w:rPr>
          <w:b/>
          <w:sz w:val="22"/>
          <w:szCs w:val="22"/>
          <w:lang w:val="es-ES_tradnl"/>
        </w:rPr>
      </w:pPr>
      <w:r w:rsidRPr="006F6E7A">
        <w:rPr>
          <w:b/>
          <w:sz w:val="22"/>
          <w:szCs w:val="22"/>
          <w:lang w:val="es-ES_tradnl"/>
        </w:rPr>
        <w:t>21.1. Garantía de Cumplimiento</w:t>
      </w:r>
    </w:p>
    <w:p w14:paraId="6960FD69" w14:textId="77777777" w:rsidR="00F862FC" w:rsidRPr="006F6E7A" w:rsidRDefault="00F862FC" w:rsidP="00AC06E5">
      <w:pPr>
        <w:jc w:val="both"/>
        <w:rPr>
          <w:b/>
          <w:sz w:val="22"/>
          <w:szCs w:val="22"/>
          <w:lang w:val="es-ES_tradnl"/>
        </w:rPr>
      </w:pPr>
    </w:p>
    <w:p w14:paraId="7CD9513D" w14:textId="77777777" w:rsidR="00F93703" w:rsidRPr="006F6E7A" w:rsidRDefault="00F93703" w:rsidP="00F93703">
      <w:pPr>
        <w:ind w:right="45"/>
        <w:jc w:val="both"/>
        <w:rPr>
          <w:sz w:val="22"/>
          <w:szCs w:val="22"/>
        </w:rPr>
      </w:pPr>
      <w:r w:rsidRPr="006F6E7A">
        <w:rPr>
          <w:sz w:val="22"/>
          <w:szCs w:val="22"/>
        </w:rPr>
        <w:lastRenderedPageBreak/>
        <w:t xml:space="preserve">Una vez FONVIVIENDA haya comunicado quien es el oferente seleccionado, éste deberá firmar el contrato de fiducia mercantil en el plazo previsto en el cronograma del presente proceso.  </w:t>
      </w:r>
    </w:p>
    <w:p w14:paraId="380E9CE7" w14:textId="77777777" w:rsidR="00F93703" w:rsidRPr="006F6E7A" w:rsidRDefault="00F93703" w:rsidP="00F93703">
      <w:pPr>
        <w:ind w:left="5" w:right="45"/>
        <w:jc w:val="both"/>
        <w:rPr>
          <w:sz w:val="22"/>
          <w:szCs w:val="22"/>
        </w:rPr>
      </w:pPr>
      <w:r w:rsidRPr="006F6E7A">
        <w:rPr>
          <w:sz w:val="22"/>
          <w:szCs w:val="22"/>
        </w:rPr>
        <w:t xml:space="preserve"> </w:t>
      </w:r>
    </w:p>
    <w:p w14:paraId="23A61A9E" w14:textId="77777777" w:rsidR="00F93703" w:rsidRPr="006F6E7A" w:rsidRDefault="00F93703" w:rsidP="00F93703">
      <w:pPr>
        <w:ind w:right="45"/>
        <w:jc w:val="both"/>
        <w:rPr>
          <w:sz w:val="22"/>
          <w:szCs w:val="22"/>
        </w:rPr>
      </w:pPr>
      <w:r w:rsidRPr="006F6E7A">
        <w:rPr>
          <w:sz w:val="22"/>
          <w:szCs w:val="22"/>
        </w:rPr>
        <w:t xml:space="preserve">El contrato se entenderá perfeccionado una vez se cuente con la firma de los representantes legales de cada una de las partes y esté debidamente constituida la garantía de cumplimiento del contrato, en cuantía equivalente al veinte por ciento (20%) del valor de la comisión fija mensual del patrimonio autónomo, correspondiente al plazo de su vigencia, es decir:  </w:t>
      </w:r>
    </w:p>
    <w:p w14:paraId="3657EAED" w14:textId="77777777" w:rsidR="00F93703" w:rsidRPr="006F6E7A" w:rsidRDefault="00F93703" w:rsidP="00F93703">
      <w:pPr>
        <w:ind w:left="5" w:right="45"/>
        <w:jc w:val="both"/>
        <w:rPr>
          <w:sz w:val="22"/>
          <w:szCs w:val="22"/>
        </w:rPr>
      </w:pPr>
      <w:r w:rsidRPr="006F6E7A">
        <w:rPr>
          <w:sz w:val="22"/>
          <w:szCs w:val="22"/>
        </w:rPr>
        <w:t xml:space="preserve"> </w:t>
      </w:r>
    </w:p>
    <w:p w14:paraId="65DC6388" w14:textId="77777777" w:rsidR="00F93703" w:rsidRPr="006F6E7A" w:rsidRDefault="00F93703" w:rsidP="00F93703">
      <w:pPr>
        <w:ind w:left="298" w:right="45"/>
        <w:jc w:val="both"/>
        <w:rPr>
          <w:sz w:val="22"/>
          <w:szCs w:val="22"/>
        </w:rPr>
      </w:pPr>
      <w:r w:rsidRPr="006F6E7A">
        <w:rPr>
          <w:sz w:val="22"/>
          <w:szCs w:val="22"/>
        </w:rPr>
        <w:t xml:space="preserve">Valor asegurable= (Comisión fija mensual * plazo del contrato) * 20% </w:t>
      </w:r>
    </w:p>
    <w:p w14:paraId="52E345A7" w14:textId="77777777" w:rsidR="00F93703" w:rsidRPr="006F6E7A" w:rsidRDefault="00F93703" w:rsidP="00F93703">
      <w:pPr>
        <w:ind w:left="5" w:right="45"/>
        <w:jc w:val="both"/>
        <w:rPr>
          <w:sz w:val="22"/>
          <w:szCs w:val="22"/>
        </w:rPr>
      </w:pPr>
      <w:r w:rsidRPr="006F6E7A">
        <w:rPr>
          <w:sz w:val="22"/>
          <w:szCs w:val="22"/>
        </w:rPr>
        <w:t xml:space="preserve"> </w:t>
      </w:r>
    </w:p>
    <w:p w14:paraId="73F3EB0F" w14:textId="77777777" w:rsidR="00F93703" w:rsidRPr="006F6E7A" w:rsidRDefault="00F93703" w:rsidP="00F93703">
      <w:pPr>
        <w:ind w:right="45"/>
        <w:jc w:val="both"/>
        <w:rPr>
          <w:sz w:val="22"/>
          <w:szCs w:val="22"/>
        </w:rPr>
      </w:pPr>
      <w:r w:rsidRPr="006F6E7A">
        <w:rPr>
          <w:sz w:val="22"/>
          <w:szCs w:val="22"/>
        </w:rPr>
        <w:t xml:space="preserve">Dicha garantía consistirá en una póliza de seguros expedida por una Compañía de Seguros legalmente autorizada para operar en Colombia, en formato para entidades privadas, a favor de FONVIVIENDA.  </w:t>
      </w:r>
    </w:p>
    <w:p w14:paraId="6F8DA505" w14:textId="77777777" w:rsidR="00F93703" w:rsidRPr="006F6E7A" w:rsidRDefault="00F93703" w:rsidP="00F93703">
      <w:pPr>
        <w:ind w:left="5" w:right="45"/>
        <w:jc w:val="both"/>
        <w:rPr>
          <w:sz w:val="22"/>
          <w:szCs w:val="22"/>
        </w:rPr>
      </w:pPr>
      <w:r w:rsidRPr="006F6E7A">
        <w:rPr>
          <w:sz w:val="22"/>
          <w:szCs w:val="22"/>
        </w:rPr>
        <w:t xml:space="preserve"> </w:t>
      </w:r>
    </w:p>
    <w:p w14:paraId="28009359" w14:textId="77777777" w:rsidR="00F93703" w:rsidRPr="006F6E7A" w:rsidRDefault="00F93703" w:rsidP="00F93703">
      <w:pPr>
        <w:ind w:right="45"/>
        <w:jc w:val="both"/>
        <w:rPr>
          <w:sz w:val="22"/>
          <w:szCs w:val="22"/>
        </w:rPr>
      </w:pPr>
      <w:r w:rsidRPr="006F6E7A">
        <w:rPr>
          <w:sz w:val="22"/>
          <w:szCs w:val="22"/>
        </w:rPr>
        <w:t>La garantía deberá ser tomada por el proponente seleccionado, indicando la razón social que figura en el certificado de existencia y representación legal expedido por la Superintendencia Financiera, sin utilizar sigla, a no ser que el mencionado certificado, o su equivalente, establezca que la firma podrá identificarse con la sigla.</w:t>
      </w:r>
      <w:r w:rsidRPr="006F6E7A">
        <w:rPr>
          <w:rFonts w:eastAsia="Arial"/>
          <w:i/>
          <w:sz w:val="22"/>
          <w:szCs w:val="22"/>
        </w:rPr>
        <w:t xml:space="preserve"> </w:t>
      </w:r>
      <w:r w:rsidRPr="006F6E7A">
        <w:rPr>
          <w:sz w:val="22"/>
          <w:szCs w:val="22"/>
        </w:rPr>
        <w:t xml:space="preserve">Cuando la propuesta sea presentada por un consorcio o unión temporal, en la garantía deberá estipularse que el tomador es el consorcio o unión temporal y no su representante legal, y deberá indicar el nombre de cada uno de sus integrantes, porcentaje de participación y expresar claramente que su valor total será exigible ante el incumplimiento de las obligaciones amparadas en que incurran cualquiera de los integrantes del proponente, en todo o en parte. </w:t>
      </w:r>
    </w:p>
    <w:p w14:paraId="392191C7" w14:textId="77777777" w:rsidR="00F93703" w:rsidRPr="006F6E7A" w:rsidRDefault="00F93703" w:rsidP="00F93703">
      <w:pPr>
        <w:ind w:left="5" w:right="45"/>
        <w:jc w:val="both"/>
        <w:rPr>
          <w:sz w:val="22"/>
          <w:szCs w:val="22"/>
        </w:rPr>
      </w:pPr>
      <w:r w:rsidRPr="006F6E7A">
        <w:rPr>
          <w:sz w:val="22"/>
          <w:szCs w:val="22"/>
        </w:rPr>
        <w:t xml:space="preserve"> </w:t>
      </w:r>
    </w:p>
    <w:p w14:paraId="57E24DF7" w14:textId="77777777" w:rsidR="00F93703" w:rsidRPr="006F6E7A" w:rsidRDefault="00F93703" w:rsidP="00F93703">
      <w:pPr>
        <w:ind w:right="45"/>
        <w:jc w:val="both"/>
        <w:rPr>
          <w:sz w:val="22"/>
          <w:szCs w:val="22"/>
        </w:rPr>
      </w:pPr>
      <w:r w:rsidRPr="006F6E7A">
        <w:rPr>
          <w:sz w:val="22"/>
          <w:szCs w:val="22"/>
        </w:rPr>
        <w:t xml:space="preserve">La referida garantía deberá tener vigencia por el término de ejecución del contrato y cuatro (4) meses más. </w:t>
      </w:r>
      <w:proofErr w:type="gramStart"/>
      <w:r w:rsidRPr="006F6E7A">
        <w:rPr>
          <w:sz w:val="22"/>
          <w:szCs w:val="22"/>
        </w:rPr>
        <w:t>En caso que</w:t>
      </w:r>
      <w:proofErr w:type="gramEnd"/>
      <w:r w:rsidRPr="006F6E7A">
        <w:rPr>
          <w:sz w:val="22"/>
          <w:szCs w:val="22"/>
        </w:rPr>
        <w:t xml:space="preserve"> las partes acuerden prorrogar el contrato, la vigencia de la garantía deberá ser, igualmente ampliada. </w:t>
      </w:r>
    </w:p>
    <w:p w14:paraId="1FD5F24C" w14:textId="77777777" w:rsidR="00F93703" w:rsidRPr="006F6E7A" w:rsidRDefault="00F93703" w:rsidP="00F93703">
      <w:pPr>
        <w:ind w:left="5" w:right="45"/>
        <w:jc w:val="both"/>
        <w:rPr>
          <w:sz w:val="22"/>
          <w:szCs w:val="22"/>
        </w:rPr>
      </w:pPr>
      <w:r w:rsidRPr="006F6E7A">
        <w:rPr>
          <w:sz w:val="22"/>
          <w:szCs w:val="22"/>
        </w:rPr>
        <w:t xml:space="preserve"> </w:t>
      </w:r>
    </w:p>
    <w:p w14:paraId="6DBD00DC" w14:textId="77777777" w:rsidR="00F93703" w:rsidRPr="006F6E7A" w:rsidRDefault="00F93703" w:rsidP="00F93703">
      <w:pPr>
        <w:ind w:right="45"/>
        <w:jc w:val="both"/>
        <w:rPr>
          <w:sz w:val="22"/>
          <w:szCs w:val="22"/>
        </w:rPr>
      </w:pPr>
      <w:r w:rsidRPr="006F6E7A">
        <w:rPr>
          <w:sz w:val="22"/>
          <w:szCs w:val="22"/>
        </w:rPr>
        <w:t xml:space="preserve">La garantía deberá amparar el cumplimiento de las obligaciones que se deriven del contrato de fiducia mercantil que se suscriba como consecuencia del presente proceso de selección, y encontrarse firmada por el garante y por el oferente. </w:t>
      </w:r>
    </w:p>
    <w:p w14:paraId="06D6DB0E" w14:textId="77777777" w:rsidR="00F93703" w:rsidRPr="006F6E7A" w:rsidRDefault="00F93703" w:rsidP="00F93703">
      <w:pPr>
        <w:ind w:left="5" w:right="45"/>
        <w:jc w:val="both"/>
        <w:rPr>
          <w:sz w:val="22"/>
          <w:szCs w:val="22"/>
        </w:rPr>
      </w:pPr>
      <w:r w:rsidRPr="006F6E7A">
        <w:rPr>
          <w:sz w:val="22"/>
          <w:szCs w:val="22"/>
        </w:rPr>
        <w:t xml:space="preserve"> </w:t>
      </w:r>
    </w:p>
    <w:p w14:paraId="7B9E678C" w14:textId="77777777" w:rsidR="00F93703" w:rsidRPr="006F6E7A" w:rsidRDefault="00F93703" w:rsidP="00F93703">
      <w:pPr>
        <w:pStyle w:val="Prrafodelista"/>
        <w:widowControl w:val="0"/>
        <w:numPr>
          <w:ilvl w:val="1"/>
          <w:numId w:val="25"/>
        </w:numPr>
        <w:pBdr>
          <w:top w:val="nil"/>
          <w:left w:val="nil"/>
          <w:bottom w:val="nil"/>
          <w:right w:val="nil"/>
          <w:between w:val="nil"/>
        </w:pBdr>
        <w:ind w:left="851" w:right="45" w:hanging="567"/>
        <w:contextualSpacing/>
        <w:jc w:val="both"/>
        <w:rPr>
          <w:sz w:val="22"/>
          <w:szCs w:val="22"/>
        </w:rPr>
      </w:pPr>
      <w:r w:rsidRPr="006F6E7A">
        <w:rPr>
          <w:rFonts w:eastAsia="Arial"/>
          <w:b/>
          <w:sz w:val="22"/>
          <w:szCs w:val="22"/>
        </w:rPr>
        <w:t xml:space="preserve">Seguro de Infidelidad y Riesgos Financieros o Global Bancario. </w:t>
      </w:r>
    </w:p>
    <w:p w14:paraId="06F7604C" w14:textId="77777777" w:rsidR="00F93703" w:rsidRPr="006F6E7A" w:rsidRDefault="00F93703" w:rsidP="00F93703">
      <w:pPr>
        <w:ind w:left="5" w:right="45"/>
        <w:jc w:val="both"/>
        <w:rPr>
          <w:sz w:val="22"/>
          <w:szCs w:val="22"/>
        </w:rPr>
      </w:pPr>
      <w:r w:rsidRPr="006F6E7A">
        <w:rPr>
          <w:sz w:val="22"/>
          <w:szCs w:val="22"/>
        </w:rPr>
        <w:t xml:space="preserve"> </w:t>
      </w:r>
    </w:p>
    <w:p w14:paraId="5B35EF97" w14:textId="77777777" w:rsidR="00F93703" w:rsidRPr="006F6E7A" w:rsidRDefault="00F93703" w:rsidP="00F93703">
      <w:pPr>
        <w:ind w:right="45"/>
        <w:jc w:val="both"/>
        <w:rPr>
          <w:sz w:val="22"/>
          <w:szCs w:val="22"/>
        </w:rPr>
      </w:pPr>
      <w:r w:rsidRPr="006F6E7A">
        <w:rPr>
          <w:sz w:val="22"/>
          <w:szCs w:val="22"/>
        </w:rPr>
        <w:t xml:space="preserve">Adicionalmente, la Fiduciaria seleccionada deberá mantener vigente durante toda la ejecución del contrato y mientras se encuentre administrando recursos transferidos en virtud </w:t>
      </w:r>
      <w:proofErr w:type="gramStart"/>
      <w:r w:rsidRPr="006F6E7A">
        <w:rPr>
          <w:sz w:val="22"/>
          <w:szCs w:val="22"/>
        </w:rPr>
        <w:t>del mismo</w:t>
      </w:r>
      <w:proofErr w:type="gramEnd"/>
      <w:r w:rsidRPr="006F6E7A">
        <w:rPr>
          <w:sz w:val="22"/>
          <w:szCs w:val="22"/>
        </w:rPr>
        <w:t xml:space="preserve">, un seguro de Infidelidad y Riesgos Financieros o Global Bancario. Para el efecto, la Fiduciaria seleccionada acreditará el </w:t>
      </w:r>
      <w:r w:rsidRPr="006F6E7A">
        <w:rPr>
          <w:sz w:val="22"/>
          <w:szCs w:val="22"/>
        </w:rPr>
        <w:lastRenderedPageBreak/>
        <w:t xml:space="preserve">cumplimiento de este requisito mediante certificación expedida por la Aseguradora a la celebración del Contrato y diez (10) días hábiles después de las renovaciones de las pólizas a que haya lugar. </w:t>
      </w:r>
    </w:p>
    <w:p w14:paraId="3F356599" w14:textId="77777777" w:rsidR="00F93703" w:rsidRPr="006F6E7A" w:rsidRDefault="00F93703" w:rsidP="00F93703">
      <w:pPr>
        <w:ind w:left="5" w:right="45"/>
        <w:jc w:val="both"/>
        <w:rPr>
          <w:sz w:val="22"/>
          <w:szCs w:val="22"/>
        </w:rPr>
      </w:pPr>
      <w:r w:rsidRPr="006F6E7A">
        <w:rPr>
          <w:sz w:val="22"/>
          <w:szCs w:val="22"/>
        </w:rPr>
        <w:t xml:space="preserve"> </w:t>
      </w:r>
    </w:p>
    <w:p w14:paraId="7E876E14" w14:textId="77777777" w:rsidR="00F93703" w:rsidRPr="006F6E7A" w:rsidRDefault="00F93703" w:rsidP="00F93703">
      <w:pPr>
        <w:ind w:right="45"/>
        <w:jc w:val="both"/>
        <w:rPr>
          <w:sz w:val="22"/>
          <w:szCs w:val="22"/>
        </w:rPr>
      </w:pPr>
      <w:r w:rsidRPr="006F6E7A">
        <w:rPr>
          <w:sz w:val="22"/>
          <w:szCs w:val="22"/>
        </w:rPr>
        <w:t xml:space="preserve">Estas certificaciones deberán demostrar que tanto el seguro de Infidelidad y Riesgos Financieros o Global Bancario, cubren los recursos mencionados en la cláusula. </w:t>
      </w:r>
    </w:p>
    <w:p w14:paraId="2C96EAC1" w14:textId="77777777" w:rsidR="00F93703" w:rsidRPr="006F6E7A" w:rsidRDefault="00F93703" w:rsidP="00F93703">
      <w:pPr>
        <w:ind w:left="5" w:right="45"/>
        <w:jc w:val="both"/>
        <w:rPr>
          <w:sz w:val="22"/>
          <w:szCs w:val="22"/>
        </w:rPr>
      </w:pPr>
      <w:r w:rsidRPr="006F6E7A">
        <w:rPr>
          <w:sz w:val="22"/>
          <w:szCs w:val="22"/>
        </w:rPr>
        <w:t xml:space="preserve"> </w:t>
      </w:r>
    </w:p>
    <w:p w14:paraId="34796419" w14:textId="34B8C0C3" w:rsidR="00BE79FF" w:rsidRPr="006F6E7A" w:rsidRDefault="00F93703" w:rsidP="00F93703">
      <w:pPr>
        <w:pStyle w:val="Prrafodelista1"/>
        <w:ind w:left="0"/>
        <w:jc w:val="both"/>
        <w:rPr>
          <w:rFonts w:ascii="Verdana" w:hAnsi="Verdana"/>
          <w:sz w:val="22"/>
          <w:szCs w:val="22"/>
        </w:rPr>
      </w:pPr>
      <w:r w:rsidRPr="006F6E7A">
        <w:rPr>
          <w:rFonts w:ascii="Verdana" w:eastAsia="Arial" w:hAnsi="Verdana"/>
          <w:b/>
          <w:sz w:val="22"/>
          <w:szCs w:val="22"/>
        </w:rPr>
        <w:t xml:space="preserve">Nota: </w:t>
      </w:r>
      <w:r w:rsidRPr="006F6E7A">
        <w:rPr>
          <w:rFonts w:ascii="Verdana" w:hAnsi="Verdana"/>
          <w:sz w:val="22"/>
          <w:szCs w:val="22"/>
        </w:rPr>
        <w:t>En el evento en que el proponente seleccionado no suscriba el contrato de fiducia mercantil dentro de los términos establecidos en el cronograma del presente proceso de selección o sus modificaciones, o no otorgue la póliza de garantía de cumplimiento de las condiciones señaladas en este documento o no mantenga vigente durante toda la ejecución del contrato y mientras se encuentre administrando recursos transferidos en virtud del mismo, un seguro de Infidelidad y Riesgos Financieros o Global Bancario, FONVIVIENDA podrá suscribir el contrato con el proponente que haya obtenido el segundo mejor puntaje en la aplicación de los criterios de evaluación. El mismo procedimiento se podrá aplicar en forma sucesiva hasta que se suscriba el contrato de fiducia mercantil.</w:t>
      </w:r>
    </w:p>
    <w:p w14:paraId="5AC7C01E" w14:textId="77777777" w:rsidR="00F93703" w:rsidRPr="006F6E7A" w:rsidRDefault="00F93703" w:rsidP="00F93703">
      <w:pPr>
        <w:pStyle w:val="Prrafodelista1"/>
        <w:ind w:left="0"/>
        <w:jc w:val="both"/>
        <w:rPr>
          <w:rFonts w:ascii="Verdana" w:hAnsi="Verdana"/>
          <w:sz w:val="22"/>
          <w:szCs w:val="22"/>
        </w:rPr>
      </w:pPr>
    </w:p>
    <w:p w14:paraId="2F62D8D6" w14:textId="746783E3" w:rsidR="00F862FC" w:rsidRPr="006F6E7A" w:rsidRDefault="00F862FC" w:rsidP="00BD47F0">
      <w:pPr>
        <w:pStyle w:val="Prrafodelista"/>
        <w:numPr>
          <w:ilvl w:val="1"/>
          <w:numId w:val="9"/>
        </w:numPr>
        <w:tabs>
          <w:tab w:val="left" w:pos="-720"/>
        </w:tabs>
        <w:autoSpaceDN w:val="0"/>
        <w:jc w:val="both"/>
        <w:rPr>
          <w:b/>
          <w:sz w:val="22"/>
          <w:szCs w:val="22"/>
        </w:rPr>
      </w:pPr>
      <w:r w:rsidRPr="006F6E7A">
        <w:rPr>
          <w:b/>
          <w:sz w:val="22"/>
          <w:szCs w:val="22"/>
        </w:rPr>
        <w:t>Seguro de Infidelidad y Riesgos Financieros o Global Bancario.</w:t>
      </w:r>
    </w:p>
    <w:p w14:paraId="7E255245" w14:textId="77777777" w:rsidR="00F862FC" w:rsidRPr="006F6E7A" w:rsidRDefault="00F862FC" w:rsidP="00F862FC">
      <w:pPr>
        <w:widowControl w:val="0"/>
        <w:suppressAutoHyphens/>
        <w:autoSpaceDE w:val="0"/>
        <w:autoSpaceDN w:val="0"/>
        <w:adjustRightInd w:val="0"/>
        <w:jc w:val="both"/>
        <w:rPr>
          <w:rFonts w:eastAsia="Arial Narrow" w:cs="Arial Narrow"/>
          <w:bCs/>
          <w:spacing w:val="-2"/>
          <w:sz w:val="22"/>
          <w:szCs w:val="22"/>
        </w:rPr>
      </w:pPr>
    </w:p>
    <w:p w14:paraId="78D21AAC" w14:textId="02C1CA3A" w:rsidR="00F862FC" w:rsidRPr="006F6E7A" w:rsidRDefault="00F862FC" w:rsidP="00F862FC">
      <w:pPr>
        <w:widowControl w:val="0"/>
        <w:suppressAutoHyphens/>
        <w:autoSpaceDE w:val="0"/>
        <w:autoSpaceDN w:val="0"/>
        <w:adjustRightInd w:val="0"/>
        <w:jc w:val="both"/>
        <w:rPr>
          <w:sz w:val="22"/>
          <w:szCs w:val="22"/>
          <w:lang w:val="es-ES_tradnl"/>
        </w:rPr>
      </w:pPr>
      <w:r w:rsidRPr="006F6E7A">
        <w:rPr>
          <w:sz w:val="22"/>
          <w:szCs w:val="22"/>
          <w:lang w:val="es-ES_tradnl"/>
        </w:rPr>
        <w:t xml:space="preserve">Adicionalmente, la Fiduciaria deberá mantener vigente durante toda la ejecución del contrato y mientras se encuentre administrando recursos transferidos en virtud </w:t>
      </w:r>
      <w:proofErr w:type="gramStart"/>
      <w:r w:rsidRPr="006F6E7A">
        <w:rPr>
          <w:sz w:val="22"/>
          <w:szCs w:val="22"/>
          <w:lang w:val="es-ES_tradnl"/>
        </w:rPr>
        <w:t>del mismo</w:t>
      </w:r>
      <w:proofErr w:type="gramEnd"/>
      <w:r w:rsidRPr="006F6E7A">
        <w:rPr>
          <w:sz w:val="22"/>
          <w:szCs w:val="22"/>
          <w:lang w:val="es-ES_tradnl"/>
        </w:rPr>
        <w:t xml:space="preserve">, un seguro de Infidelidad y Riesgos Financieros o Global Bancario. Para el efecto, </w:t>
      </w:r>
      <w:r w:rsidR="00914486" w:rsidRPr="006F6E7A">
        <w:rPr>
          <w:sz w:val="22"/>
          <w:szCs w:val="22"/>
          <w:lang w:val="es-ES_tradnl"/>
        </w:rPr>
        <w:t xml:space="preserve">la </w:t>
      </w:r>
      <w:r w:rsidRPr="006F6E7A">
        <w:rPr>
          <w:sz w:val="22"/>
          <w:szCs w:val="22"/>
          <w:lang w:val="es-ES_tradnl"/>
        </w:rPr>
        <w:t>Fiduciaria acreditará el cumplimiento de este requisito mediante certificación expedida por la Aseguradora a la celebración del Contrato y diez (10) días hábiles después de las renovaciones de las pólizas a que haya lugar.</w:t>
      </w:r>
    </w:p>
    <w:p w14:paraId="2F563132" w14:textId="77777777" w:rsidR="00F862FC" w:rsidRPr="006F6E7A" w:rsidRDefault="00F862FC" w:rsidP="00F862FC">
      <w:pPr>
        <w:widowControl w:val="0"/>
        <w:suppressAutoHyphens/>
        <w:autoSpaceDE w:val="0"/>
        <w:autoSpaceDN w:val="0"/>
        <w:adjustRightInd w:val="0"/>
        <w:jc w:val="both"/>
        <w:rPr>
          <w:sz w:val="22"/>
          <w:szCs w:val="22"/>
          <w:lang w:val="es-ES_tradnl"/>
        </w:rPr>
      </w:pPr>
    </w:p>
    <w:p w14:paraId="18AA169F" w14:textId="77777777" w:rsidR="00F862FC" w:rsidRPr="006F6E7A" w:rsidRDefault="00F862FC" w:rsidP="00F862FC">
      <w:pPr>
        <w:widowControl w:val="0"/>
        <w:suppressAutoHyphens/>
        <w:autoSpaceDE w:val="0"/>
        <w:autoSpaceDN w:val="0"/>
        <w:adjustRightInd w:val="0"/>
        <w:jc w:val="both"/>
        <w:rPr>
          <w:sz w:val="22"/>
          <w:szCs w:val="22"/>
          <w:lang w:val="es-ES_tradnl"/>
        </w:rPr>
      </w:pPr>
      <w:r w:rsidRPr="006F6E7A">
        <w:rPr>
          <w:sz w:val="22"/>
          <w:szCs w:val="22"/>
          <w:lang w:val="es-ES_tradnl"/>
        </w:rPr>
        <w:t>Estas certificaciones deberán demostrar que tanto el seguro de Infidelidad y Riesgos Financieros o Global Bancario, cubren los recursos mencionados en esta cláusula.</w:t>
      </w:r>
    </w:p>
    <w:p w14:paraId="3001E08F" w14:textId="77777777" w:rsidR="00BE79FF" w:rsidRPr="006F6E7A" w:rsidRDefault="00BE79FF" w:rsidP="00BE79FF">
      <w:pPr>
        <w:jc w:val="center"/>
        <w:rPr>
          <w:b/>
          <w:sz w:val="22"/>
          <w:szCs w:val="22"/>
        </w:rPr>
      </w:pPr>
    </w:p>
    <w:p w14:paraId="5310A0BF" w14:textId="77777777" w:rsidR="00BE79FF" w:rsidRPr="006F6E7A" w:rsidRDefault="00BE79FF" w:rsidP="00BE79FF">
      <w:pPr>
        <w:jc w:val="center"/>
        <w:rPr>
          <w:b/>
          <w:sz w:val="22"/>
          <w:szCs w:val="22"/>
        </w:rPr>
      </w:pPr>
      <w:r w:rsidRPr="006F6E7A">
        <w:rPr>
          <w:b/>
          <w:sz w:val="22"/>
          <w:szCs w:val="22"/>
        </w:rPr>
        <w:t>CAPITULO XXII</w:t>
      </w:r>
    </w:p>
    <w:p w14:paraId="3FF38E36" w14:textId="77777777" w:rsidR="00BE79FF" w:rsidRPr="006F6E7A" w:rsidRDefault="00BE79FF" w:rsidP="00BE79FF">
      <w:pPr>
        <w:jc w:val="center"/>
        <w:rPr>
          <w:b/>
          <w:sz w:val="22"/>
          <w:szCs w:val="22"/>
        </w:rPr>
      </w:pPr>
      <w:r w:rsidRPr="006F6E7A">
        <w:rPr>
          <w:b/>
          <w:sz w:val="22"/>
          <w:szCs w:val="22"/>
        </w:rPr>
        <w:t>PERFECCIONAMIENTO Y VIGENCIA.</w:t>
      </w:r>
    </w:p>
    <w:p w14:paraId="7DA38AC0" w14:textId="77777777" w:rsidR="00BE79FF" w:rsidRPr="006F6E7A" w:rsidRDefault="00BE79FF" w:rsidP="00BE79FF">
      <w:pPr>
        <w:jc w:val="both"/>
        <w:rPr>
          <w:sz w:val="22"/>
          <w:szCs w:val="22"/>
        </w:rPr>
      </w:pPr>
    </w:p>
    <w:p w14:paraId="060EDF7D" w14:textId="3054163F" w:rsidR="00BE79FF" w:rsidRPr="006F6E7A" w:rsidRDefault="00BE79FF" w:rsidP="00BE79FF">
      <w:pPr>
        <w:jc w:val="both"/>
        <w:rPr>
          <w:sz w:val="22"/>
          <w:szCs w:val="22"/>
        </w:rPr>
      </w:pPr>
      <w:r w:rsidRPr="006F6E7A">
        <w:rPr>
          <w:b/>
          <w:sz w:val="22"/>
          <w:szCs w:val="22"/>
        </w:rPr>
        <w:t>PERFECCIONAMIENTO Y VIGENCIA</w:t>
      </w:r>
      <w:r w:rsidRPr="006F6E7A">
        <w:rPr>
          <w:sz w:val="22"/>
          <w:szCs w:val="22"/>
        </w:rPr>
        <w:t xml:space="preserve">: El presente contrato se perfeccionará desde su suscripción y se legalizará con la expedición del registro presupuestal por parte de </w:t>
      </w:r>
      <w:r w:rsidRPr="006F6E7A">
        <w:rPr>
          <w:b/>
          <w:sz w:val="22"/>
          <w:szCs w:val="22"/>
        </w:rPr>
        <w:t>FONVIVIENDA</w:t>
      </w:r>
      <w:r w:rsidRPr="006F6E7A">
        <w:rPr>
          <w:sz w:val="22"/>
          <w:szCs w:val="22"/>
        </w:rPr>
        <w:t xml:space="preserve">, e iniciará su ejecución con la suscripción de acta de inicio en la fecha que indique el Fideicomitente, previa aprobación </w:t>
      </w:r>
      <w:r w:rsidR="0072118E" w:rsidRPr="006F6E7A">
        <w:rPr>
          <w:sz w:val="22"/>
          <w:szCs w:val="22"/>
        </w:rPr>
        <w:t xml:space="preserve">por parte del Grupo de Contratos </w:t>
      </w:r>
      <w:r w:rsidRPr="006F6E7A">
        <w:rPr>
          <w:sz w:val="22"/>
          <w:szCs w:val="22"/>
        </w:rPr>
        <w:t>de la garantía de cumplimiento a que se refiere el capítulo XX</w:t>
      </w:r>
      <w:r w:rsidR="00F862FC" w:rsidRPr="006F6E7A">
        <w:rPr>
          <w:sz w:val="22"/>
          <w:szCs w:val="22"/>
        </w:rPr>
        <w:t>I</w:t>
      </w:r>
      <w:r w:rsidRPr="006F6E7A">
        <w:rPr>
          <w:sz w:val="22"/>
          <w:szCs w:val="22"/>
        </w:rPr>
        <w:t xml:space="preserve"> de este contrato.</w:t>
      </w:r>
    </w:p>
    <w:p w14:paraId="03A07C15" w14:textId="77777777" w:rsidR="00BE79FF" w:rsidRPr="006F6E7A" w:rsidRDefault="00BE79FF" w:rsidP="00BE79FF">
      <w:pPr>
        <w:pStyle w:val="Textoindependiente"/>
        <w:rPr>
          <w:rFonts w:cs="Arial"/>
          <w:sz w:val="22"/>
          <w:szCs w:val="22"/>
        </w:rPr>
      </w:pPr>
    </w:p>
    <w:p w14:paraId="3EC4D18C" w14:textId="77777777" w:rsidR="00BE79FF" w:rsidRPr="006F6E7A" w:rsidRDefault="00BE79FF" w:rsidP="00BE79FF">
      <w:pPr>
        <w:pStyle w:val="Textoindependiente"/>
        <w:rPr>
          <w:rFonts w:cs="Arial"/>
          <w:sz w:val="22"/>
          <w:szCs w:val="22"/>
        </w:rPr>
      </w:pPr>
      <w:r w:rsidRPr="006F6E7A">
        <w:rPr>
          <w:rFonts w:cs="Arial"/>
          <w:sz w:val="22"/>
          <w:szCs w:val="22"/>
        </w:rPr>
        <w:t>Para constancia se suscriben dos (2) ejemplares de igual contenido, al</w:t>
      </w:r>
    </w:p>
    <w:p w14:paraId="1FA7D03D" w14:textId="77777777" w:rsidR="00BE79FF" w:rsidRPr="006F6E7A" w:rsidRDefault="00BE79FF" w:rsidP="00BE79FF">
      <w:pPr>
        <w:jc w:val="both"/>
        <w:rPr>
          <w:b/>
          <w:sz w:val="22"/>
          <w:szCs w:val="22"/>
        </w:rPr>
      </w:pPr>
    </w:p>
    <w:p w14:paraId="03EC689D" w14:textId="2219E705" w:rsidR="00BE79FF" w:rsidRPr="006F6E7A" w:rsidRDefault="00BE79FF" w:rsidP="00BE79FF">
      <w:pPr>
        <w:jc w:val="both"/>
        <w:rPr>
          <w:b/>
          <w:sz w:val="22"/>
          <w:szCs w:val="22"/>
        </w:rPr>
      </w:pPr>
      <w:r w:rsidRPr="006F6E7A">
        <w:rPr>
          <w:b/>
          <w:sz w:val="22"/>
          <w:szCs w:val="22"/>
        </w:rPr>
        <w:tab/>
      </w:r>
      <w:r w:rsidRPr="006F6E7A">
        <w:rPr>
          <w:b/>
          <w:sz w:val="22"/>
          <w:szCs w:val="22"/>
        </w:rPr>
        <w:tab/>
      </w:r>
      <w:r w:rsidRPr="006F6E7A">
        <w:rPr>
          <w:b/>
          <w:sz w:val="22"/>
          <w:szCs w:val="22"/>
        </w:rPr>
        <w:tab/>
        <w:t xml:space="preserve">     </w:t>
      </w:r>
      <w:r w:rsidRPr="006F6E7A">
        <w:rPr>
          <w:b/>
          <w:sz w:val="22"/>
          <w:szCs w:val="22"/>
        </w:rPr>
        <w:tab/>
      </w:r>
    </w:p>
    <w:tbl>
      <w:tblPr>
        <w:tblStyle w:val="Tablaconcuadrcula"/>
        <w:tblpPr w:leftFromText="141" w:rightFromText="141" w:vertAnchor="text" w:horzAnchor="margin" w:tblpY="494"/>
        <w:tblW w:w="8897" w:type="dxa"/>
        <w:tblLook w:val="04A0" w:firstRow="1" w:lastRow="0" w:firstColumn="1" w:lastColumn="0" w:noHBand="0" w:noVBand="1"/>
      </w:tblPr>
      <w:tblGrid>
        <w:gridCol w:w="4219"/>
        <w:gridCol w:w="4678"/>
      </w:tblGrid>
      <w:tr w:rsidR="0072118E" w:rsidRPr="009D7963" w14:paraId="6675F9EB" w14:textId="77777777" w:rsidTr="00F862FC">
        <w:trPr>
          <w:trHeight w:val="823"/>
        </w:trPr>
        <w:tc>
          <w:tcPr>
            <w:tcW w:w="4219" w:type="dxa"/>
          </w:tcPr>
          <w:p w14:paraId="1F760835" w14:textId="77777777" w:rsidR="0072118E" w:rsidRPr="006F6E7A" w:rsidRDefault="0072118E" w:rsidP="00A4593D">
            <w:pPr>
              <w:rPr>
                <w:b/>
                <w:iCs/>
                <w:sz w:val="22"/>
                <w:szCs w:val="22"/>
                <w:lang w:val="es-CO" w:eastAsia="es-CO"/>
              </w:rPr>
            </w:pPr>
            <w:r w:rsidRPr="006F6E7A">
              <w:rPr>
                <w:b/>
                <w:sz w:val="22"/>
                <w:szCs w:val="22"/>
              </w:rPr>
              <w:t>EL FIDEICOMITENTE</w:t>
            </w:r>
          </w:p>
          <w:p w14:paraId="0E25A370" w14:textId="77777777" w:rsidR="0072118E" w:rsidRPr="006F6E7A" w:rsidRDefault="0072118E" w:rsidP="00A4593D">
            <w:pPr>
              <w:rPr>
                <w:b/>
                <w:iCs/>
                <w:sz w:val="22"/>
                <w:szCs w:val="22"/>
                <w:lang w:val="es-CO" w:eastAsia="es-CO"/>
              </w:rPr>
            </w:pPr>
          </w:p>
          <w:p w14:paraId="54FBAC6B" w14:textId="77777777" w:rsidR="0072118E" w:rsidRPr="006F6E7A" w:rsidRDefault="0072118E" w:rsidP="00A4593D">
            <w:pPr>
              <w:rPr>
                <w:b/>
                <w:iCs/>
                <w:sz w:val="22"/>
                <w:szCs w:val="22"/>
                <w:lang w:val="es-CO" w:eastAsia="es-CO"/>
              </w:rPr>
            </w:pPr>
          </w:p>
          <w:p w14:paraId="56126F91" w14:textId="77777777" w:rsidR="0072118E" w:rsidRPr="006F6E7A" w:rsidRDefault="0072118E" w:rsidP="00A4593D">
            <w:pPr>
              <w:rPr>
                <w:b/>
                <w:iCs/>
                <w:sz w:val="22"/>
                <w:szCs w:val="22"/>
                <w:lang w:val="es-CO" w:eastAsia="es-CO"/>
              </w:rPr>
            </w:pPr>
          </w:p>
          <w:p w14:paraId="1C4F00B1" w14:textId="77777777" w:rsidR="0072118E" w:rsidRPr="006F6E7A" w:rsidRDefault="0072118E" w:rsidP="00A4593D">
            <w:pPr>
              <w:rPr>
                <w:b/>
                <w:iCs/>
                <w:sz w:val="22"/>
                <w:szCs w:val="22"/>
                <w:lang w:val="es-CO" w:eastAsia="es-CO"/>
              </w:rPr>
            </w:pPr>
          </w:p>
          <w:p w14:paraId="1DDA592D" w14:textId="77777777" w:rsidR="0072118E" w:rsidRPr="006F6E7A" w:rsidRDefault="0072118E" w:rsidP="00A4593D">
            <w:pPr>
              <w:rPr>
                <w:sz w:val="22"/>
                <w:szCs w:val="22"/>
              </w:rPr>
            </w:pPr>
            <w:r w:rsidRPr="006F6E7A">
              <w:rPr>
                <w:b/>
                <w:iCs/>
                <w:sz w:val="22"/>
                <w:szCs w:val="22"/>
                <w:lang w:val="es-CO" w:eastAsia="es-CO"/>
              </w:rPr>
              <w:t xml:space="preserve">ALEJANDRO QUINTERO ROMERO </w:t>
            </w:r>
            <w:r w:rsidRPr="006F6E7A">
              <w:rPr>
                <w:b/>
                <w:sz w:val="22"/>
                <w:szCs w:val="22"/>
              </w:rPr>
              <w:t xml:space="preserve">  Representante Legal</w:t>
            </w:r>
            <w:r w:rsidRPr="006F6E7A">
              <w:rPr>
                <w:b/>
                <w:iCs/>
                <w:sz w:val="22"/>
                <w:szCs w:val="22"/>
                <w:lang w:val="es-CO" w:eastAsia="es-CO"/>
              </w:rPr>
              <w:t xml:space="preserve"> </w:t>
            </w:r>
          </w:p>
          <w:p w14:paraId="5C9BC2C7" w14:textId="77777777" w:rsidR="0072118E" w:rsidRPr="006F6E7A" w:rsidRDefault="0072118E" w:rsidP="00A4593D">
            <w:pPr>
              <w:rPr>
                <w:sz w:val="22"/>
                <w:szCs w:val="22"/>
              </w:rPr>
            </w:pPr>
            <w:r w:rsidRPr="006F6E7A">
              <w:rPr>
                <w:b/>
                <w:sz w:val="22"/>
                <w:szCs w:val="22"/>
                <w:lang w:val="es-CO"/>
              </w:rPr>
              <w:t>FONDO NACIONAL DE VIVIENDA FONVIVIENDA</w:t>
            </w:r>
          </w:p>
        </w:tc>
        <w:tc>
          <w:tcPr>
            <w:tcW w:w="4678" w:type="dxa"/>
          </w:tcPr>
          <w:p w14:paraId="5E8C254E" w14:textId="77777777" w:rsidR="0072118E" w:rsidRPr="006F6E7A" w:rsidRDefault="0072118E" w:rsidP="00A4593D">
            <w:pPr>
              <w:rPr>
                <w:b/>
                <w:sz w:val="22"/>
                <w:szCs w:val="22"/>
                <w:lang w:val="es-CO"/>
              </w:rPr>
            </w:pPr>
            <w:r w:rsidRPr="006F6E7A">
              <w:rPr>
                <w:b/>
                <w:sz w:val="22"/>
                <w:szCs w:val="22"/>
              </w:rPr>
              <w:t>LA FIDUCIARIA</w:t>
            </w:r>
          </w:p>
          <w:p w14:paraId="41801972" w14:textId="77777777" w:rsidR="0072118E" w:rsidRPr="006F6E7A" w:rsidRDefault="0072118E" w:rsidP="00A4593D">
            <w:pPr>
              <w:rPr>
                <w:b/>
                <w:sz w:val="22"/>
                <w:szCs w:val="22"/>
                <w:lang w:val="es-CO"/>
              </w:rPr>
            </w:pPr>
          </w:p>
          <w:p w14:paraId="6A5D0AC5" w14:textId="77777777" w:rsidR="0072118E" w:rsidRPr="006F6E7A" w:rsidRDefault="0072118E" w:rsidP="00A4593D">
            <w:pPr>
              <w:rPr>
                <w:b/>
                <w:sz w:val="22"/>
                <w:szCs w:val="22"/>
                <w:lang w:val="es-CO"/>
              </w:rPr>
            </w:pPr>
          </w:p>
          <w:p w14:paraId="0E73180A" w14:textId="77777777" w:rsidR="0072118E" w:rsidRPr="006F6E7A" w:rsidRDefault="0072118E" w:rsidP="00A4593D">
            <w:pPr>
              <w:rPr>
                <w:b/>
                <w:sz w:val="22"/>
                <w:szCs w:val="22"/>
                <w:lang w:val="es-CO"/>
              </w:rPr>
            </w:pPr>
          </w:p>
          <w:p w14:paraId="706DDD65" w14:textId="77777777" w:rsidR="0072118E" w:rsidRPr="006F6E7A" w:rsidRDefault="0072118E" w:rsidP="00A4593D">
            <w:pPr>
              <w:rPr>
                <w:b/>
                <w:sz w:val="22"/>
                <w:szCs w:val="22"/>
                <w:lang w:val="es-CO"/>
              </w:rPr>
            </w:pPr>
          </w:p>
          <w:p w14:paraId="41D35A83" w14:textId="7F3FA919" w:rsidR="0072118E" w:rsidRPr="006F6E7A" w:rsidRDefault="00090FF5" w:rsidP="00A4593D">
            <w:pPr>
              <w:rPr>
                <w:b/>
                <w:iCs/>
                <w:sz w:val="22"/>
                <w:szCs w:val="22"/>
                <w:lang w:val="es-CO" w:eastAsia="es-CO"/>
              </w:rPr>
            </w:pPr>
            <w:r w:rsidRPr="006F6E7A">
              <w:rPr>
                <w:b/>
                <w:sz w:val="22"/>
                <w:szCs w:val="22"/>
                <w:lang w:val="es-CO"/>
              </w:rPr>
              <w:t>XXXXXXXXXXXXX</w:t>
            </w:r>
          </w:p>
          <w:p w14:paraId="64441FF1" w14:textId="77777777" w:rsidR="0072118E" w:rsidRPr="006F6E7A" w:rsidRDefault="0072118E" w:rsidP="00A4593D">
            <w:pPr>
              <w:rPr>
                <w:b/>
                <w:sz w:val="22"/>
                <w:szCs w:val="22"/>
              </w:rPr>
            </w:pPr>
            <w:r w:rsidRPr="006F6E7A">
              <w:rPr>
                <w:b/>
                <w:sz w:val="22"/>
                <w:szCs w:val="22"/>
              </w:rPr>
              <w:t>Representante Legal</w:t>
            </w:r>
          </w:p>
          <w:p w14:paraId="248A3DEA" w14:textId="7B918B73" w:rsidR="0072118E" w:rsidRPr="009D7963" w:rsidRDefault="0072118E" w:rsidP="00090FF5">
            <w:pPr>
              <w:rPr>
                <w:sz w:val="22"/>
                <w:szCs w:val="22"/>
              </w:rPr>
            </w:pPr>
            <w:r w:rsidRPr="006F6E7A">
              <w:rPr>
                <w:b/>
                <w:sz w:val="22"/>
                <w:szCs w:val="22"/>
              </w:rPr>
              <w:t xml:space="preserve">FIDUCIARIA </w:t>
            </w:r>
            <w:r w:rsidR="00090FF5" w:rsidRPr="006F6E7A">
              <w:rPr>
                <w:b/>
                <w:sz w:val="22"/>
                <w:szCs w:val="22"/>
              </w:rPr>
              <w:t>XXXXXXXXXXXX</w:t>
            </w:r>
          </w:p>
        </w:tc>
      </w:tr>
    </w:tbl>
    <w:p w14:paraId="5701AA40" w14:textId="77777777" w:rsidR="00BE79FF" w:rsidRPr="009D7963" w:rsidRDefault="00BE79FF" w:rsidP="00BE79FF">
      <w:pPr>
        <w:jc w:val="both"/>
        <w:rPr>
          <w:b/>
          <w:sz w:val="22"/>
          <w:szCs w:val="22"/>
        </w:rPr>
      </w:pPr>
    </w:p>
    <w:p w14:paraId="625FDD13" w14:textId="77777777" w:rsidR="00F862FC" w:rsidRPr="009D7963" w:rsidRDefault="00BE79FF" w:rsidP="00F862FC">
      <w:pPr>
        <w:jc w:val="both"/>
        <w:rPr>
          <w:b/>
          <w:sz w:val="22"/>
          <w:szCs w:val="22"/>
        </w:rPr>
      </w:pPr>
      <w:r w:rsidRPr="009D7963">
        <w:rPr>
          <w:b/>
          <w:sz w:val="22"/>
          <w:szCs w:val="22"/>
        </w:rPr>
        <w:tab/>
      </w:r>
      <w:r w:rsidRPr="009D7963">
        <w:rPr>
          <w:b/>
          <w:sz w:val="22"/>
          <w:szCs w:val="22"/>
        </w:rPr>
        <w:tab/>
      </w:r>
      <w:r w:rsidRPr="009D7963">
        <w:rPr>
          <w:b/>
          <w:sz w:val="22"/>
          <w:szCs w:val="22"/>
        </w:rPr>
        <w:tab/>
        <w:t xml:space="preserve">     </w:t>
      </w:r>
    </w:p>
    <w:p w14:paraId="3FF03DD7" w14:textId="77777777" w:rsidR="000A70C2" w:rsidRPr="009D7963" w:rsidRDefault="000A70C2" w:rsidP="00BE79FF">
      <w:pPr>
        <w:pStyle w:val="Ttulo3"/>
        <w:spacing w:before="0" w:after="0"/>
        <w:jc w:val="center"/>
        <w:rPr>
          <w:rFonts w:ascii="Verdana" w:hAnsi="Verdana"/>
          <w:sz w:val="22"/>
          <w:szCs w:val="22"/>
        </w:rPr>
      </w:pPr>
    </w:p>
    <w:sectPr w:rsidR="000A70C2" w:rsidRPr="009D7963" w:rsidSect="00F862FC">
      <w:headerReference w:type="default" r:id="rId9"/>
      <w:footerReference w:type="even" r:id="rId10"/>
      <w:footerReference w:type="default" r:id="rId11"/>
      <w:pgSz w:w="12240" w:h="15840"/>
      <w:pgMar w:top="2370" w:right="1325" w:bottom="1701" w:left="1701" w:header="113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D3097" w14:textId="77777777" w:rsidR="00C42A8D" w:rsidRDefault="00C42A8D" w:rsidP="00C41395">
      <w:r>
        <w:separator/>
      </w:r>
    </w:p>
  </w:endnote>
  <w:endnote w:type="continuationSeparator" w:id="0">
    <w:p w14:paraId="1A1036B6" w14:textId="77777777" w:rsidR="00C42A8D" w:rsidRDefault="00C42A8D" w:rsidP="00C4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nsolas">
    <w:altName w:val="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55F54" w14:textId="77777777" w:rsidR="003023B8" w:rsidRDefault="003023B8" w:rsidP="00FC1B7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506DF33" w14:textId="77777777" w:rsidR="003023B8" w:rsidRDefault="003023B8" w:rsidP="00FC1B7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24237661"/>
      <w:docPartObj>
        <w:docPartGallery w:val="Page Numbers (Bottom of Page)"/>
        <w:docPartUnique/>
      </w:docPartObj>
    </w:sdtPr>
    <w:sdtContent>
      <w:sdt>
        <w:sdtPr>
          <w:rPr>
            <w:rFonts w:ascii="Arial Narrow" w:hAnsi="Arial Narrow"/>
            <w:sz w:val="16"/>
            <w:szCs w:val="16"/>
          </w:rPr>
          <w:id w:val="98381352"/>
          <w:docPartObj>
            <w:docPartGallery w:val="Page Numbers (Top of Page)"/>
            <w:docPartUnique/>
          </w:docPartObj>
        </w:sdtPr>
        <w:sdtContent>
          <w:p w14:paraId="31DB89BC" w14:textId="37DB3683" w:rsidR="003023B8" w:rsidRPr="00623501" w:rsidRDefault="003023B8" w:rsidP="00AF0467">
            <w:pPr>
              <w:pStyle w:val="Piedepgina"/>
              <w:jc w:val="right"/>
              <w:rPr>
                <w:rFonts w:ascii="Arial Narrow" w:hAnsi="Arial Narrow"/>
                <w:sz w:val="16"/>
                <w:szCs w:val="16"/>
              </w:rPr>
            </w:pPr>
            <w:r w:rsidRPr="00623501">
              <w:rPr>
                <w:rFonts w:ascii="Arial Narrow" w:hAnsi="Arial Narrow"/>
                <w:sz w:val="16"/>
                <w:szCs w:val="16"/>
              </w:rPr>
              <w:t xml:space="preserve">Página </w:t>
            </w:r>
            <w:r w:rsidRPr="00623501">
              <w:rPr>
                <w:rFonts w:ascii="Arial Narrow" w:hAnsi="Arial Narrow"/>
                <w:b/>
                <w:sz w:val="16"/>
                <w:szCs w:val="16"/>
              </w:rPr>
              <w:fldChar w:fldCharType="begin"/>
            </w:r>
            <w:r w:rsidRPr="00623501">
              <w:rPr>
                <w:rFonts w:ascii="Arial Narrow" w:hAnsi="Arial Narrow"/>
                <w:b/>
                <w:sz w:val="16"/>
                <w:szCs w:val="16"/>
              </w:rPr>
              <w:instrText>PAGE</w:instrText>
            </w:r>
            <w:r w:rsidRPr="00623501">
              <w:rPr>
                <w:rFonts w:ascii="Arial Narrow" w:hAnsi="Arial Narrow"/>
                <w:b/>
                <w:sz w:val="16"/>
                <w:szCs w:val="16"/>
              </w:rPr>
              <w:fldChar w:fldCharType="separate"/>
            </w:r>
            <w:r w:rsidR="00E3249D">
              <w:rPr>
                <w:rFonts w:ascii="Arial Narrow" w:hAnsi="Arial Narrow"/>
                <w:b/>
                <w:noProof/>
                <w:sz w:val="16"/>
                <w:szCs w:val="16"/>
              </w:rPr>
              <w:t>21</w:t>
            </w:r>
            <w:r w:rsidRPr="00623501">
              <w:rPr>
                <w:rFonts w:ascii="Arial Narrow" w:hAnsi="Arial Narrow"/>
                <w:b/>
                <w:sz w:val="16"/>
                <w:szCs w:val="16"/>
              </w:rPr>
              <w:fldChar w:fldCharType="end"/>
            </w:r>
            <w:r w:rsidRPr="00623501">
              <w:rPr>
                <w:rFonts w:ascii="Arial Narrow" w:hAnsi="Arial Narrow"/>
                <w:sz w:val="16"/>
                <w:szCs w:val="16"/>
              </w:rPr>
              <w:t xml:space="preserve"> de </w:t>
            </w:r>
            <w:r w:rsidRPr="00623501">
              <w:rPr>
                <w:rFonts w:ascii="Arial Narrow" w:hAnsi="Arial Narrow"/>
                <w:b/>
                <w:sz w:val="16"/>
                <w:szCs w:val="16"/>
              </w:rPr>
              <w:fldChar w:fldCharType="begin"/>
            </w:r>
            <w:r w:rsidRPr="00623501">
              <w:rPr>
                <w:rFonts w:ascii="Arial Narrow" w:hAnsi="Arial Narrow"/>
                <w:b/>
                <w:sz w:val="16"/>
                <w:szCs w:val="16"/>
              </w:rPr>
              <w:instrText>NUMPAGES</w:instrText>
            </w:r>
            <w:r w:rsidRPr="00623501">
              <w:rPr>
                <w:rFonts w:ascii="Arial Narrow" w:hAnsi="Arial Narrow"/>
                <w:b/>
                <w:sz w:val="16"/>
                <w:szCs w:val="16"/>
              </w:rPr>
              <w:fldChar w:fldCharType="separate"/>
            </w:r>
            <w:r w:rsidR="00E3249D">
              <w:rPr>
                <w:rFonts w:ascii="Arial Narrow" w:hAnsi="Arial Narrow"/>
                <w:b/>
                <w:noProof/>
                <w:sz w:val="16"/>
                <w:szCs w:val="16"/>
              </w:rPr>
              <w:t>23</w:t>
            </w:r>
            <w:r w:rsidRPr="00623501">
              <w:rPr>
                <w:rFonts w:ascii="Arial Narrow" w:hAnsi="Arial Narrow"/>
                <w:b/>
                <w:sz w:val="16"/>
                <w:szCs w:val="16"/>
              </w:rPr>
              <w:fldChar w:fldCharType="end"/>
            </w:r>
          </w:p>
        </w:sdtContent>
      </w:sdt>
    </w:sdtContent>
  </w:sdt>
  <w:p w14:paraId="4E3FCDD5" w14:textId="77777777" w:rsidR="003023B8" w:rsidRDefault="003023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053A9" w14:textId="77777777" w:rsidR="00C42A8D" w:rsidRDefault="00C42A8D" w:rsidP="00C41395">
      <w:r>
        <w:separator/>
      </w:r>
    </w:p>
  </w:footnote>
  <w:footnote w:type="continuationSeparator" w:id="0">
    <w:p w14:paraId="702E323F" w14:textId="77777777" w:rsidR="00C42A8D" w:rsidRDefault="00C42A8D" w:rsidP="00C4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7178F" w14:textId="153BC54F" w:rsidR="003023B8" w:rsidRPr="00E00F24" w:rsidRDefault="00E00F24" w:rsidP="00F04DEF">
    <w:pPr>
      <w:pStyle w:val="Encabezado"/>
      <w:rPr>
        <w:u w:val="single"/>
      </w:rPr>
    </w:pPr>
    <w:r w:rsidRPr="00E00F24">
      <w:rPr>
        <w:noProof/>
        <w:lang w:val="en-US"/>
      </w:rPr>
      <w:drawing>
        <wp:anchor distT="0" distB="0" distL="114300" distR="114300" simplePos="0" relativeHeight="251659264" behindDoc="1" locked="0" layoutInCell="1" allowOverlap="1" wp14:anchorId="310D296A" wp14:editId="14BC27B3">
          <wp:simplePos x="0" y="0"/>
          <wp:positionH relativeFrom="margin">
            <wp:posOffset>2447925</wp:posOffset>
          </wp:positionH>
          <wp:positionV relativeFrom="paragraph">
            <wp:posOffset>-419735</wp:posOffset>
          </wp:positionV>
          <wp:extent cx="1060472" cy="600075"/>
          <wp:effectExtent l="0" t="0" r="6350" b="0"/>
          <wp:wrapNone/>
          <wp:docPr id="85615591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9414"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60472" cy="600075"/>
                  </a:xfrm>
                  <a:prstGeom prst="rect">
                    <a:avLst/>
                  </a:prstGeom>
                </pic:spPr>
              </pic:pic>
            </a:graphicData>
          </a:graphic>
          <wp14:sizeRelH relativeFrom="margin">
            <wp14:pctWidth>0</wp14:pctWidth>
          </wp14:sizeRelH>
          <wp14:sizeRelV relativeFrom="margin">
            <wp14:pctHeight>0</wp14:pctHeight>
          </wp14:sizeRelV>
        </wp:anchor>
      </w:drawing>
    </w:r>
    <w:r w:rsidR="003023B8" w:rsidRPr="00E00F24">
      <w:rPr>
        <w:u w:val="single"/>
      </w:rPr>
      <w:t xml:space="preserve">                                                                        </w:t>
    </w:r>
  </w:p>
  <w:p w14:paraId="27DF8C29" w14:textId="77777777" w:rsidR="003023B8" w:rsidRPr="00E00F24" w:rsidRDefault="003023B8" w:rsidP="00F04DEF">
    <w:pPr>
      <w:pStyle w:val="Encabezado"/>
    </w:pPr>
  </w:p>
  <w:p w14:paraId="4610D81C" w14:textId="77777777" w:rsidR="003023B8" w:rsidRPr="00E00F24" w:rsidRDefault="003023B8" w:rsidP="00F04DEF">
    <w:pPr>
      <w:pStyle w:val="Encabezado"/>
      <w:jc w:val="center"/>
      <w:rPr>
        <w:rFonts w:cs="Arial"/>
        <w:b/>
        <w:sz w:val="16"/>
        <w:szCs w:val="16"/>
      </w:rPr>
    </w:pPr>
  </w:p>
  <w:p w14:paraId="0F3F9480" w14:textId="77777777" w:rsidR="003023B8" w:rsidRPr="00E00F24" w:rsidRDefault="003023B8" w:rsidP="00F04DEF">
    <w:pPr>
      <w:pStyle w:val="Encabezado"/>
      <w:jc w:val="center"/>
      <w:rPr>
        <w:rFonts w:cs="Arial"/>
        <w:b/>
        <w:sz w:val="16"/>
        <w:szCs w:val="16"/>
      </w:rPr>
    </w:pPr>
  </w:p>
  <w:p w14:paraId="15309C50" w14:textId="0AEE68E2" w:rsidR="003023B8" w:rsidRPr="00E00F24" w:rsidRDefault="003023B8" w:rsidP="00F04DEF">
    <w:pPr>
      <w:pStyle w:val="Encabezado"/>
      <w:jc w:val="center"/>
      <w:rPr>
        <w:rFonts w:cs="Arial"/>
        <w:b/>
        <w:bCs/>
        <w:sz w:val="22"/>
        <w:szCs w:val="22"/>
      </w:rPr>
    </w:pPr>
    <w:r w:rsidRPr="00E00F24">
      <w:rPr>
        <w:rFonts w:cs="Arial"/>
        <w:b/>
        <w:sz w:val="22"/>
        <w:szCs w:val="22"/>
      </w:rPr>
      <w:t xml:space="preserve">CONTRATO DE </w:t>
    </w:r>
    <w:r w:rsidRPr="006F6E7A">
      <w:rPr>
        <w:rFonts w:cs="Arial"/>
        <w:b/>
        <w:sz w:val="22"/>
        <w:szCs w:val="22"/>
      </w:rPr>
      <w:t>FIDUCIA MERCANTIL DE ADMINISTRACIÓN Y PAGOS CELEBRADO ENTRE EL FONDO NACIONAL DE VIVIENDA – FONVIVIENDA Y XXXXXXXXXXXXX</w:t>
    </w:r>
  </w:p>
  <w:p w14:paraId="04E96A2E" w14:textId="77777777" w:rsidR="003023B8" w:rsidRPr="00E00F24" w:rsidRDefault="003023B8" w:rsidP="00F04DEF">
    <w:pPr>
      <w:pStyle w:val="Encabezado"/>
      <w:jc w:val="center"/>
      <w:rPr>
        <w:rFonts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A98"/>
    <w:multiLevelType w:val="multilevel"/>
    <w:tmpl w:val="630A0B14"/>
    <w:lvl w:ilvl="0">
      <w:start w:val="1"/>
      <w:numFmt w:val="decimal"/>
      <w:lvlText w:val="%1."/>
      <w:lvlJc w:val="left"/>
      <w:pPr>
        <w:ind w:left="720" w:hanging="360"/>
      </w:pPr>
      <w:rPr>
        <w:b/>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E54BFB"/>
    <w:multiLevelType w:val="hybridMultilevel"/>
    <w:tmpl w:val="67BAB750"/>
    <w:lvl w:ilvl="0" w:tplc="2EAE1162">
      <w:start w:val="1"/>
      <w:numFmt w:val="decimal"/>
      <w:lvlText w:val="%1."/>
      <w:lvlJc w:val="left"/>
      <w:pPr>
        <w:ind w:left="274" w:hanging="260"/>
        <w:jc w:val="left"/>
      </w:pPr>
      <w:rPr>
        <w:rFonts w:ascii="Arial" w:eastAsia="Arial" w:hAnsi="Arial" w:cs="Arial" w:hint="default"/>
        <w:b w:val="0"/>
        <w:bCs w:val="0"/>
        <w:i w:val="0"/>
        <w:iCs w:val="0"/>
        <w:spacing w:val="-1"/>
        <w:w w:val="91"/>
        <w:sz w:val="22"/>
        <w:szCs w:val="22"/>
        <w:lang w:val="es-ES" w:eastAsia="en-US" w:bidi="ar-SA"/>
      </w:rPr>
    </w:lvl>
    <w:lvl w:ilvl="1" w:tplc="52A2860C">
      <w:numFmt w:val="bullet"/>
      <w:lvlText w:val="•"/>
      <w:lvlJc w:val="left"/>
      <w:pPr>
        <w:ind w:left="1209" w:hanging="260"/>
      </w:pPr>
      <w:rPr>
        <w:rFonts w:hint="default"/>
        <w:lang w:val="es-ES" w:eastAsia="en-US" w:bidi="ar-SA"/>
      </w:rPr>
    </w:lvl>
    <w:lvl w:ilvl="2" w:tplc="19DA2E36">
      <w:numFmt w:val="bullet"/>
      <w:lvlText w:val="•"/>
      <w:lvlJc w:val="left"/>
      <w:pPr>
        <w:ind w:left="2138" w:hanging="260"/>
      </w:pPr>
      <w:rPr>
        <w:rFonts w:hint="default"/>
        <w:lang w:val="es-ES" w:eastAsia="en-US" w:bidi="ar-SA"/>
      </w:rPr>
    </w:lvl>
    <w:lvl w:ilvl="3" w:tplc="2492422E">
      <w:numFmt w:val="bullet"/>
      <w:lvlText w:val="•"/>
      <w:lvlJc w:val="left"/>
      <w:pPr>
        <w:ind w:left="3068" w:hanging="260"/>
      </w:pPr>
      <w:rPr>
        <w:rFonts w:hint="default"/>
        <w:lang w:val="es-ES" w:eastAsia="en-US" w:bidi="ar-SA"/>
      </w:rPr>
    </w:lvl>
    <w:lvl w:ilvl="4" w:tplc="50FADD76">
      <w:numFmt w:val="bullet"/>
      <w:lvlText w:val="•"/>
      <w:lvlJc w:val="left"/>
      <w:pPr>
        <w:ind w:left="3997" w:hanging="260"/>
      </w:pPr>
      <w:rPr>
        <w:rFonts w:hint="default"/>
        <w:lang w:val="es-ES" w:eastAsia="en-US" w:bidi="ar-SA"/>
      </w:rPr>
    </w:lvl>
    <w:lvl w:ilvl="5" w:tplc="8D2AE688">
      <w:numFmt w:val="bullet"/>
      <w:lvlText w:val="•"/>
      <w:lvlJc w:val="left"/>
      <w:pPr>
        <w:ind w:left="4927" w:hanging="260"/>
      </w:pPr>
      <w:rPr>
        <w:rFonts w:hint="default"/>
        <w:lang w:val="es-ES" w:eastAsia="en-US" w:bidi="ar-SA"/>
      </w:rPr>
    </w:lvl>
    <w:lvl w:ilvl="6" w:tplc="8E56FA4C">
      <w:numFmt w:val="bullet"/>
      <w:lvlText w:val="•"/>
      <w:lvlJc w:val="left"/>
      <w:pPr>
        <w:ind w:left="5856" w:hanging="260"/>
      </w:pPr>
      <w:rPr>
        <w:rFonts w:hint="default"/>
        <w:lang w:val="es-ES" w:eastAsia="en-US" w:bidi="ar-SA"/>
      </w:rPr>
    </w:lvl>
    <w:lvl w:ilvl="7" w:tplc="EA101676">
      <w:numFmt w:val="bullet"/>
      <w:lvlText w:val="•"/>
      <w:lvlJc w:val="left"/>
      <w:pPr>
        <w:ind w:left="6786" w:hanging="260"/>
      </w:pPr>
      <w:rPr>
        <w:rFonts w:hint="default"/>
        <w:lang w:val="es-ES" w:eastAsia="en-US" w:bidi="ar-SA"/>
      </w:rPr>
    </w:lvl>
    <w:lvl w:ilvl="8" w:tplc="3006A126">
      <w:numFmt w:val="bullet"/>
      <w:lvlText w:val="•"/>
      <w:lvlJc w:val="left"/>
      <w:pPr>
        <w:ind w:left="7715" w:hanging="260"/>
      </w:pPr>
      <w:rPr>
        <w:rFonts w:hint="default"/>
        <w:lang w:val="es-ES" w:eastAsia="en-US" w:bidi="ar-SA"/>
      </w:rPr>
    </w:lvl>
  </w:abstractNum>
  <w:abstractNum w:abstractNumId="2" w15:restartNumberingAfterBreak="0">
    <w:nsid w:val="06EF37E3"/>
    <w:multiLevelType w:val="hybridMultilevel"/>
    <w:tmpl w:val="AF46BD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240A0019">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0115CB"/>
    <w:multiLevelType w:val="multilevel"/>
    <w:tmpl w:val="C15C8408"/>
    <w:lvl w:ilvl="0">
      <w:start w:val="5"/>
      <w:numFmt w:val="decimal"/>
      <w:lvlText w:val="%1."/>
      <w:lvlJc w:val="left"/>
      <w:pPr>
        <w:ind w:left="360" w:hanging="360"/>
      </w:pPr>
      <w:rPr>
        <w:b/>
      </w:rPr>
    </w:lvl>
    <w:lvl w:ilvl="1">
      <w:start w:val="1"/>
      <w:numFmt w:val="decimal"/>
      <w:lvlText w:val="%1.%2."/>
      <w:lvlJc w:val="left"/>
      <w:pPr>
        <w:ind w:left="360" w:hanging="360"/>
      </w:pPr>
      <w:rPr>
        <w:b/>
      </w:rPr>
    </w:lvl>
    <w:lvl w:ilvl="2">
      <w:start w:val="1"/>
      <w:numFmt w:val="lowerLetter"/>
      <w:lvlText w:val="%3."/>
      <w:lvlJc w:val="left"/>
      <w:pPr>
        <w:ind w:left="710" w:hanging="360"/>
      </w:p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 w15:restartNumberingAfterBreak="0">
    <w:nsid w:val="11953DA2"/>
    <w:multiLevelType w:val="hybridMultilevel"/>
    <w:tmpl w:val="6D96A6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A063D9"/>
    <w:multiLevelType w:val="multilevel"/>
    <w:tmpl w:val="E8DE431E"/>
    <w:lvl w:ilvl="0">
      <w:start w:val="8"/>
      <w:numFmt w:val="decimal"/>
      <w:lvlText w:val="%1."/>
      <w:lvlJc w:val="left"/>
      <w:pPr>
        <w:ind w:left="450" w:hanging="450"/>
      </w:pPr>
      <w:rPr>
        <w:rFonts w:hint="default"/>
      </w:rPr>
    </w:lvl>
    <w:lvl w:ilvl="1">
      <w:start w:val="2"/>
      <w:numFmt w:val="decimal"/>
      <w:lvlText w:val="%1.%2."/>
      <w:lvlJc w:val="left"/>
      <w:pPr>
        <w:ind w:left="450" w:hanging="450"/>
      </w:pPr>
      <w:rPr>
        <w:rFonts w:hint="default"/>
        <w:b/>
      </w:rPr>
    </w:lvl>
    <w:lvl w:ilvl="2">
      <w:start w:val="1"/>
      <w:numFmt w:val="lowerLetter"/>
      <w:lvlText w:val="%3."/>
      <w:lvlJc w:val="left"/>
      <w:pPr>
        <w:ind w:left="360" w:hanging="360"/>
      </w:pPr>
    </w:lvl>
    <w:lvl w:ilvl="3">
      <w:start w:val="1"/>
      <w:numFmt w:val="decimal"/>
      <w:lvlText w:val="%1.%2.%3.%4."/>
      <w:lvlJc w:val="left"/>
      <w:pPr>
        <w:ind w:left="242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61D7A7A"/>
    <w:multiLevelType w:val="hybridMultilevel"/>
    <w:tmpl w:val="FFC859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6B3D11"/>
    <w:multiLevelType w:val="multilevel"/>
    <w:tmpl w:val="ECEEEF1A"/>
    <w:lvl w:ilvl="0">
      <w:start w:val="20"/>
      <w:numFmt w:val="decimal"/>
      <w:lvlText w:val="%1"/>
      <w:lvlJc w:val="left"/>
      <w:pPr>
        <w:ind w:left="270" w:hanging="559"/>
        <w:jc w:val="left"/>
      </w:pPr>
      <w:rPr>
        <w:rFonts w:hint="default"/>
        <w:lang w:val="es-ES" w:eastAsia="en-US" w:bidi="ar-SA"/>
      </w:rPr>
    </w:lvl>
    <w:lvl w:ilvl="1">
      <w:start w:val="1"/>
      <w:numFmt w:val="decimal"/>
      <w:lvlText w:val="%1.%2."/>
      <w:lvlJc w:val="left"/>
      <w:pPr>
        <w:ind w:left="270" w:hanging="559"/>
        <w:jc w:val="left"/>
      </w:pPr>
      <w:rPr>
        <w:rFonts w:hint="default"/>
        <w:spacing w:val="-1"/>
        <w:w w:val="102"/>
        <w:lang w:val="es-ES" w:eastAsia="en-US" w:bidi="ar-SA"/>
      </w:rPr>
    </w:lvl>
    <w:lvl w:ilvl="2">
      <w:numFmt w:val="bullet"/>
      <w:lvlText w:val="•"/>
      <w:lvlJc w:val="left"/>
      <w:pPr>
        <w:ind w:left="2138" w:hanging="559"/>
      </w:pPr>
      <w:rPr>
        <w:rFonts w:hint="default"/>
        <w:lang w:val="es-ES" w:eastAsia="en-US" w:bidi="ar-SA"/>
      </w:rPr>
    </w:lvl>
    <w:lvl w:ilvl="3">
      <w:numFmt w:val="bullet"/>
      <w:lvlText w:val="•"/>
      <w:lvlJc w:val="left"/>
      <w:pPr>
        <w:ind w:left="3068" w:hanging="559"/>
      </w:pPr>
      <w:rPr>
        <w:rFonts w:hint="default"/>
        <w:lang w:val="es-ES" w:eastAsia="en-US" w:bidi="ar-SA"/>
      </w:rPr>
    </w:lvl>
    <w:lvl w:ilvl="4">
      <w:numFmt w:val="bullet"/>
      <w:lvlText w:val="•"/>
      <w:lvlJc w:val="left"/>
      <w:pPr>
        <w:ind w:left="3997" w:hanging="559"/>
      </w:pPr>
      <w:rPr>
        <w:rFonts w:hint="default"/>
        <w:lang w:val="es-ES" w:eastAsia="en-US" w:bidi="ar-SA"/>
      </w:rPr>
    </w:lvl>
    <w:lvl w:ilvl="5">
      <w:numFmt w:val="bullet"/>
      <w:lvlText w:val="•"/>
      <w:lvlJc w:val="left"/>
      <w:pPr>
        <w:ind w:left="4927" w:hanging="559"/>
      </w:pPr>
      <w:rPr>
        <w:rFonts w:hint="default"/>
        <w:lang w:val="es-ES" w:eastAsia="en-US" w:bidi="ar-SA"/>
      </w:rPr>
    </w:lvl>
    <w:lvl w:ilvl="6">
      <w:numFmt w:val="bullet"/>
      <w:lvlText w:val="•"/>
      <w:lvlJc w:val="left"/>
      <w:pPr>
        <w:ind w:left="5856" w:hanging="559"/>
      </w:pPr>
      <w:rPr>
        <w:rFonts w:hint="default"/>
        <w:lang w:val="es-ES" w:eastAsia="en-US" w:bidi="ar-SA"/>
      </w:rPr>
    </w:lvl>
    <w:lvl w:ilvl="7">
      <w:numFmt w:val="bullet"/>
      <w:lvlText w:val="•"/>
      <w:lvlJc w:val="left"/>
      <w:pPr>
        <w:ind w:left="6786" w:hanging="559"/>
      </w:pPr>
      <w:rPr>
        <w:rFonts w:hint="default"/>
        <w:lang w:val="es-ES" w:eastAsia="en-US" w:bidi="ar-SA"/>
      </w:rPr>
    </w:lvl>
    <w:lvl w:ilvl="8">
      <w:numFmt w:val="bullet"/>
      <w:lvlText w:val="•"/>
      <w:lvlJc w:val="left"/>
      <w:pPr>
        <w:ind w:left="7715" w:hanging="559"/>
      </w:pPr>
      <w:rPr>
        <w:rFonts w:hint="default"/>
        <w:lang w:val="es-ES" w:eastAsia="en-US" w:bidi="ar-SA"/>
      </w:rPr>
    </w:lvl>
  </w:abstractNum>
  <w:abstractNum w:abstractNumId="8" w15:restartNumberingAfterBreak="0">
    <w:nsid w:val="19766EA9"/>
    <w:multiLevelType w:val="multilevel"/>
    <w:tmpl w:val="4218E598"/>
    <w:lvl w:ilvl="0">
      <w:start w:val="7"/>
      <w:numFmt w:val="decimal"/>
      <w:lvlText w:val="%1"/>
      <w:lvlJc w:val="left"/>
      <w:pPr>
        <w:ind w:left="672" w:hanging="434"/>
        <w:jc w:val="left"/>
      </w:pPr>
      <w:rPr>
        <w:rFonts w:hint="default"/>
        <w:lang w:val="es-ES" w:eastAsia="en-US" w:bidi="ar-SA"/>
      </w:rPr>
    </w:lvl>
    <w:lvl w:ilvl="1">
      <w:start w:val="1"/>
      <w:numFmt w:val="decimal"/>
      <w:lvlText w:val="%1.%2."/>
      <w:lvlJc w:val="left"/>
      <w:pPr>
        <w:ind w:left="672" w:hanging="434"/>
        <w:jc w:val="left"/>
      </w:pPr>
      <w:rPr>
        <w:rFonts w:ascii="Arial" w:eastAsia="Arial" w:hAnsi="Arial" w:cs="Arial" w:hint="default"/>
        <w:b w:val="0"/>
        <w:bCs w:val="0"/>
        <w:i w:val="0"/>
        <w:iCs w:val="0"/>
        <w:spacing w:val="-1"/>
        <w:w w:val="105"/>
        <w:sz w:val="22"/>
        <w:szCs w:val="22"/>
        <w:lang w:val="es-ES" w:eastAsia="en-US" w:bidi="ar-SA"/>
      </w:rPr>
    </w:lvl>
    <w:lvl w:ilvl="2">
      <w:numFmt w:val="bullet"/>
      <w:lvlText w:val="•"/>
      <w:lvlJc w:val="left"/>
      <w:pPr>
        <w:ind w:left="2470" w:hanging="434"/>
      </w:pPr>
      <w:rPr>
        <w:rFonts w:hint="default"/>
        <w:lang w:val="es-ES" w:eastAsia="en-US" w:bidi="ar-SA"/>
      </w:rPr>
    </w:lvl>
    <w:lvl w:ilvl="3">
      <w:numFmt w:val="bullet"/>
      <w:lvlText w:val="•"/>
      <w:lvlJc w:val="left"/>
      <w:pPr>
        <w:ind w:left="3365" w:hanging="434"/>
      </w:pPr>
      <w:rPr>
        <w:rFonts w:hint="default"/>
        <w:lang w:val="es-ES" w:eastAsia="en-US" w:bidi="ar-SA"/>
      </w:rPr>
    </w:lvl>
    <w:lvl w:ilvl="4">
      <w:numFmt w:val="bullet"/>
      <w:lvlText w:val="•"/>
      <w:lvlJc w:val="left"/>
      <w:pPr>
        <w:ind w:left="4260" w:hanging="434"/>
      </w:pPr>
      <w:rPr>
        <w:rFonts w:hint="default"/>
        <w:lang w:val="es-ES" w:eastAsia="en-US" w:bidi="ar-SA"/>
      </w:rPr>
    </w:lvl>
    <w:lvl w:ilvl="5">
      <w:numFmt w:val="bullet"/>
      <w:lvlText w:val="•"/>
      <w:lvlJc w:val="left"/>
      <w:pPr>
        <w:ind w:left="5156" w:hanging="434"/>
      </w:pPr>
      <w:rPr>
        <w:rFonts w:hint="default"/>
        <w:lang w:val="es-ES" w:eastAsia="en-US" w:bidi="ar-SA"/>
      </w:rPr>
    </w:lvl>
    <w:lvl w:ilvl="6">
      <w:numFmt w:val="bullet"/>
      <w:lvlText w:val="•"/>
      <w:lvlJc w:val="left"/>
      <w:pPr>
        <w:ind w:left="6051" w:hanging="434"/>
      </w:pPr>
      <w:rPr>
        <w:rFonts w:hint="default"/>
        <w:lang w:val="es-ES" w:eastAsia="en-US" w:bidi="ar-SA"/>
      </w:rPr>
    </w:lvl>
    <w:lvl w:ilvl="7">
      <w:numFmt w:val="bullet"/>
      <w:lvlText w:val="•"/>
      <w:lvlJc w:val="left"/>
      <w:pPr>
        <w:ind w:left="6946" w:hanging="434"/>
      </w:pPr>
      <w:rPr>
        <w:rFonts w:hint="default"/>
        <w:lang w:val="es-ES" w:eastAsia="en-US" w:bidi="ar-SA"/>
      </w:rPr>
    </w:lvl>
    <w:lvl w:ilvl="8">
      <w:numFmt w:val="bullet"/>
      <w:lvlText w:val="•"/>
      <w:lvlJc w:val="left"/>
      <w:pPr>
        <w:ind w:left="7841" w:hanging="434"/>
      </w:pPr>
      <w:rPr>
        <w:rFonts w:hint="default"/>
        <w:lang w:val="es-ES" w:eastAsia="en-US" w:bidi="ar-SA"/>
      </w:rPr>
    </w:lvl>
  </w:abstractNum>
  <w:abstractNum w:abstractNumId="9" w15:restartNumberingAfterBreak="0">
    <w:nsid w:val="19EE773C"/>
    <w:multiLevelType w:val="multilevel"/>
    <w:tmpl w:val="B8786794"/>
    <w:lvl w:ilvl="0">
      <w:start w:val="1"/>
      <w:numFmt w:val="decimal"/>
      <w:lvlText w:val="%1."/>
      <w:lvlJc w:val="left"/>
      <w:pPr>
        <w:ind w:left="644" w:hanging="360"/>
      </w:pPr>
      <w:rPr>
        <w:b w:val="0"/>
        <w:i w:val="0"/>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146"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364" w:hanging="108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1724" w:hanging="1440"/>
      </w:pPr>
      <w:rPr>
        <w:rFonts w:hint="default"/>
        <w:b/>
      </w:rPr>
    </w:lvl>
  </w:abstractNum>
  <w:abstractNum w:abstractNumId="10" w15:restartNumberingAfterBreak="0">
    <w:nsid w:val="1E195C18"/>
    <w:multiLevelType w:val="multilevel"/>
    <w:tmpl w:val="A7725E26"/>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1">
    <w:nsid w:val="20F475BB"/>
    <w:multiLevelType w:val="multilevel"/>
    <w:tmpl w:val="C49417B2"/>
    <w:lvl w:ilvl="0">
      <w:start w:val="5"/>
      <w:numFmt w:val="decimal"/>
      <w:lvlText w:val="%1."/>
      <w:lvlJc w:val="left"/>
      <w:pPr>
        <w:ind w:left="360" w:hanging="360"/>
      </w:pPr>
      <w:rPr>
        <w:b/>
      </w:rPr>
    </w:lvl>
    <w:lvl w:ilvl="1">
      <w:start w:val="1"/>
      <w:numFmt w:val="decimal"/>
      <w:lvlText w:val="%1.%2."/>
      <w:lvlJc w:val="left"/>
      <w:pPr>
        <w:ind w:left="360" w:hanging="360"/>
      </w:pPr>
      <w:rPr>
        <w:b/>
      </w:rPr>
    </w:lvl>
    <w:lvl w:ilvl="2">
      <w:start w:val="1"/>
      <w:numFmt w:val="lowerLetter"/>
      <w:lvlText w:val="%3."/>
      <w:lvlJc w:val="left"/>
      <w:pPr>
        <w:ind w:left="710" w:hanging="360"/>
      </w:p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15:restartNumberingAfterBreak="0">
    <w:nsid w:val="23A23035"/>
    <w:multiLevelType w:val="hybridMultilevel"/>
    <w:tmpl w:val="8826A2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9E483E"/>
    <w:multiLevelType w:val="multilevel"/>
    <w:tmpl w:val="6AFA8CBA"/>
    <w:lvl w:ilvl="0">
      <w:start w:val="9"/>
      <w:numFmt w:val="decimal"/>
      <w:lvlText w:val="%1"/>
      <w:lvlJc w:val="left"/>
      <w:pPr>
        <w:ind w:left="843" w:hanging="547"/>
        <w:jc w:val="left"/>
      </w:pPr>
      <w:rPr>
        <w:rFonts w:hint="default"/>
        <w:lang w:val="es-ES" w:eastAsia="en-US" w:bidi="ar-SA"/>
      </w:rPr>
    </w:lvl>
    <w:lvl w:ilvl="1">
      <w:start w:val="1"/>
      <w:numFmt w:val="decimal"/>
      <w:lvlText w:val="%1.%2"/>
      <w:lvlJc w:val="left"/>
      <w:pPr>
        <w:ind w:left="843" w:hanging="547"/>
        <w:jc w:val="left"/>
      </w:pPr>
      <w:rPr>
        <w:rFonts w:hint="default"/>
        <w:lang w:val="es-ES" w:eastAsia="en-US" w:bidi="ar-SA"/>
      </w:rPr>
    </w:lvl>
    <w:lvl w:ilvl="2">
      <w:start w:val="1"/>
      <w:numFmt w:val="decimal"/>
      <w:lvlText w:val="%1.%2.%3."/>
      <w:lvlJc w:val="left"/>
      <w:pPr>
        <w:ind w:left="843" w:hanging="547"/>
        <w:jc w:val="left"/>
      </w:pPr>
      <w:rPr>
        <w:rFonts w:hint="default"/>
        <w:spacing w:val="-1"/>
        <w:w w:val="88"/>
        <w:lang w:val="es-ES" w:eastAsia="en-US" w:bidi="ar-SA"/>
      </w:rPr>
    </w:lvl>
    <w:lvl w:ilvl="3">
      <w:start w:val="1"/>
      <w:numFmt w:val="decimal"/>
      <w:lvlText w:val="%1.%2.%3.%4."/>
      <w:lvlJc w:val="left"/>
      <w:pPr>
        <w:ind w:left="946" w:hanging="646"/>
        <w:jc w:val="left"/>
      </w:pPr>
      <w:rPr>
        <w:rFonts w:ascii="Arial" w:eastAsia="Arial" w:hAnsi="Arial" w:cs="Arial" w:hint="default"/>
        <w:b w:val="0"/>
        <w:bCs w:val="0"/>
        <w:i w:val="0"/>
        <w:iCs w:val="0"/>
        <w:spacing w:val="-1"/>
        <w:w w:val="84"/>
        <w:sz w:val="21"/>
        <w:szCs w:val="21"/>
        <w:lang w:val="es-ES" w:eastAsia="en-US" w:bidi="ar-SA"/>
      </w:rPr>
    </w:lvl>
    <w:lvl w:ilvl="4">
      <w:numFmt w:val="bullet"/>
      <w:lvlText w:val="•"/>
      <w:lvlJc w:val="left"/>
      <w:pPr>
        <w:ind w:left="3835" w:hanging="646"/>
      </w:pPr>
      <w:rPr>
        <w:rFonts w:hint="default"/>
        <w:lang w:val="es-ES" w:eastAsia="en-US" w:bidi="ar-SA"/>
      </w:rPr>
    </w:lvl>
    <w:lvl w:ilvl="5">
      <w:numFmt w:val="bullet"/>
      <w:lvlText w:val="•"/>
      <w:lvlJc w:val="left"/>
      <w:pPr>
        <w:ind w:left="4801" w:hanging="646"/>
      </w:pPr>
      <w:rPr>
        <w:rFonts w:hint="default"/>
        <w:lang w:val="es-ES" w:eastAsia="en-US" w:bidi="ar-SA"/>
      </w:rPr>
    </w:lvl>
    <w:lvl w:ilvl="6">
      <w:numFmt w:val="bullet"/>
      <w:lvlText w:val="•"/>
      <w:lvlJc w:val="left"/>
      <w:pPr>
        <w:ind w:left="5766" w:hanging="646"/>
      </w:pPr>
      <w:rPr>
        <w:rFonts w:hint="default"/>
        <w:lang w:val="es-ES" w:eastAsia="en-US" w:bidi="ar-SA"/>
      </w:rPr>
    </w:lvl>
    <w:lvl w:ilvl="7">
      <w:numFmt w:val="bullet"/>
      <w:lvlText w:val="•"/>
      <w:lvlJc w:val="left"/>
      <w:pPr>
        <w:ind w:left="6731" w:hanging="646"/>
      </w:pPr>
      <w:rPr>
        <w:rFonts w:hint="default"/>
        <w:lang w:val="es-ES" w:eastAsia="en-US" w:bidi="ar-SA"/>
      </w:rPr>
    </w:lvl>
    <w:lvl w:ilvl="8">
      <w:numFmt w:val="bullet"/>
      <w:lvlText w:val="•"/>
      <w:lvlJc w:val="left"/>
      <w:pPr>
        <w:ind w:left="7697" w:hanging="646"/>
      </w:pPr>
      <w:rPr>
        <w:rFonts w:hint="default"/>
        <w:lang w:val="es-ES" w:eastAsia="en-US" w:bidi="ar-SA"/>
      </w:rPr>
    </w:lvl>
  </w:abstractNum>
  <w:abstractNum w:abstractNumId="14" w15:restartNumberingAfterBreak="0">
    <w:nsid w:val="25B3717C"/>
    <w:multiLevelType w:val="hybridMultilevel"/>
    <w:tmpl w:val="13CE16D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395DCA"/>
    <w:multiLevelType w:val="multilevel"/>
    <w:tmpl w:val="930A52E2"/>
    <w:lvl w:ilvl="0">
      <w:start w:val="1"/>
      <w:numFmt w:val="decimal"/>
      <w:lvlText w:val="%1."/>
      <w:lvlJc w:val="left"/>
      <w:pPr>
        <w:ind w:left="555" w:hanging="285"/>
        <w:jc w:val="left"/>
      </w:pPr>
      <w:rPr>
        <w:rFonts w:hint="default"/>
        <w:spacing w:val="-1"/>
        <w:w w:val="86"/>
        <w:lang w:val="es-ES" w:eastAsia="en-US" w:bidi="ar-SA"/>
      </w:rPr>
    </w:lvl>
    <w:lvl w:ilvl="1">
      <w:start w:val="1"/>
      <w:numFmt w:val="decimal"/>
      <w:lvlText w:val="%1.%2."/>
      <w:lvlJc w:val="left"/>
      <w:pPr>
        <w:ind w:left="241" w:hanging="511"/>
        <w:jc w:val="left"/>
      </w:pPr>
      <w:rPr>
        <w:rFonts w:hint="default"/>
        <w:spacing w:val="-1"/>
        <w:w w:val="77"/>
        <w:lang w:val="es-ES" w:eastAsia="en-US" w:bidi="ar-SA"/>
      </w:rPr>
    </w:lvl>
    <w:lvl w:ilvl="2">
      <w:start w:val="1"/>
      <w:numFmt w:val="decimal"/>
      <w:lvlText w:val="%1.%2.%3."/>
      <w:lvlJc w:val="left"/>
      <w:pPr>
        <w:ind w:left="866" w:hanging="570"/>
        <w:jc w:val="left"/>
      </w:pPr>
      <w:rPr>
        <w:rFonts w:hint="default"/>
        <w:spacing w:val="0"/>
        <w:w w:val="74"/>
        <w:lang w:val="es-ES" w:eastAsia="en-US" w:bidi="ar-SA"/>
      </w:rPr>
    </w:lvl>
    <w:lvl w:ilvl="3">
      <w:start w:val="1"/>
      <w:numFmt w:val="decimal"/>
      <w:lvlText w:val="%1.%2.%3.%4."/>
      <w:lvlJc w:val="left"/>
      <w:pPr>
        <w:ind w:left="269" w:hanging="570"/>
        <w:jc w:val="right"/>
      </w:pPr>
      <w:rPr>
        <w:rFonts w:hint="default"/>
        <w:spacing w:val="-1"/>
        <w:w w:val="63"/>
        <w:lang w:val="es-ES" w:eastAsia="en-US" w:bidi="ar-SA"/>
      </w:rPr>
    </w:lvl>
    <w:lvl w:ilvl="4">
      <w:start w:val="1"/>
      <w:numFmt w:val="lowerLetter"/>
      <w:lvlText w:val="%5."/>
      <w:lvlJc w:val="left"/>
      <w:pPr>
        <w:ind w:left="1717" w:hanging="570"/>
        <w:jc w:val="left"/>
      </w:pPr>
      <w:rPr>
        <w:rFonts w:hint="default"/>
        <w:spacing w:val="-1"/>
        <w:w w:val="93"/>
        <w:lang w:val="es-ES" w:eastAsia="en-US" w:bidi="ar-SA"/>
      </w:rPr>
    </w:lvl>
    <w:lvl w:ilvl="5">
      <w:numFmt w:val="bullet"/>
      <w:lvlText w:val="•"/>
      <w:lvlJc w:val="left"/>
      <w:pPr>
        <w:ind w:left="560" w:hanging="570"/>
      </w:pPr>
      <w:rPr>
        <w:rFonts w:hint="default"/>
        <w:lang w:val="es-ES" w:eastAsia="en-US" w:bidi="ar-SA"/>
      </w:rPr>
    </w:lvl>
    <w:lvl w:ilvl="6">
      <w:numFmt w:val="bullet"/>
      <w:lvlText w:val="•"/>
      <w:lvlJc w:val="left"/>
      <w:pPr>
        <w:ind w:left="860" w:hanging="570"/>
      </w:pPr>
      <w:rPr>
        <w:rFonts w:hint="default"/>
        <w:lang w:val="es-ES" w:eastAsia="en-US" w:bidi="ar-SA"/>
      </w:rPr>
    </w:lvl>
    <w:lvl w:ilvl="7">
      <w:numFmt w:val="bullet"/>
      <w:lvlText w:val="•"/>
      <w:lvlJc w:val="left"/>
      <w:pPr>
        <w:ind w:left="1000" w:hanging="570"/>
      </w:pPr>
      <w:rPr>
        <w:rFonts w:hint="default"/>
        <w:lang w:val="es-ES" w:eastAsia="en-US" w:bidi="ar-SA"/>
      </w:rPr>
    </w:lvl>
    <w:lvl w:ilvl="8">
      <w:numFmt w:val="bullet"/>
      <w:lvlText w:val="•"/>
      <w:lvlJc w:val="left"/>
      <w:pPr>
        <w:ind w:left="1340" w:hanging="570"/>
      </w:pPr>
      <w:rPr>
        <w:rFonts w:hint="default"/>
        <w:lang w:val="es-ES" w:eastAsia="en-US" w:bidi="ar-SA"/>
      </w:rPr>
    </w:lvl>
  </w:abstractNum>
  <w:abstractNum w:abstractNumId="16" w15:restartNumberingAfterBreak="0">
    <w:nsid w:val="29CD4A6A"/>
    <w:multiLevelType w:val="hybridMultilevel"/>
    <w:tmpl w:val="0B60E1E8"/>
    <w:lvl w:ilvl="0" w:tplc="3E5CA0F8">
      <w:start w:val="1"/>
      <w:numFmt w:val="decimal"/>
      <w:lvlText w:val="%1."/>
      <w:lvlJc w:val="left"/>
      <w:pPr>
        <w:ind w:left="1153" w:hanging="229"/>
        <w:jc w:val="left"/>
      </w:pPr>
      <w:rPr>
        <w:rFonts w:ascii="Arial" w:eastAsia="Arial" w:hAnsi="Arial" w:cs="Arial" w:hint="default"/>
        <w:b w:val="0"/>
        <w:bCs w:val="0"/>
        <w:i w:val="0"/>
        <w:iCs w:val="0"/>
        <w:spacing w:val="-1"/>
        <w:w w:val="89"/>
        <w:sz w:val="23"/>
        <w:szCs w:val="23"/>
        <w:lang w:val="es-ES" w:eastAsia="en-US" w:bidi="ar-SA"/>
      </w:rPr>
    </w:lvl>
    <w:lvl w:ilvl="1" w:tplc="CAF6C2E6">
      <w:numFmt w:val="bullet"/>
      <w:lvlText w:val="•"/>
      <w:lvlJc w:val="left"/>
      <w:pPr>
        <w:ind w:left="2035" w:hanging="229"/>
      </w:pPr>
      <w:rPr>
        <w:rFonts w:hint="default"/>
        <w:lang w:val="es-ES" w:eastAsia="en-US" w:bidi="ar-SA"/>
      </w:rPr>
    </w:lvl>
    <w:lvl w:ilvl="2" w:tplc="854EA41A">
      <w:numFmt w:val="bullet"/>
      <w:lvlText w:val="•"/>
      <w:lvlJc w:val="left"/>
      <w:pPr>
        <w:ind w:left="2911" w:hanging="229"/>
      </w:pPr>
      <w:rPr>
        <w:rFonts w:hint="default"/>
        <w:lang w:val="es-ES" w:eastAsia="en-US" w:bidi="ar-SA"/>
      </w:rPr>
    </w:lvl>
    <w:lvl w:ilvl="3" w:tplc="257EDC8C">
      <w:numFmt w:val="bullet"/>
      <w:lvlText w:val="•"/>
      <w:lvlJc w:val="left"/>
      <w:pPr>
        <w:ind w:left="3786" w:hanging="229"/>
      </w:pPr>
      <w:rPr>
        <w:rFonts w:hint="default"/>
        <w:lang w:val="es-ES" w:eastAsia="en-US" w:bidi="ar-SA"/>
      </w:rPr>
    </w:lvl>
    <w:lvl w:ilvl="4" w:tplc="6A0015B0">
      <w:numFmt w:val="bullet"/>
      <w:lvlText w:val="•"/>
      <w:lvlJc w:val="left"/>
      <w:pPr>
        <w:ind w:left="4662" w:hanging="229"/>
      </w:pPr>
      <w:rPr>
        <w:rFonts w:hint="default"/>
        <w:lang w:val="es-ES" w:eastAsia="en-US" w:bidi="ar-SA"/>
      </w:rPr>
    </w:lvl>
    <w:lvl w:ilvl="5" w:tplc="77B01ABC">
      <w:numFmt w:val="bullet"/>
      <w:lvlText w:val="•"/>
      <w:lvlJc w:val="left"/>
      <w:pPr>
        <w:ind w:left="5537" w:hanging="229"/>
      </w:pPr>
      <w:rPr>
        <w:rFonts w:hint="default"/>
        <w:lang w:val="es-ES" w:eastAsia="en-US" w:bidi="ar-SA"/>
      </w:rPr>
    </w:lvl>
    <w:lvl w:ilvl="6" w:tplc="F85A504C">
      <w:numFmt w:val="bullet"/>
      <w:lvlText w:val="•"/>
      <w:lvlJc w:val="left"/>
      <w:pPr>
        <w:ind w:left="6413" w:hanging="229"/>
      </w:pPr>
      <w:rPr>
        <w:rFonts w:hint="default"/>
        <w:lang w:val="es-ES" w:eastAsia="en-US" w:bidi="ar-SA"/>
      </w:rPr>
    </w:lvl>
    <w:lvl w:ilvl="7" w:tplc="CC8EE808">
      <w:numFmt w:val="bullet"/>
      <w:lvlText w:val="•"/>
      <w:lvlJc w:val="left"/>
      <w:pPr>
        <w:ind w:left="7288" w:hanging="229"/>
      </w:pPr>
      <w:rPr>
        <w:rFonts w:hint="default"/>
        <w:lang w:val="es-ES" w:eastAsia="en-US" w:bidi="ar-SA"/>
      </w:rPr>
    </w:lvl>
    <w:lvl w:ilvl="8" w:tplc="1D468AE0">
      <w:numFmt w:val="bullet"/>
      <w:lvlText w:val="•"/>
      <w:lvlJc w:val="left"/>
      <w:pPr>
        <w:ind w:left="8164" w:hanging="229"/>
      </w:pPr>
      <w:rPr>
        <w:rFonts w:hint="default"/>
        <w:lang w:val="es-ES" w:eastAsia="en-US" w:bidi="ar-SA"/>
      </w:rPr>
    </w:lvl>
  </w:abstractNum>
  <w:abstractNum w:abstractNumId="17" w15:restartNumberingAfterBreak="0">
    <w:nsid w:val="2BF45A55"/>
    <w:multiLevelType w:val="multilevel"/>
    <w:tmpl w:val="949EF0D8"/>
    <w:lvl w:ilvl="0">
      <w:start w:val="10"/>
      <w:numFmt w:val="decimal"/>
      <w:lvlText w:val="%1"/>
      <w:lvlJc w:val="left"/>
      <w:pPr>
        <w:ind w:left="235" w:hanging="599"/>
        <w:jc w:val="left"/>
      </w:pPr>
      <w:rPr>
        <w:rFonts w:hint="default"/>
        <w:lang w:val="es-ES" w:eastAsia="en-US" w:bidi="ar-SA"/>
      </w:rPr>
    </w:lvl>
    <w:lvl w:ilvl="1">
      <w:start w:val="1"/>
      <w:numFmt w:val="decimal"/>
      <w:lvlText w:val="%1.%2"/>
      <w:lvlJc w:val="left"/>
      <w:pPr>
        <w:ind w:left="235" w:hanging="599"/>
        <w:jc w:val="left"/>
      </w:pPr>
      <w:rPr>
        <w:rFonts w:hint="default"/>
        <w:lang w:val="es-ES" w:eastAsia="en-US" w:bidi="ar-SA"/>
      </w:rPr>
    </w:lvl>
    <w:lvl w:ilvl="2">
      <w:start w:val="5"/>
      <w:numFmt w:val="decimal"/>
      <w:lvlText w:val="%1.%2.%3."/>
      <w:lvlJc w:val="left"/>
      <w:pPr>
        <w:ind w:left="235" w:hanging="599"/>
        <w:jc w:val="left"/>
      </w:pPr>
      <w:rPr>
        <w:rFonts w:ascii="Arial" w:eastAsia="Arial" w:hAnsi="Arial" w:cs="Arial" w:hint="default"/>
        <w:b w:val="0"/>
        <w:bCs w:val="0"/>
        <w:i w:val="0"/>
        <w:iCs w:val="0"/>
        <w:spacing w:val="-1"/>
        <w:w w:val="85"/>
        <w:sz w:val="21"/>
        <w:szCs w:val="21"/>
        <w:lang w:val="es-ES" w:eastAsia="en-US" w:bidi="ar-SA"/>
      </w:rPr>
    </w:lvl>
    <w:lvl w:ilvl="3">
      <w:numFmt w:val="bullet"/>
      <w:lvlText w:val="•"/>
      <w:lvlJc w:val="left"/>
      <w:pPr>
        <w:ind w:left="3142" w:hanging="599"/>
      </w:pPr>
      <w:rPr>
        <w:rFonts w:hint="default"/>
        <w:lang w:val="es-ES" w:eastAsia="en-US" w:bidi="ar-SA"/>
      </w:rPr>
    </w:lvl>
    <w:lvl w:ilvl="4">
      <w:numFmt w:val="bullet"/>
      <w:lvlText w:val="•"/>
      <w:lvlJc w:val="left"/>
      <w:pPr>
        <w:ind w:left="4110" w:hanging="599"/>
      </w:pPr>
      <w:rPr>
        <w:rFonts w:hint="default"/>
        <w:lang w:val="es-ES" w:eastAsia="en-US" w:bidi="ar-SA"/>
      </w:rPr>
    </w:lvl>
    <w:lvl w:ilvl="5">
      <w:numFmt w:val="bullet"/>
      <w:lvlText w:val="•"/>
      <w:lvlJc w:val="left"/>
      <w:pPr>
        <w:ind w:left="5077" w:hanging="599"/>
      </w:pPr>
      <w:rPr>
        <w:rFonts w:hint="default"/>
        <w:lang w:val="es-ES" w:eastAsia="en-US" w:bidi="ar-SA"/>
      </w:rPr>
    </w:lvl>
    <w:lvl w:ilvl="6">
      <w:numFmt w:val="bullet"/>
      <w:lvlText w:val="•"/>
      <w:lvlJc w:val="left"/>
      <w:pPr>
        <w:ind w:left="6045" w:hanging="599"/>
      </w:pPr>
      <w:rPr>
        <w:rFonts w:hint="default"/>
        <w:lang w:val="es-ES" w:eastAsia="en-US" w:bidi="ar-SA"/>
      </w:rPr>
    </w:lvl>
    <w:lvl w:ilvl="7">
      <w:numFmt w:val="bullet"/>
      <w:lvlText w:val="•"/>
      <w:lvlJc w:val="left"/>
      <w:pPr>
        <w:ind w:left="7012" w:hanging="599"/>
      </w:pPr>
      <w:rPr>
        <w:rFonts w:hint="default"/>
        <w:lang w:val="es-ES" w:eastAsia="en-US" w:bidi="ar-SA"/>
      </w:rPr>
    </w:lvl>
    <w:lvl w:ilvl="8">
      <w:numFmt w:val="bullet"/>
      <w:lvlText w:val="•"/>
      <w:lvlJc w:val="left"/>
      <w:pPr>
        <w:ind w:left="7980" w:hanging="599"/>
      </w:pPr>
      <w:rPr>
        <w:rFonts w:hint="default"/>
        <w:lang w:val="es-ES" w:eastAsia="en-US" w:bidi="ar-SA"/>
      </w:rPr>
    </w:lvl>
  </w:abstractNum>
  <w:abstractNum w:abstractNumId="18" w15:restartNumberingAfterBreak="0">
    <w:nsid w:val="2D8E5EEB"/>
    <w:multiLevelType w:val="multilevel"/>
    <w:tmpl w:val="B4C45F0C"/>
    <w:lvl w:ilvl="0">
      <w:start w:val="15"/>
      <w:numFmt w:val="decimal"/>
      <w:lvlText w:val="%1"/>
      <w:lvlJc w:val="left"/>
      <w:pPr>
        <w:ind w:left="268" w:hanging="456"/>
        <w:jc w:val="left"/>
      </w:pPr>
      <w:rPr>
        <w:rFonts w:hint="default"/>
        <w:lang w:val="es-ES" w:eastAsia="en-US" w:bidi="ar-SA"/>
      </w:rPr>
    </w:lvl>
    <w:lvl w:ilvl="1">
      <w:start w:val="1"/>
      <w:numFmt w:val="decimal"/>
      <w:lvlText w:val="%1.%2."/>
      <w:lvlJc w:val="left"/>
      <w:pPr>
        <w:ind w:left="268" w:hanging="456"/>
        <w:jc w:val="left"/>
      </w:pPr>
      <w:rPr>
        <w:rFonts w:ascii="Arial" w:eastAsia="Arial" w:hAnsi="Arial" w:cs="Arial" w:hint="default"/>
        <w:b w:val="0"/>
        <w:bCs w:val="0"/>
        <w:i w:val="0"/>
        <w:iCs w:val="0"/>
        <w:spacing w:val="-1"/>
        <w:w w:val="93"/>
        <w:sz w:val="20"/>
        <w:szCs w:val="20"/>
        <w:lang w:val="es-ES" w:eastAsia="en-US" w:bidi="ar-SA"/>
      </w:rPr>
    </w:lvl>
    <w:lvl w:ilvl="2">
      <w:start w:val="1"/>
      <w:numFmt w:val="lowerLetter"/>
      <w:lvlText w:val="%3."/>
      <w:lvlJc w:val="left"/>
      <w:pPr>
        <w:ind w:left="703" w:hanging="419"/>
        <w:jc w:val="right"/>
      </w:pPr>
      <w:rPr>
        <w:rFonts w:ascii="Verdana" w:eastAsiaTheme="minorHAnsi" w:hAnsi="Verdana" w:cstheme="minorBidi"/>
        <w:spacing w:val="-1"/>
        <w:w w:val="84"/>
        <w:lang w:val="es-ES" w:eastAsia="en-US" w:bidi="ar-SA"/>
      </w:rPr>
    </w:lvl>
    <w:lvl w:ilvl="3">
      <w:numFmt w:val="bullet"/>
      <w:lvlText w:val="•"/>
      <w:lvlJc w:val="left"/>
      <w:pPr>
        <w:ind w:left="2843" w:hanging="419"/>
      </w:pPr>
      <w:rPr>
        <w:rFonts w:hint="default"/>
        <w:lang w:val="es-ES" w:eastAsia="en-US" w:bidi="ar-SA"/>
      </w:rPr>
    </w:lvl>
    <w:lvl w:ilvl="4">
      <w:numFmt w:val="bullet"/>
      <w:lvlText w:val="•"/>
      <w:lvlJc w:val="left"/>
      <w:pPr>
        <w:ind w:left="3804" w:hanging="419"/>
      </w:pPr>
      <w:rPr>
        <w:rFonts w:hint="default"/>
        <w:lang w:val="es-ES" w:eastAsia="en-US" w:bidi="ar-SA"/>
      </w:rPr>
    </w:lvl>
    <w:lvl w:ilvl="5">
      <w:numFmt w:val="bullet"/>
      <w:lvlText w:val="•"/>
      <w:lvlJc w:val="left"/>
      <w:pPr>
        <w:ind w:left="4766" w:hanging="419"/>
      </w:pPr>
      <w:rPr>
        <w:rFonts w:hint="default"/>
        <w:lang w:val="es-ES" w:eastAsia="en-US" w:bidi="ar-SA"/>
      </w:rPr>
    </w:lvl>
    <w:lvl w:ilvl="6">
      <w:numFmt w:val="bullet"/>
      <w:lvlText w:val="•"/>
      <w:lvlJc w:val="left"/>
      <w:pPr>
        <w:ind w:left="5728" w:hanging="419"/>
      </w:pPr>
      <w:rPr>
        <w:rFonts w:hint="default"/>
        <w:lang w:val="es-ES" w:eastAsia="en-US" w:bidi="ar-SA"/>
      </w:rPr>
    </w:lvl>
    <w:lvl w:ilvl="7">
      <w:numFmt w:val="bullet"/>
      <w:lvlText w:val="•"/>
      <w:lvlJc w:val="left"/>
      <w:pPr>
        <w:ind w:left="6689" w:hanging="419"/>
      </w:pPr>
      <w:rPr>
        <w:rFonts w:hint="default"/>
        <w:lang w:val="es-ES" w:eastAsia="en-US" w:bidi="ar-SA"/>
      </w:rPr>
    </w:lvl>
    <w:lvl w:ilvl="8">
      <w:numFmt w:val="bullet"/>
      <w:lvlText w:val="•"/>
      <w:lvlJc w:val="left"/>
      <w:pPr>
        <w:ind w:left="7651" w:hanging="419"/>
      </w:pPr>
      <w:rPr>
        <w:rFonts w:hint="default"/>
        <w:lang w:val="es-ES" w:eastAsia="en-US" w:bidi="ar-SA"/>
      </w:rPr>
    </w:lvl>
  </w:abstractNum>
  <w:abstractNum w:abstractNumId="19" w15:restartNumberingAfterBreak="0">
    <w:nsid w:val="2E290CCE"/>
    <w:multiLevelType w:val="multilevel"/>
    <w:tmpl w:val="F950359E"/>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0" w15:restartNumberingAfterBreak="0">
    <w:nsid w:val="30A614CA"/>
    <w:multiLevelType w:val="hybridMultilevel"/>
    <w:tmpl w:val="A300DECA"/>
    <w:lvl w:ilvl="0" w:tplc="DA7E8FD6">
      <w:start w:val="1"/>
      <w:numFmt w:val="lowerLetter"/>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BB37BA"/>
    <w:multiLevelType w:val="hybridMultilevel"/>
    <w:tmpl w:val="0AACDE86"/>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4F5A16"/>
    <w:multiLevelType w:val="multilevel"/>
    <w:tmpl w:val="A67C5116"/>
    <w:lvl w:ilvl="0">
      <w:start w:val="6"/>
      <w:numFmt w:val="decimal"/>
      <w:lvlText w:val="%1"/>
      <w:lvlJc w:val="left"/>
      <w:pPr>
        <w:ind w:left="540" w:hanging="435"/>
        <w:jc w:val="left"/>
      </w:pPr>
      <w:rPr>
        <w:rFonts w:hint="default"/>
        <w:lang w:val="es-ES" w:eastAsia="en-US" w:bidi="ar-SA"/>
      </w:rPr>
    </w:lvl>
    <w:lvl w:ilvl="1">
      <w:start w:val="1"/>
      <w:numFmt w:val="decimal"/>
      <w:lvlText w:val="%1.%2."/>
      <w:lvlJc w:val="left"/>
      <w:pPr>
        <w:ind w:left="540" w:hanging="435"/>
        <w:jc w:val="right"/>
      </w:pPr>
      <w:rPr>
        <w:rFonts w:hint="default"/>
        <w:spacing w:val="0"/>
        <w:w w:val="81"/>
        <w:lang w:val="es-ES" w:eastAsia="en-US" w:bidi="ar-SA"/>
      </w:rPr>
    </w:lvl>
    <w:lvl w:ilvl="2">
      <w:start w:val="1"/>
      <w:numFmt w:val="decimal"/>
      <w:lvlText w:val="%1.%2.%3."/>
      <w:lvlJc w:val="left"/>
      <w:pPr>
        <w:ind w:left="241" w:hanging="476"/>
        <w:jc w:val="left"/>
      </w:pPr>
      <w:rPr>
        <w:rFonts w:hint="default"/>
        <w:spacing w:val="-1"/>
        <w:w w:val="63"/>
        <w:lang w:val="es-ES" w:eastAsia="en-US" w:bidi="ar-SA"/>
      </w:rPr>
    </w:lvl>
    <w:lvl w:ilvl="3">
      <w:numFmt w:val="bullet"/>
      <w:lvlText w:val="•"/>
      <w:lvlJc w:val="left"/>
      <w:pPr>
        <w:ind w:left="1651" w:hanging="476"/>
      </w:pPr>
      <w:rPr>
        <w:rFonts w:hint="default"/>
        <w:lang w:val="es-ES" w:eastAsia="en-US" w:bidi="ar-SA"/>
      </w:rPr>
    </w:lvl>
    <w:lvl w:ilvl="4">
      <w:numFmt w:val="bullet"/>
      <w:lvlText w:val="•"/>
      <w:lvlJc w:val="left"/>
      <w:pPr>
        <w:ind w:left="2763" w:hanging="476"/>
      </w:pPr>
      <w:rPr>
        <w:rFonts w:hint="default"/>
        <w:lang w:val="es-ES" w:eastAsia="en-US" w:bidi="ar-SA"/>
      </w:rPr>
    </w:lvl>
    <w:lvl w:ilvl="5">
      <w:numFmt w:val="bullet"/>
      <w:lvlText w:val="•"/>
      <w:lvlJc w:val="left"/>
      <w:pPr>
        <w:ind w:left="3874" w:hanging="476"/>
      </w:pPr>
      <w:rPr>
        <w:rFonts w:hint="default"/>
        <w:lang w:val="es-ES" w:eastAsia="en-US" w:bidi="ar-SA"/>
      </w:rPr>
    </w:lvl>
    <w:lvl w:ilvl="6">
      <w:numFmt w:val="bullet"/>
      <w:lvlText w:val="•"/>
      <w:lvlJc w:val="left"/>
      <w:pPr>
        <w:ind w:left="4986" w:hanging="476"/>
      </w:pPr>
      <w:rPr>
        <w:rFonts w:hint="default"/>
        <w:lang w:val="es-ES" w:eastAsia="en-US" w:bidi="ar-SA"/>
      </w:rPr>
    </w:lvl>
    <w:lvl w:ilvl="7">
      <w:numFmt w:val="bullet"/>
      <w:lvlText w:val="•"/>
      <w:lvlJc w:val="left"/>
      <w:pPr>
        <w:ind w:left="6098" w:hanging="476"/>
      </w:pPr>
      <w:rPr>
        <w:rFonts w:hint="default"/>
        <w:lang w:val="es-ES" w:eastAsia="en-US" w:bidi="ar-SA"/>
      </w:rPr>
    </w:lvl>
    <w:lvl w:ilvl="8">
      <w:numFmt w:val="bullet"/>
      <w:lvlText w:val="•"/>
      <w:lvlJc w:val="left"/>
      <w:pPr>
        <w:ind w:left="7209" w:hanging="476"/>
      </w:pPr>
      <w:rPr>
        <w:rFonts w:hint="default"/>
        <w:lang w:val="es-ES" w:eastAsia="en-US" w:bidi="ar-SA"/>
      </w:rPr>
    </w:lvl>
  </w:abstractNum>
  <w:abstractNum w:abstractNumId="23" w15:restartNumberingAfterBreak="0">
    <w:nsid w:val="33FC1613"/>
    <w:multiLevelType w:val="hybridMultilevel"/>
    <w:tmpl w:val="39223A98"/>
    <w:lvl w:ilvl="0" w:tplc="21B20616">
      <w:start w:val="1"/>
      <w:numFmt w:val="lowerRoman"/>
      <w:lvlText w:val="%1)"/>
      <w:lvlJc w:val="left"/>
      <w:pPr>
        <w:ind w:left="696" w:hanging="215"/>
        <w:jc w:val="right"/>
      </w:pPr>
      <w:rPr>
        <w:rFonts w:hint="default"/>
        <w:spacing w:val="-1"/>
        <w:w w:val="104"/>
        <w:lang w:val="es-ES" w:eastAsia="en-US" w:bidi="ar-SA"/>
      </w:rPr>
    </w:lvl>
    <w:lvl w:ilvl="1" w:tplc="E68AE5C2">
      <w:numFmt w:val="bullet"/>
      <w:lvlText w:val="•"/>
      <w:lvlJc w:val="left"/>
      <w:pPr>
        <w:ind w:left="1311" w:hanging="215"/>
      </w:pPr>
      <w:rPr>
        <w:rFonts w:hint="default"/>
        <w:lang w:val="es-ES" w:eastAsia="en-US" w:bidi="ar-SA"/>
      </w:rPr>
    </w:lvl>
    <w:lvl w:ilvl="2" w:tplc="03E0EBD6">
      <w:numFmt w:val="bullet"/>
      <w:lvlText w:val="•"/>
      <w:lvlJc w:val="left"/>
      <w:pPr>
        <w:ind w:left="1923" w:hanging="215"/>
      </w:pPr>
      <w:rPr>
        <w:rFonts w:hint="default"/>
        <w:lang w:val="es-ES" w:eastAsia="en-US" w:bidi="ar-SA"/>
      </w:rPr>
    </w:lvl>
    <w:lvl w:ilvl="3" w:tplc="063CAFC2">
      <w:numFmt w:val="bullet"/>
      <w:lvlText w:val="•"/>
      <w:lvlJc w:val="left"/>
      <w:pPr>
        <w:ind w:left="2535" w:hanging="215"/>
      </w:pPr>
      <w:rPr>
        <w:rFonts w:hint="default"/>
        <w:lang w:val="es-ES" w:eastAsia="en-US" w:bidi="ar-SA"/>
      </w:rPr>
    </w:lvl>
    <w:lvl w:ilvl="4" w:tplc="359E5014">
      <w:numFmt w:val="bullet"/>
      <w:lvlText w:val="•"/>
      <w:lvlJc w:val="left"/>
      <w:pPr>
        <w:ind w:left="3147" w:hanging="215"/>
      </w:pPr>
      <w:rPr>
        <w:rFonts w:hint="default"/>
        <w:lang w:val="es-ES" w:eastAsia="en-US" w:bidi="ar-SA"/>
      </w:rPr>
    </w:lvl>
    <w:lvl w:ilvl="5" w:tplc="6BD4153E">
      <w:numFmt w:val="bullet"/>
      <w:lvlText w:val="•"/>
      <w:lvlJc w:val="left"/>
      <w:pPr>
        <w:ind w:left="3759" w:hanging="215"/>
      </w:pPr>
      <w:rPr>
        <w:rFonts w:hint="default"/>
        <w:lang w:val="es-ES" w:eastAsia="en-US" w:bidi="ar-SA"/>
      </w:rPr>
    </w:lvl>
    <w:lvl w:ilvl="6" w:tplc="6B1A4772">
      <w:numFmt w:val="bullet"/>
      <w:lvlText w:val="•"/>
      <w:lvlJc w:val="left"/>
      <w:pPr>
        <w:ind w:left="4370" w:hanging="215"/>
      </w:pPr>
      <w:rPr>
        <w:rFonts w:hint="default"/>
        <w:lang w:val="es-ES" w:eastAsia="en-US" w:bidi="ar-SA"/>
      </w:rPr>
    </w:lvl>
    <w:lvl w:ilvl="7" w:tplc="34F8971C">
      <w:numFmt w:val="bullet"/>
      <w:lvlText w:val="•"/>
      <w:lvlJc w:val="left"/>
      <w:pPr>
        <w:ind w:left="4982" w:hanging="215"/>
      </w:pPr>
      <w:rPr>
        <w:rFonts w:hint="default"/>
        <w:lang w:val="es-ES" w:eastAsia="en-US" w:bidi="ar-SA"/>
      </w:rPr>
    </w:lvl>
    <w:lvl w:ilvl="8" w:tplc="953207A4">
      <w:numFmt w:val="bullet"/>
      <w:lvlText w:val="•"/>
      <w:lvlJc w:val="left"/>
      <w:pPr>
        <w:ind w:left="5594" w:hanging="215"/>
      </w:pPr>
      <w:rPr>
        <w:rFonts w:hint="default"/>
        <w:lang w:val="es-ES" w:eastAsia="en-US" w:bidi="ar-SA"/>
      </w:rPr>
    </w:lvl>
  </w:abstractNum>
  <w:abstractNum w:abstractNumId="24" w15:restartNumberingAfterBreak="0">
    <w:nsid w:val="34CE7856"/>
    <w:multiLevelType w:val="hybridMultilevel"/>
    <w:tmpl w:val="9B269000"/>
    <w:lvl w:ilvl="0" w:tplc="240A0015">
      <w:start w:val="1"/>
      <w:numFmt w:val="upperLetter"/>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25" w15:restartNumberingAfterBreak="0">
    <w:nsid w:val="34D207E8"/>
    <w:multiLevelType w:val="multilevel"/>
    <w:tmpl w:val="4F8AF470"/>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88C248D"/>
    <w:multiLevelType w:val="multilevel"/>
    <w:tmpl w:val="C0F27FF0"/>
    <w:lvl w:ilvl="0">
      <w:start w:val="1"/>
      <w:numFmt w:val="decimal"/>
      <w:lvlText w:val="%1"/>
      <w:lvlJc w:val="left"/>
      <w:pPr>
        <w:ind w:left="207" w:hanging="434"/>
        <w:jc w:val="left"/>
      </w:pPr>
      <w:rPr>
        <w:rFonts w:hint="default"/>
        <w:lang w:val="es-ES" w:eastAsia="en-US" w:bidi="ar-SA"/>
      </w:rPr>
    </w:lvl>
    <w:lvl w:ilvl="1">
      <w:start w:val="5"/>
      <w:numFmt w:val="decimal"/>
      <w:lvlText w:val="%1.%2."/>
      <w:lvlJc w:val="left"/>
      <w:pPr>
        <w:ind w:left="207" w:hanging="434"/>
        <w:jc w:val="left"/>
      </w:pPr>
      <w:rPr>
        <w:rFonts w:hint="default"/>
        <w:spacing w:val="-1"/>
        <w:w w:val="101"/>
        <w:lang w:val="es-ES" w:eastAsia="en-US" w:bidi="ar-SA"/>
      </w:rPr>
    </w:lvl>
    <w:lvl w:ilvl="2">
      <w:numFmt w:val="bullet"/>
      <w:lvlText w:val="•"/>
      <w:lvlJc w:val="left"/>
      <w:pPr>
        <w:ind w:left="2074" w:hanging="434"/>
      </w:pPr>
      <w:rPr>
        <w:rFonts w:hint="default"/>
        <w:lang w:val="es-ES" w:eastAsia="en-US" w:bidi="ar-SA"/>
      </w:rPr>
    </w:lvl>
    <w:lvl w:ilvl="3">
      <w:numFmt w:val="bullet"/>
      <w:lvlText w:val="•"/>
      <w:lvlJc w:val="left"/>
      <w:pPr>
        <w:ind w:left="3012" w:hanging="434"/>
      </w:pPr>
      <w:rPr>
        <w:rFonts w:hint="default"/>
        <w:lang w:val="es-ES" w:eastAsia="en-US" w:bidi="ar-SA"/>
      </w:rPr>
    </w:lvl>
    <w:lvl w:ilvl="4">
      <w:numFmt w:val="bullet"/>
      <w:lvlText w:val="•"/>
      <w:lvlJc w:val="left"/>
      <w:pPr>
        <w:ind w:left="3949" w:hanging="434"/>
      </w:pPr>
      <w:rPr>
        <w:rFonts w:hint="default"/>
        <w:lang w:val="es-ES" w:eastAsia="en-US" w:bidi="ar-SA"/>
      </w:rPr>
    </w:lvl>
    <w:lvl w:ilvl="5">
      <w:numFmt w:val="bullet"/>
      <w:lvlText w:val="•"/>
      <w:lvlJc w:val="left"/>
      <w:pPr>
        <w:ind w:left="4887" w:hanging="434"/>
      </w:pPr>
      <w:rPr>
        <w:rFonts w:hint="default"/>
        <w:lang w:val="es-ES" w:eastAsia="en-US" w:bidi="ar-SA"/>
      </w:rPr>
    </w:lvl>
    <w:lvl w:ilvl="6">
      <w:numFmt w:val="bullet"/>
      <w:lvlText w:val="•"/>
      <w:lvlJc w:val="left"/>
      <w:pPr>
        <w:ind w:left="5824" w:hanging="434"/>
      </w:pPr>
      <w:rPr>
        <w:rFonts w:hint="default"/>
        <w:lang w:val="es-ES" w:eastAsia="en-US" w:bidi="ar-SA"/>
      </w:rPr>
    </w:lvl>
    <w:lvl w:ilvl="7">
      <w:numFmt w:val="bullet"/>
      <w:lvlText w:val="•"/>
      <w:lvlJc w:val="left"/>
      <w:pPr>
        <w:ind w:left="6762" w:hanging="434"/>
      </w:pPr>
      <w:rPr>
        <w:rFonts w:hint="default"/>
        <w:lang w:val="es-ES" w:eastAsia="en-US" w:bidi="ar-SA"/>
      </w:rPr>
    </w:lvl>
    <w:lvl w:ilvl="8">
      <w:numFmt w:val="bullet"/>
      <w:lvlText w:val="•"/>
      <w:lvlJc w:val="left"/>
      <w:pPr>
        <w:ind w:left="7699" w:hanging="434"/>
      </w:pPr>
      <w:rPr>
        <w:rFonts w:hint="default"/>
        <w:lang w:val="es-ES" w:eastAsia="en-US" w:bidi="ar-SA"/>
      </w:rPr>
    </w:lvl>
  </w:abstractNum>
  <w:abstractNum w:abstractNumId="27" w15:restartNumberingAfterBreak="0">
    <w:nsid w:val="3AA050B4"/>
    <w:multiLevelType w:val="hybridMultilevel"/>
    <w:tmpl w:val="93F6E81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D6E571D"/>
    <w:multiLevelType w:val="hybridMultilevel"/>
    <w:tmpl w:val="FE4C46F6"/>
    <w:lvl w:ilvl="0" w:tplc="ECB449F0">
      <w:start w:val="150"/>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23B0334"/>
    <w:multiLevelType w:val="multilevel"/>
    <w:tmpl w:val="2976227A"/>
    <w:lvl w:ilvl="0">
      <w:start w:val="2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1">
    <w:nsid w:val="431251DC"/>
    <w:multiLevelType w:val="multilevel"/>
    <w:tmpl w:val="32CC2744"/>
    <w:lvl w:ilvl="0">
      <w:start w:val="5"/>
      <w:numFmt w:val="decimal"/>
      <w:lvlText w:val="%1."/>
      <w:lvlJc w:val="left"/>
      <w:pPr>
        <w:ind w:left="360" w:hanging="360"/>
      </w:pPr>
      <w:rPr>
        <w:b/>
      </w:rPr>
    </w:lvl>
    <w:lvl w:ilvl="1">
      <w:start w:val="1"/>
      <w:numFmt w:val="decimal"/>
      <w:lvlText w:val="%1.%2."/>
      <w:lvlJc w:val="left"/>
      <w:pPr>
        <w:ind w:left="360" w:hanging="360"/>
      </w:pPr>
      <w:rPr>
        <w:b/>
      </w:rPr>
    </w:lvl>
    <w:lvl w:ilvl="2">
      <w:start w:val="1"/>
      <w:numFmt w:val="lowerLetter"/>
      <w:lvlText w:val="%3."/>
      <w:lvlJc w:val="left"/>
      <w:pPr>
        <w:ind w:left="710" w:hanging="360"/>
      </w:p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1" w15:restartNumberingAfterBreak="0">
    <w:nsid w:val="451F7443"/>
    <w:multiLevelType w:val="hybridMultilevel"/>
    <w:tmpl w:val="052E204E"/>
    <w:lvl w:ilvl="0" w:tplc="CDFE48BE">
      <w:start w:val="1"/>
      <w:numFmt w:val="upperRoman"/>
      <w:lvlText w:val="%1."/>
      <w:lvlJc w:val="left"/>
      <w:pPr>
        <w:ind w:left="320" w:hanging="728"/>
        <w:jc w:val="right"/>
      </w:pPr>
      <w:rPr>
        <w:rFonts w:hint="default"/>
        <w:spacing w:val="-1"/>
        <w:w w:val="82"/>
        <w:lang w:val="es-ES" w:eastAsia="en-US" w:bidi="ar-SA"/>
      </w:rPr>
    </w:lvl>
    <w:lvl w:ilvl="1" w:tplc="04E2B114">
      <w:start w:val="1"/>
      <w:numFmt w:val="lowerLetter"/>
      <w:lvlText w:val="%2."/>
      <w:lvlJc w:val="left"/>
      <w:pPr>
        <w:ind w:left="727" w:hanging="714"/>
        <w:jc w:val="right"/>
      </w:pPr>
      <w:rPr>
        <w:rFonts w:hint="default"/>
        <w:spacing w:val="-1"/>
        <w:w w:val="100"/>
        <w:lang w:val="es-ES" w:eastAsia="en-US" w:bidi="ar-SA"/>
      </w:rPr>
    </w:lvl>
    <w:lvl w:ilvl="2" w:tplc="BEDE04A6">
      <w:start w:val="1"/>
      <w:numFmt w:val="lowerLetter"/>
      <w:lvlText w:val="%3)"/>
      <w:lvlJc w:val="left"/>
      <w:pPr>
        <w:ind w:left="1522" w:hanging="714"/>
        <w:jc w:val="left"/>
      </w:pPr>
      <w:rPr>
        <w:rFonts w:hint="default"/>
        <w:spacing w:val="-1"/>
        <w:w w:val="88"/>
        <w:lang w:val="es-ES" w:eastAsia="en-US" w:bidi="ar-SA"/>
      </w:rPr>
    </w:lvl>
    <w:lvl w:ilvl="3" w:tplc="BA92E68A">
      <w:numFmt w:val="bullet"/>
      <w:lvlText w:val="•"/>
      <w:lvlJc w:val="left"/>
      <w:pPr>
        <w:ind w:left="1520" w:hanging="714"/>
      </w:pPr>
      <w:rPr>
        <w:rFonts w:hint="default"/>
        <w:lang w:val="es-ES" w:eastAsia="en-US" w:bidi="ar-SA"/>
      </w:rPr>
    </w:lvl>
    <w:lvl w:ilvl="4" w:tplc="D972A958">
      <w:numFmt w:val="bullet"/>
      <w:lvlText w:val="•"/>
      <w:lvlJc w:val="left"/>
      <w:pPr>
        <w:ind w:left="1260" w:hanging="714"/>
      </w:pPr>
      <w:rPr>
        <w:rFonts w:hint="default"/>
        <w:lang w:val="es-ES" w:eastAsia="en-US" w:bidi="ar-SA"/>
      </w:rPr>
    </w:lvl>
    <w:lvl w:ilvl="5" w:tplc="4A7E19B2">
      <w:numFmt w:val="bullet"/>
      <w:lvlText w:val="•"/>
      <w:lvlJc w:val="left"/>
      <w:pPr>
        <w:ind w:left="1000" w:hanging="714"/>
      </w:pPr>
      <w:rPr>
        <w:rFonts w:hint="default"/>
        <w:lang w:val="es-ES" w:eastAsia="en-US" w:bidi="ar-SA"/>
      </w:rPr>
    </w:lvl>
    <w:lvl w:ilvl="6" w:tplc="044E6BD6">
      <w:numFmt w:val="bullet"/>
      <w:lvlText w:val="•"/>
      <w:lvlJc w:val="left"/>
      <w:pPr>
        <w:ind w:left="740" w:hanging="714"/>
      </w:pPr>
      <w:rPr>
        <w:rFonts w:hint="default"/>
        <w:lang w:val="es-ES" w:eastAsia="en-US" w:bidi="ar-SA"/>
      </w:rPr>
    </w:lvl>
    <w:lvl w:ilvl="7" w:tplc="737A7CD6">
      <w:numFmt w:val="bullet"/>
      <w:lvlText w:val="•"/>
      <w:lvlJc w:val="left"/>
      <w:pPr>
        <w:ind w:left="480" w:hanging="714"/>
      </w:pPr>
      <w:rPr>
        <w:rFonts w:hint="default"/>
        <w:lang w:val="es-ES" w:eastAsia="en-US" w:bidi="ar-SA"/>
      </w:rPr>
    </w:lvl>
    <w:lvl w:ilvl="8" w:tplc="9A44CF3C">
      <w:numFmt w:val="bullet"/>
      <w:lvlText w:val="•"/>
      <w:lvlJc w:val="left"/>
      <w:pPr>
        <w:ind w:left="220" w:hanging="714"/>
      </w:pPr>
      <w:rPr>
        <w:rFonts w:hint="default"/>
        <w:lang w:val="es-ES" w:eastAsia="en-US" w:bidi="ar-SA"/>
      </w:rPr>
    </w:lvl>
  </w:abstractNum>
  <w:abstractNum w:abstractNumId="32" w15:restartNumberingAfterBreak="0">
    <w:nsid w:val="45B56E7D"/>
    <w:multiLevelType w:val="multilevel"/>
    <w:tmpl w:val="F65CBF36"/>
    <w:lvl w:ilvl="0">
      <w:start w:val="4"/>
      <w:numFmt w:val="decimal"/>
      <w:lvlText w:val="%1"/>
      <w:lvlJc w:val="left"/>
      <w:pPr>
        <w:ind w:left="219" w:hanging="418"/>
        <w:jc w:val="left"/>
      </w:pPr>
      <w:rPr>
        <w:rFonts w:hint="default"/>
        <w:lang w:val="es-ES" w:eastAsia="en-US" w:bidi="ar-SA"/>
      </w:rPr>
    </w:lvl>
    <w:lvl w:ilvl="1">
      <w:start w:val="8"/>
      <w:numFmt w:val="decimal"/>
      <w:lvlText w:val="%1.%2."/>
      <w:lvlJc w:val="left"/>
      <w:pPr>
        <w:ind w:left="219" w:hanging="418"/>
        <w:jc w:val="right"/>
      </w:pPr>
      <w:rPr>
        <w:rFonts w:ascii="Arial" w:eastAsia="Arial" w:hAnsi="Arial" w:cs="Arial" w:hint="default"/>
        <w:b w:val="0"/>
        <w:bCs w:val="0"/>
        <w:i w:val="0"/>
        <w:iCs w:val="0"/>
        <w:spacing w:val="-1"/>
        <w:w w:val="98"/>
        <w:sz w:val="23"/>
        <w:szCs w:val="23"/>
        <w:lang w:val="es-ES" w:eastAsia="en-US" w:bidi="ar-SA"/>
      </w:rPr>
    </w:lvl>
    <w:lvl w:ilvl="2">
      <w:numFmt w:val="bullet"/>
      <w:lvlText w:val="•"/>
      <w:lvlJc w:val="left"/>
      <w:pPr>
        <w:ind w:left="2090" w:hanging="418"/>
      </w:pPr>
      <w:rPr>
        <w:rFonts w:hint="default"/>
        <w:lang w:val="es-ES" w:eastAsia="en-US" w:bidi="ar-SA"/>
      </w:rPr>
    </w:lvl>
    <w:lvl w:ilvl="3">
      <w:numFmt w:val="bullet"/>
      <w:lvlText w:val="•"/>
      <w:lvlJc w:val="left"/>
      <w:pPr>
        <w:ind w:left="3026" w:hanging="418"/>
      </w:pPr>
      <w:rPr>
        <w:rFonts w:hint="default"/>
        <w:lang w:val="es-ES" w:eastAsia="en-US" w:bidi="ar-SA"/>
      </w:rPr>
    </w:lvl>
    <w:lvl w:ilvl="4">
      <w:numFmt w:val="bullet"/>
      <w:lvlText w:val="•"/>
      <w:lvlJc w:val="left"/>
      <w:pPr>
        <w:ind w:left="3961" w:hanging="418"/>
      </w:pPr>
      <w:rPr>
        <w:rFonts w:hint="default"/>
        <w:lang w:val="es-ES" w:eastAsia="en-US" w:bidi="ar-SA"/>
      </w:rPr>
    </w:lvl>
    <w:lvl w:ilvl="5">
      <w:numFmt w:val="bullet"/>
      <w:lvlText w:val="•"/>
      <w:lvlJc w:val="left"/>
      <w:pPr>
        <w:ind w:left="4897" w:hanging="418"/>
      </w:pPr>
      <w:rPr>
        <w:rFonts w:hint="default"/>
        <w:lang w:val="es-ES" w:eastAsia="en-US" w:bidi="ar-SA"/>
      </w:rPr>
    </w:lvl>
    <w:lvl w:ilvl="6">
      <w:numFmt w:val="bullet"/>
      <w:lvlText w:val="•"/>
      <w:lvlJc w:val="left"/>
      <w:pPr>
        <w:ind w:left="5832" w:hanging="418"/>
      </w:pPr>
      <w:rPr>
        <w:rFonts w:hint="default"/>
        <w:lang w:val="es-ES" w:eastAsia="en-US" w:bidi="ar-SA"/>
      </w:rPr>
    </w:lvl>
    <w:lvl w:ilvl="7">
      <w:numFmt w:val="bullet"/>
      <w:lvlText w:val="•"/>
      <w:lvlJc w:val="left"/>
      <w:pPr>
        <w:ind w:left="6768" w:hanging="418"/>
      </w:pPr>
      <w:rPr>
        <w:rFonts w:hint="default"/>
        <w:lang w:val="es-ES" w:eastAsia="en-US" w:bidi="ar-SA"/>
      </w:rPr>
    </w:lvl>
    <w:lvl w:ilvl="8">
      <w:numFmt w:val="bullet"/>
      <w:lvlText w:val="•"/>
      <w:lvlJc w:val="left"/>
      <w:pPr>
        <w:ind w:left="7703" w:hanging="418"/>
      </w:pPr>
      <w:rPr>
        <w:rFonts w:hint="default"/>
        <w:lang w:val="es-ES" w:eastAsia="en-US" w:bidi="ar-SA"/>
      </w:rPr>
    </w:lvl>
  </w:abstractNum>
  <w:abstractNum w:abstractNumId="33" w15:restartNumberingAfterBreak="0">
    <w:nsid w:val="498830AF"/>
    <w:multiLevelType w:val="multilevel"/>
    <w:tmpl w:val="A3301A68"/>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15:restartNumberingAfterBreak="0">
    <w:nsid w:val="4BAF4020"/>
    <w:multiLevelType w:val="multilevel"/>
    <w:tmpl w:val="9B8CEE6E"/>
    <w:lvl w:ilvl="0">
      <w:start w:val="11"/>
      <w:numFmt w:val="decimal"/>
      <w:lvlText w:val="%1"/>
      <w:lvlJc w:val="left"/>
      <w:pPr>
        <w:ind w:left="766" w:hanging="560"/>
        <w:jc w:val="left"/>
      </w:pPr>
      <w:rPr>
        <w:rFonts w:hint="default"/>
        <w:lang w:val="es-ES" w:eastAsia="en-US" w:bidi="ar-SA"/>
      </w:rPr>
    </w:lvl>
    <w:lvl w:ilvl="1">
      <w:start w:val="2"/>
      <w:numFmt w:val="decimal"/>
      <w:lvlText w:val="%1.%2."/>
      <w:lvlJc w:val="left"/>
      <w:pPr>
        <w:ind w:left="766" w:hanging="560"/>
        <w:jc w:val="left"/>
      </w:pPr>
      <w:rPr>
        <w:rFonts w:ascii="Arial" w:eastAsia="Arial" w:hAnsi="Arial" w:cs="Arial" w:hint="default"/>
        <w:b/>
        <w:bCs/>
        <w:i w:val="0"/>
        <w:iCs w:val="0"/>
        <w:spacing w:val="-1"/>
        <w:w w:val="103"/>
        <w:sz w:val="22"/>
        <w:szCs w:val="22"/>
        <w:lang w:val="es-ES" w:eastAsia="en-US" w:bidi="ar-SA"/>
      </w:rPr>
    </w:lvl>
    <w:lvl w:ilvl="2">
      <w:start w:val="1"/>
      <w:numFmt w:val="decimal"/>
      <w:lvlText w:val="%1.%2.%3."/>
      <w:lvlJc w:val="left"/>
      <w:pPr>
        <w:ind w:left="202" w:hanging="594"/>
        <w:jc w:val="left"/>
      </w:pPr>
      <w:rPr>
        <w:rFonts w:ascii="Arial" w:eastAsia="Arial" w:hAnsi="Arial" w:cs="Arial" w:hint="default"/>
        <w:b w:val="0"/>
        <w:bCs w:val="0"/>
        <w:i w:val="0"/>
        <w:iCs w:val="0"/>
        <w:spacing w:val="0"/>
        <w:w w:val="88"/>
        <w:sz w:val="20"/>
        <w:szCs w:val="20"/>
        <w:lang w:val="es-ES" w:eastAsia="en-US" w:bidi="ar-SA"/>
      </w:rPr>
    </w:lvl>
    <w:lvl w:ilvl="3">
      <w:numFmt w:val="bullet"/>
      <w:lvlText w:val="•"/>
      <w:lvlJc w:val="left"/>
      <w:pPr>
        <w:ind w:left="702" w:hanging="294"/>
      </w:pPr>
      <w:rPr>
        <w:rFonts w:ascii="Arial" w:eastAsia="Arial" w:hAnsi="Arial" w:cs="Arial" w:hint="default"/>
        <w:b w:val="0"/>
        <w:bCs w:val="0"/>
        <w:i w:val="0"/>
        <w:iCs w:val="0"/>
        <w:spacing w:val="0"/>
        <w:w w:val="57"/>
        <w:sz w:val="33"/>
        <w:szCs w:val="33"/>
        <w:lang w:val="es-ES" w:eastAsia="en-US" w:bidi="ar-SA"/>
      </w:rPr>
    </w:lvl>
    <w:lvl w:ilvl="4">
      <w:numFmt w:val="bullet"/>
      <w:lvlText w:val="•"/>
      <w:lvlJc w:val="left"/>
      <w:pPr>
        <w:ind w:left="2963" w:hanging="294"/>
      </w:pPr>
      <w:rPr>
        <w:rFonts w:hint="default"/>
        <w:lang w:val="es-ES" w:eastAsia="en-US" w:bidi="ar-SA"/>
      </w:rPr>
    </w:lvl>
    <w:lvl w:ilvl="5">
      <w:numFmt w:val="bullet"/>
      <w:lvlText w:val="•"/>
      <w:lvlJc w:val="left"/>
      <w:pPr>
        <w:ind w:left="4065" w:hanging="294"/>
      </w:pPr>
      <w:rPr>
        <w:rFonts w:hint="default"/>
        <w:lang w:val="es-ES" w:eastAsia="en-US" w:bidi="ar-SA"/>
      </w:rPr>
    </w:lvl>
    <w:lvl w:ilvl="6">
      <w:numFmt w:val="bullet"/>
      <w:lvlText w:val="•"/>
      <w:lvlJc w:val="left"/>
      <w:pPr>
        <w:ind w:left="5167" w:hanging="294"/>
      </w:pPr>
      <w:rPr>
        <w:rFonts w:hint="default"/>
        <w:lang w:val="es-ES" w:eastAsia="en-US" w:bidi="ar-SA"/>
      </w:rPr>
    </w:lvl>
    <w:lvl w:ilvl="7">
      <w:numFmt w:val="bullet"/>
      <w:lvlText w:val="•"/>
      <w:lvlJc w:val="left"/>
      <w:pPr>
        <w:ind w:left="6269" w:hanging="294"/>
      </w:pPr>
      <w:rPr>
        <w:rFonts w:hint="default"/>
        <w:lang w:val="es-ES" w:eastAsia="en-US" w:bidi="ar-SA"/>
      </w:rPr>
    </w:lvl>
    <w:lvl w:ilvl="8">
      <w:numFmt w:val="bullet"/>
      <w:lvlText w:val="•"/>
      <w:lvlJc w:val="left"/>
      <w:pPr>
        <w:ind w:left="7371" w:hanging="294"/>
      </w:pPr>
      <w:rPr>
        <w:rFonts w:hint="default"/>
        <w:lang w:val="es-ES" w:eastAsia="en-US" w:bidi="ar-SA"/>
      </w:rPr>
    </w:lvl>
  </w:abstractNum>
  <w:abstractNum w:abstractNumId="35" w15:restartNumberingAfterBreak="1">
    <w:nsid w:val="4CBB6F49"/>
    <w:multiLevelType w:val="multilevel"/>
    <w:tmpl w:val="A596E3B8"/>
    <w:lvl w:ilvl="0">
      <w:start w:val="5"/>
      <w:numFmt w:val="decimal"/>
      <w:lvlText w:val="%1."/>
      <w:lvlJc w:val="left"/>
      <w:pPr>
        <w:ind w:left="360" w:hanging="360"/>
      </w:pPr>
      <w:rPr>
        <w:b/>
      </w:rPr>
    </w:lvl>
    <w:lvl w:ilvl="1">
      <w:start w:val="1"/>
      <w:numFmt w:val="decimal"/>
      <w:lvlText w:val="%1.%2."/>
      <w:lvlJc w:val="left"/>
      <w:pPr>
        <w:ind w:left="360" w:hanging="360"/>
      </w:pPr>
      <w:rPr>
        <w:b/>
      </w:rPr>
    </w:lvl>
    <w:lvl w:ilvl="2">
      <w:start w:val="1"/>
      <w:numFmt w:val="lowerLetter"/>
      <w:lvlText w:val="%3."/>
      <w:lvlJc w:val="left"/>
      <w:pPr>
        <w:ind w:left="710" w:hanging="360"/>
      </w:p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6" w15:restartNumberingAfterBreak="0">
    <w:nsid w:val="4F9433A8"/>
    <w:multiLevelType w:val="multilevel"/>
    <w:tmpl w:val="D6FC294E"/>
    <w:lvl w:ilvl="0">
      <w:start w:val="10"/>
      <w:numFmt w:val="decimal"/>
      <w:lvlText w:val="%1"/>
      <w:lvlJc w:val="left"/>
      <w:pPr>
        <w:ind w:left="675" w:hanging="454"/>
        <w:jc w:val="left"/>
      </w:pPr>
      <w:rPr>
        <w:rFonts w:hint="default"/>
        <w:lang w:val="es-ES" w:eastAsia="en-US" w:bidi="ar-SA"/>
      </w:rPr>
    </w:lvl>
    <w:lvl w:ilvl="1">
      <w:start w:val="1"/>
      <w:numFmt w:val="decimal"/>
      <w:lvlText w:val="%1.%2."/>
      <w:lvlJc w:val="left"/>
      <w:pPr>
        <w:ind w:left="675" w:hanging="454"/>
        <w:jc w:val="right"/>
      </w:pPr>
      <w:rPr>
        <w:rFonts w:hint="default"/>
        <w:spacing w:val="-1"/>
        <w:w w:val="92"/>
        <w:lang w:val="es-ES" w:eastAsia="en-US" w:bidi="ar-SA"/>
      </w:rPr>
    </w:lvl>
    <w:lvl w:ilvl="2">
      <w:start w:val="1"/>
      <w:numFmt w:val="decimal"/>
      <w:lvlText w:val="%1.%2.%3."/>
      <w:lvlJc w:val="left"/>
      <w:pPr>
        <w:ind w:left="225" w:hanging="592"/>
        <w:jc w:val="left"/>
      </w:pPr>
      <w:rPr>
        <w:rFonts w:ascii="Arial" w:eastAsia="Arial" w:hAnsi="Arial" w:cs="Arial" w:hint="default"/>
        <w:b w:val="0"/>
        <w:bCs w:val="0"/>
        <w:i w:val="0"/>
        <w:iCs w:val="0"/>
        <w:spacing w:val="-1"/>
        <w:w w:val="84"/>
        <w:sz w:val="21"/>
        <w:szCs w:val="21"/>
        <w:lang w:val="es-ES" w:eastAsia="en-US" w:bidi="ar-SA"/>
      </w:rPr>
    </w:lvl>
    <w:lvl w:ilvl="3">
      <w:numFmt w:val="bullet"/>
      <w:lvlText w:val="•"/>
      <w:lvlJc w:val="left"/>
      <w:pPr>
        <w:ind w:left="2732" w:hanging="592"/>
      </w:pPr>
      <w:rPr>
        <w:rFonts w:hint="default"/>
        <w:lang w:val="es-ES" w:eastAsia="en-US" w:bidi="ar-SA"/>
      </w:rPr>
    </w:lvl>
    <w:lvl w:ilvl="4">
      <w:numFmt w:val="bullet"/>
      <w:lvlText w:val="•"/>
      <w:lvlJc w:val="left"/>
      <w:pPr>
        <w:ind w:left="3758" w:hanging="592"/>
      </w:pPr>
      <w:rPr>
        <w:rFonts w:hint="default"/>
        <w:lang w:val="es-ES" w:eastAsia="en-US" w:bidi="ar-SA"/>
      </w:rPr>
    </w:lvl>
    <w:lvl w:ilvl="5">
      <w:numFmt w:val="bullet"/>
      <w:lvlText w:val="•"/>
      <w:lvlJc w:val="left"/>
      <w:pPr>
        <w:ind w:left="4784" w:hanging="592"/>
      </w:pPr>
      <w:rPr>
        <w:rFonts w:hint="default"/>
        <w:lang w:val="es-ES" w:eastAsia="en-US" w:bidi="ar-SA"/>
      </w:rPr>
    </w:lvl>
    <w:lvl w:ilvl="6">
      <w:numFmt w:val="bullet"/>
      <w:lvlText w:val="•"/>
      <w:lvlJc w:val="left"/>
      <w:pPr>
        <w:ind w:left="5810" w:hanging="592"/>
      </w:pPr>
      <w:rPr>
        <w:rFonts w:hint="default"/>
        <w:lang w:val="es-ES" w:eastAsia="en-US" w:bidi="ar-SA"/>
      </w:rPr>
    </w:lvl>
    <w:lvl w:ilvl="7">
      <w:numFmt w:val="bullet"/>
      <w:lvlText w:val="•"/>
      <w:lvlJc w:val="left"/>
      <w:pPr>
        <w:ind w:left="6836" w:hanging="592"/>
      </w:pPr>
      <w:rPr>
        <w:rFonts w:hint="default"/>
        <w:lang w:val="es-ES" w:eastAsia="en-US" w:bidi="ar-SA"/>
      </w:rPr>
    </w:lvl>
    <w:lvl w:ilvl="8">
      <w:numFmt w:val="bullet"/>
      <w:lvlText w:val="•"/>
      <w:lvlJc w:val="left"/>
      <w:pPr>
        <w:ind w:left="7863" w:hanging="592"/>
      </w:pPr>
      <w:rPr>
        <w:rFonts w:hint="default"/>
        <w:lang w:val="es-ES" w:eastAsia="en-US" w:bidi="ar-SA"/>
      </w:rPr>
    </w:lvl>
  </w:abstractNum>
  <w:abstractNum w:abstractNumId="37" w15:restartNumberingAfterBreak="1">
    <w:nsid w:val="515B592B"/>
    <w:multiLevelType w:val="multilevel"/>
    <w:tmpl w:val="C15C8408"/>
    <w:lvl w:ilvl="0">
      <w:start w:val="5"/>
      <w:numFmt w:val="decimal"/>
      <w:lvlText w:val="%1."/>
      <w:lvlJc w:val="left"/>
      <w:pPr>
        <w:ind w:left="360" w:hanging="360"/>
      </w:pPr>
      <w:rPr>
        <w:b/>
      </w:rPr>
    </w:lvl>
    <w:lvl w:ilvl="1">
      <w:start w:val="1"/>
      <w:numFmt w:val="decimal"/>
      <w:lvlText w:val="%1.%2."/>
      <w:lvlJc w:val="left"/>
      <w:pPr>
        <w:ind w:left="360" w:hanging="360"/>
      </w:pPr>
      <w:rPr>
        <w:b/>
      </w:rPr>
    </w:lvl>
    <w:lvl w:ilvl="2">
      <w:start w:val="1"/>
      <w:numFmt w:val="lowerLetter"/>
      <w:lvlText w:val="%3."/>
      <w:lvlJc w:val="left"/>
      <w:pPr>
        <w:ind w:left="710" w:hanging="360"/>
      </w:p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8" w15:restartNumberingAfterBreak="0">
    <w:nsid w:val="54D416C0"/>
    <w:multiLevelType w:val="hybridMultilevel"/>
    <w:tmpl w:val="DA8A968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53810A7"/>
    <w:multiLevelType w:val="multilevel"/>
    <w:tmpl w:val="FA4A7768"/>
    <w:lvl w:ilvl="0">
      <w:start w:val="9"/>
      <w:numFmt w:val="decimal"/>
      <w:lvlText w:val="%1"/>
      <w:lvlJc w:val="left"/>
      <w:pPr>
        <w:ind w:left="629" w:hanging="331"/>
        <w:jc w:val="left"/>
      </w:pPr>
      <w:rPr>
        <w:rFonts w:hint="default"/>
        <w:lang w:val="es-ES" w:eastAsia="en-US" w:bidi="ar-SA"/>
      </w:rPr>
    </w:lvl>
    <w:lvl w:ilvl="1">
      <w:start w:val="2"/>
      <w:numFmt w:val="decimal"/>
      <w:lvlText w:val="%1.%2."/>
      <w:lvlJc w:val="left"/>
      <w:pPr>
        <w:ind w:left="629" w:hanging="331"/>
        <w:jc w:val="right"/>
      </w:pPr>
      <w:rPr>
        <w:rFonts w:hint="default"/>
        <w:spacing w:val="-1"/>
        <w:w w:val="80"/>
        <w:lang w:val="es-ES" w:eastAsia="en-US" w:bidi="ar-SA"/>
      </w:rPr>
    </w:lvl>
    <w:lvl w:ilvl="2">
      <w:start w:val="1"/>
      <w:numFmt w:val="decimal"/>
      <w:lvlText w:val="%1.%2.%3."/>
      <w:lvlJc w:val="left"/>
      <w:pPr>
        <w:ind w:left="834" w:hanging="536"/>
        <w:jc w:val="left"/>
      </w:pPr>
      <w:rPr>
        <w:rFonts w:hint="default"/>
        <w:spacing w:val="-1"/>
        <w:w w:val="81"/>
        <w:lang w:val="es-ES" w:eastAsia="en-US" w:bidi="ar-SA"/>
      </w:rPr>
    </w:lvl>
    <w:lvl w:ilvl="3">
      <w:start w:val="1"/>
      <w:numFmt w:val="decimal"/>
      <w:lvlText w:val="%1.%2.%3.%4."/>
      <w:lvlJc w:val="left"/>
      <w:pPr>
        <w:ind w:left="245" w:hanging="762"/>
        <w:jc w:val="left"/>
      </w:pPr>
      <w:rPr>
        <w:rFonts w:hint="default"/>
        <w:spacing w:val="0"/>
        <w:w w:val="69"/>
        <w:lang w:val="es-ES" w:eastAsia="en-US" w:bidi="ar-SA"/>
      </w:rPr>
    </w:lvl>
    <w:lvl w:ilvl="4">
      <w:numFmt w:val="bullet"/>
      <w:lvlText w:val="•"/>
      <w:lvlJc w:val="left"/>
      <w:pPr>
        <w:ind w:left="3028" w:hanging="762"/>
      </w:pPr>
      <w:rPr>
        <w:rFonts w:hint="default"/>
        <w:lang w:val="es-ES" w:eastAsia="en-US" w:bidi="ar-SA"/>
      </w:rPr>
    </w:lvl>
    <w:lvl w:ilvl="5">
      <w:numFmt w:val="bullet"/>
      <w:lvlText w:val="•"/>
      <w:lvlJc w:val="left"/>
      <w:pPr>
        <w:ind w:left="4122" w:hanging="762"/>
      </w:pPr>
      <w:rPr>
        <w:rFonts w:hint="default"/>
        <w:lang w:val="es-ES" w:eastAsia="en-US" w:bidi="ar-SA"/>
      </w:rPr>
    </w:lvl>
    <w:lvl w:ilvl="6">
      <w:numFmt w:val="bullet"/>
      <w:lvlText w:val="•"/>
      <w:lvlJc w:val="left"/>
      <w:pPr>
        <w:ind w:left="5217" w:hanging="762"/>
      </w:pPr>
      <w:rPr>
        <w:rFonts w:hint="default"/>
        <w:lang w:val="es-ES" w:eastAsia="en-US" w:bidi="ar-SA"/>
      </w:rPr>
    </w:lvl>
    <w:lvl w:ilvl="7">
      <w:numFmt w:val="bullet"/>
      <w:lvlText w:val="•"/>
      <w:lvlJc w:val="left"/>
      <w:pPr>
        <w:ind w:left="6311" w:hanging="762"/>
      </w:pPr>
      <w:rPr>
        <w:rFonts w:hint="default"/>
        <w:lang w:val="es-ES" w:eastAsia="en-US" w:bidi="ar-SA"/>
      </w:rPr>
    </w:lvl>
    <w:lvl w:ilvl="8">
      <w:numFmt w:val="bullet"/>
      <w:lvlText w:val="•"/>
      <w:lvlJc w:val="left"/>
      <w:pPr>
        <w:ind w:left="7405" w:hanging="762"/>
      </w:pPr>
      <w:rPr>
        <w:rFonts w:hint="default"/>
        <w:lang w:val="es-ES" w:eastAsia="en-US" w:bidi="ar-SA"/>
      </w:rPr>
    </w:lvl>
  </w:abstractNum>
  <w:abstractNum w:abstractNumId="40" w15:restartNumberingAfterBreak="0">
    <w:nsid w:val="55E5090A"/>
    <w:multiLevelType w:val="multilevel"/>
    <w:tmpl w:val="008C4C9A"/>
    <w:lvl w:ilvl="0">
      <w:start w:val="21"/>
      <w:numFmt w:val="decimal"/>
      <w:lvlText w:val="%1"/>
      <w:lvlJc w:val="left"/>
      <w:pPr>
        <w:ind w:left="811" w:hanging="556"/>
        <w:jc w:val="left"/>
      </w:pPr>
      <w:rPr>
        <w:rFonts w:hint="default"/>
        <w:lang w:val="es-ES" w:eastAsia="en-US" w:bidi="ar-SA"/>
      </w:rPr>
    </w:lvl>
    <w:lvl w:ilvl="1">
      <w:start w:val="1"/>
      <w:numFmt w:val="decimal"/>
      <w:lvlText w:val="%1.%2."/>
      <w:lvlJc w:val="left"/>
      <w:pPr>
        <w:ind w:left="811" w:hanging="556"/>
        <w:jc w:val="left"/>
      </w:pPr>
      <w:rPr>
        <w:rFonts w:ascii="Arial" w:eastAsia="Arial" w:hAnsi="Arial" w:cs="Arial" w:hint="default"/>
        <w:b w:val="0"/>
        <w:bCs w:val="0"/>
        <w:i w:val="0"/>
        <w:iCs w:val="0"/>
        <w:spacing w:val="-1"/>
        <w:w w:val="94"/>
        <w:sz w:val="24"/>
        <w:szCs w:val="24"/>
        <w:lang w:val="es-ES" w:eastAsia="en-US" w:bidi="ar-SA"/>
      </w:rPr>
    </w:lvl>
    <w:lvl w:ilvl="2">
      <w:numFmt w:val="bullet"/>
      <w:lvlText w:val="•"/>
      <w:lvlJc w:val="left"/>
      <w:pPr>
        <w:ind w:left="2659" w:hanging="556"/>
      </w:pPr>
      <w:rPr>
        <w:rFonts w:hint="default"/>
        <w:lang w:val="es-ES" w:eastAsia="en-US" w:bidi="ar-SA"/>
      </w:rPr>
    </w:lvl>
    <w:lvl w:ilvl="3">
      <w:numFmt w:val="bullet"/>
      <w:lvlText w:val="•"/>
      <w:lvlJc w:val="left"/>
      <w:pPr>
        <w:ind w:left="3579" w:hanging="556"/>
      </w:pPr>
      <w:rPr>
        <w:rFonts w:hint="default"/>
        <w:lang w:val="es-ES" w:eastAsia="en-US" w:bidi="ar-SA"/>
      </w:rPr>
    </w:lvl>
    <w:lvl w:ilvl="4">
      <w:numFmt w:val="bullet"/>
      <w:lvlText w:val="•"/>
      <w:lvlJc w:val="left"/>
      <w:pPr>
        <w:ind w:left="4499" w:hanging="556"/>
      </w:pPr>
      <w:rPr>
        <w:rFonts w:hint="default"/>
        <w:lang w:val="es-ES" w:eastAsia="en-US" w:bidi="ar-SA"/>
      </w:rPr>
    </w:lvl>
    <w:lvl w:ilvl="5">
      <w:numFmt w:val="bullet"/>
      <w:lvlText w:val="•"/>
      <w:lvlJc w:val="left"/>
      <w:pPr>
        <w:ind w:left="5419" w:hanging="556"/>
      </w:pPr>
      <w:rPr>
        <w:rFonts w:hint="default"/>
        <w:lang w:val="es-ES" w:eastAsia="en-US" w:bidi="ar-SA"/>
      </w:rPr>
    </w:lvl>
    <w:lvl w:ilvl="6">
      <w:numFmt w:val="bullet"/>
      <w:lvlText w:val="•"/>
      <w:lvlJc w:val="left"/>
      <w:pPr>
        <w:ind w:left="6339" w:hanging="556"/>
      </w:pPr>
      <w:rPr>
        <w:rFonts w:hint="default"/>
        <w:lang w:val="es-ES" w:eastAsia="en-US" w:bidi="ar-SA"/>
      </w:rPr>
    </w:lvl>
    <w:lvl w:ilvl="7">
      <w:numFmt w:val="bullet"/>
      <w:lvlText w:val="•"/>
      <w:lvlJc w:val="left"/>
      <w:pPr>
        <w:ind w:left="7259" w:hanging="556"/>
      </w:pPr>
      <w:rPr>
        <w:rFonts w:hint="default"/>
        <w:lang w:val="es-ES" w:eastAsia="en-US" w:bidi="ar-SA"/>
      </w:rPr>
    </w:lvl>
    <w:lvl w:ilvl="8">
      <w:numFmt w:val="bullet"/>
      <w:lvlText w:val="•"/>
      <w:lvlJc w:val="left"/>
      <w:pPr>
        <w:ind w:left="8179" w:hanging="556"/>
      </w:pPr>
      <w:rPr>
        <w:rFonts w:hint="default"/>
        <w:lang w:val="es-ES" w:eastAsia="en-US" w:bidi="ar-SA"/>
      </w:rPr>
    </w:lvl>
  </w:abstractNum>
  <w:abstractNum w:abstractNumId="41" w15:restartNumberingAfterBreak="0">
    <w:nsid w:val="56FA0CFA"/>
    <w:multiLevelType w:val="multilevel"/>
    <w:tmpl w:val="07C2D6D6"/>
    <w:lvl w:ilvl="0">
      <w:start w:val="8"/>
      <w:numFmt w:val="decimal"/>
      <w:lvlText w:val="%1."/>
      <w:lvlJc w:val="left"/>
      <w:pPr>
        <w:ind w:left="450" w:hanging="450"/>
      </w:pPr>
      <w:rPr>
        <w:rFonts w:hint="default"/>
      </w:rPr>
    </w:lvl>
    <w:lvl w:ilvl="1">
      <w:start w:val="2"/>
      <w:numFmt w:val="decimal"/>
      <w:lvlText w:val="%1.%2."/>
      <w:lvlJc w:val="left"/>
      <w:pPr>
        <w:ind w:left="450"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7176312"/>
    <w:multiLevelType w:val="hybridMultilevel"/>
    <w:tmpl w:val="FE466B2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DA0486"/>
    <w:multiLevelType w:val="multilevel"/>
    <w:tmpl w:val="93ACA1B2"/>
    <w:lvl w:ilvl="0">
      <w:start w:val="2"/>
      <w:numFmt w:val="decimal"/>
      <w:lvlText w:val="%1."/>
      <w:lvlJc w:val="left"/>
      <w:pPr>
        <w:ind w:left="659" w:hanging="344"/>
        <w:jc w:val="left"/>
      </w:pPr>
      <w:rPr>
        <w:rFonts w:ascii="Arial" w:eastAsia="Arial" w:hAnsi="Arial" w:cs="Arial" w:hint="default"/>
        <w:b/>
        <w:bCs/>
        <w:i w:val="0"/>
        <w:iCs w:val="0"/>
        <w:spacing w:val="-1"/>
        <w:w w:val="98"/>
        <w:sz w:val="22"/>
        <w:szCs w:val="22"/>
        <w:lang w:val="es-ES" w:eastAsia="en-US" w:bidi="ar-SA"/>
      </w:rPr>
    </w:lvl>
    <w:lvl w:ilvl="1">
      <w:start w:val="1"/>
      <w:numFmt w:val="decimal"/>
      <w:lvlText w:val="%1.%2"/>
      <w:lvlJc w:val="left"/>
      <w:pPr>
        <w:ind w:left="657" w:hanging="349"/>
        <w:jc w:val="left"/>
      </w:pPr>
      <w:rPr>
        <w:rFonts w:hint="default"/>
        <w:spacing w:val="-1"/>
        <w:w w:val="107"/>
        <w:lang w:val="es-ES" w:eastAsia="en-US" w:bidi="ar-SA"/>
      </w:rPr>
    </w:lvl>
    <w:lvl w:ilvl="2">
      <w:start w:val="1"/>
      <w:numFmt w:val="lowerLetter"/>
      <w:lvlText w:val="%3."/>
      <w:lvlJc w:val="left"/>
      <w:pPr>
        <w:ind w:left="1109" w:hanging="361"/>
        <w:jc w:val="right"/>
      </w:pPr>
      <w:rPr>
        <w:rFonts w:hint="default"/>
        <w:spacing w:val="-1"/>
        <w:w w:val="93"/>
        <w:lang w:val="es-ES" w:eastAsia="en-US" w:bidi="ar-SA"/>
      </w:rPr>
    </w:lvl>
    <w:lvl w:ilvl="3">
      <w:numFmt w:val="bullet"/>
      <w:lvlText w:val="•"/>
      <w:lvlJc w:val="left"/>
      <w:pPr>
        <w:ind w:left="2995" w:hanging="361"/>
      </w:pPr>
      <w:rPr>
        <w:rFonts w:hint="default"/>
        <w:lang w:val="es-ES" w:eastAsia="en-US" w:bidi="ar-SA"/>
      </w:rPr>
    </w:lvl>
    <w:lvl w:ilvl="4">
      <w:numFmt w:val="bullet"/>
      <w:lvlText w:val="•"/>
      <w:lvlJc w:val="left"/>
      <w:pPr>
        <w:ind w:left="3942" w:hanging="361"/>
      </w:pPr>
      <w:rPr>
        <w:rFonts w:hint="default"/>
        <w:lang w:val="es-ES" w:eastAsia="en-US" w:bidi="ar-SA"/>
      </w:rPr>
    </w:lvl>
    <w:lvl w:ilvl="5">
      <w:numFmt w:val="bullet"/>
      <w:lvlText w:val="•"/>
      <w:lvlJc w:val="left"/>
      <w:pPr>
        <w:ind w:left="4890"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785" w:hanging="361"/>
      </w:pPr>
      <w:rPr>
        <w:rFonts w:hint="default"/>
        <w:lang w:val="es-ES" w:eastAsia="en-US" w:bidi="ar-SA"/>
      </w:rPr>
    </w:lvl>
    <w:lvl w:ilvl="8">
      <w:numFmt w:val="bullet"/>
      <w:lvlText w:val="•"/>
      <w:lvlJc w:val="left"/>
      <w:pPr>
        <w:ind w:left="7732" w:hanging="361"/>
      </w:pPr>
      <w:rPr>
        <w:rFonts w:hint="default"/>
        <w:lang w:val="es-ES" w:eastAsia="en-US" w:bidi="ar-SA"/>
      </w:rPr>
    </w:lvl>
  </w:abstractNum>
  <w:abstractNum w:abstractNumId="44" w15:restartNumberingAfterBreak="0">
    <w:nsid w:val="58922FE1"/>
    <w:multiLevelType w:val="multilevel"/>
    <w:tmpl w:val="1916E67C"/>
    <w:lvl w:ilvl="0">
      <w:start w:val="9"/>
      <w:numFmt w:val="decimal"/>
      <w:lvlText w:val="%1"/>
      <w:lvlJc w:val="left"/>
      <w:pPr>
        <w:ind w:left="801" w:hanging="556"/>
        <w:jc w:val="left"/>
      </w:pPr>
      <w:rPr>
        <w:rFonts w:hint="default"/>
        <w:lang w:val="es-ES" w:eastAsia="en-US" w:bidi="ar-SA"/>
      </w:rPr>
    </w:lvl>
    <w:lvl w:ilvl="1">
      <w:start w:val="3"/>
      <w:numFmt w:val="decimal"/>
      <w:lvlText w:val="%1.%2"/>
      <w:lvlJc w:val="left"/>
      <w:pPr>
        <w:ind w:left="801" w:hanging="556"/>
        <w:jc w:val="left"/>
      </w:pPr>
      <w:rPr>
        <w:rFonts w:hint="default"/>
        <w:lang w:val="es-ES" w:eastAsia="en-US" w:bidi="ar-SA"/>
      </w:rPr>
    </w:lvl>
    <w:lvl w:ilvl="2">
      <w:start w:val="2"/>
      <w:numFmt w:val="decimal"/>
      <w:lvlText w:val="%1.%2.%3."/>
      <w:lvlJc w:val="left"/>
      <w:pPr>
        <w:ind w:left="801" w:hanging="556"/>
        <w:jc w:val="left"/>
      </w:pPr>
      <w:rPr>
        <w:rFonts w:hint="default"/>
        <w:spacing w:val="0"/>
        <w:w w:val="80"/>
        <w:lang w:val="es-ES" w:eastAsia="en-US" w:bidi="ar-SA"/>
      </w:rPr>
    </w:lvl>
    <w:lvl w:ilvl="3">
      <w:start w:val="1"/>
      <w:numFmt w:val="decimal"/>
      <w:lvlText w:val="%1.%2.%3.%4."/>
      <w:lvlJc w:val="left"/>
      <w:pPr>
        <w:ind w:left="205" w:hanging="768"/>
        <w:jc w:val="left"/>
      </w:pPr>
      <w:rPr>
        <w:rFonts w:ascii="Arial" w:eastAsia="Arial" w:hAnsi="Arial" w:cs="Arial" w:hint="default"/>
        <w:b w:val="0"/>
        <w:bCs w:val="0"/>
        <w:i w:val="0"/>
        <w:iCs w:val="0"/>
        <w:spacing w:val="-1"/>
        <w:w w:val="87"/>
        <w:sz w:val="23"/>
        <w:szCs w:val="23"/>
        <w:lang w:val="es-ES" w:eastAsia="en-US" w:bidi="ar-SA"/>
      </w:rPr>
    </w:lvl>
    <w:lvl w:ilvl="4">
      <w:numFmt w:val="bullet"/>
      <w:lvlText w:val="•"/>
      <w:lvlJc w:val="left"/>
      <w:pPr>
        <w:ind w:left="3724" w:hanging="768"/>
      </w:pPr>
      <w:rPr>
        <w:rFonts w:hint="default"/>
        <w:lang w:val="es-ES" w:eastAsia="en-US" w:bidi="ar-SA"/>
      </w:rPr>
    </w:lvl>
    <w:lvl w:ilvl="5">
      <w:numFmt w:val="bullet"/>
      <w:lvlText w:val="•"/>
      <w:lvlJc w:val="left"/>
      <w:pPr>
        <w:ind w:left="4699" w:hanging="768"/>
      </w:pPr>
      <w:rPr>
        <w:rFonts w:hint="default"/>
        <w:lang w:val="es-ES" w:eastAsia="en-US" w:bidi="ar-SA"/>
      </w:rPr>
    </w:lvl>
    <w:lvl w:ilvl="6">
      <w:numFmt w:val="bullet"/>
      <w:lvlText w:val="•"/>
      <w:lvlJc w:val="left"/>
      <w:pPr>
        <w:ind w:left="5674" w:hanging="768"/>
      </w:pPr>
      <w:rPr>
        <w:rFonts w:hint="default"/>
        <w:lang w:val="es-ES" w:eastAsia="en-US" w:bidi="ar-SA"/>
      </w:rPr>
    </w:lvl>
    <w:lvl w:ilvl="7">
      <w:numFmt w:val="bullet"/>
      <w:lvlText w:val="•"/>
      <w:lvlJc w:val="left"/>
      <w:pPr>
        <w:ind w:left="6649" w:hanging="768"/>
      </w:pPr>
      <w:rPr>
        <w:rFonts w:hint="default"/>
        <w:lang w:val="es-ES" w:eastAsia="en-US" w:bidi="ar-SA"/>
      </w:rPr>
    </w:lvl>
    <w:lvl w:ilvl="8">
      <w:numFmt w:val="bullet"/>
      <w:lvlText w:val="•"/>
      <w:lvlJc w:val="left"/>
      <w:pPr>
        <w:ind w:left="7624" w:hanging="768"/>
      </w:pPr>
      <w:rPr>
        <w:rFonts w:hint="default"/>
        <w:lang w:val="es-ES" w:eastAsia="en-US" w:bidi="ar-SA"/>
      </w:rPr>
    </w:lvl>
  </w:abstractNum>
  <w:abstractNum w:abstractNumId="45" w15:restartNumberingAfterBreak="0">
    <w:nsid w:val="58EA6342"/>
    <w:multiLevelType w:val="multilevel"/>
    <w:tmpl w:val="B55054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FB45606"/>
    <w:multiLevelType w:val="hybridMultilevel"/>
    <w:tmpl w:val="F1C80660"/>
    <w:lvl w:ilvl="0" w:tplc="01DA4C44">
      <w:start w:val="1"/>
      <w:numFmt w:val="lowerLetter"/>
      <w:lvlText w:val="%1."/>
      <w:lvlJc w:val="left"/>
      <w:pPr>
        <w:ind w:left="997" w:hanging="378"/>
        <w:jc w:val="right"/>
      </w:pPr>
      <w:rPr>
        <w:rFonts w:hint="default"/>
        <w:spacing w:val="-1"/>
        <w:w w:val="93"/>
        <w:lang w:val="es-ES" w:eastAsia="en-US" w:bidi="ar-SA"/>
      </w:rPr>
    </w:lvl>
    <w:lvl w:ilvl="1" w:tplc="5EB2635C">
      <w:numFmt w:val="bullet"/>
      <w:lvlText w:val="•"/>
      <w:lvlJc w:val="left"/>
      <w:pPr>
        <w:ind w:left="1859" w:hanging="378"/>
      </w:pPr>
      <w:rPr>
        <w:rFonts w:hint="default"/>
        <w:lang w:val="es-ES" w:eastAsia="en-US" w:bidi="ar-SA"/>
      </w:rPr>
    </w:lvl>
    <w:lvl w:ilvl="2" w:tplc="221E5630">
      <w:numFmt w:val="bullet"/>
      <w:lvlText w:val="•"/>
      <w:lvlJc w:val="left"/>
      <w:pPr>
        <w:ind w:left="2718" w:hanging="378"/>
      </w:pPr>
      <w:rPr>
        <w:rFonts w:hint="default"/>
        <w:lang w:val="es-ES" w:eastAsia="en-US" w:bidi="ar-SA"/>
      </w:rPr>
    </w:lvl>
    <w:lvl w:ilvl="3" w:tplc="E09C5300">
      <w:numFmt w:val="bullet"/>
      <w:lvlText w:val="•"/>
      <w:lvlJc w:val="left"/>
      <w:pPr>
        <w:ind w:left="3578" w:hanging="378"/>
      </w:pPr>
      <w:rPr>
        <w:rFonts w:hint="default"/>
        <w:lang w:val="es-ES" w:eastAsia="en-US" w:bidi="ar-SA"/>
      </w:rPr>
    </w:lvl>
    <w:lvl w:ilvl="4" w:tplc="77F453F4">
      <w:numFmt w:val="bullet"/>
      <w:lvlText w:val="•"/>
      <w:lvlJc w:val="left"/>
      <w:pPr>
        <w:ind w:left="4437" w:hanging="378"/>
      </w:pPr>
      <w:rPr>
        <w:rFonts w:hint="default"/>
        <w:lang w:val="es-ES" w:eastAsia="en-US" w:bidi="ar-SA"/>
      </w:rPr>
    </w:lvl>
    <w:lvl w:ilvl="5" w:tplc="4EFA5B48">
      <w:numFmt w:val="bullet"/>
      <w:lvlText w:val="•"/>
      <w:lvlJc w:val="left"/>
      <w:pPr>
        <w:ind w:left="5297" w:hanging="378"/>
      </w:pPr>
      <w:rPr>
        <w:rFonts w:hint="default"/>
        <w:lang w:val="es-ES" w:eastAsia="en-US" w:bidi="ar-SA"/>
      </w:rPr>
    </w:lvl>
    <w:lvl w:ilvl="6" w:tplc="2CFAFA68">
      <w:numFmt w:val="bullet"/>
      <w:lvlText w:val="•"/>
      <w:lvlJc w:val="left"/>
      <w:pPr>
        <w:ind w:left="6156" w:hanging="378"/>
      </w:pPr>
      <w:rPr>
        <w:rFonts w:hint="default"/>
        <w:lang w:val="es-ES" w:eastAsia="en-US" w:bidi="ar-SA"/>
      </w:rPr>
    </w:lvl>
    <w:lvl w:ilvl="7" w:tplc="04F68A60">
      <w:numFmt w:val="bullet"/>
      <w:lvlText w:val="•"/>
      <w:lvlJc w:val="left"/>
      <w:pPr>
        <w:ind w:left="7015" w:hanging="378"/>
      </w:pPr>
      <w:rPr>
        <w:rFonts w:hint="default"/>
        <w:lang w:val="es-ES" w:eastAsia="en-US" w:bidi="ar-SA"/>
      </w:rPr>
    </w:lvl>
    <w:lvl w:ilvl="8" w:tplc="F5B267D6">
      <w:numFmt w:val="bullet"/>
      <w:lvlText w:val="•"/>
      <w:lvlJc w:val="left"/>
      <w:pPr>
        <w:ind w:left="7875" w:hanging="378"/>
      </w:pPr>
      <w:rPr>
        <w:rFonts w:hint="default"/>
        <w:lang w:val="es-ES" w:eastAsia="en-US" w:bidi="ar-SA"/>
      </w:rPr>
    </w:lvl>
  </w:abstractNum>
  <w:abstractNum w:abstractNumId="47" w15:restartNumberingAfterBreak="0">
    <w:nsid w:val="683F7B80"/>
    <w:multiLevelType w:val="multilevel"/>
    <w:tmpl w:val="5FE8B61E"/>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68CF2CDB"/>
    <w:multiLevelType w:val="hybridMultilevel"/>
    <w:tmpl w:val="FD042978"/>
    <w:lvl w:ilvl="0" w:tplc="2B42E65A">
      <w:start w:val="1"/>
      <w:numFmt w:val="lowerLetter"/>
      <w:lvlText w:val="%1."/>
      <w:lvlJc w:val="left"/>
      <w:pPr>
        <w:ind w:left="1700" w:hanging="707"/>
        <w:jc w:val="left"/>
      </w:pPr>
      <w:rPr>
        <w:rFonts w:ascii="Arial" w:eastAsia="Arial" w:hAnsi="Arial" w:cs="Arial" w:hint="default"/>
        <w:b w:val="0"/>
        <w:bCs w:val="0"/>
        <w:i w:val="0"/>
        <w:iCs w:val="0"/>
        <w:spacing w:val="-1"/>
        <w:w w:val="90"/>
        <w:sz w:val="22"/>
        <w:szCs w:val="22"/>
        <w:lang w:val="es-ES" w:eastAsia="en-US" w:bidi="ar-SA"/>
      </w:rPr>
    </w:lvl>
    <w:lvl w:ilvl="1" w:tplc="B5C266B2">
      <w:numFmt w:val="bullet"/>
      <w:lvlText w:val="•"/>
      <w:lvlJc w:val="left"/>
      <w:pPr>
        <w:ind w:left="2492" w:hanging="707"/>
      </w:pPr>
      <w:rPr>
        <w:rFonts w:hint="default"/>
        <w:lang w:val="es-ES" w:eastAsia="en-US" w:bidi="ar-SA"/>
      </w:rPr>
    </w:lvl>
    <w:lvl w:ilvl="2" w:tplc="486A6732">
      <w:numFmt w:val="bullet"/>
      <w:lvlText w:val="•"/>
      <w:lvlJc w:val="left"/>
      <w:pPr>
        <w:ind w:left="3285" w:hanging="707"/>
      </w:pPr>
      <w:rPr>
        <w:rFonts w:hint="default"/>
        <w:lang w:val="es-ES" w:eastAsia="en-US" w:bidi="ar-SA"/>
      </w:rPr>
    </w:lvl>
    <w:lvl w:ilvl="3" w:tplc="40208948">
      <w:numFmt w:val="bullet"/>
      <w:lvlText w:val="•"/>
      <w:lvlJc w:val="left"/>
      <w:pPr>
        <w:ind w:left="4078" w:hanging="707"/>
      </w:pPr>
      <w:rPr>
        <w:rFonts w:hint="default"/>
        <w:lang w:val="es-ES" w:eastAsia="en-US" w:bidi="ar-SA"/>
      </w:rPr>
    </w:lvl>
    <w:lvl w:ilvl="4" w:tplc="05D87A30">
      <w:numFmt w:val="bullet"/>
      <w:lvlText w:val="•"/>
      <w:lvlJc w:val="left"/>
      <w:pPr>
        <w:ind w:left="4871" w:hanging="707"/>
      </w:pPr>
      <w:rPr>
        <w:rFonts w:hint="default"/>
        <w:lang w:val="es-ES" w:eastAsia="en-US" w:bidi="ar-SA"/>
      </w:rPr>
    </w:lvl>
    <w:lvl w:ilvl="5" w:tplc="2A5EAEB4">
      <w:numFmt w:val="bullet"/>
      <w:lvlText w:val="•"/>
      <w:lvlJc w:val="left"/>
      <w:pPr>
        <w:ind w:left="5663" w:hanging="707"/>
      </w:pPr>
      <w:rPr>
        <w:rFonts w:hint="default"/>
        <w:lang w:val="es-ES" w:eastAsia="en-US" w:bidi="ar-SA"/>
      </w:rPr>
    </w:lvl>
    <w:lvl w:ilvl="6" w:tplc="B3FC821A">
      <w:numFmt w:val="bullet"/>
      <w:lvlText w:val="•"/>
      <w:lvlJc w:val="left"/>
      <w:pPr>
        <w:ind w:left="6456" w:hanging="707"/>
      </w:pPr>
      <w:rPr>
        <w:rFonts w:hint="default"/>
        <w:lang w:val="es-ES" w:eastAsia="en-US" w:bidi="ar-SA"/>
      </w:rPr>
    </w:lvl>
    <w:lvl w:ilvl="7" w:tplc="BF1627EE">
      <w:numFmt w:val="bullet"/>
      <w:lvlText w:val="•"/>
      <w:lvlJc w:val="left"/>
      <w:pPr>
        <w:ind w:left="7249" w:hanging="707"/>
      </w:pPr>
      <w:rPr>
        <w:rFonts w:hint="default"/>
        <w:lang w:val="es-ES" w:eastAsia="en-US" w:bidi="ar-SA"/>
      </w:rPr>
    </w:lvl>
    <w:lvl w:ilvl="8" w:tplc="62E8D81E">
      <w:numFmt w:val="bullet"/>
      <w:lvlText w:val="•"/>
      <w:lvlJc w:val="left"/>
      <w:pPr>
        <w:ind w:left="8042" w:hanging="707"/>
      </w:pPr>
      <w:rPr>
        <w:rFonts w:hint="default"/>
        <w:lang w:val="es-ES" w:eastAsia="en-US" w:bidi="ar-SA"/>
      </w:rPr>
    </w:lvl>
  </w:abstractNum>
  <w:abstractNum w:abstractNumId="49" w15:restartNumberingAfterBreak="0">
    <w:nsid w:val="68E85992"/>
    <w:multiLevelType w:val="hybridMultilevel"/>
    <w:tmpl w:val="ECFC348E"/>
    <w:lvl w:ilvl="0" w:tplc="99861C52">
      <w:start w:val="2"/>
      <w:numFmt w:val="lowerLetter"/>
      <w:lvlText w:val="%1."/>
      <w:lvlJc w:val="left"/>
      <w:pPr>
        <w:ind w:left="1668" w:hanging="1358"/>
        <w:jc w:val="left"/>
      </w:pPr>
      <w:rPr>
        <w:rFonts w:hint="default"/>
        <w:spacing w:val="0"/>
        <w:w w:val="79"/>
        <w:lang w:val="es-ES" w:eastAsia="en-US" w:bidi="ar-SA"/>
      </w:rPr>
    </w:lvl>
    <w:lvl w:ilvl="1" w:tplc="D708F958">
      <w:numFmt w:val="bullet"/>
      <w:lvlText w:val="•"/>
      <w:lvlJc w:val="left"/>
      <w:pPr>
        <w:ind w:left="1747" w:hanging="1358"/>
      </w:pPr>
      <w:rPr>
        <w:rFonts w:hint="default"/>
        <w:lang w:val="es-ES" w:eastAsia="en-US" w:bidi="ar-SA"/>
      </w:rPr>
    </w:lvl>
    <w:lvl w:ilvl="2" w:tplc="6366D202">
      <w:numFmt w:val="bullet"/>
      <w:lvlText w:val="•"/>
      <w:lvlJc w:val="left"/>
      <w:pPr>
        <w:ind w:left="1835" w:hanging="1358"/>
      </w:pPr>
      <w:rPr>
        <w:rFonts w:hint="default"/>
        <w:lang w:val="es-ES" w:eastAsia="en-US" w:bidi="ar-SA"/>
      </w:rPr>
    </w:lvl>
    <w:lvl w:ilvl="3" w:tplc="3A6CA6F0">
      <w:numFmt w:val="bullet"/>
      <w:lvlText w:val="•"/>
      <w:lvlJc w:val="left"/>
      <w:pPr>
        <w:ind w:left="1923" w:hanging="1358"/>
      </w:pPr>
      <w:rPr>
        <w:rFonts w:hint="default"/>
        <w:lang w:val="es-ES" w:eastAsia="en-US" w:bidi="ar-SA"/>
      </w:rPr>
    </w:lvl>
    <w:lvl w:ilvl="4" w:tplc="C0B0BAB2">
      <w:numFmt w:val="bullet"/>
      <w:lvlText w:val="•"/>
      <w:lvlJc w:val="left"/>
      <w:pPr>
        <w:ind w:left="2010" w:hanging="1358"/>
      </w:pPr>
      <w:rPr>
        <w:rFonts w:hint="default"/>
        <w:lang w:val="es-ES" w:eastAsia="en-US" w:bidi="ar-SA"/>
      </w:rPr>
    </w:lvl>
    <w:lvl w:ilvl="5" w:tplc="F7B8F2AA">
      <w:numFmt w:val="bullet"/>
      <w:lvlText w:val="•"/>
      <w:lvlJc w:val="left"/>
      <w:pPr>
        <w:ind w:left="2098" w:hanging="1358"/>
      </w:pPr>
      <w:rPr>
        <w:rFonts w:hint="default"/>
        <w:lang w:val="es-ES" w:eastAsia="en-US" w:bidi="ar-SA"/>
      </w:rPr>
    </w:lvl>
    <w:lvl w:ilvl="6" w:tplc="EF4A771C">
      <w:numFmt w:val="bullet"/>
      <w:lvlText w:val="•"/>
      <w:lvlJc w:val="left"/>
      <w:pPr>
        <w:ind w:left="2186" w:hanging="1358"/>
      </w:pPr>
      <w:rPr>
        <w:rFonts w:hint="default"/>
        <w:lang w:val="es-ES" w:eastAsia="en-US" w:bidi="ar-SA"/>
      </w:rPr>
    </w:lvl>
    <w:lvl w:ilvl="7" w:tplc="D4B4A2D4">
      <w:numFmt w:val="bullet"/>
      <w:lvlText w:val="•"/>
      <w:lvlJc w:val="left"/>
      <w:pPr>
        <w:ind w:left="2273" w:hanging="1358"/>
      </w:pPr>
      <w:rPr>
        <w:rFonts w:hint="default"/>
        <w:lang w:val="es-ES" w:eastAsia="en-US" w:bidi="ar-SA"/>
      </w:rPr>
    </w:lvl>
    <w:lvl w:ilvl="8" w:tplc="471A478C">
      <w:numFmt w:val="bullet"/>
      <w:lvlText w:val="•"/>
      <w:lvlJc w:val="left"/>
      <w:pPr>
        <w:ind w:left="2361" w:hanging="1358"/>
      </w:pPr>
      <w:rPr>
        <w:rFonts w:hint="default"/>
        <w:lang w:val="es-ES" w:eastAsia="en-US" w:bidi="ar-SA"/>
      </w:rPr>
    </w:lvl>
  </w:abstractNum>
  <w:abstractNum w:abstractNumId="50" w15:restartNumberingAfterBreak="0">
    <w:nsid w:val="6B170DB3"/>
    <w:multiLevelType w:val="multilevel"/>
    <w:tmpl w:val="8B3ACC4A"/>
    <w:lvl w:ilvl="0">
      <w:start w:val="9"/>
      <w:numFmt w:val="decimal"/>
      <w:lvlText w:val="%1"/>
      <w:lvlJc w:val="left"/>
      <w:pPr>
        <w:ind w:left="297" w:hanging="692"/>
        <w:jc w:val="left"/>
      </w:pPr>
      <w:rPr>
        <w:rFonts w:hint="default"/>
        <w:lang w:val="es-ES" w:eastAsia="en-US" w:bidi="ar-SA"/>
      </w:rPr>
    </w:lvl>
    <w:lvl w:ilvl="1">
      <w:start w:val="1"/>
      <w:numFmt w:val="decimal"/>
      <w:lvlText w:val="%1.%2"/>
      <w:lvlJc w:val="left"/>
      <w:pPr>
        <w:ind w:left="297" w:hanging="692"/>
        <w:jc w:val="left"/>
      </w:pPr>
      <w:rPr>
        <w:rFonts w:hint="default"/>
        <w:lang w:val="es-ES" w:eastAsia="en-US" w:bidi="ar-SA"/>
      </w:rPr>
    </w:lvl>
    <w:lvl w:ilvl="2">
      <w:start w:val="2"/>
      <w:numFmt w:val="decimal"/>
      <w:lvlText w:val="%1.%2.%3"/>
      <w:lvlJc w:val="left"/>
      <w:pPr>
        <w:ind w:left="297" w:hanging="692"/>
        <w:jc w:val="left"/>
      </w:pPr>
      <w:rPr>
        <w:rFonts w:hint="default"/>
        <w:lang w:val="es-ES" w:eastAsia="en-US" w:bidi="ar-SA"/>
      </w:rPr>
    </w:lvl>
    <w:lvl w:ilvl="3">
      <w:start w:val="3"/>
      <w:numFmt w:val="decimal"/>
      <w:lvlText w:val="%1.%2.%3.%4."/>
      <w:lvlJc w:val="left"/>
      <w:pPr>
        <w:ind w:left="297" w:hanging="692"/>
        <w:jc w:val="left"/>
      </w:pPr>
      <w:rPr>
        <w:rFonts w:ascii="Arial" w:eastAsia="Arial" w:hAnsi="Arial" w:cs="Arial" w:hint="default"/>
        <w:b w:val="0"/>
        <w:bCs w:val="0"/>
        <w:i w:val="0"/>
        <w:iCs w:val="0"/>
        <w:spacing w:val="0"/>
        <w:w w:val="90"/>
        <w:sz w:val="21"/>
        <w:szCs w:val="21"/>
        <w:lang w:val="es-ES" w:eastAsia="en-US" w:bidi="ar-SA"/>
      </w:rPr>
    </w:lvl>
    <w:lvl w:ilvl="4">
      <w:numFmt w:val="bullet"/>
      <w:lvlText w:val="•"/>
      <w:lvlJc w:val="left"/>
      <w:pPr>
        <w:ind w:left="4031" w:hanging="692"/>
      </w:pPr>
      <w:rPr>
        <w:rFonts w:hint="default"/>
        <w:lang w:val="es-ES" w:eastAsia="en-US" w:bidi="ar-SA"/>
      </w:rPr>
    </w:lvl>
    <w:lvl w:ilvl="5">
      <w:numFmt w:val="bullet"/>
      <w:lvlText w:val="•"/>
      <w:lvlJc w:val="left"/>
      <w:pPr>
        <w:ind w:left="4963" w:hanging="692"/>
      </w:pPr>
      <w:rPr>
        <w:rFonts w:hint="default"/>
        <w:lang w:val="es-ES" w:eastAsia="en-US" w:bidi="ar-SA"/>
      </w:rPr>
    </w:lvl>
    <w:lvl w:ilvl="6">
      <w:numFmt w:val="bullet"/>
      <w:lvlText w:val="•"/>
      <w:lvlJc w:val="left"/>
      <w:pPr>
        <w:ind w:left="5896" w:hanging="692"/>
      </w:pPr>
      <w:rPr>
        <w:rFonts w:hint="default"/>
        <w:lang w:val="es-ES" w:eastAsia="en-US" w:bidi="ar-SA"/>
      </w:rPr>
    </w:lvl>
    <w:lvl w:ilvl="7">
      <w:numFmt w:val="bullet"/>
      <w:lvlText w:val="•"/>
      <w:lvlJc w:val="left"/>
      <w:pPr>
        <w:ind w:left="6829" w:hanging="692"/>
      </w:pPr>
      <w:rPr>
        <w:rFonts w:hint="default"/>
        <w:lang w:val="es-ES" w:eastAsia="en-US" w:bidi="ar-SA"/>
      </w:rPr>
    </w:lvl>
    <w:lvl w:ilvl="8">
      <w:numFmt w:val="bullet"/>
      <w:lvlText w:val="•"/>
      <w:lvlJc w:val="left"/>
      <w:pPr>
        <w:ind w:left="7762" w:hanging="692"/>
      </w:pPr>
      <w:rPr>
        <w:rFonts w:hint="default"/>
        <w:lang w:val="es-ES" w:eastAsia="en-US" w:bidi="ar-SA"/>
      </w:rPr>
    </w:lvl>
  </w:abstractNum>
  <w:abstractNum w:abstractNumId="51" w15:restartNumberingAfterBreak="0">
    <w:nsid w:val="6DB86E0E"/>
    <w:multiLevelType w:val="multilevel"/>
    <w:tmpl w:val="ADC84BCE"/>
    <w:lvl w:ilvl="0">
      <w:start w:val="4"/>
      <w:numFmt w:val="decimal"/>
      <w:lvlText w:val="%1"/>
      <w:lvlJc w:val="left"/>
      <w:pPr>
        <w:ind w:left="236" w:hanging="450"/>
        <w:jc w:val="left"/>
      </w:pPr>
      <w:rPr>
        <w:rFonts w:hint="default"/>
        <w:lang w:val="es-ES" w:eastAsia="en-US" w:bidi="ar-SA"/>
      </w:rPr>
    </w:lvl>
    <w:lvl w:ilvl="1">
      <w:start w:val="2"/>
      <w:numFmt w:val="decimal"/>
      <w:lvlText w:val="%1.%2."/>
      <w:lvlJc w:val="left"/>
      <w:pPr>
        <w:ind w:left="236" w:hanging="450"/>
        <w:jc w:val="left"/>
      </w:pPr>
      <w:rPr>
        <w:rFonts w:hint="default"/>
        <w:spacing w:val="-1"/>
        <w:w w:val="88"/>
        <w:lang w:val="es-ES" w:eastAsia="en-US" w:bidi="ar-SA"/>
      </w:rPr>
    </w:lvl>
    <w:lvl w:ilvl="2">
      <w:numFmt w:val="bullet"/>
      <w:lvlText w:val="•"/>
      <w:lvlJc w:val="left"/>
      <w:pPr>
        <w:ind w:left="2110" w:hanging="450"/>
      </w:pPr>
      <w:rPr>
        <w:rFonts w:hint="default"/>
        <w:lang w:val="es-ES" w:eastAsia="en-US" w:bidi="ar-SA"/>
      </w:rPr>
    </w:lvl>
    <w:lvl w:ilvl="3">
      <w:numFmt w:val="bullet"/>
      <w:lvlText w:val="•"/>
      <w:lvlJc w:val="left"/>
      <w:pPr>
        <w:ind w:left="3046" w:hanging="450"/>
      </w:pPr>
      <w:rPr>
        <w:rFonts w:hint="default"/>
        <w:lang w:val="es-ES" w:eastAsia="en-US" w:bidi="ar-SA"/>
      </w:rPr>
    </w:lvl>
    <w:lvl w:ilvl="4">
      <w:numFmt w:val="bullet"/>
      <w:lvlText w:val="•"/>
      <w:lvlJc w:val="left"/>
      <w:pPr>
        <w:ind w:left="3981" w:hanging="450"/>
      </w:pPr>
      <w:rPr>
        <w:rFonts w:hint="default"/>
        <w:lang w:val="es-ES" w:eastAsia="en-US" w:bidi="ar-SA"/>
      </w:rPr>
    </w:lvl>
    <w:lvl w:ilvl="5">
      <w:numFmt w:val="bullet"/>
      <w:lvlText w:val="•"/>
      <w:lvlJc w:val="left"/>
      <w:pPr>
        <w:ind w:left="4917" w:hanging="450"/>
      </w:pPr>
      <w:rPr>
        <w:rFonts w:hint="default"/>
        <w:lang w:val="es-ES" w:eastAsia="en-US" w:bidi="ar-SA"/>
      </w:rPr>
    </w:lvl>
    <w:lvl w:ilvl="6">
      <w:numFmt w:val="bullet"/>
      <w:lvlText w:val="•"/>
      <w:lvlJc w:val="left"/>
      <w:pPr>
        <w:ind w:left="5852" w:hanging="450"/>
      </w:pPr>
      <w:rPr>
        <w:rFonts w:hint="default"/>
        <w:lang w:val="es-ES" w:eastAsia="en-US" w:bidi="ar-SA"/>
      </w:rPr>
    </w:lvl>
    <w:lvl w:ilvl="7">
      <w:numFmt w:val="bullet"/>
      <w:lvlText w:val="•"/>
      <w:lvlJc w:val="left"/>
      <w:pPr>
        <w:ind w:left="6787" w:hanging="450"/>
      </w:pPr>
      <w:rPr>
        <w:rFonts w:hint="default"/>
        <w:lang w:val="es-ES" w:eastAsia="en-US" w:bidi="ar-SA"/>
      </w:rPr>
    </w:lvl>
    <w:lvl w:ilvl="8">
      <w:numFmt w:val="bullet"/>
      <w:lvlText w:val="•"/>
      <w:lvlJc w:val="left"/>
      <w:pPr>
        <w:ind w:left="7723" w:hanging="450"/>
      </w:pPr>
      <w:rPr>
        <w:rFonts w:hint="default"/>
        <w:lang w:val="es-ES" w:eastAsia="en-US" w:bidi="ar-SA"/>
      </w:rPr>
    </w:lvl>
  </w:abstractNum>
  <w:abstractNum w:abstractNumId="52" w15:restartNumberingAfterBreak="0">
    <w:nsid w:val="6F2656CE"/>
    <w:multiLevelType w:val="multilevel"/>
    <w:tmpl w:val="D46E0E16"/>
    <w:lvl w:ilvl="0">
      <w:start w:val="1"/>
      <w:numFmt w:val="decimal"/>
      <w:lvlText w:val="%1"/>
      <w:lvlJc w:val="left"/>
      <w:pPr>
        <w:ind w:left="244" w:hanging="650"/>
        <w:jc w:val="left"/>
      </w:pPr>
      <w:rPr>
        <w:rFonts w:hint="default"/>
        <w:lang w:val="es-ES" w:eastAsia="en-US" w:bidi="ar-SA"/>
      </w:rPr>
    </w:lvl>
    <w:lvl w:ilvl="1">
      <w:start w:val="2"/>
      <w:numFmt w:val="decimal"/>
      <w:lvlText w:val="%1.%2."/>
      <w:lvlJc w:val="left"/>
      <w:pPr>
        <w:ind w:left="244" w:hanging="650"/>
        <w:jc w:val="left"/>
      </w:pPr>
      <w:rPr>
        <w:rFonts w:hint="default"/>
        <w:spacing w:val="-1"/>
        <w:w w:val="97"/>
        <w:lang w:val="es-ES" w:eastAsia="en-US" w:bidi="ar-SA"/>
      </w:rPr>
    </w:lvl>
    <w:lvl w:ilvl="2">
      <w:numFmt w:val="bullet"/>
      <w:lvlText w:val="•"/>
      <w:lvlJc w:val="left"/>
      <w:pPr>
        <w:ind w:left="2110" w:hanging="650"/>
      </w:pPr>
      <w:rPr>
        <w:rFonts w:hint="default"/>
        <w:lang w:val="es-ES" w:eastAsia="en-US" w:bidi="ar-SA"/>
      </w:rPr>
    </w:lvl>
    <w:lvl w:ilvl="3">
      <w:numFmt w:val="bullet"/>
      <w:lvlText w:val="•"/>
      <w:lvlJc w:val="left"/>
      <w:pPr>
        <w:ind w:left="3046" w:hanging="650"/>
      </w:pPr>
      <w:rPr>
        <w:rFonts w:hint="default"/>
        <w:lang w:val="es-ES" w:eastAsia="en-US" w:bidi="ar-SA"/>
      </w:rPr>
    </w:lvl>
    <w:lvl w:ilvl="4">
      <w:numFmt w:val="bullet"/>
      <w:lvlText w:val="•"/>
      <w:lvlJc w:val="left"/>
      <w:pPr>
        <w:ind w:left="3981" w:hanging="650"/>
      </w:pPr>
      <w:rPr>
        <w:rFonts w:hint="default"/>
        <w:lang w:val="es-ES" w:eastAsia="en-US" w:bidi="ar-SA"/>
      </w:rPr>
    </w:lvl>
    <w:lvl w:ilvl="5">
      <w:numFmt w:val="bullet"/>
      <w:lvlText w:val="•"/>
      <w:lvlJc w:val="left"/>
      <w:pPr>
        <w:ind w:left="4917" w:hanging="650"/>
      </w:pPr>
      <w:rPr>
        <w:rFonts w:hint="default"/>
        <w:lang w:val="es-ES" w:eastAsia="en-US" w:bidi="ar-SA"/>
      </w:rPr>
    </w:lvl>
    <w:lvl w:ilvl="6">
      <w:numFmt w:val="bullet"/>
      <w:lvlText w:val="•"/>
      <w:lvlJc w:val="left"/>
      <w:pPr>
        <w:ind w:left="5852" w:hanging="650"/>
      </w:pPr>
      <w:rPr>
        <w:rFonts w:hint="default"/>
        <w:lang w:val="es-ES" w:eastAsia="en-US" w:bidi="ar-SA"/>
      </w:rPr>
    </w:lvl>
    <w:lvl w:ilvl="7">
      <w:numFmt w:val="bullet"/>
      <w:lvlText w:val="•"/>
      <w:lvlJc w:val="left"/>
      <w:pPr>
        <w:ind w:left="6787" w:hanging="650"/>
      </w:pPr>
      <w:rPr>
        <w:rFonts w:hint="default"/>
        <w:lang w:val="es-ES" w:eastAsia="en-US" w:bidi="ar-SA"/>
      </w:rPr>
    </w:lvl>
    <w:lvl w:ilvl="8">
      <w:numFmt w:val="bullet"/>
      <w:lvlText w:val="•"/>
      <w:lvlJc w:val="left"/>
      <w:pPr>
        <w:ind w:left="7723" w:hanging="650"/>
      </w:pPr>
      <w:rPr>
        <w:rFonts w:hint="default"/>
        <w:lang w:val="es-ES" w:eastAsia="en-US" w:bidi="ar-SA"/>
      </w:rPr>
    </w:lvl>
  </w:abstractNum>
  <w:abstractNum w:abstractNumId="53" w15:restartNumberingAfterBreak="1">
    <w:nsid w:val="72D06A87"/>
    <w:multiLevelType w:val="multilevel"/>
    <w:tmpl w:val="8DD46A80"/>
    <w:lvl w:ilvl="0">
      <w:start w:val="5"/>
      <w:numFmt w:val="decimal"/>
      <w:lvlText w:val="%1."/>
      <w:lvlJc w:val="left"/>
      <w:pPr>
        <w:ind w:left="360" w:hanging="360"/>
      </w:pPr>
      <w:rPr>
        <w:b/>
      </w:rPr>
    </w:lvl>
    <w:lvl w:ilvl="1">
      <w:start w:val="1"/>
      <w:numFmt w:val="decimal"/>
      <w:lvlText w:val="%1.%2."/>
      <w:lvlJc w:val="left"/>
      <w:pPr>
        <w:ind w:left="360" w:hanging="360"/>
      </w:pPr>
      <w:rPr>
        <w:b/>
      </w:rPr>
    </w:lvl>
    <w:lvl w:ilvl="2">
      <w:start w:val="1"/>
      <w:numFmt w:val="lowerLetter"/>
      <w:lvlText w:val="%3."/>
      <w:lvlJc w:val="left"/>
      <w:pPr>
        <w:ind w:left="710" w:hanging="360"/>
      </w:p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4" w15:restartNumberingAfterBreak="0">
    <w:nsid w:val="73E15461"/>
    <w:multiLevelType w:val="hybridMultilevel"/>
    <w:tmpl w:val="EED60D1A"/>
    <w:lvl w:ilvl="0" w:tplc="240A0019">
      <w:start w:val="1"/>
      <w:numFmt w:val="lowerLetter"/>
      <w:lvlText w:val="%1."/>
      <w:lvlJc w:val="left"/>
      <w:pPr>
        <w:ind w:left="720" w:hanging="360"/>
      </w:pPr>
      <w:rPr>
        <w:rFonts w:eastAsia="Times New Roman" w:hint="default"/>
      </w:rPr>
    </w:lvl>
    <w:lvl w:ilvl="1" w:tplc="1602AA82">
      <w:start w:val="1"/>
      <w:numFmt w:val="decimal"/>
      <w:lvlText w:val="%2)"/>
      <w:lvlJc w:val="left"/>
      <w:pPr>
        <w:ind w:left="1455" w:hanging="37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48F7271"/>
    <w:multiLevelType w:val="multilevel"/>
    <w:tmpl w:val="453ED4D4"/>
    <w:lvl w:ilvl="0">
      <w:start w:val="8"/>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4C874C6"/>
    <w:multiLevelType w:val="hybridMultilevel"/>
    <w:tmpl w:val="083667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729414E"/>
    <w:multiLevelType w:val="multilevel"/>
    <w:tmpl w:val="116EF49E"/>
    <w:lvl w:ilvl="0">
      <w:start w:val="9"/>
      <w:numFmt w:val="decimal"/>
      <w:lvlText w:val="%1"/>
      <w:lvlJc w:val="left"/>
      <w:pPr>
        <w:ind w:left="827" w:hanging="581"/>
        <w:jc w:val="left"/>
      </w:pPr>
      <w:rPr>
        <w:rFonts w:hint="default"/>
        <w:lang w:val="es-ES" w:eastAsia="en-US" w:bidi="ar-SA"/>
      </w:rPr>
    </w:lvl>
    <w:lvl w:ilvl="1">
      <w:start w:val="3"/>
      <w:numFmt w:val="decimal"/>
      <w:lvlText w:val="%1.%2"/>
      <w:lvlJc w:val="left"/>
      <w:pPr>
        <w:ind w:left="827" w:hanging="581"/>
        <w:jc w:val="left"/>
      </w:pPr>
      <w:rPr>
        <w:rFonts w:hint="default"/>
        <w:lang w:val="es-ES" w:eastAsia="en-US" w:bidi="ar-SA"/>
      </w:rPr>
    </w:lvl>
    <w:lvl w:ilvl="2">
      <w:start w:val="1"/>
      <w:numFmt w:val="decimal"/>
      <w:lvlText w:val="%1.%2.%3"/>
      <w:lvlJc w:val="left"/>
      <w:pPr>
        <w:ind w:left="827" w:hanging="581"/>
        <w:jc w:val="left"/>
      </w:pPr>
      <w:rPr>
        <w:rFonts w:ascii="Consolas" w:eastAsia="Consolas" w:hAnsi="Consolas" w:cs="Consolas" w:hint="default"/>
        <w:b w:val="0"/>
        <w:bCs w:val="0"/>
        <w:i w:val="0"/>
        <w:iCs w:val="0"/>
        <w:spacing w:val="-1"/>
        <w:w w:val="88"/>
        <w:sz w:val="22"/>
        <w:szCs w:val="22"/>
        <w:lang w:val="es-ES" w:eastAsia="en-US" w:bidi="ar-SA"/>
      </w:rPr>
    </w:lvl>
    <w:lvl w:ilvl="3">
      <w:start w:val="1"/>
      <w:numFmt w:val="decimal"/>
      <w:lvlText w:val="%1.%2.%3.%4."/>
      <w:lvlJc w:val="left"/>
      <w:pPr>
        <w:ind w:left="908" w:hanging="660"/>
        <w:jc w:val="left"/>
      </w:pPr>
      <w:rPr>
        <w:rFonts w:hint="default"/>
        <w:spacing w:val="-1"/>
        <w:w w:val="83"/>
        <w:lang w:val="es-ES" w:eastAsia="en-US" w:bidi="ar-SA"/>
      </w:rPr>
    </w:lvl>
    <w:lvl w:ilvl="4">
      <w:numFmt w:val="bullet"/>
      <w:lvlText w:val="•"/>
      <w:lvlJc w:val="left"/>
      <w:pPr>
        <w:ind w:left="3798" w:hanging="660"/>
      </w:pPr>
      <w:rPr>
        <w:rFonts w:hint="default"/>
        <w:lang w:val="es-ES" w:eastAsia="en-US" w:bidi="ar-SA"/>
      </w:rPr>
    </w:lvl>
    <w:lvl w:ilvl="5">
      <w:numFmt w:val="bullet"/>
      <w:lvlText w:val="•"/>
      <w:lvlJc w:val="left"/>
      <w:pPr>
        <w:ind w:left="4764" w:hanging="660"/>
      </w:pPr>
      <w:rPr>
        <w:rFonts w:hint="default"/>
        <w:lang w:val="es-ES" w:eastAsia="en-US" w:bidi="ar-SA"/>
      </w:rPr>
    </w:lvl>
    <w:lvl w:ilvl="6">
      <w:numFmt w:val="bullet"/>
      <w:lvlText w:val="•"/>
      <w:lvlJc w:val="left"/>
      <w:pPr>
        <w:ind w:left="5730" w:hanging="660"/>
      </w:pPr>
      <w:rPr>
        <w:rFonts w:hint="default"/>
        <w:lang w:val="es-ES" w:eastAsia="en-US" w:bidi="ar-SA"/>
      </w:rPr>
    </w:lvl>
    <w:lvl w:ilvl="7">
      <w:numFmt w:val="bullet"/>
      <w:lvlText w:val="•"/>
      <w:lvlJc w:val="left"/>
      <w:pPr>
        <w:ind w:left="6696" w:hanging="660"/>
      </w:pPr>
      <w:rPr>
        <w:rFonts w:hint="default"/>
        <w:lang w:val="es-ES" w:eastAsia="en-US" w:bidi="ar-SA"/>
      </w:rPr>
    </w:lvl>
    <w:lvl w:ilvl="8">
      <w:numFmt w:val="bullet"/>
      <w:lvlText w:val="•"/>
      <w:lvlJc w:val="left"/>
      <w:pPr>
        <w:ind w:left="7662" w:hanging="660"/>
      </w:pPr>
      <w:rPr>
        <w:rFonts w:hint="default"/>
        <w:lang w:val="es-ES" w:eastAsia="en-US" w:bidi="ar-SA"/>
      </w:rPr>
    </w:lvl>
  </w:abstractNum>
  <w:abstractNum w:abstractNumId="58" w15:restartNumberingAfterBreak="0">
    <w:nsid w:val="79C13499"/>
    <w:multiLevelType w:val="hybridMultilevel"/>
    <w:tmpl w:val="11203A6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BCE5D20"/>
    <w:multiLevelType w:val="hybridMultilevel"/>
    <w:tmpl w:val="A2D4470C"/>
    <w:lvl w:ilvl="0" w:tplc="FDA8E2CA">
      <w:start w:val="4"/>
      <w:numFmt w:val="lowerLetter"/>
      <w:lvlText w:val="%1."/>
      <w:lvlJc w:val="left"/>
      <w:pPr>
        <w:ind w:left="1007" w:hanging="368"/>
        <w:jc w:val="right"/>
      </w:pPr>
      <w:rPr>
        <w:rFonts w:hint="default"/>
        <w:spacing w:val="-1"/>
        <w:w w:val="96"/>
        <w:lang w:val="es-ES" w:eastAsia="en-US" w:bidi="ar-SA"/>
      </w:rPr>
    </w:lvl>
    <w:lvl w:ilvl="1" w:tplc="F9DE6D40">
      <w:numFmt w:val="bullet"/>
      <w:lvlText w:val="•"/>
      <w:lvlJc w:val="left"/>
      <w:pPr>
        <w:ind w:left="1859" w:hanging="368"/>
      </w:pPr>
      <w:rPr>
        <w:rFonts w:hint="default"/>
        <w:lang w:val="es-ES" w:eastAsia="en-US" w:bidi="ar-SA"/>
      </w:rPr>
    </w:lvl>
    <w:lvl w:ilvl="2" w:tplc="B13AAA4E">
      <w:numFmt w:val="bullet"/>
      <w:lvlText w:val="•"/>
      <w:lvlJc w:val="left"/>
      <w:pPr>
        <w:ind w:left="2718" w:hanging="368"/>
      </w:pPr>
      <w:rPr>
        <w:rFonts w:hint="default"/>
        <w:lang w:val="es-ES" w:eastAsia="en-US" w:bidi="ar-SA"/>
      </w:rPr>
    </w:lvl>
    <w:lvl w:ilvl="3" w:tplc="1CC28F1E">
      <w:numFmt w:val="bullet"/>
      <w:lvlText w:val="•"/>
      <w:lvlJc w:val="left"/>
      <w:pPr>
        <w:ind w:left="3578" w:hanging="368"/>
      </w:pPr>
      <w:rPr>
        <w:rFonts w:hint="default"/>
        <w:lang w:val="es-ES" w:eastAsia="en-US" w:bidi="ar-SA"/>
      </w:rPr>
    </w:lvl>
    <w:lvl w:ilvl="4" w:tplc="EEB08DCE">
      <w:numFmt w:val="bullet"/>
      <w:lvlText w:val="•"/>
      <w:lvlJc w:val="left"/>
      <w:pPr>
        <w:ind w:left="4437" w:hanging="368"/>
      </w:pPr>
      <w:rPr>
        <w:rFonts w:hint="default"/>
        <w:lang w:val="es-ES" w:eastAsia="en-US" w:bidi="ar-SA"/>
      </w:rPr>
    </w:lvl>
    <w:lvl w:ilvl="5" w:tplc="9210ECC4">
      <w:numFmt w:val="bullet"/>
      <w:lvlText w:val="•"/>
      <w:lvlJc w:val="left"/>
      <w:pPr>
        <w:ind w:left="5297" w:hanging="368"/>
      </w:pPr>
      <w:rPr>
        <w:rFonts w:hint="default"/>
        <w:lang w:val="es-ES" w:eastAsia="en-US" w:bidi="ar-SA"/>
      </w:rPr>
    </w:lvl>
    <w:lvl w:ilvl="6" w:tplc="DE7018BE">
      <w:numFmt w:val="bullet"/>
      <w:lvlText w:val="•"/>
      <w:lvlJc w:val="left"/>
      <w:pPr>
        <w:ind w:left="6156" w:hanging="368"/>
      </w:pPr>
      <w:rPr>
        <w:rFonts w:hint="default"/>
        <w:lang w:val="es-ES" w:eastAsia="en-US" w:bidi="ar-SA"/>
      </w:rPr>
    </w:lvl>
    <w:lvl w:ilvl="7" w:tplc="7294119A">
      <w:numFmt w:val="bullet"/>
      <w:lvlText w:val="•"/>
      <w:lvlJc w:val="left"/>
      <w:pPr>
        <w:ind w:left="7015" w:hanging="368"/>
      </w:pPr>
      <w:rPr>
        <w:rFonts w:hint="default"/>
        <w:lang w:val="es-ES" w:eastAsia="en-US" w:bidi="ar-SA"/>
      </w:rPr>
    </w:lvl>
    <w:lvl w:ilvl="8" w:tplc="C60EA34C">
      <w:numFmt w:val="bullet"/>
      <w:lvlText w:val="•"/>
      <w:lvlJc w:val="left"/>
      <w:pPr>
        <w:ind w:left="7875" w:hanging="368"/>
      </w:pPr>
      <w:rPr>
        <w:rFonts w:hint="default"/>
        <w:lang w:val="es-ES" w:eastAsia="en-US" w:bidi="ar-SA"/>
      </w:rPr>
    </w:lvl>
  </w:abstractNum>
  <w:abstractNum w:abstractNumId="60" w15:restartNumberingAfterBreak="0">
    <w:nsid w:val="7F7C1816"/>
    <w:multiLevelType w:val="hybridMultilevel"/>
    <w:tmpl w:val="01DA8928"/>
    <w:lvl w:ilvl="0" w:tplc="4252CF78">
      <w:start w:val="1"/>
      <w:numFmt w:val="lowerLetter"/>
      <w:lvlText w:val="%1."/>
      <w:lvlJc w:val="left"/>
      <w:pPr>
        <w:ind w:left="720"/>
      </w:pPr>
      <w:rPr>
        <w:rFonts w:ascii="Verdana" w:hAnsi="Verdana" w:hint="default"/>
        <w:b w:val="0"/>
        <w:i w:val="0"/>
        <w:strike w:val="0"/>
        <w:dstrike w:val="0"/>
        <w:color w:val="000000"/>
        <w:sz w:val="22"/>
        <w:szCs w:val="22"/>
        <w:u w:val="none" w:color="000000"/>
        <w:bdr w:val="none" w:sz="0" w:space="0" w:color="auto"/>
        <w:shd w:val="clear" w:color="auto" w:fill="auto"/>
        <w:vertAlign w:val="baseline"/>
      </w:rPr>
    </w:lvl>
    <w:lvl w:ilvl="1" w:tplc="B10A7006">
      <w:start w:val="1"/>
      <w:numFmt w:val="lowerLetter"/>
      <w:lvlText w:val="%2"/>
      <w:lvlJc w:val="left"/>
      <w:pPr>
        <w:ind w:left="144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lvl w:ilvl="2" w:tplc="322654DC">
      <w:start w:val="1"/>
      <w:numFmt w:val="lowerRoman"/>
      <w:lvlText w:val="%3"/>
      <w:lvlJc w:val="left"/>
      <w:pPr>
        <w:ind w:left="216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lvl w:ilvl="3" w:tplc="FD1A6F7C">
      <w:start w:val="1"/>
      <w:numFmt w:val="decimal"/>
      <w:lvlText w:val="%4"/>
      <w:lvlJc w:val="left"/>
      <w:pPr>
        <w:ind w:left="288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lvl w:ilvl="4" w:tplc="7F5C6F6C">
      <w:start w:val="1"/>
      <w:numFmt w:val="lowerLetter"/>
      <w:lvlText w:val="%5"/>
      <w:lvlJc w:val="left"/>
      <w:pPr>
        <w:ind w:left="360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lvl w:ilvl="5" w:tplc="F77CED5A">
      <w:start w:val="1"/>
      <w:numFmt w:val="lowerRoman"/>
      <w:lvlText w:val="%6"/>
      <w:lvlJc w:val="left"/>
      <w:pPr>
        <w:ind w:left="432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lvl w:ilvl="6" w:tplc="3124A64E">
      <w:start w:val="1"/>
      <w:numFmt w:val="decimal"/>
      <w:lvlText w:val="%7"/>
      <w:lvlJc w:val="left"/>
      <w:pPr>
        <w:ind w:left="504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lvl w:ilvl="7" w:tplc="AF82A2A6">
      <w:start w:val="1"/>
      <w:numFmt w:val="lowerLetter"/>
      <w:lvlText w:val="%8"/>
      <w:lvlJc w:val="left"/>
      <w:pPr>
        <w:ind w:left="576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lvl w:ilvl="8" w:tplc="3E06FC70">
      <w:start w:val="1"/>
      <w:numFmt w:val="lowerRoman"/>
      <w:lvlText w:val="%9"/>
      <w:lvlJc w:val="left"/>
      <w:pPr>
        <w:ind w:left="6480"/>
      </w:pPr>
      <w:rPr>
        <w:rFonts w:ascii="Arial" w:hAnsi="Arial" w:hint="default"/>
        <w:b w:val="0"/>
        <w:i w:val="0"/>
        <w:strike w:val="0"/>
        <w:dstrike w:val="0"/>
        <w:color w:val="000000"/>
        <w:sz w:val="20"/>
        <w:szCs w:val="20"/>
        <w:u w:val="none" w:color="000000"/>
        <w:bdr w:val="none" w:sz="0" w:space="0" w:color="auto"/>
        <w:shd w:val="clear" w:color="auto" w:fill="auto"/>
        <w:vertAlign w:val="baseline"/>
      </w:rPr>
    </w:lvl>
  </w:abstractNum>
  <w:num w:numId="1" w16cid:durableId="1320961874">
    <w:abstractNumId w:val="9"/>
  </w:num>
  <w:num w:numId="2" w16cid:durableId="1472216056">
    <w:abstractNumId w:val="24"/>
  </w:num>
  <w:num w:numId="3" w16cid:durableId="727845497">
    <w:abstractNumId w:val="19"/>
  </w:num>
  <w:num w:numId="4" w16cid:durableId="1855800621">
    <w:abstractNumId w:val="45"/>
  </w:num>
  <w:num w:numId="5" w16cid:durableId="1004211660">
    <w:abstractNumId w:val="55"/>
  </w:num>
  <w:num w:numId="6" w16cid:durableId="798184120">
    <w:abstractNumId w:val="41"/>
  </w:num>
  <w:num w:numId="7" w16cid:durableId="20135958">
    <w:abstractNumId w:val="47"/>
  </w:num>
  <w:num w:numId="8" w16cid:durableId="695083562">
    <w:abstractNumId w:val="10"/>
  </w:num>
  <w:num w:numId="9" w16cid:durableId="438137751">
    <w:abstractNumId w:val="29"/>
  </w:num>
  <w:num w:numId="10" w16cid:durableId="121310503">
    <w:abstractNumId w:val="28"/>
  </w:num>
  <w:num w:numId="11" w16cid:durableId="1120029991">
    <w:abstractNumId w:val="56"/>
  </w:num>
  <w:num w:numId="12" w16cid:durableId="534082104">
    <w:abstractNumId w:val="12"/>
  </w:num>
  <w:num w:numId="13" w16cid:durableId="1316764249">
    <w:abstractNumId w:val="33"/>
  </w:num>
  <w:num w:numId="14" w16cid:durableId="2042850711">
    <w:abstractNumId w:val="21"/>
  </w:num>
  <w:num w:numId="15" w16cid:durableId="1439761822">
    <w:abstractNumId w:val="60"/>
  </w:num>
  <w:num w:numId="16" w16cid:durableId="518274343">
    <w:abstractNumId w:val="54"/>
  </w:num>
  <w:num w:numId="17" w16cid:durableId="2085762052">
    <w:abstractNumId w:val="53"/>
  </w:num>
  <w:num w:numId="18" w16cid:durableId="28188435">
    <w:abstractNumId w:val="35"/>
  </w:num>
  <w:num w:numId="19" w16cid:durableId="446974566">
    <w:abstractNumId w:val="37"/>
  </w:num>
  <w:num w:numId="20" w16cid:durableId="430971492">
    <w:abstractNumId w:val="30"/>
  </w:num>
  <w:num w:numId="21" w16cid:durableId="1367875314">
    <w:abstractNumId w:val="5"/>
  </w:num>
  <w:num w:numId="22" w16cid:durableId="1718814268">
    <w:abstractNumId w:val="11"/>
  </w:num>
  <w:num w:numId="23" w16cid:durableId="202448785">
    <w:abstractNumId w:val="25"/>
  </w:num>
  <w:num w:numId="24" w16cid:durableId="1531915061">
    <w:abstractNumId w:val="38"/>
  </w:num>
  <w:num w:numId="25" w16cid:durableId="1983385725">
    <w:abstractNumId w:val="0"/>
  </w:num>
  <w:num w:numId="26" w16cid:durableId="1640112984">
    <w:abstractNumId w:val="6"/>
  </w:num>
  <w:num w:numId="27" w16cid:durableId="1466658654">
    <w:abstractNumId w:val="27"/>
  </w:num>
  <w:num w:numId="28" w16cid:durableId="1686663925">
    <w:abstractNumId w:val="58"/>
  </w:num>
  <w:num w:numId="29" w16cid:durableId="104230157">
    <w:abstractNumId w:val="20"/>
  </w:num>
  <w:num w:numId="30" w16cid:durableId="863519366">
    <w:abstractNumId w:val="3"/>
  </w:num>
  <w:num w:numId="31" w16cid:durableId="236399255">
    <w:abstractNumId w:val="4"/>
  </w:num>
  <w:num w:numId="32" w16cid:durableId="1034306659">
    <w:abstractNumId w:val="2"/>
  </w:num>
  <w:num w:numId="33" w16cid:durableId="1657149058">
    <w:abstractNumId w:val="40"/>
  </w:num>
  <w:num w:numId="34" w16cid:durableId="1714307083">
    <w:abstractNumId w:val="7"/>
  </w:num>
  <w:num w:numId="35" w16cid:durableId="154607853">
    <w:abstractNumId w:val="18"/>
  </w:num>
  <w:num w:numId="36" w16cid:durableId="192495689">
    <w:abstractNumId w:val="1"/>
  </w:num>
  <w:num w:numId="37" w16cid:durableId="444816363">
    <w:abstractNumId w:val="34"/>
  </w:num>
  <w:num w:numId="38" w16cid:durableId="570576134">
    <w:abstractNumId w:val="17"/>
  </w:num>
  <w:num w:numId="39" w16cid:durableId="1255283926">
    <w:abstractNumId w:val="36"/>
  </w:num>
  <w:num w:numId="40" w16cid:durableId="389958264">
    <w:abstractNumId w:val="16"/>
  </w:num>
  <w:num w:numId="41" w16cid:durableId="327560437">
    <w:abstractNumId w:val="44"/>
  </w:num>
  <w:num w:numId="42" w16cid:durableId="743988842">
    <w:abstractNumId w:val="57"/>
  </w:num>
  <w:num w:numId="43" w16cid:durableId="1803766127">
    <w:abstractNumId w:val="39"/>
  </w:num>
  <w:num w:numId="44" w16cid:durableId="768425937">
    <w:abstractNumId w:val="50"/>
  </w:num>
  <w:num w:numId="45" w16cid:durableId="1907372918">
    <w:abstractNumId w:val="13"/>
  </w:num>
  <w:num w:numId="46" w16cid:durableId="690306418">
    <w:abstractNumId w:val="49"/>
  </w:num>
  <w:num w:numId="47" w16cid:durableId="1588345104">
    <w:abstractNumId w:val="23"/>
  </w:num>
  <w:num w:numId="48" w16cid:durableId="259022326">
    <w:abstractNumId w:val="59"/>
  </w:num>
  <w:num w:numId="49" w16cid:durableId="518204061">
    <w:abstractNumId w:val="46"/>
  </w:num>
  <w:num w:numId="50" w16cid:durableId="1710909437">
    <w:abstractNumId w:val="43"/>
  </w:num>
  <w:num w:numId="51" w16cid:durableId="1843351297">
    <w:abstractNumId w:val="31"/>
  </w:num>
  <w:num w:numId="52" w16cid:durableId="1622028451">
    <w:abstractNumId w:val="48"/>
  </w:num>
  <w:num w:numId="53" w16cid:durableId="2124231682">
    <w:abstractNumId w:val="8"/>
  </w:num>
  <w:num w:numId="54" w16cid:durableId="717435553">
    <w:abstractNumId w:val="22"/>
  </w:num>
  <w:num w:numId="55" w16cid:durableId="689835627">
    <w:abstractNumId w:val="32"/>
  </w:num>
  <w:num w:numId="56" w16cid:durableId="1244335842">
    <w:abstractNumId w:val="51"/>
  </w:num>
  <w:num w:numId="57" w16cid:durableId="1417823052">
    <w:abstractNumId w:val="26"/>
  </w:num>
  <w:num w:numId="58" w16cid:durableId="319698859">
    <w:abstractNumId w:val="52"/>
  </w:num>
  <w:num w:numId="59" w16cid:durableId="197086841">
    <w:abstractNumId w:val="15"/>
  </w:num>
  <w:num w:numId="60" w16cid:durableId="985207372">
    <w:abstractNumId w:val="14"/>
  </w:num>
  <w:num w:numId="61" w16cid:durableId="328366537">
    <w:abstractNumId w:val="4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395"/>
    <w:rsid w:val="00000878"/>
    <w:rsid w:val="00000DA8"/>
    <w:rsid w:val="00002255"/>
    <w:rsid w:val="0000548C"/>
    <w:rsid w:val="00005551"/>
    <w:rsid w:val="00010F10"/>
    <w:rsid w:val="00015112"/>
    <w:rsid w:val="000159F1"/>
    <w:rsid w:val="000160C0"/>
    <w:rsid w:val="0001683C"/>
    <w:rsid w:val="00016C40"/>
    <w:rsid w:val="000177D5"/>
    <w:rsid w:val="000211A5"/>
    <w:rsid w:val="00022486"/>
    <w:rsid w:val="00022863"/>
    <w:rsid w:val="0002524A"/>
    <w:rsid w:val="000268D5"/>
    <w:rsid w:val="00030A9B"/>
    <w:rsid w:val="00031E40"/>
    <w:rsid w:val="00033ADF"/>
    <w:rsid w:val="000346CD"/>
    <w:rsid w:val="00036358"/>
    <w:rsid w:val="0004089E"/>
    <w:rsid w:val="00041555"/>
    <w:rsid w:val="000422FD"/>
    <w:rsid w:val="0004275A"/>
    <w:rsid w:val="00045329"/>
    <w:rsid w:val="00050034"/>
    <w:rsid w:val="0005046A"/>
    <w:rsid w:val="00051744"/>
    <w:rsid w:val="00051F96"/>
    <w:rsid w:val="00052220"/>
    <w:rsid w:val="000547E9"/>
    <w:rsid w:val="00056684"/>
    <w:rsid w:val="00057CA7"/>
    <w:rsid w:val="00061BE0"/>
    <w:rsid w:val="0006376B"/>
    <w:rsid w:val="0006543D"/>
    <w:rsid w:val="000658EF"/>
    <w:rsid w:val="0006738A"/>
    <w:rsid w:val="00070882"/>
    <w:rsid w:val="00070CAD"/>
    <w:rsid w:val="00073569"/>
    <w:rsid w:val="000778F7"/>
    <w:rsid w:val="00080EE0"/>
    <w:rsid w:val="00080F8F"/>
    <w:rsid w:val="00082DA8"/>
    <w:rsid w:val="000872D5"/>
    <w:rsid w:val="00090BE4"/>
    <w:rsid w:val="00090FF5"/>
    <w:rsid w:val="00091684"/>
    <w:rsid w:val="0009256F"/>
    <w:rsid w:val="00097EE6"/>
    <w:rsid w:val="000A5576"/>
    <w:rsid w:val="000A70C2"/>
    <w:rsid w:val="000A7382"/>
    <w:rsid w:val="000A7E61"/>
    <w:rsid w:val="000B4D67"/>
    <w:rsid w:val="000B72B0"/>
    <w:rsid w:val="000C1FEA"/>
    <w:rsid w:val="000C24E0"/>
    <w:rsid w:val="000C2AF8"/>
    <w:rsid w:val="000C67DB"/>
    <w:rsid w:val="000C6D71"/>
    <w:rsid w:val="000D02E9"/>
    <w:rsid w:val="000D07AE"/>
    <w:rsid w:val="000D0A16"/>
    <w:rsid w:val="000D2984"/>
    <w:rsid w:val="000D2E48"/>
    <w:rsid w:val="000D3B60"/>
    <w:rsid w:val="000E2245"/>
    <w:rsid w:val="000E2C60"/>
    <w:rsid w:val="000E2D72"/>
    <w:rsid w:val="000E38BD"/>
    <w:rsid w:val="000E590D"/>
    <w:rsid w:val="000E5AEB"/>
    <w:rsid w:val="000E5C09"/>
    <w:rsid w:val="000E5EDB"/>
    <w:rsid w:val="000E62D2"/>
    <w:rsid w:val="000E6370"/>
    <w:rsid w:val="000F51E8"/>
    <w:rsid w:val="000F5D5C"/>
    <w:rsid w:val="000F6EFB"/>
    <w:rsid w:val="000F718A"/>
    <w:rsid w:val="0010189E"/>
    <w:rsid w:val="0010278C"/>
    <w:rsid w:val="00105C89"/>
    <w:rsid w:val="001064DF"/>
    <w:rsid w:val="00112D53"/>
    <w:rsid w:val="00112E7B"/>
    <w:rsid w:val="00114E8B"/>
    <w:rsid w:val="001161AD"/>
    <w:rsid w:val="001164D8"/>
    <w:rsid w:val="001169AF"/>
    <w:rsid w:val="00116A8B"/>
    <w:rsid w:val="00117C4B"/>
    <w:rsid w:val="00117D6D"/>
    <w:rsid w:val="00122DF0"/>
    <w:rsid w:val="00125AF9"/>
    <w:rsid w:val="00127F3A"/>
    <w:rsid w:val="00130211"/>
    <w:rsid w:val="00133C22"/>
    <w:rsid w:val="00134FC2"/>
    <w:rsid w:val="00135068"/>
    <w:rsid w:val="00142D08"/>
    <w:rsid w:val="00144BED"/>
    <w:rsid w:val="00145AB2"/>
    <w:rsid w:val="00145F77"/>
    <w:rsid w:val="001463E2"/>
    <w:rsid w:val="00150715"/>
    <w:rsid w:val="00151AF1"/>
    <w:rsid w:val="00152CE5"/>
    <w:rsid w:val="001616BE"/>
    <w:rsid w:val="001645D2"/>
    <w:rsid w:val="00164C72"/>
    <w:rsid w:val="001654B4"/>
    <w:rsid w:val="001665DB"/>
    <w:rsid w:val="001670D5"/>
    <w:rsid w:val="001677F3"/>
    <w:rsid w:val="001711CC"/>
    <w:rsid w:val="00174025"/>
    <w:rsid w:val="00175BA1"/>
    <w:rsid w:val="001767BA"/>
    <w:rsid w:val="00177B32"/>
    <w:rsid w:val="00183116"/>
    <w:rsid w:val="00183F9F"/>
    <w:rsid w:val="00184CD0"/>
    <w:rsid w:val="00184E51"/>
    <w:rsid w:val="00185CD9"/>
    <w:rsid w:val="0018624A"/>
    <w:rsid w:val="00193DD5"/>
    <w:rsid w:val="00196FE4"/>
    <w:rsid w:val="001A15FF"/>
    <w:rsid w:val="001A2C1A"/>
    <w:rsid w:val="001A39E6"/>
    <w:rsid w:val="001A5BA5"/>
    <w:rsid w:val="001A5D08"/>
    <w:rsid w:val="001B0162"/>
    <w:rsid w:val="001B5392"/>
    <w:rsid w:val="001B626E"/>
    <w:rsid w:val="001B62D5"/>
    <w:rsid w:val="001B7033"/>
    <w:rsid w:val="001C4737"/>
    <w:rsid w:val="001C4870"/>
    <w:rsid w:val="001D055F"/>
    <w:rsid w:val="001D0C2F"/>
    <w:rsid w:val="001D2CE9"/>
    <w:rsid w:val="001D36FC"/>
    <w:rsid w:val="001D3718"/>
    <w:rsid w:val="001D522C"/>
    <w:rsid w:val="001D63D2"/>
    <w:rsid w:val="001D6CD0"/>
    <w:rsid w:val="001D6D59"/>
    <w:rsid w:val="001E2D95"/>
    <w:rsid w:val="001E38E1"/>
    <w:rsid w:val="001E3910"/>
    <w:rsid w:val="001E5FB0"/>
    <w:rsid w:val="001F09F7"/>
    <w:rsid w:val="001F14DD"/>
    <w:rsid w:val="001F1A09"/>
    <w:rsid w:val="001F21E7"/>
    <w:rsid w:val="001F3C05"/>
    <w:rsid w:val="001F4861"/>
    <w:rsid w:val="001F6A77"/>
    <w:rsid w:val="001F792B"/>
    <w:rsid w:val="0020065E"/>
    <w:rsid w:val="00201D0F"/>
    <w:rsid w:val="00204797"/>
    <w:rsid w:val="002050E0"/>
    <w:rsid w:val="002065D3"/>
    <w:rsid w:val="0020678B"/>
    <w:rsid w:val="00210675"/>
    <w:rsid w:val="00212D09"/>
    <w:rsid w:val="00214A16"/>
    <w:rsid w:val="0021781A"/>
    <w:rsid w:val="00217944"/>
    <w:rsid w:val="00220FFC"/>
    <w:rsid w:val="00221D60"/>
    <w:rsid w:val="00221E21"/>
    <w:rsid w:val="00223125"/>
    <w:rsid w:val="002241DC"/>
    <w:rsid w:val="00224368"/>
    <w:rsid w:val="002265C9"/>
    <w:rsid w:val="00226BC6"/>
    <w:rsid w:val="00232CF6"/>
    <w:rsid w:val="00233937"/>
    <w:rsid w:val="00233F66"/>
    <w:rsid w:val="00235AAD"/>
    <w:rsid w:val="00237ED8"/>
    <w:rsid w:val="0024023C"/>
    <w:rsid w:val="00240557"/>
    <w:rsid w:val="002419E2"/>
    <w:rsid w:val="00244934"/>
    <w:rsid w:val="00247247"/>
    <w:rsid w:val="002476F0"/>
    <w:rsid w:val="002528B3"/>
    <w:rsid w:val="00253F7A"/>
    <w:rsid w:val="0025520D"/>
    <w:rsid w:val="002553F2"/>
    <w:rsid w:val="00256A89"/>
    <w:rsid w:val="00257543"/>
    <w:rsid w:val="00257B62"/>
    <w:rsid w:val="0026153B"/>
    <w:rsid w:val="002615A9"/>
    <w:rsid w:val="00262053"/>
    <w:rsid w:val="002623DF"/>
    <w:rsid w:val="00263FE7"/>
    <w:rsid w:val="0026458F"/>
    <w:rsid w:val="002657D0"/>
    <w:rsid w:val="00266CCE"/>
    <w:rsid w:val="002674F4"/>
    <w:rsid w:val="002679F0"/>
    <w:rsid w:val="00267E1F"/>
    <w:rsid w:val="00270D51"/>
    <w:rsid w:val="00271F15"/>
    <w:rsid w:val="00274961"/>
    <w:rsid w:val="00275457"/>
    <w:rsid w:val="0027557B"/>
    <w:rsid w:val="00276DA5"/>
    <w:rsid w:val="0027716F"/>
    <w:rsid w:val="00277972"/>
    <w:rsid w:val="00277D7C"/>
    <w:rsid w:val="002816D5"/>
    <w:rsid w:val="00282A69"/>
    <w:rsid w:val="00283E79"/>
    <w:rsid w:val="00286B57"/>
    <w:rsid w:val="00287685"/>
    <w:rsid w:val="002901B9"/>
    <w:rsid w:val="0029046B"/>
    <w:rsid w:val="0029124D"/>
    <w:rsid w:val="002926A9"/>
    <w:rsid w:val="002941E5"/>
    <w:rsid w:val="00296AF9"/>
    <w:rsid w:val="002978D4"/>
    <w:rsid w:val="002A0E7F"/>
    <w:rsid w:val="002A27EA"/>
    <w:rsid w:val="002A2C4E"/>
    <w:rsid w:val="002A3C0A"/>
    <w:rsid w:val="002A4964"/>
    <w:rsid w:val="002A5D9C"/>
    <w:rsid w:val="002A7D4C"/>
    <w:rsid w:val="002B10EC"/>
    <w:rsid w:val="002B178C"/>
    <w:rsid w:val="002B3C28"/>
    <w:rsid w:val="002B4195"/>
    <w:rsid w:val="002B477E"/>
    <w:rsid w:val="002B7B25"/>
    <w:rsid w:val="002C07BC"/>
    <w:rsid w:val="002C14E4"/>
    <w:rsid w:val="002C37F5"/>
    <w:rsid w:val="002C4B53"/>
    <w:rsid w:val="002C633E"/>
    <w:rsid w:val="002C7B8A"/>
    <w:rsid w:val="002C7E19"/>
    <w:rsid w:val="002D06F1"/>
    <w:rsid w:val="002D0E85"/>
    <w:rsid w:val="002D4094"/>
    <w:rsid w:val="002D5A16"/>
    <w:rsid w:val="002E11C1"/>
    <w:rsid w:val="002E1209"/>
    <w:rsid w:val="002E188D"/>
    <w:rsid w:val="002E1DD7"/>
    <w:rsid w:val="002E22A0"/>
    <w:rsid w:val="002E28C8"/>
    <w:rsid w:val="002E37D5"/>
    <w:rsid w:val="002E5493"/>
    <w:rsid w:val="002E6B6D"/>
    <w:rsid w:val="002E7868"/>
    <w:rsid w:val="002E7B27"/>
    <w:rsid w:val="002F1D04"/>
    <w:rsid w:val="002F26A0"/>
    <w:rsid w:val="002F5DAA"/>
    <w:rsid w:val="002F7B2B"/>
    <w:rsid w:val="00301438"/>
    <w:rsid w:val="003023B8"/>
    <w:rsid w:val="003028E8"/>
    <w:rsid w:val="00302A76"/>
    <w:rsid w:val="00304F90"/>
    <w:rsid w:val="00305440"/>
    <w:rsid w:val="00307B21"/>
    <w:rsid w:val="00310847"/>
    <w:rsid w:val="0031212A"/>
    <w:rsid w:val="00312B6A"/>
    <w:rsid w:val="00316F97"/>
    <w:rsid w:val="0032189A"/>
    <w:rsid w:val="00321CFA"/>
    <w:rsid w:val="00322104"/>
    <w:rsid w:val="00322A14"/>
    <w:rsid w:val="00323630"/>
    <w:rsid w:val="003239EF"/>
    <w:rsid w:val="00323DD8"/>
    <w:rsid w:val="003254CB"/>
    <w:rsid w:val="00326C47"/>
    <w:rsid w:val="00327638"/>
    <w:rsid w:val="00327D18"/>
    <w:rsid w:val="00330B93"/>
    <w:rsid w:val="00331A68"/>
    <w:rsid w:val="0033756F"/>
    <w:rsid w:val="003407B6"/>
    <w:rsid w:val="0034391A"/>
    <w:rsid w:val="00344152"/>
    <w:rsid w:val="00344717"/>
    <w:rsid w:val="00350E76"/>
    <w:rsid w:val="00351BAA"/>
    <w:rsid w:val="00351C05"/>
    <w:rsid w:val="003529ED"/>
    <w:rsid w:val="0036238D"/>
    <w:rsid w:val="00364A21"/>
    <w:rsid w:val="003656EE"/>
    <w:rsid w:val="003657F3"/>
    <w:rsid w:val="00366282"/>
    <w:rsid w:val="00366F75"/>
    <w:rsid w:val="00367D78"/>
    <w:rsid w:val="00367F72"/>
    <w:rsid w:val="00370D06"/>
    <w:rsid w:val="00371663"/>
    <w:rsid w:val="003728F7"/>
    <w:rsid w:val="003733DF"/>
    <w:rsid w:val="00374226"/>
    <w:rsid w:val="003742E0"/>
    <w:rsid w:val="003778CB"/>
    <w:rsid w:val="00377A3B"/>
    <w:rsid w:val="00377D05"/>
    <w:rsid w:val="0038119A"/>
    <w:rsid w:val="00384351"/>
    <w:rsid w:val="003844B8"/>
    <w:rsid w:val="00384B7F"/>
    <w:rsid w:val="00385851"/>
    <w:rsid w:val="00385CAA"/>
    <w:rsid w:val="003868FF"/>
    <w:rsid w:val="00387960"/>
    <w:rsid w:val="00391A2C"/>
    <w:rsid w:val="00391BD2"/>
    <w:rsid w:val="00394131"/>
    <w:rsid w:val="0039433C"/>
    <w:rsid w:val="00395E79"/>
    <w:rsid w:val="003A0CB1"/>
    <w:rsid w:val="003A47D5"/>
    <w:rsid w:val="003A5B7B"/>
    <w:rsid w:val="003A711F"/>
    <w:rsid w:val="003B05ED"/>
    <w:rsid w:val="003B2143"/>
    <w:rsid w:val="003B2573"/>
    <w:rsid w:val="003B2AB2"/>
    <w:rsid w:val="003B5157"/>
    <w:rsid w:val="003B6952"/>
    <w:rsid w:val="003B6997"/>
    <w:rsid w:val="003C0E36"/>
    <w:rsid w:val="003C0E79"/>
    <w:rsid w:val="003C4FDD"/>
    <w:rsid w:val="003C6436"/>
    <w:rsid w:val="003C7B41"/>
    <w:rsid w:val="003D0613"/>
    <w:rsid w:val="003D1384"/>
    <w:rsid w:val="003D1549"/>
    <w:rsid w:val="003D1BD1"/>
    <w:rsid w:val="003D1EDE"/>
    <w:rsid w:val="003D2168"/>
    <w:rsid w:val="003D312D"/>
    <w:rsid w:val="003D42B9"/>
    <w:rsid w:val="003D5CCB"/>
    <w:rsid w:val="003E1302"/>
    <w:rsid w:val="003E5364"/>
    <w:rsid w:val="003E66D1"/>
    <w:rsid w:val="003E6807"/>
    <w:rsid w:val="003E7BFE"/>
    <w:rsid w:val="003E7F4C"/>
    <w:rsid w:val="003F1A16"/>
    <w:rsid w:val="003F31B1"/>
    <w:rsid w:val="003F35D3"/>
    <w:rsid w:val="003F3652"/>
    <w:rsid w:val="003F401A"/>
    <w:rsid w:val="003F53E0"/>
    <w:rsid w:val="003F6CE2"/>
    <w:rsid w:val="00400994"/>
    <w:rsid w:val="00400E40"/>
    <w:rsid w:val="004025A9"/>
    <w:rsid w:val="00402AB7"/>
    <w:rsid w:val="0040608E"/>
    <w:rsid w:val="004071B3"/>
    <w:rsid w:val="00411A05"/>
    <w:rsid w:val="00411CF6"/>
    <w:rsid w:val="00412A0A"/>
    <w:rsid w:val="00413305"/>
    <w:rsid w:val="00413879"/>
    <w:rsid w:val="00414726"/>
    <w:rsid w:val="00415858"/>
    <w:rsid w:val="00416957"/>
    <w:rsid w:val="00416C58"/>
    <w:rsid w:val="00417140"/>
    <w:rsid w:val="00420320"/>
    <w:rsid w:val="00420CCE"/>
    <w:rsid w:val="004214D3"/>
    <w:rsid w:val="004222FC"/>
    <w:rsid w:val="00422DA2"/>
    <w:rsid w:val="00422F65"/>
    <w:rsid w:val="004230FE"/>
    <w:rsid w:val="004234A7"/>
    <w:rsid w:val="00423D7A"/>
    <w:rsid w:val="00423F96"/>
    <w:rsid w:val="00425679"/>
    <w:rsid w:val="00425D54"/>
    <w:rsid w:val="0043080F"/>
    <w:rsid w:val="0043204E"/>
    <w:rsid w:val="0043443D"/>
    <w:rsid w:val="00435BF7"/>
    <w:rsid w:val="004404FE"/>
    <w:rsid w:val="00442629"/>
    <w:rsid w:val="0044533D"/>
    <w:rsid w:val="00445D6F"/>
    <w:rsid w:val="00447092"/>
    <w:rsid w:val="00447C0B"/>
    <w:rsid w:val="00447CF7"/>
    <w:rsid w:val="00450792"/>
    <w:rsid w:val="00451AB9"/>
    <w:rsid w:val="004520E3"/>
    <w:rsid w:val="0045312B"/>
    <w:rsid w:val="00453810"/>
    <w:rsid w:val="004543F8"/>
    <w:rsid w:val="004553CB"/>
    <w:rsid w:val="00455EA7"/>
    <w:rsid w:val="004563E2"/>
    <w:rsid w:val="004572D5"/>
    <w:rsid w:val="00461E9A"/>
    <w:rsid w:val="0046210D"/>
    <w:rsid w:val="00463A84"/>
    <w:rsid w:val="00465099"/>
    <w:rsid w:val="00465ED6"/>
    <w:rsid w:val="00466F65"/>
    <w:rsid w:val="00470C7B"/>
    <w:rsid w:val="0047270F"/>
    <w:rsid w:val="00473354"/>
    <w:rsid w:val="00475BED"/>
    <w:rsid w:val="004765D1"/>
    <w:rsid w:val="00476943"/>
    <w:rsid w:val="00477C6B"/>
    <w:rsid w:val="004800BC"/>
    <w:rsid w:val="00480F72"/>
    <w:rsid w:val="00481076"/>
    <w:rsid w:val="00481143"/>
    <w:rsid w:val="004812E4"/>
    <w:rsid w:val="00481E02"/>
    <w:rsid w:val="0048375D"/>
    <w:rsid w:val="00485173"/>
    <w:rsid w:val="004870E0"/>
    <w:rsid w:val="00490481"/>
    <w:rsid w:val="00490C8B"/>
    <w:rsid w:val="00490E84"/>
    <w:rsid w:val="00492A82"/>
    <w:rsid w:val="00493457"/>
    <w:rsid w:val="0049564B"/>
    <w:rsid w:val="004977CD"/>
    <w:rsid w:val="00497B0F"/>
    <w:rsid w:val="004A049A"/>
    <w:rsid w:val="004A5D76"/>
    <w:rsid w:val="004B173B"/>
    <w:rsid w:val="004B23D0"/>
    <w:rsid w:val="004B5626"/>
    <w:rsid w:val="004B5DDB"/>
    <w:rsid w:val="004B6844"/>
    <w:rsid w:val="004B7538"/>
    <w:rsid w:val="004B792D"/>
    <w:rsid w:val="004B7BD6"/>
    <w:rsid w:val="004C4D8D"/>
    <w:rsid w:val="004C5AC4"/>
    <w:rsid w:val="004C5E53"/>
    <w:rsid w:val="004D143E"/>
    <w:rsid w:val="004D166A"/>
    <w:rsid w:val="004D23DE"/>
    <w:rsid w:val="004D561A"/>
    <w:rsid w:val="004D61F1"/>
    <w:rsid w:val="004D78C4"/>
    <w:rsid w:val="004E0B10"/>
    <w:rsid w:val="004E153E"/>
    <w:rsid w:val="004E3213"/>
    <w:rsid w:val="004E4448"/>
    <w:rsid w:val="004E4B2F"/>
    <w:rsid w:val="004E772D"/>
    <w:rsid w:val="004F0D05"/>
    <w:rsid w:val="004F3EFB"/>
    <w:rsid w:val="004F42E2"/>
    <w:rsid w:val="004F4AA8"/>
    <w:rsid w:val="004F67F1"/>
    <w:rsid w:val="004F6B7D"/>
    <w:rsid w:val="005009D7"/>
    <w:rsid w:val="00503E47"/>
    <w:rsid w:val="005041BF"/>
    <w:rsid w:val="005043AF"/>
    <w:rsid w:val="00506FAE"/>
    <w:rsid w:val="005106E5"/>
    <w:rsid w:val="00510A17"/>
    <w:rsid w:val="005119C2"/>
    <w:rsid w:val="00511E07"/>
    <w:rsid w:val="00515657"/>
    <w:rsid w:val="00516D60"/>
    <w:rsid w:val="00517ECF"/>
    <w:rsid w:val="005202A4"/>
    <w:rsid w:val="00522638"/>
    <w:rsid w:val="00522DB7"/>
    <w:rsid w:val="00523B21"/>
    <w:rsid w:val="00525AD9"/>
    <w:rsid w:val="005269E6"/>
    <w:rsid w:val="005308BE"/>
    <w:rsid w:val="005312E1"/>
    <w:rsid w:val="00531708"/>
    <w:rsid w:val="00531B4A"/>
    <w:rsid w:val="00531FD3"/>
    <w:rsid w:val="005324FC"/>
    <w:rsid w:val="00532AF7"/>
    <w:rsid w:val="00533604"/>
    <w:rsid w:val="00534F7A"/>
    <w:rsid w:val="00536F5D"/>
    <w:rsid w:val="00537CF3"/>
    <w:rsid w:val="00540227"/>
    <w:rsid w:val="0054172E"/>
    <w:rsid w:val="005419F1"/>
    <w:rsid w:val="00542319"/>
    <w:rsid w:val="005425B1"/>
    <w:rsid w:val="00542CA7"/>
    <w:rsid w:val="00542D84"/>
    <w:rsid w:val="00542FFB"/>
    <w:rsid w:val="00544A26"/>
    <w:rsid w:val="005454CA"/>
    <w:rsid w:val="00546F2D"/>
    <w:rsid w:val="00547BBA"/>
    <w:rsid w:val="00552B58"/>
    <w:rsid w:val="0055342C"/>
    <w:rsid w:val="00555958"/>
    <w:rsid w:val="00556D5A"/>
    <w:rsid w:val="0056095D"/>
    <w:rsid w:val="00561F2C"/>
    <w:rsid w:val="00561F76"/>
    <w:rsid w:val="00563A0D"/>
    <w:rsid w:val="00565977"/>
    <w:rsid w:val="00565FED"/>
    <w:rsid w:val="00566705"/>
    <w:rsid w:val="00567D03"/>
    <w:rsid w:val="00570DF7"/>
    <w:rsid w:val="005730A2"/>
    <w:rsid w:val="00573281"/>
    <w:rsid w:val="00573ECF"/>
    <w:rsid w:val="0057673A"/>
    <w:rsid w:val="005807EE"/>
    <w:rsid w:val="00580B1E"/>
    <w:rsid w:val="0058137B"/>
    <w:rsid w:val="0058273D"/>
    <w:rsid w:val="00582E29"/>
    <w:rsid w:val="00582FE5"/>
    <w:rsid w:val="00584F54"/>
    <w:rsid w:val="00586826"/>
    <w:rsid w:val="0058761C"/>
    <w:rsid w:val="00590A7E"/>
    <w:rsid w:val="00591A4F"/>
    <w:rsid w:val="005934FB"/>
    <w:rsid w:val="00593DED"/>
    <w:rsid w:val="00595D1E"/>
    <w:rsid w:val="00595E7E"/>
    <w:rsid w:val="005A0717"/>
    <w:rsid w:val="005A0FE3"/>
    <w:rsid w:val="005A18DC"/>
    <w:rsid w:val="005A1C52"/>
    <w:rsid w:val="005A2CFE"/>
    <w:rsid w:val="005A5C26"/>
    <w:rsid w:val="005A67C8"/>
    <w:rsid w:val="005A69D8"/>
    <w:rsid w:val="005B0549"/>
    <w:rsid w:val="005B0E89"/>
    <w:rsid w:val="005B0F68"/>
    <w:rsid w:val="005B0FD1"/>
    <w:rsid w:val="005B1286"/>
    <w:rsid w:val="005B3982"/>
    <w:rsid w:val="005B59A8"/>
    <w:rsid w:val="005B72E1"/>
    <w:rsid w:val="005B7CD9"/>
    <w:rsid w:val="005C03F1"/>
    <w:rsid w:val="005C07D5"/>
    <w:rsid w:val="005C09F7"/>
    <w:rsid w:val="005C1365"/>
    <w:rsid w:val="005C166C"/>
    <w:rsid w:val="005C3A5D"/>
    <w:rsid w:val="005C3D59"/>
    <w:rsid w:val="005C4255"/>
    <w:rsid w:val="005C459F"/>
    <w:rsid w:val="005C4C39"/>
    <w:rsid w:val="005C4CC6"/>
    <w:rsid w:val="005C67F2"/>
    <w:rsid w:val="005C6B27"/>
    <w:rsid w:val="005D1347"/>
    <w:rsid w:val="005D1485"/>
    <w:rsid w:val="005D1C62"/>
    <w:rsid w:val="005D4604"/>
    <w:rsid w:val="005D5468"/>
    <w:rsid w:val="005D5FCC"/>
    <w:rsid w:val="005D75D2"/>
    <w:rsid w:val="005E12CF"/>
    <w:rsid w:val="005E181A"/>
    <w:rsid w:val="005E1C2D"/>
    <w:rsid w:val="005E3230"/>
    <w:rsid w:val="005E32BB"/>
    <w:rsid w:val="005F0DC6"/>
    <w:rsid w:val="005F0E0B"/>
    <w:rsid w:val="005F23A1"/>
    <w:rsid w:val="005F2C46"/>
    <w:rsid w:val="005F3553"/>
    <w:rsid w:val="005F3C13"/>
    <w:rsid w:val="005F790F"/>
    <w:rsid w:val="00600694"/>
    <w:rsid w:val="00600FB4"/>
    <w:rsid w:val="00601462"/>
    <w:rsid w:val="00601CE9"/>
    <w:rsid w:val="00606B21"/>
    <w:rsid w:val="00610090"/>
    <w:rsid w:val="00613214"/>
    <w:rsid w:val="006147F8"/>
    <w:rsid w:val="00614805"/>
    <w:rsid w:val="006178E5"/>
    <w:rsid w:val="00622493"/>
    <w:rsid w:val="006229CC"/>
    <w:rsid w:val="006234D1"/>
    <w:rsid w:val="00623501"/>
    <w:rsid w:val="006254D7"/>
    <w:rsid w:val="00625641"/>
    <w:rsid w:val="00626565"/>
    <w:rsid w:val="0062688F"/>
    <w:rsid w:val="00627797"/>
    <w:rsid w:val="00631969"/>
    <w:rsid w:val="00631C94"/>
    <w:rsid w:val="00631DFC"/>
    <w:rsid w:val="00633F39"/>
    <w:rsid w:val="00634A1A"/>
    <w:rsid w:val="00634C53"/>
    <w:rsid w:val="006363FA"/>
    <w:rsid w:val="00636AAE"/>
    <w:rsid w:val="00636D29"/>
    <w:rsid w:val="006401BE"/>
    <w:rsid w:val="00640712"/>
    <w:rsid w:val="00640BFA"/>
    <w:rsid w:val="00644E45"/>
    <w:rsid w:val="00645079"/>
    <w:rsid w:val="00646D3F"/>
    <w:rsid w:val="0064715F"/>
    <w:rsid w:val="00651966"/>
    <w:rsid w:val="006525A2"/>
    <w:rsid w:val="00654561"/>
    <w:rsid w:val="00655B80"/>
    <w:rsid w:val="006627E8"/>
    <w:rsid w:val="00666B17"/>
    <w:rsid w:val="006703BC"/>
    <w:rsid w:val="0067057E"/>
    <w:rsid w:val="0067184C"/>
    <w:rsid w:val="006722CD"/>
    <w:rsid w:val="00675746"/>
    <w:rsid w:val="0067664F"/>
    <w:rsid w:val="00680E25"/>
    <w:rsid w:val="006816B4"/>
    <w:rsid w:val="00682A65"/>
    <w:rsid w:val="00684B88"/>
    <w:rsid w:val="006855E1"/>
    <w:rsid w:val="006871E7"/>
    <w:rsid w:val="006926AC"/>
    <w:rsid w:val="00692DC1"/>
    <w:rsid w:val="006931BA"/>
    <w:rsid w:val="006932F0"/>
    <w:rsid w:val="00693A03"/>
    <w:rsid w:val="00694176"/>
    <w:rsid w:val="006A20D7"/>
    <w:rsid w:val="006A2377"/>
    <w:rsid w:val="006A6BB3"/>
    <w:rsid w:val="006A73FC"/>
    <w:rsid w:val="006B00E2"/>
    <w:rsid w:val="006B3147"/>
    <w:rsid w:val="006B37C6"/>
    <w:rsid w:val="006B6FC7"/>
    <w:rsid w:val="006B739D"/>
    <w:rsid w:val="006B767C"/>
    <w:rsid w:val="006B77B1"/>
    <w:rsid w:val="006C13E3"/>
    <w:rsid w:val="006C460A"/>
    <w:rsid w:val="006C6142"/>
    <w:rsid w:val="006C667D"/>
    <w:rsid w:val="006C70E8"/>
    <w:rsid w:val="006C745B"/>
    <w:rsid w:val="006C7EBC"/>
    <w:rsid w:val="006D3E21"/>
    <w:rsid w:val="006D46DA"/>
    <w:rsid w:val="006D4A8F"/>
    <w:rsid w:val="006D5E42"/>
    <w:rsid w:val="006D64BE"/>
    <w:rsid w:val="006E0528"/>
    <w:rsid w:val="006E0A0D"/>
    <w:rsid w:val="006E3748"/>
    <w:rsid w:val="006E3B26"/>
    <w:rsid w:val="006E4440"/>
    <w:rsid w:val="006E4C8C"/>
    <w:rsid w:val="006E58CD"/>
    <w:rsid w:val="006E73DB"/>
    <w:rsid w:val="006F15E2"/>
    <w:rsid w:val="006F5FE5"/>
    <w:rsid w:val="006F6638"/>
    <w:rsid w:val="006F6E7A"/>
    <w:rsid w:val="00701367"/>
    <w:rsid w:val="00701641"/>
    <w:rsid w:val="00701F05"/>
    <w:rsid w:val="00704492"/>
    <w:rsid w:val="0071387D"/>
    <w:rsid w:val="007138CF"/>
    <w:rsid w:val="00713DC2"/>
    <w:rsid w:val="00714DAD"/>
    <w:rsid w:val="00716709"/>
    <w:rsid w:val="0071708C"/>
    <w:rsid w:val="00717B31"/>
    <w:rsid w:val="0072118E"/>
    <w:rsid w:val="0072418F"/>
    <w:rsid w:val="007256C1"/>
    <w:rsid w:val="00726556"/>
    <w:rsid w:val="0073294A"/>
    <w:rsid w:val="0073494B"/>
    <w:rsid w:val="007365F7"/>
    <w:rsid w:val="00737C4E"/>
    <w:rsid w:val="0074109D"/>
    <w:rsid w:val="007416A6"/>
    <w:rsid w:val="007420B9"/>
    <w:rsid w:val="007453F9"/>
    <w:rsid w:val="00746096"/>
    <w:rsid w:val="00751027"/>
    <w:rsid w:val="00751562"/>
    <w:rsid w:val="00752614"/>
    <w:rsid w:val="00752766"/>
    <w:rsid w:val="00753023"/>
    <w:rsid w:val="00753BC8"/>
    <w:rsid w:val="00754A72"/>
    <w:rsid w:val="00754ECF"/>
    <w:rsid w:val="007556A1"/>
    <w:rsid w:val="00757033"/>
    <w:rsid w:val="00760BD3"/>
    <w:rsid w:val="00760D4D"/>
    <w:rsid w:val="0076171C"/>
    <w:rsid w:val="00763356"/>
    <w:rsid w:val="0076344F"/>
    <w:rsid w:val="00763C4B"/>
    <w:rsid w:val="00772217"/>
    <w:rsid w:val="00773955"/>
    <w:rsid w:val="00774306"/>
    <w:rsid w:val="00774D1E"/>
    <w:rsid w:val="00776B14"/>
    <w:rsid w:val="00776CA7"/>
    <w:rsid w:val="00781C13"/>
    <w:rsid w:val="0078652E"/>
    <w:rsid w:val="007878C0"/>
    <w:rsid w:val="00791394"/>
    <w:rsid w:val="00791E61"/>
    <w:rsid w:val="00793617"/>
    <w:rsid w:val="007936C7"/>
    <w:rsid w:val="00793B0D"/>
    <w:rsid w:val="0079725D"/>
    <w:rsid w:val="007A0D12"/>
    <w:rsid w:val="007A35B3"/>
    <w:rsid w:val="007A3C81"/>
    <w:rsid w:val="007A4B1C"/>
    <w:rsid w:val="007A4D4F"/>
    <w:rsid w:val="007A5F58"/>
    <w:rsid w:val="007A7349"/>
    <w:rsid w:val="007A79A2"/>
    <w:rsid w:val="007B111F"/>
    <w:rsid w:val="007B2460"/>
    <w:rsid w:val="007B4DB7"/>
    <w:rsid w:val="007B5D51"/>
    <w:rsid w:val="007B5D72"/>
    <w:rsid w:val="007B7F0F"/>
    <w:rsid w:val="007C0D9C"/>
    <w:rsid w:val="007C2D33"/>
    <w:rsid w:val="007C3C29"/>
    <w:rsid w:val="007C5CD7"/>
    <w:rsid w:val="007C7CDE"/>
    <w:rsid w:val="007C7FFB"/>
    <w:rsid w:val="007D26F2"/>
    <w:rsid w:val="007D2AF0"/>
    <w:rsid w:val="007D3784"/>
    <w:rsid w:val="007D4045"/>
    <w:rsid w:val="007D4886"/>
    <w:rsid w:val="007D5250"/>
    <w:rsid w:val="007D56FF"/>
    <w:rsid w:val="007D5D5A"/>
    <w:rsid w:val="007D7443"/>
    <w:rsid w:val="007E0444"/>
    <w:rsid w:val="007E0B69"/>
    <w:rsid w:val="007E1B5A"/>
    <w:rsid w:val="007E29D1"/>
    <w:rsid w:val="007E3B78"/>
    <w:rsid w:val="007E57A8"/>
    <w:rsid w:val="007E6C00"/>
    <w:rsid w:val="007E7048"/>
    <w:rsid w:val="007E736D"/>
    <w:rsid w:val="007F54AD"/>
    <w:rsid w:val="007F7666"/>
    <w:rsid w:val="007F7C69"/>
    <w:rsid w:val="008006DD"/>
    <w:rsid w:val="0080180D"/>
    <w:rsid w:val="008019DD"/>
    <w:rsid w:val="00804740"/>
    <w:rsid w:val="00805B3C"/>
    <w:rsid w:val="00806A78"/>
    <w:rsid w:val="00807E68"/>
    <w:rsid w:val="0081026E"/>
    <w:rsid w:val="00810CB4"/>
    <w:rsid w:val="00811EE8"/>
    <w:rsid w:val="00812CC4"/>
    <w:rsid w:val="0081328B"/>
    <w:rsid w:val="00813F82"/>
    <w:rsid w:val="008145D4"/>
    <w:rsid w:val="0081563C"/>
    <w:rsid w:val="008163B7"/>
    <w:rsid w:val="008201AC"/>
    <w:rsid w:val="00832FA5"/>
    <w:rsid w:val="00837703"/>
    <w:rsid w:val="00841DCC"/>
    <w:rsid w:val="008432F5"/>
    <w:rsid w:val="008433CA"/>
    <w:rsid w:val="008456E9"/>
    <w:rsid w:val="00847B78"/>
    <w:rsid w:val="00850356"/>
    <w:rsid w:val="00850A36"/>
    <w:rsid w:val="00852C02"/>
    <w:rsid w:val="008544C3"/>
    <w:rsid w:val="00854FC8"/>
    <w:rsid w:val="008559C6"/>
    <w:rsid w:val="0085657B"/>
    <w:rsid w:val="00856A93"/>
    <w:rsid w:val="00856BA3"/>
    <w:rsid w:val="00860130"/>
    <w:rsid w:val="008614F2"/>
    <w:rsid w:val="008616FC"/>
    <w:rsid w:val="008644F1"/>
    <w:rsid w:val="008674E0"/>
    <w:rsid w:val="008711AD"/>
    <w:rsid w:val="00871C5C"/>
    <w:rsid w:val="00872D33"/>
    <w:rsid w:val="00873F20"/>
    <w:rsid w:val="00875448"/>
    <w:rsid w:val="0087655F"/>
    <w:rsid w:val="0088082D"/>
    <w:rsid w:val="00881152"/>
    <w:rsid w:val="00881BF9"/>
    <w:rsid w:val="00887EFC"/>
    <w:rsid w:val="00890883"/>
    <w:rsid w:val="008915C4"/>
    <w:rsid w:val="00891C2C"/>
    <w:rsid w:val="00891F42"/>
    <w:rsid w:val="00892752"/>
    <w:rsid w:val="008943B3"/>
    <w:rsid w:val="0089671B"/>
    <w:rsid w:val="008A0068"/>
    <w:rsid w:val="008A02AF"/>
    <w:rsid w:val="008A1CFC"/>
    <w:rsid w:val="008A225F"/>
    <w:rsid w:val="008A3860"/>
    <w:rsid w:val="008A3D38"/>
    <w:rsid w:val="008A4989"/>
    <w:rsid w:val="008A5847"/>
    <w:rsid w:val="008A673D"/>
    <w:rsid w:val="008B1A04"/>
    <w:rsid w:val="008B3D06"/>
    <w:rsid w:val="008B3E46"/>
    <w:rsid w:val="008B75B2"/>
    <w:rsid w:val="008C17B2"/>
    <w:rsid w:val="008C1917"/>
    <w:rsid w:val="008C1DAE"/>
    <w:rsid w:val="008C2FF7"/>
    <w:rsid w:val="008C37A1"/>
    <w:rsid w:val="008D0EEA"/>
    <w:rsid w:val="008D1B35"/>
    <w:rsid w:val="008D33F1"/>
    <w:rsid w:val="008D51FA"/>
    <w:rsid w:val="008D6293"/>
    <w:rsid w:val="008D67B6"/>
    <w:rsid w:val="008E0012"/>
    <w:rsid w:val="008E00AB"/>
    <w:rsid w:val="008E1154"/>
    <w:rsid w:val="008E1197"/>
    <w:rsid w:val="008E1AD5"/>
    <w:rsid w:val="008E1F29"/>
    <w:rsid w:val="008E3468"/>
    <w:rsid w:val="008E53E0"/>
    <w:rsid w:val="008E616B"/>
    <w:rsid w:val="008E6547"/>
    <w:rsid w:val="008E6DA5"/>
    <w:rsid w:val="008E7390"/>
    <w:rsid w:val="008F0408"/>
    <w:rsid w:val="008F0D5F"/>
    <w:rsid w:val="008F2D9D"/>
    <w:rsid w:val="008F4028"/>
    <w:rsid w:val="008F52A5"/>
    <w:rsid w:val="008F6342"/>
    <w:rsid w:val="008F6840"/>
    <w:rsid w:val="008F716C"/>
    <w:rsid w:val="0090002A"/>
    <w:rsid w:val="00903850"/>
    <w:rsid w:val="00904393"/>
    <w:rsid w:val="0090456D"/>
    <w:rsid w:val="00904E36"/>
    <w:rsid w:val="0090732E"/>
    <w:rsid w:val="00911CA7"/>
    <w:rsid w:val="00911E06"/>
    <w:rsid w:val="00912EC1"/>
    <w:rsid w:val="009130E7"/>
    <w:rsid w:val="00914486"/>
    <w:rsid w:val="00923426"/>
    <w:rsid w:val="009250B9"/>
    <w:rsid w:val="009258DF"/>
    <w:rsid w:val="009272F0"/>
    <w:rsid w:val="0092765C"/>
    <w:rsid w:val="00927BC4"/>
    <w:rsid w:val="00927DF9"/>
    <w:rsid w:val="00930556"/>
    <w:rsid w:val="0093235C"/>
    <w:rsid w:val="0093425B"/>
    <w:rsid w:val="00934CA8"/>
    <w:rsid w:val="00934F98"/>
    <w:rsid w:val="00935159"/>
    <w:rsid w:val="0093552B"/>
    <w:rsid w:val="00936884"/>
    <w:rsid w:val="009370F1"/>
    <w:rsid w:val="009408B4"/>
    <w:rsid w:val="009417D6"/>
    <w:rsid w:val="00941E2D"/>
    <w:rsid w:val="0094423B"/>
    <w:rsid w:val="0094592C"/>
    <w:rsid w:val="00945B77"/>
    <w:rsid w:val="00946D49"/>
    <w:rsid w:val="009473C1"/>
    <w:rsid w:val="009527F1"/>
    <w:rsid w:val="00952B7D"/>
    <w:rsid w:val="00952F34"/>
    <w:rsid w:val="009547B7"/>
    <w:rsid w:val="00955F96"/>
    <w:rsid w:val="0096040F"/>
    <w:rsid w:val="00961109"/>
    <w:rsid w:val="00964110"/>
    <w:rsid w:val="009643D4"/>
    <w:rsid w:val="00964440"/>
    <w:rsid w:val="0096651C"/>
    <w:rsid w:val="00971291"/>
    <w:rsid w:val="00972E4B"/>
    <w:rsid w:val="0097493B"/>
    <w:rsid w:val="009752AB"/>
    <w:rsid w:val="0097783B"/>
    <w:rsid w:val="00980176"/>
    <w:rsid w:val="00980844"/>
    <w:rsid w:val="00980E85"/>
    <w:rsid w:val="00980EE9"/>
    <w:rsid w:val="00984F30"/>
    <w:rsid w:val="00987075"/>
    <w:rsid w:val="00991800"/>
    <w:rsid w:val="0099198B"/>
    <w:rsid w:val="00991F9B"/>
    <w:rsid w:val="0099405A"/>
    <w:rsid w:val="0099561E"/>
    <w:rsid w:val="0099596D"/>
    <w:rsid w:val="009A1B85"/>
    <w:rsid w:val="009A360C"/>
    <w:rsid w:val="009A56C7"/>
    <w:rsid w:val="009A63D4"/>
    <w:rsid w:val="009A66DA"/>
    <w:rsid w:val="009A6AA4"/>
    <w:rsid w:val="009B1091"/>
    <w:rsid w:val="009B131C"/>
    <w:rsid w:val="009B2AD9"/>
    <w:rsid w:val="009B69F3"/>
    <w:rsid w:val="009C06FA"/>
    <w:rsid w:val="009C264B"/>
    <w:rsid w:val="009C2A38"/>
    <w:rsid w:val="009C4382"/>
    <w:rsid w:val="009C7DA1"/>
    <w:rsid w:val="009D0DA9"/>
    <w:rsid w:val="009D1F32"/>
    <w:rsid w:val="009D334A"/>
    <w:rsid w:val="009D5EA3"/>
    <w:rsid w:val="009D6774"/>
    <w:rsid w:val="009D7963"/>
    <w:rsid w:val="009E01CA"/>
    <w:rsid w:val="009E09B5"/>
    <w:rsid w:val="009E3185"/>
    <w:rsid w:val="009E3CA9"/>
    <w:rsid w:val="009E424E"/>
    <w:rsid w:val="009E5FB4"/>
    <w:rsid w:val="009E6A83"/>
    <w:rsid w:val="009E7449"/>
    <w:rsid w:val="009F05B0"/>
    <w:rsid w:val="009F1A29"/>
    <w:rsid w:val="009F2811"/>
    <w:rsid w:val="009F43E5"/>
    <w:rsid w:val="009F6231"/>
    <w:rsid w:val="009F68F7"/>
    <w:rsid w:val="00A00969"/>
    <w:rsid w:val="00A0156A"/>
    <w:rsid w:val="00A02550"/>
    <w:rsid w:val="00A02B08"/>
    <w:rsid w:val="00A02F1F"/>
    <w:rsid w:val="00A03774"/>
    <w:rsid w:val="00A03845"/>
    <w:rsid w:val="00A07602"/>
    <w:rsid w:val="00A10097"/>
    <w:rsid w:val="00A10545"/>
    <w:rsid w:val="00A11029"/>
    <w:rsid w:val="00A112F1"/>
    <w:rsid w:val="00A11B28"/>
    <w:rsid w:val="00A12C1C"/>
    <w:rsid w:val="00A13178"/>
    <w:rsid w:val="00A15403"/>
    <w:rsid w:val="00A201C7"/>
    <w:rsid w:val="00A20A64"/>
    <w:rsid w:val="00A20AA9"/>
    <w:rsid w:val="00A215BA"/>
    <w:rsid w:val="00A22705"/>
    <w:rsid w:val="00A24018"/>
    <w:rsid w:val="00A25AD3"/>
    <w:rsid w:val="00A25DF0"/>
    <w:rsid w:val="00A25F91"/>
    <w:rsid w:val="00A26495"/>
    <w:rsid w:val="00A26A46"/>
    <w:rsid w:val="00A272D2"/>
    <w:rsid w:val="00A3081A"/>
    <w:rsid w:val="00A30AA6"/>
    <w:rsid w:val="00A32261"/>
    <w:rsid w:val="00A3252A"/>
    <w:rsid w:val="00A331A5"/>
    <w:rsid w:val="00A333B9"/>
    <w:rsid w:val="00A33C20"/>
    <w:rsid w:val="00A363A2"/>
    <w:rsid w:val="00A44575"/>
    <w:rsid w:val="00A454D2"/>
    <w:rsid w:val="00A45595"/>
    <w:rsid w:val="00A4593D"/>
    <w:rsid w:val="00A45FDF"/>
    <w:rsid w:val="00A50195"/>
    <w:rsid w:val="00A53B9F"/>
    <w:rsid w:val="00A61C84"/>
    <w:rsid w:val="00A61EEB"/>
    <w:rsid w:val="00A640CB"/>
    <w:rsid w:val="00A65C83"/>
    <w:rsid w:val="00A66190"/>
    <w:rsid w:val="00A66266"/>
    <w:rsid w:val="00A66850"/>
    <w:rsid w:val="00A668B0"/>
    <w:rsid w:val="00A674FD"/>
    <w:rsid w:val="00A70874"/>
    <w:rsid w:val="00A71F7E"/>
    <w:rsid w:val="00A72071"/>
    <w:rsid w:val="00A7240D"/>
    <w:rsid w:val="00A73BF6"/>
    <w:rsid w:val="00A73D11"/>
    <w:rsid w:val="00A76A42"/>
    <w:rsid w:val="00A83A3A"/>
    <w:rsid w:val="00A84190"/>
    <w:rsid w:val="00A85C80"/>
    <w:rsid w:val="00A86677"/>
    <w:rsid w:val="00A8723B"/>
    <w:rsid w:val="00A87AEB"/>
    <w:rsid w:val="00A903D6"/>
    <w:rsid w:val="00A9288A"/>
    <w:rsid w:val="00A9298F"/>
    <w:rsid w:val="00A92BF1"/>
    <w:rsid w:val="00A93246"/>
    <w:rsid w:val="00A93441"/>
    <w:rsid w:val="00A95254"/>
    <w:rsid w:val="00A9575A"/>
    <w:rsid w:val="00AA0217"/>
    <w:rsid w:val="00AA045E"/>
    <w:rsid w:val="00AA0933"/>
    <w:rsid w:val="00AA0EFF"/>
    <w:rsid w:val="00AA1CE3"/>
    <w:rsid w:val="00AA315C"/>
    <w:rsid w:val="00AA393C"/>
    <w:rsid w:val="00AA3DF8"/>
    <w:rsid w:val="00AA4343"/>
    <w:rsid w:val="00AA5748"/>
    <w:rsid w:val="00AA6C76"/>
    <w:rsid w:val="00AB09DF"/>
    <w:rsid w:val="00AB10F5"/>
    <w:rsid w:val="00AB290E"/>
    <w:rsid w:val="00AB350D"/>
    <w:rsid w:val="00AB4152"/>
    <w:rsid w:val="00AB59BB"/>
    <w:rsid w:val="00AB77B0"/>
    <w:rsid w:val="00AB78AD"/>
    <w:rsid w:val="00AC06E5"/>
    <w:rsid w:val="00AC0F54"/>
    <w:rsid w:val="00AC1C8A"/>
    <w:rsid w:val="00AC5438"/>
    <w:rsid w:val="00AC566D"/>
    <w:rsid w:val="00AC631D"/>
    <w:rsid w:val="00AC78E8"/>
    <w:rsid w:val="00AD0058"/>
    <w:rsid w:val="00AD0536"/>
    <w:rsid w:val="00AD0D7F"/>
    <w:rsid w:val="00AD3444"/>
    <w:rsid w:val="00AD5FD8"/>
    <w:rsid w:val="00AD7063"/>
    <w:rsid w:val="00AD70F7"/>
    <w:rsid w:val="00AD7174"/>
    <w:rsid w:val="00AD7375"/>
    <w:rsid w:val="00AD7681"/>
    <w:rsid w:val="00AE1078"/>
    <w:rsid w:val="00AE3B7E"/>
    <w:rsid w:val="00AE454B"/>
    <w:rsid w:val="00AE6105"/>
    <w:rsid w:val="00AE6D21"/>
    <w:rsid w:val="00AE73D0"/>
    <w:rsid w:val="00AF0467"/>
    <w:rsid w:val="00AF17AD"/>
    <w:rsid w:val="00AF632A"/>
    <w:rsid w:val="00AF6C98"/>
    <w:rsid w:val="00B023D0"/>
    <w:rsid w:val="00B0472A"/>
    <w:rsid w:val="00B051B8"/>
    <w:rsid w:val="00B110C9"/>
    <w:rsid w:val="00B114C2"/>
    <w:rsid w:val="00B11CFA"/>
    <w:rsid w:val="00B12FFC"/>
    <w:rsid w:val="00B14199"/>
    <w:rsid w:val="00B142BA"/>
    <w:rsid w:val="00B14CE3"/>
    <w:rsid w:val="00B15ECF"/>
    <w:rsid w:val="00B216E7"/>
    <w:rsid w:val="00B23FA1"/>
    <w:rsid w:val="00B24836"/>
    <w:rsid w:val="00B2560C"/>
    <w:rsid w:val="00B26425"/>
    <w:rsid w:val="00B27DC0"/>
    <w:rsid w:val="00B31883"/>
    <w:rsid w:val="00B31DFF"/>
    <w:rsid w:val="00B32F95"/>
    <w:rsid w:val="00B36E5B"/>
    <w:rsid w:val="00B373C5"/>
    <w:rsid w:val="00B37CA9"/>
    <w:rsid w:val="00B401BF"/>
    <w:rsid w:val="00B406C1"/>
    <w:rsid w:val="00B40A50"/>
    <w:rsid w:val="00B40DAE"/>
    <w:rsid w:val="00B421E7"/>
    <w:rsid w:val="00B42861"/>
    <w:rsid w:val="00B431DA"/>
    <w:rsid w:val="00B43CC7"/>
    <w:rsid w:val="00B43E9E"/>
    <w:rsid w:val="00B4720A"/>
    <w:rsid w:val="00B53472"/>
    <w:rsid w:val="00B602F2"/>
    <w:rsid w:val="00B61441"/>
    <w:rsid w:val="00B62AD4"/>
    <w:rsid w:val="00B62BA2"/>
    <w:rsid w:val="00B62BAE"/>
    <w:rsid w:val="00B6338D"/>
    <w:rsid w:val="00B65C59"/>
    <w:rsid w:val="00B668AD"/>
    <w:rsid w:val="00B7039C"/>
    <w:rsid w:val="00B70E74"/>
    <w:rsid w:val="00B72A55"/>
    <w:rsid w:val="00B73469"/>
    <w:rsid w:val="00B73B13"/>
    <w:rsid w:val="00B742C1"/>
    <w:rsid w:val="00B74364"/>
    <w:rsid w:val="00B74E19"/>
    <w:rsid w:val="00B82E4D"/>
    <w:rsid w:val="00B84243"/>
    <w:rsid w:val="00B843E9"/>
    <w:rsid w:val="00B85136"/>
    <w:rsid w:val="00B86F74"/>
    <w:rsid w:val="00B918E6"/>
    <w:rsid w:val="00B923AB"/>
    <w:rsid w:val="00B92BFA"/>
    <w:rsid w:val="00B94C98"/>
    <w:rsid w:val="00B9608A"/>
    <w:rsid w:val="00B96093"/>
    <w:rsid w:val="00B967EC"/>
    <w:rsid w:val="00B96DC0"/>
    <w:rsid w:val="00B975CC"/>
    <w:rsid w:val="00BA4C95"/>
    <w:rsid w:val="00BA7BCE"/>
    <w:rsid w:val="00BB13CA"/>
    <w:rsid w:val="00BB1647"/>
    <w:rsid w:val="00BB5C01"/>
    <w:rsid w:val="00BB601F"/>
    <w:rsid w:val="00BB6594"/>
    <w:rsid w:val="00BB755D"/>
    <w:rsid w:val="00BC1DC2"/>
    <w:rsid w:val="00BC3273"/>
    <w:rsid w:val="00BC3B74"/>
    <w:rsid w:val="00BC40C9"/>
    <w:rsid w:val="00BC5F12"/>
    <w:rsid w:val="00BD058D"/>
    <w:rsid w:val="00BD179D"/>
    <w:rsid w:val="00BD1A4D"/>
    <w:rsid w:val="00BD2EBF"/>
    <w:rsid w:val="00BD3D2A"/>
    <w:rsid w:val="00BD3DB6"/>
    <w:rsid w:val="00BD47F0"/>
    <w:rsid w:val="00BD6367"/>
    <w:rsid w:val="00BE038D"/>
    <w:rsid w:val="00BE15EE"/>
    <w:rsid w:val="00BE24A2"/>
    <w:rsid w:val="00BE2E9E"/>
    <w:rsid w:val="00BE6B95"/>
    <w:rsid w:val="00BE7675"/>
    <w:rsid w:val="00BE79FF"/>
    <w:rsid w:val="00BF02EB"/>
    <w:rsid w:val="00BF0B38"/>
    <w:rsid w:val="00BF10CB"/>
    <w:rsid w:val="00BF25BC"/>
    <w:rsid w:val="00BF2CD1"/>
    <w:rsid w:val="00BF507B"/>
    <w:rsid w:val="00BF53A7"/>
    <w:rsid w:val="00BF5F02"/>
    <w:rsid w:val="00BF6370"/>
    <w:rsid w:val="00BF6DBA"/>
    <w:rsid w:val="00BF7F40"/>
    <w:rsid w:val="00BF7FE9"/>
    <w:rsid w:val="00C00348"/>
    <w:rsid w:val="00C00AF7"/>
    <w:rsid w:val="00C02FE8"/>
    <w:rsid w:val="00C04213"/>
    <w:rsid w:val="00C047EE"/>
    <w:rsid w:val="00C05031"/>
    <w:rsid w:val="00C05807"/>
    <w:rsid w:val="00C10521"/>
    <w:rsid w:val="00C10767"/>
    <w:rsid w:val="00C12698"/>
    <w:rsid w:val="00C130AA"/>
    <w:rsid w:val="00C131AC"/>
    <w:rsid w:val="00C13D27"/>
    <w:rsid w:val="00C13EC9"/>
    <w:rsid w:val="00C15C65"/>
    <w:rsid w:val="00C163BA"/>
    <w:rsid w:val="00C16AEB"/>
    <w:rsid w:val="00C173EA"/>
    <w:rsid w:val="00C17C53"/>
    <w:rsid w:val="00C21AAF"/>
    <w:rsid w:val="00C22502"/>
    <w:rsid w:val="00C254D1"/>
    <w:rsid w:val="00C2578B"/>
    <w:rsid w:val="00C266C7"/>
    <w:rsid w:val="00C26B7A"/>
    <w:rsid w:val="00C27014"/>
    <w:rsid w:val="00C27B72"/>
    <w:rsid w:val="00C3059D"/>
    <w:rsid w:val="00C31505"/>
    <w:rsid w:val="00C319A1"/>
    <w:rsid w:val="00C33A42"/>
    <w:rsid w:val="00C36945"/>
    <w:rsid w:val="00C37001"/>
    <w:rsid w:val="00C408A9"/>
    <w:rsid w:val="00C41395"/>
    <w:rsid w:val="00C42077"/>
    <w:rsid w:val="00C42422"/>
    <w:rsid w:val="00C42A8D"/>
    <w:rsid w:val="00C437D1"/>
    <w:rsid w:val="00C43EDD"/>
    <w:rsid w:val="00C44981"/>
    <w:rsid w:val="00C45434"/>
    <w:rsid w:val="00C456AC"/>
    <w:rsid w:val="00C5064B"/>
    <w:rsid w:val="00C507F1"/>
    <w:rsid w:val="00C51E4C"/>
    <w:rsid w:val="00C544D1"/>
    <w:rsid w:val="00C54E91"/>
    <w:rsid w:val="00C56133"/>
    <w:rsid w:val="00C5738B"/>
    <w:rsid w:val="00C5746B"/>
    <w:rsid w:val="00C637A8"/>
    <w:rsid w:val="00C639F0"/>
    <w:rsid w:val="00C64971"/>
    <w:rsid w:val="00C64DC1"/>
    <w:rsid w:val="00C66AB1"/>
    <w:rsid w:val="00C6761B"/>
    <w:rsid w:val="00C67D30"/>
    <w:rsid w:val="00C70705"/>
    <w:rsid w:val="00C74939"/>
    <w:rsid w:val="00C74E80"/>
    <w:rsid w:val="00C84003"/>
    <w:rsid w:val="00C841A0"/>
    <w:rsid w:val="00C86334"/>
    <w:rsid w:val="00C86E43"/>
    <w:rsid w:val="00C87BFD"/>
    <w:rsid w:val="00C87DEB"/>
    <w:rsid w:val="00C90AB1"/>
    <w:rsid w:val="00C926AF"/>
    <w:rsid w:val="00C9740A"/>
    <w:rsid w:val="00CA0907"/>
    <w:rsid w:val="00CA14B0"/>
    <w:rsid w:val="00CA2280"/>
    <w:rsid w:val="00CA2DF9"/>
    <w:rsid w:val="00CA4838"/>
    <w:rsid w:val="00CA4A64"/>
    <w:rsid w:val="00CA4E45"/>
    <w:rsid w:val="00CA661B"/>
    <w:rsid w:val="00CA6DA1"/>
    <w:rsid w:val="00CA7210"/>
    <w:rsid w:val="00CB0DD7"/>
    <w:rsid w:val="00CB1A10"/>
    <w:rsid w:val="00CB1C56"/>
    <w:rsid w:val="00CB2BAB"/>
    <w:rsid w:val="00CB3DC0"/>
    <w:rsid w:val="00CB432D"/>
    <w:rsid w:val="00CB5B54"/>
    <w:rsid w:val="00CB5CB1"/>
    <w:rsid w:val="00CB6F87"/>
    <w:rsid w:val="00CB7FDA"/>
    <w:rsid w:val="00CC0BD3"/>
    <w:rsid w:val="00CC2CED"/>
    <w:rsid w:val="00CC4873"/>
    <w:rsid w:val="00CC4968"/>
    <w:rsid w:val="00CC6DB3"/>
    <w:rsid w:val="00CD3BA0"/>
    <w:rsid w:val="00CD3FE2"/>
    <w:rsid w:val="00CD5CF2"/>
    <w:rsid w:val="00CD61D5"/>
    <w:rsid w:val="00CE068B"/>
    <w:rsid w:val="00CE117C"/>
    <w:rsid w:val="00CE197C"/>
    <w:rsid w:val="00CE578A"/>
    <w:rsid w:val="00CE6619"/>
    <w:rsid w:val="00CE6B56"/>
    <w:rsid w:val="00CF04EA"/>
    <w:rsid w:val="00CF09AE"/>
    <w:rsid w:val="00CF0ACB"/>
    <w:rsid w:val="00CF0B50"/>
    <w:rsid w:val="00CF40BC"/>
    <w:rsid w:val="00CF5F0B"/>
    <w:rsid w:val="00D015E0"/>
    <w:rsid w:val="00D0216C"/>
    <w:rsid w:val="00D022A1"/>
    <w:rsid w:val="00D02885"/>
    <w:rsid w:val="00D03631"/>
    <w:rsid w:val="00D045B9"/>
    <w:rsid w:val="00D05465"/>
    <w:rsid w:val="00D075F4"/>
    <w:rsid w:val="00D0778F"/>
    <w:rsid w:val="00D077B6"/>
    <w:rsid w:val="00D0786C"/>
    <w:rsid w:val="00D10B41"/>
    <w:rsid w:val="00D136EE"/>
    <w:rsid w:val="00D13EAC"/>
    <w:rsid w:val="00D14DCE"/>
    <w:rsid w:val="00D15604"/>
    <w:rsid w:val="00D15731"/>
    <w:rsid w:val="00D1718A"/>
    <w:rsid w:val="00D17F9C"/>
    <w:rsid w:val="00D21E8E"/>
    <w:rsid w:val="00D22A59"/>
    <w:rsid w:val="00D22E1D"/>
    <w:rsid w:val="00D23320"/>
    <w:rsid w:val="00D247BB"/>
    <w:rsid w:val="00D24972"/>
    <w:rsid w:val="00D249DC"/>
    <w:rsid w:val="00D24B91"/>
    <w:rsid w:val="00D314B9"/>
    <w:rsid w:val="00D318AB"/>
    <w:rsid w:val="00D32F82"/>
    <w:rsid w:val="00D35E47"/>
    <w:rsid w:val="00D3631E"/>
    <w:rsid w:val="00D37705"/>
    <w:rsid w:val="00D4001E"/>
    <w:rsid w:val="00D40809"/>
    <w:rsid w:val="00D41335"/>
    <w:rsid w:val="00D4311F"/>
    <w:rsid w:val="00D463BA"/>
    <w:rsid w:val="00D46B64"/>
    <w:rsid w:val="00D53E55"/>
    <w:rsid w:val="00D544B8"/>
    <w:rsid w:val="00D547C4"/>
    <w:rsid w:val="00D54FC3"/>
    <w:rsid w:val="00D64962"/>
    <w:rsid w:val="00D66224"/>
    <w:rsid w:val="00D66993"/>
    <w:rsid w:val="00D66E6D"/>
    <w:rsid w:val="00D673F3"/>
    <w:rsid w:val="00D67A50"/>
    <w:rsid w:val="00D67EE7"/>
    <w:rsid w:val="00D7093A"/>
    <w:rsid w:val="00D709FB"/>
    <w:rsid w:val="00D723E1"/>
    <w:rsid w:val="00D72952"/>
    <w:rsid w:val="00D7310E"/>
    <w:rsid w:val="00D75245"/>
    <w:rsid w:val="00D75BD2"/>
    <w:rsid w:val="00D832A0"/>
    <w:rsid w:val="00D83736"/>
    <w:rsid w:val="00D91689"/>
    <w:rsid w:val="00D92043"/>
    <w:rsid w:val="00D95334"/>
    <w:rsid w:val="00D9555C"/>
    <w:rsid w:val="00D95E9C"/>
    <w:rsid w:val="00D97753"/>
    <w:rsid w:val="00D9784D"/>
    <w:rsid w:val="00DA0027"/>
    <w:rsid w:val="00DA179C"/>
    <w:rsid w:val="00DA2DBC"/>
    <w:rsid w:val="00DA780E"/>
    <w:rsid w:val="00DA7F5C"/>
    <w:rsid w:val="00DB12B6"/>
    <w:rsid w:val="00DB1B5E"/>
    <w:rsid w:val="00DB2D0B"/>
    <w:rsid w:val="00DB66A7"/>
    <w:rsid w:val="00DB79CC"/>
    <w:rsid w:val="00DC2A6F"/>
    <w:rsid w:val="00DC3EA8"/>
    <w:rsid w:val="00DC4365"/>
    <w:rsid w:val="00DC58E2"/>
    <w:rsid w:val="00DC77D7"/>
    <w:rsid w:val="00DC7850"/>
    <w:rsid w:val="00DC7F28"/>
    <w:rsid w:val="00DD09C1"/>
    <w:rsid w:val="00DD0D8B"/>
    <w:rsid w:val="00DD3B76"/>
    <w:rsid w:val="00DD4BBF"/>
    <w:rsid w:val="00DD59C4"/>
    <w:rsid w:val="00DD63D6"/>
    <w:rsid w:val="00DD75BA"/>
    <w:rsid w:val="00DD7C09"/>
    <w:rsid w:val="00DE1528"/>
    <w:rsid w:val="00DE158D"/>
    <w:rsid w:val="00DE5A5C"/>
    <w:rsid w:val="00DE6204"/>
    <w:rsid w:val="00DE6A82"/>
    <w:rsid w:val="00DF2A1E"/>
    <w:rsid w:val="00DF492C"/>
    <w:rsid w:val="00DF4F67"/>
    <w:rsid w:val="00DF5E9B"/>
    <w:rsid w:val="00DF7007"/>
    <w:rsid w:val="00E00396"/>
    <w:rsid w:val="00E00F24"/>
    <w:rsid w:val="00E01654"/>
    <w:rsid w:val="00E01F1F"/>
    <w:rsid w:val="00E03396"/>
    <w:rsid w:val="00E044FB"/>
    <w:rsid w:val="00E06163"/>
    <w:rsid w:val="00E0624D"/>
    <w:rsid w:val="00E06E09"/>
    <w:rsid w:val="00E076B8"/>
    <w:rsid w:val="00E10ACF"/>
    <w:rsid w:val="00E10B3C"/>
    <w:rsid w:val="00E13703"/>
    <w:rsid w:val="00E1521F"/>
    <w:rsid w:val="00E17A2C"/>
    <w:rsid w:val="00E224F2"/>
    <w:rsid w:val="00E266E2"/>
    <w:rsid w:val="00E31C05"/>
    <w:rsid w:val="00E321C1"/>
    <w:rsid w:val="00E3249D"/>
    <w:rsid w:val="00E36AEB"/>
    <w:rsid w:val="00E4147D"/>
    <w:rsid w:val="00E41BB9"/>
    <w:rsid w:val="00E43988"/>
    <w:rsid w:val="00E45A8B"/>
    <w:rsid w:val="00E50FE9"/>
    <w:rsid w:val="00E54619"/>
    <w:rsid w:val="00E570F5"/>
    <w:rsid w:val="00E61F5B"/>
    <w:rsid w:val="00E62830"/>
    <w:rsid w:val="00E652EB"/>
    <w:rsid w:val="00E65509"/>
    <w:rsid w:val="00E65DD2"/>
    <w:rsid w:val="00E65ECE"/>
    <w:rsid w:val="00E6657C"/>
    <w:rsid w:val="00E6722C"/>
    <w:rsid w:val="00E73967"/>
    <w:rsid w:val="00E73DFC"/>
    <w:rsid w:val="00E74C46"/>
    <w:rsid w:val="00E751C5"/>
    <w:rsid w:val="00E765A3"/>
    <w:rsid w:val="00E77DFC"/>
    <w:rsid w:val="00E801E4"/>
    <w:rsid w:val="00E806BA"/>
    <w:rsid w:val="00E82147"/>
    <w:rsid w:val="00E82A14"/>
    <w:rsid w:val="00E830D9"/>
    <w:rsid w:val="00E83EA5"/>
    <w:rsid w:val="00E84C34"/>
    <w:rsid w:val="00E85C11"/>
    <w:rsid w:val="00E86419"/>
    <w:rsid w:val="00E86F81"/>
    <w:rsid w:val="00E92E82"/>
    <w:rsid w:val="00E93685"/>
    <w:rsid w:val="00E9494B"/>
    <w:rsid w:val="00E95189"/>
    <w:rsid w:val="00E9537E"/>
    <w:rsid w:val="00E961DB"/>
    <w:rsid w:val="00E96AB1"/>
    <w:rsid w:val="00E97141"/>
    <w:rsid w:val="00EA0A2D"/>
    <w:rsid w:val="00EA23BE"/>
    <w:rsid w:val="00EA298B"/>
    <w:rsid w:val="00EA29EA"/>
    <w:rsid w:val="00EA4A06"/>
    <w:rsid w:val="00EA7CC1"/>
    <w:rsid w:val="00EB089C"/>
    <w:rsid w:val="00EB0EE8"/>
    <w:rsid w:val="00EB21B2"/>
    <w:rsid w:val="00EB30FC"/>
    <w:rsid w:val="00EB3514"/>
    <w:rsid w:val="00EB4CAC"/>
    <w:rsid w:val="00EB53AB"/>
    <w:rsid w:val="00EB6EC8"/>
    <w:rsid w:val="00EB754A"/>
    <w:rsid w:val="00EB7CB0"/>
    <w:rsid w:val="00EC08E5"/>
    <w:rsid w:val="00EC25DB"/>
    <w:rsid w:val="00EC2918"/>
    <w:rsid w:val="00EC7CFC"/>
    <w:rsid w:val="00ED00E6"/>
    <w:rsid w:val="00ED0723"/>
    <w:rsid w:val="00ED13BF"/>
    <w:rsid w:val="00ED325C"/>
    <w:rsid w:val="00ED3467"/>
    <w:rsid w:val="00ED4649"/>
    <w:rsid w:val="00ED48ED"/>
    <w:rsid w:val="00ED5290"/>
    <w:rsid w:val="00ED60AC"/>
    <w:rsid w:val="00ED69B4"/>
    <w:rsid w:val="00EE4B14"/>
    <w:rsid w:val="00EE4E0D"/>
    <w:rsid w:val="00EE60EC"/>
    <w:rsid w:val="00EE66FD"/>
    <w:rsid w:val="00EF0751"/>
    <w:rsid w:val="00EF1682"/>
    <w:rsid w:val="00EF5630"/>
    <w:rsid w:val="00EF6AD5"/>
    <w:rsid w:val="00EF6B66"/>
    <w:rsid w:val="00EF7AFC"/>
    <w:rsid w:val="00F013DD"/>
    <w:rsid w:val="00F04DEF"/>
    <w:rsid w:val="00F0568E"/>
    <w:rsid w:val="00F063A6"/>
    <w:rsid w:val="00F06C09"/>
    <w:rsid w:val="00F06FD5"/>
    <w:rsid w:val="00F074E9"/>
    <w:rsid w:val="00F12DED"/>
    <w:rsid w:val="00F13729"/>
    <w:rsid w:val="00F22560"/>
    <w:rsid w:val="00F2350D"/>
    <w:rsid w:val="00F256B3"/>
    <w:rsid w:val="00F2670B"/>
    <w:rsid w:val="00F3035D"/>
    <w:rsid w:val="00F30403"/>
    <w:rsid w:val="00F30B17"/>
    <w:rsid w:val="00F31CF9"/>
    <w:rsid w:val="00F33074"/>
    <w:rsid w:val="00F34FF1"/>
    <w:rsid w:val="00F3550F"/>
    <w:rsid w:val="00F3564A"/>
    <w:rsid w:val="00F36468"/>
    <w:rsid w:val="00F36600"/>
    <w:rsid w:val="00F36E36"/>
    <w:rsid w:val="00F37890"/>
    <w:rsid w:val="00F37C58"/>
    <w:rsid w:val="00F400CB"/>
    <w:rsid w:val="00F43678"/>
    <w:rsid w:val="00F43E00"/>
    <w:rsid w:val="00F44226"/>
    <w:rsid w:val="00F456CE"/>
    <w:rsid w:val="00F46BD0"/>
    <w:rsid w:val="00F46CD6"/>
    <w:rsid w:val="00F4795E"/>
    <w:rsid w:val="00F52AAB"/>
    <w:rsid w:val="00F52DC6"/>
    <w:rsid w:val="00F53019"/>
    <w:rsid w:val="00F53F06"/>
    <w:rsid w:val="00F5546C"/>
    <w:rsid w:val="00F5659D"/>
    <w:rsid w:val="00F56692"/>
    <w:rsid w:val="00F600F0"/>
    <w:rsid w:val="00F6151A"/>
    <w:rsid w:val="00F61D9D"/>
    <w:rsid w:val="00F6237E"/>
    <w:rsid w:val="00F62D17"/>
    <w:rsid w:val="00F640AF"/>
    <w:rsid w:val="00F71B38"/>
    <w:rsid w:val="00F7273E"/>
    <w:rsid w:val="00F73D72"/>
    <w:rsid w:val="00F7517E"/>
    <w:rsid w:val="00F76578"/>
    <w:rsid w:val="00F77210"/>
    <w:rsid w:val="00F805E1"/>
    <w:rsid w:val="00F82F02"/>
    <w:rsid w:val="00F83814"/>
    <w:rsid w:val="00F83B47"/>
    <w:rsid w:val="00F83BC5"/>
    <w:rsid w:val="00F8421F"/>
    <w:rsid w:val="00F8532B"/>
    <w:rsid w:val="00F862FC"/>
    <w:rsid w:val="00F86CC5"/>
    <w:rsid w:val="00F86D41"/>
    <w:rsid w:val="00F86EF8"/>
    <w:rsid w:val="00F872F6"/>
    <w:rsid w:val="00F912A4"/>
    <w:rsid w:val="00F9155E"/>
    <w:rsid w:val="00F93703"/>
    <w:rsid w:val="00F9464B"/>
    <w:rsid w:val="00F96707"/>
    <w:rsid w:val="00F967F0"/>
    <w:rsid w:val="00F9696F"/>
    <w:rsid w:val="00F970CF"/>
    <w:rsid w:val="00F976C2"/>
    <w:rsid w:val="00FA24D2"/>
    <w:rsid w:val="00FA3016"/>
    <w:rsid w:val="00FA3C01"/>
    <w:rsid w:val="00FA539E"/>
    <w:rsid w:val="00FA582D"/>
    <w:rsid w:val="00FB1729"/>
    <w:rsid w:val="00FB1A06"/>
    <w:rsid w:val="00FB1CBA"/>
    <w:rsid w:val="00FB288D"/>
    <w:rsid w:val="00FB3EA8"/>
    <w:rsid w:val="00FB504E"/>
    <w:rsid w:val="00FB5C31"/>
    <w:rsid w:val="00FB63EA"/>
    <w:rsid w:val="00FB7CC4"/>
    <w:rsid w:val="00FC1B71"/>
    <w:rsid w:val="00FC2058"/>
    <w:rsid w:val="00FC3033"/>
    <w:rsid w:val="00FC392E"/>
    <w:rsid w:val="00FC39BC"/>
    <w:rsid w:val="00FC4635"/>
    <w:rsid w:val="00FC489F"/>
    <w:rsid w:val="00FD2E66"/>
    <w:rsid w:val="00FD4FC7"/>
    <w:rsid w:val="00FD5532"/>
    <w:rsid w:val="00FD63C4"/>
    <w:rsid w:val="00FD640C"/>
    <w:rsid w:val="00FD6EBB"/>
    <w:rsid w:val="00FD7F93"/>
    <w:rsid w:val="00FE0BDA"/>
    <w:rsid w:val="00FE11F4"/>
    <w:rsid w:val="00FE37CF"/>
    <w:rsid w:val="00FE42CF"/>
    <w:rsid w:val="00FE5FDF"/>
    <w:rsid w:val="00FE6AF3"/>
    <w:rsid w:val="00FE6F28"/>
    <w:rsid w:val="00FE7A91"/>
    <w:rsid w:val="00FE7B9A"/>
    <w:rsid w:val="00FF57BD"/>
    <w:rsid w:val="00FF609A"/>
    <w:rsid w:val="00FF6EF5"/>
    <w:rsid w:val="00FF7C9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0479A"/>
  <w15:docId w15:val="{3C3018E5-17CE-4202-B6E9-E176CFA3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395"/>
    <w:rPr>
      <w:rFonts w:ascii="Verdana" w:eastAsia="Times New Roman" w:hAnsi="Verdana"/>
      <w:sz w:val="24"/>
      <w:szCs w:val="24"/>
      <w:lang w:val="es-ES" w:eastAsia="es-ES"/>
    </w:rPr>
  </w:style>
  <w:style w:type="paragraph" w:styleId="Ttulo1">
    <w:name w:val="heading 1"/>
    <w:aliases w:val="1 ghost,g,Edgar 1"/>
    <w:basedOn w:val="Normal"/>
    <w:next w:val="Normal"/>
    <w:link w:val="Ttulo1Car"/>
    <w:uiPriority w:val="9"/>
    <w:qFormat/>
    <w:rsid w:val="00C41395"/>
    <w:pPr>
      <w:keepNext/>
      <w:outlineLvl w:val="0"/>
    </w:pPr>
    <w:rPr>
      <w:rFonts w:cs="Times New Roman"/>
      <w:b/>
      <w:bCs/>
    </w:rPr>
  </w:style>
  <w:style w:type="paragraph" w:styleId="Ttulo2">
    <w:name w:val="heading 2"/>
    <w:basedOn w:val="Normal"/>
    <w:next w:val="Normal"/>
    <w:link w:val="Ttulo2Car"/>
    <w:uiPriority w:val="9"/>
    <w:qFormat/>
    <w:rsid w:val="00C41395"/>
    <w:pPr>
      <w:keepNext/>
      <w:outlineLvl w:val="1"/>
    </w:pPr>
    <w:rPr>
      <w:rFonts w:cs="Times New Roman"/>
      <w:b/>
      <w:bCs/>
      <w:sz w:val="20"/>
    </w:rPr>
  </w:style>
  <w:style w:type="paragraph" w:styleId="Ttulo3">
    <w:name w:val="heading 3"/>
    <w:basedOn w:val="Normal"/>
    <w:next w:val="Normal"/>
    <w:link w:val="Ttulo3Car"/>
    <w:uiPriority w:val="9"/>
    <w:qFormat/>
    <w:rsid w:val="00C41395"/>
    <w:pPr>
      <w:keepNext/>
      <w:spacing w:before="240" w:after="60"/>
      <w:outlineLvl w:val="2"/>
    </w:pPr>
    <w:rPr>
      <w:rFonts w:ascii="Arial" w:hAnsi="Arial" w:cs="Times New Roman"/>
      <w:b/>
      <w:bCs/>
      <w:sz w:val="26"/>
      <w:szCs w:val="26"/>
    </w:rPr>
  </w:style>
  <w:style w:type="paragraph" w:styleId="Ttulo4">
    <w:name w:val="heading 4"/>
    <w:aliases w:val="4 dash,d,3"/>
    <w:basedOn w:val="Normal"/>
    <w:next w:val="Normal"/>
    <w:link w:val="Ttulo4Car"/>
    <w:uiPriority w:val="9"/>
    <w:qFormat/>
    <w:rsid w:val="00C41395"/>
    <w:pPr>
      <w:keepNext/>
      <w:overflowPunct w:val="0"/>
      <w:autoSpaceDE w:val="0"/>
      <w:autoSpaceDN w:val="0"/>
      <w:adjustRightInd w:val="0"/>
      <w:spacing w:before="240" w:after="60"/>
      <w:textAlignment w:val="baseline"/>
      <w:outlineLvl w:val="3"/>
    </w:pPr>
    <w:rPr>
      <w:rFonts w:ascii="Times New Roman" w:hAnsi="Times New Roman" w:cs="Times New Roman"/>
      <w:b/>
      <w:bCs/>
      <w:sz w:val="28"/>
      <w:szCs w:val="28"/>
      <w:lang w:val="es-ES_tradnl"/>
    </w:rPr>
  </w:style>
  <w:style w:type="paragraph" w:styleId="Ttulo5">
    <w:name w:val="heading 5"/>
    <w:basedOn w:val="Normal"/>
    <w:next w:val="Normal"/>
    <w:link w:val="Ttulo5Car"/>
    <w:uiPriority w:val="9"/>
    <w:qFormat/>
    <w:rsid w:val="00C41395"/>
    <w:pPr>
      <w:overflowPunct w:val="0"/>
      <w:autoSpaceDE w:val="0"/>
      <w:autoSpaceDN w:val="0"/>
      <w:adjustRightInd w:val="0"/>
      <w:spacing w:before="240" w:after="60"/>
      <w:textAlignment w:val="baseline"/>
      <w:outlineLvl w:val="4"/>
    </w:pPr>
    <w:rPr>
      <w:rFonts w:ascii="Arial" w:hAnsi="Arial" w:cs="Times New Roman"/>
      <w:b/>
      <w:bCs/>
      <w:i/>
      <w:iCs/>
      <w:sz w:val="26"/>
      <w:szCs w:val="26"/>
      <w:lang w:val="es-ES_tradnl"/>
    </w:rPr>
  </w:style>
  <w:style w:type="paragraph" w:styleId="Ttulo6">
    <w:name w:val="heading 6"/>
    <w:basedOn w:val="Normal"/>
    <w:next w:val="Normal"/>
    <w:link w:val="Ttulo6Car"/>
    <w:uiPriority w:val="9"/>
    <w:unhideWhenUsed/>
    <w:qFormat/>
    <w:rsid w:val="006F6E7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1"/>
    <w:unhideWhenUsed/>
    <w:qFormat/>
    <w:rsid w:val="006F6E7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1"/>
    <w:unhideWhenUsed/>
    <w:qFormat/>
    <w:rsid w:val="006F6E7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1"/>
    <w:unhideWhenUsed/>
    <w:qFormat/>
    <w:rsid w:val="006F6E7A"/>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
    <w:link w:val="Ttulo1"/>
    <w:uiPriority w:val="9"/>
    <w:rsid w:val="00C41395"/>
    <w:rPr>
      <w:rFonts w:ascii="Verdana" w:eastAsia="Times New Roman" w:hAnsi="Verdana" w:cs="Times New Roman"/>
      <w:b/>
      <w:bCs/>
      <w:sz w:val="24"/>
      <w:szCs w:val="24"/>
      <w:lang w:val="es-ES" w:eastAsia="es-ES"/>
    </w:rPr>
  </w:style>
  <w:style w:type="character" w:customStyle="1" w:styleId="Ttulo2Car">
    <w:name w:val="Título 2 Car"/>
    <w:link w:val="Ttulo2"/>
    <w:uiPriority w:val="9"/>
    <w:rsid w:val="00C41395"/>
    <w:rPr>
      <w:rFonts w:ascii="Verdana" w:eastAsia="Times New Roman" w:hAnsi="Verdana" w:cs="Times New Roman"/>
      <w:b/>
      <w:bCs/>
      <w:szCs w:val="24"/>
      <w:lang w:val="es-ES" w:eastAsia="es-ES"/>
    </w:rPr>
  </w:style>
  <w:style w:type="character" w:customStyle="1" w:styleId="Ttulo3Car">
    <w:name w:val="Título 3 Car"/>
    <w:link w:val="Ttulo3"/>
    <w:uiPriority w:val="9"/>
    <w:rsid w:val="00C41395"/>
    <w:rPr>
      <w:rFonts w:ascii="Arial" w:eastAsia="Times New Roman" w:hAnsi="Arial" w:cs="Arial"/>
      <w:b/>
      <w:bCs/>
      <w:sz w:val="26"/>
      <w:szCs w:val="26"/>
      <w:lang w:val="es-ES" w:eastAsia="es-ES"/>
    </w:rPr>
  </w:style>
  <w:style w:type="character" w:customStyle="1" w:styleId="Ttulo4Car">
    <w:name w:val="Título 4 Car"/>
    <w:aliases w:val="4 dash Car,d Car,3 Car"/>
    <w:link w:val="Ttulo4"/>
    <w:uiPriority w:val="9"/>
    <w:rsid w:val="00C41395"/>
    <w:rPr>
      <w:rFonts w:ascii="Times New Roman" w:eastAsia="Times New Roman" w:hAnsi="Times New Roman" w:cs="Times New Roman"/>
      <w:b/>
      <w:bCs/>
      <w:sz w:val="28"/>
      <w:szCs w:val="28"/>
      <w:lang w:val="es-ES_tradnl" w:eastAsia="es-ES"/>
    </w:rPr>
  </w:style>
  <w:style w:type="character" w:customStyle="1" w:styleId="Ttulo5Car">
    <w:name w:val="Título 5 Car"/>
    <w:link w:val="Ttulo5"/>
    <w:uiPriority w:val="9"/>
    <w:rsid w:val="00C41395"/>
    <w:rPr>
      <w:rFonts w:ascii="Arial" w:eastAsia="Times New Roman" w:hAnsi="Arial" w:cs="Times New Roman"/>
      <w:b/>
      <w:bCs/>
      <w:i/>
      <w:iCs/>
      <w:sz w:val="26"/>
      <w:szCs w:val="26"/>
      <w:lang w:val="es-ES_tradnl" w:eastAsia="es-ES"/>
    </w:rPr>
  </w:style>
  <w:style w:type="paragraph" w:styleId="Encabezado">
    <w:name w:val="header"/>
    <w:aliases w:val="Encabezado1"/>
    <w:basedOn w:val="Normal"/>
    <w:link w:val="EncabezadoCar"/>
    <w:rsid w:val="00C41395"/>
    <w:pPr>
      <w:tabs>
        <w:tab w:val="center" w:pos="4320"/>
        <w:tab w:val="right" w:pos="8640"/>
      </w:tabs>
    </w:pPr>
    <w:rPr>
      <w:rFonts w:cs="Times New Roman"/>
    </w:rPr>
  </w:style>
  <w:style w:type="character" w:customStyle="1" w:styleId="EncabezadoCar">
    <w:name w:val="Encabezado Car"/>
    <w:aliases w:val="Encabezado1 Car"/>
    <w:link w:val="Encabezado"/>
    <w:rsid w:val="00C41395"/>
    <w:rPr>
      <w:rFonts w:ascii="Verdana" w:eastAsia="Times New Roman" w:hAnsi="Verdana" w:cs="Times New Roman"/>
      <w:sz w:val="24"/>
      <w:szCs w:val="24"/>
      <w:lang w:val="es-ES" w:eastAsia="es-ES"/>
    </w:rPr>
  </w:style>
  <w:style w:type="paragraph" w:styleId="Piedepgina">
    <w:name w:val="footer"/>
    <w:basedOn w:val="Normal"/>
    <w:link w:val="PiedepginaCar"/>
    <w:uiPriority w:val="99"/>
    <w:rsid w:val="00C41395"/>
    <w:pPr>
      <w:tabs>
        <w:tab w:val="center" w:pos="4320"/>
        <w:tab w:val="right" w:pos="8640"/>
      </w:tabs>
    </w:pPr>
    <w:rPr>
      <w:rFonts w:cs="Times New Roman"/>
    </w:rPr>
  </w:style>
  <w:style w:type="character" w:customStyle="1" w:styleId="PiedepginaCar">
    <w:name w:val="Pie de página Car"/>
    <w:link w:val="Piedepgina"/>
    <w:uiPriority w:val="99"/>
    <w:rsid w:val="00C41395"/>
    <w:rPr>
      <w:rFonts w:ascii="Verdana" w:eastAsia="Times New Roman" w:hAnsi="Verdana" w:cs="Times New Roman"/>
      <w:sz w:val="24"/>
      <w:szCs w:val="24"/>
      <w:lang w:val="es-ES" w:eastAsia="es-ES"/>
    </w:rPr>
  </w:style>
  <w:style w:type="paragraph" w:styleId="Textoindependiente">
    <w:name w:val="Body Text"/>
    <w:basedOn w:val="Normal"/>
    <w:link w:val="TextoindependienteCar"/>
    <w:uiPriority w:val="1"/>
    <w:qFormat/>
    <w:rsid w:val="00C41395"/>
    <w:pPr>
      <w:jc w:val="both"/>
    </w:pPr>
    <w:rPr>
      <w:rFonts w:cs="Times New Roman"/>
    </w:rPr>
  </w:style>
  <w:style w:type="character" w:customStyle="1" w:styleId="TextoindependienteCar">
    <w:name w:val="Texto independiente Car"/>
    <w:link w:val="Textoindependiente"/>
    <w:uiPriority w:val="1"/>
    <w:rsid w:val="00C41395"/>
    <w:rPr>
      <w:rFonts w:ascii="Verdana" w:eastAsia="Times New Roman" w:hAnsi="Verdana" w:cs="Times New Roman"/>
      <w:sz w:val="24"/>
      <w:szCs w:val="24"/>
      <w:lang w:val="es-ES" w:eastAsia="es-ES"/>
    </w:rPr>
  </w:style>
  <w:style w:type="paragraph" w:styleId="Textoindependiente3">
    <w:name w:val="Body Text 3"/>
    <w:basedOn w:val="Normal"/>
    <w:link w:val="Textoindependiente3Car"/>
    <w:rsid w:val="00C41395"/>
    <w:rPr>
      <w:rFonts w:ascii="Bookman Old Style" w:hAnsi="Bookman Old Style" w:cs="Times New Roman"/>
      <w:sz w:val="20"/>
      <w:szCs w:val="20"/>
    </w:rPr>
  </w:style>
  <w:style w:type="character" w:customStyle="1" w:styleId="Textoindependiente3Car">
    <w:name w:val="Texto independiente 3 Car"/>
    <w:link w:val="Textoindependiente3"/>
    <w:rsid w:val="00C41395"/>
    <w:rPr>
      <w:rFonts w:ascii="Bookman Old Style" w:eastAsia="Times New Roman" w:hAnsi="Bookman Old Style" w:cs="Tahoma"/>
      <w:lang w:val="es-ES" w:eastAsia="es-ES"/>
    </w:rPr>
  </w:style>
  <w:style w:type="paragraph" w:styleId="Textoindependiente2">
    <w:name w:val="Body Text 2"/>
    <w:basedOn w:val="Normal"/>
    <w:link w:val="Textoindependiente2Car"/>
    <w:rsid w:val="00C41395"/>
    <w:pPr>
      <w:jc w:val="both"/>
    </w:pPr>
    <w:rPr>
      <w:rFonts w:ascii="Tahoma" w:hAnsi="Tahoma" w:cs="Times New Roman"/>
      <w:sz w:val="20"/>
    </w:rPr>
  </w:style>
  <w:style w:type="character" w:customStyle="1" w:styleId="Textoindependiente2Car">
    <w:name w:val="Texto independiente 2 Car"/>
    <w:link w:val="Textoindependiente2"/>
    <w:rsid w:val="00C41395"/>
    <w:rPr>
      <w:rFonts w:ascii="Tahoma" w:eastAsia="Times New Roman" w:hAnsi="Tahoma" w:cs="Tahoma"/>
      <w:sz w:val="20"/>
      <w:szCs w:val="24"/>
      <w:lang w:val="es-ES" w:eastAsia="es-ES"/>
    </w:rPr>
  </w:style>
  <w:style w:type="paragraph" w:styleId="Ttulo">
    <w:name w:val="Title"/>
    <w:basedOn w:val="Normal"/>
    <w:link w:val="TtuloCar"/>
    <w:uiPriority w:val="10"/>
    <w:qFormat/>
    <w:rsid w:val="00C41395"/>
    <w:pPr>
      <w:jc w:val="center"/>
    </w:pPr>
    <w:rPr>
      <w:rFonts w:ascii="Times New Roman" w:hAnsi="Times New Roman" w:cs="Times New Roman"/>
      <w:b/>
      <w:bCs/>
    </w:rPr>
  </w:style>
  <w:style w:type="character" w:customStyle="1" w:styleId="TtuloCar">
    <w:name w:val="Título Car"/>
    <w:link w:val="Ttulo"/>
    <w:uiPriority w:val="10"/>
    <w:rsid w:val="00C41395"/>
    <w:rPr>
      <w:rFonts w:ascii="Times New Roman" w:eastAsia="Times New Roman" w:hAnsi="Times New Roman" w:cs="Times New Roman"/>
      <w:b/>
      <w:bCs/>
      <w:sz w:val="24"/>
      <w:szCs w:val="24"/>
      <w:lang w:val="es-ES" w:eastAsia="es-ES"/>
    </w:rPr>
  </w:style>
  <w:style w:type="character" w:styleId="Hipervnculo">
    <w:name w:val="Hyperlink"/>
    <w:rsid w:val="00C41395"/>
    <w:rPr>
      <w:color w:val="0000FF"/>
      <w:u w:val="single"/>
    </w:rPr>
  </w:style>
  <w:style w:type="paragraph" w:customStyle="1" w:styleId="BodyText21">
    <w:name w:val="Body Text 21"/>
    <w:basedOn w:val="Normal"/>
    <w:rsid w:val="00C41395"/>
    <w:pPr>
      <w:jc w:val="both"/>
    </w:pPr>
    <w:rPr>
      <w:rFonts w:ascii="Arial" w:hAnsi="Arial"/>
      <w:sz w:val="22"/>
      <w:szCs w:val="20"/>
      <w:lang w:val="es-CO"/>
    </w:rPr>
  </w:style>
  <w:style w:type="paragraph" w:customStyle="1" w:styleId="Textoindependiente21">
    <w:name w:val="Texto independiente 21"/>
    <w:basedOn w:val="Normal"/>
    <w:rsid w:val="00C41395"/>
    <w:pPr>
      <w:jc w:val="both"/>
    </w:pPr>
    <w:rPr>
      <w:rFonts w:ascii="Arial" w:hAnsi="Arial"/>
      <w:sz w:val="20"/>
      <w:szCs w:val="20"/>
      <w:lang w:val="es-CO"/>
    </w:rPr>
  </w:style>
  <w:style w:type="paragraph" w:customStyle="1" w:styleId="MARITZA3">
    <w:name w:val="MARITZA3"/>
    <w:rsid w:val="00C41395"/>
    <w:pPr>
      <w:tabs>
        <w:tab w:val="left" w:pos="-720"/>
        <w:tab w:val="left" w:pos="0"/>
      </w:tabs>
      <w:jc w:val="both"/>
    </w:pPr>
    <w:rPr>
      <w:rFonts w:ascii="Times New Roman" w:eastAsia="Times New Roman" w:hAnsi="Times New Roman"/>
      <w:sz w:val="24"/>
      <w:szCs w:val="24"/>
      <w:lang w:val="en-US" w:eastAsia="es-ES"/>
    </w:rPr>
  </w:style>
  <w:style w:type="paragraph" w:styleId="Textonotapie">
    <w:name w:val="footnote text"/>
    <w:aliases w:val="Texto nota pie Car Car Car Car Car Car,Texto nota pie Car Car Car Car Car,ft,Footnote,texto de nota al pie,Texto nota pie Car Car Car Car Car Car Car Car,Texto nota pie Car Car Car,fn,Footnote Text Char Char Char Char Char Char,FA Fu"/>
    <w:basedOn w:val="Normal"/>
    <w:link w:val="TextonotapieCar"/>
    <w:uiPriority w:val="99"/>
    <w:qFormat/>
    <w:rsid w:val="00C41395"/>
    <w:rPr>
      <w:rFonts w:ascii="Times New Roman" w:hAnsi="Times New Roman" w:cs="Times New Roman"/>
      <w:sz w:val="20"/>
      <w:szCs w:val="20"/>
    </w:rPr>
  </w:style>
  <w:style w:type="character" w:customStyle="1" w:styleId="TextonotapieCar">
    <w:name w:val="Texto nota pie Car"/>
    <w:aliases w:val="Texto nota pie Car Car Car Car Car Car Car,Texto nota pie Car Car Car Car Car Car1,ft Car,Footnote Car,texto de nota al pie Car,Texto nota pie Car Car Car Car Car Car Car Car Car,Texto nota pie Car Car Car Car,fn Car,FA Fu Car"/>
    <w:link w:val="Textonotapie"/>
    <w:uiPriority w:val="99"/>
    <w:rsid w:val="00C41395"/>
    <w:rPr>
      <w:rFonts w:ascii="Times New Roman" w:eastAsia="Times New Roman" w:hAnsi="Times New Roman" w:cs="Times New Roman"/>
      <w:sz w:val="20"/>
      <w:szCs w:val="20"/>
      <w:lang w:val="es-ES" w:eastAsia="es-ES"/>
    </w:rPr>
  </w:style>
  <w:style w:type="paragraph" w:customStyle="1" w:styleId="Listaconguion">
    <w:name w:val="Lista con guion"/>
    <w:basedOn w:val="Normal"/>
    <w:rsid w:val="00C41395"/>
    <w:pPr>
      <w:tabs>
        <w:tab w:val="left" w:pos="357"/>
        <w:tab w:val="num" w:pos="432"/>
      </w:tabs>
      <w:spacing w:after="120"/>
      <w:jc w:val="both"/>
    </w:pPr>
    <w:rPr>
      <w:rFonts w:ascii="Arial" w:hAnsi="Arial"/>
      <w:sz w:val="22"/>
      <w:szCs w:val="22"/>
      <w:lang w:val="es-CO"/>
    </w:rPr>
  </w:style>
  <w:style w:type="paragraph" w:styleId="Textosinformato">
    <w:name w:val="Plain Text"/>
    <w:basedOn w:val="Normal"/>
    <w:link w:val="TextosinformatoCar"/>
    <w:rsid w:val="00C41395"/>
    <w:rPr>
      <w:rFonts w:ascii="Courier New" w:hAnsi="Courier New" w:cs="Times New Roman"/>
      <w:sz w:val="20"/>
      <w:szCs w:val="20"/>
    </w:rPr>
  </w:style>
  <w:style w:type="character" w:customStyle="1" w:styleId="TextosinformatoCar">
    <w:name w:val="Texto sin formato Car"/>
    <w:link w:val="Textosinformato"/>
    <w:rsid w:val="00C41395"/>
    <w:rPr>
      <w:rFonts w:ascii="Courier New" w:eastAsia="Times New Roman" w:hAnsi="Courier New" w:cs="Times New Roman"/>
      <w:sz w:val="20"/>
      <w:szCs w:val="20"/>
      <w:lang w:eastAsia="es-ES"/>
    </w:rPr>
  </w:style>
  <w:style w:type="paragraph" w:styleId="Sangradetextonormal">
    <w:name w:val="Body Text Indent"/>
    <w:basedOn w:val="Normal"/>
    <w:link w:val="SangradetextonormalCar"/>
    <w:rsid w:val="00C41395"/>
    <w:pPr>
      <w:overflowPunct w:val="0"/>
      <w:autoSpaceDE w:val="0"/>
      <w:autoSpaceDN w:val="0"/>
      <w:adjustRightInd w:val="0"/>
      <w:spacing w:after="120"/>
      <w:ind w:left="283"/>
      <w:textAlignment w:val="baseline"/>
    </w:pPr>
    <w:rPr>
      <w:rFonts w:ascii="Arial" w:hAnsi="Arial" w:cs="Times New Roman"/>
      <w:sz w:val="20"/>
      <w:szCs w:val="20"/>
      <w:lang w:val="es-ES_tradnl"/>
    </w:rPr>
  </w:style>
  <w:style w:type="character" w:customStyle="1" w:styleId="SangradetextonormalCar">
    <w:name w:val="Sangría de texto normal Car"/>
    <w:link w:val="Sangradetextonormal"/>
    <w:rsid w:val="00C41395"/>
    <w:rPr>
      <w:rFonts w:ascii="Arial" w:eastAsia="Times New Roman" w:hAnsi="Arial" w:cs="Times New Roman"/>
      <w:szCs w:val="20"/>
      <w:lang w:val="es-ES_tradnl" w:eastAsia="es-ES"/>
    </w:rPr>
  </w:style>
  <w:style w:type="character" w:styleId="Nmerodepgina">
    <w:name w:val="page number"/>
    <w:basedOn w:val="Fuentedeprrafopredeter"/>
    <w:rsid w:val="00C41395"/>
  </w:style>
  <w:style w:type="paragraph" w:customStyle="1" w:styleId="Car">
    <w:name w:val="Car"/>
    <w:basedOn w:val="Normal"/>
    <w:rsid w:val="00C41395"/>
    <w:pPr>
      <w:spacing w:before="60" w:after="160" w:line="240" w:lineRule="exact"/>
    </w:pPr>
    <w:rPr>
      <w:color w:val="FF00FF"/>
      <w:sz w:val="20"/>
      <w:szCs w:val="20"/>
      <w:lang w:val="en-US" w:eastAsia="en-US"/>
    </w:rPr>
  </w:style>
  <w:style w:type="character" w:styleId="Textoennegrita">
    <w:name w:val="Strong"/>
    <w:qFormat/>
    <w:rsid w:val="00C41395"/>
    <w:rPr>
      <w:b/>
      <w:bCs/>
    </w:rPr>
  </w:style>
  <w:style w:type="paragraph" w:styleId="Prrafodelista">
    <w:name w:val="List Paragraph"/>
    <w:aliases w:val="titulo 3,Lista vistosa - Énfasis 11,Bullet List,FooterText,numbered,Paragraphe de liste1,lp1,HOJA,Bolita,Párrafo de lista4,BOLADEF,Párrafo de lista21,BOLA,Nivel 1 OS,Colorful List Accent 1,Colorful List - Accent 11,Bullets,List,Ha,b1"/>
    <w:basedOn w:val="Normal"/>
    <w:link w:val="PrrafodelistaCar"/>
    <w:uiPriority w:val="1"/>
    <w:qFormat/>
    <w:rsid w:val="00C41395"/>
    <w:pPr>
      <w:ind w:left="708"/>
    </w:pPr>
  </w:style>
  <w:style w:type="paragraph" w:styleId="Mapadeldocumento">
    <w:name w:val="Document Map"/>
    <w:basedOn w:val="Normal"/>
    <w:link w:val="MapadeldocumentoCar"/>
    <w:rsid w:val="00C41395"/>
    <w:rPr>
      <w:rFonts w:ascii="Tahoma" w:hAnsi="Tahoma" w:cs="Times New Roman"/>
      <w:sz w:val="16"/>
      <w:szCs w:val="16"/>
    </w:rPr>
  </w:style>
  <w:style w:type="character" w:customStyle="1" w:styleId="MapadeldocumentoCar">
    <w:name w:val="Mapa del documento Car"/>
    <w:link w:val="Mapadeldocumento"/>
    <w:rsid w:val="00C41395"/>
    <w:rPr>
      <w:rFonts w:ascii="Tahoma" w:eastAsia="Times New Roman" w:hAnsi="Tahoma" w:cs="Tahoma"/>
      <w:sz w:val="16"/>
      <w:szCs w:val="16"/>
      <w:lang w:val="es-ES" w:eastAsia="es-ES"/>
    </w:rPr>
  </w:style>
  <w:style w:type="paragraph" w:customStyle="1" w:styleId="CharCharCarCarCharCharCarCarCharChar1CarCarCharChar">
    <w:name w:val="Char Char Car Car Char Char Car Car Char Char1 Car Car Char Char"/>
    <w:basedOn w:val="Normal"/>
    <w:rsid w:val="00C41395"/>
    <w:pPr>
      <w:spacing w:before="60" w:after="160" w:line="240" w:lineRule="exact"/>
    </w:pPr>
    <w:rPr>
      <w:color w:val="FF00FF"/>
      <w:sz w:val="20"/>
      <w:szCs w:val="20"/>
      <w:lang w:val="en-US" w:eastAsia="en-US"/>
    </w:rPr>
  </w:style>
  <w:style w:type="paragraph" w:customStyle="1" w:styleId="Default">
    <w:name w:val="Default"/>
    <w:link w:val="DefaultCar"/>
    <w:rsid w:val="00C41395"/>
    <w:pPr>
      <w:autoSpaceDE w:val="0"/>
      <w:autoSpaceDN w:val="0"/>
      <w:adjustRightInd w:val="0"/>
    </w:pPr>
    <w:rPr>
      <w:rFonts w:eastAsia="Times New Roman"/>
      <w:color w:val="000000"/>
      <w:sz w:val="24"/>
      <w:szCs w:val="24"/>
      <w:lang w:val="en-US" w:eastAsia="en-US"/>
    </w:rPr>
  </w:style>
  <w:style w:type="paragraph" w:styleId="Textodeglobo">
    <w:name w:val="Balloon Text"/>
    <w:basedOn w:val="Normal"/>
    <w:link w:val="TextodegloboCar"/>
    <w:semiHidden/>
    <w:rsid w:val="00C41395"/>
    <w:rPr>
      <w:rFonts w:ascii="Tahoma" w:hAnsi="Tahoma" w:cs="Times New Roman"/>
      <w:sz w:val="16"/>
      <w:szCs w:val="16"/>
    </w:rPr>
  </w:style>
  <w:style w:type="character" w:customStyle="1" w:styleId="TextodegloboCar">
    <w:name w:val="Texto de globo Car"/>
    <w:link w:val="Textodeglobo"/>
    <w:semiHidden/>
    <w:rsid w:val="00C41395"/>
    <w:rPr>
      <w:rFonts w:ascii="Tahoma" w:eastAsia="Times New Roman" w:hAnsi="Tahoma" w:cs="Tahoma"/>
      <w:sz w:val="16"/>
      <w:szCs w:val="16"/>
      <w:lang w:val="es-ES" w:eastAsia="es-ES"/>
    </w:rPr>
  </w:style>
  <w:style w:type="character" w:styleId="Refdecomentario">
    <w:name w:val="annotation reference"/>
    <w:unhideWhenUsed/>
    <w:rsid w:val="00C41395"/>
    <w:rPr>
      <w:sz w:val="16"/>
      <w:szCs w:val="16"/>
    </w:rPr>
  </w:style>
  <w:style w:type="paragraph" w:styleId="Textocomentario">
    <w:name w:val="annotation text"/>
    <w:basedOn w:val="Normal"/>
    <w:link w:val="TextocomentarioCar"/>
    <w:unhideWhenUsed/>
    <w:rsid w:val="00C41395"/>
    <w:rPr>
      <w:rFonts w:ascii="Times New Roman" w:hAnsi="Times New Roman" w:cs="Times New Roman"/>
      <w:sz w:val="20"/>
      <w:szCs w:val="20"/>
    </w:rPr>
  </w:style>
  <w:style w:type="character" w:customStyle="1" w:styleId="TextocomentarioCar">
    <w:name w:val="Texto comentario Car"/>
    <w:link w:val="Textocomentario"/>
    <w:rsid w:val="00C4139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41395"/>
    <w:rPr>
      <w:rFonts w:ascii="Verdana" w:hAnsi="Verdana"/>
      <w:b/>
      <w:bCs/>
    </w:rPr>
  </w:style>
  <w:style w:type="character" w:customStyle="1" w:styleId="AsuntodelcomentarioCar">
    <w:name w:val="Asunto del comentario Car"/>
    <w:link w:val="Asuntodelcomentario"/>
    <w:rsid w:val="00C41395"/>
    <w:rPr>
      <w:rFonts w:ascii="Verdana" w:eastAsia="Times New Roman" w:hAnsi="Verdana" w:cs="Times New Roman"/>
      <w:b/>
      <w:bCs/>
      <w:sz w:val="20"/>
      <w:szCs w:val="20"/>
      <w:lang w:val="es-ES" w:eastAsia="es-ES"/>
    </w:rPr>
  </w:style>
  <w:style w:type="character" w:customStyle="1" w:styleId="textonavy1">
    <w:name w:val="texto_navy1"/>
    <w:rsid w:val="00C41395"/>
    <w:rPr>
      <w:color w:val="000080"/>
    </w:rPr>
  </w:style>
  <w:style w:type="paragraph" w:styleId="Revisin">
    <w:name w:val="Revision"/>
    <w:hidden/>
    <w:uiPriority w:val="99"/>
    <w:semiHidden/>
    <w:rsid w:val="00C41395"/>
    <w:rPr>
      <w:rFonts w:ascii="Verdana" w:eastAsia="Times New Roman" w:hAnsi="Verdana"/>
      <w:sz w:val="24"/>
      <w:szCs w:val="24"/>
      <w:lang w:val="es-ES" w:eastAsia="es-ES"/>
    </w:rPr>
  </w:style>
  <w:style w:type="paragraph" w:customStyle="1" w:styleId="cuerpotexto">
    <w:name w:val="cuerpotexto"/>
    <w:basedOn w:val="Normal"/>
    <w:rsid w:val="00E6722C"/>
    <w:pPr>
      <w:spacing w:before="100" w:beforeAutospacing="1" w:after="100" w:afterAutospacing="1"/>
    </w:pPr>
    <w:rPr>
      <w:rFonts w:ascii="Times New Roman" w:hAnsi="Times New Roman"/>
      <w:color w:val="663300"/>
      <w:lang w:val="es-CO" w:eastAsia="es-CO"/>
    </w:rPr>
  </w:style>
  <w:style w:type="paragraph" w:customStyle="1" w:styleId="Prrafodelista1">
    <w:name w:val="Párrafo de lista1"/>
    <w:basedOn w:val="Normal"/>
    <w:rsid w:val="000778F7"/>
    <w:pPr>
      <w:ind w:left="708"/>
    </w:pPr>
    <w:rPr>
      <w:rFonts w:ascii="Times New Roman" w:hAnsi="Times New Roman"/>
      <w:sz w:val="20"/>
      <w:szCs w:val="20"/>
      <w:lang w:val="es-CO"/>
    </w:rPr>
  </w:style>
  <w:style w:type="paragraph" w:styleId="NormalWeb">
    <w:name w:val="Normal (Web)"/>
    <w:aliases w:val="Normal (Web) Car"/>
    <w:basedOn w:val="Normal"/>
    <w:uiPriority w:val="99"/>
    <w:rsid w:val="00057CA7"/>
    <w:pPr>
      <w:spacing w:before="100" w:beforeAutospacing="1" w:after="100" w:afterAutospacing="1"/>
    </w:pPr>
    <w:rPr>
      <w:rFonts w:ascii="Times New Roman" w:hAnsi="Times New Roman" w:cs="Times New Roman"/>
      <w:lang w:val="es-CO"/>
    </w:rPr>
  </w:style>
  <w:style w:type="character" w:customStyle="1" w:styleId="PrrafodelistaCar">
    <w:name w:val="Párrafo de lista Car"/>
    <w:aliases w:val="titulo 3 Car,Lista vistosa - Énfasis 11 Car,Bullet List Car,FooterText Car,numbered Car,Paragraphe de liste1 Car,lp1 Car,HOJA Car,Bolita Car,Párrafo de lista4 Car,BOLADEF Car,Párrafo de lista21 Car,BOLA Car,Nivel 1 OS Car,List Car"/>
    <w:link w:val="Prrafodelista"/>
    <w:uiPriority w:val="34"/>
    <w:qFormat/>
    <w:locked/>
    <w:rsid w:val="00327638"/>
    <w:rPr>
      <w:rFonts w:ascii="Verdana" w:eastAsia="Times New Roman" w:hAnsi="Verdana"/>
      <w:sz w:val="24"/>
      <w:szCs w:val="24"/>
      <w:lang w:val="es-ES" w:eastAsia="es-ES"/>
    </w:rPr>
  </w:style>
  <w:style w:type="table" w:styleId="Tablaconcuadrcula">
    <w:name w:val="Table Grid"/>
    <w:basedOn w:val="Tablanormal"/>
    <w:uiPriority w:val="59"/>
    <w:rsid w:val="000A7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0">
    <w:name w:val="CM20"/>
    <w:basedOn w:val="Default"/>
    <w:next w:val="Default"/>
    <w:uiPriority w:val="99"/>
    <w:rsid w:val="00CA4838"/>
    <w:rPr>
      <w:rFonts w:eastAsia="Calibri"/>
      <w:color w:val="auto"/>
      <w:lang w:val="es-CO" w:eastAsia="es-CO"/>
    </w:rPr>
  </w:style>
  <w:style w:type="paragraph" w:customStyle="1" w:styleId="BodySingle">
    <w:name w:val="Body Single"/>
    <w:rsid w:val="00CC0BD3"/>
    <w:rPr>
      <w:rFonts w:ascii="Courier New" w:eastAsia="Times New Roman" w:hAnsi="Courier New" w:cs="Times New Roman"/>
      <w:color w:val="000000"/>
      <w:sz w:val="24"/>
      <w:lang w:val="es-ES_tradnl" w:eastAsia="es-ES"/>
    </w:rPr>
  </w:style>
  <w:style w:type="paragraph" w:customStyle="1" w:styleId="epgrafe">
    <w:name w:val="epgrafe"/>
    <w:basedOn w:val="Normal"/>
    <w:rsid w:val="00631C94"/>
    <w:pPr>
      <w:spacing w:before="100" w:beforeAutospacing="1" w:after="100" w:afterAutospacing="1"/>
    </w:pPr>
    <w:rPr>
      <w:rFonts w:ascii="Times New Roman" w:eastAsia="Calibri" w:hAnsi="Times New Roman" w:cs="Times New Roman"/>
    </w:rPr>
  </w:style>
  <w:style w:type="character" w:customStyle="1" w:styleId="DefaultCar">
    <w:name w:val="Default Car"/>
    <w:link w:val="Default"/>
    <w:locked/>
    <w:rsid w:val="00631C94"/>
    <w:rPr>
      <w:rFonts w:eastAsia="Times New Roman"/>
      <w:color w:val="000000"/>
      <w:sz w:val="24"/>
      <w:szCs w:val="24"/>
      <w:lang w:val="en-US" w:eastAsia="en-US"/>
    </w:rPr>
  </w:style>
  <w:style w:type="paragraph" w:customStyle="1" w:styleId="CENTRAR">
    <w:name w:val="CENTRAR"/>
    <w:uiPriority w:val="99"/>
    <w:rsid w:val="00E43988"/>
    <w:pPr>
      <w:widowControl w:val="0"/>
      <w:autoSpaceDE w:val="0"/>
      <w:autoSpaceDN w:val="0"/>
      <w:adjustRightInd w:val="0"/>
      <w:spacing w:before="28" w:after="28" w:line="210" w:lineRule="atLeast"/>
      <w:jc w:val="center"/>
    </w:pPr>
    <w:rPr>
      <w:rFonts w:ascii="Times New Roman" w:eastAsia="Times New Roman" w:hAnsi="Times New Roman" w:cs="Times New Roman"/>
      <w:color w:val="000000"/>
      <w:sz w:val="19"/>
      <w:szCs w:val="19"/>
      <w:lang w:val="es-ES" w:eastAsia="es-ES"/>
    </w:rPr>
  </w:style>
  <w:style w:type="character" w:customStyle="1" w:styleId="baj">
    <w:name w:val="b_aj"/>
    <w:basedOn w:val="Fuentedeprrafopredeter"/>
    <w:rsid w:val="0099561E"/>
  </w:style>
  <w:style w:type="table" w:styleId="Sombreadoclaro">
    <w:name w:val="Light Shading"/>
    <w:basedOn w:val="Tablanormal"/>
    <w:uiPriority w:val="60"/>
    <w:rsid w:val="00090FF5"/>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Mencinsinresolver">
    <w:name w:val="Unresolved Mention"/>
    <w:basedOn w:val="Fuentedeprrafopredeter"/>
    <w:uiPriority w:val="99"/>
    <w:semiHidden/>
    <w:unhideWhenUsed/>
    <w:rsid w:val="00A9575A"/>
    <w:rPr>
      <w:color w:val="605E5C"/>
      <w:shd w:val="clear" w:color="auto" w:fill="E1DFDD"/>
    </w:rPr>
  </w:style>
  <w:style w:type="character" w:customStyle="1" w:styleId="Ttulo6Car">
    <w:name w:val="Título 6 Car"/>
    <w:basedOn w:val="Fuentedeprrafopredeter"/>
    <w:link w:val="Ttulo6"/>
    <w:uiPriority w:val="9"/>
    <w:rsid w:val="006F6E7A"/>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Ttulo7Car">
    <w:name w:val="Título 7 Car"/>
    <w:basedOn w:val="Fuentedeprrafopredeter"/>
    <w:link w:val="Ttulo7"/>
    <w:uiPriority w:val="1"/>
    <w:rsid w:val="006F6E7A"/>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ar">
    <w:name w:val="Título 8 Car"/>
    <w:basedOn w:val="Fuentedeprrafopredeter"/>
    <w:link w:val="Ttulo8"/>
    <w:uiPriority w:val="1"/>
    <w:rsid w:val="006F6E7A"/>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ar">
    <w:name w:val="Título 9 Car"/>
    <w:basedOn w:val="Fuentedeprrafopredeter"/>
    <w:link w:val="Ttulo9"/>
    <w:uiPriority w:val="1"/>
    <w:rsid w:val="006F6E7A"/>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ar"/>
    <w:uiPriority w:val="11"/>
    <w:qFormat/>
    <w:rsid w:val="006F6E7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6F6E7A"/>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
    <w:name w:val="Quote"/>
    <w:basedOn w:val="Normal"/>
    <w:next w:val="Normal"/>
    <w:link w:val="CitaCar"/>
    <w:uiPriority w:val="29"/>
    <w:qFormat/>
    <w:rsid w:val="006F6E7A"/>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6F6E7A"/>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isintenso">
    <w:name w:val="Intense Emphasis"/>
    <w:basedOn w:val="Fuentedeprrafopredeter"/>
    <w:uiPriority w:val="21"/>
    <w:qFormat/>
    <w:rsid w:val="006F6E7A"/>
    <w:rPr>
      <w:i/>
      <w:iCs/>
      <w:color w:val="365F91" w:themeColor="accent1" w:themeShade="BF"/>
    </w:rPr>
  </w:style>
  <w:style w:type="paragraph" w:styleId="Citadestacada">
    <w:name w:val="Intense Quote"/>
    <w:basedOn w:val="Normal"/>
    <w:next w:val="Normal"/>
    <w:link w:val="CitadestacadaCar"/>
    <w:uiPriority w:val="30"/>
    <w:qFormat/>
    <w:rsid w:val="006F6E7A"/>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6F6E7A"/>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enciaintensa">
    <w:name w:val="Intense Reference"/>
    <w:basedOn w:val="Fuentedeprrafopredeter"/>
    <w:uiPriority w:val="32"/>
    <w:qFormat/>
    <w:rsid w:val="006F6E7A"/>
    <w:rPr>
      <w:b/>
      <w:bCs/>
      <w:smallCaps/>
      <w:color w:val="365F91" w:themeColor="accent1" w:themeShade="BF"/>
      <w:spacing w:val="5"/>
    </w:rPr>
  </w:style>
  <w:style w:type="table" w:customStyle="1" w:styleId="TableNormal">
    <w:name w:val="Table Normal"/>
    <w:uiPriority w:val="2"/>
    <w:semiHidden/>
    <w:unhideWhenUsed/>
    <w:qFormat/>
    <w:rsid w:val="006F6E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6E7A"/>
    <w:pPr>
      <w:widowControl w:val="0"/>
      <w:autoSpaceDE w:val="0"/>
      <w:autoSpaceDN w:val="0"/>
    </w:pPr>
    <w:rPr>
      <w:rFonts w:ascii="Arial" w:eastAsia="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51668">
      <w:bodyDiv w:val="1"/>
      <w:marLeft w:val="0"/>
      <w:marRight w:val="0"/>
      <w:marTop w:val="0"/>
      <w:marBottom w:val="0"/>
      <w:divBdr>
        <w:top w:val="none" w:sz="0" w:space="0" w:color="auto"/>
        <w:left w:val="none" w:sz="0" w:space="0" w:color="auto"/>
        <w:bottom w:val="none" w:sz="0" w:space="0" w:color="auto"/>
        <w:right w:val="none" w:sz="0" w:space="0" w:color="auto"/>
      </w:divBdr>
    </w:div>
    <w:div w:id="502359025">
      <w:bodyDiv w:val="1"/>
      <w:marLeft w:val="0"/>
      <w:marRight w:val="0"/>
      <w:marTop w:val="0"/>
      <w:marBottom w:val="0"/>
      <w:divBdr>
        <w:top w:val="none" w:sz="0" w:space="0" w:color="auto"/>
        <w:left w:val="none" w:sz="0" w:space="0" w:color="auto"/>
        <w:bottom w:val="none" w:sz="0" w:space="0" w:color="auto"/>
        <w:right w:val="none" w:sz="0" w:space="0" w:color="auto"/>
      </w:divBdr>
    </w:div>
    <w:div w:id="672076182">
      <w:bodyDiv w:val="1"/>
      <w:marLeft w:val="0"/>
      <w:marRight w:val="0"/>
      <w:marTop w:val="0"/>
      <w:marBottom w:val="0"/>
      <w:divBdr>
        <w:top w:val="none" w:sz="0" w:space="0" w:color="auto"/>
        <w:left w:val="none" w:sz="0" w:space="0" w:color="auto"/>
        <w:bottom w:val="none" w:sz="0" w:space="0" w:color="auto"/>
        <w:right w:val="none" w:sz="0" w:space="0" w:color="auto"/>
      </w:divBdr>
    </w:div>
    <w:div w:id="1350372925">
      <w:bodyDiv w:val="1"/>
      <w:marLeft w:val="0"/>
      <w:marRight w:val="0"/>
      <w:marTop w:val="0"/>
      <w:marBottom w:val="0"/>
      <w:divBdr>
        <w:top w:val="none" w:sz="0" w:space="0" w:color="auto"/>
        <w:left w:val="none" w:sz="0" w:space="0" w:color="auto"/>
        <w:bottom w:val="none" w:sz="0" w:space="0" w:color="auto"/>
        <w:right w:val="none" w:sz="0" w:space="0" w:color="auto"/>
      </w:divBdr>
    </w:div>
    <w:div w:id="1382166375">
      <w:bodyDiv w:val="1"/>
      <w:marLeft w:val="0"/>
      <w:marRight w:val="0"/>
      <w:marTop w:val="0"/>
      <w:marBottom w:val="0"/>
      <w:divBdr>
        <w:top w:val="none" w:sz="0" w:space="0" w:color="auto"/>
        <w:left w:val="none" w:sz="0" w:space="0" w:color="auto"/>
        <w:bottom w:val="none" w:sz="0" w:space="0" w:color="auto"/>
        <w:right w:val="none" w:sz="0" w:space="0" w:color="auto"/>
      </w:divBdr>
    </w:div>
    <w:div w:id="1401517967">
      <w:bodyDiv w:val="1"/>
      <w:marLeft w:val="0"/>
      <w:marRight w:val="0"/>
      <w:marTop w:val="0"/>
      <w:marBottom w:val="0"/>
      <w:divBdr>
        <w:top w:val="none" w:sz="0" w:space="0" w:color="auto"/>
        <w:left w:val="none" w:sz="0" w:space="0" w:color="auto"/>
        <w:bottom w:val="none" w:sz="0" w:space="0" w:color="auto"/>
        <w:right w:val="none" w:sz="0" w:space="0" w:color="auto"/>
      </w:divBdr>
    </w:div>
    <w:div w:id="1655648626">
      <w:bodyDiv w:val="1"/>
      <w:marLeft w:val="0"/>
      <w:marRight w:val="0"/>
      <w:marTop w:val="0"/>
      <w:marBottom w:val="0"/>
      <w:divBdr>
        <w:top w:val="none" w:sz="0" w:space="0" w:color="auto"/>
        <w:left w:val="none" w:sz="0" w:space="0" w:color="auto"/>
        <w:bottom w:val="none" w:sz="0" w:space="0" w:color="auto"/>
        <w:right w:val="none" w:sz="0" w:space="0" w:color="auto"/>
      </w:divBdr>
    </w:div>
    <w:div w:id="1698966758">
      <w:bodyDiv w:val="1"/>
      <w:marLeft w:val="0"/>
      <w:marRight w:val="0"/>
      <w:marTop w:val="0"/>
      <w:marBottom w:val="0"/>
      <w:divBdr>
        <w:top w:val="none" w:sz="0" w:space="0" w:color="auto"/>
        <w:left w:val="none" w:sz="0" w:space="0" w:color="auto"/>
        <w:bottom w:val="none" w:sz="0" w:space="0" w:color="auto"/>
        <w:right w:val="none" w:sz="0" w:space="0" w:color="auto"/>
      </w:divBdr>
    </w:div>
    <w:div w:id="1739016793">
      <w:bodyDiv w:val="1"/>
      <w:marLeft w:val="0"/>
      <w:marRight w:val="0"/>
      <w:marTop w:val="0"/>
      <w:marBottom w:val="0"/>
      <w:divBdr>
        <w:top w:val="none" w:sz="0" w:space="0" w:color="auto"/>
        <w:left w:val="none" w:sz="0" w:space="0" w:color="auto"/>
        <w:bottom w:val="none" w:sz="0" w:space="0" w:color="auto"/>
        <w:right w:val="none" w:sz="0" w:space="0" w:color="auto"/>
      </w:divBdr>
    </w:div>
    <w:div w:id="209276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OpportunityDetail/Index?noticeUID=CO1.NTC.8282051&amp;isFromPublicArea=True&amp;isModal=Fal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460D0-17A3-4BAF-81FB-448F3ED33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12958</Words>
  <Characters>71275</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Entre los suscritos a saber: JORGE ALEXANDER VARGAS MESA, mayor de edad, domiciliado en Bogotá D</vt:lpstr>
    </vt:vector>
  </TitlesOfParts>
  <Company>XTRATECH WINDOWS 7</Company>
  <LinksUpToDate>false</LinksUpToDate>
  <CharactersWithSpaces>84065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a saber: JORGE ALEXANDER VARGAS MESA, mayor de edad, domiciliado en Bogotá D</dc:title>
  <dc:subject/>
  <dc:creator>danielv</dc:creator>
  <cp:keywords/>
  <dc:description/>
  <cp:lastModifiedBy>Marcela Luna De La Espriella</cp:lastModifiedBy>
  <cp:revision>2</cp:revision>
  <cp:lastPrinted>2018-12-17T13:06:00Z</cp:lastPrinted>
  <dcterms:created xsi:type="dcterms:W3CDTF">2025-07-17T15:24:00Z</dcterms:created>
  <dcterms:modified xsi:type="dcterms:W3CDTF">2025-07-17T15:24:00Z</dcterms:modified>
</cp:coreProperties>
</file>