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C19" w:rsidRDefault="009A6C19" w:rsidP="009A6C19">
      <w:pPr>
        <w:widowControl/>
        <w:autoSpaceDN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s-CO"/>
        </w:rPr>
      </w:pPr>
    </w:p>
    <w:p w:rsidR="009A6C19" w:rsidRDefault="009A6C19" w:rsidP="009A6C19">
      <w:pPr>
        <w:widowControl/>
        <w:autoSpaceDN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s-CO"/>
        </w:rPr>
      </w:pPr>
    </w:p>
    <w:p w:rsidR="009A6C19" w:rsidRPr="009A6C19" w:rsidRDefault="009A6C19" w:rsidP="009A6C19">
      <w:pPr>
        <w:widowControl/>
        <w:autoSpaceDN/>
        <w:jc w:val="center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s-CO"/>
        </w:rPr>
        <w:t>ESPECIFICACIONES TÉCNICAS DEL OFRECIMIENTO EN CONCORDANCIA CON LA FICHA TÉCNICA DISEÑADA POR LA FGN Y QUE SE ENCUENTRA PUBLICADA</w:t>
      </w:r>
    </w:p>
    <w:p w:rsidR="009A6C19" w:rsidRPr="009A6C19" w:rsidRDefault="009A6C19" w:rsidP="009A6C19">
      <w:pPr>
        <w:widowControl/>
        <w:autoSpaceDN/>
        <w:jc w:val="center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s-CO"/>
        </w:rPr>
        <w:t> </w:t>
      </w:r>
    </w:p>
    <w:p w:rsidR="009A6C19" w:rsidRPr="009A6C19" w:rsidRDefault="009A6C19" w:rsidP="009A6C19">
      <w:pPr>
        <w:widowControl/>
        <w:autoSpaceDN/>
        <w:ind w:left="-567" w:right="-425"/>
        <w:jc w:val="both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color w:val="000000"/>
          <w:sz w:val="24"/>
          <w:szCs w:val="24"/>
          <w:lang w:eastAsia="es-CO"/>
        </w:rPr>
        <w:t>Las especificaciones técnicas se encuentran descritas en el formato “Ficha técnica de bienes y servicios de características técnicas uniformes y de común utilización”, de conformidad con lo dispuesto en el numeral 1 del artículo 2.2.1.2.1.2.1, numeral 1 del Decreto 1082 de 2015.</w:t>
      </w:r>
    </w:p>
    <w:p w:rsidR="009A6C19" w:rsidRPr="009A6C19" w:rsidRDefault="009A6C19" w:rsidP="009A6C19">
      <w:pPr>
        <w:widowControl/>
        <w:autoSpaceDN/>
        <w:jc w:val="both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color w:val="000000"/>
          <w:sz w:val="24"/>
          <w:szCs w:val="24"/>
          <w:lang w:eastAsia="es-CO"/>
        </w:rPr>
        <w:t> </w:t>
      </w:r>
    </w:p>
    <w:p w:rsidR="009A6C19" w:rsidRPr="009A6C19" w:rsidRDefault="009A6C19" w:rsidP="009A6C19">
      <w:pPr>
        <w:widowControl/>
        <w:autoSpaceDN/>
        <w:ind w:left="-567" w:right="-425"/>
        <w:jc w:val="both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s-CO"/>
        </w:rPr>
        <w:t>Señor proponente DEBERA describir las condiciones técnicas de su ofrecimiento, indicando marca y referencia el mismo, no basta solo el compromiso de cumplir</w:t>
      </w:r>
    </w:p>
    <w:p w:rsidR="009A6C19" w:rsidRDefault="009A6C19" w:rsidP="009A6C19">
      <w:pPr>
        <w:widowControl/>
        <w:autoSpaceDN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color w:val="000000"/>
          <w:sz w:val="24"/>
          <w:szCs w:val="24"/>
          <w:lang w:eastAsia="es-CO"/>
        </w:rPr>
        <w:t> </w:t>
      </w: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00"/>
        <w:gridCol w:w="6287"/>
      </w:tblGrid>
      <w:tr w:rsidR="00697E9D" w:rsidRPr="00991D9C" w:rsidTr="00D349F3">
        <w:trPr>
          <w:trHeight w:val="646"/>
        </w:trPr>
        <w:tc>
          <w:tcPr>
            <w:tcW w:w="908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5DCE4" w:themeFill="text2" w:themeFillTint="3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7E9D" w:rsidRDefault="00697E9D" w:rsidP="00D349F3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FICHA TECNICA N° 8</w:t>
            </w:r>
          </w:p>
        </w:tc>
      </w:tr>
      <w:tr w:rsidR="00697E9D" w:rsidRPr="00991D9C" w:rsidTr="00D349F3">
        <w:trPr>
          <w:trHeight w:val="646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7E9D" w:rsidRPr="00991D9C" w:rsidRDefault="00697E9D" w:rsidP="00D349F3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D9C">
              <w:rPr>
                <w:rFonts w:ascii="Arial" w:hAnsi="Arial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7E9D" w:rsidRDefault="00697E9D" w:rsidP="00D349F3">
            <w:pPr>
              <w:pStyle w:val="Default"/>
              <w:rPr>
                <w:sz w:val="22"/>
                <w:szCs w:val="22"/>
              </w:rPr>
            </w:pPr>
          </w:p>
          <w:p w:rsidR="00697E9D" w:rsidRDefault="00697E9D" w:rsidP="00D349F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5A27B2">
              <w:rPr>
                <w:sz w:val="22"/>
                <w:szCs w:val="22"/>
              </w:rPr>
              <w:t xml:space="preserve">131019 / Plásticos </w:t>
            </w:r>
            <w:proofErr w:type="spellStart"/>
            <w:r w:rsidRPr="005A27B2">
              <w:rPr>
                <w:sz w:val="22"/>
                <w:szCs w:val="22"/>
              </w:rPr>
              <w:t>termoformados</w:t>
            </w:r>
            <w:proofErr w:type="spellEnd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213"/>
            </w:tblGrid>
            <w:tr w:rsidR="00697E9D" w:rsidRPr="005A27B2" w:rsidTr="00D349F3">
              <w:trPr>
                <w:trHeight w:val="103"/>
              </w:trPr>
              <w:tc>
                <w:tcPr>
                  <w:tcW w:w="0" w:type="auto"/>
                </w:tcPr>
                <w:p w:rsidR="00697E9D" w:rsidRPr="005A27B2" w:rsidRDefault="00697E9D" w:rsidP="00D349F3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5A27B2">
                    <w:rPr>
                      <w:sz w:val="22"/>
                      <w:szCs w:val="22"/>
                    </w:rPr>
                    <w:t xml:space="preserve">30102015 / Lamina de plástico </w:t>
                  </w:r>
                </w:p>
                <w:p w:rsidR="00697E9D" w:rsidRPr="005A27B2" w:rsidRDefault="00697E9D" w:rsidP="00D349F3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  <w:tr w:rsidR="00697E9D" w:rsidRPr="00991D9C" w:rsidTr="00D349F3">
              <w:trPr>
                <w:trHeight w:val="103"/>
              </w:trPr>
              <w:tc>
                <w:tcPr>
                  <w:tcW w:w="0" w:type="auto"/>
                </w:tcPr>
                <w:p w:rsidR="00697E9D" w:rsidRPr="008E074F" w:rsidRDefault="00697E9D" w:rsidP="00D349F3">
                  <w:pPr>
                    <w:pStyle w:val="Default"/>
                    <w:rPr>
                      <w:sz w:val="22"/>
                      <w:szCs w:val="22"/>
                      <w:highlight w:val="yellow"/>
                    </w:rPr>
                  </w:pPr>
                </w:p>
              </w:tc>
            </w:tr>
          </w:tbl>
          <w:p w:rsidR="00697E9D" w:rsidRPr="00991D9C" w:rsidRDefault="00697E9D" w:rsidP="00D349F3">
            <w:pPr>
              <w:rPr>
                <w:rFonts w:ascii="Arial" w:hAnsi="Arial" w:cs="Arial"/>
              </w:rPr>
            </w:pPr>
          </w:p>
        </w:tc>
      </w:tr>
      <w:tr w:rsidR="00697E9D" w:rsidRPr="00991D9C" w:rsidTr="00D349F3">
        <w:trPr>
          <w:trHeight w:val="57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7E9D" w:rsidRPr="00991D9C" w:rsidRDefault="00697E9D" w:rsidP="00D349F3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D9C">
              <w:rPr>
                <w:rFonts w:ascii="Arial" w:hAnsi="Arial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7E9D" w:rsidRPr="00991D9C" w:rsidRDefault="00697E9D" w:rsidP="00D349F3">
            <w:pPr>
              <w:rPr>
                <w:sz w:val="16"/>
              </w:rPr>
            </w:pPr>
          </w:p>
          <w:p w:rsidR="00697E9D" w:rsidRPr="007E0BCE" w:rsidRDefault="00697E9D" w:rsidP="00D349F3">
            <w:pPr>
              <w:jc w:val="both"/>
              <w:rPr>
                <w:rFonts w:ascii="Arial" w:hAnsi="Arial" w:cs="Arial"/>
                <w:b/>
              </w:rPr>
            </w:pPr>
            <w:r w:rsidRPr="007E0BCE">
              <w:rPr>
                <w:rFonts w:ascii="Arial" w:hAnsi="Arial" w:cs="Arial"/>
                <w:b/>
                <w:color w:val="000000"/>
              </w:rPr>
              <w:t>NUMERADOR EN PLÁSTICO</w:t>
            </w:r>
            <w:r>
              <w:rPr>
                <w:rFonts w:ascii="Arial" w:hAnsi="Arial" w:cs="Arial"/>
                <w:b/>
                <w:color w:val="000000"/>
              </w:rPr>
              <w:t xml:space="preserve"> DE DOS CARAS. </w:t>
            </w:r>
            <w:r w:rsidRPr="00461052">
              <w:rPr>
                <w:rFonts w:ascii="Arial" w:hAnsi="Arial" w:cs="Arial"/>
                <w:b/>
                <w:color w:val="000000"/>
              </w:rPr>
              <w:t xml:space="preserve">PERÍMETROS DE CADA CARA (ALTO) 150MM Y ANCHO 100MM, ANGULO INTERNO 30°, GROSOR 3MM, NUMERO DIGITALES EN CADA CARA EN ÁREA DE 120MM X </w:t>
            </w:r>
            <w:r>
              <w:rPr>
                <w:rFonts w:ascii="Arial" w:hAnsi="Arial" w:cs="Arial"/>
                <w:b/>
                <w:color w:val="000000"/>
              </w:rPr>
              <w:t>80</w:t>
            </w:r>
            <w:r w:rsidRPr="00461052">
              <w:rPr>
                <w:rFonts w:ascii="Arial" w:hAnsi="Arial" w:cs="Arial"/>
                <w:b/>
                <w:color w:val="000000"/>
              </w:rPr>
              <w:t>MM</w:t>
            </w:r>
          </w:p>
        </w:tc>
      </w:tr>
      <w:tr w:rsidR="00697E9D" w:rsidRPr="00991D9C" w:rsidTr="00D349F3">
        <w:trPr>
          <w:trHeight w:val="42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7E9D" w:rsidRPr="00991D9C" w:rsidRDefault="00697E9D" w:rsidP="00D349F3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D9C">
              <w:rPr>
                <w:rFonts w:ascii="Arial" w:hAnsi="Arial" w:cs="Arial"/>
                <w:b/>
                <w:bCs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7E9D" w:rsidRPr="00991D9C" w:rsidRDefault="00697E9D" w:rsidP="00D349F3">
            <w:pPr>
              <w:rPr>
                <w:rFonts w:ascii="Arial" w:hAnsi="Arial" w:cs="Arial"/>
              </w:rPr>
            </w:pPr>
            <w:r w:rsidRPr="00991D9C">
              <w:rPr>
                <w:rFonts w:ascii="Arial" w:hAnsi="Arial" w:cs="Arial"/>
              </w:rPr>
              <w:t>N/A</w:t>
            </w:r>
          </w:p>
        </w:tc>
      </w:tr>
      <w:tr w:rsidR="00697E9D" w:rsidRPr="00991D9C" w:rsidTr="00D349F3">
        <w:trPr>
          <w:trHeight w:val="638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7E9D" w:rsidRPr="00991D9C" w:rsidRDefault="00697E9D" w:rsidP="00D349F3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D9C">
              <w:rPr>
                <w:rFonts w:ascii="Arial" w:hAnsi="Arial" w:cs="Arial"/>
                <w:b/>
                <w:bCs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7E9D" w:rsidRPr="00991D9C" w:rsidRDefault="00697E9D" w:rsidP="00D349F3">
            <w:pPr>
              <w:autoSpaceDE w:val="0"/>
              <w:adjustRightInd w:val="0"/>
              <w:rPr>
                <w:rFonts w:ascii="Arial" w:hAnsi="Arial" w:cs="Arial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812"/>
            </w:tblGrid>
            <w:tr w:rsidR="00697E9D" w:rsidRPr="00991D9C" w:rsidTr="00D349F3">
              <w:trPr>
                <w:trHeight w:val="109"/>
              </w:trPr>
              <w:tc>
                <w:tcPr>
                  <w:tcW w:w="0" w:type="auto"/>
                </w:tcPr>
                <w:p w:rsidR="00697E9D" w:rsidRPr="00991D9C" w:rsidRDefault="00697E9D" w:rsidP="00D349F3">
                  <w:pPr>
                    <w:autoSpaceDE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991D9C">
                    <w:rPr>
                      <w:rFonts w:ascii="Arial" w:hAnsi="Arial" w:cs="Arial"/>
                      <w:color w:val="000000"/>
                    </w:rPr>
                    <w:t xml:space="preserve"> Numerador en plástico de dos caras </w:t>
                  </w:r>
                </w:p>
              </w:tc>
            </w:tr>
          </w:tbl>
          <w:p w:rsidR="00697E9D" w:rsidRPr="00991D9C" w:rsidRDefault="00697E9D" w:rsidP="00D349F3">
            <w:pPr>
              <w:ind w:right="-212"/>
              <w:rPr>
                <w:rFonts w:ascii="Arial" w:hAnsi="Arial" w:cs="Arial"/>
              </w:rPr>
            </w:pPr>
          </w:p>
        </w:tc>
      </w:tr>
      <w:tr w:rsidR="00697E9D" w:rsidRPr="00991D9C" w:rsidTr="00D349F3">
        <w:trPr>
          <w:trHeight w:val="68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7E9D" w:rsidRPr="00991D9C" w:rsidRDefault="00697E9D" w:rsidP="00D349F3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D9C">
              <w:rPr>
                <w:rFonts w:ascii="Arial" w:hAnsi="Arial" w:cs="Arial"/>
                <w:b/>
                <w:bCs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7E9D" w:rsidRPr="00991D9C" w:rsidRDefault="00697E9D" w:rsidP="00D349F3">
            <w:pPr>
              <w:autoSpaceDE w:val="0"/>
              <w:adjustRightInd w:val="0"/>
              <w:rPr>
                <w:rFonts w:ascii="Arial" w:hAnsi="Arial" w:cs="Arial"/>
                <w:color w:val="00000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111"/>
            </w:tblGrid>
            <w:tr w:rsidR="00697E9D" w:rsidRPr="00991D9C" w:rsidTr="00D349F3">
              <w:trPr>
                <w:trHeight w:val="247"/>
              </w:trPr>
              <w:tc>
                <w:tcPr>
                  <w:tcW w:w="0" w:type="auto"/>
                </w:tcPr>
                <w:p w:rsidR="00697E9D" w:rsidRPr="00991D9C" w:rsidRDefault="00697E9D" w:rsidP="00D349F3">
                  <w:pPr>
                    <w:autoSpaceDE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 w:rsidRPr="00991D9C">
                    <w:rPr>
                      <w:rFonts w:ascii="Arial" w:hAnsi="Arial" w:cs="Arial"/>
                      <w:color w:val="000000"/>
                    </w:rPr>
                    <w:t>Numerador en plástico de dos caras con números</w:t>
                  </w:r>
                  <w:r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  <w:r w:rsidRPr="00991D9C">
                    <w:rPr>
                      <w:rFonts w:ascii="Arial" w:hAnsi="Arial" w:cs="Arial"/>
                      <w:color w:val="000000"/>
                    </w:rPr>
                    <w:t xml:space="preserve">naturales. </w:t>
                  </w:r>
                </w:p>
              </w:tc>
            </w:tr>
          </w:tbl>
          <w:p w:rsidR="00697E9D" w:rsidRPr="00991D9C" w:rsidRDefault="00697E9D" w:rsidP="00D349F3">
            <w:pPr>
              <w:rPr>
                <w:rFonts w:ascii="Arial" w:hAnsi="Arial" w:cs="Arial"/>
              </w:rPr>
            </w:pPr>
          </w:p>
        </w:tc>
      </w:tr>
      <w:tr w:rsidR="00697E9D" w:rsidRPr="00991D9C" w:rsidTr="00D349F3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7E9D" w:rsidRPr="00991D9C" w:rsidRDefault="00697E9D" w:rsidP="00D349F3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D9C">
              <w:rPr>
                <w:rFonts w:ascii="Arial" w:hAnsi="Arial" w:cs="Arial"/>
                <w:b/>
                <w:bCs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147"/>
            </w:tblGrid>
            <w:tr w:rsidR="00697E9D" w:rsidRPr="00991D9C" w:rsidTr="00D349F3">
              <w:trPr>
                <w:trHeight w:val="523"/>
              </w:trPr>
              <w:tc>
                <w:tcPr>
                  <w:tcW w:w="0" w:type="auto"/>
                </w:tcPr>
                <w:p w:rsidR="00697E9D" w:rsidRDefault="00697E9D" w:rsidP="00D349F3">
                  <w:pPr>
                    <w:autoSpaceDE w:val="0"/>
                    <w:adjustRightInd w:val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991D9C">
                    <w:rPr>
                      <w:rFonts w:ascii="Arial" w:hAnsi="Arial" w:cs="Arial"/>
                      <w:color w:val="000000"/>
                    </w:rPr>
                    <w:t xml:space="preserve">Numerador en plástico de dos caras con números naturales. </w:t>
                  </w:r>
                </w:p>
                <w:p w:rsidR="00697E9D" w:rsidRDefault="00697E9D" w:rsidP="00D349F3">
                  <w:pPr>
                    <w:autoSpaceDE w:val="0"/>
                    <w:adjustRightInd w:val="0"/>
                    <w:jc w:val="both"/>
                    <w:rPr>
                      <w:rFonts w:ascii="Arial" w:hAnsi="Arial" w:cs="Arial"/>
                      <w:color w:val="000000"/>
                    </w:rPr>
                  </w:pPr>
                </w:p>
                <w:p w:rsidR="00697E9D" w:rsidRDefault="00697E9D" w:rsidP="00D349F3">
                  <w:pPr>
                    <w:autoSpaceDE w:val="0"/>
                    <w:adjustRightInd w:val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 w:rsidRPr="00991D9C">
                    <w:rPr>
                      <w:rFonts w:ascii="Arial" w:hAnsi="Arial" w:cs="Arial"/>
                      <w:color w:val="000000"/>
                    </w:rPr>
                    <w:t xml:space="preserve">Perímetro de cada cara (alto) 150 mm y perímetro cada cara (ancho) 100 </w:t>
                  </w:r>
                  <w:proofErr w:type="spellStart"/>
                  <w:r w:rsidRPr="00991D9C">
                    <w:rPr>
                      <w:rFonts w:ascii="Arial" w:hAnsi="Arial" w:cs="Arial"/>
                      <w:color w:val="000000"/>
                    </w:rPr>
                    <w:t>mm.</w:t>
                  </w:r>
                  <w:proofErr w:type="spellEnd"/>
                  <w:r w:rsidRPr="00991D9C">
                    <w:rPr>
                      <w:rFonts w:ascii="Arial" w:hAnsi="Arial" w:cs="Arial"/>
                      <w:color w:val="000000"/>
                    </w:rPr>
                    <w:t xml:space="preserve"> Angulo interno 30°. Grosor 3 </w:t>
                  </w:r>
                  <w:proofErr w:type="spellStart"/>
                  <w:r w:rsidRPr="00991D9C">
                    <w:rPr>
                      <w:rFonts w:ascii="Arial" w:hAnsi="Arial" w:cs="Arial"/>
                      <w:color w:val="000000"/>
                    </w:rPr>
                    <w:t>mm.</w:t>
                  </w:r>
                  <w:proofErr w:type="spellEnd"/>
                  <w:r w:rsidRPr="00991D9C">
                    <w:rPr>
                      <w:rFonts w:ascii="Arial" w:hAnsi="Arial" w:cs="Arial"/>
                      <w:color w:val="000000"/>
                    </w:rPr>
                    <w:t xml:space="preserve"> Numero digit</w:t>
                  </w:r>
                  <w:r>
                    <w:rPr>
                      <w:rFonts w:ascii="Arial" w:hAnsi="Arial" w:cs="Arial"/>
                      <w:color w:val="000000"/>
                    </w:rPr>
                    <w:t xml:space="preserve">ales en cada cara colocados en un área de 120 mm x 80 </w:t>
                  </w:r>
                  <w:proofErr w:type="spellStart"/>
                  <w:r>
                    <w:rPr>
                      <w:rFonts w:ascii="Arial" w:hAnsi="Arial" w:cs="Arial"/>
                      <w:color w:val="000000"/>
                    </w:rPr>
                    <w:t>mm</w:t>
                  </w:r>
                  <w:r w:rsidRPr="00991D9C">
                    <w:rPr>
                      <w:rFonts w:ascii="Arial" w:hAnsi="Arial" w:cs="Arial"/>
                      <w:color w:val="000000"/>
                    </w:rPr>
                    <w:t>.</w:t>
                  </w:r>
                  <w:proofErr w:type="spellEnd"/>
                  <w:r w:rsidRPr="00991D9C">
                    <w:rPr>
                      <w:rFonts w:ascii="Arial" w:hAnsi="Arial" w:cs="Arial"/>
                      <w:color w:val="000000"/>
                    </w:rPr>
                    <w:t xml:space="preserve"> </w:t>
                  </w:r>
                </w:p>
                <w:p w:rsidR="00697E9D" w:rsidRDefault="00697E9D" w:rsidP="00D349F3">
                  <w:pPr>
                    <w:autoSpaceDE w:val="0"/>
                    <w:adjustRightInd w:val="0"/>
                    <w:jc w:val="both"/>
                    <w:rPr>
                      <w:rFonts w:ascii="Arial" w:hAnsi="Arial" w:cs="Arial"/>
                      <w:color w:val="000000"/>
                    </w:rPr>
                  </w:pPr>
                </w:p>
                <w:p w:rsidR="00697E9D" w:rsidRPr="00991D9C" w:rsidRDefault="00697E9D" w:rsidP="00D349F3">
                  <w:pPr>
                    <w:autoSpaceDE w:val="0"/>
                    <w:adjustRightInd w:val="0"/>
                    <w:jc w:val="both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El consecutivo de los numeradores es del 1 al 50</w:t>
                  </w:r>
                </w:p>
              </w:tc>
            </w:tr>
          </w:tbl>
          <w:p w:rsidR="00697E9D" w:rsidRDefault="00697E9D" w:rsidP="00D349F3">
            <w:pPr>
              <w:rPr>
                <w:rFonts w:ascii="Arial" w:hAnsi="Arial" w:cs="Arial"/>
              </w:rPr>
            </w:pPr>
            <w:r w:rsidRPr="00991D9C">
              <w:rPr>
                <w:rFonts w:ascii="Arial" w:hAnsi="Arial" w:cs="Arial"/>
                <w:noProof/>
                <w:lang w:eastAsia="es-CO"/>
              </w:rPr>
              <w:drawing>
                <wp:anchor distT="0" distB="0" distL="114300" distR="114300" simplePos="0" relativeHeight="251659264" behindDoc="0" locked="0" layoutInCell="1" allowOverlap="1" wp14:anchorId="4053D025" wp14:editId="6A64F3DB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116841</wp:posOffset>
                  </wp:positionV>
                  <wp:extent cx="1619250" cy="1132312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547" cy="1139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97E9D" w:rsidRDefault="00697E9D" w:rsidP="00D349F3">
            <w:pPr>
              <w:rPr>
                <w:rFonts w:ascii="Arial" w:hAnsi="Arial" w:cs="Arial"/>
              </w:rPr>
            </w:pPr>
          </w:p>
          <w:p w:rsidR="00697E9D" w:rsidRDefault="00697E9D" w:rsidP="00D349F3">
            <w:pPr>
              <w:rPr>
                <w:rFonts w:ascii="Arial" w:hAnsi="Arial" w:cs="Arial"/>
              </w:rPr>
            </w:pPr>
          </w:p>
          <w:p w:rsidR="00697E9D" w:rsidRPr="00991D9C" w:rsidRDefault="00697E9D" w:rsidP="00D349F3">
            <w:pPr>
              <w:rPr>
                <w:rFonts w:ascii="Arial" w:hAnsi="Arial" w:cs="Arial"/>
              </w:rPr>
            </w:pPr>
          </w:p>
          <w:p w:rsidR="00697E9D" w:rsidRPr="00991D9C" w:rsidRDefault="00697E9D" w:rsidP="00D349F3">
            <w:pPr>
              <w:pStyle w:val="Default"/>
              <w:rPr>
                <w:sz w:val="22"/>
                <w:szCs w:val="22"/>
              </w:rPr>
            </w:pPr>
            <w:bookmarkStart w:id="0" w:name="_GoBack"/>
            <w:bookmarkEnd w:id="0"/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762"/>
            </w:tblGrid>
            <w:tr w:rsidR="00697E9D" w:rsidRPr="00991D9C" w:rsidTr="00D349F3">
              <w:trPr>
                <w:trHeight w:val="103"/>
              </w:trPr>
              <w:tc>
                <w:tcPr>
                  <w:tcW w:w="0" w:type="auto"/>
                </w:tcPr>
                <w:p w:rsidR="00697E9D" w:rsidRPr="00991D9C" w:rsidRDefault="00697E9D" w:rsidP="00D349F3">
                  <w:pPr>
                    <w:pStyle w:val="Default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                       </w:t>
                  </w:r>
                  <w:r w:rsidRPr="00991D9C">
                    <w:rPr>
                      <w:sz w:val="22"/>
                      <w:szCs w:val="22"/>
                    </w:rPr>
                    <w:t>Imagen de referencia</w:t>
                  </w:r>
                </w:p>
              </w:tc>
            </w:tr>
          </w:tbl>
          <w:p w:rsidR="00697E9D" w:rsidRPr="00991D9C" w:rsidRDefault="00697E9D" w:rsidP="00D349F3">
            <w:pPr>
              <w:rPr>
                <w:rFonts w:ascii="Arial" w:hAnsi="Arial" w:cs="Arial"/>
              </w:rPr>
            </w:pPr>
          </w:p>
        </w:tc>
      </w:tr>
      <w:tr w:rsidR="00697E9D" w:rsidRPr="00991D9C" w:rsidTr="00D349F3">
        <w:trPr>
          <w:trHeight w:val="537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7E9D" w:rsidRPr="00991D9C" w:rsidRDefault="00697E9D" w:rsidP="00D349F3">
            <w:pPr>
              <w:jc w:val="center"/>
              <w:rPr>
                <w:rFonts w:ascii="Arial" w:hAnsi="Arial" w:cs="Arial"/>
                <w:b/>
                <w:bCs/>
              </w:rPr>
            </w:pPr>
            <w:r w:rsidRPr="00991D9C">
              <w:rPr>
                <w:rFonts w:ascii="Arial" w:hAnsi="Arial" w:cs="Arial"/>
                <w:b/>
                <w:bCs/>
              </w:rPr>
              <w:lastRenderedPageBreak/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7E9D" w:rsidRPr="00991D9C" w:rsidRDefault="00697E9D" w:rsidP="00D349F3">
            <w:pPr>
              <w:jc w:val="both"/>
              <w:rPr>
                <w:rFonts w:ascii="Arial" w:hAnsi="Arial" w:cs="Arial"/>
              </w:rPr>
            </w:pPr>
            <w:r w:rsidRPr="00B65484">
              <w:rPr>
                <w:rFonts w:ascii="Arial" w:eastAsia="Arial" w:hAnsi="Arial" w:cs="Arial"/>
                <w:color w:val="000000" w:themeColor="text1"/>
              </w:rPr>
              <w:t xml:space="preserve">Los </w:t>
            </w:r>
            <w:proofErr w:type="gramStart"/>
            <w:r w:rsidRPr="00B65484">
              <w:rPr>
                <w:rFonts w:ascii="Arial" w:eastAsia="Arial" w:hAnsi="Arial" w:cs="Arial"/>
                <w:color w:val="000000" w:themeColor="text1"/>
              </w:rPr>
              <w:t>elementos  deben</w:t>
            </w:r>
            <w:proofErr w:type="gramEnd"/>
            <w:r w:rsidRPr="00B65484">
              <w:rPr>
                <w:rFonts w:ascii="Arial" w:eastAsia="Arial" w:hAnsi="Arial" w:cs="Arial"/>
                <w:color w:val="000000" w:themeColor="text1"/>
              </w:rPr>
              <w:t xml:space="preserve"> ser entregados sin </w:t>
            </w:r>
            <w:proofErr w:type="spellStart"/>
            <w:r w:rsidRPr="00B65484">
              <w:rPr>
                <w:rFonts w:ascii="Arial" w:eastAsia="Arial" w:hAnsi="Arial" w:cs="Arial"/>
                <w:color w:val="000000" w:themeColor="text1"/>
              </w:rPr>
              <w:t>sobreempaque</w:t>
            </w:r>
            <w:proofErr w:type="spellEnd"/>
            <w:r w:rsidRPr="00B65484">
              <w:rPr>
                <w:rFonts w:ascii="Arial" w:eastAsia="Arial" w:hAnsi="Arial" w:cs="Arial"/>
                <w:color w:val="000000" w:themeColor="text1"/>
              </w:rPr>
              <w:t xml:space="preserve">  o exceso de envolturas. Se </w:t>
            </w:r>
            <w:proofErr w:type="gramStart"/>
            <w:r w:rsidRPr="00B65484">
              <w:rPr>
                <w:rFonts w:ascii="Arial" w:eastAsia="Arial" w:hAnsi="Arial" w:cs="Arial"/>
                <w:color w:val="000000" w:themeColor="text1"/>
              </w:rPr>
              <w:t>deberán  evitar</w:t>
            </w:r>
            <w:proofErr w:type="gramEnd"/>
            <w:r w:rsidRPr="00B65484">
              <w:rPr>
                <w:rFonts w:ascii="Arial" w:eastAsia="Arial" w:hAnsi="Arial" w:cs="Arial"/>
                <w:color w:val="000000" w:themeColor="text1"/>
              </w:rPr>
              <w:t xml:space="preserve"> empaques plásticos a menos que no se pueda  garantizar  la integridad del elemento  con otro tipo  de empaque. En todo caso, la </w:t>
            </w:r>
            <w:proofErr w:type="gramStart"/>
            <w:r w:rsidRPr="00B65484">
              <w:rPr>
                <w:rFonts w:ascii="Arial" w:eastAsia="Arial" w:hAnsi="Arial" w:cs="Arial"/>
                <w:color w:val="000000" w:themeColor="text1"/>
              </w:rPr>
              <w:t>entrega  sin</w:t>
            </w:r>
            <w:proofErr w:type="gramEnd"/>
            <w:r w:rsidRPr="00B65484">
              <w:rPr>
                <w:rFonts w:ascii="Arial" w:eastAsia="Arial" w:hAnsi="Arial" w:cs="Arial"/>
                <w:color w:val="000000" w:themeColor="text1"/>
              </w:rPr>
              <w:t xml:space="preserve">  sobre empaque  no debe co</w:t>
            </w:r>
            <w:r>
              <w:rPr>
                <w:rFonts w:ascii="Arial" w:eastAsia="Arial" w:hAnsi="Arial" w:cs="Arial"/>
                <w:color w:val="000000" w:themeColor="text1"/>
              </w:rPr>
              <w:t>mprometer</w:t>
            </w:r>
            <w:r w:rsidRPr="00B65484">
              <w:rPr>
                <w:rFonts w:ascii="Arial" w:eastAsia="Arial" w:hAnsi="Arial" w:cs="Arial"/>
                <w:color w:val="000000" w:themeColor="text1"/>
              </w:rPr>
              <w:t xml:space="preserve">  la integridad  y calidad del bien  o producto. Se deben tomar las  medidas necesarias para asegurar que los bienes lleguen  en perfectas  condiciones, utilizando métodos de protección alternativos  y sostenibles  cuando sea posible</w:t>
            </w:r>
          </w:p>
        </w:tc>
      </w:tr>
      <w:tr w:rsidR="00697E9D" w:rsidRPr="00991D9C" w:rsidTr="00D349F3">
        <w:trPr>
          <w:trHeight w:val="545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97E9D" w:rsidRPr="00991D9C" w:rsidRDefault="00697E9D" w:rsidP="00D349F3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991D9C">
              <w:rPr>
                <w:rFonts w:ascii="Arial" w:hAnsi="Arial" w:cs="Arial"/>
                <w:b/>
                <w:bCs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97E9D" w:rsidRPr="00461052" w:rsidRDefault="00697E9D" w:rsidP="00D349F3">
            <w:pPr>
              <w:pStyle w:val="Default"/>
              <w:rPr>
                <w:rFonts w:eastAsia="Arial"/>
                <w:color w:val="000000" w:themeColor="text1"/>
                <w:sz w:val="22"/>
                <w:szCs w:val="22"/>
                <w:lang w:eastAsia="es-ES"/>
              </w:rPr>
            </w:pPr>
            <w:r w:rsidRPr="00461052">
              <w:rPr>
                <w:rFonts w:eastAsia="Arial"/>
                <w:b/>
                <w:color w:val="000000" w:themeColor="text1"/>
                <w:sz w:val="22"/>
                <w:szCs w:val="22"/>
                <w:lang w:eastAsia="es-ES"/>
              </w:rPr>
              <w:t>Presentación</w:t>
            </w:r>
            <w:r w:rsidRPr="00461052">
              <w:rPr>
                <w:rFonts w:eastAsia="Arial"/>
                <w:color w:val="000000" w:themeColor="text1"/>
                <w:sz w:val="22"/>
                <w:szCs w:val="22"/>
                <w:lang w:eastAsia="es-ES"/>
              </w:rPr>
              <w:t xml:space="preserve">: Paquete por 50 unidades </w:t>
            </w:r>
            <w:proofErr w:type="gramStart"/>
            <w:r w:rsidRPr="00461052">
              <w:rPr>
                <w:rFonts w:eastAsia="Arial"/>
                <w:color w:val="000000" w:themeColor="text1"/>
                <w:sz w:val="22"/>
                <w:szCs w:val="22"/>
                <w:lang w:eastAsia="es-ES"/>
              </w:rPr>
              <w:t>enumerados  del</w:t>
            </w:r>
            <w:proofErr w:type="gramEnd"/>
            <w:r w:rsidRPr="00461052">
              <w:rPr>
                <w:rFonts w:eastAsia="Arial"/>
                <w:color w:val="000000" w:themeColor="text1"/>
                <w:sz w:val="22"/>
                <w:szCs w:val="22"/>
                <w:lang w:eastAsia="es-ES"/>
              </w:rPr>
              <w:t xml:space="preserve"> 1 al 50. </w:t>
            </w:r>
          </w:p>
          <w:p w:rsidR="00697E9D" w:rsidRPr="00991D9C" w:rsidRDefault="00697E9D" w:rsidP="00D349F3">
            <w:pPr>
              <w:tabs>
                <w:tab w:val="left" w:pos="7740"/>
              </w:tabs>
              <w:rPr>
                <w:rFonts w:ascii="Arial" w:hAnsi="Arial" w:cs="Arial"/>
              </w:rPr>
            </w:pPr>
            <w:r w:rsidRPr="00461052">
              <w:rPr>
                <w:rFonts w:ascii="Arial" w:eastAsia="Arial" w:hAnsi="Arial" w:cs="Arial"/>
                <w:b/>
                <w:color w:val="000000" w:themeColor="text1"/>
              </w:rPr>
              <w:t>Unidad de medida</w:t>
            </w:r>
            <w:r w:rsidRPr="00461052">
              <w:rPr>
                <w:rFonts w:ascii="Arial" w:eastAsia="Arial" w:hAnsi="Arial" w:cs="Arial"/>
                <w:color w:val="000000" w:themeColor="text1"/>
              </w:rPr>
              <w:t xml:space="preserve">: Paquete </w:t>
            </w:r>
          </w:p>
        </w:tc>
      </w:tr>
    </w:tbl>
    <w:p w:rsidR="009A6C19" w:rsidRDefault="009A6C19" w:rsidP="00697E9D">
      <w:pPr>
        <w:widowControl/>
        <w:autoSpaceDN/>
        <w:ind w:left="-567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</w:p>
    <w:p w:rsidR="009A6C19" w:rsidRDefault="009A6C19" w:rsidP="009A6C19">
      <w:pPr>
        <w:widowControl/>
        <w:autoSpaceDN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</w:p>
    <w:p w:rsidR="009A6C19" w:rsidRDefault="009A6C19" w:rsidP="009A6C19">
      <w:pPr>
        <w:widowControl/>
        <w:autoSpaceDN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</w:p>
    <w:p w:rsidR="009A6C19" w:rsidRPr="009A6C19" w:rsidRDefault="009A6C19" w:rsidP="009A6C19">
      <w:pPr>
        <w:widowControl/>
        <w:autoSpaceDN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</w:p>
    <w:p w:rsidR="009A6C19" w:rsidRPr="009A6C19" w:rsidRDefault="009A6C19" w:rsidP="009A6C19">
      <w:pPr>
        <w:widowControl/>
        <w:autoSpaceDN/>
        <w:ind w:left="-567" w:right="-425"/>
        <w:jc w:val="both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s-CO"/>
        </w:rPr>
        <w:t>Me comprometo a cumplir </w:t>
      </w:r>
      <w:r w:rsidRPr="009A6C19">
        <w:rPr>
          <w:rFonts w:ascii="Calibri" w:eastAsia="Times New Roman" w:hAnsi="Calibri" w:cs="Calibri"/>
          <w:color w:val="000000"/>
          <w:sz w:val="24"/>
          <w:szCs w:val="24"/>
          <w:lang w:eastAsia="es-CO"/>
        </w:rPr>
        <w:t>las especificaciones técnicas mínimas, de conformidad con “Ficha técnica de bienes y servicios de características técnicas uniformes y de común utilización” publicadas en el SECOP II.</w:t>
      </w:r>
    </w:p>
    <w:p w:rsidR="009A6C19" w:rsidRPr="009A6C19" w:rsidRDefault="009A6C19" w:rsidP="009A6C19">
      <w:pPr>
        <w:widowControl/>
        <w:autoSpaceDN/>
        <w:ind w:left="-567" w:right="-425"/>
        <w:jc w:val="both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</w:p>
    <w:p w:rsidR="009A6C19" w:rsidRPr="009A6C19" w:rsidRDefault="009A6C19" w:rsidP="009A6C19">
      <w:pPr>
        <w:widowControl/>
        <w:autoSpaceDN/>
        <w:ind w:left="-567"/>
        <w:jc w:val="both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color w:val="000000"/>
          <w:sz w:val="24"/>
          <w:szCs w:val="24"/>
          <w:lang w:eastAsia="es-CO"/>
        </w:rPr>
        <w:t>____________________________</w:t>
      </w:r>
    </w:p>
    <w:p w:rsidR="009A6C19" w:rsidRPr="009A6C19" w:rsidRDefault="009A6C19" w:rsidP="009A6C19">
      <w:pPr>
        <w:widowControl/>
        <w:autoSpaceDN/>
        <w:ind w:left="-567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color w:val="000000"/>
          <w:sz w:val="24"/>
          <w:szCs w:val="24"/>
          <w:lang w:eastAsia="es-CO"/>
        </w:rPr>
        <w:t>Nombre y firma del representante legal</w:t>
      </w:r>
    </w:p>
    <w:p w:rsidR="009A6C19" w:rsidRPr="009A6C19" w:rsidRDefault="009A6C19" w:rsidP="009A6C19">
      <w:pPr>
        <w:widowControl/>
        <w:autoSpaceDN/>
        <w:ind w:left="-567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color w:val="000000"/>
          <w:sz w:val="24"/>
          <w:szCs w:val="24"/>
          <w:lang w:eastAsia="es-CO"/>
        </w:rPr>
        <w:t> </w:t>
      </w:r>
    </w:p>
    <w:p w:rsidR="009A6C19" w:rsidRPr="009A6C19" w:rsidRDefault="009A6C19" w:rsidP="009A6C19">
      <w:pPr>
        <w:widowControl/>
        <w:autoSpaceDN/>
        <w:ind w:left="-567"/>
        <w:rPr>
          <w:rFonts w:ascii="Calibri" w:eastAsia="Times New Roman" w:hAnsi="Calibri" w:cs="Calibri"/>
          <w:color w:val="000000"/>
          <w:sz w:val="24"/>
          <w:szCs w:val="24"/>
          <w:lang w:eastAsia="es-CO"/>
        </w:rPr>
      </w:pPr>
      <w:r w:rsidRPr="009A6C19">
        <w:rPr>
          <w:rFonts w:ascii="Calibri" w:eastAsia="Times New Roman" w:hAnsi="Calibri" w:cs="Calibri"/>
          <w:color w:val="000000"/>
          <w:sz w:val="24"/>
          <w:szCs w:val="24"/>
          <w:lang w:eastAsia="es-CO"/>
        </w:rPr>
        <w:t>CC</w:t>
      </w:r>
    </w:p>
    <w:p w:rsidR="003B5735" w:rsidRDefault="003B5735" w:rsidP="009A6C19">
      <w:pPr>
        <w:ind w:left="-567"/>
      </w:pPr>
    </w:p>
    <w:sectPr w:rsidR="003B5735" w:rsidSect="009A6C19">
      <w:headerReference w:type="default" r:id="rId7"/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64E" w:rsidRDefault="0051764E" w:rsidP="009A6C19">
      <w:r>
        <w:separator/>
      </w:r>
    </w:p>
  </w:endnote>
  <w:endnote w:type="continuationSeparator" w:id="0">
    <w:p w:rsidR="0051764E" w:rsidRDefault="0051764E" w:rsidP="009A6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64E" w:rsidRDefault="0051764E" w:rsidP="009A6C19">
      <w:r>
        <w:separator/>
      </w:r>
    </w:p>
  </w:footnote>
  <w:footnote w:type="continuationSeparator" w:id="0">
    <w:p w:rsidR="0051764E" w:rsidRDefault="0051764E" w:rsidP="009A6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C19" w:rsidRDefault="009A6C19" w:rsidP="009A6C19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2CF4CC62" wp14:editId="46518778">
          <wp:extent cx="701040" cy="829310"/>
          <wp:effectExtent l="0" t="0" r="3810" b="889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A6C19" w:rsidRPr="00F16D54" w:rsidRDefault="009A6C19" w:rsidP="009A6C19">
    <w:pPr>
      <w:spacing w:after="160" w:line="259" w:lineRule="auto"/>
      <w:jc w:val="center"/>
      <w:rPr>
        <w:rFonts w:ascii="Arial Narrow" w:eastAsia="Arial Narrow" w:hAnsi="Arial Narrow" w:cs="Arial Narrow"/>
        <w:lang w:val="es-ES" w:eastAsia="es-CO"/>
      </w:rPr>
    </w:pPr>
    <w:r w:rsidRPr="00F16D54">
      <w:rPr>
        <w:rFonts w:ascii="Arial Narrow" w:eastAsia="Arial Narrow" w:hAnsi="Arial Narrow" w:cs="Arial Narrow"/>
        <w:b/>
        <w:lang w:val="es-ES" w:eastAsia="es-CO"/>
      </w:rPr>
      <w:t>NÚMERO DE PROCESO FGN-NC-IPSE-</w:t>
    </w:r>
    <w:r>
      <w:rPr>
        <w:rFonts w:ascii="Arial Narrow" w:eastAsia="Arial Narrow" w:hAnsi="Arial Narrow" w:cs="Arial Narrow"/>
        <w:b/>
        <w:lang w:val="es-ES" w:eastAsia="es-CO"/>
      </w:rPr>
      <w:t>000X</w:t>
    </w:r>
    <w:r w:rsidRPr="00F16D54">
      <w:rPr>
        <w:rFonts w:ascii="Arial Narrow" w:eastAsia="Arial Narrow" w:hAnsi="Arial Narrow" w:cs="Arial Narrow"/>
        <w:b/>
        <w:lang w:val="es-ES" w:eastAsia="es-CO"/>
      </w:rPr>
      <w:t>-2025</w:t>
    </w:r>
  </w:p>
  <w:p w:rsidR="009A6C19" w:rsidRDefault="009A6C19" w:rsidP="009A6C19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C19"/>
    <w:rsid w:val="003B5735"/>
    <w:rsid w:val="0051764E"/>
    <w:rsid w:val="005551CA"/>
    <w:rsid w:val="00697E9D"/>
    <w:rsid w:val="009A6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5AE5D6-3BBE-4D22-ABA9-16F0C0F66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utoSpaceDN w:val="0"/>
      <w:spacing w:after="0" w:line="240" w:lineRule="auto"/>
      <w:textAlignment w:val="baseline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A6C1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A6C19"/>
  </w:style>
  <w:style w:type="paragraph" w:styleId="Piedepgina">
    <w:name w:val="footer"/>
    <w:basedOn w:val="Normal"/>
    <w:link w:val="PiedepginaCar"/>
    <w:uiPriority w:val="99"/>
    <w:unhideWhenUsed/>
    <w:rsid w:val="009A6C1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C19"/>
  </w:style>
  <w:style w:type="paragraph" w:customStyle="1" w:styleId="Default">
    <w:name w:val="Default"/>
    <w:rsid w:val="00697E9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9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7744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814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5082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9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501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7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116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85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574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08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2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02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3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Alexandra Villate Rodriguez</dc:creator>
  <cp:keywords/>
  <dc:description/>
  <cp:lastModifiedBy>Diana Alexandra Villate Rodriguez</cp:lastModifiedBy>
  <cp:revision>2</cp:revision>
  <dcterms:created xsi:type="dcterms:W3CDTF">2025-07-03T14:00:00Z</dcterms:created>
  <dcterms:modified xsi:type="dcterms:W3CDTF">2025-07-03T14:00:00Z</dcterms:modified>
</cp:coreProperties>
</file>