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EAF150" w14:textId="2F06044E" w:rsidR="002208CF" w:rsidRPr="00254E3F" w:rsidRDefault="002208CF" w:rsidP="004448E3">
      <w:pPr>
        <w:spacing w:after="0" w:line="240" w:lineRule="auto"/>
        <w:jc w:val="both"/>
        <w:rPr>
          <w:rFonts w:asciiTheme="majorHAnsi" w:hAnsiTheme="majorHAnsi" w:cstheme="majorHAnsi"/>
          <w:u w:val="single"/>
          <w:shd w:val="clear" w:color="auto" w:fill="FFFFFF"/>
          <w:lang w:val="es-CO"/>
        </w:rPr>
      </w:pPr>
      <w:r w:rsidRPr="00254E3F">
        <w:rPr>
          <w:rFonts w:asciiTheme="majorHAnsi" w:hAnsiTheme="majorHAnsi" w:cstheme="majorHAnsi"/>
          <w:shd w:val="clear" w:color="auto" w:fill="FFFFFF"/>
          <w:lang w:val="es-CO"/>
        </w:rPr>
        <w:t xml:space="preserve">De conformidad con lo establecido en los numerales 7 y 12 del artículo 25 de la Ley 80 de 1993, </w:t>
      </w:r>
      <w:r w:rsidRPr="00254E3F">
        <w:rPr>
          <w:rFonts w:asciiTheme="majorHAnsi" w:hAnsiTheme="majorHAnsi" w:cstheme="majorHAnsi"/>
        </w:rPr>
        <w:t xml:space="preserve">modificado por el artículo 87 de la ley 1474 de 2011, </w:t>
      </w:r>
      <w:r w:rsidRPr="00254E3F">
        <w:rPr>
          <w:rFonts w:asciiTheme="majorHAnsi" w:hAnsiTheme="majorHAnsi" w:cstheme="majorHAnsi"/>
          <w:shd w:val="clear" w:color="auto" w:fill="FFFFFF"/>
          <w:lang w:val="es-CO"/>
        </w:rPr>
        <w:t xml:space="preserve">en el parágrafo primero del artículo 2 de la Ley 1150 de 2007 y Decreto 1082 de 2015, la Dirección Corporativa y de Talento Humano de la Orquesta Filarmónica de Bogotá, presenta los estudios previos que servirán de soporte para adelantar </w:t>
      </w:r>
      <w:r w:rsidR="00F54642" w:rsidRPr="00254E3F">
        <w:rPr>
          <w:rFonts w:asciiTheme="majorHAnsi" w:hAnsiTheme="majorHAnsi" w:cstheme="majorHAnsi"/>
          <w:shd w:val="clear" w:color="auto" w:fill="FFFFFF"/>
          <w:lang w:val="es-CO"/>
        </w:rPr>
        <w:t xml:space="preserve">el </w:t>
      </w:r>
      <w:r w:rsidRPr="00254E3F">
        <w:rPr>
          <w:rFonts w:asciiTheme="majorHAnsi" w:hAnsiTheme="majorHAnsi" w:cstheme="majorHAnsi"/>
          <w:shd w:val="clear" w:color="auto" w:fill="FFFFFF"/>
          <w:lang w:val="es-CO"/>
        </w:rPr>
        <w:t>Proceso de</w:t>
      </w:r>
      <w:r w:rsidR="005C2766" w:rsidRPr="00254E3F">
        <w:rPr>
          <w:rFonts w:asciiTheme="majorHAnsi" w:hAnsiTheme="majorHAnsi" w:cstheme="majorHAnsi"/>
          <w:shd w:val="clear" w:color="auto" w:fill="FFFFFF"/>
          <w:lang w:val="es-CO"/>
        </w:rPr>
        <w:t xml:space="preserve"> Selección en la modalidad de </w:t>
      </w:r>
      <w:r w:rsidR="00D202D2" w:rsidRPr="00254E3F">
        <w:rPr>
          <w:rFonts w:asciiTheme="majorHAnsi" w:hAnsiTheme="majorHAnsi" w:cstheme="majorHAnsi"/>
          <w:shd w:val="clear" w:color="auto" w:fill="FFFFFF"/>
          <w:lang w:val="es-CO"/>
        </w:rPr>
        <w:t>Mínima Cuantía</w:t>
      </w:r>
      <w:r w:rsidRPr="00254E3F">
        <w:rPr>
          <w:rFonts w:asciiTheme="majorHAnsi" w:hAnsiTheme="majorHAnsi" w:cstheme="majorHAnsi"/>
          <w:shd w:val="clear" w:color="auto" w:fill="FFFFFF"/>
          <w:lang w:val="es-CO"/>
        </w:rPr>
        <w:t xml:space="preserve">, cuyo objeto </w:t>
      </w:r>
      <w:r w:rsidR="005C2766" w:rsidRPr="00254E3F">
        <w:rPr>
          <w:rFonts w:asciiTheme="majorHAnsi" w:hAnsiTheme="majorHAnsi" w:cstheme="majorHAnsi"/>
          <w:shd w:val="clear" w:color="auto" w:fill="FFFFFF"/>
          <w:lang w:val="es-CO"/>
        </w:rPr>
        <w:t xml:space="preserve">contempla la </w:t>
      </w:r>
      <w:r w:rsidRPr="00254E3F">
        <w:rPr>
          <w:rFonts w:asciiTheme="majorHAnsi" w:hAnsiTheme="majorHAnsi" w:cstheme="majorHAnsi"/>
          <w:i/>
          <w:shd w:val="clear" w:color="auto" w:fill="FFFFFF"/>
          <w:lang w:val="es-CO"/>
        </w:rPr>
        <w:t xml:space="preserve">“Adquisición de </w:t>
      </w:r>
      <w:r w:rsidR="00CF67B4" w:rsidRPr="00254E3F">
        <w:rPr>
          <w:rFonts w:asciiTheme="majorHAnsi" w:hAnsiTheme="majorHAnsi" w:cstheme="majorHAnsi"/>
          <w:i/>
          <w:shd w:val="clear" w:color="auto" w:fill="FFFFFF"/>
          <w:lang w:val="es-CO"/>
        </w:rPr>
        <w:t>escudos</w:t>
      </w:r>
      <w:r w:rsidRPr="00254E3F">
        <w:rPr>
          <w:rFonts w:asciiTheme="majorHAnsi" w:hAnsiTheme="majorHAnsi" w:cstheme="majorHAnsi"/>
          <w:i/>
          <w:shd w:val="clear" w:color="auto" w:fill="FFFFFF"/>
          <w:lang w:val="es-CO"/>
        </w:rPr>
        <w:t xml:space="preserve"> </w:t>
      </w:r>
      <w:r w:rsidR="00CF67B4" w:rsidRPr="00254E3F">
        <w:rPr>
          <w:rFonts w:asciiTheme="majorHAnsi" w:hAnsiTheme="majorHAnsi" w:cstheme="majorHAnsi"/>
          <w:i/>
          <w:shd w:val="clear" w:color="auto" w:fill="FFFFFF"/>
          <w:lang w:val="es-CO"/>
        </w:rPr>
        <w:t xml:space="preserve">de protección </w:t>
      </w:r>
      <w:r w:rsidRPr="00254E3F">
        <w:rPr>
          <w:rFonts w:asciiTheme="majorHAnsi" w:hAnsiTheme="majorHAnsi" w:cstheme="majorHAnsi"/>
          <w:i/>
          <w:shd w:val="clear" w:color="auto" w:fill="FFFFFF"/>
          <w:lang w:val="es-CO"/>
        </w:rPr>
        <w:t>acústic</w:t>
      </w:r>
      <w:r w:rsidR="00CF67B4" w:rsidRPr="00254E3F">
        <w:rPr>
          <w:rFonts w:asciiTheme="majorHAnsi" w:hAnsiTheme="majorHAnsi" w:cstheme="majorHAnsi"/>
          <w:i/>
          <w:shd w:val="clear" w:color="auto" w:fill="FFFFFF"/>
          <w:lang w:val="es-CO"/>
        </w:rPr>
        <w:t>os portátiles</w:t>
      </w:r>
      <w:r w:rsidRPr="00254E3F">
        <w:rPr>
          <w:rFonts w:asciiTheme="majorHAnsi" w:hAnsiTheme="majorHAnsi" w:cstheme="majorHAnsi"/>
          <w:i/>
          <w:shd w:val="clear" w:color="auto" w:fill="FFFFFF"/>
          <w:lang w:val="es-CO"/>
        </w:rPr>
        <w:t xml:space="preserve"> para la Orquesta Filarmónica de Bogotá”.</w:t>
      </w:r>
    </w:p>
    <w:p w14:paraId="1738822D" w14:textId="77777777" w:rsidR="005C40C4" w:rsidRPr="00254E3F" w:rsidRDefault="005C40C4" w:rsidP="004448E3">
      <w:pPr>
        <w:spacing w:after="0" w:line="240" w:lineRule="auto"/>
        <w:jc w:val="both"/>
        <w:rPr>
          <w:rFonts w:asciiTheme="majorHAnsi" w:hAnsiTheme="majorHAnsi" w:cstheme="majorHAnsi"/>
          <w:lang w:val="es-CO"/>
        </w:rPr>
      </w:pPr>
    </w:p>
    <w:p w14:paraId="6DE6B26A" w14:textId="77777777" w:rsidR="00313D28" w:rsidRPr="00254E3F" w:rsidRDefault="005C40C4" w:rsidP="004448E3">
      <w:pPr>
        <w:pStyle w:val="Prrafodelista"/>
        <w:numPr>
          <w:ilvl w:val="0"/>
          <w:numId w:val="5"/>
        </w:numPr>
        <w:spacing w:after="0" w:line="240" w:lineRule="auto"/>
        <w:contextualSpacing/>
        <w:jc w:val="both"/>
        <w:rPr>
          <w:rFonts w:asciiTheme="majorHAnsi" w:eastAsia="Times New Roman" w:hAnsiTheme="majorHAnsi" w:cstheme="majorHAnsi"/>
          <w:b/>
          <w:lang w:eastAsia="es-CO"/>
        </w:rPr>
      </w:pPr>
      <w:r w:rsidRPr="00254E3F">
        <w:rPr>
          <w:rFonts w:asciiTheme="majorHAnsi" w:eastAsia="Times New Roman" w:hAnsiTheme="majorHAnsi" w:cstheme="majorHAnsi"/>
          <w:b/>
          <w:lang w:eastAsia="es-CO"/>
        </w:rPr>
        <w:t xml:space="preserve">DESCRIPCIÓN </w:t>
      </w:r>
      <w:r w:rsidR="008F53A5" w:rsidRPr="00254E3F">
        <w:rPr>
          <w:rFonts w:asciiTheme="majorHAnsi" w:eastAsia="Times New Roman" w:hAnsiTheme="majorHAnsi" w:cstheme="majorHAnsi"/>
          <w:b/>
          <w:lang w:eastAsia="es-CO"/>
        </w:rPr>
        <w:t>TÉCNICA</w:t>
      </w:r>
      <w:r w:rsidRPr="00254E3F">
        <w:rPr>
          <w:rFonts w:asciiTheme="majorHAnsi" w:eastAsia="Times New Roman" w:hAnsiTheme="majorHAnsi" w:cstheme="majorHAnsi"/>
          <w:b/>
          <w:lang w:eastAsia="es-CO"/>
        </w:rPr>
        <w:t xml:space="preserve"> DE LA NECESIDAD QUE LA ENTIDAD ESTATAL PRETENDE SATISFACER CON LA CONTRATACIÓN:</w:t>
      </w:r>
    </w:p>
    <w:p w14:paraId="465783F2" w14:textId="77777777" w:rsidR="005C40C4" w:rsidRPr="00254E3F" w:rsidRDefault="005C40C4" w:rsidP="004448E3">
      <w:pPr>
        <w:pStyle w:val="Prrafodelista"/>
        <w:spacing w:after="0" w:line="240" w:lineRule="auto"/>
        <w:ind w:left="0"/>
        <w:contextualSpacing/>
        <w:jc w:val="both"/>
        <w:rPr>
          <w:rFonts w:asciiTheme="majorHAnsi" w:eastAsia="Times New Roman" w:hAnsiTheme="majorHAnsi" w:cstheme="majorHAnsi"/>
          <w:b/>
          <w:color w:val="4472C4"/>
          <w:lang w:eastAsia="es-CO"/>
        </w:rPr>
      </w:pPr>
    </w:p>
    <w:p w14:paraId="266DA312" w14:textId="77777777" w:rsidR="002208CF" w:rsidRPr="00254E3F" w:rsidRDefault="002208CF"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La Orquesta Filarmónica de Bogotá, es un establecimiento público del orden distrital, creado mediante Acuerdo del Concejo Distrital No. 71 de 1967, con personería jurídica, autonomía administrativa y patrimonio independiente, cuya máxima autoridad administrativa es la Junta Directiva. El citado Acuerdo 71 en su artículo 4 establece que la entidad estará obligada a prestar sus servicios culturales de conformidad con los planes de la Administración Distrital. </w:t>
      </w:r>
    </w:p>
    <w:p w14:paraId="5715C04E" w14:textId="77777777" w:rsidR="002208CF" w:rsidRPr="00254E3F" w:rsidRDefault="002208CF"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787F5736" w14:textId="6A71727F" w:rsidR="002208CF" w:rsidRPr="00254E3F" w:rsidRDefault="002208CF" w:rsidP="004448E3">
      <w:pPr>
        <w:widowControl w:val="0"/>
        <w:tabs>
          <w:tab w:val="left" w:pos="6840"/>
        </w:tabs>
        <w:suppressAutoHyphens/>
        <w:spacing w:after="0" w:line="240" w:lineRule="auto"/>
        <w:jc w:val="both"/>
        <w:rPr>
          <w:rFonts w:asciiTheme="majorHAnsi" w:hAnsiTheme="majorHAnsi" w:cstheme="majorHAnsi"/>
          <w:i/>
        </w:rPr>
      </w:pPr>
      <w:r w:rsidRPr="00254E3F">
        <w:rPr>
          <w:rFonts w:asciiTheme="majorHAnsi" w:hAnsiTheme="majorHAnsi" w:cstheme="majorHAnsi"/>
        </w:rPr>
        <w:t xml:space="preserve">El Acuerdo Número 003 del 29 de diciembre de 2016 </w:t>
      </w:r>
      <w:r w:rsidRPr="00254E3F">
        <w:rPr>
          <w:rFonts w:asciiTheme="majorHAnsi" w:hAnsiTheme="majorHAnsi" w:cstheme="majorHAnsi"/>
          <w:i/>
        </w:rPr>
        <w:t>"Por el cual se establece la estructura organizacional de la Orquesta Filarmónica de Bogotá- OFB y se señalan las funciones de sus dependencias"</w:t>
      </w:r>
      <w:r w:rsidRPr="00254E3F">
        <w:rPr>
          <w:rFonts w:asciiTheme="majorHAnsi" w:hAnsiTheme="majorHAnsi" w:cstheme="majorHAnsi"/>
        </w:rPr>
        <w:t xml:space="preserve">, en su artículo 11 establece como propósito principal de la Dirección Corporativa y de Talento Humano el siguiente: </w:t>
      </w:r>
      <w:r w:rsidRPr="00254E3F">
        <w:rPr>
          <w:rFonts w:asciiTheme="majorHAnsi" w:hAnsiTheme="majorHAnsi" w:cstheme="majorHAnsi"/>
          <w:i/>
        </w:rPr>
        <w:t>"Diseñar las políticas, objetivos y estrategias relacionadas con la administración de los recursos humanos, físicos y financieros necesarios para la operación de la Orquesta Filarmónica de Bogotá”.</w:t>
      </w:r>
    </w:p>
    <w:p w14:paraId="48419B84" w14:textId="77777777" w:rsidR="002208CF" w:rsidRPr="00254E3F" w:rsidRDefault="002208CF" w:rsidP="004448E3">
      <w:pPr>
        <w:widowControl w:val="0"/>
        <w:tabs>
          <w:tab w:val="left" w:pos="6840"/>
        </w:tabs>
        <w:suppressAutoHyphens/>
        <w:spacing w:after="0" w:line="240" w:lineRule="auto"/>
        <w:jc w:val="both"/>
        <w:rPr>
          <w:rFonts w:asciiTheme="majorHAnsi" w:eastAsia="Times New Roman" w:hAnsiTheme="majorHAnsi" w:cstheme="majorHAnsi"/>
          <w:bCs/>
          <w:lang w:val="es-CO" w:eastAsia="es-ES"/>
        </w:rPr>
      </w:pPr>
    </w:p>
    <w:p w14:paraId="687A736A" w14:textId="405AF4C6" w:rsidR="002208CF" w:rsidRPr="00254E3F" w:rsidRDefault="002208CF" w:rsidP="004448E3">
      <w:pPr>
        <w:widowControl w:val="0"/>
        <w:tabs>
          <w:tab w:val="left" w:pos="6840"/>
        </w:tabs>
        <w:suppressAutoHyphens/>
        <w:spacing w:after="0" w:line="240" w:lineRule="auto"/>
        <w:jc w:val="both"/>
        <w:rPr>
          <w:rFonts w:asciiTheme="majorHAnsi" w:hAnsiTheme="majorHAnsi" w:cstheme="majorHAnsi"/>
          <w:i/>
          <w:shd w:val="clear" w:color="auto" w:fill="FFFFFF"/>
          <w:lang w:val="es-CO"/>
        </w:rPr>
      </w:pPr>
      <w:r w:rsidRPr="00254E3F">
        <w:rPr>
          <w:rFonts w:asciiTheme="majorHAnsi" w:hAnsiTheme="majorHAnsi" w:cstheme="majorHAnsi"/>
          <w:shd w:val="clear" w:color="auto" w:fill="FFFFFF"/>
          <w:lang w:val="es-CO"/>
        </w:rPr>
        <w:t xml:space="preserve">De igual forma, mediante Resolución No. 500 del 29 de diciembre de 2016 </w:t>
      </w:r>
      <w:r w:rsidRPr="00254E3F">
        <w:rPr>
          <w:rFonts w:asciiTheme="majorHAnsi" w:hAnsiTheme="majorHAnsi" w:cstheme="majorHAnsi"/>
          <w:i/>
          <w:shd w:val="clear" w:color="auto" w:fill="FFFFFF"/>
          <w:lang w:val="es-CO"/>
        </w:rPr>
        <w:t>"Por la cual se crean unas áreas de trabajo en la Orquesta Filarmónica de Bogotá",</w:t>
      </w:r>
      <w:r w:rsidRPr="00254E3F">
        <w:rPr>
          <w:rFonts w:asciiTheme="majorHAnsi" w:hAnsiTheme="majorHAnsi" w:cstheme="majorHAnsi"/>
          <w:shd w:val="clear" w:color="auto" w:fill="FFFFFF"/>
          <w:lang w:val="es-CO"/>
        </w:rPr>
        <w:t xml:space="preserve"> en el numeral 1.1 del artículo segundo señaló las funciones del Área de Talento Humano entre las cuales se destacan las siguientes:</w:t>
      </w:r>
      <w:r w:rsidR="005C2766" w:rsidRPr="00254E3F">
        <w:rPr>
          <w:rFonts w:asciiTheme="majorHAnsi" w:hAnsiTheme="majorHAnsi" w:cstheme="majorHAnsi"/>
          <w:shd w:val="clear" w:color="auto" w:fill="FFFFFF"/>
          <w:lang w:val="es-CO"/>
        </w:rPr>
        <w:t xml:space="preserve"> “</w:t>
      </w:r>
      <w:r w:rsidR="005C2766" w:rsidRPr="00254E3F">
        <w:rPr>
          <w:rFonts w:asciiTheme="majorHAnsi" w:hAnsiTheme="majorHAnsi" w:cstheme="majorHAnsi"/>
          <w:i/>
          <w:shd w:val="clear" w:color="auto" w:fill="FFFFFF"/>
          <w:lang w:val="es-CO"/>
        </w:rPr>
        <w:t xml:space="preserve">1. </w:t>
      </w:r>
      <w:r w:rsidRPr="00254E3F">
        <w:rPr>
          <w:rFonts w:asciiTheme="majorHAnsi" w:hAnsiTheme="majorHAnsi" w:cstheme="majorHAnsi"/>
          <w:i/>
          <w:shd w:val="clear" w:color="auto" w:fill="FFFFFF"/>
          <w:lang w:val="es-CO"/>
        </w:rPr>
        <w:t>Verificar todas las actividades de administración del Talento Humano y garantizar el cumplimiento de las normas legales vigentes en materia de administración de personal.</w:t>
      </w:r>
      <w:r w:rsidR="005C2766" w:rsidRPr="00254E3F">
        <w:rPr>
          <w:rFonts w:asciiTheme="majorHAnsi" w:hAnsiTheme="majorHAnsi" w:cstheme="majorHAnsi"/>
          <w:i/>
          <w:shd w:val="clear" w:color="auto" w:fill="FFFFFF"/>
          <w:lang w:val="es-CO"/>
        </w:rPr>
        <w:t xml:space="preserve"> 2. </w:t>
      </w:r>
      <w:r w:rsidRPr="00254E3F">
        <w:rPr>
          <w:rFonts w:asciiTheme="majorHAnsi" w:hAnsiTheme="majorHAnsi" w:cstheme="majorHAnsi"/>
          <w:i/>
          <w:shd w:val="clear" w:color="auto" w:fill="FFFFFF"/>
          <w:lang w:val="es-CO"/>
        </w:rPr>
        <w:t>Desarrollar los programas de administración de personal, bienestar social, seguridad industrial, salud ocupacional, selección, vinculación, capacitación, incentivos y desarrollo del Talento Humano para los servidores de la Orquesta.</w:t>
      </w:r>
      <w:r w:rsidR="005C2766" w:rsidRPr="00254E3F">
        <w:rPr>
          <w:rFonts w:asciiTheme="majorHAnsi" w:hAnsiTheme="majorHAnsi" w:cstheme="majorHAnsi"/>
          <w:i/>
          <w:shd w:val="clear" w:color="auto" w:fill="FFFFFF"/>
          <w:lang w:val="es-CO"/>
        </w:rPr>
        <w:t xml:space="preserve"> 3. </w:t>
      </w:r>
      <w:r w:rsidRPr="00254E3F">
        <w:rPr>
          <w:rFonts w:asciiTheme="majorHAnsi" w:hAnsiTheme="majorHAnsi" w:cstheme="majorHAnsi"/>
          <w:i/>
          <w:shd w:val="clear" w:color="auto" w:fill="FFFFFF"/>
          <w:lang w:val="es-CO"/>
        </w:rPr>
        <w:t>Gestionar los trámites relacionados con las novedades de personal, situaciones administrativas, retiros del servicio y demás eventos que correspondan a la administración del talento humano</w:t>
      </w:r>
      <w:r w:rsidR="005C2766" w:rsidRPr="00254E3F">
        <w:rPr>
          <w:rFonts w:asciiTheme="majorHAnsi" w:hAnsiTheme="majorHAnsi" w:cstheme="majorHAnsi"/>
          <w:i/>
          <w:shd w:val="clear" w:color="auto" w:fill="FFFFFF"/>
          <w:lang w:val="es-CO"/>
        </w:rPr>
        <w:t xml:space="preserve"> (…)”</w:t>
      </w:r>
    </w:p>
    <w:p w14:paraId="3CAAA943" w14:textId="77777777" w:rsidR="002208CF" w:rsidRPr="00254E3F" w:rsidRDefault="002208CF" w:rsidP="004448E3">
      <w:pPr>
        <w:widowControl w:val="0"/>
        <w:tabs>
          <w:tab w:val="left" w:pos="6840"/>
        </w:tabs>
        <w:suppressAutoHyphens/>
        <w:spacing w:after="0" w:line="240" w:lineRule="auto"/>
        <w:jc w:val="both"/>
        <w:rPr>
          <w:rFonts w:asciiTheme="majorHAnsi" w:eastAsia="Times New Roman" w:hAnsiTheme="majorHAnsi" w:cstheme="majorHAnsi"/>
          <w:i/>
          <w:highlight w:val="yellow"/>
          <w:lang w:val="es-CO" w:eastAsia="es-ES"/>
        </w:rPr>
      </w:pPr>
      <w:r w:rsidRPr="00254E3F">
        <w:rPr>
          <w:rFonts w:asciiTheme="majorHAnsi" w:eastAsia="Times New Roman" w:hAnsiTheme="majorHAnsi" w:cstheme="majorHAnsi"/>
          <w:i/>
          <w:highlight w:val="yellow"/>
          <w:lang w:val="es-CO" w:eastAsia="es-ES"/>
        </w:rPr>
        <w:t xml:space="preserve"> </w:t>
      </w:r>
    </w:p>
    <w:p w14:paraId="7A2C3D90" w14:textId="1A0A8EA7" w:rsidR="002208CF" w:rsidRPr="00254E3F" w:rsidRDefault="002208CF" w:rsidP="004448E3">
      <w:pPr>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Aunado a lo anterior, el Decreto 1072 de 2015 </w:t>
      </w:r>
      <w:r w:rsidR="005C2766" w:rsidRPr="00254E3F">
        <w:rPr>
          <w:rFonts w:asciiTheme="majorHAnsi" w:hAnsiTheme="majorHAnsi" w:cstheme="majorHAnsi"/>
          <w:i/>
          <w:shd w:val="clear" w:color="auto" w:fill="FFFFFF"/>
          <w:lang w:val="es-CO"/>
        </w:rPr>
        <w:t>“Por medio del cual se expide el Decreto Único Reglamentario del Sector Trabajo”</w:t>
      </w:r>
      <w:r w:rsidR="005C2766" w:rsidRPr="00254E3F">
        <w:rPr>
          <w:rFonts w:asciiTheme="majorHAnsi" w:hAnsiTheme="majorHAnsi" w:cstheme="majorHAnsi"/>
          <w:shd w:val="clear" w:color="auto" w:fill="FFFFFF"/>
          <w:lang w:val="es-CO"/>
        </w:rPr>
        <w:t xml:space="preserve">, en su numeral 4° del Artículo 2.2.4.6.8 Obligaciones de los empleadores, </w:t>
      </w:r>
      <w:r w:rsidRPr="00254E3F">
        <w:rPr>
          <w:rFonts w:asciiTheme="majorHAnsi" w:hAnsiTheme="majorHAnsi" w:cstheme="majorHAnsi"/>
          <w:shd w:val="clear" w:color="auto" w:fill="FFFFFF"/>
          <w:lang w:val="es-CO"/>
        </w:rPr>
        <w:t>señala</w:t>
      </w:r>
      <w:r w:rsidR="005C2766" w:rsidRPr="00254E3F">
        <w:rPr>
          <w:rFonts w:asciiTheme="majorHAnsi" w:hAnsiTheme="majorHAnsi" w:cstheme="majorHAnsi"/>
          <w:shd w:val="clear" w:color="auto" w:fill="FFFFFF"/>
          <w:lang w:val="es-CO"/>
        </w:rPr>
        <w:t xml:space="preserve"> que</w:t>
      </w:r>
      <w:r w:rsidRPr="00254E3F">
        <w:rPr>
          <w:rFonts w:asciiTheme="majorHAnsi" w:hAnsiTheme="majorHAnsi" w:cstheme="majorHAnsi"/>
          <w:shd w:val="clear" w:color="auto" w:fill="FFFFFF"/>
          <w:lang w:val="es-CO"/>
        </w:rPr>
        <w:t>:</w:t>
      </w:r>
    </w:p>
    <w:p w14:paraId="0E42AF6F" w14:textId="77777777" w:rsidR="002208CF" w:rsidRPr="00254E3F" w:rsidRDefault="002208CF" w:rsidP="004448E3">
      <w:pPr>
        <w:spacing w:after="0" w:line="240" w:lineRule="auto"/>
        <w:jc w:val="both"/>
        <w:rPr>
          <w:rFonts w:asciiTheme="majorHAnsi" w:hAnsiTheme="majorHAnsi" w:cstheme="majorHAnsi"/>
          <w:shd w:val="clear" w:color="auto" w:fill="FFFFFF"/>
          <w:lang w:val="es-CO"/>
        </w:rPr>
      </w:pPr>
    </w:p>
    <w:p w14:paraId="2F50DB04" w14:textId="75145C03" w:rsidR="002208CF" w:rsidRPr="00254E3F" w:rsidRDefault="002208CF" w:rsidP="004448E3">
      <w:pPr>
        <w:spacing w:after="0" w:line="240" w:lineRule="auto"/>
        <w:jc w:val="both"/>
        <w:rPr>
          <w:rFonts w:asciiTheme="majorHAnsi" w:hAnsiTheme="majorHAnsi" w:cstheme="majorHAnsi"/>
          <w:i/>
          <w:shd w:val="clear" w:color="auto" w:fill="FFFFFF"/>
          <w:lang w:val="es-CO"/>
        </w:rPr>
      </w:pPr>
      <w:r w:rsidRPr="00254E3F">
        <w:rPr>
          <w:rFonts w:asciiTheme="majorHAnsi" w:hAnsiTheme="majorHAnsi" w:cstheme="majorHAnsi"/>
          <w:i/>
          <w:shd w:val="clear" w:color="auto" w:fill="FFFFFF"/>
          <w:lang w:val="es-CO"/>
        </w:rPr>
        <w:t>"</w:t>
      </w:r>
      <w:r w:rsidRPr="00254E3F">
        <w:rPr>
          <w:rFonts w:asciiTheme="majorHAnsi" w:hAnsiTheme="majorHAnsi" w:cstheme="majorHAnsi"/>
          <w:b/>
          <w:i/>
          <w:shd w:val="clear" w:color="auto" w:fill="FFFFFF"/>
          <w:lang w:val="es-CO"/>
        </w:rPr>
        <w:t>Obligaciones de los empleadores.</w:t>
      </w:r>
      <w:r w:rsidRPr="00254E3F">
        <w:rPr>
          <w:rFonts w:asciiTheme="majorHAnsi" w:hAnsiTheme="majorHAnsi" w:cstheme="majorHAnsi"/>
          <w:i/>
          <w:shd w:val="clear" w:color="auto" w:fill="FFFFFF"/>
          <w:lang w:val="es-CO"/>
        </w:rPr>
        <w:t xml:space="preserve"> El empleador está obligado a la protección de la seguridad y la salud de los trabajadores, acorde con lo establecido en la normatividad vigente. (…) 4.</w:t>
      </w:r>
      <w:r w:rsidR="005C2766" w:rsidRPr="00254E3F">
        <w:rPr>
          <w:rFonts w:asciiTheme="majorHAnsi" w:hAnsiTheme="majorHAnsi" w:cstheme="majorHAnsi"/>
          <w:i/>
          <w:shd w:val="clear" w:color="auto" w:fill="FFFFFF"/>
          <w:lang w:val="es-CO"/>
        </w:rPr>
        <w:t xml:space="preserve"> </w:t>
      </w:r>
      <w:r w:rsidRPr="00254E3F">
        <w:rPr>
          <w:rFonts w:asciiTheme="majorHAnsi" w:hAnsiTheme="majorHAnsi" w:cstheme="majorHAnsi"/>
          <w:i/>
          <w:shd w:val="clear" w:color="auto" w:fill="FFFFFF"/>
        </w:rPr>
        <w:t xml:space="preserve">Definición de Recursos: </w:t>
      </w:r>
      <w:r w:rsidRPr="00254E3F">
        <w:rPr>
          <w:rFonts w:asciiTheme="majorHAnsi" w:hAnsiTheme="majorHAnsi" w:cstheme="majorHAnsi"/>
          <w:i/>
          <w:shd w:val="clear" w:color="auto" w:fill="FFFFFF"/>
          <w:lang w:val="es-CO"/>
        </w:rPr>
        <w:t>Definir y asignar los recursos financieros, técnicos y el personal necesario para el diseño, implementación, revisión, evaluación y mejora de las medidas de prevención y control, para la gestión eficaz de los peligros y riesgos en el lugar de trabajo y también, para que los responsables de la seguridad y salud en el trabajo en la empresa, el Comité Paritario o Vigía de Seguridad y Salud en el Trabajo según corresponda, puedan cumplir de manera satisfactoria con sus funciones (…)</w:t>
      </w:r>
      <w:r w:rsidR="0004259A" w:rsidRPr="00254E3F">
        <w:rPr>
          <w:rFonts w:asciiTheme="majorHAnsi" w:hAnsiTheme="majorHAnsi" w:cstheme="majorHAnsi"/>
          <w:i/>
          <w:shd w:val="clear" w:color="auto" w:fill="FFFFFF"/>
          <w:lang w:val="es-CO"/>
        </w:rPr>
        <w:t>”</w:t>
      </w:r>
      <w:r w:rsidRPr="00254E3F">
        <w:rPr>
          <w:rFonts w:asciiTheme="majorHAnsi" w:hAnsiTheme="majorHAnsi" w:cstheme="majorHAnsi"/>
          <w:i/>
          <w:shd w:val="clear" w:color="auto" w:fill="FFFFFF"/>
          <w:lang w:val="es-CO"/>
        </w:rPr>
        <w:t>.</w:t>
      </w:r>
    </w:p>
    <w:p w14:paraId="4BEEE9F1" w14:textId="77777777" w:rsidR="002208CF" w:rsidRPr="00254E3F" w:rsidRDefault="002208CF" w:rsidP="004448E3">
      <w:pPr>
        <w:spacing w:after="0" w:line="240" w:lineRule="auto"/>
        <w:jc w:val="both"/>
        <w:rPr>
          <w:rFonts w:asciiTheme="majorHAnsi" w:hAnsiTheme="majorHAnsi" w:cstheme="majorHAnsi"/>
          <w:shd w:val="clear" w:color="auto" w:fill="FFFFFF"/>
          <w:lang w:val="es-CO"/>
        </w:rPr>
      </w:pPr>
    </w:p>
    <w:p w14:paraId="279192F3" w14:textId="4F24436F" w:rsidR="002208CF" w:rsidRPr="00254E3F" w:rsidRDefault="002208CF" w:rsidP="004448E3">
      <w:pPr>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lastRenderedPageBreak/>
        <w:t>Así mismo, el parágrafo 2° del Artículo 2.2.4.6.15</w:t>
      </w:r>
      <w:r w:rsidR="0004259A" w:rsidRPr="00254E3F">
        <w:rPr>
          <w:rFonts w:asciiTheme="majorHAnsi" w:hAnsiTheme="majorHAnsi" w:cstheme="majorHAnsi"/>
          <w:shd w:val="clear" w:color="auto" w:fill="FFFFFF"/>
          <w:lang w:val="es-CO"/>
        </w:rPr>
        <w:t xml:space="preserve"> Identificación de peligros, evaluación y valoración de los riesgos</w:t>
      </w:r>
      <w:r w:rsidRPr="00254E3F">
        <w:rPr>
          <w:rFonts w:asciiTheme="majorHAnsi" w:hAnsiTheme="majorHAnsi" w:cstheme="majorHAnsi"/>
          <w:shd w:val="clear" w:color="auto" w:fill="FFFFFF"/>
          <w:lang w:val="es-CO"/>
        </w:rPr>
        <w:t xml:space="preserve">, del Decreto mencionado, </w:t>
      </w:r>
      <w:r w:rsidR="0004259A" w:rsidRPr="00254E3F">
        <w:rPr>
          <w:rFonts w:asciiTheme="majorHAnsi" w:hAnsiTheme="majorHAnsi" w:cstheme="majorHAnsi"/>
          <w:shd w:val="clear" w:color="auto" w:fill="FFFFFF"/>
          <w:lang w:val="es-CO"/>
        </w:rPr>
        <w:t>establece que</w:t>
      </w:r>
      <w:r w:rsidRPr="00254E3F">
        <w:rPr>
          <w:rFonts w:asciiTheme="majorHAnsi" w:hAnsiTheme="majorHAnsi" w:cstheme="majorHAnsi"/>
          <w:shd w:val="clear" w:color="auto" w:fill="FFFFFF"/>
          <w:lang w:val="es-CO"/>
        </w:rPr>
        <w:t>:</w:t>
      </w:r>
    </w:p>
    <w:p w14:paraId="16BF4A4C" w14:textId="77777777" w:rsidR="002208CF" w:rsidRPr="00254E3F" w:rsidRDefault="002208CF" w:rsidP="004448E3">
      <w:pPr>
        <w:spacing w:after="0" w:line="240" w:lineRule="auto"/>
        <w:jc w:val="both"/>
        <w:rPr>
          <w:rFonts w:asciiTheme="majorHAnsi" w:hAnsiTheme="majorHAnsi" w:cstheme="majorHAnsi"/>
          <w:shd w:val="clear" w:color="auto" w:fill="FFFFFF"/>
          <w:lang w:val="es-CO"/>
        </w:rPr>
      </w:pPr>
    </w:p>
    <w:p w14:paraId="43920D2A" w14:textId="77777777" w:rsidR="002208CF" w:rsidRPr="00254E3F" w:rsidRDefault="002208CF" w:rsidP="004448E3">
      <w:pPr>
        <w:spacing w:after="0" w:line="240" w:lineRule="auto"/>
        <w:jc w:val="both"/>
        <w:rPr>
          <w:rFonts w:asciiTheme="majorHAnsi" w:hAnsiTheme="majorHAnsi" w:cstheme="majorHAnsi"/>
          <w:i/>
          <w:shd w:val="clear" w:color="auto" w:fill="FFFFFF"/>
          <w:lang w:val="es-CO"/>
        </w:rPr>
      </w:pPr>
      <w:r w:rsidRPr="00254E3F">
        <w:rPr>
          <w:rFonts w:asciiTheme="majorHAnsi" w:hAnsiTheme="majorHAnsi" w:cstheme="majorHAnsi"/>
          <w:i/>
          <w:shd w:val="clear" w:color="auto" w:fill="FFFFFF"/>
          <w:lang w:val="es-CO"/>
        </w:rPr>
        <w:t>“</w:t>
      </w:r>
      <w:r w:rsidRPr="00254E3F">
        <w:rPr>
          <w:rFonts w:asciiTheme="majorHAnsi" w:hAnsiTheme="majorHAnsi" w:cstheme="majorHAnsi"/>
          <w:b/>
          <w:i/>
        </w:rPr>
        <w:t>Identificación de peligros, evaluación y valoración de los riesgos.</w:t>
      </w:r>
      <w:r w:rsidRPr="00254E3F">
        <w:rPr>
          <w:rFonts w:asciiTheme="majorHAnsi" w:hAnsiTheme="majorHAnsi" w:cstheme="majorHAnsi"/>
          <w:i/>
        </w:rPr>
        <w:t xml:space="preserve"> (…) </w:t>
      </w:r>
      <w:r w:rsidRPr="00254E3F">
        <w:rPr>
          <w:rFonts w:asciiTheme="majorHAnsi" w:hAnsiTheme="majorHAnsi" w:cstheme="majorHAnsi"/>
          <w:i/>
          <w:shd w:val="clear" w:color="auto" w:fill="FFFFFF"/>
          <w:lang w:val="es-CO"/>
        </w:rPr>
        <w:t>PARÁGRAFO 2. De acuerdo con la naturaleza de los peligros, la priorización realizada y la actividad económica de la empresa, el empleador o contratante utilizará metodologías adicionales para complementar la evaluación de los riesgos en seguridad y salud en el trabajo ante peligros de origen físicos, ergonómicos o biomecánicos, biológicos, químicos, de seguridad, público, psicosociales, entre otros (…)”.</w:t>
      </w:r>
    </w:p>
    <w:p w14:paraId="550FF001" w14:textId="77777777" w:rsidR="002208CF" w:rsidRPr="00254E3F" w:rsidRDefault="002208CF" w:rsidP="004448E3">
      <w:pPr>
        <w:spacing w:after="0" w:line="240" w:lineRule="auto"/>
        <w:jc w:val="both"/>
        <w:rPr>
          <w:rFonts w:asciiTheme="majorHAnsi" w:hAnsiTheme="majorHAnsi" w:cstheme="majorHAnsi"/>
          <w:shd w:val="clear" w:color="auto" w:fill="FFFFFF"/>
          <w:lang w:val="es-CO"/>
        </w:rPr>
      </w:pPr>
    </w:p>
    <w:p w14:paraId="5F7737D8" w14:textId="448FCE36" w:rsidR="002208CF" w:rsidRPr="00254E3F" w:rsidRDefault="002208CF" w:rsidP="004448E3">
      <w:pPr>
        <w:spacing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De igual modo, los numerales 3</w:t>
      </w:r>
      <w:r w:rsidR="0004259A" w:rsidRPr="00254E3F">
        <w:rPr>
          <w:rFonts w:asciiTheme="majorHAnsi" w:hAnsiTheme="majorHAnsi" w:cstheme="majorHAnsi"/>
          <w:shd w:val="clear" w:color="auto" w:fill="FFFFFF"/>
          <w:lang w:val="es-CO"/>
        </w:rPr>
        <w:t>°</w:t>
      </w:r>
      <w:r w:rsidRPr="00254E3F">
        <w:rPr>
          <w:rFonts w:asciiTheme="majorHAnsi" w:hAnsiTheme="majorHAnsi" w:cstheme="majorHAnsi"/>
          <w:shd w:val="clear" w:color="auto" w:fill="FFFFFF"/>
          <w:lang w:val="es-CO"/>
        </w:rPr>
        <w:t xml:space="preserve"> y 5</w:t>
      </w:r>
      <w:r w:rsidR="0004259A" w:rsidRPr="00254E3F">
        <w:rPr>
          <w:rFonts w:asciiTheme="majorHAnsi" w:hAnsiTheme="majorHAnsi" w:cstheme="majorHAnsi"/>
          <w:shd w:val="clear" w:color="auto" w:fill="FFFFFF"/>
          <w:lang w:val="es-CO"/>
        </w:rPr>
        <w:t>°</w:t>
      </w:r>
      <w:r w:rsidRPr="00254E3F">
        <w:rPr>
          <w:rFonts w:asciiTheme="majorHAnsi" w:hAnsiTheme="majorHAnsi" w:cstheme="majorHAnsi"/>
          <w:shd w:val="clear" w:color="auto" w:fill="FFFFFF"/>
          <w:lang w:val="es-CO"/>
        </w:rPr>
        <w:t xml:space="preserve"> del Artículo 2.2.4.6.24</w:t>
      </w:r>
      <w:r w:rsidR="0004259A" w:rsidRPr="00254E3F">
        <w:rPr>
          <w:rFonts w:asciiTheme="majorHAnsi" w:hAnsiTheme="majorHAnsi" w:cstheme="majorHAnsi"/>
          <w:shd w:val="clear" w:color="auto" w:fill="FFFFFF"/>
          <w:lang w:val="es-CO"/>
        </w:rPr>
        <w:t xml:space="preserve"> Medidas de prevención y control del mismo </w:t>
      </w:r>
      <w:r w:rsidRPr="00254E3F">
        <w:rPr>
          <w:rFonts w:asciiTheme="majorHAnsi" w:hAnsiTheme="majorHAnsi" w:cstheme="majorHAnsi"/>
          <w:shd w:val="clear" w:color="auto" w:fill="FFFFFF"/>
          <w:lang w:val="es-CO"/>
        </w:rPr>
        <w:t>Decreto establecen</w:t>
      </w:r>
      <w:r w:rsidR="0004259A" w:rsidRPr="00254E3F">
        <w:rPr>
          <w:rFonts w:asciiTheme="majorHAnsi" w:hAnsiTheme="majorHAnsi" w:cstheme="majorHAnsi"/>
          <w:shd w:val="clear" w:color="auto" w:fill="FFFFFF"/>
          <w:lang w:val="es-CO"/>
        </w:rPr>
        <w:t xml:space="preserve"> que</w:t>
      </w:r>
      <w:r w:rsidRPr="00254E3F">
        <w:rPr>
          <w:rFonts w:asciiTheme="majorHAnsi" w:hAnsiTheme="majorHAnsi" w:cstheme="majorHAnsi"/>
          <w:shd w:val="clear" w:color="auto" w:fill="FFFFFF"/>
          <w:lang w:val="es-CO"/>
        </w:rPr>
        <w:t>:</w:t>
      </w:r>
    </w:p>
    <w:p w14:paraId="7BA63F5E" w14:textId="5BE6C582" w:rsidR="002208CF" w:rsidRPr="00254E3F" w:rsidRDefault="002208CF" w:rsidP="004448E3">
      <w:pPr>
        <w:spacing w:line="240" w:lineRule="auto"/>
        <w:jc w:val="both"/>
        <w:rPr>
          <w:rFonts w:asciiTheme="majorHAnsi" w:hAnsiTheme="majorHAnsi" w:cstheme="majorHAnsi"/>
          <w:i/>
          <w:shd w:val="clear" w:color="auto" w:fill="FFFFFF"/>
          <w:lang w:val="es-CO"/>
        </w:rPr>
      </w:pPr>
      <w:r w:rsidRPr="00254E3F">
        <w:rPr>
          <w:rFonts w:asciiTheme="majorHAnsi" w:hAnsiTheme="majorHAnsi" w:cstheme="majorHAnsi"/>
          <w:i/>
        </w:rPr>
        <w:t>“</w:t>
      </w:r>
      <w:r w:rsidRPr="00254E3F">
        <w:rPr>
          <w:rFonts w:asciiTheme="majorHAnsi" w:hAnsiTheme="majorHAnsi" w:cstheme="majorHAnsi"/>
          <w:b/>
          <w:i/>
          <w:shd w:val="clear" w:color="auto" w:fill="FFFFFF"/>
          <w:lang w:val="es-CO"/>
        </w:rPr>
        <w:t>Medidas de prevención y control.</w:t>
      </w:r>
      <w:r w:rsidRPr="00254E3F">
        <w:rPr>
          <w:rFonts w:asciiTheme="majorHAnsi" w:hAnsiTheme="majorHAnsi" w:cstheme="majorHAnsi"/>
          <w:i/>
        </w:rPr>
        <w:t xml:space="preserve"> </w:t>
      </w:r>
      <w:r w:rsidRPr="00254E3F">
        <w:rPr>
          <w:rFonts w:asciiTheme="majorHAnsi" w:hAnsiTheme="majorHAnsi" w:cstheme="majorHAnsi"/>
          <w:i/>
          <w:shd w:val="clear" w:color="auto" w:fill="FFFFFF"/>
          <w:lang w:val="es-CO"/>
        </w:rPr>
        <w:t>Las medidas de prevención y control deben adoptarse con base en el análisis de pertinencia, teniendo en cuenta el siguiente esquema de jerarquización: (…) 3. Controles de Ingeniería: Medidas técnicas para el control del peligro/riesgo en su origen (fuente) o en el medio, tales como el confinamiento (encerramiento) de un peligro o un proceso de trabajo, aislamiento de un proceso peligroso o del trabajador y la ventilación (general y localizada), entre otros; (…)</w:t>
      </w:r>
      <w:r w:rsidR="0004259A" w:rsidRPr="00254E3F">
        <w:rPr>
          <w:rFonts w:asciiTheme="majorHAnsi" w:hAnsiTheme="majorHAnsi" w:cstheme="majorHAnsi"/>
          <w:i/>
          <w:shd w:val="clear" w:color="auto" w:fill="FFFFFF"/>
          <w:lang w:val="es-CO"/>
        </w:rPr>
        <w:t xml:space="preserve"> </w:t>
      </w:r>
      <w:r w:rsidRPr="00254E3F">
        <w:rPr>
          <w:rFonts w:asciiTheme="majorHAnsi" w:hAnsiTheme="majorHAnsi" w:cstheme="majorHAnsi"/>
          <w:i/>
          <w:shd w:val="clear" w:color="auto" w:fill="FFFFFF"/>
          <w:lang w:val="es-CO"/>
        </w:rPr>
        <w:t>5. Equipos y Elementos de Protección Personal y Colectivo: Medidas basadas en el uso de dispositivos, accesorios y vestimentas por parte de los trabajadores, con el fin de protegerlos contra posibles daños a su salud o su integridad física derivados de la exposición a los peligros en el lugar de trabajo. El empleador deberá suministrar elementos y equipos de protección personal (EPP) que cumplan con las disposiciones legales vigentes. Los EPP deben usarse de manera complementaria a las anteriores medidas de control y nunca de manera aislada, y de acuerdo con la identificación de peligros y evaluación y valoración de los riesgos. (…)”.</w:t>
      </w:r>
    </w:p>
    <w:p w14:paraId="33D9FA8D" w14:textId="77777777" w:rsidR="002208CF" w:rsidRPr="00254E3F" w:rsidRDefault="002208CF" w:rsidP="004448E3">
      <w:pPr>
        <w:pStyle w:val="Textocomentario"/>
        <w:spacing w:line="240" w:lineRule="auto"/>
        <w:jc w:val="both"/>
        <w:rPr>
          <w:rFonts w:asciiTheme="majorHAnsi" w:hAnsiTheme="majorHAnsi" w:cstheme="majorHAnsi"/>
          <w:i/>
          <w:sz w:val="22"/>
          <w:szCs w:val="22"/>
          <w:shd w:val="clear" w:color="auto" w:fill="FFFFFF"/>
          <w:lang w:val="es-CO"/>
        </w:rPr>
      </w:pPr>
      <w:r w:rsidRPr="00254E3F">
        <w:rPr>
          <w:rFonts w:asciiTheme="majorHAnsi" w:hAnsiTheme="majorHAnsi" w:cstheme="majorHAnsi"/>
          <w:sz w:val="22"/>
          <w:szCs w:val="22"/>
          <w:shd w:val="clear" w:color="auto" w:fill="FFFFFF"/>
          <w:lang w:val="es-CO"/>
        </w:rPr>
        <w:t xml:space="preserve">Por otra parte, el procedimiento del Sistema de Gestión de Seguridad y Salud en el Trabajo SG-SST de la Orquesta Filarmónica de Bogotá establece como objetivo general </w:t>
      </w:r>
      <w:r w:rsidRPr="00254E3F">
        <w:rPr>
          <w:rFonts w:asciiTheme="majorHAnsi" w:hAnsiTheme="majorHAnsi" w:cstheme="majorHAnsi"/>
          <w:i/>
          <w:sz w:val="22"/>
          <w:szCs w:val="22"/>
          <w:shd w:val="clear" w:color="auto" w:fill="FFFFFF"/>
          <w:lang w:val="es-CO"/>
        </w:rPr>
        <w:t>“Promover y mantener las condiciones de Salud y Seguridad en el Trabajo de los servidores públicos, contratistas y visitantes de la Entidad, a través de la  identificación de peligros, evaluando, interviniendo y controlando los riesgos a los cuales se ven expuestos de manera permanente y durante el desarrollo de sus actividades, con el fin de evitar la presencia de accidentes, enfermedades y otras situaciones que puedan afectar su calidad de vida”.</w:t>
      </w:r>
    </w:p>
    <w:p w14:paraId="4C6DC15F" w14:textId="77777777" w:rsidR="002208CF" w:rsidRPr="00254E3F" w:rsidRDefault="002208CF" w:rsidP="004448E3">
      <w:pPr>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Así mismo, el Sistema de Gestión de la </w:t>
      </w:r>
      <w:bookmarkStart w:id="0" w:name="_Hlk4763045"/>
      <w:r w:rsidRPr="00254E3F">
        <w:rPr>
          <w:rFonts w:asciiTheme="majorHAnsi" w:hAnsiTheme="majorHAnsi" w:cstheme="majorHAnsi"/>
          <w:shd w:val="clear" w:color="auto" w:fill="FFFFFF"/>
          <w:lang w:val="es-CO"/>
        </w:rPr>
        <w:t xml:space="preserve">Seguridad y Salud en el Trabajo SG-SST </w:t>
      </w:r>
      <w:bookmarkEnd w:id="0"/>
      <w:r w:rsidRPr="00254E3F">
        <w:rPr>
          <w:rFonts w:asciiTheme="majorHAnsi" w:hAnsiTheme="majorHAnsi" w:cstheme="majorHAnsi"/>
          <w:shd w:val="clear" w:color="auto" w:fill="FFFFFF"/>
          <w:lang w:val="es-CO"/>
        </w:rPr>
        <w:t>antes referenciado, cuenta entre otras con las siguientes obligaciones:</w:t>
      </w:r>
    </w:p>
    <w:p w14:paraId="29A044A9" w14:textId="77777777" w:rsidR="002208CF" w:rsidRPr="00254E3F" w:rsidRDefault="002208CF" w:rsidP="004448E3">
      <w:pPr>
        <w:spacing w:after="0" w:line="240" w:lineRule="auto"/>
        <w:jc w:val="both"/>
        <w:rPr>
          <w:rFonts w:asciiTheme="majorHAnsi" w:hAnsiTheme="majorHAnsi" w:cstheme="majorHAnsi"/>
          <w:shd w:val="clear" w:color="auto" w:fill="FFFFFF"/>
          <w:lang w:val="es-CO"/>
        </w:rPr>
      </w:pPr>
    </w:p>
    <w:p w14:paraId="0476D77F" w14:textId="77777777" w:rsidR="002208CF" w:rsidRPr="00254E3F" w:rsidRDefault="002208CF" w:rsidP="004448E3">
      <w:pPr>
        <w:pStyle w:val="Default"/>
        <w:numPr>
          <w:ilvl w:val="0"/>
          <w:numId w:val="15"/>
        </w:numPr>
        <w:spacing w:after="251"/>
        <w:ind w:left="720" w:hanging="360"/>
        <w:jc w:val="both"/>
        <w:rPr>
          <w:rFonts w:asciiTheme="majorHAnsi" w:hAnsiTheme="majorHAnsi" w:cstheme="majorHAnsi"/>
          <w:color w:val="auto"/>
          <w:sz w:val="22"/>
          <w:szCs w:val="22"/>
          <w:shd w:val="clear" w:color="auto" w:fill="FFFFFF"/>
          <w:lang w:eastAsia="en-US"/>
        </w:rPr>
      </w:pPr>
      <w:r w:rsidRPr="00254E3F">
        <w:rPr>
          <w:rFonts w:asciiTheme="majorHAnsi" w:hAnsiTheme="majorHAnsi" w:cstheme="majorHAnsi"/>
          <w:color w:val="auto"/>
          <w:sz w:val="22"/>
          <w:szCs w:val="22"/>
          <w:shd w:val="clear" w:color="auto" w:fill="FFFFFF"/>
          <w:lang w:eastAsia="en-US"/>
        </w:rPr>
        <w:t xml:space="preserve">Cumplimiento de los Requisitos Normativos Aplicables: Debe garantizar que opera bajo el cumplimiento de la normatividad nacional vigente aplicable en materia de seguridad y salud en el trabajo, en armonía con los estándares mínimos del Sistema Obligatorio de Garantía de Calidad del Sistema General de Riesgos Laborales de que trata el artículo 14 de la Ley 1562 de 2012; </w:t>
      </w:r>
    </w:p>
    <w:p w14:paraId="5E35DD48" w14:textId="77777777" w:rsidR="002208CF" w:rsidRPr="00254E3F" w:rsidRDefault="002208CF" w:rsidP="004448E3">
      <w:pPr>
        <w:pStyle w:val="Default"/>
        <w:numPr>
          <w:ilvl w:val="0"/>
          <w:numId w:val="15"/>
        </w:numPr>
        <w:spacing w:after="251"/>
        <w:ind w:left="720" w:hanging="360"/>
        <w:jc w:val="both"/>
        <w:rPr>
          <w:rFonts w:asciiTheme="majorHAnsi" w:hAnsiTheme="majorHAnsi" w:cstheme="majorHAnsi"/>
          <w:color w:val="auto"/>
          <w:sz w:val="22"/>
          <w:szCs w:val="22"/>
          <w:shd w:val="clear" w:color="auto" w:fill="FFFFFF"/>
          <w:lang w:eastAsia="en-US"/>
        </w:rPr>
      </w:pPr>
      <w:r w:rsidRPr="00254E3F">
        <w:rPr>
          <w:rFonts w:asciiTheme="majorHAnsi" w:hAnsiTheme="majorHAnsi" w:cstheme="majorHAnsi"/>
          <w:color w:val="auto"/>
          <w:sz w:val="22"/>
          <w:szCs w:val="22"/>
          <w:shd w:val="clear" w:color="auto" w:fill="FFFFFF"/>
          <w:lang w:eastAsia="en-US"/>
        </w:rPr>
        <w:t xml:space="preserve">Gestión de los Peligros y Riesgos: Debe adoptar disposiciones efectivas para desarrollar las medidas de identificación de peligros, evaluación y valoración de los riesgos y establecimiento de controles que prevengan daños en la salud de los trabajadores y/o contratistas, en los equipos e instalaciones; </w:t>
      </w:r>
    </w:p>
    <w:p w14:paraId="5376EB32" w14:textId="77777777" w:rsidR="002208CF" w:rsidRPr="00254E3F" w:rsidRDefault="002208CF" w:rsidP="004448E3">
      <w:pPr>
        <w:pStyle w:val="Default"/>
        <w:numPr>
          <w:ilvl w:val="0"/>
          <w:numId w:val="15"/>
        </w:numPr>
        <w:spacing w:after="251"/>
        <w:ind w:left="720" w:hanging="360"/>
        <w:jc w:val="both"/>
        <w:rPr>
          <w:rFonts w:asciiTheme="majorHAnsi" w:hAnsiTheme="majorHAnsi" w:cstheme="majorHAnsi"/>
          <w:color w:val="auto"/>
          <w:sz w:val="22"/>
          <w:szCs w:val="22"/>
          <w:shd w:val="clear" w:color="auto" w:fill="FFFFFF"/>
          <w:lang w:eastAsia="en-US"/>
        </w:rPr>
      </w:pPr>
      <w:r w:rsidRPr="00254E3F">
        <w:rPr>
          <w:rFonts w:asciiTheme="majorHAnsi" w:hAnsiTheme="majorHAnsi" w:cstheme="majorHAnsi"/>
          <w:color w:val="auto"/>
          <w:sz w:val="22"/>
          <w:szCs w:val="22"/>
          <w:shd w:val="clear" w:color="auto" w:fill="FFFFFF"/>
          <w:lang w:eastAsia="en-US"/>
        </w:rPr>
        <w:t xml:space="preserve">Prevención y Promoción de Riesgos Laborales: El empleador debe implementar y desarrollar actividades de prevención de accidentes de trabajo y enfermedades </w:t>
      </w:r>
      <w:r w:rsidRPr="00254E3F">
        <w:rPr>
          <w:rFonts w:asciiTheme="majorHAnsi" w:hAnsiTheme="majorHAnsi" w:cstheme="majorHAnsi"/>
          <w:color w:val="auto"/>
          <w:sz w:val="22"/>
          <w:szCs w:val="22"/>
          <w:shd w:val="clear" w:color="auto" w:fill="FFFFFF"/>
          <w:lang w:eastAsia="en-US"/>
        </w:rPr>
        <w:lastRenderedPageBreak/>
        <w:t>laborales, así como de promoción de la salud en el Sistema de Gestión de la Seguridad y Salud en el Trabajo SG-SST, de conformidad con la normatividad vigente.</w:t>
      </w:r>
    </w:p>
    <w:p w14:paraId="0676A2CA" w14:textId="65D9B85D" w:rsidR="00944C53" w:rsidRPr="00254E3F" w:rsidRDefault="00944C53"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En cumplimiento de lo anterior, la Entidad </w:t>
      </w:r>
      <w:r w:rsidR="007C1B91" w:rsidRPr="00254E3F">
        <w:rPr>
          <w:rFonts w:asciiTheme="majorHAnsi" w:hAnsiTheme="majorHAnsi" w:cstheme="majorHAnsi"/>
          <w:shd w:val="clear" w:color="auto" w:fill="FFFFFF"/>
          <w:lang w:val="es-CO"/>
        </w:rPr>
        <w:t xml:space="preserve">la entidad para la compra en el 2019 </w:t>
      </w:r>
      <w:r w:rsidRPr="00254E3F">
        <w:rPr>
          <w:rFonts w:asciiTheme="majorHAnsi" w:hAnsiTheme="majorHAnsi" w:cstheme="majorHAnsi"/>
          <w:shd w:val="clear" w:color="auto" w:fill="FFFFFF"/>
          <w:lang w:val="es-CO"/>
        </w:rPr>
        <w:t xml:space="preserve">procedió a realizar </w:t>
      </w:r>
      <w:r w:rsidR="008B71CE" w:rsidRPr="00254E3F">
        <w:rPr>
          <w:rFonts w:asciiTheme="majorHAnsi" w:hAnsiTheme="majorHAnsi" w:cstheme="majorHAnsi"/>
          <w:shd w:val="clear" w:color="auto" w:fill="FFFFFF"/>
          <w:lang w:val="es-CO"/>
        </w:rPr>
        <w:t xml:space="preserve">la </w:t>
      </w:r>
      <w:r w:rsidR="00656B6B" w:rsidRPr="00254E3F">
        <w:rPr>
          <w:rFonts w:asciiTheme="majorHAnsi" w:hAnsiTheme="majorHAnsi" w:cstheme="majorHAnsi"/>
          <w:shd w:val="clear" w:color="auto" w:fill="FFFFFF"/>
          <w:lang w:val="es-CO"/>
        </w:rPr>
        <w:t>inspección de seguridad</w:t>
      </w:r>
      <w:r w:rsidR="008B71CE" w:rsidRPr="00254E3F">
        <w:rPr>
          <w:rFonts w:asciiTheme="majorHAnsi" w:hAnsiTheme="majorHAnsi" w:cstheme="majorHAnsi"/>
          <w:shd w:val="clear" w:color="auto" w:fill="FFFFFF"/>
          <w:lang w:val="es-CO"/>
        </w:rPr>
        <w:t xml:space="preserve"> </w:t>
      </w:r>
      <w:r w:rsidR="007D64B9" w:rsidRPr="00254E3F">
        <w:rPr>
          <w:rFonts w:asciiTheme="majorHAnsi" w:hAnsiTheme="majorHAnsi" w:cstheme="majorHAnsi"/>
          <w:shd w:val="clear" w:color="auto" w:fill="FFFFFF"/>
          <w:lang w:val="es-CO"/>
        </w:rPr>
        <w:t>habitual</w:t>
      </w:r>
      <w:r w:rsidR="008B71CE" w:rsidRPr="00254E3F">
        <w:rPr>
          <w:rFonts w:asciiTheme="majorHAnsi" w:hAnsiTheme="majorHAnsi" w:cstheme="majorHAnsi"/>
          <w:shd w:val="clear" w:color="auto" w:fill="FFFFFF"/>
          <w:lang w:val="es-CO"/>
        </w:rPr>
        <w:t xml:space="preserve"> </w:t>
      </w:r>
      <w:r w:rsidRPr="00254E3F">
        <w:rPr>
          <w:rFonts w:asciiTheme="majorHAnsi" w:hAnsiTheme="majorHAnsi" w:cstheme="majorHAnsi"/>
          <w:shd w:val="clear" w:color="auto" w:fill="FFFFFF"/>
          <w:lang w:val="es-CO"/>
        </w:rPr>
        <w:t>evidenciando que</w:t>
      </w:r>
      <w:r w:rsidR="008B71CE" w:rsidRPr="00254E3F">
        <w:rPr>
          <w:rFonts w:asciiTheme="majorHAnsi" w:hAnsiTheme="majorHAnsi" w:cstheme="majorHAnsi"/>
          <w:shd w:val="clear" w:color="auto" w:fill="FFFFFF"/>
          <w:lang w:val="es-CO"/>
        </w:rPr>
        <w:t>,</w:t>
      </w:r>
      <w:r w:rsidRPr="00254E3F">
        <w:rPr>
          <w:rFonts w:asciiTheme="majorHAnsi" w:hAnsiTheme="majorHAnsi" w:cstheme="majorHAnsi"/>
          <w:shd w:val="clear" w:color="auto" w:fill="FFFFFF"/>
          <w:lang w:val="es-CO"/>
        </w:rPr>
        <w:t xml:space="preserve"> parte de los elementos </w:t>
      </w:r>
      <w:r w:rsidR="00656B6B" w:rsidRPr="00254E3F">
        <w:rPr>
          <w:rFonts w:asciiTheme="majorHAnsi" w:hAnsiTheme="majorHAnsi" w:cstheme="majorHAnsi"/>
          <w:shd w:val="clear" w:color="auto" w:fill="FFFFFF"/>
          <w:lang w:val="es-CO"/>
        </w:rPr>
        <w:t>de protección colectiva</w:t>
      </w:r>
      <w:r w:rsidR="008B71CE" w:rsidRPr="00254E3F">
        <w:rPr>
          <w:rFonts w:asciiTheme="majorHAnsi" w:hAnsiTheme="majorHAnsi" w:cstheme="majorHAnsi"/>
          <w:shd w:val="clear" w:color="auto" w:fill="FFFFFF"/>
          <w:lang w:val="es-CO"/>
        </w:rPr>
        <w:t>,</w:t>
      </w:r>
      <w:r w:rsidR="00656B6B" w:rsidRPr="00254E3F">
        <w:rPr>
          <w:rFonts w:asciiTheme="majorHAnsi" w:hAnsiTheme="majorHAnsi" w:cstheme="majorHAnsi"/>
          <w:shd w:val="clear" w:color="auto" w:fill="FFFFFF"/>
          <w:lang w:val="es-CO"/>
        </w:rPr>
        <w:t xml:space="preserve"> </w:t>
      </w:r>
      <w:r w:rsidR="00876788" w:rsidRPr="00254E3F">
        <w:rPr>
          <w:rFonts w:asciiTheme="majorHAnsi" w:hAnsiTheme="majorHAnsi" w:cstheme="majorHAnsi"/>
          <w:shd w:val="clear" w:color="auto" w:fill="FFFFFF"/>
          <w:lang w:val="es-CO"/>
        </w:rPr>
        <w:t xml:space="preserve">como son los escudos </w:t>
      </w:r>
      <w:r w:rsidR="0047361D" w:rsidRPr="00254E3F">
        <w:rPr>
          <w:rFonts w:asciiTheme="majorHAnsi" w:hAnsiTheme="majorHAnsi" w:cstheme="majorHAnsi"/>
          <w:shd w:val="clear" w:color="auto" w:fill="FFFFFF"/>
          <w:lang w:val="es-CO"/>
        </w:rPr>
        <w:t xml:space="preserve">de protección acústicos portátiles </w:t>
      </w:r>
      <w:r w:rsidR="00876788" w:rsidRPr="00254E3F">
        <w:rPr>
          <w:rFonts w:asciiTheme="majorHAnsi" w:hAnsiTheme="majorHAnsi" w:cstheme="majorHAnsi"/>
          <w:shd w:val="clear" w:color="auto" w:fill="FFFFFF"/>
          <w:lang w:val="es-CO"/>
        </w:rPr>
        <w:t xml:space="preserve">se encuentran </w:t>
      </w:r>
      <w:r w:rsidR="008642A5" w:rsidRPr="00254E3F">
        <w:rPr>
          <w:rFonts w:asciiTheme="majorHAnsi" w:hAnsiTheme="majorHAnsi" w:cstheme="majorHAnsi"/>
          <w:shd w:val="clear" w:color="auto" w:fill="FFFFFF"/>
          <w:lang w:val="es-CO"/>
        </w:rPr>
        <w:t>en condiciones de deterioro normal por</w:t>
      </w:r>
      <w:r w:rsidR="0047361D" w:rsidRPr="00254E3F">
        <w:rPr>
          <w:rFonts w:asciiTheme="majorHAnsi" w:hAnsiTheme="majorHAnsi" w:cstheme="majorHAnsi"/>
          <w:shd w:val="clear" w:color="auto" w:fill="FFFFFF"/>
          <w:lang w:val="es-CO"/>
        </w:rPr>
        <w:t xml:space="preserve"> su</w:t>
      </w:r>
      <w:r w:rsidR="008642A5" w:rsidRPr="00254E3F">
        <w:rPr>
          <w:rFonts w:asciiTheme="majorHAnsi" w:hAnsiTheme="majorHAnsi" w:cstheme="majorHAnsi"/>
          <w:shd w:val="clear" w:color="auto" w:fill="FFFFFF"/>
          <w:lang w:val="es-CO"/>
        </w:rPr>
        <w:t xml:space="preserve"> uso</w:t>
      </w:r>
      <w:r w:rsidR="00656B6B" w:rsidRPr="00254E3F">
        <w:rPr>
          <w:rFonts w:asciiTheme="majorHAnsi" w:hAnsiTheme="majorHAnsi" w:cstheme="majorHAnsi"/>
          <w:shd w:val="clear" w:color="auto" w:fill="FFFFFF"/>
          <w:lang w:val="es-CO"/>
        </w:rPr>
        <w:t xml:space="preserve">, </w:t>
      </w:r>
      <w:r w:rsidR="008B71CE" w:rsidRPr="00254E3F">
        <w:rPr>
          <w:rFonts w:asciiTheme="majorHAnsi" w:hAnsiTheme="majorHAnsi" w:cstheme="majorHAnsi"/>
          <w:shd w:val="clear" w:color="auto" w:fill="FFFFFF"/>
          <w:lang w:val="es-CO"/>
        </w:rPr>
        <w:t xml:space="preserve">razón por la cual </w:t>
      </w:r>
      <w:r w:rsidR="007C1B91" w:rsidRPr="00254E3F">
        <w:rPr>
          <w:rFonts w:asciiTheme="majorHAnsi" w:hAnsiTheme="majorHAnsi" w:cstheme="majorHAnsi"/>
          <w:shd w:val="clear" w:color="auto" w:fill="FFFFFF"/>
          <w:lang w:val="es-CO"/>
        </w:rPr>
        <w:t xml:space="preserve">se adquirieron la mitad de los escudos de protección, quedando pendiente para compra en el 2020 de las </w:t>
      </w:r>
      <w:r w:rsidR="007C1B91" w:rsidRPr="00277435">
        <w:rPr>
          <w:rFonts w:asciiTheme="majorHAnsi" w:hAnsiTheme="majorHAnsi" w:cstheme="majorHAnsi"/>
          <w:shd w:val="clear" w:color="auto" w:fill="FFFFFF"/>
          <w:lang w:val="es-CO"/>
        </w:rPr>
        <w:t xml:space="preserve">otras </w:t>
      </w:r>
      <w:r w:rsidR="00120063" w:rsidRPr="00277435">
        <w:rPr>
          <w:rFonts w:asciiTheme="majorHAnsi" w:hAnsiTheme="majorHAnsi" w:cstheme="majorHAnsi"/>
          <w:shd w:val="clear" w:color="auto" w:fill="FFFFFF"/>
          <w:lang w:val="es-CO"/>
        </w:rPr>
        <w:t>8</w:t>
      </w:r>
      <w:r w:rsidR="007C1B91" w:rsidRPr="00254E3F">
        <w:rPr>
          <w:rFonts w:asciiTheme="majorHAnsi" w:hAnsiTheme="majorHAnsi" w:cstheme="majorHAnsi"/>
          <w:shd w:val="clear" w:color="auto" w:fill="FFFFFF"/>
          <w:lang w:val="es-CO"/>
        </w:rPr>
        <w:t xml:space="preserve"> unidades para cubrir la totalidad de los escudos deteriorados</w:t>
      </w:r>
      <w:r w:rsidR="008B71CE" w:rsidRPr="00254E3F">
        <w:rPr>
          <w:rFonts w:asciiTheme="majorHAnsi" w:hAnsiTheme="majorHAnsi" w:cstheme="majorHAnsi"/>
          <w:shd w:val="clear" w:color="auto" w:fill="FFFFFF"/>
          <w:lang w:val="es-CO"/>
        </w:rPr>
        <w:t>.</w:t>
      </w:r>
    </w:p>
    <w:p w14:paraId="25EFE71F" w14:textId="1F7D5BB4" w:rsidR="00BB7494" w:rsidRPr="00254E3F" w:rsidRDefault="00BB7494"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2EE8F1DD" w14:textId="7ADA24CE" w:rsidR="00686F63" w:rsidRPr="00254E3F" w:rsidRDefault="00686F63" w:rsidP="00BB7494">
      <w:pPr>
        <w:widowControl w:val="0"/>
        <w:tabs>
          <w:tab w:val="left" w:pos="6840"/>
        </w:tabs>
        <w:suppressAutoHyphens/>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Por otro lado, los músicos están expuestos a niveles de ruido mayores a 85db, que suponen un riesgo con alta probabilidad estadística para la salud auditiva y un grave problema para el futuro de su actividad profesional, por lo cual los Escudos de protección acústica son elementos de protección que reducen eficazmente la energía sonora potencialmente perjudicial de los instrumentos que se reproducen directamente detrás de un músico. </w:t>
      </w:r>
    </w:p>
    <w:p w14:paraId="35A30773" w14:textId="77777777" w:rsidR="008B71CE" w:rsidRPr="00254E3F" w:rsidRDefault="008B71CE"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2998E8C7" w14:textId="3C5C0A7E" w:rsidR="008B71CE" w:rsidRPr="00254E3F" w:rsidRDefault="00BB7494" w:rsidP="004448E3">
      <w:pPr>
        <w:widowControl w:val="0"/>
        <w:tabs>
          <w:tab w:val="left" w:pos="6840"/>
        </w:tabs>
        <w:suppressAutoHyphens/>
        <w:spacing w:after="0" w:line="240" w:lineRule="auto"/>
        <w:jc w:val="both"/>
        <w:rPr>
          <w:rFonts w:asciiTheme="majorHAnsi" w:eastAsia="Arial" w:hAnsiTheme="majorHAnsi" w:cstheme="majorHAnsi"/>
          <w:lang w:val="es-CO"/>
        </w:rPr>
      </w:pPr>
      <w:r w:rsidRPr="00254E3F">
        <w:rPr>
          <w:rFonts w:asciiTheme="majorHAnsi" w:hAnsiTheme="majorHAnsi" w:cstheme="majorHAnsi"/>
          <w:shd w:val="clear" w:color="auto" w:fill="FFFFFF"/>
          <w:lang w:val="es-CO"/>
        </w:rPr>
        <w:t xml:space="preserve">Teniendo en cuenta </w:t>
      </w:r>
      <w:r w:rsidR="00C43B90" w:rsidRPr="00254E3F">
        <w:rPr>
          <w:rFonts w:asciiTheme="majorHAnsi" w:hAnsiTheme="majorHAnsi" w:cstheme="majorHAnsi"/>
          <w:shd w:val="clear" w:color="auto" w:fill="FFFFFF"/>
          <w:lang w:val="es-CO"/>
        </w:rPr>
        <w:t xml:space="preserve">exigencias que en materia de seguridad y salud en el trabajo y mitigación del </w:t>
      </w:r>
      <w:r w:rsidR="002E1BD7" w:rsidRPr="00254E3F">
        <w:rPr>
          <w:rFonts w:asciiTheme="majorHAnsi" w:hAnsiTheme="majorHAnsi" w:cstheme="majorHAnsi"/>
          <w:shd w:val="clear" w:color="auto" w:fill="FFFFFF"/>
          <w:lang w:val="es-CO"/>
        </w:rPr>
        <w:t>riesgo</w:t>
      </w:r>
      <w:r w:rsidR="008B71CE" w:rsidRPr="00254E3F">
        <w:rPr>
          <w:rFonts w:asciiTheme="majorHAnsi" w:hAnsiTheme="majorHAnsi" w:cstheme="majorHAnsi"/>
          <w:shd w:val="clear" w:color="auto" w:fill="FFFFFF"/>
          <w:lang w:val="es-CO"/>
        </w:rPr>
        <w:t xml:space="preserve"> son aplicables</w:t>
      </w:r>
      <w:r w:rsidR="002E1BD7" w:rsidRPr="00254E3F">
        <w:rPr>
          <w:rFonts w:asciiTheme="majorHAnsi" w:hAnsiTheme="majorHAnsi" w:cstheme="majorHAnsi"/>
          <w:shd w:val="clear" w:color="auto" w:fill="FFFFFF"/>
          <w:lang w:val="es-CO"/>
        </w:rPr>
        <w:t>,</w:t>
      </w:r>
      <w:r w:rsidR="00DA69B5" w:rsidRPr="00254E3F">
        <w:rPr>
          <w:rFonts w:asciiTheme="majorHAnsi" w:hAnsiTheme="majorHAnsi" w:cstheme="majorHAnsi"/>
          <w:shd w:val="clear" w:color="auto" w:fill="FFFFFF"/>
          <w:lang w:val="es-CO"/>
        </w:rPr>
        <w:t xml:space="preserve"> </w:t>
      </w:r>
      <w:r w:rsidR="002208CF" w:rsidRPr="00254E3F">
        <w:rPr>
          <w:rFonts w:asciiTheme="majorHAnsi" w:eastAsia="Arial" w:hAnsiTheme="majorHAnsi" w:cstheme="majorHAnsi"/>
        </w:rPr>
        <w:t xml:space="preserve">se requiere adquirir </w:t>
      </w:r>
      <w:r w:rsidR="00BD2824" w:rsidRPr="00254E3F">
        <w:rPr>
          <w:rFonts w:asciiTheme="majorHAnsi" w:eastAsia="Arial" w:hAnsiTheme="majorHAnsi" w:cstheme="majorHAnsi"/>
        </w:rPr>
        <w:t>los escudos de protección</w:t>
      </w:r>
      <w:r w:rsidRPr="00254E3F">
        <w:rPr>
          <w:rFonts w:asciiTheme="majorHAnsi" w:eastAsia="Arial" w:hAnsiTheme="majorHAnsi" w:cstheme="majorHAnsi"/>
        </w:rPr>
        <w:t xml:space="preserve"> acústicos </w:t>
      </w:r>
      <w:r w:rsidR="002208CF" w:rsidRPr="00254E3F">
        <w:rPr>
          <w:rFonts w:asciiTheme="majorHAnsi" w:eastAsia="Arial" w:hAnsiTheme="majorHAnsi" w:cstheme="majorHAnsi"/>
        </w:rPr>
        <w:t>para la Orquesta Filarmónica de Bogotá</w:t>
      </w:r>
      <w:r w:rsidR="00430F1A" w:rsidRPr="00254E3F">
        <w:rPr>
          <w:rFonts w:asciiTheme="majorHAnsi" w:eastAsia="Arial" w:hAnsiTheme="majorHAnsi" w:cstheme="majorHAnsi"/>
        </w:rPr>
        <w:t xml:space="preserve">, </w:t>
      </w:r>
      <w:r w:rsidR="008B71CE" w:rsidRPr="00254E3F">
        <w:rPr>
          <w:rFonts w:asciiTheme="majorHAnsi" w:eastAsia="Arial" w:hAnsiTheme="majorHAnsi" w:cstheme="majorHAnsi"/>
        </w:rPr>
        <w:t>cuyas especificaciones permitan garantizar</w:t>
      </w:r>
      <w:r w:rsidR="00CD44AE" w:rsidRPr="00254E3F">
        <w:rPr>
          <w:rFonts w:asciiTheme="majorHAnsi" w:eastAsia="Arial" w:hAnsiTheme="majorHAnsi" w:cstheme="majorHAnsi"/>
        </w:rPr>
        <w:t xml:space="preserve"> la protección contra posibles daños derivados a la exposición de peligros y riesgos </w:t>
      </w:r>
      <w:r w:rsidRPr="00254E3F">
        <w:rPr>
          <w:rFonts w:asciiTheme="majorHAnsi" w:eastAsia="Arial" w:hAnsiTheme="majorHAnsi" w:cstheme="majorHAnsi"/>
        </w:rPr>
        <w:t>relacionados energía sonora de los instrumentos musicales garantizando así condiciones confortables y proporcionando un ambiente de bienestar.</w:t>
      </w:r>
    </w:p>
    <w:p w14:paraId="760BDA3B" w14:textId="3FBFFAA7" w:rsidR="008B71CE" w:rsidRPr="00254E3F" w:rsidRDefault="008B71CE" w:rsidP="004448E3">
      <w:pPr>
        <w:widowControl w:val="0"/>
        <w:tabs>
          <w:tab w:val="left" w:pos="6840"/>
        </w:tabs>
        <w:suppressAutoHyphens/>
        <w:spacing w:after="0" w:line="240" w:lineRule="auto"/>
        <w:jc w:val="both"/>
        <w:rPr>
          <w:rFonts w:asciiTheme="majorHAnsi" w:eastAsia="Arial" w:hAnsiTheme="majorHAnsi" w:cstheme="majorHAnsi"/>
        </w:rPr>
      </w:pPr>
    </w:p>
    <w:p w14:paraId="63569A97" w14:textId="605CB10D" w:rsidR="008B71CE" w:rsidRPr="00254E3F" w:rsidRDefault="008B71CE" w:rsidP="004448E3">
      <w:pPr>
        <w:tabs>
          <w:tab w:val="left" w:pos="5953"/>
        </w:tabs>
        <w:spacing w:after="0" w:line="240" w:lineRule="auto"/>
        <w:jc w:val="both"/>
        <w:rPr>
          <w:rFonts w:asciiTheme="majorHAnsi" w:eastAsia="Times New Roman" w:hAnsiTheme="majorHAnsi" w:cstheme="majorHAnsi"/>
          <w:lang w:eastAsia="es-ES"/>
        </w:rPr>
      </w:pPr>
      <w:r w:rsidRPr="00254E3F">
        <w:rPr>
          <w:rFonts w:asciiTheme="majorHAnsi" w:eastAsia="Times New Roman" w:hAnsiTheme="majorHAnsi" w:cstheme="majorHAnsi"/>
          <w:lang w:eastAsia="es-ES"/>
        </w:rPr>
        <w:t>Esta necesidad de la Orquesta se incluyó en el Plan Anual de Adquisiciones de la Entidad para la vigencia 2</w:t>
      </w:r>
      <w:r w:rsidR="007C1B91" w:rsidRPr="00254E3F">
        <w:rPr>
          <w:rFonts w:asciiTheme="majorHAnsi" w:eastAsia="Times New Roman" w:hAnsiTheme="majorHAnsi" w:cstheme="majorHAnsi"/>
          <w:lang w:eastAsia="es-ES"/>
        </w:rPr>
        <w:t>020</w:t>
      </w:r>
      <w:r w:rsidRPr="00254E3F">
        <w:rPr>
          <w:rFonts w:asciiTheme="majorHAnsi" w:eastAsia="Times New Roman" w:hAnsiTheme="majorHAnsi" w:cstheme="majorHAnsi"/>
          <w:lang w:eastAsia="es-ES"/>
        </w:rPr>
        <w:t>.</w:t>
      </w:r>
    </w:p>
    <w:p w14:paraId="1EC481B8" w14:textId="77777777" w:rsidR="0047361D" w:rsidRPr="00254E3F" w:rsidRDefault="0047361D" w:rsidP="004448E3">
      <w:pPr>
        <w:spacing w:after="0" w:line="240" w:lineRule="auto"/>
        <w:jc w:val="both"/>
        <w:rPr>
          <w:rFonts w:asciiTheme="majorHAnsi" w:eastAsia="Times New Roman" w:hAnsiTheme="majorHAnsi" w:cstheme="majorHAnsi"/>
          <w:b/>
          <w:lang w:eastAsia="es-CO"/>
        </w:rPr>
      </w:pPr>
    </w:p>
    <w:p w14:paraId="32DC192C" w14:textId="5CFADB86" w:rsidR="00112A8F" w:rsidRPr="00254E3F" w:rsidRDefault="00112A8F" w:rsidP="004448E3">
      <w:pPr>
        <w:numPr>
          <w:ilvl w:val="0"/>
          <w:numId w:val="2"/>
        </w:numPr>
        <w:spacing w:after="0" w:line="240" w:lineRule="auto"/>
        <w:ind w:left="0" w:firstLine="0"/>
        <w:jc w:val="both"/>
        <w:rPr>
          <w:rFonts w:asciiTheme="majorHAnsi" w:eastAsia="Times New Roman" w:hAnsiTheme="majorHAnsi" w:cstheme="majorHAnsi"/>
          <w:b/>
          <w:lang w:eastAsia="es-CO"/>
        </w:rPr>
      </w:pPr>
      <w:r w:rsidRPr="00254E3F">
        <w:rPr>
          <w:rFonts w:asciiTheme="majorHAnsi" w:eastAsia="Times New Roman" w:hAnsiTheme="majorHAnsi" w:cstheme="majorHAnsi"/>
          <w:b/>
          <w:lang w:eastAsia="es-CO"/>
        </w:rPr>
        <w:t>OBJETO DEL PROCESO Y CLASE DE CONTRATO A CELEBRAR</w:t>
      </w:r>
    </w:p>
    <w:p w14:paraId="40BE84A7" w14:textId="77777777" w:rsidR="00F60341" w:rsidRPr="00254E3F" w:rsidRDefault="00F60341"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67F3C213" w14:textId="77777777" w:rsidR="00F60341" w:rsidRPr="00254E3F" w:rsidRDefault="00F60341" w:rsidP="004448E3">
      <w:pPr>
        <w:numPr>
          <w:ilvl w:val="1"/>
          <w:numId w:val="6"/>
        </w:numPr>
        <w:spacing w:after="0" w:line="240" w:lineRule="auto"/>
        <w:jc w:val="both"/>
        <w:rPr>
          <w:rFonts w:asciiTheme="majorHAnsi" w:hAnsiTheme="majorHAnsi" w:cstheme="majorHAnsi"/>
          <w:b/>
          <w:lang w:val="es-CO"/>
        </w:rPr>
      </w:pPr>
      <w:r w:rsidRPr="00254E3F">
        <w:rPr>
          <w:rFonts w:asciiTheme="majorHAnsi" w:hAnsiTheme="majorHAnsi" w:cstheme="majorHAnsi"/>
          <w:b/>
          <w:lang w:val="es-CO"/>
        </w:rPr>
        <w:t xml:space="preserve">Objeto:   </w:t>
      </w:r>
    </w:p>
    <w:p w14:paraId="0D6930B7" w14:textId="77777777" w:rsidR="00F60341" w:rsidRPr="00254E3F" w:rsidRDefault="00F60341"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24B16199" w14:textId="1FF67CEF" w:rsidR="00CF67B4" w:rsidRPr="00254E3F" w:rsidRDefault="00CF67B4" w:rsidP="004448E3">
      <w:pPr>
        <w:spacing w:after="0" w:line="240" w:lineRule="auto"/>
        <w:jc w:val="both"/>
        <w:rPr>
          <w:rFonts w:asciiTheme="majorHAnsi" w:hAnsiTheme="majorHAnsi" w:cstheme="majorHAnsi"/>
          <w:u w:val="single"/>
          <w:shd w:val="clear" w:color="auto" w:fill="FFFFFF"/>
          <w:lang w:val="es-CO"/>
        </w:rPr>
      </w:pPr>
      <w:r w:rsidRPr="00254E3F">
        <w:rPr>
          <w:rFonts w:asciiTheme="majorHAnsi" w:hAnsiTheme="majorHAnsi" w:cstheme="majorHAnsi"/>
          <w:shd w:val="clear" w:color="auto" w:fill="FFFFFF"/>
          <w:lang w:val="es-CO"/>
        </w:rPr>
        <w:t>Adquisición de escudos de protección acústicos portátiles para la Orquesta Filarmónica de Bogotá</w:t>
      </w:r>
      <w:r w:rsidR="0003556F" w:rsidRPr="00254E3F">
        <w:rPr>
          <w:rFonts w:asciiTheme="majorHAnsi" w:hAnsiTheme="majorHAnsi" w:cstheme="majorHAnsi"/>
          <w:shd w:val="clear" w:color="auto" w:fill="FFFFFF"/>
          <w:lang w:val="es-CO"/>
        </w:rPr>
        <w:t>.</w:t>
      </w:r>
    </w:p>
    <w:p w14:paraId="6FC6E042" w14:textId="07427429" w:rsidR="003569E8" w:rsidRPr="00254E3F" w:rsidRDefault="003569E8"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3B96260F" w14:textId="77777777" w:rsidR="00F60341" w:rsidRPr="00254E3F" w:rsidRDefault="007B4E10" w:rsidP="004448E3">
      <w:pPr>
        <w:widowControl w:val="0"/>
        <w:tabs>
          <w:tab w:val="left" w:pos="6840"/>
        </w:tabs>
        <w:suppressAutoHyphens/>
        <w:spacing w:after="0" w:line="240" w:lineRule="auto"/>
        <w:jc w:val="both"/>
        <w:rPr>
          <w:rFonts w:asciiTheme="majorHAnsi" w:hAnsiTheme="majorHAnsi" w:cstheme="majorHAnsi"/>
          <w:b/>
          <w:shd w:val="clear" w:color="auto" w:fill="FFFFFF"/>
          <w:lang w:val="es-CO"/>
        </w:rPr>
      </w:pPr>
      <w:r w:rsidRPr="00254E3F">
        <w:rPr>
          <w:rFonts w:asciiTheme="majorHAnsi" w:hAnsiTheme="majorHAnsi" w:cstheme="majorHAnsi"/>
          <w:b/>
          <w:shd w:val="clear" w:color="auto" w:fill="FFFFFF"/>
          <w:lang w:val="es-CO"/>
        </w:rPr>
        <w:t>2.2.  Alcance del Objeto</w:t>
      </w:r>
    </w:p>
    <w:p w14:paraId="0A3EDE73" w14:textId="77777777" w:rsidR="007B4E10" w:rsidRPr="00254E3F" w:rsidRDefault="007B4E10" w:rsidP="004448E3">
      <w:pPr>
        <w:widowControl w:val="0"/>
        <w:tabs>
          <w:tab w:val="left" w:pos="6840"/>
        </w:tabs>
        <w:suppressAutoHyphens/>
        <w:spacing w:after="0" w:line="240" w:lineRule="auto"/>
        <w:jc w:val="both"/>
        <w:rPr>
          <w:rFonts w:asciiTheme="majorHAnsi" w:hAnsiTheme="majorHAnsi" w:cstheme="majorHAnsi"/>
          <w:b/>
          <w:color w:val="4472C4"/>
          <w:shd w:val="clear" w:color="auto" w:fill="FFFFFF"/>
          <w:lang w:val="es-CO"/>
        </w:rPr>
      </w:pPr>
    </w:p>
    <w:p w14:paraId="28E8A2D1" w14:textId="77777777" w:rsidR="002208CF" w:rsidRPr="00254E3F" w:rsidRDefault="002208CF"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No aplica. </w:t>
      </w:r>
    </w:p>
    <w:p w14:paraId="7FBAF8E0" w14:textId="77777777" w:rsidR="002208CF" w:rsidRPr="00254E3F" w:rsidRDefault="002208CF" w:rsidP="004448E3">
      <w:pPr>
        <w:widowControl w:val="0"/>
        <w:tabs>
          <w:tab w:val="left" w:pos="6840"/>
        </w:tabs>
        <w:suppressAutoHyphens/>
        <w:spacing w:after="0" w:line="240" w:lineRule="auto"/>
        <w:jc w:val="both"/>
        <w:rPr>
          <w:rFonts w:asciiTheme="majorHAnsi" w:hAnsiTheme="majorHAnsi" w:cstheme="majorHAnsi"/>
          <w:b/>
          <w:shd w:val="clear" w:color="auto" w:fill="FFFFFF"/>
          <w:lang w:val="es-CO"/>
        </w:rPr>
      </w:pPr>
    </w:p>
    <w:p w14:paraId="42EA981F" w14:textId="77777777" w:rsidR="007B4E10" w:rsidRPr="00254E3F" w:rsidRDefault="007B4E10" w:rsidP="004448E3">
      <w:pPr>
        <w:widowControl w:val="0"/>
        <w:tabs>
          <w:tab w:val="left" w:pos="6840"/>
        </w:tabs>
        <w:suppressAutoHyphens/>
        <w:spacing w:after="0" w:line="240" w:lineRule="auto"/>
        <w:jc w:val="both"/>
        <w:rPr>
          <w:rFonts w:asciiTheme="majorHAnsi" w:hAnsiTheme="majorHAnsi" w:cstheme="majorHAnsi"/>
          <w:b/>
          <w:shd w:val="clear" w:color="auto" w:fill="FFFFFF"/>
          <w:lang w:val="es-CO"/>
        </w:rPr>
      </w:pPr>
      <w:r w:rsidRPr="00254E3F">
        <w:rPr>
          <w:rFonts w:asciiTheme="majorHAnsi" w:hAnsiTheme="majorHAnsi" w:cstheme="majorHAnsi"/>
          <w:b/>
          <w:shd w:val="clear" w:color="auto" w:fill="FFFFFF"/>
          <w:lang w:val="es-CO"/>
        </w:rPr>
        <w:t>2.3. Clasificador de Bienes y Servicios</w:t>
      </w:r>
    </w:p>
    <w:p w14:paraId="3CDAA2B9" w14:textId="77777777" w:rsidR="007B4E10" w:rsidRPr="00254E3F" w:rsidRDefault="007B4E10" w:rsidP="004448E3">
      <w:pPr>
        <w:widowControl w:val="0"/>
        <w:tabs>
          <w:tab w:val="left" w:pos="6840"/>
        </w:tabs>
        <w:suppressAutoHyphens/>
        <w:spacing w:after="0" w:line="240" w:lineRule="auto"/>
        <w:jc w:val="both"/>
        <w:rPr>
          <w:rFonts w:asciiTheme="majorHAnsi" w:hAnsiTheme="majorHAnsi" w:cstheme="majorHAnsi"/>
          <w:b/>
          <w:shd w:val="clear" w:color="auto" w:fill="FFFFFF"/>
          <w:lang w:val="es-CO"/>
        </w:rPr>
      </w:pPr>
    </w:p>
    <w:p w14:paraId="2AA1554C" w14:textId="77777777" w:rsidR="002208CF" w:rsidRPr="00254E3F" w:rsidRDefault="002208CF"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El objeto contractual se enmarca en los siguientes códigos del Clasificador de Bienes y Servicios:</w:t>
      </w:r>
    </w:p>
    <w:p w14:paraId="0A520008" w14:textId="77777777" w:rsidR="007B4E10" w:rsidRPr="00254E3F" w:rsidRDefault="007B4E10" w:rsidP="004448E3">
      <w:pPr>
        <w:widowControl w:val="0"/>
        <w:tabs>
          <w:tab w:val="left" w:pos="6840"/>
        </w:tabs>
        <w:suppressAutoHyphens/>
        <w:spacing w:after="0" w:line="240" w:lineRule="auto"/>
        <w:jc w:val="both"/>
        <w:rPr>
          <w:rFonts w:asciiTheme="majorHAnsi" w:hAnsiTheme="majorHAnsi" w:cstheme="majorHAnsi"/>
          <w:b/>
          <w:shd w:val="clear" w:color="auto" w:fill="FFFFFF"/>
        </w:rPr>
      </w:pPr>
    </w:p>
    <w:tbl>
      <w:tblPr>
        <w:tblW w:w="8500" w:type="dxa"/>
        <w:jc w:val="center"/>
        <w:tblCellMar>
          <w:left w:w="70" w:type="dxa"/>
          <w:right w:w="70" w:type="dxa"/>
        </w:tblCellMar>
        <w:tblLook w:val="04A0" w:firstRow="1" w:lastRow="0" w:firstColumn="1" w:lastColumn="0" w:noHBand="0" w:noVBand="1"/>
      </w:tblPr>
      <w:tblGrid>
        <w:gridCol w:w="1980"/>
        <w:gridCol w:w="2410"/>
        <w:gridCol w:w="2260"/>
        <w:gridCol w:w="1850"/>
      </w:tblGrid>
      <w:tr w:rsidR="0047361D" w:rsidRPr="00254E3F" w14:paraId="296E92A4" w14:textId="77777777" w:rsidTr="0047361D">
        <w:trPr>
          <w:trHeight w:val="214"/>
          <w:jc w:val="center"/>
        </w:trPr>
        <w:tc>
          <w:tcPr>
            <w:tcW w:w="198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6D7E7F6" w14:textId="77777777" w:rsidR="0047361D" w:rsidRPr="00254E3F" w:rsidRDefault="0047361D"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 xml:space="preserve">Clasificación UNSPSC  </w:t>
            </w:r>
          </w:p>
        </w:tc>
        <w:tc>
          <w:tcPr>
            <w:tcW w:w="241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23EA6C8F" w14:textId="77777777" w:rsidR="0047361D" w:rsidRPr="00254E3F" w:rsidRDefault="0047361D"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Segmento</w:t>
            </w:r>
          </w:p>
        </w:tc>
        <w:tc>
          <w:tcPr>
            <w:tcW w:w="226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73537985" w14:textId="77777777" w:rsidR="0047361D" w:rsidRPr="00254E3F" w:rsidRDefault="0047361D"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 xml:space="preserve"> Familia</w:t>
            </w:r>
          </w:p>
        </w:tc>
        <w:tc>
          <w:tcPr>
            <w:tcW w:w="185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6469DFC5" w14:textId="77777777" w:rsidR="0047361D" w:rsidRPr="00254E3F" w:rsidRDefault="0047361D"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 xml:space="preserve">Clase </w:t>
            </w:r>
          </w:p>
        </w:tc>
      </w:tr>
      <w:tr w:rsidR="0047361D" w:rsidRPr="00254E3F" w14:paraId="29C2DE2D" w14:textId="77777777" w:rsidTr="007C1B91">
        <w:trPr>
          <w:trHeight w:val="255"/>
          <w:jc w:val="center"/>
        </w:trPr>
        <w:tc>
          <w:tcPr>
            <w:tcW w:w="1980" w:type="dxa"/>
            <w:tcBorders>
              <w:top w:val="nil"/>
              <w:left w:val="single" w:sz="4" w:space="0" w:color="auto"/>
              <w:bottom w:val="single" w:sz="4" w:space="0" w:color="auto"/>
              <w:right w:val="single" w:sz="4" w:space="0" w:color="auto"/>
            </w:tcBorders>
            <w:shd w:val="clear" w:color="auto" w:fill="auto"/>
            <w:vAlign w:val="center"/>
          </w:tcPr>
          <w:p w14:paraId="11FC54F4" w14:textId="77777777" w:rsidR="0047361D" w:rsidRPr="00254E3F" w:rsidRDefault="0047361D"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60131500</w:t>
            </w:r>
          </w:p>
        </w:tc>
        <w:tc>
          <w:tcPr>
            <w:tcW w:w="2410" w:type="dxa"/>
            <w:tcBorders>
              <w:top w:val="nil"/>
              <w:left w:val="nil"/>
              <w:bottom w:val="single" w:sz="4" w:space="0" w:color="auto"/>
              <w:right w:val="single" w:sz="4" w:space="0" w:color="auto"/>
            </w:tcBorders>
            <w:shd w:val="clear" w:color="auto" w:fill="auto"/>
            <w:vAlign w:val="center"/>
          </w:tcPr>
          <w:p w14:paraId="1853D109" w14:textId="77777777" w:rsidR="0047361D" w:rsidRPr="00254E3F" w:rsidRDefault="0047361D"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 xml:space="preserve">60 instrumentos musicales, juegos, juguetes, Artes, Artesanías y Equipo </w:t>
            </w:r>
            <w:r w:rsidRPr="00254E3F">
              <w:rPr>
                <w:rFonts w:asciiTheme="majorHAnsi" w:eastAsia="Times New Roman" w:hAnsiTheme="majorHAnsi" w:cstheme="majorHAnsi"/>
                <w:lang w:val="es-CO" w:eastAsia="es-CO"/>
              </w:rPr>
              <w:lastRenderedPageBreak/>
              <w:t>educativo, Materiales, Accesorios y suministros</w:t>
            </w:r>
          </w:p>
        </w:tc>
        <w:tc>
          <w:tcPr>
            <w:tcW w:w="2260" w:type="dxa"/>
            <w:tcBorders>
              <w:top w:val="nil"/>
              <w:left w:val="nil"/>
              <w:bottom w:val="single" w:sz="4" w:space="0" w:color="auto"/>
              <w:right w:val="single" w:sz="4" w:space="0" w:color="auto"/>
            </w:tcBorders>
            <w:shd w:val="clear" w:color="auto" w:fill="auto"/>
            <w:vAlign w:val="center"/>
          </w:tcPr>
          <w:p w14:paraId="6287092E" w14:textId="77777777" w:rsidR="0047361D" w:rsidRPr="00254E3F" w:rsidRDefault="0047361D"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lastRenderedPageBreak/>
              <w:t>13 instrumentos musicales piezas y accesorios</w:t>
            </w:r>
          </w:p>
        </w:tc>
        <w:tc>
          <w:tcPr>
            <w:tcW w:w="1850" w:type="dxa"/>
            <w:tcBorders>
              <w:top w:val="nil"/>
              <w:left w:val="nil"/>
              <w:bottom w:val="single" w:sz="4" w:space="0" w:color="auto"/>
              <w:right w:val="single" w:sz="4" w:space="0" w:color="auto"/>
            </w:tcBorders>
            <w:shd w:val="clear" w:color="auto" w:fill="auto"/>
            <w:vAlign w:val="center"/>
          </w:tcPr>
          <w:p w14:paraId="71780B6A" w14:textId="77777777" w:rsidR="0047361D" w:rsidRPr="00254E3F" w:rsidRDefault="0047361D"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15 piezas y accesorios de instrumentos musicales</w:t>
            </w:r>
          </w:p>
        </w:tc>
      </w:tr>
      <w:tr w:rsidR="007C1B91" w:rsidRPr="00254E3F" w14:paraId="580B37EB" w14:textId="77777777" w:rsidTr="007C1B91">
        <w:trPr>
          <w:trHeight w:val="255"/>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5588F0" w14:textId="1B0F7DFE" w:rsidR="007C1B91" w:rsidRPr="00254E3F" w:rsidRDefault="007C1B91" w:rsidP="007C1B91">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 xml:space="preserve">56121800 </w:t>
            </w:r>
          </w:p>
          <w:p w14:paraId="046E8BBE" w14:textId="1E77C4FE" w:rsidR="007C1B91" w:rsidRPr="00254E3F" w:rsidRDefault="007C1B91" w:rsidP="007C1B91">
            <w:pPr>
              <w:spacing w:after="0" w:line="240" w:lineRule="auto"/>
              <w:jc w:val="center"/>
              <w:rPr>
                <w:rFonts w:asciiTheme="majorHAnsi" w:eastAsia="Times New Roman" w:hAnsiTheme="majorHAnsi" w:cstheme="majorHAnsi"/>
                <w:lang w:val="es-CO" w:eastAsia="es-CO"/>
              </w:rPr>
            </w:pPr>
          </w:p>
        </w:tc>
        <w:tc>
          <w:tcPr>
            <w:tcW w:w="2410" w:type="dxa"/>
            <w:tcBorders>
              <w:top w:val="single" w:sz="4" w:space="0" w:color="auto"/>
              <w:left w:val="nil"/>
              <w:bottom w:val="single" w:sz="4" w:space="0" w:color="auto"/>
              <w:right w:val="single" w:sz="4" w:space="0" w:color="auto"/>
            </w:tcBorders>
            <w:shd w:val="clear" w:color="auto" w:fill="auto"/>
            <w:vAlign w:val="center"/>
          </w:tcPr>
          <w:p w14:paraId="1FF3A6A2" w14:textId="07D6DD41" w:rsidR="007C1B91" w:rsidRPr="00254E3F" w:rsidRDefault="007C1B91"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12 Muebles, Mobiliario y Decoración</w:t>
            </w:r>
          </w:p>
        </w:tc>
        <w:tc>
          <w:tcPr>
            <w:tcW w:w="2260" w:type="dxa"/>
            <w:tcBorders>
              <w:top w:val="single" w:sz="4" w:space="0" w:color="auto"/>
              <w:left w:val="nil"/>
              <w:bottom w:val="single" w:sz="4" w:space="0" w:color="auto"/>
              <w:right w:val="single" w:sz="4" w:space="0" w:color="auto"/>
            </w:tcBorders>
            <w:shd w:val="clear" w:color="auto" w:fill="auto"/>
            <w:vAlign w:val="center"/>
          </w:tcPr>
          <w:p w14:paraId="614C4794" w14:textId="06C655A1" w:rsidR="007C1B91" w:rsidRPr="00254E3F" w:rsidRDefault="007C1B91"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12 Mobiliaria institucional, escolar, educativo y otros</w:t>
            </w:r>
          </w:p>
        </w:tc>
        <w:tc>
          <w:tcPr>
            <w:tcW w:w="1850" w:type="dxa"/>
            <w:tcBorders>
              <w:top w:val="single" w:sz="4" w:space="0" w:color="auto"/>
              <w:left w:val="nil"/>
              <w:bottom w:val="single" w:sz="4" w:space="0" w:color="auto"/>
              <w:right w:val="single" w:sz="4" w:space="0" w:color="auto"/>
            </w:tcBorders>
            <w:shd w:val="clear" w:color="auto" w:fill="auto"/>
            <w:vAlign w:val="center"/>
          </w:tcPr>
          <w:p w14:paraId="4662D17B" w14:textId="7BB15155" w:rsidR="007C1B91" w:rsidRPr="00254E3F" w:rsidRDefault="007C1B91"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18 Mobiliario y accesorios de aulas vocacionales</w:t>
            </w:r>
          </w:p>
        </w:tc>
      </w:tr>
    </w:tbl>
    <w:p w14:paraId="4E6661C7" w14:textId="77777777" w:rsidR="0047361D" w:rsidRPr="00254E3F" w:rsidRDefault="0047361D" w:rsidP="004448E3">
      <w:pPr>
        <w:spacing w:after="0" w:line="240" w:lineRule="auto"/>
        <w:jc w:val="both"/>
        <w:rPr>
          <w:rFonts w:asciiTheme="majorHAnsi" w:hAnsiTheme="majorHAnsi" w:cstheme="majorHAnsi"/>
          <w:b/>
          <w:lang w:val="es-CO"/>
        </w:rPr>
      </w:pPr>
    </w:p>
    <w:p w14:paraId="56F2B834" w14:textId="483FB097" w:rsidR="00AD2757" w:rsidRPr="00254E3F" w:rsidRDefault="002C3A53" w:rsidP="004448E3">
      <w:pPr>
        <w:spacing w:after="0" w:line="240" w:lineRule="auto"/>
        <w:jc w:val="both"/>
        <w:rPr>
          <w:rFonts w:asciiTheme="majorHAnsi" w:hAnsiTheme="majorHAnsi" w:cstheme="majorHAnsi"/>
          <w:b/>
          <w:lang w:val="es-CO"/>
        </w:rPr>
      </w:pPr>
      <w:r w:rsidRPr="00254E3F">
        <w:rPr>
          <w:rFonts w:asciiTheme="majorHAnsi" w:hAnsiTheme="majorHAnsi" w:cstheme="majorHAnsi"/>
          <w:b/>
          <w:lang w:val="es-CO"/>
        </w:rPr>
        <w:t xml:space="preserve">2.4. </w:t>
      </w:r>
      <w:r w:rsidR="008676D0" w:rsidRPr="00254E3F">
        <w:rPr>
          <w:rFonts w:asciiTheme="majorHAnsi" w:hAnsiTheme="majorHAnsi" w:cstheme="majorHAnsi"/>
          <w:b/>
          <w:lang w:val="es-CO"/>
        </w:rPr>
        <w:t>Especificaciones de orden técnico</w:t>
      </w:r>
      <w:r w:rsidR="00D01C9D" w:rsidRPr="00254E3F">
        <w:rPr>
          <w:rFonts w:asciiTheme="majorHAnsi" w:hAnsiTheme="majorHAnsi" w:cstheme="majorHAnsi"/>
          <w:b/>
          <w:lang w:val="es-CO"/>
        </w:rPr>
        <w:t xml:space="preserve">: </w:t>
      </w:r>
    </w:p>
    <w:p w14:paraId="5DAB938E" w14:textId="0A23A061" w:rsidR="009D65EA" w:rsidRPr="00254E3F" w:rsidRDefault="009D65EA" w:rsidP="004448E3">
      <w:pPr>
        <w:spacing w:after="0" w:line="240" w:lineRule="auto"/>
        <w:jc w:val="both"/>
        <w:rPr>
          <w:rFonts w:asciiTheme="majorHAnsi" w:hAnsiTheme="majorHAnsi" w:cstheme="majorHAnsi"/>
          <w:b/>
          <w:lang w:val="es-CO"/>
        </w:rPr>
      </w:pPr>
    </w:p>
    <w:tbl>
      <w:tblPr>
        <w:tblStyle w:val="Tablaconcuadrcula"/>
        <w:tblW w:w="8642" w:type="dxa"/>
        <w:tblLook w:val="04A0" w:firstRow="1" w:lastRow="0" w:firstColumn="1" w:lastColumn="0" w:noHBand="0" w:noVBand="1"/>
      </w:tblPr>
      <w:tblGrid>
        <w:gridCol w:w="7553"/>
        <w:gridCol w:w="1089"/>
      </w:tblGrid>
      <w:tr w:rsidR="0015521F" w:rsidRPr="00254E3F" w14:paraId="464DF3BA" w14:textId="77777777" w:rsidTr="00686F63">
        <w:tc>
          <w:tcPr>
            <w:tcW w:w="7553" w:type="dxa"/>
            <w:shd w:val="clear" w:color="auto" w:fill="9CC2E5" w:themeFill="accent5" w:themeFillTint="99"/>
          </w:tcPr>
          <w:p w14:paraId="3AED10A0" w14:textId="77777777" w:rsidR="0015521F" w:rsidRPr="00254E3F" w:rsidRDefault="00E27CF0" w:rsidP="004448E3">
            <w:pPr>
              <w:spacing w:after="0" w:line="240" w:lineRule="auto"/>
              <w:jc w:val="center"/>
              <w:rPr>
                <w:rFonts w:asciiTheme="majorHAnsi" w:hAnsiTheme="majorHAnsi" w:cstheme="majorHAnsi"/>
                <w:b/>
                <w:lang w:val="es-CO"/>
              </w:rPr>
            </w:pPr>
            <w:r w:rsidRPr="00254E3F">
              <w:rPr>
                <w:rFonts w:asciiTheme="majorHAnsi" w:hAnsiTheme="majorHAnsi" w:cstheme="majorHAnsi"/>
                <w:b/>
                <w:lang w:val="es-CO"/>
              </w:rPr>
              <w:t>Especificaciones</w:t>
            </w:r>
          </w:p>
          <w:p w14:paraId="1A488F19" w14:textId="0CD74E8C" w:rsidR="005A6C25" w:rsidRPr="00254E3F" w:rsidRDefault="005A6C25" w:rsidP="004448E3">
            <w:pPr>
              <w:spacing w:after="0" w:line="240" w:lineRule="auto"/>
              <w:jc w:val="center"/>
              <w:rPr>
                <w:rFonts w:asciiTheme="majorHAnsi" w:hAnsiTheme="majorHAnsi" w:cstheme="majorHAnsi"/>
                <w:b/>
                <w:lang w:val="es-CO"/>
              </w:rPr>
            </w:pPr>
          </w:p>
        </w:tc>
        <w:tc>
          <w:tcPr>
            <w:tcW w:w="1089" w:type="dxa"/>
            <w:shd w:val="clear" w:color="auto" w:fill="9CC2E5" w:themeFill="accent5" w:themeFillTint="99"/>
          </w:tcPr>
          <w:p w14:paraId="6CA663C2" w14:textId="783F94BD" w:rsidR="0015521F" w:rsidRPr="00277435" w:rsidRDefault="00E27CF0" w:rsidP="004448E3">
            <w:pPr>
              <w:spacing w:after="0" w:line="240" w:lineRule="auto"/>
              <w:jc w:val="center"/>
              <w:rPr>
                <w:rFonts w:asciiTheme="majorHAnsi" w:hAnsiTheme="majorHAnsi" w:cstheme="majorHAnsi"/>
                <w:b/>
                <w:lang w:val="es-CO"/>
              </w:rPr>
            </w:pPr>
            <w:r w:rsidRPr="00277435">
              <w:rPr>
                <w:rFonts w:asciiTheme="majorHAnsi" w:hAnsiTheme="majorHAnsi" w:cstheme="majorHAnsi"/>
                <w:b/>
                <w:lang w:val="es-CO"/>
              </w:rPr>
              <w:t>Cantidad</w:t>
            </w:r>
            <w:r w:rsidR="00662994" w:rsidRPr="00277435">
              <w:rPr>
                <w:rFonts w:asciiTheme="majorHAnsi" w:hAnsiTheme="majorHAnsi" w:cstheme="majorHAnsi"/>
                <w:b/>
                <w:lang w:val="es-CO"/>
              </w:rPr>
              <w:t xml:space="preserve"> MÍNIMA</w:t>
            </w:r>
          </w:p>
        </w:tc>
      </w:tr>
      <w:tr w:rsidR="0015521F" w:rsidRPr="00254E3F" w14:paraId="7B513BB9" w14:textId="77777777" w:rsidTr="00686F63">
        <w:tc>
          <w:tcPr>
            <w:tcW w:w="7553" w:type="dxa"/>
          </w:tcPr>
          <w:p w14:paraId="78D3E48D" w14:textId="675CD324" w:rsidR="00BB7494" w:rsidRPr="00254E3F" w:rsidRDefault="00E27CF0" w:rsidP="00BB7494">
            <w:pPr>
              <w:spacing w:after="0" w:line="240" w:lineRule="auto"/>
              <w:jc w:val="center"/>
              <w:rPr>
                <w:rFonts w:asciiTheme="majorHAnsi" w:hAnsiTheme="majorHAnsi" w:cstheme="majorHAnsi"/>
                <w:lang w:val="es-CO"/>
              </w:rPr>
            </w:pPr>
            <w:r w:rsidRPr="00254E3F">
              <w:rPr>
                <w:rFonts w:asciiTheme="majorHAnsi" w:hAnsiTheme="majorHAnsi" w:cstheme="majorHAnsi"/>
                <w:lang w:val="es-CO"/>
              </w:rPr>
              <w:t xml:space="preserve">Escudo </w:t>
            </w:r>
            <w:r w:rsidR="0022252C" w:rsidRPr="00254E3F">
              <w:rPr>
                <w:rFonts w:asciiTheme="majorHAnsi" w:hAnsiTheme="majorHAnsi" w:cstheme="majorHAnsi"/>
                <w:lang w:val="es-CO"/>
              </w:rPr>
              <w:t xml:space="preserve">o </w:t>
            </w:r>
            <w:r w:rsidRPr="00254E3F">
              <w:rPr>
                <w:rFonts w:asciiTheme="majorHAnsi" w:hAnsiTheme="majorHAnsi" w:cstheme="majorHAnsi"/>
                <w:lang w:val="es-CO"/>
              </w:rPr>
              <w:t>protector acústico</w:t>
            </w:r>
            <w:r w:rsidR="00BB7494" w:rsidRPr="00254E3F">
              <w:rPr>
                <w:rFonts w:asciiTheme="majorHAnsi" w:hAnsiTheme="majorHAnsi" w:cstheme="majorHAnsi"/>
                <w:lang w:val="es-CO"/>
              </w:rPr>
              <w:t>.</w:t>
            </w:r>
          </w:p>
          <w:p w14:paraId="6D60D347" w14:textId="77777777" w:rsidR="00BB7494" w:rsidRPr="00254E3F" w:rsidRDefault="00BB7494" w:rsidP="004448E3">
            <w:pPr>
              <w:spacing w:after="0" w:line="240" w:lineRule="auto"/>
              <w:jc w:val="both"/>
              <w:rPr>
                <w:rFonts w:asciiTheme="majorHAnsi" w:hAnsiTheme="majorHAnsi" w:cstheme="majorHAnsi"/>
                <w:lang w:val="es-CO"/>
              </w:rPr>
            </w:pPr>
          </w:p>
          <w:p w14:paraId="378BEFED" w14:textId="6D3FC93D" w:rsidR="0015521F" w:rsidRPr="00254E3F" w:rsidRDefault="0022252C" w:rsidP="004448E3">
            <w:pPr>
              <w:spacing w:after="0" w:line="240" w:lineRule="auto"/>
              <w:jc w:val="both"/>
              <w:rPr>
                <w:rFonts w:asciiTheme="majorHAnsi" w:hAnsiTheme="majorHAnsi" w:cstheme="majorHAnsi"/>
                <w:lang w:val="es-CO"/>
              </w:rPr>
            </w:pPr>
            <w:r w:rsidRPr="00254E3F">
              <w:rPr>
                <w:rFonts w:asciiTheme="majorHAnsi" w:hAnsiTheme="majorHAnsi" w:cstheme="majorHAnsi"/>
                <w:lang w:val="es-CO"/>
              </w:rPr>
              <w:t>P</w:t>
            </w:r>
            <w:r w:rsidR="00E27CF0" w:rsidRPr="00254E3F">
              <w:rPr>
                <w:rFonts w:asciiTheme="majorHAnsi" w:hAnsiTheme="majorHAnsi" w:cstheme="majorHAnsi"/>
                <w:lang w:val="es-CO"/>
              </w:rPr>
              <w:t>ortátil de tamaño compacto</w:t>
            </w:r>
            <w:r w:rsidR="0028740C" w:rsidRPr="00254E3F">
              <w:rPr>
                <w:rFonts w:asciiTheme="majorHAnsi" w:hAnsiTheme="majorHAnsi" w:cstheme="majorHAnsi"/>
                <w:lang w:val="es-CO"/>
              </w:rPr>
              <w:t xml:space="preserve"> </w:t>
            </w:r>
            <w:r w:rsidR="00CD44AE" w:rsidRPr="00254E3F">
              <w:rPr>
                <w:rFonts w:asciiTheme="majorHAnsi" w:hAnsiTheme="majorHAnsi" w:cstheme="majorHAnsi"/>
                <w:lang w:val="es-CO"/>
              </w:rPr>
              <w:t>que redu</w:t>
            </w:r>
            <w:r w:rsidR="00CA59E6" w:rsidRPr="00254E3F">
              <w:rPr>
                <w:rFonts w:asciiTheme="majorHAnsi" w:hAnsiTheme="majorHAnsi" w:cstheme="majorHAnsi"/>
                <w:lang w:val="es-CO"/>
              </w:rPr>
              <w:t>zca</w:t>
            </w:r>
            <w:r w:rsidR="00CD44AE" w:rsidRPr="00254E3F">
              <w:rPr>
                <w:rFonts w:asciiTheme="majorHAnsi" w:hAnsiTheme="majorHAnsi" w:cstheme="majorHAnsi"/>
                <w:lang w:val="es-CO"/>
              </w:rPr>
              <w:t xml:space="preserve"> eficazmente la energía sonora potencialmente perjudicial de los instrumentos que se reproducen directamente detrás de un músic</w:t>
            </w:r>
            <w:r w:rsidR="00686F63" w:rsidRPr="00254E3F">
              <w:rPr>
                <w:rFonts w:asciiTheme="majorHAnsi" w:hAnsiTheme="majorHAnsi" w:cstheme="majorHAnsi"/>
                <w:lang w:val="es-CO"/>
              </w:rPr>
              <w:t>o.</w:t>
            </w:r>
          </w:p>
          <w:p w14:paraId="0E802A45" w14:textId="10C66BD9" w:rsidR="00E27CF0" w:rsidRPr="00254E3F" w:rsidRDefault="00E27CF0" w:rsidP="004448E3">
            <w:pPr>
              <w:spacing w:after="0" w:line="240" w:lineRule="auto"/>
              <w:jc w:val="both"/>
              <w:rPr>
                <w:rFonts w:asciiTheme="majorHAnsi" w:hAnsiTheme="majorHAnsi" w:cstheme="majorHAnsi"/>
                <w:lang w:val="es-CO"/>
              </w:rPr>
            </w:pPr>
          </w:p>
          <w:p w14:paraId="27241A3B" w14:textId="17959BF4" w:rsidR="00CD44AE" w:rsidRPr="00254E3F" w:rsidRDefault="00CD44AE" w:rsidP="004448E3">
            <w:pPr>
              <w:spacing w:after="0" w:line="240" w:lineRule="auto"/>
              <w:jc w:val="both"/>
              <w:rPr>
                <w:rFonts w:asciiTheme="majorHAnsi" w:hAnsiTheme="majorHAnsi" w:cstheme="majorHAnsi"/>
                <w:lang w:val="es-CO"/>
              </w:rPr>
            </w:pPr>
            <w:r w:rsidRPr="00254E3F">
              <w:rPr>
                <w:rFonts w:asciiTheme="majorHAnsi" w:hAnsiTheme="majorHAnsi" w:cstheme="majorHAnsi"/>
                <w:noProof/>
                <w:lang w:val="es-CO" w:eastAsia="es-CO"/>
              </w:rPr>
              <w:drawing>
                <wp:inline distT="0" distB="0" distL="0" distR="0" wp14:anchorId="618CAFE3" wp14:editId="515BFBB7">
                  <wp:extent cx="4114800" cy="1937531"/>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59049" cy="1958367"/>
                          </a:xfrm>
                          <a:prstGeom prst="rect">
                            <a:avLst/>
                          </a:prstGeom>
                        </pic:spPr>
                      </pic:pic>
                    </a:graphicData>
                  </a:graphic>
                </wp:inline>
              </w:drawing>
            </w:r>
          </w:p>
          <w:p w14:paraId="65E2645E" w14:textId="77777777" w:rsidR="00E27CF0" w:rsidRPr="00254E3F" w:rsidRDefault="00E27CF0" w:rsidP="004448E3">
            <w:pPr>
              <w:pStyle w:val="Prrafodelista"/>
              <w:numPr>
                <w:ilvl w:val="0"/>
                <w:numId w:val="17"/>
              </w:numPr>
              <w:spacing w:after="0" w:line="240" w:lineRule="auto"/>
              <w:jc w:val="both"/>
              <w:rPr>
                <w:rFonts w:asciiTheme="majorHAnsi" w:hAnsiTheme="majorHAnsi" w:cstheme="majorHAnsi"/>
                <w:lang w:val="es-CO"/>
              </w:rPr>
            </w:pPr>
            <w:r w:rsidRPr="00254E3F">
              <w:rPr>
                <w:rFonts w:asciiTheme="majorHAnsi" w:hAnsiTheme="majorHAnsi" w:cstheme="majorHAnsi"/>
                <w:lang w:val="es-CO"/>
              </w:rPr>
              <w:t xml:space="preserve">Superficie de 58cm x 43cm </w:t>
            </w:r>
          </w:p>
          <w:p w14:paraId="3931590B" w14:textId="77777777" w:rsidR="00E27CF0" w:rsidRPr="00254E3F" w:rsidRDefault="00E27CF0" w:rsidP="004448E3">
            <w:pPr>
              <w:pStyle w:val="Prrafodelista"/>
              <w:numPr>
                <w:ilvl w:val="0"/>
                <w:numId w:val="17"/>
              </w:numPr>
              <w:spacing w:after="0" w:line="240" w:lineRule="auto"/>
              <w:jc w:val="both"/>
              <w:rPr>
                <w:rFonts w:asciiTheme="majorHAnsi" w:hAnsiTheme="majorHAnsi" w:cstheme="majorHAnsi"/>
                <w:lang w:val="es-CO"/>
              </w:rPr>
            </w:pPr>
            <w:r w:rsidRPr="00254E3F">
              <w:rPr>
                <w:rFonts w:asciiTheme="majorHAnsi" w:hAnsiTheme="majorHAnsi" w:cstheme="majorHAnsi"/>
                <w:lang w:val="es-CO"/>
              </w:rPr>
              <w:t>Ajuste de altura de 25cm a 109cm</w:t>
            </w:r>
          </w:p>
          <w:p w14:paraId="3531CE3E" w14:textId="044DF295" w:rsidR="00E27CF0" w:rsidRPr="00254E3F" w:rsidRDefault="00686F63" w:rsidP="004448E3">
            <w:pPr>
              <w:pStyle w:val="Prrafodelista"/>
              <w:numPr>
                <w:ilvl w:val="0"/>
                <w:numId w:val="17"/>
              </w:numPr>
              <w:spacing w:after="0" w:line="240" w:lineRule="auto"/>
              <w:jc w:val="both"/>
              <w:rPr>
                <w:rFonts w:asciiTheme="majorHAnsi" w:hAnsiTheme="majorHAnsi" w:cstheme="majorHAnsi"/>
                <w:lang w:val="es-CO"/>
              </w:rPr>
            </w:pPr>
            <w:r w:rsidRPr="00254E3F">
              <w:rPr>
                <w:rFonts w:asciiTheme="majorHAnsi" w:hAnsiTheme="majorHAnsi" w:cstheme="majorHAnsi"/>
                <w:lang w:val="es-CO"/>
              </w:rPr>
              <w:t>C</w:t>
            </w:r>
            <w:r w:rsidR="00E27CF0" w:rsidRPr="00254E3F">
              <w:rPr>
                <w:rFonts w:asciiTheme="majorHAnsi" w:hAnsiTheme="majorHAnsi" w:cstheme="majorHAnsi"/>
                <w:lang w:val="es-CO"/>
              </w:rPr>
              <w:t>onstruido de policarbonato claro y discreto.</w:t>
            </w:r>
          </w:p>
          <w:p w14:paraId="52C1F2CB" w14:textId="77777777" w:rsidR="00E27CF0" w:rsidRPr="00254E3F" w:rsidRDefault="00E27CF0" w:rsidP="004448E3">
            <w:pPr>
              <w:pStyle w:val="Prrafodelista"/>
              <w:numPr>
                <w:ilvl w:val="0"/>
                <w:numId w:val="17"/>
              </w:numPr>
              <w:spacing w:after="0" w:line="240" w:lineRule="auto"/>
              <w:jc w:val="both"/>
              <w:rPr>
                <w:rFonts w:asciiTheme="majorHAnsi" w:hAnsiTheme="majorHAnsi" w:cstheme="majorHAnsi"/>
                <w:lang w:val="es-CO"/>
              </w:rPr>
            </w:pPr>
            <w:r w:rsidRPr="00254E3F">
              <w:rPr>
                <w:rFonts w:asciiTheme="majorHAnsi" w:hAnsiTheme="majorHAnsi" w:cstheme="majorHAnsi"/>
                <w:lang w:val="es-CO"/>
              </w:rPr>
              <w:t>Con base estable en forma de T que no interfiere con los pies.</w:t>
            </w:r>
          </w:p>
          <w:p w14:paraId="758C4084" w14:textId="77777777" w:rsidR="00E27CF0" w:rsidRPr="00254E3F" w:rsidRDefault="00E27CF0" w:rsidP="004448E3">
            <w:pPr>
              <w:pStyle w:val="Prrafodelista"/>
              <w:numPr>
                <w:ilvl w:val="0"/>
                <w:numId w:val="17"/>
              </w:numPr>
              <w:spacing w:after="0" w:line="240" w:lineRule="auto"/>
              <w:jc w:val="both"/>
              <w:rPr>
                <w:rFonts w:asciiTheme="majorHAnsi" w:hAnsiTheme="majorHAnsi" w:cstheme="majorHAnsi"/>
                <w:lang w:val="es-CO"/>
              </w:rPr>
            </w:pPr>
            <w:r w:rsidRPr="00254E3F">
              <w:rPr>
                <w:rFonts w:asciiTheme="majorHAnsi" w:hAnsiTheme="majorHAnsi" w:cstheme="majorHAnsi"/>
                <w:lang w:val="es-CO"/>
              </w:rPr>
              <w:t>Con manija de transporte incorporada.</w:t>
            </w:r>
          </w:p>
          <w:p w14:paraId="209401F0" w14:textId="610552EA" w:rsidR="00E27CF0" w:rsidRPr="00254E3F" w:rsidRDefault="00E27CF0" w:rsidP="004448E3">
            <w:pPr>
              <w:pStyle w:val="Prrafodelista"/>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lang w:val="es-CO"/>
              </w:rPr>
            </w:pPr>
            <w:r w:rsidRPr="00254E3F">
              <w:rPr>
                <w:rFonts w:asciiTheme="majorHAnsi" w:hAnsiTheme="majorHAnsi" w:cstheme="majorHAnsi"/>
                <w:lang w:val="es-CO"/>
              </w:rPr>
              <w:t xml:space="preserve">La superficie del escudo </w:t>
            </w:r>
            <w:r w:rsidR="00686F63" w:rsidRPr="00254E3F">
              <w:rPr>
                <w:rFonts w:asciiTheme="majorHAnsi" w:hAnsiTheme="majorHAnsi" w:cstheme="majorHAnsi"/>
                <w:lang w:val="es-CO"/>
              </w:rPr>
              <w:t xml:space="preserve">debe estar </w:t>
            </w:r>
            <w:r w:rsidRPr="00254E3F">
              <w:rPr>
                <w:rFonts w:asciiTheme="majorHAnsi" w:hAnsiTheme="majorHAnsi" w:cstheme="majorHAnsi"/>
                <w:lang w:val="es-CO"/>
              </w:rPr>
              <w:t xml:space="preserve">montada en un brazo en voladizo único que se extiende sobre los respaldos de las sillas para posicionarse justo detrás de la cabeza un </w:t>
            </w:r>
            <w:proofErr w:type="spellStart"/>
            <w:r w:rsidRPr="00254E3F">
              <w:rPr>
                <w:rFonts w:asciiTheme="majorHAnsi" w:hAnsiTheme="majorHAnsi" w:cstheme="majorHAnsi"/>
                <w:lang w:val="es-CO"/>
              </w:rPr>
              <w:t>musico</w:t>
            </w:r>
            <w:proofErr w:type="spellEnd"/>
            <w:r w:rsidRPr="00254E3F">
              <w:rPr>
                <w:rFonts w:asciiTheme="majorHAnsi" w:hAnsiTheme="majorHAnsi" w:cstheme="majorHAnsi"/>
                <w:lang w:val="es-CO"/>
              </w:rPr>
              <w:t>.</w:t>
            </w:r>
          </w:p>
          <w:p w14:paraId="691B22EF" w14:textId="77777777" w:rsidR="002A0DDE" w:rsidRPr="00254E3F" w:rsidRDefault="002F5100" w:rsidP="004448E3">
            <w:pPr>
              <w:pStyle w:val="Prrafodelista"/>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lang w:val="es-CO"/>
              </w:rPr>
            </w:pPr>
            <w:r w:rsidRPr="00254E3F">
              <w:rPr>
                <w:rFonts w:asciiTheme="majorHAnsi" w:hAnsiTheme="majorHAnsi" w:cstheme="majorHAnsi"/>
                <w:lang w:val="es-CO"/>
              </w:rPr>
              <w:t>Bandeja construida en policarbonato claro y discreto</w:t>
            </w:r>
          </w:p>
          <w:p w14:paraId="286E9C6D" w14:textId="77777777" w:rsidR="00E27CF0" w:rsidRPr="00254E3F" w:rsidRDefault="00E27CF0" w:rsidP="004448E3">
            <w:pPr>
              <w:pStyle w:val="Prrafodelista"/>
              <w:numPr>
                <w:ilvl w:val="0"/>
                <w:numId w:val="17"/>
              </w:numPr>
              <w:spacing w:after="0" w:line="240" w:lineRule="auto"/>
              <w:jc w:val="both"/>
              <w:rPr>
                <w:rFonts w:asciiTheme="majorHAnsi" w:hAnsiTheme="majorHAnsi" w:cstheme="majorHAnsi"/>
                <w:lang w:val="es-CO"/>
              </w:rPr>
            </w:pPr>
            <w:r w:rsidRPr="00254E3F">
              <w:rPr>
                <w:rFonts w:asciiTheme="majorHAnsi" w:hAnsiTheme="majorHAnsi" w:cstheme="majorHAnsi"/>
                <w:lang w:val="es-CO"/>
              </w:rPr>
              <w:t>Garantía 5 años</w:t>
            </w:r>
          </w:p>
          <w:p w14:paraId="5118275B" w14:textId="08C77EA7" w:rsidR="004448E3" w:rsidRPr="00254E3F" w:rsidRDefault="00BD38C4" w:rsidP="00BD38C4">
            <w:pPr>
              <w:pStyle w:val="Prrafodelista"/>
              <w:tabs>
                <w:tab w:val="left" w:pos="1875"/>
              </w:tabs>
              <w:spacing w:after="0" w:line="240" w:lineRule="auto"/>
              <w:ind w:left="720"/>
              <w:jc w:val="both"/>
              <w:rPr>
                <w:rFonts w:asciiTheme="majorHAnsi" w:hAnsiTheme="majorHAnsi" w:cstheme="majorHAnsi"/>
                <w:lang w:val="es-CO"/>
              </w:rPr>
            </w:pPr>
            <w:r>
              <w:rPr>
                <w:rFonts w:asciiTheme="majorHAnsi" w:hAnsiTheme="majorHAnsi" w:cstheme="majorHAnsi"/>
                <w:lang w:val="es-CO"/>
              </w:rPr>
              <w:tab/>
            </w:r>
          </w:p>
        </w:tc>
        <w:tc>
          <w:tcPr>
            <w:tcW w:w="1089" w:type="dxa"/>
            <w:vAlign w:val="center"/>
          </w:tcPr>
          <w:p w14:paraId="26AAA38E" w14:textId="76C0B1B8" w:rsidR="0015521F" w:rsidRPr="00277435" w:rsidRDefault="00120063" w:rsidP="004448E3">
            <w:pPr>
              <w:spacing w:after="0" w:line="240" w:lineRule="auto"/>
              <w:jc w:val="center"/>
              <w:rPr>
                <w:rFonts w:asciiTheme="majorHAnsi" w:hAnsiTheme="majorHAnsi" w:cstheme="majorHAnsi"/>
                <w:lang w:val="es-CO"/>
              </w:rPr>
            </w:pPr>
            <w:r w:rsidRPr="00277435">
              <w:rPr>
                <w:rFonts w:asciiTheme="majorHAnsi" w:hAnsiTheme="majorHAnsi" w:cstheme="majorHAnsi"/>
                <w:lang w:val="es-CO"/>
              </w:rPr>
              <w:t>8</w:t>
            </w:r>
          </w:p>
        </w:tc>
      </w:tr>
    </w:tbl>
    <w:p w14:paraId="766D30CC" w14:textId="77777777" w:rsidR="00E46A3F" w:rsidRPr="00254E3F" w:rsidRDefault="00E46A3F" w:rsidP="004448E3">
      <w:pPr>
        <w:spacing w:after="0" w:line="240" w:lineRule="auto"/>
        <w:jc w:val="both"/>
        <w:rPr>
          <w:rFonts w:asciiTheme="majorHAnsi" w:hAnsiTheme="majorHAnsi" w:cstheme="majorHAnsi"/>
          <w:b/>
          <w:lang w:val="es-CO"/>
        </w:rPr>
      </w:pPr>
    </w:p>
    <w:p w14:paraId="5A870004" w14:textId="77777777" w:rsidR="00197200" w:rsidRPr="00254E3F" w:rsidRDefault="00197200" w:rsidP="004448E3">
      <w:pPr>
        <w:widowControl w:val="0"/>
        <w:tabs>
          <w:tab w:val="left" w:pos="6840"/>
        </w:tabs>
        <w:suppressAutoHyphens/>
        <w:spacing w:after="0" w:line="240" w:lineRule="auto"/>
        <w:jc w:val="both"/>
        <w:rPr>
          <w:rFonts w:asciiTheme="majorHAnsi" w:hAnsiTheme="majorHAnsi" w:cstheme="majorHAnsi"/>
          <w:b/>
          <w:lang w:val="es-CO"/>
        </w:rPr>
      </w:pPr>
      <w:r w:rsidRPr="00254E3F">
        <w:rPr>
          <w:rFonts w:asciiTheme="majorHAnsi" w:hAnsiTheme="majorHAnsi" w:cstheme="majorHAnsi"/>
          <w:b/>
          <w:shd w:val="clear" w:color="auto" w:fill="FFFFFF"/>
          <w:lang w:val="es-CO"/>
        </w:rPr>
        <w:t xml:space="preserve">2.5. </w:t>
      </w:r>
      <w:r w:rsidRPr="00254E3F">
        <w:rPr>
          <w:rFonts w:asciiTheme="majorHAnsi" w:hAnsiTheme="majorHAnsi" w:cstheme="majorHAnsi"/>
          <w:b/>
          <w:lang w:val="es-CO"/>
        </w:rPr>
        <w:t>Autorizaciones permisos y licencias requeridas para la ejecución y cuando el contrato incluye diseño y construcción los documentos técnicos para el desarrollo del proyecto:</w:t>
      </w:r>
    </w:p>
    <w:p w14:paraId="08186E20" w14:textId="77777777" w:rsidR="003569E8" w:rsidRPr="00254E3F" w:rsidRDefault="003569E8" w:rsidP="004448E3">
      <w:pPr>
        <w:widowControl w:val="0"/>
        <w:tabs>
          <w:tab w:val="left" w:pos="6840"/>
        </w:tabs>
        <w:suppressAutoHyphens/>
        <w:spacing w:after="0" w:line="240" w:lineRule="auto"/>
        <w:jc w:val="both"/>
        <w:rPr>
          <w:rFonts w:asciiTheme="majorHAnsi" w:hAnsiTheme="majorHAnsi" w:cstheme="majorHAnsi"/>
          <w:b/>
          <w:lang w:val="es-CO"/>
        </w:rPr>
      </w:pPr>
    </w:p>
    <w:p w14:paraId="2C457ED8" w14:textId="77777777" w:rsidR="002208CF" w:rsidRPr="00254E3F" w:rsidRDefault="002208CF" w:rsidP="004448E3">
      <w:pPr>
        <w:spacing w:after="0" w:line="240" w:lineRule="auto"/>
        <w:jc w:val="both"/>
        <w:rPr>
          <w:rFonts w:asciiTheme="majorHAnsi" w:hAnsiTheme="majorHAnsi" w:cstheme="majorHAnsi"/>
        </w:rPr>
      </w:pPr>
      <w:r w:rsidRPr="00254E3F">
        <w:rPr>
          <w:rFonts w:asciiTheme="majorHAnsi" w:hAnsiTheme="majorHAnsi" w:cstheme="majorHAnsi"/>
        </w:rPr>
        <w:t xml:space="preserve">No aplica. </w:t>
      </w:r>
    </w:p>
    <w:p w14:paraId="011FE74F" w14:textId="77777777" w:rsidR="000860A2" w:rsidRPr="00254E3F" w:rsidRDefault="000860A2" w:rsidP="004448E3">
      <w:pPr>
        <w:spacing w:after="0" w:line="240" w:lineRule="auto"/>
        <w:jc w:val="both"/>
        <w:rPr>
          <w:rFonts w:asciiTheme="majorHAnsi" w:eastAsia="Times New Roman" w:hAnsiTheme="majorHAnsi" w:cstheme="majorHAnsi"/>
          <w:b/>
          <w:lang w:eastAsia="es-CO"/>
        </w:rPr>
      </w:pPr>
    </w:p>
    <w:p w14:paraId="3FF97613" w14:textId="77777777" w:rsidR="000860A2" w:rsidRPr="00254E3F" w:rsidRDefault="000860A2" w:rsidP="004448E3">
      <w:pPr>
        <w:spacing w:after="0" w:line="240" w:lineRule="auto"/>
        <w:jc w:val="both"/>
        <w:rPr>
          <w:rFonts w:asciiTheme="majorHAnsi" w:eastAsia="Times New Roman" w:hAnsiTheme="majorHAnsi" w:cstheme="majorHAnsi"/>
          <w:b/>
          <w:lang w:eastAsia="es-CO"/>
        </w:rPr>
      </w:pPr>
      <w:r w:rsidRPr="00254E3F">
        <w:rPr>
          <w:rFonts w:asciiTheme="majorHAnsi" w:eastAsia="Times New Roman" w:hAnsiTheme="majorHAnsi" w:cstheme="majorHAnsi"/>
          <w:b/>
          <w:lang w:eastAsia="es-CO"/>
        </w:rPr>
        <w:t xml:space="preserve">3.  </w:t>
      </w:r>
      <w:r w:rsidR="008F53A5" w:rsidRPr="00254E3F">
        <w:rPr>
          <w:rFonts w:asciiTheme="majorHAnsi" w:eastAsia="Times New Roman" w:hAnsiTheme="majorHAnsi" w:cstheme="majorHAnsi"/>
          <w:b/>
          <w:lang w:eastAsia="es-CO"/>
        </w:rPr>
        <w:t>ANÁLISIS</w:t>
      </w:r>
      <w:r w:rsidRPr="00254E3F">
        <w:rPr>
          <w:rFonts w:asciiTheme="majorHAnsi" w:eastAsia="Times New Roman" w:hAnsiTheme="majorHAnsi" w:cstheme="majorHAnsi"/>
          <w:b/>
          <w:lang w:eastAsia="es-CO"/>
        </w:rPr>
        <w:t xml:space="preserve"> DEL SECTOR </w:t>
      </w:r>
      <w:r w:rsidR="008F53A5" w:rsidRPr="00254E3F">
        <w:rPr>
          <w:rFonts w:asciiTheme="majorHAnsi" w:eastAsia="Times New Roman" w:hAnsiTheme="majorHAnsi" w:cstheme="majorHAnsi"/>
          <w:b/>
          <w:lang w:eastAsia="es-CO"/>
        </w:rPr>
        <w:t>ECONÓMICO</w:t>
      </w:r>
      <w:r w:rsidRPr="00254E3F">
        <w:rPr>
          <w:rFonts w:asciiTheme="majorHAnsi" w:eastAsia="Times New Roman" w:hAnsiTheme="majorHAnsi" w:cstheme="majorHAnsi"/>
          <w:b/>
          <w:lang w:eastAsia="es-CO"/>
        </w:rPr>
        <w:t xml:space="preserve"> Y DEL VALOR ESTIMADO DEL CONTRATO Y SU </w:t>
      </w:r>
      <w:r w:rsidR="008F53A5" w:rsidRPr="00254E3F">
        <w:rPr>
          <w:rFonts w:asciiTheme="majorHAnsi" w:eastAsia="Times New Roman" w:hAnsiTheme="majorHAnsi" w:cstheme="majorHAnsi"/>
          <w:b/>
          <w:lang w:eastAsia="es-CO"/>
        </w:rPr>
        <w:t>JUSTIFICACIÓN</w:t>
      </w:r>
      <w:r w:rsidRPr="00254E3F">
        <w:rPr>
          <w:rFonts w:asciiTheme="majorHAnsi" w:eastAsia="Times New Roman" w:hAnsiTheme="majorHAnsi" w:cstheme="majorHAnsi"/>
          <w:b/>
          <w:lang w:eastAsia="es-CO"/>
        </w:rPr>
        <w:t>.</w:t>
      </w:r>
    </w:p>
    <w:p w14:paraId="60338F78" w14:textId="1C5CFF65" w:rsidR="000860A2" w:rsidRPr="00254E3F" w:rsidRDefault="000860A2" w:rsidP="004448E3">
      <w:pPr>
        <w:spacing w:after="0" w:line="240" w:lineRule="auto"/>
        <w:jc w:val="both"/>
        <w:rPr>
          <w:rFonts w:asciiTheme="majorHAnsi" w:eastAsia="Times New Roman" w:hAnsiTheme="majorHAnsi" w:cstheme="majorHAnsi"/>
          <w:b/>
          <w:lang w:eastAsia="es-CO"/>
        </w:rPr>
      </w:pPr>
    </w:p>
    <w:p w14:paraId="46B39BD7" w14:textId="07702DF0" w:rsidR="00C22873" w:rsidRPr="00254E3F" w:rsidRDefault="00C22873" w:rsidP="00C22873">
      <w:pPr>
        <w:autoSpaceDE w:val="0"/>
        <w:autoSpaceDN w:val="0"/>
        <w:adjustRightInd w:val="0"/>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lastRenderedPageBreak/>
        <w:t xml:space="preserve">En aras de contribuir al cumplimiento del objetivo de la OFB y de las funciones atribuidas a la </w:t>
      </w:r>
      <w:r w:rsidRPr="00254E3F">
        <w:rPr>
          <w:rFonts w:asciiTheme="majorHAnsi" w:hAnsiTheme="majorHAnsi" w:cstheme="majorHAnsi"/>
          <w:shd w:val="clear" w:color="auto" w:fill="FFFFFF"/>
        </w:rPr>
        <w:t>Dirección Corporativa y de Talento Humano de la Orquesta Filarmónica de Bogotá</w:t>
      </w:r>
      <w:r w:rsidRPr="00254E3F">
        <w:rPr>
          <w:rFonts w:asciiTheme="majorHAnsi" w:eastAsia="Times New Roman" w:hAnsiTheme="majorHAnsi" w:cstheme="majorHAnsi"/>
          <w:lang w:eastAsia="es-CO"/>
        </w:rPr>
        <w:t xml:space="preserve">, se hace necesario </w:t>
      </w:r>
      <w:r w:rsidR="00E63A82" w:rsidRPr="00254E3F">
        <w:rPr>
          <w:rFonts w:asciiTheme="majorHAnsi" w:eastAsia="Times New Roman" w:hAnsiTheme="majorHAnsi" w:cstheme="majorHAnsi"/>
          <w:lang w:eastAsia="es-CO"/>
        </w:rPr>
        <w:t xml:space="preserve">la </w:t>
      </w:r>
      <w:r w:rsidR="0003246F" w:rsidRPr="00254E3F">
        <w:rPr>
          <w:rFonts w:asciiTheme="majorHAnsi" w:eastAsia="Times New Roman" w:hAnsiTheme="majorHAnsi" w:cstheme="majorHAnsi"/>
          <w:lang w:eastAsia="es-CO"/>
        </w:rPr>
        <w:t>adquisición de escudos de protección acústicos portátiles</w:t>
      </w:r>
      <w:r w:rsidRPr="00254E3F">
        <w:rPr>
          <w:rFonts w:asciiTheme="majorHAnsi" w:hAnsiTheme="majorHAnsi" w:cstheme="majorHAnsi"/>
          <w:shd w:val="clear" w:color="auto" w:fill="FFFFFF"/>
        </w:rPr>
        <w:t xml:space="preserve"> para la Orquesta Filarmónica de Bogotá; </w:t>
      </w:r>
      <w:r w:rsidR="0003246F" w:rsidRPr="00254E3F">
        <w:rPr>
          <w:rFonts w:asciiTheme="majorHAnsi" w:hAnsiTheme="majorHAnsi" w:cstheme="majorHAnsi"/>
          <w:shd w:val="clear" w:color="auto" w:fill="FFFFFF"/>
        </w:rPr>
        <w:t>cumpliendo con ello las exigencias en materia de seguridad y salud en el trabajo y mitigando el riesgo de los músicos</w:t>
      </w:r>
      <w:r w:rsidRPr="00254E3F">
        <w:rPr>
          <w:rFonts w:asciiTheme="majorHAnsi" w:eastAsia="Times New Roman" w:hAnsiTheme="majorHAnsi" w:cstheme="majorHAnsi"/>
          <w:lang w:eastAsia="es-CO"/>
        </w:rPr>
        <w:t>.</w:t>
      </w:r>
    </w:p>
    <w:p w14:paraId="736E6E94" w14:textId="77777777" w:rsidR="00C22873" w:rsidRPr="00254E3F" w:rsidRDefault="00C22873" w:rsidP="00C22873">
      <w:pPr>
        <w:autoSpaceDE w:val="0"/>
        <w:autoSpaceDN w:val="0"/>
        <w:adjustRightInd w:val="0"/>
        <w:spacing w:after="0" w:line="240" w:lineRule="auto"/>
        <w:jc w:val="both"/>
        <w:rPr>
          <w:rFonts w:asciiTheme="majorHAnsi" w:eastAsia="Times New Roman" w:hAnsiTheme="majorHAnsi" w:cstheme="majorHAnsi"/>
          <w:b/>
          <w:bCs/>
          <w:lang w:eastAsia="es-CO"/>
        </w:rPr>
      </w:pPr>
    </w:p>
    <w:p w14:paraId="6E951E0C" w14:textId="77777777" w:rsidR="00C22873" w:rsidRPr="00254E3F" w:rsidRDefault="00C22873" w:rsidP="00C22873">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El presente estudio del sector tiene como objetivo realizar un análisis de la oferta y la demanda del sector permitiendo conocer las características fundamentales de las empresas que conforman el segmento del mercado que cuentan con la capacidad de suplir la presente necesidad de contratación y determinar las variables financieras y técnicas que sirvan de base para estructurar el proceso de selección, garantizando la pluralidad de oferentes y su selección objetiva.</w:t>
      </w:r>
    </w:p>
    <w:p w14:paraId="3513C85C" w14:textId="77777777" w:rsidR="00092AEF" w:rsidRPr="00254E3F" w:rsidRDefault="00092AEF" w:rsidP="004448E3">
      <w:pPr>
        <w:spacing w:after="0" w:line="240" w:lineRule="auto"/>
        <w:jc w:val="both"/>
        <w:rPr>
          <w:rFonts w:asciiTheme="majorHAnsi" w:eastAsia="Times New Roman" w:hAnsiTheme="majorHAnsi" w:cstheme="majorHAnsi"/>
          <w:b/>
          <w:u w:val="single"/>
          <w:lang w:eastAsia="es-CO"/>
        </w:rPr>
      </w:pPr>
      <w:r w:rsidRPr="00254E3F">
        <w:rPr>
          <w:rFonts w:asciiTheme="majorHAnsi" w:eastAsia="Times New Roman" w:hAnsiTheme="majorHAnsi" w:cstheme="majorHAnsi"/>
          <w:b/>
          <w:u w:val="single"/>
          <w:lang w:eastAsia="es-CO"/>
        </w:rPr>
        <w:t>GLOSARIO</w:t>
      </w:r>
    </w:p>
    <w:p w14:paraId="52FA3C20" w14:textId="77777777" w:rsidR="00092AEF" w:rsidRPr="00254E3F" w:rsidRDefault="00092AEF" w:rsidP="004448E3">
      <w:pPr>
        <w:spacing w:after="0" w:line="240" w:lineRule="auto"/>
        <w:jc w:val="both"/>
        <w:rPr>
          <w:rFonts w:asciiTheme="majorHAnsi" w:eastAsia="Times New Roman" w:hAnsiTheme="majorHAnsi" w:cstheme="majorHAnsi"/>
          <w:b/>
          <w:color w:val="7030A0"/>
          <w:u w:val="single"/>
          <w:lang w:eastAsia="es-CO"/>
        </w:rPr>
      </w:pPr>
    </w:p>
    <w:p w14:paraId="38578D91" w14:textId="5FEF3F4F" w:rsidR="00AC64F5" w:rsidRPr="00254E3F" w:rsidRDefault="0022252C" w:rsidP="004448E3">
      <w:pPr>
        <w:spacing w:after="0" w:line="240" w:lineRule="auto"/>
        <w:jc w:val="both"/>
        <w:rPr>
          <w:rFonts w:asciiTheme="majorHAnsi" w:hAnsiTheme="majorHAnsi" w:cstheme="majorHAnsi"/>
        </w:rPr>
      </w:pPr>
      <w:r w:rsidRPr="00254E3F">
        <w:rPr>
          <w:rFonts w:asciiTheme="majorHAnsi" w:hAnsiTheme="majorHAnsi" w:cstheme="majorHAnsi"/>
          <w:b/>
          <w:bCs/>
        </w:rPr>
        <w:t>La acústica </w:t>
      </w:r>
      <w:r w:rsidRPr="00254E3F">
        <w:rPr>
          <w:rFonts w:asciiTheme="majorHAnsi" w:hAnsiTheme="majorHAnsi" w:cstheme="majorHAnsi"/>
        </w:rPr>
        <w:t>es una rama de la física encargada de estudiar la producción, transmisión, almacenamiento percepción y reproducción del </w:t>
      </w:r>
      <w:hyperlink r:id="rId10" w:history="1">
        <w:r w:rsidRPr="00254E3F">
          <w:rPr>
            <w:rFonts w:asciiTheme="majorHAnsi" w:hAnsiTheme="majorHAnsi" w:cstheme="majorHAnsi"/>
          </w:rPr>
          <w:t>sonido</w:t>
        </w:r>
      </w:hyperlink>
      <w:r w:rsidRPr="00254E3F">
        <w:rPr>
          <w:rFonts w:asciiTheme="majorHAnsi" w:hAnsiTheme="majorHAnsi" w:cstheme="majorHAnsi"/>
        </w:rPr>
        <w:t>, es decir este estudia de manera detallada las ondas sonoras que se propagan a través de una materia, estas pueden ser en estado gaseoso, líquido o sólido, debido a que el sonido no se propaga en el vacío</w:t>
      </w:r>
      <w:r w:rsidRPr="00254E3F">
        <w:rPr>
          <w:rStyle w:val="Refdenotaalpie"/>
          <w:rFonts w:asciiTheme="majorHAnsi" w:hAnsiTheme="majorHAnsi" w:cstheme="majorHAnsi"/>
        </w:rPr>
        <w:footnoteReference w:id="1"/>
      </w:r>
      <w:r w:rsidRPr="00254E3F">
        <w:rPr>
          <w:rFonts w:asciiTheme="majorHAnsi" w:hAnsiTheme="majorHAnsi" w:cstheme="majorHAnsi"/>
        </w:rPr>
        <w:t>.</w:t>
      </w:r>
    </w:p>
    <w:p w14:paraId="6981C18A" w14:textId="77777777" w:rsidR="0022252C" w:rsidRPr="00254E3F" w:rsidRDefault="0022252C" w:rsidP="004448E3">
      <w:pPr>
        <w:spacing w:after="0" w:line="240" w:lineRule="auto"/>
        <w:jc w:val="both"/>
        <w:rPr>
          <w:rFonts w:asciiTheme="majorHAnsi" w:hAnsiTheme="majorHAnsi" w:cstheme="majorHAnsi"/>
        </w:rPr>
      </w:pPr>
    </w:p>
    <w:p w14:paraId="11DEC2F4" w14:textId="7BFA9872" w:rsidR="00AC64F5" w:rsidRPr="00254E3F" w:rsidRDefault="0022252C" w:rsidP="004448E3">
      <w:pPr>
        <w:spacing w:after="0" w:line="240" w:lineRule="auto"/>
        <w:jc w:val="both"/>
        <w:rPr>
          <w:rFonts w:asciiTheme="majorHAnsi" w:hAnsiTheme="majorHAnsi" w:cstheme="majorHAnsi"/>
        </w:rPr>
      </w:pPr>
      <w:r w:rsidRPr="00254E3F">
        <w:rPr>
          <w:rFonts w:asciiTheme="majorHAnsi" w:hAnsiTheme="majorHAnsi" w:cstheme="majorHAnsi"/>
          <w:color w:val="222222"/>
          <w:shd w:val="clear" w:color="auto" w:fill="FFFFFF"/>
        </w:rPr>
        <w:t>En cambio, el </w:t>
      </w:r>
      <w:r w:rsidRPr="00254E3F">
        <w:rPr>
          <w:rFonts w:asciiTheme="majorHAnsi" w:hAnsiTheme="majorHAnsi" w:cstheme="majorHAnsi"/>
          <w:b/>
          <w:bCs/>
          <w:color w:val="222222"/>
          <w:shd w:val="clear" w:color="auto" w:fill="FFFFFF"/>
        </w:rPr>
        <w:t>ruido</w:t>
      </w:r>
      <w:r w:rsidRPr="00254E3F">
        <w:rPr>
          <w:rFonts w:asciiTheme="majorHAnsi" w:hAnsiTheme="majorHAnsi" w:cstheme="majorHAnsi"/>
          <w:color w:val="222222"/>
          <w:shd w:val="clear" w:color="auto" w:fill="FFFFFF"/>
        </w:rPr>
        <w:t> es la sensación auditiva inarticulada generalmente desagradable. En el medio ambiente, se define como todo lo molesto para el oído o, más exactamente, como todo sonido no deseado. Desde ese punto de vista, la más excelsa música puede ser calificada como ruido por aquella persona que en cierto momento no desee oírla.</w:t>
      </w:r>
      <w:r w:rsidRPr="00254E3F">
        <w:rPr>
          <w:rStyle w:val="Refdenotaalpie"/>
          <w:rFonts w:asciiTheme="majorHAnsi" w:hAnsiTheme="majorHAnsi" w:cstheme="majorHAnsi"/>
          <w:color w:val="222222"/>
          <w:shd w:val="clear" w:color="auto" w:fill="FFFFFF"/>
        </w:rPr>
        <w:footnoteReference w:id="2"/>
      </w:r>
      <w:r w:rsidR="000B6675" w:rsidRPr="00254E3F">
        <w:rPr>
          <w:rFonts w:asciiTheme="majorHAnsi" w:hAnsiTheme="majorHAnsi" w:cstheme="majorHAnsi"/>
        </w:rPr>
        <w:t xml:space="preserve"> </w:t>
      </w:r>
    </w:p>
    <w:p w14:paraId="29E9C4DD" w14:textId="77777777" w:rsidR="007423F8" w:rsidRPr="00254E3F" w:rsidRDefault="007423F8" w:rsidP="004448E3">
      <w:pPr>
        <w:spacing w:after="0" w:line="240" w:lineRule="auto"/>
        <w:jc w:val="both"/>
        <w:rPr>
          <w:rFonts w:asciiTheme="majorHAnsi" w:hAnsiTheme="majorHAnsi" w:cstheme="majorHAnsi"/>
        </w:rPr>
      </w:pPr>
    </w:p>
    <w:p w14:paraId="08320AEF" w14:textId="77777777" w:rsidR="00092AEF" w:rsidRPr="00254E3F" w:rsidRDefault="009D70A8" w:rsidP="004448E3">
      <w:pPr>
        <w:spacing w:after="0" w:line="240" w:lineRule="auto"/>
        <w:jc w:val="both"/>
        <w:rPr>
          <w:rFonts w:asciiTheme="majorHAnsi" w:hAnsiTheme="majorHAnsi" w:cstheme="majorHAnsi"/>
        </w:rPr>
      </w:pPr>
      <w:r w:rsidRPr="00254E3F">
        <w:rPr>
          <w:rFonts w:asciiTheme="majorHAnsi" w:hAnsiTheme="majorHAnsi" w:cstheme="majorHAnsi"/>
        </w:rPr>
        <w:t xml:space="preserve">Los escudos </w:t>
      </w:r>
      <w:r w:rsidR="00AE36ED" w:rsidRPr="00254E3F">
        <w:rPr>
          <w:rFonts w:asciiTheme="majorHAnsi" w:hAnsiTheme="majorHAnsi" w:cstheme="majorHAnsi"/>
        </w:rPr>
        <w:t>acústicos</w:t>
      </w:r>
      <w:r w:rsidR="00092AEF" w:rsidRPr="00254E3F">
        <w:rPr>
          <w:rFonts w:asciiTheme="majorHAnsi" w:hAnsiTheme="majorHAnsi" w:cstheme="majorHAnsi"/>
        </w:rPr>
        <w:t xml:space="preserve"> son una barrera de carácter constructivo que se interpone en el camino de sonido, interceptándolo antes de que llegue del emisor al receptor. Básicamente sirve para tratar de atenuar la intensidad del ruido.</w:t>
      </w:r>
    </w:p>
    <w:p w14:paraId="02DA3298" w14:textId="77777777" w:rsidR="00092AEF" w:rsidRPr="00254E3F" w:rsidRDefault="00092AEF" w:rsidP="004448E3">
      <w:pPr>
        <w:spacing w:after="0" w:line="240" w:lineRule="auto"/>
        <w:jc w:val="both"/>
        <w:rPr>
          <w:rFonts w:asciiTheme="majorHAnsi" w:hAnsiTheme="majorHAnsi" w:cstheme="majorHAnsi"/>
        </w:rPr>
      </w:pPr>
    </w:p>
    <w:p w14:paraId="07D39470" w14:textId="321C101E" w:rsidR="007D41F3" w:rsidRPr="00254E3F" w:rsidRDefault="00AE36ED" w:rsidP="004448E3">
      <w:pPr>
        <w:spacing w:after="0" w:line="240" w:lineRule="auto"/>
        <w:jc w:val="both"/>
        <w:rPr>
          <w:rFonts w:asciiTheme="majorHAnsi" w:hAnsiTheme="majorHAnsi" w:cstheme="majorHAnsi"/>
        </w:rPr>
      </w:pPr>
      <w:r w:rsidRPr="00254E3F">
        <w:rPr>
          <w:rFonts w:asciiTheme="majorHAnsi" w:hAnsiTheme="majorHAnsi" w:cstheme="majorHAnsi"/>
        </w:rPr>
        <w:t>Los escudos</w:t>
      </w:r>
      <w:r w:rsidR="00E15810" w:rsidRPr="00254E3F">
        <w:rPr>
          <w:rFonts w:asciiTheme="majorHAnsi" w:hAnsiTheme="majorHAnsi" w:cstheme="majorHAnsi"/>
        </w:rPr>
        <w:t xml:space="preserve"> acústic</w:t>
      </w:r>
      <w:r w:rsidRPr="00254E3F">
        <w:rPr>
          <w:rFonts w:asciiTheme="majorHAnsi" w:hAnsiTheme="majorHAnsi" w:cstheme="majorHAnsi"/>
        </w:rPr>
        <w:t>o</w:t>
      </w:r>
      <w:r w:rsidR="00E15810" w:rsidRPr="00254E3F">
        <w:rPr>
          <w:rFonts w:asciiTheme="majorHAnsi" w:hAnsiTheme="majorHAnsi" w:cstheme="majorHAnsi"/>
        </w:rPr>
        <w:t xml:space="preserve">s reducen efectivamente la energía de sonido potencialmente </w:t>
      </w:r>
      <w:r w:rsidR="0022252C" w:rsidRPr="00254E3F">
        <w:rPr>
          <w:rFonts w:asciiTheme="majorHAnsi" w:hAnsiTheme="majorHAnsi" w:cstheme="majorHAnsi"/>
        </w:rPr>
        <w:t>perjudicial</w:t>
      </w:r>
      <w:r w:rsidR="00E15810" w:rsidRPr="00254E3F">
        <w:rPr>
          <w:rFonts w:asciiTheme="majorHAnsi" w:hAnsiTheme="majorHAnsi" w:cstheme="majorHAnsi"/>
        </w:rPr>
        <w:t xml:space="preserve"> de los instrumentos </w:t>
      </w:r>
      <w:r w:rsidR="0022252C" w:rsidRPr="00254E3F">
        <w:rPr>
          <w:rFonts w:asciiTheme="majorHAnsi" w:hAnsiTheme="majorHAnsi" w:cstheme="majorHAnsi"/>
        </w:rPr>
        <w:t>interpretados</w:t>
      </w:r>
      <w:r w:rsidR="00E15810" w:rsidRPr="00254E3F">
        <w:rPr>
          <w:rFonts w:asciiTheme="majorHAnsi" w:hAnsiTheme="majorHAnsi" w:cstheme="majorHAnsi"/>
        </w:rPr>
        <w:t xml:space="preserve"> directamente detrás de un músico. La ola inicial de un sonido musical fuerte (como una explosión de trompeta) se puede reducir hasta un 40% en el volumen percibido de las frecuencias más altas (por encima de 2KHz</w:t>
      </w:r>
      <w:r w:rsidR="002412CD" w:rsidRPr="00254E3F">
        <w:rPr>
          <w:rFonts w:asciiTheme="majorHAnsi" w:hAnsiTheme="majorHAnsi" w:cstheme="majorHAnsi"/>
        </w:rPr>
        <w:t>).</w:t>
      </w:r>
    </w:p>
    <w:p w14:paraId="5AF24E67" w14:textId="77777777" w:rsidR="002412CD" w:rsidRPr="00254E3F" w:rsidRDefault="002412CD" w:rsidP="004448E3">
      <w:pPr>
        <w:spacing w:after="0" w:line="240" w:lineRule="auto"/>
        <w:jc w:val="both"/>
        <w:rPr>
          <w:rFonts w:asciiTheme="majorHAnsi" w:hAnsiTheme="majorHAnsi" w:cstheme="majorHAnsi"/>
        </w:rPr>
      </w:pPr>
    </w:p>
    <w:p w14:paraId="1CB69B5B" w14:textId="5D2213BB" w:rsidR="002412CD" w:rsidRPr="00254E3F" w:rsidRDefault="005558D4" w:rsidP="004448E3">
      <w:pPr>
        <w:spacing w:after="0" w:line="240" w:lineRule="auto"/>
        <w:jc w:val="both"/>
        <w:rPr>
          <w:rFonts w:asciiTheme="majorHAnsi" w:hAnsiTheme="majorHAnsi" w:cstheme="majorHAnsi"/>
        </w:rPr>
      </w:pPr>
      <w:r w:rsidRPr="00254E3F">
        <w:rPr>
          <w:rFonts w:asciiTheme="majorHAnsi" w:hAnsiTheme="majorHAnsi" w:cstheme="majorHAnsi"/>
        </w:rPr>
        <w:t>Por otro lado, los músicos están expuestos a niveles de ruido</w:t>
      </w:r>
      <w:r w:rsidR="0022252C" w:rsidRPr="00254E3F">
        <w:rPr>
          <w:rFonts w:asciiTheme="majorHAnsi" w:hAnsiTheme="majorHAnsi" w:cstheme="majorHAnsi"/>
        </w:rPr>
        <w:t xml:space="preserve"> mayores a 85db,</w:t>
      </w:r>
      <w:r w:rsidRPr="00254E3F">
        <w:rPr>
          <w:rFonts w:asciiTheme="majorHAnsi" w:hAnsiTheme="majorHAnsi" w:cstheme="majorHAnsi"/>
        </w:rPr>
        <w:t xml:space="preserve"> que suponen un riesgo con alta probabilidad estadística para la salud auditiva y un grave problema para el futuro de su actividad profesional.</w:t>
      </w:r>
    </w:p>
    <w:p w14:paraId="2472A35D" w14:textId="67CED598" w:rsidR="005558D4" w:rsidRPr="00254E3F" w:rsidRDefault="005558D4" w:rsidP="004448E3">
      <w:pPr>
        <w:spacing w:after="0" w:line="240" w:lineRule="auto"/>
        <w:jc w:val="both"/>
        <w:rPr>
          <w:rFonts w:asciiTheme="majorHAnsi" w:hAnsiTheme="majorHAnsi" w:cstheme="majorHAnsi"/>
        </w:rPr>
      </w:pPr>
    </w:p>
    <w:p w14:paraId="7328ECAA" w14:textId="77777777" w:rsidR="00E65310" w:rsidRPr="00254E3F" w:rsidRDefault="00E65310" w:rsidP="004448E3">
      <w:pPr>
        <w:spacing w:after="0" w:line="240" w:lineRule="auto"/>
        <w:jc w:val="both"/>
        <w:rPr>
          <w:rFonts w:asciiTheme="majorHAnsi" w:hAnsiTheme="majorHAnsi" w:cstheme="majorHAnsi"/>
          <w:b/>
        </w:rPr>
      </w:pPr>
      <w:r w:rsidRPr="00254E3F">
        <w:rPr>
          <w:rFonts w:asciiTheme="majorHAnsi" w:hAnsiTheme="majorHAnsi" w:cstheme="majorHAnsi"/>
          <w:b/>
        </w:rPr>
        <w:t xml:space="preserve">CONTEXTO MACROECONOMICO </w:t>
      </w:r>
    </w:p>
    <w:p w14:paraId="578216B4" w14:textId="77777777" w:rsidR="002134F5" w:rsidRPr="00254E3F" w:rsidRDefault="002134F5" w:rsidP="002134F5">
      <w:pPr>
        <w:tabs>
          <w:tab w:val="left" w:pos="4125"/>
          <w:tab w:val="center" w:pos="4419"/>
          <w:tab w:val="right" w:pos="8838"/>
        </w:tabs>
        <w:ind w:right="-138"/>
        <w:jc w:val="both"/>
        <w:rPr>
          <w:rFonts w:asciiTheme="majorHAnsi" w:eastAsia="Times New Roman" w:hAnsiTheme="majorHAnsi" w:cstheme="majorHAnsi"/>
          <w:lang w:eastAsia="es-CO"/>
        </w:rPr>
      </w:pPr>
    </w:p>
    <w:p w14:paraId="079DF428" w14:textId="4B9613CA" w:rsidR="002134F5" w:rsidRPr="00254E3F" w:rsidRDefault="002134F5" w:rsidP="002134F5">
      <w:pPr>
        <w:tabs>
          <w:tab w:val="left" w:pos="4125"/>
          <w:tab w:val="center" w:pos="4419"/>
          <w:tab w:val="right" w:pos="8838"/>
        </w:tabs>
        <w:ind w:right="-138"/>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 xml:space="preserve">El segundo trimestre del año 2020 pasará la historia como el peor de la economía colombiana. Esta afirmación, que fue hecha por el propio Gobierno, a través del viceministro de Hacienda, Juan Alberto Londoño, deja en evidencia que el Ejecutivo tiene entre sus cálculos la idea de que lo peor </w:t>
      </w:r>
      <w:r w:rsidRPr="00254E3F">
        <w:rPr>
          <w:rFonts w:asciiTheme="majorHAnsi" w:eastAsia="Times New Roman" w:hAnsiTheme="majorHAnsi" w:cstheme="majorHAnsi"/>
          <w:lang w:eastAsia="es-CO"/>
        </w:rPr>
        <w:lastRenderedPageBreak/>
        <w:t>en materia de cifras ya pasó. Aun así, el Fondo Monetario Internacional estima que la economía colombiana caerá este año 7,8%.</w:t>
      </w:r>
    </w:p>
    <w:p w14:paraId="51AC6584" w14:textId="77777777" w:rsidR="002134F5" w:rsidRPr="00254E3F" w:rsidRDefault="002134F5" w:rsidP="002134F5">
      <w:pPr>
        <w:tabs>
          <w:tab w:val="left" w:pos="4125"/>
          <w:tab w:val="center" w:pos="4419"/>
          <w:tab w:val="right" w:pos="8838"/>
        </w:tabs>
        <w:ind w:right="-138"/>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La perspectiva está basada en los resultados del indicador de Seguimiento a la Economía (ISE), elaborado por el DANE, y que en abril pasado arrojó una caída de 20,06%.</w:t>
      </w:r>
    </w:p>
    <w:p w14:paraId="5DBF61A0" w14:textId="77777777" w:rsidR="002134F5" w:rsidRPr="00254E3F" w:rsidRDefault="002134F5" w:rsidP="002134F5">
      <w:pPr>
        <w:tabs>
          <w:tab w:val="left" w:pos="4125"/>
          <w:tab w:val="center" w:pos="4419"/>
          <w:tab w:val="right" w:pos="8838"/>
        </w:tabs>
        <w:ind w:right="-138"/>
        <w:jc w:val="both"/>
        <w:rPr>
          <w:rFonts w:asciiTheme="majorHAnsi" w:eastAsia="Arial Narrow" w:hAnsiTheme="majorHAnsi" w:cstheme="majorHAnsi"/>
          <w:bCs/>
        </w:rPr>
      </w:pPr>
      <w:r w:rsidRPr="00254E3F">
        <w:rPr>
          <w:rFonts w:asciiTheme="majorHAnsi" w:eastAsia="Arial Narrow" w:hAnsiTheme="majorHAnsi" w:cstheme="majorHAnsi"/>
          <w:bCs/>
        </w:rPr>
        <w:t xml:space="preserve">Este panorama desolador lo confirman los críticos resultados del resto de los indicadores económicos en abril, tales como el desempleo del 19,8%, la caída de las </w:t>
      </w:r>
      <w:r w:rsidRPr="00254E3F">
        <w:rPr>
          <w:rFonts w:asciiTheme="majorHAnsi" w:eastAsia="Arial Narrow" w:hAnsiTheme="majorHAnsi" w:cstheme="majorHAnsi"/>
          <w:b/>
        </w:rPr>
        <w:t>ventas del comercio (42,9%),</w:t>
      </w:r>
      <w:r w:rsidRPr="00254E3F">
        <w:rPr>
          <w:rFonts w:asciiTheme="majorHAnsi" w:eastAsia="Arial Narrow" w:hAnsiTheme="majorHAnsi" w:cstheme="majorHAnsi"/>
          <w:bCs/>
        </w:rPr>
        <w:t xml:space="preserve"> el desplome de la actividad industrial (35,8%), el descenso de los precios y la producción petrolera, los bajos niveles de la confianza del consumidor (-41,3%), y las menores exportaciones e importaciones, así como una ocupación hotelera rondando el 6%, la reducción de la inflación (2,86% en los últimos 12 meses a mayo) y las tasas de interés del Banco de la República (2,75%), –y que desde hoy podrían bajar a 2,5%– reflejan el desplome de la capacidad adquisitiva de los hogares.</w:t>
      </w:r>
      <w:r w:rsidRPr="00254E3F">
        <w:rPr>
          <w:rStyle w:val="Refdenotaalpie"/>
          <w:rFonts w:asciiTheme="majorHAnsi" w:eastAsia="Arial Narrow" w:hAnsiTheme="majorHAnsi" w:cstheme="majorHAnsi"/>
          <w:bCs/>
        </w:rPr>
        <w:footnoteReference w:id="3"/>
      </w:r>
    </w:p>
    <w:p w14:paraId="12112DD1" w14:textId="77777777" w:rsidR="002134F5" w:rsidRPr="00254E3F" w:rsidRDefault="002134F5" w:rsidP="002134F5">
      <w:pPr>
        <w:tabs>
          <w:tab w:val="left" w:pos="4125"/>
          <w:tab w:val="center" w:pos="4419"/>
          <w:tab w:val="right" w:pos="8838"/>
        </w:tabs>
        <w:ind w:right="-138"/>
        <w:jc w:val="both"/>
        <w:rPr>
          <w:rFonts w:asciiTheme="majorHAnsi" w:eastAsia="Arial Narrow" w:hAnsiTheme="majorHAnsi" w:cstheme="majorHAnsi"/>
          <w:b/>
          <w:bCs/>
        </w:rPr>
      </w:pPr>
      <w:r w:rsidRPr="00254E3F">
        <w:rPr>
          <w:rFonts w:asciiTheme="majorHAnsi" w:eastAsia="Arial Narrow" w:hAnsiTheme="majorHAnsi" w:cstheme="majorHAnsi"/>
          <w:b/>
          <w:bCs/>
        </w:rPr>
        <w:t xml:space="preserve">En conclusión, las actividades comerciales relacionadas con el objeto a contratar pertenecen a la actividad económica comercio al por mayor y al por menor, que para el segundo trimestre del año 2020 las ventas del comercio presentaron una caída del 42,9%. </w:t>
      </w:r>
    </w:p>
    <w:p w14:paraId="3817539D" w14:textId="77777777" w:rsidR="002134F5" w:rsidRPr="00254E3F" w:rsidRDefault="002134F5" w:rsidP="002134F5">
      <w:pPr>
        <w:tabs>
          <w:tab w:val="left" w:pos="4125"/>
          <w:tab w:val="center" w:pos="4419"/>
          <w:tab w:val="right" w:pos="8838"/>
        </w:tabs>
        <w:ind w:right="-138"/>
        <w:jc w:val="both"/>
        <w:rPr>
          <w:rFonts w:asciiTheme="majorHAnsi" w:eastAsia="Arial Narrow" w:hAnsiTheme="majorHAnsi" w:cstheme="majorHAnsi"/>
          <w:b/>
          <w:bCs/>
        </w:rPr>
      </w:pPr>
      <w:r w:rsidRPr="00254E3F">
        <w:rPr>
          <w:rFonts w:asciiTheme="majorHAnsi" w:eastAsia="Arial Narrow" w:hAnsiTheme="majorHAnsi" w:cstheme="majorHAnsi"/>
          <w:b/>
          <w:bCs/>
        </w:rPr>
        <w:t>Es importante señalar que el panorama que afronta el país será negativo, si la economía no se reactiva paulatinamente. Esta situación tendrá efectos negativos en el mercado laboral especialmente en los sectores de comercio, transporte, esparcimiento y turismo.</w:t>
      </w:r>
    </w:p>
    <w:p w14:paraId="4323CF52" w14:textId="77777777" w:rsidR="002134F5" w:rsidRPr="00254E3F" w:rsidRDefault="002134F5" w:rsidP="002134F5">
      <w:pPr>
        <w:tabs>
          <w:tab w:val="left" w:pos="4125"/>
          <w:tab w:val="center" w:pos="4419"/>
          <w:tab w:val="right" w:pos="8838"/>
        </w:tabs>
        <w:ind w:right="-138"/>
        <w:jc w:val="both"/>
        <w:rPr>
          <w:rFonts w:asciiTheme="majorHAnsi" w:eastAsia="Arial Narrow" w:hAnsiTheme="majorHAnsi" w:cstheme="majorHAnsi"/>
          <w:b/>
        </w:rPr>
      </w:pPr>
      <w:r w:rsidRPr="00254E3F">
        <w:rPr>
          <w:rFonts w:asciiTheme="majorHAnsi" w:eastAsia="Arial Narrow" w:hAnsiTheme="majorHAnsi" w:cstheme="majorHAnsi"/>
          <w:b/>
        </w:rPr>
        <w:t>REGULATORIOS</w:t>
      </w:r>
    </w:p>
    <w:p w14:paraId="427D0FAB" w14:textId="52EEAE63" w:rsidR="00B561F3" w:rsidRPr="00254E3F" w:rsidRDefault="001D682C" w:rsidP="001D682C">
      <w:pPr>
        <w:pStyle w:val="estilo1"/>
        <w:numPr>
          <w:ilvl w:val="0"/>
          <w:numId w:val="34"/>
        </w:numPr>
        <w:spacing w:before="0" w:after="0" w:line="240" w:lineRule="auto"/>
        <w:ind w:left="709" w:right="0" w:hanging="425"/>
        <w:rPr>
          <w:rFonts w:asciiTheme="majorHAnsi" w:hAnsiTheme="majorHAnsi" w:cstheme="majorHAnsi"/>
          <w:b/>
          <w:sz w:val="22"/>
          <w:szCs w:val="22"/>
        </w:rPr>
      </w:pPr>
      <w:r w:rsidRPr="00254E3F">
        <w:rPr>
          <w:rFonts w:asciiTheme="majorHAnsi" w:hAnsiTheme="majorHAnsi" w:cstheme="majorHAnsi"/>
          <w:bCs/>
          <w:sz w:val="22"/>
          <w:szCs w:val="22"/>
        </w:rPr>
        <w:t xml:space="preserve">Ley 1562 de 2012 </w:t>
      </w:r>
      <w:r w:rsidRPr="00254E3F">
        <w:rPr>
          <w:rFonts w:asciiTheme="majorHAnsi" w:hAnsiTheme="majorHAnsi" w:cstheme="majorHAnsi"/>
          <w:bCs/>
          <w:iCs/>
          <w:sz w:val="22"/>
          <w:szCs w:val="22"/>
        </w:rPr>
        <w:t>“Por el cual se modifica el sistema de Riesgos Laborales y se dictan otras disposiciones en materia de salud ocupacional”</w:t>
      </w:r>
    </w:p>
    <w:p w14:paraId="1965F390" w14:textId="22ADF23B" w:rsidR="00B561F3" w:rsidRPr="00254E3F" w:rsidRDefault="00B561F3" w:rsidP="001D682C">
      <w:pPr>
        <w:widowControl w:val="0"/>
        <w:tabs>
          <w:tab w:val="left" w:pos="993"/>
          <w:tab w:val="left" w:pos="6840"/>
        </w:tabs>
        <w:spacing w:after="0" w:line="240" w:lineRule="auto"/>
        <w:ind w:left="709" w:hanging="425"/>
        <w:jc w:val="both"/>
        <w:rPr>
          <w:rFonts w:asciiTheme="majorHAnsi" w:hAnsiTheme="majorHAnsi" w:cstheme="majorHAnsi"/>
        </w:rPr>
      </w:pPr>
    </w:p>
    <w:p w14:paraId="71C04278" w14:textId="77C2E6F5" w:rsidR="004448E3" w:rsidRPr="00254E3F" w:rsidRDefault="004448E3" w:rsidP="004448E3">
      <w:pPr>
        <w:spacing w:after="0" w:line="240" w:lineRule="auto"/>
        <w:jc w:val="both"/>
        <w:rPr>
          <w:rFonts w:asciiTheme="majorHAnsi" w:hAnsiTheme="majorHAnsi" w:cstheme="majorHAnsi"/>
        </w:rPr>
      </w:pPr>
    </w:p>
    <w:p w14:paraId="777B7BCE" w14:textId="77777777" w:rsidR="00FE0DD3" w:rsidRPr="00254E3F" w:rsidRDefault="00FE0DD3" w:rsidP="004448E3">
      <w:pPr>
        <w:spacing w:line="240" w:lineRule="auto"/>
        <w:rPr>
          <w:rFonts w:asciiTheme="majorHAnsi" w:hAnsiTheme="majorHAnsi" w:cstheme="majorHAnsi"/>
          <w:b/>
          <w:bCs/>
          <w:lang w:val="es-ES_tradnl"/>
        </w:rPr>
      </w:pPr>
      <w:r w:rsidRPr="00254E3F">
        <w:rPr>
          <w:rFonts w:asciiTheme="majorHAnsi" w:hAnsiTheme="majorHAnsi" w:cstheme="majorHAnsi"/>
          <w:b/>
          <w:bCs/>
          <w:lang w:val="es-ES_tradnl"/>
        </w:rPr>
        <w:t>ASPECTOS TÉCNICOS</w:t>
      </w:r>
    </w:p>
    <w:p w14:paraId="574978C2" w14:textId="1EE74ACA" w:rsidR="00FE0DD3" w:rsidRPr="00254E3F" w:rsidRDefault="00FE0DD3" w:rsidP="004448E3">
      <w:pPr>
        <w:spacing w:line="240" w:lineRule="auto"/>
        <w:jc w:val="both"/>
        <w:rPr>
          <w:rFonts w:asciiTheme="majorHAnsi" w:hAnsiTheme="majorHAnsi" w:cstheme="majorHAnsi"/>
          <w:bCs/>
          <w:lang w:val="es-ES_tradnl"/>
        </w:rPr>
      </w:pPr>
      <w:r w:rsidRPr="00254E3F">
        <w:rPr>
          <w:rFonts w:asciiTheme="majorHAnsi" w:hAnsiTheme="majorHAnsi" w:cstheme="majorHAnsi"/>
          <w:bCs/>
          <w:lang w:val="es-ES_tradnl"/>
        </w:rPr>
        <w:t>Los bienes objeto del presente proceso de contratación están codificados en el clasificador de bienes y servicios que se describen a continuación:</w:t>
      </w:r>
    </w:p>
    <w:tbl>
      <w:tblPr>
        <w:tblW w:w="7366" w:type="dxa"/>
        <w:jc w:val="center"/>
        <w:tblCellMar>
          <w:left w:w="70" w:type="dxa"/>
          <w:right w:w="70" w:type="dxa"/>
        </w:tblCellMar>
        <w:tblLook w:val="04A0" w:firstRow="1" w:lastRow="0" w:firstColumn="1" w:lastColumn="0" w:noHBand="0" w:noVBand="1"/>
      </w:tblPr>
      <w:tblGrid>
        <w:gridCol w:w="1687"/>
        <w:gridCol w:w="2943"/>
        <w:gridCol w:w="1416"/>
        <w:gridCol w:w="1320"/>
      </w:tblGrid>
      <w:tr w:rsidR="004448E3" w:rsidRPr="00254E3F" w14:paraId="796F968E" w14:textId="77777777" w:rsidTr="00662994">
        <w:trPr>
          <w:trHeight w:val="214"/>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8AA8C1C" w14:textId="77777777" w:rsidR="004448E3" w:rsidRPr="00254E3F" w:rsidRDefault="004448E3"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 xml:space="preserve">Clasificación UNSPSC  </w:t>
            </w:r>
          </w:p>
        </w:tc>
        <w:tc>
          <w:tcPr>
            <w:tcW w:w="2977" w:type="dxa"/>
            <w:tcBorders>
              <w:top w:val="single" w:sz="4" w:space="0" w:color="auto"/>
              <w:left w:val="nil"/>
              <w:bottom w:val="single" w:sz="4" w:space="0" w:color="auto"/>
              <w:right w:val="single" w:sz="4" w:space="0" w:color="auto"/>
            </w:tcBorders>
            <w:shd w:val="clear" w:color="auto" w:fill="92D050"/>
            <w:vAlign w:val="center"/>
            <w:hideMark/>
          </w:tcPr>
          <w:p w14:paraId="01CDDBA7" w14:textId="77777777" w:rsidR="004448E3" w:rsidRPr="00254E3F" w:rsidRDefault="004448E3"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Segmento</w:t>
            </w:r>
          </w:p>
        </w:tc>
        <w:tc>
          <w:tcPr>
            <w:tcW w:w="1418" w:type="dxa"/>
            <w:tcBorders>
              <w:top w:val="single" w:sz="4" w:space="0" w:color="auto"/>
              <w:left w:val="nil"/>
              <w:bottom w:val="single" w:sz="4" w:space="0" w:color="auto"/>
              <w:right w:val="single" w:sz="4" w:space="0" w:color="auto"/>
            </w:tcBorders>
            <w:shd w:val="clear" w:color="auto" w:fill="92D050"/>
            <w:vAlign w:val="center"/>
            <w:hideMark/>
          </w:tcPr>
          <w:p w14:paraId="5170421A" w14:textId="77777777" w:rsidR="004448E3" w:rsidRPr="00254E3F" w:rsidRDefault="004448E3"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 xml:space="preserve"> Familia</w:t>
            </w:r>
          </w:p>
        </w:tc>
        <w:tc>
          <w:tcPr>
            <w:tcW w:w="1275" w:type="dxa"/>
            <w:tcBorders>
              <w:top w:val="single" w:sz="4" w:space="0" w:color="auto"/>
              <w:left w:val="nil"/>
              <w:bottom w:val="single" w:sz="4" w:space="0" w:color="auto"/>
              <w:right w:val="single" w:sz="4" w:space="0" w:color="auto"/>
            </w:tcBorders>
            <w:shd w:val="clear" w:color="auto" w:fill="92D050"/>
            <w:vAlign w:val="center"/>
            <w:hideMark/>
          </w:tcPr>
          <w:p w14:paraId="5AA4AE45" w14:textId="77777777" w:rsidR="004448E3" w:rsidRPr="00254E3F" w:rsidRDefault="004448E3" w:rsidP="004448E3">
            <w:pPr>
              <w:spacing w:after="0" w:line="240" w:lineRule="auto"/>
              <w:jc w:val="center"/>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 xml:space="preserve">Clase </w:t>
            </w:r>
          </w:p>
        </w:tc>
      </w:tr>
      <w:tr w:rsidR="004448E3" w:rsidRPr="00254E3F" w14:paraId="02D568BA" w14:textId="77777777" w:rsidTr="007C1B91">
        <w:trPr>
          <w:trHeight w:val="255"/>
          <w:jc w:val="center"/>
        </w:trPr>
        <w:tc>
          <w:tcPr>
            <w:tcW w:w="1696" w:type="dxa"/>
            <w:tcBorders>
              <w:top w:val="nil"/>
              <w:left w:val="single" w:sz="4" w:space="0" w:color="auto"/>
              <w:bottom w:val="single" w:sz="4" w:space="0" w:color="auto"/>
              <w:right w:val="single" w:sz="4" w:space="0" w:color="auto"/>
            </w:tcBorders>
            <w:shd w:val="clear" w:color="auto" w:fill="auto"/>
            <w:vAlign w:val="center"/>
          </w:tcPr>
          <w:p w14:paraId="48EFD0BA" w14:textId="77777777" w:rsidR="004448E3" w:rsidRPr="00254E3F" w:rsidRDefault="004448E3"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60131500</w:t>
            </w:r>
          </w:p>
        </w:tc>
        <w:tc>
          <w:tcPr>
            <w:tcW w:w="2977" w:type="dxa"/>
            <w:tcBorders>
              <w:top w:val="nil"/>
              <w:left w:val="nil"/>
              <w:bottom w:val="single" w:sz="4" w:space="0" w:color="auto"/>
              <w:right w:val="single" w:sz="4" w:space="0" w:color="auto"/>
            </w:tcBorders>
            <w:shd w:val="clear" w:color="auto" w:fill="auto"/>
            <w:vAlign w:val="center"/>
          </w:tcPr>
          <w:p w14:paraId="33275540" w14:textId="77777777" w:rsidR="004448E3" w:rsidRPr="00254E3F" w:rsidRDefault="004448E3"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60 instrumentos musicales, juegos, juguetes, Artes, Artesanías y Equipo educativo, Materiales, Accesorios y suministros</w:t>
            </w:r>
          </w:p>
        </w:tc>
        <w:tc>
          <w:tcPr>
            <w:tcW w:w="1418" w:type="dxa"/>
            <w:tcBorders>
              <w:top w:val="nil"/>
              <w:left w:val="nil"/>
              <w:bottom w:val="single" w:sz="4" w:space="0" w:color="auto"/>
              <w:right w:val="single" w:sz="4" w:space="0" w:color="auto"/>
            </w:tcBorders>
            <w:shd w:val="clear" w:color="auto" w:fill="auto"/>
            <w:vAlign w:val="center"/>
          </w:tcPr>
          <w:p w14:paraId="06FE3E63" w14:textId="77777777" w:rsidR="004448E3" w:rsidRPr="00254E3F" w:rsidRDefault="004448E3"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13 instrumentos musicales piezas y accesorios</w:t>
            </w:r>
          </w:p>
        </w:tc>
        <w:tc>
          <w:tcPr>
            <w:tcW w:w="1275" w:type="dxa"/>
            <w:tcBorders>
              <w:top w:val="nil"/>
              <w:left w:val="nil"/>
              <w:bottom w:val="single" w:sz="4" w:space="0" w:color="auto"/>
              <w:right w:val="single" w:sz="4" w:space="0" w:color="auto"/>
            </w:tcBorders>
            <w:shd w:val="clear" w:color="auto" w:fill="auto"/>
            <w:vAlign w:val="center"/>
          </w:tcPr>
          <w:p w14:paraId="62AC100A" w14:textId="77777777" w:rsidR="004448E3" w:rsidRPr="00254E3F" w:rsidRDefault="004448E3" w:rsidP="004448E3">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15 piezas y accesorios de instrumentos musicales</w:t>
            </w:r>
          </w:p>
        </w:tc>
      </w:tr>
      <w:tr w:rsidR="007C1B91" w:rsidRPr="00254E3F" w14:paraId="3EFD1A35" w14:textId="77777777" w:rsidTr="007C1B91">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tcPr>
          <w:p w14:paraId="507D0235" w14:textId="77777777" w:rsidR="007C1B91" w:rsidRPr="00254E3F" w:rsidRDefault="007C1B91" w:rsidP="007C1B91">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 xml:space="preserve">56121800 </w:t>
            </w:r>
          </w:p>
          <w:p w14:paraId="31B4B246" w14:textId="77777777" w:rsidR="007C1B91" w:rsidRPr="00254E3F" w:rsidRDefault="007C1B91" w:rsidP="007C1B91">
            <w:pPr>
              <w:spacing w:after="0" w:line="240" w:lineRule="auto"/>
              <w:jc w:val="center"/>
              <w:rPr>
                <w:rFonts w:asciiTheme="majorHAnsi" w:eastAsia="Times New Roman" w:hAnsiTheme="majorHAnsi" w:cstheme="majorHAnsi"/>
                <w:lang w:val="es-CO" w:eastAsia="es-CO"/>
              </w:rPr>
            </w:pPr>
          </w:p>
        </w:tc>
        <w:tc>
          <w:tcPr>
            <w:tcW w:w="2977" w:type="dxa"/>
            <w:tcBorders>
              <w:top w:val="single" w:sz="4" w:space="0" w:color="auto"/>
              <w:left w:val="nil"/>
              <w:bottom w:val="single" w:sz="4" w:space="0" w:color="auto"/>
              <w:right w:val="single" w:sz="4" w:space="0" w:color="auto"/>
            </w:tcBorders>
            <w:shd w:val="clear" w:color="auto" w:fill="auto"/>
            <w:vAlign w:val="center"/>
          </w:tcPr>
          <w:p w14:paraId="7C27E3E5" w14:textId="18DA38CF" w:rsidR="007C1B91" w:rsidRPr="00254E3F" w:rsidRDefault="007C1B91" w:rsidP="007C1B91">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 xml:space="preserve">12 </w:t>
            </w:r>
            <w:r w:rsidR="002827E1" w:rsidRPr="00254E3F">
              <w:rPr>
                <w:rFonts w:asciiTheme="majorHAnsi" w:eastAsia="Times New Roman" w:hAnsiTheme="majorHAnsi" w:cstheme="majorHAnsi"/>
                <w:lang w:val="es-CO" w:eastAsia="es-CO"/>
              </w:rPr>
              <w:t>muebles</w:t>
            </w:r>
            <w:r w:rsidRPr="00254E3F">
              <w:rPr>
                <w:rFonts w:asciiTheme="majorHAnsi" w:eastAsia="Times New Roman" w:hAnsiTheme="majorHAnsi" w:cstheme="majorHAnsi"/>
                <w:lang w:val="es-CO" w:eastAsia="es-CO"/>
              </w:rPr>
              <w:t>, Mobiliario y Decoración</w:t>
            </w:r>
          </w:p>
        </w:tc>
        <w:tc>
          <w:tcPr>
            <w:tcW w:w="1418" w:type="dxa"/>
            <w:tcBorders>
              <w:top w:val="single" w:sz="4" w:space="0" w:color="auto"/>
              <w:left w:val="nil"/>
              <w:bottom w:val="single" w:sz="4" w:space="0" w:color="auto"/>
              <w:right w:val="single" w:sz="4" w:space="0" w:color="auto"/>
            </w:tcBorders>
            <w:shd w:val="clear" w:color="auto" w:fill="auto"/>
            <w:vAlign w:val="center"/>
          </w:tcPr>
          <w:p w14:paraId="215EB870" w14:textId="5E8DA871" w:rsidR="007C1B91" w:rsidRPr="00254E3F" w:rsidRDefault="007C1B91" w:rsidP="007C1B91">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t xml:space="preserve">12 </w:t>
            </w:r>
            <w:r w:rsidR="002827E1" w:rsidRPr="00254E3F">
              <w:rPr>
                <w:rFonts w:asciiTheme="majorHAnsi" w:eastAsia="Times New Roman" w:hAnsiTheme="majorHAnsi" w:cstheme="majorHAnsi"/>
                <w:lang w:val="es-CO" w:eastAsia="es-CO"/>
              </w:rPr>
              <w:t>mobiliaria</w:t>
            </w:r>
            <w:r w:rsidRPr="00254E3F">
              <w:rPr>
                <w:rFonts w:asciiTheme="majorHAnsi" w:eastAsia="Times New Roman" w:hAnsiTheme="majorHAnsi" w:cstheme="majorHAnsi"/>
                <w:lang w:val="es-CO" w:eastAsia="es-CO"/>
              </w:rPr>
              <w:t xml:space="preserve"> institucional, escolar, </w:t>
            </w:r>
            <w:r w:rsidRPr="00254E3F">
              <w:rPr>
                <w:rFonts w:asciiTheme="majorHAnsi" w:eastAsia="Times New Roman" w:hAnsiTheme="majorHAnsi" w:cstheme="majorHAnsi"/>
                <w:lang w:val="es-CO" w:eastAsia="es-CO"/>
              </w:rPr>
              <w:lastRenderedPageBreak/>
              <w:t>educativo y otros</w:t>
            </w:r>
          </w:p>
        </w:tc>
        <w:tc>
          <w:tcPr>
            <w:tcW w:w="1275" w:type="dxa"/>
            <w:tcBorders>
              <w:top w:val="single" w:sz="4" w:space="0" w:color="auto"/>
              <w:left w:val="nil"/>
              <w:bottom w:val="single" w:sz="4" w:space="0" w:color="auto"/>
              <w:right w:val="single" w:sz="4" w:space="0" w:color="auto"/>
            </w:tcBorders>
            <w:shd w:val="clear" w:color="auto" w:fill="auto"/>
            <w:vAlign w:val="center"/>
          </w:tcPr>
          <w:p w14:paraId="49D6580F" w14:textId="0A987083" w:rsidR="007C1B91" w:rsidRPr="00254E3F" w:rsidRDefault="007C1B91" w:rsidP="007C1B91">
            <w:pPr>
              <w:spacing w:after="0" w:line="240" w:lineRule="auto"/>
              <w:jc w:val="center"/>
              <w:rPr>
                <w:rFonts w:asciiTheme="majorHAnsi" w:eastAsia="Times New Roman" w:hAnsiTheme="majorHAnsi" w:cstheme="majorHAnsi"/>
                <w:lang w:val="es-CO" w:eastAsia="es-CO"/>
              </w:rPr>
            </w:pPr>
            <w:r w:rsidRPr="00254E3F">
              <w:rPr>
                <w:rFonts w:asciiTheme="majorHAnsi" w:eastAsia="Times New Roman" w:hAnsiTheme="majorHAnsi" w:cstheme="majorHAnsi"/>
                <w:lang w:val="es-CO" w:eastAsia="es-CO"/>
              </w:rPr>
              <w:lastRenderedPageBreak/>
              <w:t xml:space="preserve">18 </w:t>
            </w:r>
            <w:r w:rsidR="002827E1" w:rsidRPr="00254E3F">
              <w:rPr>
                <w:rFonts w:asciiTheme="majorHAnsi" w:eastAsia="Times New Roman" w:hAnsiTheme="majorHAnsi" w:cstheme="majorHAnsi"/>
                <w:lang w:val="es-CO" w:eastAsia="es-CO"/>
              </w:rPr>
              <w:t>mobiliario</w:t>
            </w:r>
            <w:r w:rsidRPr="00254E3F">
              <w:rPr>
                <w:rFonts w:asciiTheme="majorHAnsi" w:eastAsia="Times New Roman" w:hAnsiTheme="majorHAnsi" w:cstheme="majorHAnsi"/>
                <w:lang w:val="es-CO" w:eastAsia="es-CO"/>
              </w:rPr>
              <w:t xml:space="preserve"> y accesorios </w:t>
            </w:r>
            <w:r w:rsidRPr="00254E3F">
              <w:rPr>
                <w:rFonts w:asciiTheme="majorHAnsi" w:eastAsia="Times New Roman" w:hAnsiTheme="majorHAnsi" w:cstheme="majorHAnsi"/>
                <w:lang w:val="es-CO" w:eastAsia="es-CO"/>
              </w:rPr>
              <w:lastRenderedPageBreak/>
              <w:t>de aulas vocacionales</w:t>
            </w:r>
          </w:p>
        </w:tc>
      </w:tr>
    </w:tbl>
    <w:p w14:paraId="46992873" w14:textId="77777777" w:rsidR="001C3ACC" w:rsidRPr="00254E3F" w:rsidRDefault="001C3ACC" w:rsidP="004448E3">
      <w:pPr>
        <w:pStyle w:val="Encabezado"/>
        <w:tabs>
          <w:tab w:val="left" w:pos="4125"/>
        </w:tabs>
        <w:ind w:right="-138"/>
        <w:jc w:val="both"/>
        <w:rPr>
          <w:rFonts w:asciiTheme="majorHAnsi" w:hAnsiTheme="majorHAnsi" w:cstheme="majorHAnsi"/>
          <w:sz w:val="22"/>
          <w:szCs w:val="22"/>
        </w:rPr>
      </w:pPr>
    </w:p>
    <w:p w14:paraId="748EE4A2" w14:textId="64CBD4E1" w:rsidR="00FE0DD3" w:rsidRPr="00254E3F" w:rsidRDefault="00FE0DD3" w:rsidP="004448E3">
      <w:pPr>
        <w:pStyle w:val="Encabezado"/>
        <w:tabs>
          <w:tab w:val="left" w:pos="4125"/>
        </w:tabs>
        <w:ind w:right="-138"/>
        <w:jc w:val="both"/>
        <w:rPr>
          <w:rFonts w:asciiTheme="majorHAnsi" w:hAnsiTheme="majorHAnsi" w:cstheme="majorHAnsi"/>
          <w:sz w:val="22"/>
          <w:szCs w:val="22"/>
        </w:rPr>
      </w:pPr>
      <w:r w:rsidRPr="00254E3F">
        <w:rPr>
          <w:rFonts w:asciiTheme="majorHAnsi" w:hAnsiTheme="majorHAnsi" w:cstheme="majorHAnsi"/>
          <w:sz w:val="22"/>
          <w:szCs w:val="22"/>
        </w:rPr>
        <w:t xml:space="preserve">Para el objeto del presente contrato se requiere contar con una empresa que suministre </w:t>
      </w:r>
      <w:r w:rsidR="00DF222D" w:rsidRPr="00254E3F">
        <w:rPr>
          <w:rFonts w:asciiTheme="majorHAnsi" w:hAnsiTheme="majorHAnsi" w:cstheme="majorHAnsi"/>
          <w:sz w:val="22"/>
          <w:szCs w:val="22"/>
        </w:rPr>
        <w:t>elementos de atenuación acústica</w:t>
      </w:r>
      <w:r w:rsidR="0022252C" w:rsidRPr="00254E3F">
        <w:rPr>
          <w:rFonts w:asciiTheme="majorHAnsi" w:hAnsiTheme="majorHAnsi" w:cstheme="majorHAnsi"/>
          <w:sz w:val="22"/>
          <w:szCs w:val="22"/>
          <w:lang w:val="es-MX"/>
        </w:rPr>
        <w:t>, instrumentos o accesorios de música sinfónica</w:t>
      </w:r>
      <w:r w:rsidRPr="00254E3F">
        <w:rPr>
          <w:rFonts w:asciiTheme="majorHAnsi" w:hAnsiTheme="majorHAnsi" w:cstheme="majorHAnsi"/>
          <w:strike/>
          <w:sz w:val="22"/>
          <w:szCs w:val="22"/>
        </w:rPr>
        <w:t>,</w:t>
      </w:r>
      <w:r w:rsidRPr="00254E3F">
        <w:rPr>
          <w:rFonts w:asciiTheme="majorHAnsi" w:hAnsiTheme="majorHAnsi" w:cstheme="majorHAnsi"/>
          <w:sz w:val="22"/>
          <w:szCs w:val="22"/>
        </w:rPr>
        <w:t xml:space="preserve"> cumpliendo con los requisitos descritos en las características técnicas del presente estudio previo.</w:t>
      </w:r>
    </w:p>
    <w:p w14:paraId="28E618CF" w14:textId="77777777" w:rsidR="007423F8" w:rsidRPr="00254E3F" w:rsidRDefault="007423F8" w:rsidP="004448E3">
      <w:pPr>
        <w:spacing w:after="0" w:line="240" w:lineRule="auto"/>
        <w:jc w:val="both"/>
        <w:rPr>
          <w:rFonts w:asciiTheme="majorHAnsi" w:hAnsiTheme="majorHAnsi" w:cstheme="majorHAnsi"/>
        </w:rPr>
      </w:pPr>
    </w:p>
    <w:p w14:paraId="5DAD9804" w14:textId="77777777" w:rsidR="008F133A" w:rsidRPr="00254E3F" w:rsidRDefault="008F133A" w:rsidP="004448E3">
      <w:pPr>
        <w:spacing w:after="0" w:line="240" w:lineRule="auto"/>
        <w:jc w:val="both"/>
        <w:rPr>
          <w:rFonts w:asciiTheme="majorHAnsi" w:hAnsiTheme="majorHAnsi" w:cstheme="majorHAnsi"/>
          <w:b/>
          <w:lang w:val="es-CO"/>
        </w:rPr>
      </w:pPr>
      <w:r w:rsidRPr="00254E3F">
        <w:rPr>
          <w:rFonts w:asciiTheme="majorHAnsi" w:hAnsiTheme="majorHAnsi" w:cstheme="majorHAnsi"/>
          <w:b/>
          <w:lang w:val="es-CO"/>
        </w:rPr>
        <w:t>ANALISIS DE LA OFERTA</w:t>
      </w:r>
    </w:p>
    <w:p w14:paraId="67ADB6AE" w14:textId="77777777" w:rsidR="008F133A" w:rsidRPr="00254E3F" w:rsidRDefault="008F133A" w:rsidP="004448E3">
      <w:pPr>
        <w:spacing w:after="0" w:line="240" w:lineRule="auto"/>
        <w:jc w:val="both"/>
        <w:rPr>
          <w:rFonts w:asciiTheme="majorHAnsi" w:hAnsiTheme="majorHAnsi" w:cstheme="majorHAnsi"/>
          <w:b/>
          <w:highlight w:val="yellow"/>
          <w:lang w:val="es-CO"/>
        </w:rPr>
      </w:pPr>
    </w:p>
    <w:p w14:paraId="0E461A44" w14:textId="1CEA3B7F" w:rsidR="008F133A" w:rsidRPr="00254E3F" w:rsidRDefault="008F133A" w:rsidP="004448E3">
      <w:pPr>
        <w:spacing w:after="0" w:line="240" w:lineRule="auto"/>
        <w:jc w:val="both"/>
        <w:rPr>
          <w:rFonts w:asciiTheme="majorHAnsi" w:hAnsiTheme="majorHAnsi" w:cstheme="majorHAnsi"/>
        </w:rPr>
      </w:pPr>
      <w:r w:rsidRPr="00254E3F">
        <w:rPr>
          <w:rFonts w:asciiTheme="majorHAnsi" w:hAnsiTheme="majorHAnsi" w:cstheme="majorHAnsi"/>
        </w:rPr>
        <w:t xml:space="preserve">Existen empresas nacionales comercializadoras de elementos de </w:t>
      </w:r>
      <w:r w:rsidR="001C3ACC" w:rsidRPr="00254E3F">
        <w:rPr>
          <w:rFonts w:asciiTheme="majorHAnsi" w:hAnsiTheme="majorHAnsi" w:cstheme="majorHAnsi"/>
        </w:rPr>
        <w:t>escudos de protección acústica portátiles</w:t>
      </w:r>
      <w:r w:rsidRPr="00254E3F">
        <w:rPr>
          <w:rFonts w:asciiTheme="majorHAnsi" w:hAnsiTheme="majorHAnsi" w:cstheme="majorHAnsi"/>
        </w:rPr>
        <w:t>, tal como se muestra a continuación:</w:t>
      </w:r>
    </w:p>
    <w:p w14:paraId="326A4924" w14:textId="77777777" w:rsidR="008F133A" w:rsidRPr="00254E3F" w:rsidRDefault="008F133A" w:rsidP="004448E3">
      <w:pPr>
        <w:spacing w:after="0" w:line="240" w:lineRule="auto"/>
        <w:jc w:val="both"/>
        <w:rPr>
          <w:rFonts w:asciiTheme="majorHAnsi" w:hAnsiTheme="majorHAnsi" w:cstheme="majorHAnsi"/>
        </w:rPr>
      </w:pPr>
    </w:p>
    <w:p w14:paraId="3284CAE3" w14:textId="77777777" w:rsidR="008F133A" w:rsidRPr="00254E3F" w:rsidRDefault="002A5B7B" w:rsidP="004448E3">
      <w:pPr>
        <w:pStyle w:val="Prrafodelista"/>
        <w:numPr>
          <w:ilvl w:val="0"/>
          <w:numId w:val="22"/>
        </w:numPr>
        <w:spacing w:after="0" w:line="240" w:lineRule="auto"/>
        <w:jc w:val="both"/>
        <w:rPr>
          <w:rFonts w:asciiTheme="majorHAnsi" w:hAnsiTheme="majorHAnsi" w:cstheme="majorHAnsi"/>
        </w:rPr>
      </w:pPr>
      <w:proofErr w:type="spellStart"/>
      <w:r w:rsidRPr="00254E3F">
        <w:rPr>
          <w:rFonts w:asciiTheme="majorHAnsi" w:hAnsiTheme="majorHAnsi" w:cstheme="majorHAnsi"/>
        </w:rPr>
        <w:t>Arquitorium</w:t>
      </w:r>
      <w:proofErr w:type="spellEnd"/>
    </w:p>
    <w:p w14:paraId="2B683404" w14:textId="77777777" w:rsidR="002A5B7B" w:rsidRPr="00254E3F" w:rsidRDefault="005E6F92" w:rsidP="004448E3">
      <w:pPr>
        <w:pStyle w:val="Prrafodelista"/>
        <w:numPr>
          <w:ilvl w:val="0"/>
          <w:numId w:val="22"/>
        </w:numPr>
        <w:spacing w:after="0" w:line="240" w:lineRule="auto"/>
        <w:jc w:val="both"/>
        <w:rPr>
          <w:rFonts w:asciiTheme="majorHAnsi" w:hAnsiTheme="majorHAnsi" w:cstheme="majorHAnsi"/>
        </w:rPr>
      </w:pPr>
      <w:proofErr w:type="spellStart"/>
      <w:r w:rsidRPr="00254E3F">
        <w:rPr>
          <w:rFonts w:asciiTheme="majorHAnsi" w:hAnsiTheme="majorHAnsi" w:cstheme="majorHAnsi"/>
        </w:rPr>
        <w:t>Seel</w:t>
      </w:r>
      <w:proofErr w:type="spellEnd"/>
    </w:p>
    <w:p w14:paraId="475CCC86" w14:textId="77777777" w:rsidR="001C3ACC" w:rsidRPr="00254E3F" w:rsidRDefault="001C3ACC" w:rsidP="004448E3">
      <w:pPr>
        <w:spacing w:after="0" w:line="240" w:lineRule="auto"/>
        <w:jc w:val="both"/>
        <w:rPr>
          <w:rFonts w:asciiTheme="majorHAnsi" w:eastAsia="Arial" w:hAnsiTheme="majorHAnsi" w:cstheme="majorHAnsi"/>
        </w:rPr>
      </w:pPr>
    </w:p>
    <w:p w14:paraId="32B51B4E" w14:textId="77777777" w:rsidR="00E63A82" w:rsidRPr="00254E3F" w:rsidRDefault="00051F3E" w:rsidP="00E63A82">
      <w:pPr>
        <w:widowControl w:val="0"/>
        <w:tabs>
          <w:tab w:val="left" w:pos="6840"/>
        </w:tabs>
        <w:suppressAutoHyphens/>
        <w:spacing w:after="0" w:line="240" w:lineRule="auto"/>
        <w:jc w:val="both"/>
        <w:rPr>
          <w:rFonts w:asciiTheme="majorHAnsi" w:hAnsiTheme="majorHAnsi" w:cstheme="majorHAnsi"/>
          <w:shd w:val="clear" w:color="auto" w:fill="FFFFFF"/>
          <w:lang w:val="es-CO"/>
        </w:rPr>
      </w:pPr>
      <w:r w:rsidRPr="00254E3F">
        <w:rPr>
          <w:rFonts w:asciiTheme="majorHAnsi" w:eastAsia="Arial" w:hAnsiTheme="majorHAnsi" w:cstheme="majorHAnsi"/>
        </w:rPr>
        <w:t xml:space="preserve">La </w:t>
      </w:r>
      <w:r w:rsidR="008F133A" w:rsidRPr="00254E3F">
        <w:rPr>
          <w:rFonts w:asciiTheme="majorHAnsi" w:eastAsia="Arial" w:hAnsiTheme="majorHAnsi" w:cstheme="majorHAnsi"/>
        </w:rPr>
        <w:t xml:space="preserve">Orquesta Filarmónica de </w:t>
      </w:r>
      <w:r w:rsidR="00027A8E" w:rsidRPr="00254E3F">
        <w:rPr>
          <w:rFonts w:asciiTheme="majorHAnsi" w:eastAsia="Arial" w:hAnsiTheme="majorHAnsi" w:cstheme="majorHAnsi"/>
        </w:rPr>
        <w:t xml:space="preserve">Bogotá </w:t>
      </w:r>
      <w:r w:rsidR="00FC5001" w:rsidRPr="00254E3F">
        <w:rPr>
          <w:rFonts w:asciiTheme="majorHAnsi" w:eastAsia="Arial" w:hAnsiTheme="majorHAnsi" w:cstheme="majorHAnsi"/>
        </w:rPr>
        <w:t xml:space="preserve">adquirió </w:t>
      </w:r>
      <w:r w:rsidR="008F133A" w:rsidRPr="00254E3F">
        <w:rPr>
          <w:rFonts w:asciiTheme="majorHAnsi" w:eastAsia="Arial" w:hAnsiTheme="majorHAnsi" w:cstheme="majorHAnsi"/>
        </w:rPr>
        <w:t xml:space="preserve">estos </w:t>
      </w:r>
      <w:r w:rsidR="002827E1" w:rsidRPr="00254E3F">
        <w:rPr>
          <w:rFonts w:asciiTheme="majorHAnsi" w:eastAsia="Arial" w:hAnsiTheme="majorHAnsi" w:cstheme="majorHAnsi"/>
        </w:rPr>
        <w:t>escudos durante la vigencia 2019</w:t>
      </w:r>
      <w:r w:rsidR="00FC5001" w:rsidRPr="00254E3F">
        <w:rPr>
          <w:rFonts w:asciiTheme="majorHAnsi" w:eastAsia="Arial" w:hAnsiTheme="majorHAnsi" w:cstheme="majorHAnsi"/>
        </w:rPr>
        <w:t xml:space="preserve">, </w:t>
      </w:r>
      <w:r w:rsidR="002827E1" w:rsidRPr="00254E3F">
        <w:rPr>
          <w:rFonts w:asciiTheme="majorHAnsi" w:eastAsia="Arial" w:hAnsiTheme="majorHAnsi" w:cstheme="majorHAnsi"/>
        </w:rPr>
        <w:t xml:space="preserve">es así </w:t>
      </w:r>
      <w:r w:rsidR="00E63A82" w:rsidRPr="00254E3F">
        <w:rPr>
          <w:rFonts w:asciiTheme="majorHAnsi" w:eastAsia="Arial" w:hAnsiTheme="majorHAnsi" w:cstheme="majorHAnsi"/>
        </w:rPr>
        <w:t>como</w:t>
      </w:r>
      <w:r w:rsidR="002827E1" w:rsidRPr="00254E3F">
        <w:rPr>
          <w:rFonts w:asciiTheme="majorHAnsi" w:eastAsia="Arial" w:hAnsiTheme="majorHAnsi" w:cstheme="majorHAnsi"/>
        </w:rPr>
        <w:t xml:space="preserve"> para la presente vigencia requiere de nuevos escudos </w:t>
      </w:r>
      <w:r w:rsidR="00E63A82" w:rsidRPr="00254E3F">
        <w:rPr>
          <w:rFonts w:asciiTheme="majorHAnsi" w:hAnsiTheme="majorHAnsi" w:cstheme="majorHAnsi"/>
          <w:shd w:val="clear" w:color="auto" w:fill="FFFFFF"/>
          <w:lang w:val="es-CO"/>
        </w:rPr>
        <w:t>para cubrir la totalidad de los escudos deteriorados.</w:t>
      </w:r>
    </w:p>
    <w:p w14:paraId="3D99E88F" w14:textId="77777777" w:rsidR="008F133A" w:rsidRPr="00254E3F" w:rsidRDefault="008F133A" w:rsidP="004448E3">
      <w:pPr>
        <w:spacing w:after="0" w:line="240" w:lineRule="auto"/>
        <w:jc w:val="both"/>
        <w:rPr>
          <w:rFonts w:asciiTheme="majorHAnsi" w:hAnsiTheme="majorHAnsi" w:cstheme="majorHAnsi"/>
        </w:rPr>
      </w:pPr>
    </w:p>
    <w:p w14:paraId="547B9688" w14:textId="77777777" w:rsidR="008F133A" w:rsidRPr="00254E3F" w:rsidRDefault="008F133A" w:rsidP="004448E3">
      <w:pPr>
        <w:spacing w:after="0" w:line="240" w:lineRule="auto"/>
        <w:jc w:val="both"/>
        <w:rPr>
          <w:rFonts w:asciiTheme="majorHAnsi" w:eastAsia="Arial" w:hAnsiTheme="majorHAnsi" w:cstheme="majorHAnsi"/>
        </w:rPr>
      </w:pPr>
      <w:r w:rsidRPr="00254E3F">
        <w:rPr>
          <w:rFonts w:asciiTheme="majorHAnsi" w:hAnsiTheme="majorHAnsi" w:cstheme="majorHAnsi"/>
        </w:rPr>
        <w:t>Con ocasión del proceso de selección que se requiere, se procedió a realizar un análisis de la demanda que se presenta sobre este tipo bienes, a través de la información que se puede extraer de los procesos contractuales publicados en el SECOP II y que tienen relación directa con el objeto del proceso contractual que nos ocupa</w:t>
      </w:r>
      <w:r w:rsidR="00F85F9B" w:rsidRPr="00254E3F">
        <w:rPr>
          <w:rFonts w:asciiTheme="majorHAnsi" w:hAnsiTheme="majorHAnsi" w:cstheme="majorHAnsi"/>
        </w:rPr>
        <w:t xml:space="preserve">, encontrándose que a la fecha no se ha adquirido </w:t>
      </w:r>
      <w:r w:rsidR="009110AE" w:rsidRPr="00254E3F">
        <w:rPr>
          <w:rFonts w:asciiTheme="majorHAnsi" w:hAnsiTheme="majorHAnsi" w:cstheme="majorHAnsi"/>
        </w:rPr>
        <w:t>esta</w:t>
      </w:r>
      <w:r w:rsidR="00F85F9B" w:rsidRPr="00254E3F">
        <w:rPr>
          <w:rFonts w:asciiTheme="majorHAnsi" w:hAnsiTheme="majorHAnsi" w:cstheme="majorHAnsi"/>
        </w:rPr>
        <w:t xml:space="preserve"> clase de elementos.</w:t>
      </w:r>
    </w:p>
    <w:p w14:paraId="244ABE6B" w14:textId="77777777" w:rsidR="008F133A" w:rsidRPr="00254E3F" w:rsidRDefault="008F133A" w:rsidP="004448E3">
      <w:pPr>
        <w:spacing w:after="0" w:line="240" w:lineRule="auto"/>
        <w:jc w:val="both"/>
        <w:rPr>
          <w:rFonts w:asciiTheme="majorHAnsi" w:eastAsia="Arial" w:hAnsiTheme="majorHAnsi" w:cstheme="majorHAnsi"/>
          <w:highlight w:val="yellow"/>
        </w:rPr>
      </w:pPr>
    </w:p>
    <w:p w14:paraId="6277CEA2" w14:textId="77777777" w:rsidR="008F133A" w:rsidRPr="00254E3F" w:rsidRDefault="008F133A" w:rsidP="004448E3">
      <w:pPr>
        <w:spacing w:line="240" w:lineRule="auto"/>
        <w:rPr>
          <w:rFonts w:asciiTheme="majorHAnsi" w:hAnsiTheme="majorHAnsi" w:cstheme="majorHAnsi"/>
          <w:b/>
          <w:lang w:val="es-ES_tradnl"/>
        </w:rPr>
      </w:pPr>
      <w:r w:rsidRPr="00254E3F">
        <w:rPr>
          <w:rFonts w:asciiTheme="majorHAnsi" w:hAnsiTheme="majorHAnsi" w:cstheme="majorHAnsi"/>
          <w:b/>
          <w:lang w:val="es-ES_tradnl"/>
        </w:rPr>
        <w:t xml:space="preserve">CONCLUSION: </w:t>
      </w:r>
    </w:p>
    <w:p w14:paraId="293F0CCC" w14:textId="11A54AC8" w:rsidR="008F133A" w:rsidRPr="00254E3F" w:rsidRDefault="008F133A" w:rsidP="004448E3">
      <w:pPr>
        <w:pStyle w:val="Prrafodelista"/>
        <w:numPr>
          <w:ilvl w:val="0"/>
          <w:numId w:val="21"/>
        </w:numPr>
        <w:spacing w:after="0" w:line="240" w:lineRule="auto"/>
        <w:jc w:val="both"/>
        <w:rPr>
          <w:rFonts w:asciiTheme="majorHAnsi" w:hAnsiTheme="majorHAnsi" w:cstheme="majorHAnsi"/>
          <w:lang w:val="es-ES_tradnl" w:eastAsia="es-CO"/>
        </w:rPr>
      </w:pPr>
      <w:r w:rsidRPr="00254E3F">
        <w:rPr>
          <w:rFonts w:asciiTheme="majorHAnsi" w:hAnsiTheme="majorHAnsi" w:cstheme="majorHAnsi"/>
          <w:lang w:eastAsia="es-CO"/>
        </w:rPr>
        <w:t xml:space="preserve">Atendiendo la necesidad planteada, la entidad realizó durante la etapa de planeación el estudio de mercado, a través del cual se compararon un total de dos (2) cotizaciones, lográndose la determinación del valor del presupuesto entre las cotizaciones aportadas por </w:t>
      </w:r>
      <w:r w:rsidR="009110AE" w:rsidRPr="00254E3F">
        <w:rPr>
          <w:rFonts w:asciiTheme="majorHAnsi" w:hAnsiTheme="majorHAnsi" w:cstheme="majorHAnsi"/>
          <w:lang w:eastAsia="es-CO"/>
        </w:rPr>
        <w:t>SEEL Y ARQUITORIUM</w:t>
      </w:r>
      <w:r w:rsidRPr="00254E3F">
        <w:rPr>
          <w:rFonts w:asciiTheme="majorHAnsi" w:hAnsiTheme="majorHAnsi" w:cstheme="majorHAnsi"/>
          <w:lang w:eastAsia="es-CO"/>
        </w:rPr>
        <w:t>.</w:t>
      </w:r>
    </w:p>
    <w:p w14:paraId="72DAAFD2" w14:textId="77777777" w:rsidR="008F133A" w:rsidRPr="00254E3F" w:rsidRDefault="008F133A" w:rsidP="004448E3">
      <w:pPr>
        <w:pStyle w:val="Prrafodelista"/>
        <w:spacing w:after="0" w:line="240" w:lineRule="auto"/>
        <w:ind w:left="720"/>
        <w:jc w:val="both"/>
        <w:rPr>
          <w:rFonts w:asciiTheme="majorHAnsi" w:hAnsiTheme="majorHAnsi" w:cstheme="majorHAnsi"/>
          <w:lang w:val="es-ES_tradnl" w:eastAsia="es-CO"/>
        </w:rPr>
      </w:pPr>
    </w:p>
    <w:p w14:paraId="469BD8DB" w14:textId="59A8AB34" w:rsidR="0013101E" w:rsidRDefault="008F133A" w:rsidP="00A51F47">
      <w:pPr>
        <w:pStyle w:val="Prrafodelista"/>
        <w:numPr>
          <w:ilvl w:val="0"/>
          <w:numId w:val="21"/>
        </w:numPr>
        <w:spacing w:after="0" w:line="240" w:lineRule="auto"/>
        <w:jc w:val="both"/>
        <w:rPr>
          <w:rFonts w:asciiTheme="majorHAnsi" w:hAnsiTheme="majorHAnsi" w:cstheme="majorHAnsi"/>
          <w:lang w:val="es-ES_tradnl" w:eastAsia="es-CO"/>
        </w:rPr>
      </w:pPr>
      <w:r w:rsidRPr="00254E3F">
        <w:rPr>
          <w:rFonts w:asciiTheme="majorHAnsi" w:hAnsiTheme="majorHAnsi" w:cstheme="majorHAnsi"/>
          <w:lang w:val="es-ES_tradnl" w:eastAsia="es-CO"/>
        </w:rPr>
        <w:t>Las cotizaciones aportadas cumplen con lo solicitado por la entidad en lo referente a las especificaciones técnicas.</w:t>
      </w:r>
    </w:p>
    <w:p w14:paraId="36BCC5C1" w14:textId="77777777" w:rsidR="00A51F47" w:rsidRPr="00A51F47" w:rsidRDefault="00A51F47" w:rsidP="00A51F47">
      <w:pPr>
        <w:spacing w:after="0" w:line="240" w:lineRule="auto"/>
        <w:jc w:val="both"/>
        <w:rPr>
          <w:rFonts w:asciiTheme="majorHAnsi" w:hAnsiTheme="majorHAnsi" w:cstheme="majorHAnsi"/>
          <w:lang w:val="es-ES_tradnl" w:eastAsia="es-CO"/>
        </w:rPr>
      </w:pPr>
    </w:p>
    <w:p w14:paraId="4B69399A" w14:textId="665DFDEF" w:rsidR="0013101E" w:rsidRPr="00192325" w:rsidRDefault="0013101E" w:rsidP="0013101E">
      <w:pPr>
        <w:pStyle w:val="Prrafodelista"/>
        <w:numPr>
          <w:ilvl w:val="0"/>
          <w:numId w:val="21"/>
        </w:numPr>
        <w:tabs>
          <w:tab w:val="left" w:pos="4125"/>
          <w:tab w:val="center" w:pos="4419"/>
          <w:tab w:val="right" w:pos="8838"/>
        </w:tabs>
        <w:ind w:right="-138"/>
        <w:jc w:val="both"/>
        <w:rPr>
          <w:rFonts w:asciiTheme="majorHAnsi" w:eastAsia="Arial Narrow" w:hAnsiTheme="majorHAnsi" w:cstheme="majorHAnsi"/>
          <w:bCs/>
        </w:rPr>
      </w:pPr>
      <w:r w:rsidRPr="00192325">
        <w:rPr>
          <w:rFonts w:asciiTheme="majorHAnsi" w:eastAsia="Arial Narrow" w:hAnsiTheme="majorHAnsi" w:cstheme="majorHAnsi"/>
          <w:bCs/>
        </w:rPr>
        <w:t>Después de un sondeo de mercado se estableció que en Colombia existen pocas empresas que están en capacidad de ofertar objeto del presente proceso.</w:t>
      </w:r>
    </w:p>
    <w:p w14:paraId="3E48340A" w14:textId="77777777" w:rsidR="0013101E" w:rsidRPr="00254E3F" w:rsidRDefault="0013101E" w:rsidP="0013101E">
      <w:pPr>
        <w:pStyle w:val="Sinespaciado"/>
        <w:numPr>
          <w:ilvl w:val="0"/>
          <w:numId w:val="21"/>
        </w:numPr>
        <w:jc w:val="both"/>
        <w:rPr>
          <w:rFonts w:asciiTheme="majorHAnsi" w:hAnsiTheme="majorHAnsi" w:cstheme="majorHAnsi"/>
        </w:rPr>
      </w:pPr>
      <w:r w:rsidRPr="00254E3F">
        <w:rPr>
          <w:rFonts w:asciiTheme="majorHAnsi" w:hAnsiTheme="majorHAnsi" w:cstheme="majorHAnsi"/>
        </w:rPr>
        <w:t>El presupuesto asignado para esta convocatoria se encuentra dentro del rango del mercado sin afectar el equilibrio económico del contrato que se celebre producto del presente proceso.</w:t>
      </w:r>
    </w:p>
    <w:p w14:paraId="6883E005" w14:textId="77777777" w:rsidR="0013101E" w:rsidRPr="00254E3F" w:rsidRDefault="0013101E" w:rsidP="0013101E">
      <w:pPr>
        <w:pStyle w:val="Sinespaciado"/>
        <w:numPr>
          <w:ilvl w:val="0"/>
          <w:numId w:val="21"/>
        </w:numPr>
        <w:jc w:val="both"/>
        <w:rPr>
          <w:rFonts w:asciiTheme="majorHAnsi" w:hAnsiTheme="majorHAnsi" w:cstheme="majorHAnsi"/>
        </w:rPr>
      </w:pPr>
      <w:r w:rsidRPr="00254E3F">
        <w:rPr>
          <w:rFonts w:asciiTheme="majorHAnsi" w:hAnsiTheme="majorHAnsi" w:cstheme="majorHAnsi"/>
        </w:rPr>
        <w:t>La actividad comercial objeto a contratar pertenece a la rama de comercio al por mayor y al por menor.</w:t>
      </w:r>
    </w:p>
    <w:p w14:paraId="4E665731" w14:textId="77777777" w:rsidR="0013101E" w:rsidRPr="00254E3F" w:rsidRDefault="0013101E" w:rsidP="0013101E">
      <w:pPr>
        <w:pStyle w:val="Sinespaciado"/>
        <w:numPr>
          <w:ilvl w:val="0"/>
          <w:numId w:val="21"/>
        </w:numPr>
        <w:jc w:val="both"/>
        <w:rPr>
          <w:rFonts w:asciiTheme="majorHAnsi" w:hAnsiTheme="majorHAnsi" w:cstheme="majorHAnsi"/>
        </w:rPr>
      </w:pPr>
      <w:r w:rsidRPr="00254E3F">
        <w:rPr>
          <w:rFonts w:asciiTheme="majorHAnsi" w:hAnsiTheme="majorHAnsi" w:cstheme="majorHAnsi"/>
        </w:rPr>
        <w:t xml:space="preserve">Podrán presentar oferta las personas naturales o jurídicas, nacionales o extranjeras en unión temporal o consorcio, cuyo objeto social contemple la actividad que constituye el </w:t>
      </w:r>
      <w:r w:rsidRPr="00254E3F">
        <w:rPr>
          <w:rFonts w:asciiTheme="majorHAnsi" w:hAnsiTheme="majorHAnsi" w:cstheme="majorHAnsi"/>
        </w:rPr>
        <w:lastRenderedPageBreak/>
        <w:t>objeto del presente proceso de contratación y que estén en condiciones de cumplir con el objeto contractual.</w:t>
      </w:r>
    </w:p>
    <w:p w14:paraId="41F5C0E0" w14:textId="77777777" w:rsidR="008F133A" w:rsidRPr="00254E3F" w:rsidRDefault="008F133A" w:rsidP="004448E3">
      <w:pPr>
        <w:pStyle w:val="Prrafodelista"/>
        <w:spacing w:after="0" w:line="240" w:lineRule="auto"/>
        <w:ind w:left="720"/>
        <w:jc w:val="both"/>
        <w:rPr>
          <w:rFonts w:asciiTheme="majorHAnsi" w:hAnsiTheme="majorHAnsi" w:cstheme="majorHAnsi"/>
          <w:lang w:val="es-ES_tradnl" w:eastAsia="es-CO"/>
        </w:rPr>
      </w:pPr>
    </w:p>
    <w:p w14:paraId="0BF51A0F" w14:textId="391216CF" w:rsidR="00690D31" w:rsidRPr="00254E3F" w:rsidRDefault="008F133A" w:rsidP="004448E3">
      <w:pPr>
        <w:pStyle w:val="Prrafodelista"/>
        <w:numPr>
          <w:ilvl w:val="0"/>
          <w:numId w:val="20"/>
        </w:numPr>
        <w:spacing w:line="240" w:lineRule="auto"/>
        <w:jc w:val="both"/>
        <w:rPr>
          <w:rFonts w:asciiTheme="majorHAnsi" w:hAnsiTheme="majorHAnsi" w:cstheme="majorHAnsi"/>
          <w:lang w:eastAsia="es-CO"/>
        </w:rPr>
      </w:pPr>
      <w:r w:rsidRPr="00254E3F">
        <w:rPr>
          <w:rFonts w:asciiTheme="majorHAnsi" w:hAnsiTheme="majorHAnsi" w:cstheme="majorHAnsi"/>
          <w:lang w:eastAsia="es-CO"/>
        </w:rPr>
        <w:t xml:space="preserve">Una vez culminada la revisión en el SECOP, en el cual se evidenció que </w:t>
      </w:r>
      <w:r w:rsidR="00690D31" w:rsidRPr="00254E3F">
        <w:rPr>
          <w:rFonts w:asciiTheme="majorHAnsi" w:hAnsiTheme="majorHAnsi" w:cstheme="majorHAnsi"/>
          <w:lang w:eastAsia="es-CO"/>
        </w:rPr>
        <w:t xml:space="preserve">no </w:t>
      </w:r>
      <w:r w:rsidRPr="00254E3F">
        <w:rPr>
          <w:rFonts w:asciiTheme="majorHAnsi" w:hAnsiTheme="majorHAnsi" w:cstheme="majorHAnsi"/>
          <w:lang w:eastAsia="es-CO"/>
        </w:rPr>
        <w:t>existen entidades que ha</w:t>
      </w:r>
      <w:r w:rsidR="00577C70" w:rsidRPr="00254E3F">
        <w:rPr>
          <w:rFonts w:asciiTheme="majorHAnsi" w:hAnsiTheme="majorHAnsi" w:cstheme="majorHAnsi"/>
          <w:lang w:eastAsia="es-CO"/>
        </w:rPr>
        <w:t xml:space="preserve">yan </w:t>
      </w:r>
      <w:r w:rsidRPr="00254E3F">
        <w:rPr>
          <w:rFonts w:asciiTheme="majorHAnsi" w:hAnsiTheme="majorHAnsi" w:cstheme="majorHAnsi"/>
          <w:lang w:eastAsia="es-CO"/>
        </w:rPr>
        <w:t>realizado contrataciones con objetos similares a los requeridos por la Entidad</w:t>
      </w:r>
      <w:r w:rsidR="00690D31" w:rsidRPr="00254E3F">
        <w:rPr>
          <w:rFonts w:asciiTheme="majorHAnsi" w:hAnsiTheme="majorHAnsi" w:cstheme="majorHAnsi"/>
          <w:lang w:eastAsia="es-CO"/>
        </w:rPr>
        <w:t>.</w:t>
      </w:r>
    </w:p>
    <w:p w14:paraId="7426044A" w14:textId="77777777" w:rsidR="00A51F47" w:rsidRDefault="00A51F47" w:rsidP="004448E3">
      <w:pPr>
        <w:spacing w:after="0" w:line="240" w:lineRule="auto"/>
        <w:jc w:val="both"/>
        <w:rPr>
          <w:rFonts w:asciiTheme="majorHAnsi" w:eastAsia="Arial Narrow" w:hAnsiTheme="majorHAnsi" w:cstheme="majorHAnsi"/>
          <w:color w:val="FF0000"/>
        </w:rPr>
      </w:pPr>
    </w:p>
    <w:p w14:paraId="0A7BA634" w14:textId="37020E37" w:rsidR="0019038D" w:rsidRDefault="000860A2" w:rsidP="004448E3">
      <w:pPr>
        <w:spacing w:after="0" w:line="240" w:lineRule="auto"/>
        <w:jc w:val="both"/>
        <w:rPr>
          <w:rFonts w:asciiTheme="majorHAnsi" w:eastAsia="Times New Roman" w:hAnsiTheme="majorHAnsi" w:cstheme="majorHAnsi"/>
          <w:b/>
          <w:lang w:eastAsia="es-CO"/>
        </w:rPr>
      </w:pPr>
      <w:r w:rsidRPr="00254E3F">
        <w:rPr>
          <w:rFonts w:asciiTheme="majorHAnsi" w:eastAsia="Times New Roman" w:hAnsiTheme="majorHAnsi" w:cstheme="majorHAnsi"/>
          <w:b/>
          <w:lang w:eastAsia="es-CO"/>
        </w:rPr>
        <w:t>3.1. JUSTIFICACIÓN QUE SOPORTA EL VALOR ESTIMADO DEL CONTRATO</w:t>
      </w:r>
    </w:p>
    <w:p w14:paraId="64E82DAB" w14:textId="77777777" w:rsidR="0019038D" w:rsidRPr="0019038D" w:rsidRDefault="0019038D" w:rsidP="004448E3">
      <w:pPr>
        <w:spacing w:after="0" w:line="240" w:lineRule="auto"/>
        <w:jc w:val="both"/>
        <w:rPr>
          <w:rFonts w:asciiTheme="majorHAnsi" w:eastAsia="Times New Roman" w:hAnsiTheme="majorHAnsi" w:cstheme="majorHAnsi"/>
          <w:b/>
          <w:lang w:eastAsia="es-CO"/>
        </w:rPr>
      </w:pPr>
    </w:p>
    <w:p w14:paraId="2C1011C9" w14:textId="77777777" w:rsidR="00A51F47" w:rsidRPr="00254E3F" w:rsidRDefault="00760434" w:rsidP="00A51F47">
      <w:pPr>
        <w:spacing w:after="0" w:line="240" w:lineRule="auto"/>
        <w:jc w:val="both"/>
        <w:rPr>
          <w:rFonts w:asciiTheme="majorHAnsi" w:hAnsiTheme="majorHAnsi" w:cstheme="majorHAnsi"/>
          <w:b/>
          <w:lang w:val="es-CO"/>
        </w:rPr>
      </w:pPr>
      <w:r w:rsidRPr="00254E3F">
        <w:rPr>
          <w:rFonts w:asciiTheme="majorHAnsi" w:eastAsia="Times New Roman" w:hAnsiTheme="majorHAnsi" w:cstheme="majorHAnsi"/>
          <w:lang w:eastAsia="es-CO"/>
        </w:rPr>
        <w:t>Para efectos de estimar el valor del contrato correspondiente a los elementos de atenuación acústica individual y colectiva</w:t>
      </w:r>
      <w:r w:rsidR="00655F8D" w:rsidRPr="00254E3F">
        <w:rPr>
          <w:rFonts w:asciiTheme="majorHAnsi" w:eastAsia="Times New Roman" w:hAnsiTheme="majorHAnsi" w:cstheme="majorHAnsi"/>
          <w:lang w:eastAsia="es-CO"/>
        </w:rPr>
        <w:t xml:space="preserve">, se procedió a realizar un estudio de mercado </w:t>
      </w:r>
      <w:r w:rsidR="00A51F47">
        <w:t xml:space="preserve">como se evidencia en el </w:t>
      </w:r>
      <w:r w:rsidR="00A51F47" w:rsidRPr="00254E3F">
        <w:rPr>
          <w:rFonts w:asciiTheme="majorHAnsi" w:hAnsiTheme="majorHAnsi" w:cstheme="majorHAnsi"/>
          <w:b/>
          <w:lang w:val="es-CO"/>
        </w:rPr>
        <w:t>ANALISIS DE LA OFERTA</w:t>
      </w:r>
    </w:p>
    <w:p w14:paraId="37E40D3F" w14:textId="77777777" w:rsidR="00655F8D" w:rsidRPr="00254E3F" w:rsidRDefault="00655F8D" w:rsidP="004448E3">
      <w:pPr>
        <w:spacing w:after="0" w:line="240" w:lineRule="auto"/>
        <w:jc w:val="both"/>
        <w:rPr>
          <w:rFonts w:asciiTheme="majorHAnsi" w:eastAsia="Times New Roman" w:hAnsiTheme="majorHAnsi" w:cstheme="majorHAnsi"/>
          <w:lang w:eastAsia="es-CO"/>
        </w:rPr>
      </w:pPr>
    </w:p>
    <w:p w14:paraId="42DD0287" w14:textId="543C89D8" w:rsidR="00655F8D" w:rsidRPr="00254E3F" w:rsidRDefault="00655F8D"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 xml:space="preserve">De este análisis se determinan los valores de referencia para la presente contratación, dentro de los cuales están contemplados todos los costos, directos e indirectos, tal como se demuestra </w:t>
      </w:r>
      <w:r w:rsidR="00120063" w:rsidRPr="00254E3F">
        <w:rPr>
          <w:rFonts w:asciiTheme="majorHAnsi" w:eastAsia="Times New Roman" w:hAnsiTheme="majorHAnsi" w:cstheme="majorHAnsi"/>
          <w:lang w:eastAsia="es-CO"/>
        </w:rPr>
        <w:t>en el documento adjunto</w:t>
      </w:r>
      <w:r w:rsidRPr="00254E3F">
        <w:rPr>
          <w:rFonts w:asciiTheme="majorHAnsi" w:eastAsia="Times New Roman" w:hAnsiTheme="majorHAnsi" w:cstheme="majorHAnsi"/>
          <w:lang w:eastAsia="es-CO"/>
        </w:rPr>
        <w:t>:</w:t>
      </w:r>
    </w:p>
    <w:p w14:paraId="33B6CA50" w14:textId="2E18D053" w:rsidR="00655F8D" w:rsidRPr="00254E3F" w:rsidRDefault="00655F8D" w:rsidP="004448E3">
      <w:pPr>
        <w:spacing w:after="0" w:line="240" w:lineRule="auto"/>
        <w:jc w:val="both"/>
        <w:rPr>
          <w:rFonts w:asciiTheme="majorHAnsi" w:eastAsia="Times New Roman" w:hAnsiTheme="majorHAnsi" w:cstheme="majorHAnsi"/>
          <w:lang w:eastAsia="es-CO"/>
        </w:rPr>
      </w:pPr>
    </w:p>
    <w:p w14:paraId="40116E25" w14:textId="68253639" w:rsidR="005D1E65" w:rsidRPr="00254E3F" w:rsidRDefault="005D1E65" w:rsidP="004448E3">
      <w:pPr>
        <w:spacing w:after="0" w:line="240" w:lineRule="auto"/>
        <w:jc w:val="both"/>
        <w:rPr>
          <w:rFonts w:asciiTheme="majorHAnsi" w:hAnsiTheme="majorHAnsi" w:cstheme="majorHAnsi"/>
        </w:rPr>
      </w:pPr>
      <w:r w:rsidRPr="00254E3F">
        <w:rPr>
          <w:rFonts w:asciiTheme="majorHAnsi" w:hAnsiTheme="majorHAnsi" w:cstheme="majorHAnsi"/>
        </w:rPr>
        <w:t>Una vez analizadas las cotizaciones aportadas, la entidad toma como referencia para estimar el valor del presupuesto para esta contratación el promedio de las dos (2) cotizaciones allegadas, sin que afecte el equilibrio económico de la entidad.</w:t>
      </w:r>
    </w:p>
    <w:p w14:paraId="3910BDE0" w14:textId="77777777" w:rsidR="005D1E65" w:rsidRPr="00254E3F" w:rsidRDefault="005D1E65" w:rsidP="004448E3">
      <w:pPr>
        <w:spacing w:after="0" w:line="240" w:lineRule="auto"/>
        <w:jc w:val="both"/>
        <w:rPr>
          <w:rFonts w:asciiTheme="majorHAnsi" w:hAnsiTheme="majorHAnsi" w:cstheme="majorHAnsi"/>
        </w:rPr>
      </w:pPr>
    </w:p>
    <w:p w14:paraId="5A4F8D26" w14:textId="77777777" w:rsidR="00256FBA" w:rsidRPr="00254E3F" w:rsidRDefault="00256FBA" w:rsidP="004448E3">
      <w:pPr>
        <w:spacing w:after="0" w:line="240" w:lineRule="auto"/>
        <w:jc w:val="both"/>
        <w:rPr>
          <w:rFonts w:asciiTheme="majorHAnsi" w:eastAsia="Times New Roman" w:hAnsiTheme="majorHAnsi" w:cstheme="majorHAnsi"/>
          <w:b/>
          <w:lang w:eastAsia="es-CO"/>
        </w:rPr>
      </w:pPr>
      <w:r w:rsidRPr="00254E3F">
        <w:rPr>
          <w:rFonts w:asciiTheme="majorHAnsi" w:hAnsiTheme="majorHAnsi" w:cstheme="majorHAnsi"/>
          <w:b/>
        </w:rPr>
        <w:t>4</w:t>
      </w:r>
      <w:r w:rsidRPr="00254E3F">
        <w:rPr>
          <w:rFonts w:asciiTheme="majorHAnsi" w:hAnsiTheme="majorHAnsi" w:cstheme="majorHAnsi"/>
        </w:rPr>
        <w:t xml:space="preserve">. </w:t>
      </w:r>
      <w:r w:rsidRPr="00254E3F">
        <w:rPr>
          <w:rFonts w:asciiTheme="majorHAnsi" w:eastAsia="Times New Roman" w:hAnsiTheme="majorHAnsi" w:cstheme="majorHAnsi"/>
          <w:b/>
          <w:lang w:eastAsia="es-CO"/>
        </w:rPr>
        <w:t>DISPONIBILIDAD, PRESUPUESTO ESTIMADO Y FORMA DE PAGO.</w:t>
      </w:r>
    </w:p>
    <w:p w14:paraId="38E6E324" w14:textId="77777777" w:rsidR="00256FBA" w:rsidRPr="00254E3F" w:rsidRDefault="00256FBA" w:rsidP="004448E3">
      <w:pPr>
        <w:spacing w:after="0" w:line="240" w:lineRule="auto"/>
        <w:jc w:val="both"/>
        <w:rPr>
          <w:rFonts w:asciiTheme="majorHAnsi" w:hAnsiTheme="majorHAnsi" w:cstheme="majorHAnsi"/>
          <w:b/>
          <w:color w:val="4472C4"/>
        </w:rPr>
      </w:pPr>
    </w:p>
    <w:p w14:paraId="0B6C7DAC" w14:textId="31D39789" w:rsidR="001C7C3B" w:rsidRPr="00254E3F" w:rsidRDefault="00256FBA" w:rsidP="004448E3">
      <w:pPr>
        <w:spacing w:after="0" w:line="240" w:lineRule="auto"/>
        <w:jc w:val="both"/>
        <w:rPr>
          <w:rFonts w:asciiTheme="majorHAnsi" w:eastAsia="Times New Roman" w:hAnsiTheme="majorHAnsi" w:cstheme="majorHAnsi"/>
          <w:b/>
          <w:lang w:eastAsia="es-CO"/>
        </w:rPr>
      </w:pPr>
      <w:r w:rsidRPr="00277435">
        <w:rPr>
          <w:rFonts w:asciiTheme="majorHAnsi" w:eastAsia="Times New Roman" w:hAnsiTheme="majorHAnsi" w:cstheme="majorHAnsi"/>
          <w:b/>
          <w:lang w:eastAsia="es-CO"/>
        </w:rPr>
        <w:t>4.1. PRESUPUESTO ESTIMADO:</w:t>
      </w:r>
      <w:r w:rsidRPr="00277435">
        <w:rPr>
          <w:rFonts w:asciiTheme="majorHAnsi" w:eastAsia="Times New Roman" w:hAnsiTheme="majorHAnsi" w:cstheme="majorHAnsi"/>
          <w:lang w:eastAsia="es-CO"/>
        </w:rPr>
        <w:t xml:space="preserve"> Para la presente contratación se estima el presupuesto de</w:t>
      </w:r>
      <w:r w:rsidR="005D1E65" w:rsidRPr="00277435">
        <w:rPr>
          <w:rFonts w:asciiTheme="majorHAnsi" w:eastAsia="Times New Roman" w:hAnsiTheme="majorHAnsi" w:cstheme="majorHAnsi"/>
          <w:lang w:eastAsia="es-CO"/>
        </w:rPr>
        <w:t xml:space="preserve"> </w:t>
      </w:r>
      <w:r w:rsidR="00120063" w:rsidRPr="00277435">
        <w:rPr>
          <w:rFonts w:asciiTheme="majorHAnsi" w:eastAsia="Times New Roman" w:hAnsiTheme="majorHAnsi" w:cstheme="majorHAnsi"/>
          <w:b/>
          <w:lang w:eastAsia="es-CO"/>
        </w:rPr>
        <w:t>VEINTITRES MIL</w:t>
      </w:r>
      <w:r w:rsidR="00C3162C">
        <w:rPr>
          <w:rFonts w:asciiTheme="majorHAnsi" w:eastAsia="Times New Roman" w:hAnsiTheme="majorHAnsi" w:cstheme="majorHAnsi"/>
          <w:b/>
          <w:lang w:eastAsia="es-CO"/>
        </w:rPr>
        <w:t>L</w:t>
      </w:r>
      <w:r w:rsidR="00120063" w:rsidRPr="00277435">
        <w:rPr>
          <w:rFonts w:asciiTheme="majorHAnsi" w:eastAsia="Times New Roman" w:hAnsiTheme="majorHAnsi" w:cstheme="majorHAnsi"/>
          <w:b/>
          <w:lang w:eastAsia="es-CO"/>
        </w:rPr>
        <w:t xml:space="preserve">ONES </w:t>
      </w:r>
      <w:r w:rsidR="00ED616F" w:rsidRPr="00277435">
        <w:rPr>
          <w:rFonts w:asciiTheme="majorHAnsi" w:eastAsia="Times New Roman" w:hAnsiTheme="majorHAnsi" w:cstheme="majorHAnsi"/>
          <w:b/>
          <w:lang w:eastAsia="es-CO"/>
        </w:rPr>
        <w:t>SETECIENTOS TREINTA Y OCHO MIL CIENTO VEINTE</w:t>
      </w:r>
      <w:r w:rsidR="00120063" w:rsidRPr="00277435">
        <w:rPr>
          <w:rFonts w:asciiTheme="majorHAnsi" w:eastAsia="Times New Roman" w:hAnsiTheme="majorHAnsi" w:cstheme="majorHAnsi"/>
          <w:b/>
          <w:lang w:eastAsia="es-CO"/>
        </w:rPr>
        <w:t xml:space="preserve"> </w:t>
      </w:r>
      <w:r w:rsidR="00881B73" w:rsidRPr="00277435">
        <w:rPr>
          <w:rFonts w:asciiTheme="majorHAnsi" w:eastAsia="Times New Roman" w:hAnsiTheme="majorHAnsi" w:cstheme="majorHAnsi"/>
          <w:b/>
          <w:lang w:eastAsia="es-CO"/>
        </w:rPr>
        <w:t>PES</w:t>
      </w:r>
      <w:r w:rsidR="005D1E65" w:rsidRPr="00277435">
        <w:rPr>
          <w:rFonts w:asciiTheme="majorHAnsi" w:eastAsia="Times New Roman" w:hAnsiTheme="majorHAnsi" w:cstheme="majorHAnsi"/>
          <w:b/>
          <w:lang w:eastAsia="es-CO"/>
        </w:rPr>
        <w:t>OS M.CTE ($</w:t>
      </w:r>
      <w:r w:rsidR="00120063" w:rsidRPr="00277435">
        <w:rPr>
          <w:rFonts w:asciiTheme="majorHAnsi" w:eastAsia="Times New Roman" w:hAnsiTheme="majorHAnsi" w:cstheme="majorHAnsi"/>
          <w:b/>
          <w:lang w:eastAsia="es-CO"/>
        </w:rPr>
        <w:t>23.</w:t>
      </w:r>
      <w:r w:rsidR="00ED616F" w:rsidRPr="00277435">
        <w:rPr>
          <w:rFonts w:asciiTheme="majorHAnsi" w:eastAsia="Times New Roman" w:hAnsiTheme="majorHAnsi" w:cstheme="majorHAnsi"/>
          <w:b/>
          <w:lang w:eastAsia="es-CO"/>
        </w:rPr>
        <w:t>738.120</w:t>
      </w:r>
      <w:r w:rsidR="005D1E65" w:rsidRPr="00277435">
        <w:rPr>
          <w:rFonts w:asciiTheme="majorHAnsi" w:eastAsia="Times New Roman" w:hAnsiTheme="majorHAnsi" w:cstheme="majorHAnsi"/>
          <w:b/>
          <w:lang w:eastAsia="es-CO"/>
        </w:rPr>
        <w:t>,00)</w:t>
      </w:r>
      <w:r w:rsidR="00B52AE6" w:rsidRPr="00277435">
        <w:rPr>
          <w:rFonts w:asciiTheme="majorHAnsi" w:eastAsia="Times New Roman" w:hAnsiTheme="majorHAnsi" w:cstheme="majorHAnsi"/>
          <w:b/>
          <w:lang w:eastAsia="es-CO"/>
        </w:rPr>
        <w:t>.</w:t>
      </w:r>
    </w:p>
    <w:p w14:paraId="34CA2D3A" w14:textId="77777777" w:rsidR="00B52AE6" w:rsidRPr="00254E3F" w:rsidRDefault="00B52AE6" w:rsidP="004448E3">
      <w:pPr>
        <w:spacing w:after="0" w:line="240" w:lineRule="auto"/>
        <w:jc w:val="both"/>
        <w:rPr>
          <w:rFonts w:asciiTheme="majorHAnsi" w:eastAsia="Times New Roman" w:hAnsiTheme="majorHAnsi" w:cstheme="majorHAnsi"/>
          <w:lang w:eastAsia="es-CO"/>
        </w:rPr>
      </w:pPr>
    </w:p>
    <w:p w14:paraId="0DD8CB3A" w14:textId="27FF6257" w:rsidR="00256FBA" w:rsidRPr="00254E3F" w:rsidRDefault="007913E1"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 xml:space="preserve">Estos valores </w:t>
      </w:r>
      <w:r w:rsidR="00256FBA" w:rsidRPr="00254E3F">
        <w:rPr>
          <w:rFonts w:asciiTheme="majorHAnsi" w:eastAsia="Times New Roman" w:hAnsiTheme="majorHAnsi" w:cstheme="majorHAnsi"/>
          <w:lang w:eastAsia="es-CO"/>
        </w:rPr>
        <w:t xml:space="preserve">que </w:t>
      </w:r>
      <w:proofErr w:type="gramStart"/>
      <w:r w:rsidR="00256FBA" w:rsidRPr="00254E3F">
        <w:rPr>
          <w:rFonts w:asciiTheme="majorHAnsi" w:eastAsia="Times New Roman" w:hAnsiTheme="majorHAnsi" w:cstheme="majorHAnsi"/>
          <w:lang w:eastAsia="es-CO"/>
        </w:rPr>
        <w:t>incluye</w:t>
      </w:r>
      <w:proofErr w:type="gramEnd"/>
      <w:r w:rsidR="00256FBA" w:rsidRPr="00254E3F">
        <w:rPr>
          <w:rFonts w:asciiTheme="majorHAnsi" w:eastAsia="Times New Roman" w:hAnsiTheme="majorHAnsi" w:cstheme="majorHAnsi"/>
          <w:lang w:eastAsia="es-CO"/>
        </w:rPr>
        <w:t xml:space="preserve"> todos los costos, gastos directos e indirectos impuestos, tasas y contribuciones de Ley a que haya lugar. </w:t>
      </w:r>
    </w:p>
    <w:p w14:paraId="2EDA9D67" w14:textId="4D7E2BEE" w:rsidR="009B0235" w:rsidRPr="00254E3F" w:rsidRDefault="009B0235" w:rsidP="004448E3">
      <w:pPr>
        <w:spacing w:after="0" w:line="240" w:lineRule="auto"/>
        <w:jc w:val="both"/>
        <w:rPr>
          <w:rFonts w:asciiTheme="majorHAnsi" w:eastAsia="Times New Roman" w:hAnsiTheme="majorHAnsi" w:cstheme="majorHAnsi"/>
          <w:lang w:eastAsia="es-CO"/>
        </w:rPr>
      </w:pPr>
    </w:p>
    <w:p w14:paraId="47B400B1" w14:textId="297C551A" w:rsidR="00A57E95" w:rsidRPr="00254E3F" w:rsidRDefault="00A57E95" w:rsidP="00A57E95">
      <w:pPr>
        <w:jc w:val="both"/>
        <w:rPr>
          <w:rFonts w:asciiTheme="majorHAnsi" w:hAnsiTheme="majorHAnsi" w:cstheme="majorHAnsi"/>
          <w:b/>
          <w:bCs/>
          <w:highlight w:val="yellow"/>
        </w:rPr>
      </w:pPr>
      <w:r w:rsidRPr="00254E3F">
        <w:rPr>
          <w:rFonts w:asciiTheme="majorHAnsi" w:eastAsia="Times New Roman" w:hAnsiTheme="majorHAnsi" w:cstheme="majorHAnsi"/>
          <w:b/>
          <w:bCs/>
          <w:lang w:eastAsia="es-CO"/>
        </w:rPr>
        <w:t xml:space="preserve">NOTA: EL PRESENTE PROCESO SE ADJUDICARÁ POR EL VALOR TOTAL DEL PRESUPUESTO </w:t>
      </w:r>
    </w:p>
    <w:p w14:paraId="0125FFEA" w14:textId="4251B0BF" w:rsidR="008F5720" w:rsidRPr="009C23C1" w:rsidRDefault="008F5720"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b/>
          <w:lang w:eastAsia="es-CO"/>
        </w:rPr>
        <w:t>4.</w:t>
      </w:r>
      <w:r w:rsidRPr="009C23C1">
        <w:rPr>
          <w:rFonts w:asciiTheme="majorHAnsi" w:eastAsia="Times New Roman" w:hAnsiTheme="majorHAnsi" w:cstheme="majorHAnsi"/>
          <w:b/>
          <w:lang w:eastAsia="es-CO"/>
        </w:rPr>
        <w:t>2.  DISPONIBILIDAD PRESUPUESTAL:</w:t>
      </w:r>
      <w:r w:rsidRPr="009C23C1">
        <w:rPr>
          <w:rFonts w:asciiTheme="majorHAnsi" w:hAnsiTheme="majorHAnsi" w:cstheme="majorHAnsi"/>
          <w:b/>
        </w:rPr>
        <w:t xml:space="preserve"> </w:t>
      </w:r>
      <w:r w:rsidRPr="009C23C1">
        <w:rPr>
          <w:rFonts w:asciiTheme="majorHAnsi" w:eastAsia="Times New Roman" w:hAnsiTheme="majorHAnsi" w:cstheme="majorHAnsi"/>
          <w:lang w:eastAsia="es-CO"/>
        </w:rPr>
        <w:t xml:space="preserve">La Orquesta cuenta con el certificado de disponibilidad presupuestal número </w:t>
      </w:r>
      <w:r w:rsidR="009C23C1" w:rsidRPr="009C23C1">
        <w:rPr>
          <w:rFonts w:ascii="Arial Narrow" w:hAnsi="Arial Narrow" w:cs="Arial"/>
          <w:color w:val="000000"/>
          <w:sz w:val="24"/>
          <w:szCs w:val="24"/>
          <w:lang w:eastAsia="es-CO"/>
        </w:rPr>
        <w:t>432 del 7 de septiembre de 2020</w:t>
      </w:r>
      <w:r w:rsidR="00B627A3" w:rsidRPr="009C23C1">
        <w:rPr>
          <w:rFonts w:asciiTheme="majorHAnsi" w:eastAsia="Times New Roman" w:hAnsiTheme="majorHAnsi" w:cstheme="majorHAnsi"/>
          <w:lang w:eastAsia="es-CO"/>
        </w:rPr>
        <w:t>,</w:t>
      </w:r>
      <w:r w:rsidRPr="009C23C1">
        <w:rPr>
          <w:rFonts w:asciiTheme="majorHAnsi" w:eastAsia="Times New Roman" w:hAnsiTheme="majorHAnsi" w:cstheme="majorHAnsi"/>
          <w:lang w:eastAsia="es-CO"/>
        </w:rPr>
        <w:t xml:space="preserve"> para amparar el contrato resultante del presente proceso de selección en la modalidad de </w:t>
      </w:r>
      <w:r w:rsidR="00B52AE6" w:rsidRPr="009C23C1">
        <w:rPr>
          <w:rFonts w:asciiTheme="majorHAnsi" w:eastAsia="Times New Roman" w:hAnsiTheme="majorHAnsi" w:cstheme="majorHAnsi"/>
          <w:lang w:eastAsia="es-CO"/>
        </w:rPr>
        <w:t>Mínima Cuantía</w:t>
      </w:r>
      <w:r w:rsidR="00602FB2" w:rsidRPr="009C23C1">
        <w:rPr>
          <w:rFonts w:asciiTheme="majorHAnsi" w:eastAsia="Times New Roman" w:hAnsiTheme="majorHAnsi" w:cstheme="majorHAnsi"/>
          <w:lang w:eastAsia="es-CO"/>
        </w:rPr>
        <w:t xml:space="preserve">. </w:t>
      </w:r>
      <w:r w:rsidR="002E682D" w:rsidRPr="009C23C1">
        <w:rPr>
          <w:rFonts w:asciiTheme="majorHAnsi" w:eastAsia="Times New Roman" w:hAnsiTheme="majorHAnsi" w:cstheme="majorHAnsi"/>
          <w:lang w:val="es-CO" w:eastAsia="es-CO"/>
        </w:rPr>
        <w:t>Con cargo al rubro código 3-1-2-02-02-08-0000-000 Denominado SALUD OCUPACIONAL para la vigencia 20</w:t>
      </w:r>
      <w:r w:rsidR="00881B73" w:rsidRPr="009C23C1">
        <w:rPr>
          <w:rFonts w:asciiTheme="majorHAnsi" w:eastAsia="Times New Roman" w:hAnsiTheme="majorHAnsi" w:cstheme="majorHAnsi"/>
          <w:lang w:val="es-CO" w:eastAsia="es-CO"/>
        </w:rPr>
        <w:t>20</w:t>
      </w:r>
      <w:r w:rsidR="002E682D" w:rsidRPr="009C23C1">
        <w:rPr>
          <w:rFonts w:asciiTheme="majorHAnsi" w:eastAsia="Times New Roman" w:hAnsiTheme="majorHAnsi" w:cstheme="majorHAnsi"/>
          <w:lang w:val="es-CO" w:eastAsia="es-CO"/>
        </w:rPr>
        <w:t>.</w:t>
      </w:r>
    </w:p>
    <w:p w14:paraId="41CC42AB" w14:textId="77777777" w:rsidR="002E1BD7" w:rsidRPr="009C23C1" w:rsidRDefault="002E1BD7" w:rsidP="004448E3">
      <w:pPr>
        <w:spacing w:after="0" w:line="240" w:lineRule="auto"/>
        <w:jc w:val="both"/>
        <w:rPr>
          <w:rFonts w:asciiTheme="majorHAnsi" w:eastAsia="Times New Roman" w:hAnsiTheme="majorHAnsi" w:cstheme="majorHAnsi"/>
          <w:color w:val="7030A0"/>
          <w:lang w:eastAsia="es-CO"/>
        </w:rPr>
      </w:pPr>
    </w:p>
    <w:p w14:paraId="478D1303" w14:textId="2C8426D8" w:rsidR="007913E1" w:rsidRPr="00254E3F" w:rsidRDefault="008F5720" w:rsidP="004448E3">
      <w:pPr>
        <w:spacing w:after="0" w:line="240" w:lineRule="auto"/>
        <w:jc w:val="both"/>
        <w:rPr>
          <w:rFonts w:asciiTheme="majorHAnsi" w:eastAsia="Times New Roman" w:hAnsiTheme="majorHAnsi" w:cstheme="majorHAnsi"/>
          <w:color w:val="000000"/>
          <w:lang w:eastAsia="es-CO"/>
        </w:rPr>
      </w:pPr>
      <w:r w:rsidRPr="009C23C1">
        <w:rPr>
          <w:rFonts w:asciiTheme="majorHAnsi" w:eastAsia="Times New Roman" w:hAnsiTheme="majorHAnsi" w:cstheme="majorHAnsi"/>
          <w:b/>
          <w:color w:val="000000"/>
          <w:lang w:eastAsia="es-CO"/>
        </w:rPr>
        <w:t>4.3. FORMA DE PAGO</w:t>
      </w:r>
      <w:r w:rsidRPr="009C23C1">
        <w:rPr>
          <w:rFonts w:asciiTheme="majorHAnsi" w:eastAsia="Times New Roman" w:hAnsiTheme="majorHAnsi" w:cstheme="majorHAnsi"/>
          <w:color w:val="000000"/>
          <w:lang w:eastAsia="es-CO"/>
        </w:rPr>
        <w:t xml:space="preserve">: </w:t>
      </w:r>
      <w:r w:rsidR="007913E1" w:rsidRPr="009C23C1">
        <w:rPr>
          <w:rFonts w:asciiTheme="majorHAnsi" w:eastAsia="Times New Roman" w:hAnsiTheme="majorHAnsi" w:cstheme="majorHAnsi"/>
          <w:color w:val="000000"/>
          <w:lang w:eastAsia="es-CO"/>
        </w:rPr>
        <w:t>La Orquesta Filarmónica de Bogotá pagara el valor del contrato</w:t>
      </w:r>
      <w:r w:rsidR="007913E1" w:rsidRPr="00254E3F">
        <w:rPr>
          <w:rFonts w:asciiTheme="majorHAnsi" w:eastAsia="Times New Roman" w:hAnsiTheme="majorHAnsi" w:cstheme="majorHAnsi"/>
          <w:color w:val="000000"/>
          <w:lang w:eastAsia="es-CO"/>
        </w:rPr>
        <w:t xml:space="preserve"> mediante </w:t>
      </w:r>
      <w:r w:rsidR="001F6587" w:rsidRPr="00254E3F">
        <w:rPr>
          <w:rFonts w:asciiTheme="majorHAnsi" w:eastAsia="Times New Roman" w:hAnsiTheme="majorHAnsi" w:cstheme="majorHAnsi"/>
          <w:color w:val="000000"/>
          <w:lang w:eastAsia="es-CO"/>
        </w:rPr>
        <w:t>un único pago</w:t>
      </w:r>
      <w:r w:rsidR="007913E1" w:rsidRPr="00254E3F">
        <w:rPr>
          <w:rFonts w:asciiTheme="majorHAnsi" w:eastAsia="Times New Roman" w:hAnsiTheme="majorHAnsi" w:cstheme="majorHAnsi"/>
          <w:color w:val="000000"/>
          <w:lang w:eastAsia="es-CO"/>
        </w:rPr>
        <w:t>, una vez se realice la entrega efectiva de los elementos, previa presentación de la factura respectiva, certificados exigidos en las obligaciones específicas, certificación del supervisor de recibo a satisfacción</w:t>
      </w:r>
      <w:r w:rsidR="00421FFE" w:rsidRPr="00254E3F">
        <w:rPr>
          <w:rFonts w:asciiTheme="majorHAnsi" w:eastAsia="Times New Roman" w:hAnsiTheme="majorHAnsi" w:cstheme="majorHAnsi"/>
          <w:color w:val="000000"/>
          <w:lang w:eastAsia="es-CO"/>
        </w:rPr>
        <w:t xml:space="preserve"> acompañada de la correspondiente entrada a almacén</w:t>
      </w:r>
      <w:r w:rsidR="00DA3A8E" w:rsidRPr="00254E3F">
        <w:rPr>
          <w:rFonts w:asciiTheme="majorHAnsi" w:eastAsia="Times New Roman" w:hAnsiTheme="majorHAnsi" w:cstheme="majorHAnsi"/>
          <w:color w:val="000000"/>
          <w:lang w:eastAsia="es-CO"/>
        </w:rPr>
        <w:t xml:space="preserve"> y de </w:t>
      </w:r>
      <w:r w:rsidR="007913E1" w:rsidRPr="00254E3F">
        <w:rPr>
          <w:rFonts w:asciiTheme="majorHAnsi" w:eastAsia="Times New Roman" w:hAnsiTheme="majorHAnsi" w:cstheme="majorHAnsi"/>
          <w:color w:val="000000"/>
          <w:lang w:eastAsia="es-CO"/>
        </w:rPr>
        <w:t xml:space="preserve">los respectivos recibos de pago por concepto de aportes al sistema de seguridad social en salud, pensiones y ARL e ingreso almacén. El pago estará sujeto a disponibilidad de PAC y se realizará previa presentación de la certificación de cumplimento, expedida por el supervisor designado por la Orquesta.  </w:t>
      </w:r>
    </w:p>
    <w:p w14:paraId="0A1F41D5" w14:textId="77777777" w:rsidR="007913E1" w:rsidRPr="00254E3F" w:rsidRDefault="007913E1" w:rsidP="004448E3">
      <w:pPr>
        <w:spacing w:after="0" w:line="240" w:lineRule="auto"/>
        <w:jc w:val="both"/>
        <w:rPr>
          <w:rFonts w:asciiTheme="majorHAnsi" w:eastAsia="Times New Roman" w:hAnsiTheme="majorHAnsi" w:cstheme="majorHAnsi"/>
          <w:color w:val="000000"/>
          <w:lang w:eastAsia="es-CO"/>
        </w:rPr>
      </w:pPr>
    </w:p>
    <w:p w14:paraId="6C2D3B2E" w14:textId="77777777" w:rsidR="007913E1" w:rsidRPr="00254E3F" w:rsidRDefault="007913E1" w:rsidP="004448E3">
      <w:pPr>
        <w:spacing w:after="0" w:line="240" w:lineRule="auto"/>
        <w:jc w:val="both"/>
        <w:rPr>
          <w:rFonts w:asciiTheme="majorHAnsi" w:eastAsia="Times New Roman" w:hAnsiTheme="majorHAnsi" w:cstheme="majorHAnsi"/>
          <w:color w:val="000000"/>
          <w:lang w:eastAsia="es-CO"/>
        </w:rPr>
      </w:pPr>
      <w:r w:rsidRPr="00254E3F">
        <w:rPr>
          <w:rFonts w:asciiTheme="majorHAnsi" w:eastAsia="Times New Roman" w:hAnsiTheme="majorHAnsi" w:cstheme="majorHAnsi"/>
          <w:b/>
          <w:color w:val="000000"/>
          <w:lang w:eastAsia="es-CO"/>
        </w:rPr>
        <w:lastRenderedPageBreak/>
        <w:t>Parágrafo</w:t>
      </w:r>
      <w:r w:rsidRPr="00254E3F">
        <w:rPr>
          <w:rFonts w:asciiTheme="majorHAnsi" w:eastAsia="Times New Roman" w:hAnsiTheme="majorHAnsi" w:cstheme="majorHAnsi"/>
          <w:color w:val="000000"/>
          <w:lang w:eastAsia="es-CO"/>
        </w:rPr>
        <w:t>: Los costos, gastos directos e indirectos impuestos, tasas y contribuciones de Ley a que haya lugar con ocasión al presente contrato corren por cuenta del contratista, para cuyos efectos la Orquesta Filarmónica de Bogotá, hará las retenciones del caso y cumplirá con las obligaciones fiscales que ordene la normatividad vigente.</w:t>
      </w:r>
    </w:p>
    <w:p w14:paraId="1E443366" w14:textId="77777777" w:rsidR="004569AD" w:rsidRPr="00254E3F" w:rsidRDefault="004569AD" w:rsidP="004448E3">
      <w:pPr>
        <w:widowControl w:val="0"/>
        <w:tabs>
          <w:tab w:val="left" w:pos="6840"/>
        </w:tabs>
        <w:suppressAutoHyphens/>
        <w:spacing w:after="0" w:line="240" w:lineRule="auto"/>
        <w:jc w:val="both"/>
        <w:rPr>
          <w:rFonts w:asciiTheme="majorHAnsi" w:hAnsiTheme="majorHAnsi" w:cstheme="majorHAnsi"/>
          <w:u w:val="single"/>
          <w:shd w:val="clear" w:color="auto" w:fill="FFFFFF"/>
          <w:lang w:val="es-CO"/>
        </w:rPr>
      </w:pPr>
    </w:p>
    <w:p w14:paraId="45A78CEC" w14:textId="77777777" w:rsidR="00474DB7" w:rsidRPr="00254E3F" w:rsidRDefault="00474DB7" w:rsidP="004448E3">
      <w:pPr>
        <w:spacing w:after="0" w:line="240" w:lineRule="auto"/>
        <w:jc w:val="both"/>
        <w:rPr>
          <w:rFonts w:asciiTheme="majorHAnsi" w:eastAsia="Times New Roman" w:hAnsiTheme="majorHAnsi" w:cstheme="majorHAnsi"/>
          <w:b/>
          <w:lang w:eastAsia="es-CO"/>
        </w:rPr>
      </w:pPr>
      <w:r w:rsidRPr="00254E3F">
        <w:rPr>
          <w:rFonts w:asciiTheme="majorHAnsi" w:hAnsiTheme="majorHAnsi" w:cstheme="majorHAnsi"/>
          <w:b/>
        </w:rPr>
        <w:t>5.</w:t>
      </w:r>
      <w:r w:rsidRPr="00254E3F">
        <w:rPr>
          <w:rFonts w:asciiTheme="majorHAnsi" w:hAnsiTheme="majorHAnsi" w:cstheme="majorHAnsi"/>
        </w:rPr>
        <w:t xml:space="preserve"> </w:t>
      </w:r>
      <w:r w:rsidRPr="00254E3F">
        <w:rPr>
          <w:rFonts w:asciiTheme="majorHAnsi" w:eastAsia="Times New Roman" w:hAnsiTheme="majorHAnsi" w:cstheme="majorHAnsi"/>
          <w:b/>
          <w:lang w:eastAsia="es-CO"/>
        </w:rPr>
        <w:t xml:space="preserve">MODALIDAD DE SELECCIÓN DEL CONTRATISTA Y SU </w:t>
      </w:r>
      <w:r w:rsidR="008F53A5" w:rsidRPr="00254E3F">
        <w:rPr>
          <w:rFonts w:asciiTheme="majorHAnsi" w:eastAsia="Times New Roman" w:hAnsiTheme="majorHAnsi" w:cstheme="majorHAnsi"/>
          <w:b/>
          <w:lang w:eastAsia="es-CO"/>
        </w:rPr>
        <w:t>JUSTIFICACIÓN</w:t>
      </w:r>
      <w:r w:rsidRPr="00254E3F">
        <w:rPr>
          <w:rFonts w:asciiTheme="majorHAnsi" w:eastAsia="Times New Roman" w:hAnsiTheme="majorHAnsi" w:cstheme="majorHAnsi"/>
          <w:b/>
          <w:lang w:eastAsia="es-CO"/>
        </w:rPr>
        <w:t xml:space="preserve"> FUNDAMENTOS </w:t>
      </w:r>
      <w:r w:rsidR="008F53A5" w:rsidRPr="00254E3F">
        <w:rPr>
          <w:rFonts w:asciiTheme="majorHAnsi" w:eastAsia="Times New Roman" w:hAnsiTheme="majorHAnsi" w:cstheme="majorHAnsi"/>
          <w:b/>
          <w:lang w:eastAsia="es-CO"/>
        </w:rPr>
        <w:t>JURÍDICOS</w:t>
      </w:r>
    </w:p>
    <w:p w14:paraId="47D6210F" w14:textId="77777777" w:rsidR="00474DB7" w:rsidRPr="00254E3F" w:rsidRDefault="00474DB7" w:rsidP="004448E3">
      <w:pPr>
        <w:spacing w:after="0" w:line="240" w:lineRule="auto"/>
        <w:ind w:left="284"/>
        <w:jc w:val="both"/>
        <w:rPr>
          <w:rFonts w:asciiTheme="majorHAnsi" w:hAnsiTheme="majorHAnsi" w:cstheme="majorHAnsi"/>
          <w:b/>
          <w:color w:val="4472C4"/>
        </w:rPr>
      </w:pPr>
    </w:p>
    <w:p w14:paraId="127B9984" w14:textId="4DEE2525" w:rsidR="00F6480E" w:rsidRPr="00254E3F" w:rsidRDefault="00C25089" w:rsidP="004448E3">
      <w:pPr>
        <w:widowControl w:val="0"/>
        <w:tabs>
          <w:tab w:val="left" w:pos="6840"/>
        </w:tabs>
        <w:suppressAutoHyphens/>
        <w:spacing w:after="0" w:line="240" w:lineRule="auto"/>
        <w:jc w:val="both"/>
        <w:rPr>
          <w:rFonts w:asciiTheme="majorHAnsi" w:eastAsia="Times New Roman" w:hAnsiTheme="majorHAnsi" w:cstheme="majorHAnsi"/>
          <w:color w:val="000000"/>
          <w:lang w:eastAsia="es-CO"/>
        </w:rPr>
      </w:pPr>
      <w:r w:rsidRPr="00254E3F">
        <w:rPr>
          <w:rFonts w:asciiTheme="majorHAnsi" w:eastAsia="Times New Roman" w:hAnsiTheme="majorHAnsi" w:cstheme="majorHAnsi"/>
          <w:color w:val="000000"/>
          <w:lang w:eastAsia="es-CO"/>
        </w:rPr>
        <w:t xml:space="preserve">De conformidad con el artículo 94 de la Ley 1474 de 2011 y en concordancia con el artículo 2.2.1.2.1.5.1. </w:t>
      </w:r>
      <w:proofErr w:type="gramStart"/>
      <w:r w:rsidRPr="00254E3F">
        <w:rPr>
          <w:rFonts w:asciiTheme="majorHAnsi" w:eastAsia="Times New Roman" w:hAnsiTheme="majorHAnsi" w:cstheme="majorHAnsi"/>
          <w:color w:val="000000"/>
          <w:lang w:eastAsia="es-CO"/>
        </w:rPr>
        <w:t>del</w:t>
      </w:r>
      <w:proofErr w:type="gramEnd"/>
      <w:r w:rsidRPr="00254E3F">
        <w:rPr>
          <w:rFonts w:asciiTheme="majorHAnsi" w:eastAsia="Times New Roman" w:hAnsiTheme="majorHAnsi" w:cstheme="majorHAnsi"/>
          <w:color w:val="000000"/>
          <w:lang w:eastAsia="es-CO"/>
        </w:rPr>
        <w:t xml:space="preserve"> Decreto 1082 de 2015, cuando el valor de la contratación no excede el diez (10%) de la menor cuantía de la entidad independientemente de su objeto, se efectuará un proceso de invitación pública.</w:t>
      </w:r>
    </w:p>
    <w:p w14:paraId="4413CC77" w14:textId="77777777" w:rsidR="00C25089" w:rsidRPr="00254E3F" w:rsidRDefault="00C25089" w:rsidP="004448E3">
      <w:pPr>
        <w:widowControl w:val="0"/>
        <w:tabs>
          <w:tab w:val="left" w:pos="6840"/>
        </w:tabs>
        <w:suppressAutoHyphens/>
        <w:spacing w:after="0" w:line="240" w:lineRule="auto"/>
        <w:jc w:val="both"/>
        <w:rPr>
          <w:rFonts w:asciiTheme="majorHAnsi" w:eastAsia="Times New Roman" w:hAnsiTheme="majorHAnsi" w:cstheme="majorHAnsi"/>
          <w:color w:val="000000"/>
          <w:lang w:eastAsia="es-CO"/>
        </w:rPr>
      </w:pPr>
    </w:p>
    <w:p w14:paraId="70B092FD" w14:textId="77777777" w:rsidR="00094874" w:rsidRPr="00254E3F" w:rsidRDefault="00094874" w:rsidP="004448E3">
      <w:pPr>
        <w:spacing w:after="0" w:line="240" w:lineRule="auto"/>
        <w:jc w:val="both"/>
        <w:rPr>
          <w:rFonts w:asciiTheme="majorHAnsi" w:hAnsiTheme="majorHAnsi" w:cstheme="majorHAnsi"/>
          <w:b/>
        </w:rPr>
      </w:pPr>
      <w:r w:rsidRPr="00254E3F">
        <w:rPr>
          <w:rFonts w:asciiTheme="majorHAnsi" w:hAnsiTheme="majorHAnsi" w:cstheme="majorHAnsi"/>
          <w:b/>
        </w:rPr>
        <w:t xml:space="preserve">6. PLAZO DE </w:t>
      </w:r>
      <w:r w:rsidR="008F53A5" w:rsidRPr="00254E3F">
        <w:rPr>
          <w:rFonts w:asciiTheme="majorHAnsi" w:hAnsiTheme="majorHAnsi" w:cstheme="majorHAnsi"/>
          <w:b/>
        </w:rPr>
        <w:t>EJECUCIÓN</w:t>
      </w:r>
      <w:r w:rsidRPr="00254E3F">
        <w:rPr>
          <w:rFonts w:asciiTheme="majorHAnsi" w:hAnsiTheme="majorHAnsi" w:cstheme="majorHAnsi"/>
          <w:b/>
        </w:rPr>
        <w:t>.</w:t>
      </w:r>
    </w:p>
    <w:p w14:paraId="4103F277" w14:textId="77777777" w:rsidR="00094874" w:rsidRPr="00254E3F" w:rsidRDefault="00094874" w:rsidP="004448E3">
      <w:pPr>
        <w:spacing w:after="0" w:line="240" w:lineRule="auto"/>
        <w:ind w:left="284"/>
        <w:jc w:val="both"/>
        <w:rPr>
          <w:rFonts w:asciiTheme="majorHAnsi" w:hAnsiTheme="majorHAnsi" w:cstheme="majorHAnsi"/>
          <w:color w:val="4472C4"/>
        </w:rPr>
      </w:pPr>
    </w:p>
    <w:p w14:paraId="4F799120" w14:textId="2D34A743" w:rsidR="007913E1" w:rsidRPr="00254E3F" w:rsidRDefault="007913E1"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 xml:space="preserve">El objeto del presente contrato se ejecutará </w:t>
      </w:r>
      <w:r w:rsidR="00476B01" w:rsidRPr="00254E3F">
        <w:rPr>
          <w:rFonts w:asciiTheme="majorHAnsi" w:eastAsia="Times New Roman" w:hAnsiTheme="majorHAnsi" w:cstheme="majorHAnsi"/>
          <w:lang w:eastAsia="es-CO"/>
        </w:rPr>
        <w:t xml:space="preserve">dentro de un plazo máximo de </w:t>
      </w:r>
      <w:r w:rsidR="00D70C32">
        <w:rPr>
          <w:rFonts w:asciiTheme="majorHAnsi" w:eastAsia="Times New Roman" w:hAnsiTheme="majorHAnsi" w:cstheme="majorHAnsi"/>
          <w:lang w:eastAsia="es-CO"/>
        </w:rPr>
        <w:t>dos</w:t>
      </w:r>
      <w:r w:rsidR="00476B01" w:rsidRPr="00254E3F">
        <w:rPr>
          <w:rFonts w:asciiTheme="majorHAnsi" w:eastAsia="Times New Roman" w:hAnsiTheme="majorHAnsi" w:cstheme="majorHAnsi"/>
          <w:lang w:eastAsia="es-CO"/>
        </w:rPr>
        <w:t xml:space="preserve"> (</w:t>
      </w:r>
      <w:r w:rsidR="00D70C32">
        <w:rPr>
          <w:rFonts w:asciiTheme="majorHAnsi" w:eastAsia="Times New Roman" w:hAnsiTheme="majorHAnsi" w:cstheme="majorHAnsi"/>
          <w:lang w:eastAsia="es-CO"/>
        </w:rPr>
        <w:t>2</w:t>
      </w:r>
      <w:r w:rsidR="00476B01" w:rsidRPr="00254E3F">
        <w:rPr>
          <w:rFonts w:asciiTheme="majorHAnsi" w:eastAsia="Times New Roman" w:hAnsiTheme="majorHAnsi" w:cstheme="majorHAnsi"/>
          <w:lang w:eastAsia="es-CO"/>
        </w:rPr>
        <w:t>) meses</w:t>
      </w:r>
      <w:r w:rsidR="00D70C32">
        <w:rPr>
          <w:rFonts w:asciiTheme="majorHAnsi" w:eastAsia="Times New Roman" w:hAnsiTheme="majorHAnsi" w:cstheme="majorHAnsi"/>
          <w:lang w:eastAsia="es-CO"/>
        </w:rPr>
        <w:t xml:space="preserve"> y veintiocho (28) días</w:t>
      </w:r>
      <w:bookmarkStart w:id="1" w:name="_GoBack"/>
      <w:bookmarkEnd w:id="1"/>
      <w:r w:rsidRPr="00254E3F">
        <w:rPr>
          <w:rFonts w:asciiTheme="majorHAnsi" w:eastAsia="Times New Roman" w:hAnsiTheme="majorHAnsi" w:cstheme="majorHAnsi"/>
          <w:lang w:eastAsia="es-CO"/>
        </w:rPr>
        <w:t xml:space="preserve">, previo cumplimiento de los requisitos de perfeccionamiento y ejecución del contrato. </w:t>
      </w:r>
    </w:p>
    <w:p w14:paraId="54897A98" w14:textId="3931093D" w:rsidR="00476B01" w:rsidRPr="00254E3F" w:rsidRDefault="00476B01" w:rsidP="004448E3">
      <w:pPr>
        <w:spacing w:after="0" w:line="240" w:lineRule="auto"/>
        <w:jc w:val="both"/>
        <w:rPr>
          <w:rFonts w:asciiTheme="majorHAnsi" w:eastAsia="Times New Roman" w:hAnsiTheme="majorHAnsi" w:cstheme="majorHAnsi"/>
          <w:color w:val="FFFFFF" w:themeColor="background1"/>
          <w:lang w:eastAsia="es-CO"/>
        </w:rPr>
      </w:pPr>
    </w:p>
    <w:p w14:paraId="67962D98" w14:textId="77777777" w:rsidR="00094874" w:rsidRPr="00254E3F" w:rsidRDefault="00094874" w:rsidP="004448E3">
      <w:pPr>
        <w:spacing w:after="0" w:line="240" w:lineRule="auto"/>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lang w:eastAsia="es-CO"/>
        </w:rPr>
        <w:t>7. OBLIGACIONES DEL CONTRATISTA.</w:t>
      </w:r>
    </w:p>
    <w:p w14:paraId="07601376" w14:textId="77777777" w:rsidR="00A10CA7" w:rsidRPr="00254E3F" w:rsidRDefault="00A10CA7" w:rsidP="004448E3">
      <w:pPr>
        <w:spacing w:after="0" w:line="240" w:lineRule="auto"/>
        <w:jc w:val="both"/>
        <w:rPr>
          <w:rFonts w:asciiTheme="majorHAnsi" w:eastAsia="Times New Roman" w:hAnsiTheme="majorHAnsi" w:cstheme="majorHAnsi"/>
          <w:b/>
          <w:bCs/>
          <w:lang w:eastAsia="es-CO"/>
        </w:rPr>
      </w:pPr>
    </w:p>
    <w:p w14:paraId="0BD75748" w14:textId="77777777" w:rsidR="00094874" w:rsidRPr="00254E3F" w:rsidRDefault="00094874" w:rsidP="004448E3">
      <w:pPr>
        <w:spacing w:after="0" w:line="240" w:lineRule="auto"/>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lang w:eastAsia="es-CO"/>
        </w:rPr>
        <w:t>7.1.  OBLIGACIONES GENERALES.</w:t>
      </w:r>
    </w:p>
    <w:p w14:paraId="5F3C2E96" w14:textId="77777777" w:rsidR="00094874" w:rsidRPr="00254E3F" w:rsidRDefault="00094874" w:rsidP="004448E3">
      <w:pPr>
        <w:spacing w:after="0" w:line="240" w:lineRule="auto"/>
        <w:jc w:val="both"/>
        <w:rPr>
          <w:rFonts w:asciiTheme="majorHAnsi" w:eastAsia="Times New Roman" w:hAnsiTheme="majorHAnsi" w:cstheme="majorHAnsi"/>
          <w:b/>
          <w:bCs/>
          <w:color w:val="4472C4"/>
          <w:lang w:eastAsia="es-CO"/>
        </w:rPr>
      </w:pPr>
    </w:p>
    <w:p w14:paraId="22D40AA2"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 xml:space="preserve">Obrar con lealtad y buena fe en las distintas etapas contractuales, evitando dilaciones y </w:t>
      </w:r>
      <w:proofErr w:type="spellStart"/>
      <w:r w:rsidRPr="00254E3F">
        <w:rPr>
          <w:rFonts w:asciiTheme="majorHAnsi" w:hAnsiTheme="majorHAnsi" w:cstheme="majorHAnsi"/>
          <w:color w:val="000000"/>
        </w:rPr>
        <w:t>entrabamientos</w:t>
      </w:r>
      <w:proofErr w:type="spellEnd"/>
      <w:r w:rsidRPr="00254E3F">
        <w:rPr>
          <w:rFonts w:asciiTheme="majorHAnsi" w:hAnsiTheme="majorHAnsi" w:cstheme="majorHAnsi"/>
          <w:color w:val="000000"/>
        </w:rPr>
        <w:t>.</w:t>
      </w:r>
    </w:p>
    <w:p w14:paraId="3BA8B009"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Allegar a la Orquesta, en los plazos establecidos, los documentos requeridos para la cumplida iniciación y ejecución del contrato, tales como las garantías y demás requisitos establecidos en los documentos del proceso y el contrato que llegare a celebrarse.</w:t>
      </w:r>
    </w:p>
    <w:p w14:paraId="5176122D"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Constituir la garantía única de conformidad con lo establecido en el contrato y mantener vigente la misma por el tiempo pactado en el contrato, así como de las modificaciones que se presenten en la ejecución del mismo.</w:t>
      </w:r>
    </w:p>
    <w:p w14:paraId="39A41812"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Reportar al supervisor, de manera inmediata, cualquier novedad o anomalía que pueda afectar la ejecución del contrato.</w:t>
      </w:r>
    </w:p>
    <w:p w14:paraId="673C4E91"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Guardar total reserva de la información que por razón de sus obligaciones y desarrollo de sus actividades obtenga. Esta es de propiedad de la Orquesta y solo salvo expreso requerimiento de autoridad competente podrá ser divulgada.</w:t>
      </w:r>
    </w:p>
    <w:p w14:paraId="0F9EFD53"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 xml:space="preserve">Acatar y aplicar de manera diligente las observaciones y recomendaciones </w:t>
      </w:r>
      <w:r w:rsidR="008F53A5" w:rsidRPr="00254E3F">
        <w:rPr>
          <w:rFonts w:asciiTheme="majorHAnsi" w:hAnsiTheme="majorHAnsi" w:cstheme="majorHAnsi"/>
          <w:color w:val="000000"/>
        </w:rPr>
        <w:t>impartidas por</w:t>
      </w:r>
      <w:r w:rsidRPr="00254E3F">
        <w:rPr>
          <w:rFonts w:asciiTheme="majorHAnsi" w:hAnsiTheme="majorHAnsi" w:cstheme="majorHAnsi"/>
          <w:color w:val="000000"/>
        </w:rPr>
        <w:t xml:space="preserve"> el interventor o supervisor del contrato. </w:t>
      </w:r>
    </w:p>
    <w:p w14:paraId="61691B2A"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 xml:space="preserve">Asumir la responsabilidad total en el caso de accidentes por el deterioro o daño de los bienes utilizados o intervenidos de propiedad de la orquesta durante el desarrollo del contrato, si fuere del caso. </w:t>
      </w:r>
    </w:p>
    <w:p w14:paraId="1843F513"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color w:val="000000"/>
        </w:rPr>
        <w:t>Presentar para el pago la factura y comprobante de aportes a la seguridad social. (Salud y pensión)</w:t>
      </w:r>
    </w:p>
    <w:p w14:paraId="021D9314" w14:textId="4F303C14"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eastAsia="Times New Roman" w:hAnsiTheme="majorHAnsi" w:cstheme="majorHAnsi"/>
          <w:bCs/>
          <w:lang w:eastAsia="es-CO"/>
        </w:rPr>
        <w:t xml:space="preserve">Diligenciar el formato entregado por la Entidad, con el fin de realizar el pago por </w:t>
      </w:r>
      <w:r w:rsidR="001C7C3B" w:rsidRPr="00254E3F">
        <w:rPr>
          <w:rFonts w:asciiTheme="majorHAnsi" w:eastAsia="Times New Roman" w:hAnsiTheme="majorHAnsi" w:cstheme="majorHAnsi"/>
          <w:bCs/>
          <w:lang w:eastAsia="es-CO"/>
        </w:rPr>
        <w:t xml:space="preserve">                                                                                                                                                                                                                                                                                                                                                                                                                                                         tran</w:t>
      </w:r>
      <w:r w:rsidRPr="00254E3F">
        <w:rPr>
          <w:rFonts w:asciiTheme="majorHAnsi" w:eastAsia="Times New Roman" w:hAnsiTheme="majorHAnsi" w:cstheme="majorHAnsi"/>
          <w:bCs/>
          <w:lang w:eastAsia="es-CO"/>
        </w:rPr>
        <w:t>sferencia, en caso de aplicar.</w:t>
      </w:r>
    </w:p>
    <w:p w14:paraId="43A00A15" w14:textId="767FFF9C" w:rsidR="007913E1" w:rsidRPr="00254E3F" w:rsidRDefault="007913E1" w:rsidP="004448E3">
      <w:pPr>
        <w:numPr>
          <w:ilvl w:val="0"/>
          <w:numId w:val="4"/>
        </w:numPr>
        <w:shd w:val="clear" w:color="auto" w:fill="FFFFFF"/>
        <w:tabs>
          <w:tab w:val="left" w:pos="0"/>
          <w:tab w:val="left" w:pos="284"/>
        </w:tabs>
        <w:spacing w:after="0" w:line="240" w:lineRule="auto"/>
        <w:ind w:left="284" w:right="423" w:hanging="295"/>
        <w:jc w:val="both"/>
        <w:rPr>
          <w:rFonts w:asciiTheme="majorHAnsi" w:eastAsia="Times New Roman" w:hAnsiTheme="majorHAnsi" w:cstheme="majorHAnsi"/>
          <w:bCs/>
          <w:lang w:eastAsia="es-CO"/>
        </w:rPr>
      </w:pPr>
      <w:r w:rsidRPr="00254E3F">
        <w:rPr>
          <w:rFonts w:asciiTheme="majorHAnsi" w:eastAsia="Times New Roman" w:hAnsiTheme="majorHAnsi" w:cstheme="majorHAnsi"/>
          <w:bCs/>
          <w:lang w:eastAsia="es-CO"/>
        </w:rPr>
        <w:t xml:space="preserve">Cumplir con las normas ambientales y de Seguridad y Salud en el Trabajo, de acuerdo con el capítulo 6 del Decreto Único Reglamentario 1072 de 2015 y la Resolución </w:t>
      </w:r>
      <w:r w:rsidR="001C7C3B" w:rsidRPr="00254E3F">
        <w:rPr>
          <w:rFonts w:asciiTheme="majorHAnsi" w:eastAsia="Times New Roman" w:hAnsiTheme="majorHAnsi" w:cstheme="majorHAnsi"/>
          <w:bCs/>
          <w:lang w:eastAsia="es-CO"/>
        </w:rPr>
        <w:t xml:space="preserve">0312 </w:t>
      </w:r>
      <w:r w:rsidRPr="00254E3F">
        <w:rPr>
          <w:rFonts w:asciiTheme="majorHAnsi" w:eastAsia="Times New Roman" w:hAnsiTheme="majorHAnsi" w:cstheme="majorHAnsi"/>
          <w:bCs/>
          <w:lang w:eastAsia="es-CO"/>
        </w:rPr>
        <w:t>de 201</w:t>
      </w:r>
      <w:r w:rsidR="001C7C3B" w:rsidRPr="00254E3F">
        <w:rPr>
          <w:rFonts w:asciiTheme="majorHAnsi" w:eastAsia="Times New Roman" w:hAnsiTheme="majorHAnsi" w:cstheme="majorHAnsi"/>
          <w:bCs/>
          <w:lang w:eastAsia="es-CO"/>
        </w:rPr>
        <w:t>9</w:t>
      </w:r>
      <w:r w:rsidRPr="00254E3F">
        <w:rPr>
          <w:rFonts w:asciiTheme="majorHAnsi" w:eastAsia="Times New Roman" w:hAnsiTheme="majorHAnsi" w:cstheme="majorHAnsi"/>
          <w:bCs/>
          <w:lang w:eastAsia="es-CO"/>
        </w:rPr>
        <w:t>.</w:t>
      </w:r>
    </w:p>
    <w:p w14:paraId="6DAF9AB9" w14:textId="77777777" w:rsidR="008F53A5" w:rsidRPr="00254E3F" w:rsidRDefault="008F5720"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color w:val="000000"/>
        </w:rPr>
      </w:pPr>
      <w:r w:rsidRPr="00254E3F">
        <w:rPr>
          <w:rFonts w:asciiTheme="majorHAnsi" w:hAnsiTheme="majorHAnsi" w:cstheme="majorHAnsi"/>
          <w:lang w:val="es-CO"/>
        </w:rPr>
        <w:lastRenderedPageBreak/>
        <w:t xml:space="preserve">De acuerdo con la Circular número 001 de 2011, expedida por la Alcaldía Mayor de Bogotá, el Contratista se compromete a no contratar menores de edad, en cumplimiento de los pactos, convenios y convenciones internacionales ratificados por Colombia, según lo establece la Constitución Política y demás normas vigentes sobre la materia, en particular aquellas que consagran los derechos de los niños. </w:t>
      </w:r>
    </w:p>
    <w:p w14:paraId="04CFACE9" w14:textId="77777777" w:rsidR="008F53A5" w:rsidRPr="00254E3F" w:rsidRDefault="008F53A5" w:rsidP="004448E3">
      <w:pPr>
        <w:numPr>
          <w:ilvl w:val="0"/>
          <w:numId w:val="4"/>
        </w:numPr>
        <w:shd w:val="clear" w:color="auto" w:fill="FFFFFF"/>
        <w:tabs>
          <w:tab w:val="left" w:pos="0"/>
          <w:tab w:val="left" w:pos="284"/>
        </w:tabs>
        <w:spacing w:after="0" w:line="240" w:lineRule="auto"/>
        <w:ind w:left="284" w:right="423" w:hanging="295"/>
        <w:jc w:val="both"/>
        <w:rPr>
          <w:rFonts w:asciiTheme="majorHAnsi" w:hAnsiTheme="majorHAnsi" w:cstheme="majorHAnsi"/>
        </w:rPr>
      </w:pPr>
      <w:r w:rsidRPr="00254E3F">
        <w:rPr>
          <w:rFonts w:asciiTheme="majorHAnsi" w:hAnsiTheme="majorHAnsi" w:cstheme="majorHAnsi"/>
          <w:lang w:val="es-CO"/>
        </w:rPr>
        <w:t>En caso de que producto de las obligaciones del contrato el contratista deba entregar bienes, adquiridos por la OFB será obligación del supervisor realizar la entrega e ingreso de dichos elementos al área del almacén.</w:t>
      </w:r>
      <w:r w:rsidRPr="00254E3F">
        <w:rPr>
          <w:rFonts w:asciiTheme="majorHAnsi" w:eastAsia="Times New Roman" w:hAnsiTheme="majorHAnsi" w:cstheme="majorHAnsi"/>
          <w:bCs/>
          <w:lang w:eastAsia="es-CO"/>
        </w:rPr>
        <w:t xml:space="preserve"> </w:t>
      </w:r>
    </w:p>
    <w:p w14:paraId="2E292A4E" w14:textId="77777777" w:rsidR="00DF47C1" w:rsidRPr="00254E3F" w:rsidRDefault="00DF47C1" w:rsidP="004448E3">
      <w:pPr>
        <w:pStyle w:val="Sinespaciado"/>
        <w:ind w:left="1003" w:right="424"/>
        <w:jc w:val="both"/>
        <w:rPr>
          <w:rFonts w:asciiTheme="majorHAnsi" w:eastAsia="Times New Roman" w:hAnsiTheme="majorHAnsi" w:cstheme="majorHAnsi"/>
          <w:bCs/>
          <w:lang w:eastAsia="es-CO"/>
        </w:rPr>
      </w:pPr>
    </w:p>
    <w:p w14:paraId="45150A76" w14:textId="6CE357D0" w:rsidR="00E50DB7" w:rsidRPr="00254E3F" w:rsidRDefault="00094874" w:rsidP="004448E3">
      <w:pPr>
        <w:spacing w:after="0" w:line="240" w:lineRule="auto"/>
        <w:jc w:val="both"/>
        <w:rPr>
          <w:rFonts w:asciiTheme="majorHAnsi" w:hAnsiTheme="majorHAnsi" w:cstheme="majorHAnsi"/>
        </w:rPr>
      </w:pPr>
      <w:r w:rsidRPr="00254E3F">
        <w:rPr>
          <w:rFonts w:asciiTheme="majorHAnsi" w:eastAsia="Times New Roman" w:hAnsiTheme="majorHAnsi" w:cstheme="majorHAnsi"/>
          <w:b/>
          <w:bCs/>
          <w:lang w:eastAsia="es-CO"/>
        </w:rPr>
        <w:t>7.2. OBLIGACIONES ESPECÍFICAS</w:t>
      </w:r>
      <w:r w:rsidR="004448E3" w:rsidRPr="00254E3F">
        <w:rPr>
          <w:rFonts w:asciiTheme="majorHAnsi" w:eastAsia="Times New Roman" w:hAnsiTheme="majorHAnsi" w:cstheme="majorHAnsi"/>
          <w:b/>
          <w:bCs/>
          <w:lang w:eastAsia="es-CO"/>
        </w:rPr>
        <w:t>.</w:t>
      </w:r>
    </w:p>
    <w:p w14:paraId="39113688" w14:textId="77777777" w:rsidR="00E50DB7" w:rsidRPr="00254E3F" w:rsidRDefault="00E50DB7" w:rsidP="004448E3">
      <w:pPr>
        <w:pStyle w:val="Standard"/>
        <w:shd w:val="clear" w:color="auto" w:fill="FFFFFF" w:themeFill="background1"/>
        <w:tabs>
          <w:tab w:val="left" w:pos="567"/>
        </w:tabs>
        <w:spacing w:line="240" w:lineRule="auto"/>
        <w:ind w:left="567"/>
        <w:jc w:val="both"/>
        <w:rPr>
          <w:rFonts w:asciiTheme="majorHAnsi" w:eastAsia="Calibri" w:hAnsiTheme="majorHAnsi" w:cstheme="majorHAnsi"/>
          <w:color w:val="auto"/>
          <w:kern w:val="0"/>
          <w:sz w:val="22"/>
          <w:szCs w:val="22"/>
          <w:lang w:eastAsia="en-US" w:bidi="ar-SA"/>
        </w:rPr>
      </w:pPr>
    </w:p>
    <w:p w14:paraId="582FD9A0" w14:textId="297BE181" w:rsidR="009B7376" w:rsidRPr="00254E3F" w:rsidRDefault="0087388A" w:rsidP="004448E3">
      <w:pPr>
        <w:pStyle w:val="Standard"/>
        <w:numPr>
          <w:ilvl w:val="0"/>
          <w:numId w:val="16"/>
        </w:numPr>
        <w:shd w:val="clear" w:color="auto" w:fill="FFFFFF" w:themeFill="background1"/>
        <w:tabs>
          <w:tab w:val="left" w:pos="567"/>
        </w:tabs>
        <w:spacing w:line="240" w:lineRule="auto"/>
        <w:ind w:left="567" w:hanging="207"/>
        <w:jc w:val="both"/>
        <w:rPr>
          <w:rFonts w:asciiTheme="majorHAnsi" w:eastAsia="Calibri" w:hAnsiTheme="majorHAnsi" w:cstheme="majorHAnsi"/>
          <w:color w:val="auto"/>
          <w:kern w:val="0"/>
          <w:sz w:val="22"/>
          <w:szCs w:val="22"/>
          <w:lang w:eastAsia="en-US" w:bidi="ar-SA"/>
        </w:rPr>
      </w:pPr>
      <w:r w:rsidRPr="00254E3F">
        <w:rPr>
          <w:rFonts w:asciiTheme="majorHAnsi" w:eastAsia="Calibri" w:hAnsiTheme="majorHAnsi" w:cstheme="majorHAnsi"/>
          <w:color w:val="auto"/>
          <w:kern w:val="0"/>
          <w:sz w:val="22"/>
          <w:szCs w:val="22"/>
          <w:lang w:eastAsia="en-US" w:bidi="ar-SA"/>
        </w:rPr>
        <w:t>E</w:t>
      </w:r>
      <w:r w:rsidR="009B7376" w:rsidRPr="00254E3F">
        <w:rPr>
          <w:rFonts w:asciiTheme="majorHAnsi" w:eastAsia="Calibri" w:hAnsiTheme="majorHAnsi" w:cstheme="majorHAnsi"/>
          <w:color w:val="auto"/>
          <w:kern w:val="0"/>
          <w:sz w:val="22"/>
          <w:szCs w:val="22"/>
          <w:lang w:eastAsia="en-US" w:bidi="ar-SA"/>
        </w:rPr>
        <w:t>ntregar</w:t>
      </w:r>
      <w:r w:rsidR="009B4759" w:rsidRPr="00254E3F">
        <w:rPr>
          <w:rFonts w:asciiTheme="majorHAnsi" w:eastAsia="Calibri" w:hAnsiTheme="majorHAnsi" w:cstheme="majorHAnsi"/>
          <w:color w:val="auto"/>
          <w:kern w:val="0"/>
          <w:sz w:val="22"/>
          <w:szCs w:val="22"/>
          <w:lang w:eastAsia="en-US" w:bidi="ar-SA"/>
        </w:rPr>
        <w:t xml:space="preserve"> los elementos objeto del presente contrato</w:t>
      </w:r>
      <w:r w:rsidR="009B7376" w:rsidRPr="00254E3F">
        <w:rPr>
          <w:rFonts w:asciiTheme="majorHAnsi" w:eastAsia="Calibri" w:hAnsiTheme="majorHAnsi" w:cstheme="majorHAnsi"/>
          <w:color w:val="auto"/>
          <w:kern w:val="0"/>
          <w:sz w:val="22"/>
          <w:szCs w:val="22"/>
          <w:lang w:eastAsia="en-US" w:bidi="ar-SA"/>
        </w:rPr>
        <w:t xml:space="preserve"> en el Almacén de la OFB </w:t>
      </w:r>
      <w:r w:rsidR="009B4759" w:rsidRPr="00254E3F">
        <w:rPr>
          <w:rFonts w:asciiTheme="majorHAnsi" w:eastAsia="Calibri" w:hAnsiTheme="majorHAnsi" w:cstheme="majorHAnsi"/>
          <w:color w:val="auto"/>
          <w:kern w:val="0"/>
          <w:sz w:val="22"/>
          <w:szCs w:val="22"/>
          <w:lang w:eastAsia="en-US" w:bidi="ar-SA"/>
        </w:rPr>
        <w:t xml:space="preserve">ubicado en </w:t>
      </w:r>
      <w:r w:rsidR="009B7376" w:rsidRPr="00254E3F">
        <w:rPr>
          <w:rFonts w:asciiTheme="majorHAnsi" w:eastAsia="Calibri" w:hAnsiTheme="majorHAnsi" w:cstheme="majorHAnsi"/>
          <w:color w:val="auto"/>
          <w:kern w:val="0"/>
          <w:sz w:val="22"/>
          <w:szCs w:val="22"/>
          <w:lang w:eastAsia="en-US" w:bidi="ar-SA"/>
        </w:rPr>
        <w:t>Carrera 16 # 38 – 25</w:t>
      </w:r>
      <w:r w:rsidR="00EB4DBE" w:rsidRPr="00254E3F">
        <w:rPr>
          <w:rFonts w:asciiTheme="majorHAnsi" w:eastAsia="Calibri" w:hAnsiTheme="majorHAnsi" w:cstheme="majorHAnsi"/>
          <w:color w:val="auto"/>
          <w:kern w:val="0"/>
          <w:sz w:val="22"/>
          <w:szCs w:val="22"/>
          <w:lang w:eastAsia="en-US" w:bidi="ar-SA"/>
        </w:rPr>
        <w:t xml:space="preserve">, </w:t>
      </w:r>
      <w:r w:rsidR="00E86F62" w:rsidRPr="00254E3F">
        <w:rPr>
          <w:rFonts w:asciiTheme="majorHAnsi" w:eastAsia="Calibri" w:hAnsiTheme="majorHAnsi" w:cstheme="majorHAnsi"/>
          <w:color w:val="auto"/>
          <w:kern w:val="0"/>
          <w:sz w:val="22"/>
          <w:szCs w:val="22"/>
          <w:lang w:eastAsia="en-US" w:bidi="ar-SA"/>
        </w:rPr>
        <w:t>dentro del</w:t>
      </w:r>
      <w:r w:rsidR="009B7376" w:rsidRPr="00254E3F">
        <w:rPr>
          <w:rFonts w:asciiTheme="majorHAnsi" w:eastAsia="Calibri" w:hAnsiTheme="majorHAnsi" w:cstheme="majorHAnsi"/>
          <w:color w:val="auto"/>
          <w:kern w:val="0"/>
          <w:sz w:val="22"/>
          <w:szCs w:val="22"/>
          <w:lang w:eastAsia="en-US" w:bidi="ar-SA"/>
        </w:rPr>
        <w:t xml:space="preserve"> plazo </w:t>
      </w:r>
      <w:r w:rsidR="00E86F62" w:rsidRPr="00254E3F">
        <w:rPr>
          <w:rFonts w:asciiTheme="majorHAnsi" w:eastAsia="Calibri" w:hAnsiTheme="majorHAnsi" w:cstheme="majorHAnsi"/>
          <w:color w:val="auto"/>
          <w:kern w:val="0"/>
          <w:sz w:val="22"/>
          <w:szCs w:val="22"/>
          <w:lang w:eastAsia="en-US" w:bidi="ar-SA"/>
        </w:rPr>
        <w:t xml:space="preserve">de ejecución del </w:t>
      </w:r>
      <w:r w:rsidR="009B7376" w:rsidRPr="00254E3F">
        <w:rPr>
          <w:rFonts w:asciiTheme="majorHAnsi" w:eastAsia="Calibri" w:hAnsiTheme="majorHAnsi" w:cstheme="majorHAnsi"/>
          <w:color w:val="auto"/>
          <w:kern w:val="0"/>
          <w:sz w:val="22"/>
          <w:szCs w:val="22"/>
          <w:lang w:eastAsia="en-US" w:bidi="ar-SA"/>
        </w:rPr>
        <w:t>contrato, previa aprobación</w:t>
      </w:r>
      <w:r w:rsidR="00686F63" w:rsidRPr="00254E3F">
        <w:rPr>
          <w:rFonts w:asciiTheme="majorHAnsi" w:eastAsia="Calibri" w:hAnsiTheme="majorHAnsi" w:cstheme="majorHAnsi"/>
          <w:color w:val="auto"/>
          <w:kern w:val="0"/>
          <w:sz w:val="22"/>
          <w:szCs w:val="22"/>
          <w:lang w:eastAsia="en-US" w:bidi="ar-SA"/>
        </w:rPr>
        <w:t xml:space="preserve"> de las características técnicas de los elementos por parte</w:t>
      </w:r>
      <w:r w:rsidR="009B7376" w:rsidRPr="00254E3F">
        <w:rPr>
          <w:rFonts w:asciiTheme="majorHAnsi" w:eastAsia="Calibri" w:hAnsiTheme="majorHAnsi" w:cstheme="majorHAnsi"/>
          <w:color w:val="auto"/>
          <w:kern w:val="0"/>
          <w:sz w:val="22"/>
          <w:szCs w:val="22"/>
          <w:lang w:eastAsia="en-US" w:bidi="ar-SA"/>
        </w:rPr>
        <w:t xml:space="preserve"> </w:t>
      </w:r>
      <w:r w:rsidR="00E50DB7" w:rsidRPr="00254E3F">
        <w:rPr>
          <w:rFonts w:asciiTheme="majorHAnsi" w:eastAsia="Calibri" w:hAnsiTheme="majorHAnsi" w:cstheme="majorHAnsi"/>
          <w:color w:val="auto"/>
          <w:kern w:val="0"/>
          <w:sz w:val="22"/>
          <w:szCs w:val="22"/>
          <w:lang w:eastAsia="en-US" w:bidi="ar-SA"/>
        </w:rPr>
        <w:t>de</w:t>
      </w:r>
      <w:r w:rsidR="00686F63" w:rsidRPr="00254E3F">
        <w:rPr>
          <w:rFonts w:asciiTheme="majorHAnsi" w:eastAsia="Calibri" w:hAnsiTheme="majorHAnsi" w:cstheme="majorHAnsi"/>
          <w:color w:val="auto"/>
          <w:kern w:val="0"/>
          <w:sz w:val="22"/>
          <w:szCs w:val="22"/>
          <w:lang w:eastAsia="en-US" w:bidi="ar-SA"/>
        </w:rPr>
        <w:t xml:space="preserve">l supervisor del contrato. </w:t>
      </w:r>
    </w:p>
    <w:p w14:paraId="3EBCC477" w14:textId="09EAAD3B" w:rsidR="009B7376" w:rsidRPr="00254E3F" w:rsidRDefault="009B7376" w:rsidP="004448E3">
      <w:pPr>
        <w:pStyle w:val="Standard"/>
        <w:shd w:val="clear" w:color="auto" w:fill="FFFFFF" w:themeFill="background1"/>
        <w:tabs>
          <w:tab w:val="left" w:pos="630"/>
        </w:tabs>
        <w:spacing w:line="240" w:lineRule="auto"/>
        <w:jc w:val="both"/>
        <w:rPr>
          <w:rFonts w:asciiTheme="majorHAnsi" w:eastAsia="Calibri" w:hAnsiTheme="majorHAnsi" w:cstheme="majorHAnsi"/>
          <w:color w:val="auto"/>
          <w:kern w:val="0"/>
          <w:sz w:val="22"/>
          <w:szCs w:val="22"/>
          <w:lang w:eastAsia="en-US" w:bidi="ar-SA"/>
        </w:rPr>
      </w:pPr>
    </w:p>
    <w:p w14:paraId="058B3D9C" w14:textId="667644A6" w:rsidR="0087388A" w:rsidRPr="00254E3F" w:rsidRDefault="00686F63" w:rsidP="00715C25">
      <w:pPr>
        <w:pStyle w:val="Standard"/>
        <w:numPr>
          <w:ilvl w:val="0"/>
          <w:numId w:val="16"/>
        </w:numPr>
        <w:shd w:val="clear" w:color="auto" w:fill="FFFFFF" w:themeFill="background1"/>
        <w:tabs>
          <w:tab w:val="left" w:pos="567"/>
        </w:tabs>
        <w:spacing w:line="240" w:lineRule="auto"/>
        <w:ind w:left="567" w:hanging="207"/>
        <w:jc w:val="both"/>
        <w:rPr>
          <w:rFonts w:asciiTheme="majorHAnsi" w:eastAsia="Calibri" w:hAnsiTheme="majorHAnsi" w:cstheme="majorHAnsi"/>
          <w:color w:val="auto"/>
          <w:kern w:val="0"/>
          <w:sz w:val="22"/>
          <w:szCs w:val="22"/>
          <w:lang w:val="es-ES" w:eastAsia="es-CO" w:bidi="ar-SA"/>
        </w:rPr>
      </w:pPr>
      <w:r w:rsidRPr="00254E3F">
        <w:rPr>
          <w:rFonts w:asciiTheme="majorHAnsi" w:eastAsia="Calibri" w:hAnsiTheme="majorHAnsi" w:cstheme="majorHAnsi"/>
          <w:color w:val="auto"/>
          <w:kern w:val="0"/>
          <w:sz w:val="22"/>
          <w:szCs w:val="22"/>
          <w:lang w:eastAsia="en-US" w:bidi="ar-SA"/>
        </w:rPr>
        <w:t>Entregar junto</w:t>
      </w:r>
      <w:r w:rsidR="00051F3E" w:rsidRPr="00254E3F">
        <w:rPr>
          <w:rFonts w:asciiTheme="majorHAnsi" w:eastAsia="Calibri" w:hAnsiTheme="majorHAnsi" w:cstheme="majorHAnsi"/>
          <w:color w:val="auto"/>
          <w:kern w:val="0"/>
          <w:sz w:val="22"/>
          <w:szCs w:val="22"/>
          <w:lang w:eastAsia="en-US" w:bidi="ar-SA"/>
        </w:rPr>
        <w:t xml:space="preserve"> con los elementos objeto del contrato, los </w:t>
      </w:r>
      <w:r w:rsidR="00E86F62" w:rsidRPr="00254E3F">
        <w:rPr>
          <w:rFonts w:asciiTheme="majorHAnsi" w:eastAsia="Calibri" w:hAnsiTheme="majorHAnsi" w:cstheme="majorHAnsi"/>
          <w:color w:val="auto"/>
          <w:kern w:val="0"/>
          <w:sz w:val="22"/>
          <w:szCs w:val="22"/>
          <w:lang w:eastAsia="en-US" w:bidi="ar-SA"/>
        </w:rPr>
        <w:t xml:space="preserve">certificados de garantía, expedida por el fabricante y cuya vigencia corresponde a </w:t>
      </w:r>
      <w:r w:rsidR="0022252C" w:rsidRPr="00254E3F">
        <w:rPr>
          <w:rFonts w:asciiTheme="majorHAnsi" w:eastAsia="Calibri" w:hAnsiTheme="majorHAnsi" w:cstheme="majorHAnsi"/>
          <w:color w:val="auto"/>
          <w:kern w:val="0"/>
          <w:sz w:val="22"/>
          <w:szCs w:val="22"/>
          <w:lang w:eastAsia="en-US" w:bidi="ar-SA"/>
        </w:rPr>
        <w:t>cinco</w:t>
      </w:r>
      <w:r w:rsidR="00E86F62" w:rsidRPr="00254E3F">
        <w:rPr>
          <w:rFonts w:asciiTheme="majorHAnsi" w:eastAsia="Calibri" w:hAnsiTheme="majorHAnsi" w:cstheme="majorHAnsi"/>
          <w:color w:val="auto"/>
          <w:kern w:val="0"/>
          <w:sz w:val="22"/>
          <w:szCs w:val="22"/>
          <w:lang w:eastAsia="en-US" w:bidi="ar-SA"/>
        </w:rPr>
        <w:t xml:space="preserve"> (</w:t>
      </w:r>
      <w:r w:rsidR="0022252C" w:rsidRPr="00254E3F">
        <w:rPr>
          <w:rFonts w:asciiTheme="majorHAnsi" w:eastAsia="Calibri" w:hAnsiTheme="majorHAnsi" w:cstheme="majorHAnsi"/>
          <w:color w:val="auto"/>
          <w:kern w:val="0"/>
          <w:sz w:val="22"/>
          <w:szCs w:val="22"/>
          <w:lang w:eastAsia="en-US" w:bidi="ar-SA"/>
        </w:rPr>
        <w:t>5</w:t>
      </w:r>
      <w:r w:rsidR="00E86F62" w:rsidRPr="00254E3F">
        <w:rPr>
          <w:rFonts w:asciiTheme="majorHAnsi" w:eastAsia="Calibri" w:hAnsiTheme="majorHAnsi" w:cstheme="majorHAnsi"/>
          <w:color w:val="auto"/>
          <w:kern w:val="0"/>
          <w:sz w:val="22"/>
          <w:szCs w:val="22"/>
          <w:lang w:eastAsia="en-US" w:bidi="ar-SA"/>
        </w:rPr>
        <w:t xml:space="preserve">) </w:t>
      </w:r>
      <w:r w:rsidR="0022252C" w:rsidRPr="00254E3F">
        <w:rPr>
          <w:rFonts w:asciiTheme="majorHAnsi" w:eastAsia="Calibri" w:hAnsiTheme="majorHAnsi" w:cstheme="majorHAnsi"/>
          <w:color w:val="auto"/>
          <w:kern w:val="0"/>
          <w:sz w:val="22"/>
          <w:szCs w:val="22"/>
          <w:lang w:eastAsia="en-US" w:bidi="ar-SA"/>
        </w:rPr>
        <w:t>años</w:t>
      </w:r>
      <w:r w:rsidR="00E86F62" w:rsidRPr="00254E3F">
        <w:rPr>
          <w:rFonts w:asciiTheme="majorHAnsi" w:eastAsia="Calibri" w:hAnsiTheme="majorHAnsi" w:cstheme="majorHAnsi"/>
          <w:color w:val="auto"/>
          <w:kern w:val="0"/>
          <w:sz w:val="22"/>
          <w:szCs w:val="22"/>
          <w:lang w:eastAsia="en-US" w:bidi="ar-SA"/>
        </w:rPr>
        <w:t xml:space="preserve"> contados a partir de</w:t>
      </w:r>
      <w:r w:rsidR="00051F3E" w:rsidRPr="00254E3F">
        <w:rPr>
          <w:rFonts w:asciiTheme="majorHAnsi" w:eastAsia="Calibri" w:hAnsiTheme="majorHAnsi" w:cstheme="majorHAnsi"/>
          <w:color w:val="auto"/>
          <w:kern w:val="0"/>
          <w:sz w:val="22"/>
          <w:szCs w:val="22"/>
          <w:lang w:eastAsia="en-US" w:bidi="ar-SA"/>
        </w:rPr>
        <w:t xml:space="preserve"> la entrega de los elementos.</w:t>
      </w:r>
    </w:p>
    <w:p w14:paraId="4CA5AB82" w14:textId="77777777" w:rsidR="00686F63" w:rsidRPr="00254E3F" w:rsidRDefault="00686F63" w:rsidP="00686F63">
      <w:pPr>
        <w:pStyle w:val="Standard"/>
        <w:shd w:val="clear" w:color="auto" w:fill="FFFFFF" w:themeFill="background1"/>
        <w:tabs>
          <w:tab w:val="left" w:pos="567"/>
        </w:tabs>
        <w:spacing w:line="240" w:lineRule="auto"/>
        <w:ind w:left="567"/>
        <w:jc w:val="both"/>
        <w:rPr>
          <w:rFonts w:asciiTheme="majorHAnsi" w:eastAsia="Calibri" w:hAnsiTheme="majorHAnsi" w:cstheme="majorHAnsi"/>
          <w:color w:val="auto"/>
          <w:kern w:val="0"/>
          <w:sz w:val="22"/>
          <w:szCs w:val="22"/>
          <w:lang w:val="es-ES" w:eastAsia="es-CO" w:bidi="ar-SA"/>
        </w:rPr>
      </w:pPr>
    </w:p>
    <w:p w14:paraId="05D97AD8" w14:textId="3B57EA4B" w:rsidR="00AD220F" w:rsidRPr="00254E3F" w:rsidRDefault="00051F3E" w:rsidP="004448E3">
      <w:pPr>
        <w:pStyle w:val="Standard"/>
        <w:numPr>
          <w:ilvl w:val="0"/>
          <w:numId w:val="16"/>
        </w:numPr>
        <w:tabs>
          <w:tab w:val="left" w:pos="630"/>
        </w:tabs>
        <w:spacing w:line="240" w:lineRule="auto"/>
        <w:ind w:left="567" w:hanging="207"/>
        <w:jc w:val="both"/>
        <w:rPr>
          <w:rFonts w:asciiTheme="majorHAnsi" w:eastAsia="Calibri" w:hAnsiTheme="majorHAnsi" w:cstheme="majorHAnsi"/>
          <w:color w:val="auto"/>
          <w:kern w:val="0"/>
          <w:sz w:val="22"/>
          <w:szCs w:val="22"/>
          <w:lang w:val="es-ES" w:eastAsia="es-CO" w:bidi="ar-SA"/>
        </w:rPr>
      </w:pPr>
      <w:r w:rsidRPr="00254E3F">
        <w:rPr>
          <w:rFonts w:asciiTheme="majorHAnsi" w:eastAsia="Calibri" w:hAnsiTheme="majorHAnsi" w:cstheme="majorHAnsi"/>
          <w:color w:val="auto"/>
          <w:kern w:val="0"/>
          <w:sz w:val="22"/>
          <w:szCs w:val="22"/>
          <w:lang w:val="es-ES" w:eastAsia="es-CO" w:bidi="ar-SA"/>
        </w:rPr>
        <w:t>Garantizar la calidad de los bienes entregados, de acuerdo con las Especificaciones Técnicas, el Pliego de Condiciones y la Oferta presentada.</w:t>
      </w:r>
    </w:p>
    <w:p w14:paraId="11E08737" w14:textId="77777777" w:rsidR="00051F3E" w:rsidRPr="00254E3F" w:rsidRDefault="00051F3E" w:rsidP="00051F3E">
      <w:pPr>
        <w:pStyle w:val="Standard"/>
        <w:tabs>
          <w:tab w:val="left" w:pos="630"/>
        </w:tabs>
        <w:spacing w:line="240" w:lineRule="auto"/>
        <w:jc w:val="both"/>
        <w:rPr>
          <w:rFonts w:asciiTheme="majorHAnsi" w:eastAsia="Calibri" w:hAnsiTheme="majorHAnsi" w:cstheme="majorHAnsi"/>
          <w:color w:val="auto"/>
          <w:kern w:val="0"/>
          <w:sz w:val="22"/>
          <w:szCs w:val="22"/>
          <w:lang w:val="es-ES" w:eastAsia="es-CO" w:bidi="ar-SA"/>
        </w:rPr>
      </w:pPr>
    </w:p>
    <w:p w14:paraId="507EF90D" w14:textId="76D5B411" w:rsidR="004448E3" w:rsidRPr="00254E3F" w:rsidRDefault="004448E3" w:rsidP="004448E3">
      <w:pPr>
        <w:pStyle w:val="Standard"/>
        <w:numPr>
          <w:ilvl w:val="0"/>
          <w:numId w:val="16"/>
        </w:numPr>
        <w:tabs>
          <w:tab w:val="left" w:pos="630"/>
        </w:tabs>
        <w:spacing w:line="240" w:lineRule="auto"/>
        <w:ind w:left="567" w:hanging="207"/>
        <w:jc w:val="both"/>
        <w:rPr>
          <w:rFonts w:asciiTheme="majorHAnsi" w:eastAsia="Calibri" w:hAnsiTheme="majorHAnsi" w:cstheme="majorHAnsi"/>
          <w:color w:val="auto"/>
          <w:kern w:val="0"/>
          <w:sz w:val="22"/>
          <w:szCs w:val="22"/>
          <w:lang w:val="es-ES" w:eastAsia="es-CO" w:bidi="ar-SA"/>
        </w:rPr>
      </w:pPr>
      <w:r w:rsidRPr="00254E3F">
        <w:rPr>
          <w:rFonts w:asciiTheme="majorHAnsi" w:eastAsia="Calibri" w:hAnsiTheme="majorHAnsi" w:cstheme="majorHAnsi"/>
          <w:color w:val="auto"/>
          <w:kern w:val="0"/>
          <w:sz w:val="22"/>
          <w:szCs w:val="22"/>
          <w:lang w:val="es-ES" w:eastAsia="es-CO" w:bidi="ar-SA"/>
        </w:rPr>
        <w:t xml:space="preserve">Asumir por cuenta propia todos los costos y gastos que se generen por concepto de transporte, carga, descarga y entrega de los elementos objeto del contrato en el lugar indicado por parte de la OFB.  </w:t>
      </w:r>
    </w:p>
    <w:p w14:paraId="034A61C7" w14:textId="77777777" w:rsidR="00AD220F" w:rsidRPr="00254E3F" w:rsidRDefault="00AD220F" w:rsidP="004448E3">
      <w:pPr>
        <w:pStyle w:val="Standard"/>
        <w:shd w:val="clear" w:color="auto" w:fill="FFFFFF" w:themeFill="background1"/>
        <w:tabs>
          <w:tab w:val="left" w:pos="567"/>
        </w:tabs>
        <w:spacing w:line="240" w:lineRule="auto"/>
        <w:ind w:left="567" w:hanging="207"/>
        <w:jc w:val="both"/>
        <w:rPr>
          <w:rFonts w:asciiTheme="majorHAnsi" w:eastAsia="Calibri" w:hAnsiTheme="majorHAnsi" w:cstheme="majorHAnsi"/>
          <w:color w:val="auto"/>
          <w:kern w:val="0"/>
          <w:sz w:val="22"/>
          <w:szCs w:val="22"/>
          <w:lang w:eastAsia="en-US" w:bidi="ar-SA"/>
        </w:rPr>
      </w:pPr>
    </w:p>
    <w:p w14:paraId="552B4851" w14:textId="0202EE2B" w:rsidR="006C383C" w:rsidRPr="00254E3F" w:rsidRDefault="006C383C" w:rsidP="004448E3">
      <w:pPr>
        <w:pStyle w:val="Standard"/>
        <w:numPr>
          <w:ilvl w:val="0"/>
          <w:numId w:val="16"/>
        </w:numPr>
        <w:tabs>
          <w:tab w:val="left" w:pos="630"/>
        </w:tabs>
        <w:spacing w:line="240" w:lineRule="auto"/>
        <w:ind w:left="567" w:hanging="207"/>
        <w:jc w:val="both"/>
        <w:rPr>
          <w:rFonts w:asciiTheme="majorHAnsi" w:eastAsia="Calibri" w:hAnsiTheme="majorHAnsi" w:cstheme="majorHAnsi"/>
          <w:color w:val="auto"/>
          <w:kern w:val="0"/>
          <w:sz w:val="22"/>
          <w:szCs w:val="22"/>
          <w:lang w:val="es-ES" w:eastAsia="es-CO" w:bidi="ar-SA"/>
        </w:rPr>
      </w:pPr>
      <w:r w:rsidRPr="00254E3F">
        <w:rPr>
          <w:rFonts w:asciiTheme="majorHAnsi" w:eastAsia="Calibri" w:hAnsiTheme="majorHAnsi" w:cstheme="majorHAnsi"/>
          <w:color w:val="auto"/>
          <w:kern w:val="0"/>
          <w:sz w:val="22"/>
          <w:szCs w:val="22"/>
          <w:lang w:val="es-ES" w:eastAsia="es-CO" w:bidi="ar-SA"/>
        </w:rPr>
        <w:t xml:space="preserve">Remplazar los elementos cuyas especificaciones técnicas no sean acordes con las establecidas por la Entidad o que presenten </w:t>
      </w:r>
      <w:r w:rsidR="00AD220F" w:rsidRPr="00254E3F">
        <w:rPr>
          <w:rFonts w:asciiTheme="majorHAnsi" w:eastAsia="Calibri" w:hAnsiTheme="majorHAnsi" w:cstheme="majorHAnsi"/>
          <w:color w:val="auto"/>
          <w:kern w:val="0"/>
          <w:sz w:val="22"/>
          <w:szCs w:val="22"/>
          <w:lang w:val="es-ES" w:eastAsia="es-CO" w:bidi="ar-SA"/>
        </w:rPr>
        <w:t>defectos de fabricación</w:t>
      </w:r>
      <w:r w:rsidRPr="00254E3F">
        <w:rPr>
          <w:rFonts w:asciiTheme="majorHAnsi" w:eastAsia="Calibri" w:hAnsiTheme="majorHAnsi" w:cstheme="majorHAnsi"/>
          <w:color w:val="auto"/>
          <w:kern w:val="0"/>
          <w:sz w:val="22"/>
          <w:szCs w:val="22"/>
          <w:lang w:val="es-ES" w:eastAsia="es-CO" w:bidi="ar-SA"/>
        </w:rPr>
        <w:t xml:space="preserve">, </w:t>
      </w:r>
      <w:r w:rsidR="00AD220F" w:rsidRPr="00254E3F">
        <w:rPr>
          <w:rFonts w:asciiTheme="majorHAnsi" w:eastAsia="Calibri" w:hAnsiTheme="majorHAnsi" w:cstheme="majorHAnsi"/>
          <w:color w:val="auto"/>
          <w:kern w:val="0"/>
          <w:sz w:val="22"/>
          <w:szCs w:val="22"/>
          <w:lang w:val="es-ES" w:eastAsia="es-CO" w:bidi="ar-SA"/>
        </w:rPr>
        <w:t>diseño</w:t>
      </w:r>
      <w:r w:rsidRPr="00254E3F">
        <w:rPr>
          <w:rFonts w:asciiTheme="majorHAnsi" w:eastAsia="Calibri" w:hAnsiTheme="majorHAnsi" w:cstheme="majorHAnsi"/>
          <w:color w:val="auto"/>
          <w:kern w:val="0"/>
          <w:sz w:val="22"/>
          <w:szCs w:val="22"/>
          <w:lang w:val="es-ES" w:eastAsia="es-CO" w:bidi="ar-SA"/>
        </w:rPr>
        <w:t xml:space="preserve">, </w:t>
      </w:r>
      <w:r w:rsidR="00AD220F" w:rsidRPr="00254E3F">
        <w:rPr>
          <w:rFonts w:asciiTheme="majorHAnsi" w:eastAsia="Calibri" w:hAnsiTheme="majorHAnsi" w:cstheme="majorHAnsi"/>
          <w:color w:val="auto"/>
          <w:kern w:val="0"/>
          <w:sz w:val="22"/>
          <w:szCs w:val="22"/>
          <w:lang w:val="es-ES" w:eastAsia="es-CO" w:bidi="ar-SA"/>
        </w:rPr>
        <w:t>usados o defectuosos,</w:t>
      </w:r>
      <w:r w:rsidRPr="00254E3F">
        <w:rPr>
          <w:rFonts w:asciiTheme="majorHAnsi" w:eastAsia="Calibri" w:hAnsiTheme="majorHAnsi" w:cstheme="majorHAnsi"/>
          <w:color w:val="auto"/>
          <w:kern w:val="0"/>
          <w:sz w:val="22"/>
          <w:szCs w:val="22"/>
          <w:lang w:val="es-ES" w:eastAsia="es-CO" w:bidi="ar-SA"/>
        </w:rPr>
        <w:t xml:space="preserve"> en un término no mayor a cinco (05) días hábiles, contados a partir del requerimiento presentado por el supervisor del contrato.</w:t>
      </w:r>
    </w:p>
    <w:p w14:paraId="249AB10F" w14:textId="77777777" w:rsidR="00AD220F" w:rsidRPr="00254E3F" w:rsidRDefault="00AD220F" w:rsidP="004448E3">
      <w:pPr>
        <w:autoSpaceDE w:val="0"/>
        <w:autoSpaceDN w:val="0"/>
        <w:adjustRightInd w:val="0"/>
        <w:spacing w:after="0" w:line="240" w:lineRule="auto"/>
        <w:jc w:val="both"/>
        <w:rPr>
          <w:rFonts w:asciiTheme="majorHAnsi" w:hAnsiTheme="majorHAnsi" w:cstheme="majorHAnsi"/>
          <w:lang w:eastAsia="es-CO"/>
        </w:rPr>
      </w:pPr>
    </w:p>
    <w:p w14:paraId="049DCAC2" w14:textId="39DA3ECA" w:rsidR="00051F3E" w:rsidRPr="00254E3F" w:rsidRDefault="00051F3E" w:rsidP="00051F3E">
      <w:pPr>
        <w:pStyle w:val="Prrafodelista"/>
        <w:numPr>
          <w:ilvl w:val="0"/>
          <w:numId w:val="16"/>
        </w:numPr>
        <w:spacing w:after="0" w:line="240" w:lineRule="auto"/>
        <w:contextualSpacing/>
        <w:jc w:val="both"/>
        <w:rPr>
          <w:rFonts w:asciiTheme="majorHAnsi" w:hAnsiTheme="majorHAnsi" w:cstheme="majorHAnsi"/>
          <w:color w:val="000000" w:themeColor="text1"/>
          <w:lang w:val="es-CO" w:eastAsia="es-ES"/>
        </w:rPr>
      </w:pPr>
      <w:r w:rsidRPr="00254E3F">
        <w:rPr>
          <w:rFonts w:asciiTheme="majorHAnsi" w:hAnsiTheme="majorHAnsi" w:cstheme="majorHAnsi"/>
          <w:color w:val="000000" w:themeColor="text1"/>
          <w:lang w:val="es-CO" w:eastAsia="es-ES"/>
        </w:rPr>
        <w:t>Asumir los gastos y costos que demande el transporte para la entrega de los elementos del objeto contractual y en general, cualquier otra erogación necesaria para el cabal cumplimiento de sus obligaciones legales y contractuales.</w:t>
      </w:r>
    </w:p>
    <w:p w14:paraId="04A78FF2" w14:textId="77777777" w:rsidR="00686F63" w:rsidRPr="00254E3F" w:rsidRDefault="00686F63" w:rsidP="00686F63">
      <w:pPr>
        <w:pStyle w:val="Prrafodelista"/>
        <w:spacing w:after="0" w:line="240" w:lineRule="auto"/>
        <w:ind w:left="720"/>
        <w:contextualSpacing/>
        <w:jc w:val="both"/>
        <w:rPr>
          <w:rFonts w:asciiTheme="majorHAnsi" w:hAnsiTheme="majorHAnsi" w:cstheme="majorHAnsi"/>
          <w:color w:val="000000" w:themeColor="text1"/>
          <w:lang w:val="es-CO" w:eastAsia="es-ES"/>
        </w:rPr>
      </w:pPr>
    </w:p>
    <w:p w14:paraId="0FE851C2" w14:textId="1DAAA0FE" w:rsidR="00051F3E" w:rsidRPr="00254E3F" w:rsidRDefault="007913E1" w:rsidP="00051F3E">
      <w:pPr>
        <w:pStyle w:val="Prrafodelista"/>
        <w:numPr>
          <w:ilvl w:val="0"/>
          <w:numId w:val="16"/>
        </w:numPr>
        <w:spacing w:after="0" w:line="240" w:lineRule="auto"/>
        <w:contextualSpacing/>
        <w:jc w:val="both"/>
        <w:rPr>
          <w:rFonts w:asciiTheme="majorHAnsi" w:hAnsiTheme="majorHAnsi" w:cstheme="majorHAnsi"/>
          <w:color w:val="000000" w:themeColor="text1"/>
          <w:lang w:val="es-CO" w:eastAsia="es-ES"/>
        </w:rPr>
      </w:pPr>
      <w:r w:rsidRPr="00254E3F">
        <w:rPr>
          <w:rFonts w:asciiTheme="majorHAnsi" w:hAnsiTheme="majorHAnsi" w:cstheme="majorHAnsi"/>
        </w:rPr>
        <w:t xml:space="preserve">Atender los requerimientos que realice la OFB por intermedio del supervisor del contrato. </w:t>
      </w:r>
    </w:p>
    <w:p w14:paraId="74F24893" w14:textId="77777777" w:rsidR="005307CF" w:rsidRPr="00254E3F" w:rsidRDefault="005307CF" w:rsidP="004448E3">
      <w:pPr>
        <w:pStyle w:val="Default"/>
        <w:ind w:left="567"/>
        <w:jc w:val="both"/>
        <w:rPr>
          <w:rFonts w:asciiTheme="majorHAnsi" w:hAnsiTheme="majorHAnsi" w:cstheme="majorHAnsi"/>
          <w:color w:val="auto"/>
          <w:sz w:val="22"/>
          <w:szCs w:val="22"/>
          <w:lang w:eastAsia="en-US"/>
        </w:rPr>
      </w:pPr>
    </w:p>
    <w:p w14:paraId="301CB639" w14:textId="456D3265" w:rsidR="005307CF" w:rsidRPr="00254E3F" w:rsidRDefault="005307CF" w:rsidP="004448E3">
      <w:pPr>
        <w:pStyle w:val="Default"/>
        <w:numPr>
          <w:ilvl w:val="0"/>
          <w:numId w:val="16"/>
        </w:numPr>
        <w:ind w:left="567" w:hanging="207"/>
        <w:jc w:val="both"/>
        <w:rPr>
          <w:rFonts w:asciiTheme="majorHAnsi" w:hAnsiTheme="majorHAnsi" w:cstheme="majorHAnsi"/>
          <w:color w:val="auto"/>
          <w:sz w:val="22"/>
          <w:szCs w:val="22"/>
          <w:lang w:eastAsia="en-US"/>
        </w:rPr>
      </w:pPr>
      <w:r w:rsidRPr="00254E3F">
        <w:rPr>
          <w:rFonts w:asciiTheme="majorHAnsi" w:hAnsiTheme="majorHAnsi" w:cstheme="majorHAnsi"/>
          <w:color w:val="auto"/>
          <w:sz w:val="22"/>
          <w:szCs w:val="22"/>
          <w:lang w:eastAsia="en-US"/>
        </w:rPr>
        <w:t>Informar oportunamente al supervisor del contrato cualquier novedad que se presente en el curso de la ejecución del mismo.</w:t>
      </w:r>
    </w:p>
    <w:p w14:paraId="372FD4A6" w14:textId="77777777" w:rsidR="007913E1" w:rsidRPr="00254E3F" w:rsidRDefault="007913E1" w:rsidP="004448E3">
      <w:pPr>
        <w:pStyle w:val="Default"/>
        <w:ind w:left="567" w:hanging="207"/>
        <w:jc w:val="both"/>
        <w:rPr>
          <w:rFonts w:asciiTheme="majorHAnsi" w:hAnsiTheme="majorHAnsi" w:cstheme="majorHAnsi"/>
          <w:color w:val="auto"/>
          <w:sz w:val="22"/>
          <w:szCs w:val="22"/>
          <w:lang w:eastAsia="en-US"/>
        </w:rPr>
      </w:pPr>
    </w:p>
    <w:p w14:paraId="7F9512BF" w14:textId="14FD35CE" w:rsidR="0087388A" w:rsidRPr="00254E3F" w:rsidRDefault="0087388A" w:rsidP="004448E3">
      <w:pPr>
        <w:pStyle w:val="Default"/>
        <w:numPr>
          <w:ilvl w:val="0"/>
          <w:numId w:val="16"/>
        </w:numPr>
        <w:ind w:left="567" w:hanging="207"/>
        <w:jc w:val="both"/>
        <w:rPr>
          <w:rFonts w:asciiTheme="majorHAnsi" w:hAnsiTheme="majorHAnsi" w:cstheme="majorHAnsi"/>
          <w:color w:val="auto"/>
          <w:sz w:val="22"/>
          <w:szCs w:val="22"/>
          <w:lang w:eastAsia="en-US"/>
        </w:rPr>
      </w:pPr>
      <w:r w:rsidRPr="00254E3F">
        <w:rPr>
          <w:rFonts w:asciiTheme="majorHAnsi" w:hAnsiTheme="majorHAnsi" w:cstheme="majorHAnsi"/>
          <w:color w:val="auto"/>
          <w:sz w:val="22"/>
          <w:szCs w:val="22"/>
          <w:lang w:eastAsia="en-US"/>
        </w:rPr>
        <w:t>Las demás que se desprendan del desarrollo mismo del contrato.</w:t>
      </w:r>
    </w:p>
    <w:p w14:paraId="7B9A106D" w14:textId="77777777" w:rsidR="003A7CD2" w:rsidRPr="00254E3F" w:rsidRDefault="003A7CD2" w:rsidP="004448E3">
      <w:pPr>
        <w:spacing w:after="0" w:line="240" w:lineRule="auto"/>
        <w:jc w:val="both"/>
        <w:rPr>
          <w:rFonts w:asciiTheme="majorHAnsi" w:eastAsia="Times New Roman" w:hAnsiTheme="majorHAnsi" w:cstheme="majorHAnsi"/>
          <w:bCs/>
          <w:color w:val="4472C4"/>
          <w:lang w:eastAsia="es-CO"/>
        </w:rPr>
      </w:pPr>
    </w:p>
    <w:p w14:paraId="60751DA2" w14:textId="77777777" w:rsidR="00094874" w:rsidRPr="00254E3F" w:rsidRDefault="00094874" w:rsidP="004448E3">
      <w:pPr>
        <w:spacing w:after="0" w:line="240" w:lineRule="auto"/>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lang w:eastAsia="es-CO"/>
        </w:rPr>
        <w:t>7.3. OBLIGACIONES DE LA ORQUESTA</w:t>
      </w:r>
    </w:p>
    <w:p w14:paraId="07FEA965" w14:textId="77777777" w:rsidR="00FF0429" w:rsidRPr="00254E3F" w:rsidRDefault="00FF0429" w:rsidP="004448E3">
      <w:pPr>
        <w:spacing w:after="0" w:line="240" w:lineRule="auto"/>
        <w:jc w:val="both"/>
        <w:rPr>
          <w:rFonts w:asciiTheme="majorHAnsi" w:hAnsiTheme="majorHAnsi" w:cstheme="majorHAnsi"/>
          <w:b/>
          <w:lang w:val="es-CO"/>
        </w:rPr>
      </w:pPr>
    </w:p>
    <w:p w14:paraId="4FB53D7D" w14:textId="77777777" w:rsidR="00094874" w:rsidRPr="00254E3F" w:rsidRDefault="00094874" w:rsidP="004448E3">
      <w:pPr>
        <w:spacing w:after="0" w:line="240" w:lineRule="auto"/>
        <w:jc w:val="both"/>
        <w:rPr>
          <w:rStyle w:val="Textodelmarcadordeposicin"/>
          <w:rFonts w:asciiTheme="majorHAnsi" w:hAnsiTheme="majorHAnsi" w:cstheme="majorHAnsi"/>
          <w:color w:val="auto"/>
        </w:rPr>
      </w:pPr>
      <w:r w:rsidRPr="00254E3F">
        <w:rPr>
          <w:rStyle w:val="Textodelmarcadordeposicin"/>
          <w:rFonts w:asciiTheme="majorHAnsi" w:hAnsiTheme="majorHAnsi" w:cstheme="majorHAnsi"/>
          <w:color w:val="auto"/>
        </w:rPr>
        <w:t>Estarán a cargo de la Orquesta Filarmónica de Bogotá las siguientes obligaciones:</w:t>
      </w:r>
    </w:p>
    <w:p w14:paraId="7704CE48" w14:textId="77777777" w:rsidR="00094874" w:rsidRPr="00254E3F" w:rsidRDefault="00094874" w:rsidP="004448E3">
      <w:pPr>
        <w:spacing w:after="0" w:line="240" w:lineRule="auto"/>
        <w:jc w:val="both"/>
        <w:rPr>
          <w:rStyle w:val="Textodelmarcadordeposicin"/>
          <w:rFonts w:asciiTheme="majorHAnsi" w:hAnsiTheme="majorHAnsi" w:cstheme="majorHAnsi"/>
          <w:color w:val="auto"/>
        </w:rPr>
      </w:pPr>
    </w:p>
    <w:p w14:paraId="0E6A9340" w14:textId="77777777" w:rsidR="00094874" w:rsidRPr="00254E3F" w:rsidRDefault="00094874" w:rsidP="004448E3">
      <w:pPr>
        <w:widowControl w:val="0"/>
        <w:numPr>
          <w:ilvl w:val="0"/>
          <w:numId w:val="3"/>
        </w:numPr>
        <w:tabs>
          <w:tab w:val="clear" w:pos="2040"/>
        </w:tabs>
        <w:spacing w:after="0" w:line="240" w:lineRule="auto"/>
        <w:ind w:left="567" w:hanging="330"/>
        <w:jc w:val="both"/>
        <w:rPr>
          <w:rFonts w:asciiTheme="majorHAnsi" w:hAnsiTheme="majorHAnsi" w:cstheme="majorHAnsi"/>
        </w:rPr>
      </w:pPr>
      <w:bookmarkStart w:id="2" w:name="OLE_LINK1"/>
      <w:bookmarkStart w:id="3" w:name="OLE_LINK2"/>
      <w:r w:rsidRPr="00254E3F">
        <w:rPr>
          <w:rFonts w:asciiTheme="majorHAnsi" w:hAnsiTheme="majorHAnsi" w:cstheme="majorHAnsi"/>
        </w:rPr>
        <w:t>Cancelar al contratista las sumas establecidas en la oportunidad y forma prevista por la Orquesta Filarmónica de Bogotá.</w:t>
      </w:r>
    </w:p>
    <w:p w14:paraId="299FB1BA" w14:textId="77777777" w:rsidR="00094874" w:rsidRPr="00254E3F" w:rsidRDefault="00094874" w:rsidP="004448E3">
      <w:pPr>
        <w:widowControl w:val="0"/>
        <w:numPr>
          <w:ilvl w:val="0"/>
          <w:numId w:val="3"/>
        </w:numPr>
        <w:tabs>
          <w:tab w:val="clear" w:pos="2040"/>
        </w:tabs>
        <w:spacing w:after="0" w:line="240" w:lineRule="auto"/>
        <w:ind w:left="567" w:hanging="330"/>
        <w:jc w:val="both"/>
        <w:rPr>
          <w:rFonts w:asciiTheme="majorHAnsi" w:hAnsiTheme="majorHAnsi" w:cstheme="majorHAnsi"/>
        </w:rPr>
      </w:pPr>
      <w:r w:rsidRPr="00254E3F">
        <w:rPr>
          <w:rFonts w:asciiTheme="majorHAnsi" w:hAnsiTheme="majorHAnsi" w:cstheme="majorHAnsi"/>
        </w:rPr>
        <w:lastRenderedPageBreak/>
        <w:t>Proporcionar la información requerida para la normal ejecución del objeto del contrato.</w:t>
      </w:r>
    </w:p>
    <w:p w14:paraId="6E71FE3D" w14:textId="77777777" w:rsidR="00094874" w:rsidRPr="00254E3F" w:rsidRDefault="00094874" w:rsidP="004448E3">
      <w:pPr>
        <w:widowControl w:val="0"/>
        <w:numPr>
          <w:ilvl w:val="0"/>
          <w:numId w:val="3"/>
        </w:numPr>
        <w:tabs>
          <w:tab w:val="clear" w:pos="2040"/>
        </w:tabs>
        <w:spacing w:after="0" w:line="240" w:lineRule="auto"/>
        <w:ind w:left="567" w:hanging="330"/>
        <w:jc w:val="both"/>
        <w:rPr>
          <w:rFonts w:asciiTheme="majorHAnsi" w:hAnsiTheme="majorHAnsi" w:cstheme="majorHAnsi"/>
        </w:rPr>
      </w:pPr>
      <w:r w:rsidRPr="00254E3F">
        <w:rPr>
          <w:rFonts w:asciiTheme="majorHAnsi" w:hAnsiTheme="majorHAnsi" w:cstheme="majorHAnsi"/>
        </w:rPr>
        <w:t>Vigilar, supervisar y/o controlar al Contratista la ejecución idónea y oportuna del objeto contractual.</w:t>
      </w:r>
    </w:p>
    <w:p w14:paraId="263369EA" w14:textId="7E5129C7" w:rsidR="00094874" w:rsidRPr="00254E3F" w:rsidRDefault="00094874" w:rsidP="004448E3">
      <w:pPr>
        <w:widowControl w:val="0"/>
        <w:numPr>
          <w:ilvl w:val="0"/>
          <w:numId w:val="3"/>
        </w:numPr>
        <w:tabs>
          <w:tab w:val="clear" w:pos="2040"/>
        </w:tabs>
        <w:spacing w:after="0" w:line="240" w:lineRule="auto"/>
        <w:ind w:left="567" w:hanging="330"/>
        <w:jc w:val="both"/>
        <w:rPr>
          <w:rFonts w:asciiTheme="majorHAnsi" w:hAnsiTheme="majorHAnsi" w:cstheme="majorHAnsi"/>
        </w:rPr>
      </w:pPr>
      <w:r w:rsidRPr="00254E3F">
        <w:rPr>
          <w:rFonts w:asciiTheme="majorHAnsi" w:hAnsiTheme="majorHAnsi" w:cstheme="majorHAnsi"/>
        </w:rPr>
        <w:t>Firmar las actas necesarias para la ejecución del contrato</w:t>
      </w:r>
      <w:bookmarkEnd w:id="2"/>
      <w:bookmarkEnd w:id="3"/>
      <w:r w:rsidRPr="00254E3F">
        <w:rPr>
          <w:rFonts w:asciiTheme="majorHAnsi" w:hAnsiTheme="majorHAnsi" w:cstheme="majorHAnsi"/>
        </w:rPr>
        <w:t>.</w:t>
      </w:r>
    </w:p>
    <w:p w14:paraId="0ABCA4C5" w14:textId="2F1CA176" w:rsidR="00881B73" w:rsidRPr="00254E3F" w:rsidRDefault="00881B73" w:rsidP="00881B73">
      <w:pPr>
        <w:widowControl w:val="0"/>
        <w:spacing w:after="0" w:line="240" w:lineRule="auto"/>
        <w:ind w:left="567"/>
        <w:jc w:val="both"/>
        <w:rPr>
          <w:rFonts w:asciiTheme="majorHAnsi" w:hAnsiTheme="majorHAnsi" w:cstheme="majorHAnsi"/>
        </w:rPr>
      </w:pPr>
    </w:p>
    <w:p w14:paraId="60791D6B" w14:textId="40102E99" w:rsidR="002604A6" w:rsidRPr="00254E3F" w:rsidRDefault="002604A6" w:rsidP="004448E3">
      <w:pPr>
        <w:spacing w:after="0" w:line="240" w:lineRule="auto"/>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lang w:eastAsia="es-CO"/>
        </w:rPr>
        <w:t xml:space="preserve">8. </w:t>
      </w:r>
      <w:r w:rsidR="00EE4430" w:rsidRPr="00254E3F">
        <w:rPr>
          <w:rFonts w:asciiTheme="majorHAnsi" w:eastAsia="Times New Roman" w:hAnsiTheme="majorHAnsi" w:cstheme="majorHAnsi"/>
          <w:b/>
          <w:bCs/>
          <w:lang w:eastAsia="es-CO"/>
        </w:rPr>
        <w:t xml:space="preserve">LUGAR </w:t>
      </w:r>
      <w:r w:rsidRPr="00254E3F">
        <w:rPr>
          <w:rFonts w:asciiTheme="majorHAnsi" w:eastAsia="Times New Roman" w:hAnsiTheme="majorHAnsi" w:cstheme="majorHAnsi"/>
          <w:b/>
          <w:bCs/>
          <w:lang w:eastAsia="es-CO"/>
        </w:rPr>
        <w:t xml:space="preserve">DE </w:t>
      </w:r>
      <w:r w:rsidR="008F53A5" w:rsidRPr="00254E3F">
        <w:rPr>
          <w:rFonts w:asciiTheme="majorHAnsi" w:eastAsia="Times New Roman" w:hAnsiTheme="majorHAnsi" w:cstheme="majorHAnsi"/>
          <w:b/>
          <w:bCs/>
          <w:lang w:eastAsia="es-CO"/>
        </w:rPr>
        <w:t>EJECUCIÓN</w:t>
      </w:r>
      <w:r w:rsidRPr="00254E3F">
        <w:rPr>
          <w:rFonts w:asciiTheme="majorHAnsi" w:eastAsia="Times New Roman" w:hAnsiTheme="majorHAnsi" w:cstheme="majorHAnsi"/>
          <w:b/>
          <w:bCs/>
          <w:lang w:eastAsia="es-CO"/>
        </w:rPr>
        <w:t xml:space="preserve"> /SITIO DE ENTREGA</w:t>
      </w:r>
      <w:r w:rsidR="00EE4430" w:rsidRPr="00254E3F">
        <w:rPr>
          <w:rFonts w:asciiTheme="majorHAnsi" w:eastAsia="Times New Roman" w:hAnsiTheme="majorHAnsi" w:cstheme="majorHAnsi"/>
          <w:b/>
          <w:bCs/>
          <w:lang w:eastAsia="es-CO"/>
        </w:rPr>
        <w:t>.</w:t>
      </w:r>
    </w:p>
    <w:p w14:paraId="1AB14BA1" w14:textId="77777777" w:rsidR="00EE4430" w:rsidRPr="00254E3F" w:rsidRDefault="00EE4430" w:rsidP="004448E3">
      <w:pPr>
        <w:spacing w:after="0" w:line="240" w:lineRule="auto"/>
        <w:jc w:val="both"/>
        <w:rPr>
          <w:rFonts w:asciiTheme="majorHAnsi" w:eastAsia="Times New Roman" w:hAnsiTheme="majorHAnsi" w:cstheme="majorHAnsi"/>
          <w:b/>
          <w:bCs/>
          <w:lang w:eastAsia="es-CO"/>
        </w:rPr>
      </w:pPr>
    </w:p>
    <w:p w14:paraId="0DC0D39E" w14:textId="0C09464B" w:rsidR="00FC712E" w:rsidRPr="00254E3F" w:rsidRDefault="00FC712E" w:rsidP="004448E3">
      <w:pPr>
        <w:spacing w:line="240" w:lineRule="auto"/>
        <w:jc w:val="both"/>
        <w:rPr>
          <w:rFonts w:asciiTheme="majorHAnsi" w:hAnsiTheme="majorHAnsi" w:cstheme="majorHAnsi"/>
          <w:lang w:val="es-ES_tradnl"/>
        </w:rPr>
      </w:pPr>
      <w:r w:rsidRPr="00254E3F">
        <w:rPr>
          <w:rFonts w:asciiTheme="majorHAnsi" w:hAnsiTheme="majorHAnsi" w:cstheme="majorHAnsi"/>
          <w:lang w:val="es-ES_tradnl"/>
        </w:rPr>
        <w:t>Los elementos objeto del contrato deberán entregarse en la ciudad de Bogotá.</w:t>
      </w:r>
    </w:p>
    <w:p w14:paraId="717EBD4E" w14:textId="77777777" w:rsidR="002604A6" w:rsidRPr="00254E3F" w:rsidRDefault="002604A6" w:rsidP="004448E3">
      <w:pPr>
        <w:widowControl w:val="0"/>
        <w:tabs>
          <w:tab w:val="left" w:pos="6840"/>
        </w:tabs>
        <w:suppressAutoHyphens/>
        <w:spacing w:after="0" w:line="240" w:lineRule="auto"/>
        <w:jc w:val="both"/>
        <w:rPr>
          <w:rFonts w:asciiTheme="majorHAnsi" w:eastAsia="Times New Roman" w:hAnsiTheme="majorHAnsi" w:cstheme="majorHAnsi"/>
          <w:b/>
          <w:iCs/>
          <w:lang w:eastAsia="es-CO"/>
        </w:rPr>
      </w:pPr>
      <w:r w:rsidRPr="00254E3F">
        <w:rPr>
          <w:rFonts w:asciiTheme="majorHAnsi" w:hAnsiTheme="majorHAnsi" w:cstheme="majorHAnsi"/>
          <w:b/>
          <w:shd w:val="clear" w:color="auto" w:fill="FFFFFF"/>
          <w:lang w:val="es-CO"/>
        </w:rPr>
        <w:t xml:space="preserve">9. </w:t>
      </w:r>
      <w:r w:rsidRPr="00254E3F">
        <w:rPr>
          <w:rFonts w:asciiTheme="majorHAnsi" w:eastAsia="Times New Roman" w:hAnsiTheme="majorHAnsi" w:cstheme="majorHAnsi"/>
          <w:b/>
          <w:iCs/>
          <w:lang w:eastAsia="es-CO"/>
        </w:rPr>
        <w:t>SUPERVISOR/INTERVENTOR Y OBLIGACIONES ESPECIALES DEL SUPERVISOR/INTERVENTOR</w:t>
      </w:r>
    </w:p>
    <w:p w14:paraId="26314CA7" w14:textId="77777777" w:rsidR="002604A6" w:rsidRPr="00254E3F" w:rsidRDefault="002604A6" w:rsidP="004448E3">
      <w:pPr>
        <w:widowControl w:val="0"/>
        <w:tabs>
          <w:tab w:val="left" w:pos="6840"/>
        </w:tabs>
        <w:suppressAutoHyphens/>
        <w:spacing w:after="0" w:line="240" w:lineRule="auto"/>
        <w:jc w:val="both"/>
        <w:rPr>
          <w:rFonts w:asciiTheme="majorHAnsi" w:eastAsia="Times New Roman" w:hAnsiTheme="majorHAnsi" w:cstheme="majorHAnsi"/>
          <w:b/>
          <w:iCs/>
          <w:lang w:eastAsia="es-CO"/>
        </w:rPr>
      </w:pPr>
    </w:p>
    <w:p w14:paraId="4C566B20" w14:textId="5BF777D2" w:rsidR="00E450A6" w:rsidRPr="00254E3F" w:rsidRDefault="00FC712E" w:rsidP="004448E3">
      <w:pPr>
        <w:spacing w:after="0" w:line="240" w:lineRule="auto"/>
        <w:jc w:val="both"/>
        <w:rPr>
          <w:rFonts w:asciiTheme="majorHAnsi" w:eastAsia="Times New Roman" w:hAnsiTheme="majorHAnsi" w:cstheme="majorHAnsi"/>
          <w:bCs/>
          <w:lang w:eastAsia="es-CO"/>
        </w:rPr>
      </w:pPr>
      <w:r w:rsidRPr="00254E3F">
        <w:rPr>
          <w:rFonts w:asciiTheme="majorHAnsi" w:eastAsia="Times New Roman" w:hAnsiTheme="majorHAnsi" w:cstheme="majorHAnsi"/>
          <w:bCs/>
          <w:lang w:eastAsia="es-CO"/>
        </w:rPr>
        <w:t xml:space="preserve">La supervisión del contrato por parte de la entidad estará a cargo del funcionario </w:t>
      </w:r>
      <w:r w:rsidRPr="00254E3F">
        <w:rPr>
          <w:rFonts w:asciiTheme="majorHAnsi" w:eastAsia="Times New Roman" w:hAnsiTheme="majorHAnsi" w:cstheme="majorHAnsi"/>
          <w:b/>
          <w:bCs/>
          <w:lang w:eastAsia="es-CO"/>
        </w:rPr>
        <w:t>PROFESIONAL UNIVERSITARIO 219-02 DEL ÁREA DE TALENTO HUMANO</w:t>
      </w:r>
      <w:r w:rsidRPr="00254E3F">
        <w:rPr>
          <w:rFonts w:asciiTheme="majorHAnsi" w:eastAsia="Times New Roman" w:hAnsiTheme="majorHAnsi" w:cstheme="majorHAnsi"/>
          <w:bCs/>
          <w:lang w:eastAsia="es-CO"/>
        </w:rPr>
        <w:t xml:space="preserve"> o quien designe el ordenador del gasto, quien tendrá a su cargo las siguientes atribuciones en el marco de lo dispuesto en el artículo 4 y el numeral 1° del </w:t>
      </w:r>
      <w:r w:rsidR="00E450A6" w:rsidRPr="00254E3F">
        <w:rPr>
          <w:rFonts w:asciiTheme="majorHAnsi" w:eastAsia="Times New Roman" w:hAnsiTheme="majorHAnsi" w:cstheme="majorHAnsi"/>
          <w:bCs/>
          <w:lang w:eastAsia="es-CO"/>
        </w:rPr>
        <w:t>artículo 26 de la Ley 80 de 1993, en los artículos 82 y 83 de la Ley 1474 de 2011, en la Resolución 002 de 2 de enero de 2014 “Manual del Supervisor” y  en las directrices internas de la entidad en especial las siguientes: 1) Velar por el cumplimiento de todas las obligaciones surgidas del presente contrato. 2)  Realizar el seguimiento y control técnico, administrativo, financiero, contable y jurídico a la ejecución del contrato. 3) Verificar que el Contratista cumpla con el objeto y obligaciones del contrato, en términos de cantidad, calidad y oportunidad de los bienes y/</w:t>
      </w:r>
      <w:r w:rsidR="008F53A5" w:rsidRPr="00254E3F">
        <w:rPr>
          <w:rFonts w:asciiTheme="majorHAnsi" w:eastAsia="Times New Roman" w:hAnsiTheme="majorHAnsi" w:cstheme="majorHAnsi"/>
          <w:bCs/>
          <w:lang w:eastAsia="es-CO"/>
        </w:rPr>
        <w:t>o servicios</w:t>
      </w:r>
      <w:r w:rsidR="00E450A6" w:rsidRPr="00254E3F">
        <w:rPr>
          <w:rFonts w:asciiTheme="majorHAnsi" w:eastAsia="Times New Roman" w:hAnsiTheme="majorHAnsi" w:cstheme="majorHAnsi"/>
          <w:bCs/>
          <w:lang w:eastAsia="es-CO"/>
        </w:rPr>
        <w:t xml:space="preserve"> contratados, conforme a lo estipulado en el presente documento. 4) Requerir al Contratista sobre el cumplimiento de las obligaciones estipuladas en el presente documento y en la propuesta presentada y aceptada por la Entidad. 5) Suscribir los documentos y actas a que haya lugar durante la ejecución del contrato. 6) Informar a la </w:t>
      </w:r>
      <w:r w:rsidR="00136727" w:rsidRPr="00254E3F">
        <w:rPr>
          <w:rFonts w:asciiTheme="majorHAnsi" w:eastAsia="Times New Roman" w:hAnsiTheme="majorHAnsi" w:cstheme="majorHAnsi"/>
          <w:bCs/>
          <w:lang w:eastAsia="es-CO"/>
        </w:rPr>
        <w:t xml:space="preserve">Dirección Jurídica y de Contratación </w:t>
      </w:r>
      <w:r w:rsidR="00E450A6" w:rsidRPr="00254E3F">
        <w:rPr>
          <w:rFonts w:asciiTheme="majorHAnsi" w:eastAsia="Times New Roman" w:hAnsiTheme="majorHAnsi" w:cstheme="majorHAnsi"/>
          <w:bCs/>
          <w:lang w:eastAsia="es-CO"/>
        </w:rPr>
        <w:t xml:space="preserve">de la ORQUESTA con respecto a las demoras o incumplimiento de las obligaciones del Contratista. 7) Recibir la correspondencia del Contratista y hacer las observaciones que estime convenientes. 8) Solicitar la suscripción de contratos adicionales, prórrogas o modificaciones, previa la debida y detallada sustentación. 9) En caso de que se presenten situaciones en que se requieran conceptos jurídicos especializados de los cuales no tenga el suficiente conocimiento, así lo hará saber a la </w:t>
      </w:r>
      <w:r w:rsidR="00136727" w:rsidRPr="00254E3F">
        <w:rPr>
          <w:rFonts w:asciiTheme="majorHAnsi" w:eastAsia="Times New Roman" w:hAnsiTheme="majorHAnsi" w:cstheme="majorHAnsi"/>
          <w:bCs/>
          <w:lang w:eastAsia="es-CO"/>
        </w:rPr>
        <w:t xml:space="preserve">Dirección Jurídica y de Contratación </w:t>
      </w:r>
      <w:r w:rsidR="00E450A6" w:rsidRPr="00254E3F">
        <w:rPr>
          <w:rFonts w:asciiTheme="majorHAnsi" w:eastAsia="Times New Roman" w:hAnsiTheme="majorHAnsi" w:cstheme="majorHAnsi"/>
          <w:bCs/>
          <w:lang w:eastAsia="es-CO"/>
        </w:rPr>
        <w:t xml:space="preserve">de la ORQUESTA, con miras a lograr la mejor decisión para las partes. 10) 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11) Estudiar las situaciones particulares e imprevistas que se presenten en desarrollo del contrato, conceptuar sobre su desarrollo general y los requerimientos para su mejor ejecución, manteniendo siempre el equilibrio contractual. 12) Certificar el cumplimiento de las actividades a cargo el Contratista. Dicha certificación será requisito previo para cada uno de los pagos que deba realizar la ORQUESTA. 13) Remitir a la </w:t>
      </w:r>
      <w:r w:rsidR="00136727" w:rsidRPr="00254E3F">
        <w:rPr>
          <w:rFonts w:asciiTheme="majorHAnsi" w:eastAsia="Times New Roman" w:hAnsiTheme="majorHAnsi" w:cstheme="majorHAnsi"/>
          <w:bCs/>
          <w:lang w:eastAsia="es-CO"/>
        </w:rPr>
        <w:t xml:space="preserve">Dirección Jurídica y de Contratación </w:t>
      </w:r>
      <w:r w:rsidR="00E450A6" w:rsidRPr="00254E3F">
        <w:rPr>
          <w:rFonts w:asciiTheme="majorHAnsi" w:eastAsia="Times New Roman" w:hAnsiTheme="majorHAnsi" w:cstheme="majorHAnsi"/>
          <w:bCs/>
          <w:lang w:eastAsia="es-CO"/>
        </w:rPr>
        <w:t xml:space="preserve">de la ORQUESTA, en forma permanente y a medida que avance la ejecución del contrato, toda la información y documentos que surjan en desarrollo del mismo, para efectos de mantener actualizada la respectiva carpeta contractual. 14) Verificar el cumplimiento de las obligaciones con el Sistema de Seguridad Social Integral y parafiscales, de conformidad con el artículo 23 de la Ley 1150 de 2007.  15) Liquidar el contrato dentro de los términos establecidos en el Artículo 60 de la ley 80 de 1993 modificado por el </w:t>
      </w:r>
      <w:r w:rsidR="008F53A5" w:rsidRPr="00254E3F">
        <w:rPr>
          <w:rFonts w:asciiTheme="majorHAnsi" w:eastAsia="Times New Roman" w:hAnsiTheme="majorHAnsi" w:cstheme="majorHAnsi"/>
          <w:bCs/>
          <w:lang w:eastAsia="es-CO"/>
        </w:rPr>
        <w:t>Artículo</w:t>
      </w:r>
      <w:r w:rsidR="00E450A6" w:rsidRPr="00254E3F">
        <w:rPr>
          <w:rFonts w:asciiTheme="majorHAnsi" w:eastAsia="Times New Roman" w:hAnsiTheme="majorHAnsi" w:cstheme="majorHAnsi"/>
          <w:bCs/>
          <w:lang w:eastAsia="es-CO"/>
        </w:rPr>
        <w:t xml:space="preserve"> 217 del Decreto Ley 0019 de 2012 y el artículo 11 de la ley 1150 de 2017 que le sean aplicables y las demás normas que las regulan, complementan y </w:t>
      </w:r>
      <w:r w:rsidR="008F53A5" w:rsidRPr="00254E3F">
        <w:rPr>
          <w:rFonts w:asciiTheme="majorHAnsi" w:eastAsia="Times New Roman" w:hAnsiTheme="majorHAnsi" w:cstheme="majorHAnsi"/>
          <w:bCs/>
          <w:lang w:eastAsia="es-CO"/>
        </w:rPr>
        <w:t>modifican 16</w:t>
      </w:r>
      <w:r w:rsidR="00E450A6" w:rsidRPr="00254E3F">
        <w:rPr>
          <w:rFonts w:asciiTheme="majorHAnsi" w:eastAsia="Times New Roman" w:hAnsiTheme="majorHAnsi" w:cstheme="majorHAnsi"/>
          <w:bCs/>
          <w:lang w:eastAsia="es-CO"/>
        </w:rPr>
        <w:t xml:space="preserve">) Allegar a la </w:t>
      </w:r>
      <w:r w:rsidR="00136727" w:rsidRPr="00254E3F">
        <w:rPr>
          <w:rFonts w:asciiTheme="majorHAnsi" w:eastAsia="Times New Roman" w:hAnsiTheme="majorHAnsi" w:cstheme="majorHAnsi"/>
          <w:bCs/>
          <w:lang w:eastAsia="es-CO"/>
        </w:rPr>
        <w:t xml:space="preserve">Dirección Jurídica y de Contratación </w:t>
      </w:r>
      <w:r w:rsidR="00E450A6" w:rsidRPr="00254E3F">
        <w:rPr>
          <w:rFonts w:asciiTheme="majorHAnsi" w:eastAsia="Times New Roman" w:hAnsiTheme="majorHAnsi" w:cstheme="majorHAnsi"/>
          <w:bCs/>
          <w:lang w:eastAsia="es-CO"/>
        </w:rPr>
        <w:t xml:space="preserve">de la Orquesta el original del acta de liquidación para su publicación. 17) Una vez termine el plazo de ejecución del contrato radicar en la </w:t>
      </w:r>
      <w:r w:rsidR="00136727" w:rsidRPr="00254E3F">
        <w:rPr>
          <w:rFonts w:asciiTheme="majorHAnsi" w:eastAsia="Times New Roman" w:hAnsiTheme="majorHAnsi" w:cstheme="majorHAnsi"/>
          <w:bCs/>
          <w:lang w:eastAsia="es-CO"/>
        </w:rPr>
        <w:t xml:space="preserve">Dirección Jurídica </w:t>
      </w:r>
      <w:r w:rsidR="00136727" w:rsidRPr="00254E3F">
        <w:rPr>
          <w:rFonts w:asciiTheme="majorHAnsi" w:eastAsia="Times New Roman" w:hAnsiTheme="majorHAnsi" w:cstheme="majorHAnsi"/>
          <w:bCs/>
          <w:lang w:eastAsia="es-CO"/>
        </w:rPr>
        <w:lastRenderedPageBreak/>
        <w:t xml:space="preserve">y de Contratación </w:t>
      </w:r>
      <w:r w:rsidR="00E450A6" w:rsidRPr="00254E3F">
        <w:rPr>
          <w:rFonts w:asciiTheme="majorHAnsi" w:eastAsia="Times New Roman" w:hAnsiTheme="majorHAnsi" w:cstheme="majorHAnsi"/>
          <w:bCs/>
          <w:lang w:eastAsia="es-CO"/>
        </w:rPr>
        <w:t xml:space="preserve">de la Orquesta, para que obre dentro de la carpeta contractual la evaluación del proveedor. Dicha evaluación debe </w:t>
      </w:r>
      <w:r w:rsidR="00DF47C1" w:rsidRPr="00254E3F">
        <w:rPr>
          <w:rFonts w:asciiTheme="majorHAnsi" w:eastAsia="Times New Roman" w:hAnsiTheme="majorHAnsi" w:cstheme="majorHAnsi"/>
          <w:bCs/>
          <w:lang w:eastAsia="es-CO"/>
        </w:rPr>
        <w:t>realizarse en el formato “GC-F-3</w:t>
      </w:r>
      <w:r w:rsidR="00B627A3" w:rsidRPr="00254E3F">
        <w:rPr>
          <w:rFonts w:asciiTheme="majorHAnsi" w:eastAsia="Times New Roman" w:hAnsiTheme="majorHAnsi" w:cstheme="majorHAnsi"/>
          <w:bCs/>
          <w:lang w:eastAsia="es-CO"/>
        </w:rPr>
        <w:t>5</w:t>
      </w:r>
      <w:r w:rsidR="00E450A6" w:rsidRPr="00254E3F">
        <w:rPr>
          <w:rFonts w:asciiTheme="majorHAnsi" w:eastAsia="Times New Roman" w:hAnsiTheme="majorHAnsi" w:cstheme="majorHAnsi"/>
          <w:bCs/>
          <w:lang w:eastAsia="es-CO"/>
        </w:rPr>
        <w:t xml:space="preserve"> </w:t>
      </w:r>
      <w:r w:rsidR="008F53A5" w:rsidRPr="00254E3F">
        <w:rPr>
          <w:rFonts w:asciiTheme="majorHAnsi" w:eastAsia="Times New Roman" w:hAnsiTheme="majorHAnsi" w:cstheme="majorHAnsi"/>
          <w:bCs/>
          <w:lang w:eastAsia="es-CO"/>
        </w:rPr>
        <w:t>EVALUACIÓN</w:t>
      </w:r>
      <w:r w:rsidR="00E450A6" w:rsidRPr="00254E3F">
        <w:rPr>
          <w:rFonts w:asciiTheme="majorHAnsi" w:eastAsia="Times New Roman" w:hAnsiTheme="majorHAnsi" w:cstheme="majorHAnsi"/>
          <w:bCs/>
          <w:lang w:eastAsia="es-CO"/>
        </w:rPr>
        <w:t xml:space="preserve"> DE PROVEEDORES” que se encuentra ubicado en la intranet.  </w:t>
      </w:r>
    </w:p>
    <w:p w14:paraId="2A5876E7" w14:textId="77777777" w:rsidR="00F352A2" w:rsidRPr="00254E3F" w:rsidRDefault="00F352A2" w:rsidP="004448E3">
      <w:pPr>
        <w:widowControl w:val="0"/>
        <w:tabs>
          <w:tab w:val="left" w:pos="6840"/>
        </w:tabs>
        <w:suppressAutoHyphens/>
        <w:spacing w:after="0" w:line="240" w:lineRule="auto"/>
        <w:jc w:val="both"/>
        <w:rPr>
          <w:rFonts w:asciiTheme="majorHAnsi" w:hAnsiTheme="majorHAnsi" w:cstheme="majorHAnsi"/>
          <w:shd w:val="clear" w:color="auto" w:fill="FFFFFF"/>
        </w:rPr>
      </w:pPr>
    </w:p>
    <w:p w14:paraId="1ED65250" w14:textId="2B49F21C" w:rsidR="002604A6" w:rsidRPr="00254E3F" w:rsidRDefault="002604A6" w:rsidP="004448E3">
      <w:pPr>
        <w:spacing w:after="0" w:line="240" w:lineRule="auto"/>
        <w:jc w:val="both"/>
        <w:rPr>
          <w:rFonts w:asciiTheme="majorHAnsi" w:hAnsiTheme="majorHAnsi" w:cstheme="majorHAnsi"/>
          <w:b/>
        </w:rPr>
      </w:pPr>
      <w:r w:rsidRPr="00254E3F">
        <w:rPr>
          <w:rFonts w:asciiTheme="majorHAnsi" w:hAnsiTheme="majorHAnsi" w:cstheme="majorHAnsi"/>
          <w:b/>
          <w:shd w:val="clear" w:color="auto" w:fill="FFFFFF"/>
        </w:rPr>
        <w:t xml:space="preserve">10. </w:t>
      </w:r>
      <w:r w:rsidRPr="00254E3F">
        <w:rPr>
          <w:rFonts w:asciiTheme="majorHAnsi" w:eastAsia="Times New Roman" w:hAnsiTheme="majorHAnsi" w:cstheme="majorHAnsi"/>
          <w:b/>
          <w:iCs/>
          <w:lang w:eastAsia="es-CO"/>
        </w:rPr>
        <w:t>COMO RESULTADO DEL PROCESO SELECTIVO SE PRETENDE CELEBRAR UN CONTRATO DE: (Señale con una X)</w:t>
      </w:r>
      <w:r w:rsidR="00E968E1" w:rsidRPr="00254E3F">
        <w:rPr>
          <w:rFonts w:asciiTheme="majorHAnsi" w:hAnsiTheme="majorHAnsi" w:cstheme="majorHAnsi"/>
          <w:b/>
        </w:rPr>
        <w:t xml:space="preserve"> </w:t>
      </w:r>
    </w:p>
    <w:p w14:paraId="4ED9E2AE" w14:textId="77777777" w:rsidR="00686F63" w:rsidRPr="00254E3F" w:rsidRDefault="00686F63" w:rsidP="004448E3">
      <w:pPr>
        <w:spacing w:after="0" w:line="240" w:lineRule="auto"/>
        <w:jc w:val="both"/>
        <w:rPr>
          <w:rFonts w:asciiTheme="majorHAnsi" w:hAnsiTheme="majorHAnsi" w:cstheme="majorHAnsi"/>
          <w:b/>
        </w:rPr>
      </w:pPr>
    </w:p>
    <w:p w14:paraId="1F208B1A" w14:textId="1C152CD8" w:rsidR="002604A6" w:rsidRPr="00254E3F" w:rsidRDefault="002604A6" w:rsidP="004448E3">
      <w:pPr>
        <w:numPr>
          <w:ilvl w:val="0"/>
          <w:numId w:val="1"/>
        </w:numPr>
        <w:spacing w:after="0" w:line="240" w:lineRule="auto"/>
        <w:ind w:left="0" w:firstLine="0"/>
        <w:jc w:val="both"/>
        <w:rPr>
          <w:rFonts w:asciiTheme="majorHAnsi" w:hAnsiTheme="majorHAnsi" w:cstheme="majorHAnsi"/>
        </w:rPr>
      </w:pPr>
      <w:r w:rsidRPr="00254E3F">
        <w:rPr>
          <w:rFonts w:asciiTheme="majorHAnsi" w:hAnsiTheme="majorHAnsi" w:cstheme="majorHAnsi"/>
        </w:rPr>
        <w:t xml:space="preserve">Contrato de Obra </w:t>
      </w:r>
      <w:r w:rsidRPr="00254E3F">
        <w:rPr>
          <w:rFonts w:asciiTheme="majorHAnsi" w:hAnsiTheme="majorHAnsi" w:cstheme="majorHAnsi"/>
        </w:rPr>
        <w:tab/>
      </w:r>
      <w:r w:rsidRPr="00254E3F">
        <w:rPr>
          <w:rFonts w:asciiTheme="majorHAnsi" w:hAnsiTheme="majorHAnsi" w:cstheme="majorHAnsi"/>
        </w:rPr>
        <w:tab/>
      </w:r>
      <w:r w:rsidRPr="00254E3F">
        <w:rPr>
          <w:rFonts w:asciiTheme="majorHAnsi" w:hAnsiTheme="majorHAnsi" w:cstheme="majorHAnsi"/>
        </w:rPr>
        <w:tab/>
        <w:t xml:space="preserve"> </w:t>
      </w:r>
    </w:p>
    <w:p w14:paraId="3E851539" w14:textId="6FEACA14" w:rsidR="002604A6" w:rsidRPr="00254E3F" w:rsidRDefault="002604A6" w:rsidP="004448E3">
      <w:pPr>
        <w:numPr>
          <w:ilvl w:val="0"/>
          <w:numId w:val="1"/>
        </w:numPr>
        <w:spacing w:after="0" w:line="240" w:lineRule="auto"/>
        <w:ind w:left="0" w:firstLine="0"/>
        <w:jc w:val="both"/>
        <w:rPr>
          <w:rFonts w:asciiTheme="majorHAnsi" w:hAnsiTheme="majorHAnsi" w:cstheme="majorHAnsi"/>
        </w:rPr>
      </w:pPr>
      <w:r w:rsidRPr="00254E3F">
        <w:rPr>
          <w:rFonts w:asciiTheme="majorHAnsi" w:hAnsiTheme="majorHAnsi" w:cstheme="majorHAnsi"/>
        </w:rPr>
        <w:t xml:space="preserve">Contrato de Prestación de Servicios </w:t>
      </w:r>
    </w:p>
    <w:p w14:paraId="128C0F11" w14:textId="74C59E50" w:rsidR="002604A6" w:rsidRPr="00254E3F" w:rsidRDefault="002604A6" w:rsidP="004448E3">
      <w:pPr>
        <w:numPr>
          <w:ilvl w:val="0"/>
          <w:numId w:val="1"/>
        </w:numPr>
        <w:spacing w:after="0" w:line="240" w:lineRule="auto"/>
        <w:ind w:left="0" w:firstLine="0"/>
        <w:jc w:val="both"/>
        <w:rPr>
          <w:rFonts w:asciiTheme="majorHAnsi" w:hAnsiTheme="majorHAnsi" w:cstheme="majorHAnsi"/>
          <w:b/>
        </w:rPr>
      </w:pPr>
      <w:r w:rsidRPr="00254E3F">
        <w:rPr>
          <w:rFonts w:asciiTheme="majorHAnsi" w:hAnsiTheme="majorHAnsi" w:cstheme="majorHAnsi"/>
        </w:rPr>
        <w:t xml:space="preserve">Contrato de Compraventa </w:t>
      </w:r>
      <w:r w:rsidRPr="00254E3F">
        <w:rPr>
          <w:rFonts w:asciiTheme="majorHAnsi" w:hAnsiTheme="majorHAnsi" w:cstheme="majorHAnsi"/>
        </w:rPr>
        <w:tab/>
      </w:r>
      <w:r w:rsidRPr="00254E3F">
        <w:rPr>
          <w:rFonts w:asciiTheme="majorHAnsi" w:hAnsiTheme="majorHAnsi" w:cstheme="majorHAnsi"/>
        </w:rPr>
        <w:tab/>
      </w:r>
      <w:r w:rsidRPr="00254E3F">
        <w:rPr>
          <w:rFonts w:asciiTheme="majorHAnsi" w:hAnsiTheme="majorHAnsi" w:cstheme="majorHAnsi"/>
          <w:b/>
        </w:rPr>
        <w:t xml:space="preserve"> </w:t>
      </w:r>
      <w:r w:rsidR="001C36F9" w:rsidRPr="00254E3F">
        <w:rPr>
          <w:rFonts w:asciiTheme="majorHAnsi" w:hAnsiTheme="majorHAnsi" w:cstheme="majorHAnsi"/>
          <w:b/>
          <w:noProof/>
          <w:lang w:val="es-CO" w:eastAsia="es-CO"/>
        </w:rPr>
        <w:t>X</w:t>
      </w:r>
    </w:p>
    <w:p w14:paraId="222AAD1C" w14:textId="0C2EFB80" w:rsidR="002604A6" w:rsidRPr="00254E3F" w:rsidRDefault="002604A6" w:rsidP="004448E3">
      <w:pPr>
        <w:numPr>
          <w:ilvl w:val="0"/>
          <w:numId w:val="1"/>
        </w:numPr>
        <w:spacing w:after="0" w:line="240" w:lineRule="auto"/>
        <w:ind w:left="0" w:firstLine="0"/>
        <w:jc w:val="both"/>
        <w:rPr>
          <w:rFonts w:asciiTheme="majorHAnsi" w:hAnsiTheme="majorHAnsi" w:cstheme="majorHAnsi"/>
        </w:rPr>
      </w:pPr>
      <w:r w:rsidRPr="00254E3F">
        <w:rPr>
          <w:rFonts w:asciiTheme="majorHAnsi" w:hAnsiTheme="majorHAnsi" w:cstheme="majorHAnsi"/>
        </w:rPr>
        <w:t xml:space="preserve">Contrato de Suministro </w:t>
      </w:r>
      <w:r w:rsidRPr="00254E3F">
        <w:rPr>
          <w:rFonts w:asciiTheme="majorHAnsi" w:hAnsiTheme="majorHAnsi" w:cstheme="majorHAnsi"/>
        </w:rPr>
        <w:tab/>
      </w:r>
      <w:r w:rsidRPr="00254E3F">
        <w:rPr>
          <w:rFonts w:asciiTheme="majorHAnsi" w:hAnsiTheme="majorHAnsi" w:cstheme="majorHAnsi"/>
        </w:rPr>
        <w:tab/>
        <w:t xml:space="preserve"> </w:t>
      </w:r>
    </w:p>
    <w:p w14:paraId="5A3FCBE9" w14:textId="50E8676D" w:rsidR="002604A6" w:rsidRPr="00254E3F" w:rsidRDefault="002604A6" w:rsidP="004448E3">
      <w:pPr>
        <w:numPr>
          <w:ilvl w:val="0"/>
          <w:numId w:val="1"/>
        </w:numPr>
        <w:spacing w:after="0" w:line="240" w:lineRule="auto"/>
        <w:ind w:left="0" w:firstLine="0"/>
        <w:jc w:val="both"/>
        <w:rPr>
          <w:rFonts w:asciiTheme="majorHAnsi" w:hAnsiTheme="majorHAnsi" w:cstheme="majorHAnsi"/>
          <w:b/>
          <w:lang w:val="es-CO"/>
        </w:rPr>
      </w:pPr>
      <w:r w:rsidRPr="00254E3F">
        <w:rPr>
          <w:rFonts w:asciiTheme="majorHAnsi" w:hAnsiTheme="majorHAnsi" w:cstheme="majorHAnsi"/>
        </w:rPr>
        <w:t>Otro</w:t>
      </w:r>
      <w:r w:rsidR="00686F63" w:rsidRPr="00254E3F">
        <w:rPr>
          <w:rFonts w:asciiTheme="majorHAnsi" w:hAnsiTheme="majorHAnsi" w:cstheme="majorHAnsi"/>
        </w:rPr>
        <w:t xml:space="preserve">        </w:t>
      </w:r>
      <w:r w:rsidR="00FD76C1" w:rsidRPr="00254E3F">
        <w:rPr>
          <w:rFonts w:asciiTheme="majorHAnsi" w:hAnsiTheme="majorHAnsi" w:cstheme="majorHAnsi"/>
        </w:rPr>
        <w:t>¿</w:t>
      </w:r>
      <w:r w:rsidRPr="00254E3F">
        <w:rPr>
          <w:rFonts w:asciiTheme="majorHAnsi" w:hAnsiTheme="majorHAnsi" w:cstheme="majorHAnsi"/>
        </w:rPr>
        <w:t xml:space="preserve">Especifique cuál?    </w:t>
      </w:r>
    </w:p>
    <w:p w14:paraId="5C7E8116" w14:textId="77777777" w:rsidR="002604A6" w:rsidRPr="00254E3F" w:rsidRDefault="00830D0E" w:rsidP="004448E3">
      <w:pPr>
        <w:widowControl w:val="0"/>
        <w:tabs>
          <w:tab w:val="left" w:pos="5138"/>
        </w:tabs>
        <w:spacing w:after="0" w:line="240" w:lineRule="auto"/>
        <w:jc w:val="both"/>
        <w:rPr>
          <w:rFonts w:asciiTheme="majorHAnsi" w:hAnsiTheme="majorHAnsi" w:cstheme="majorHAnsi"/>
          <w:color w:val="4472C4"/>
        </w:rPr>
      </w:pPr>
      <w:r w:rsidRPr="00254E3F">
        <w:rPr>
          <w:rFonts w:asciiTheme="majorHAnsi" w:hAnsiTheme="majorHAnsi" w:cstheme="majorHAnsi"/>
        </w:rPr>
        <w:tab/>
      </w:r>
    </w:p>
    <w:p w14:paraId="7C2B01DB" w14:textId="77777777" w:rsidR="002604A6" w:rsidRPr="00254E3F" w:rsidRDefault="002604A6" w:rsidP="004448E3">
      <w:pPr>
        <w:spacing w:after="0" w:line="240" w:lineRule="auto"/>
        <w:jc w:val="both"/>
        <w:rPr>
          <w:rFonts w:asciiTheme="majorHAnsi" w:eastAsia="Times New Roman" w:hAnsiTheme="majorHAnsi" w:cstheme="majorHAnsi"/>
          <w:b/>
          <w:iCs/>
          <w:lang w:eastAsia="es-CO"/>
        </w:rPr>
      </w:pPr>
      <w:r w:rsidRPr="00254E3F">
        <w:rPr>
          <w:rFonts w:asciiTheme="majorHAnsi" w:eastAsia="Times New Roman" w:hAnsiTheme="majorHAnsi" w:cstheme="majorHAnsi"/>
          <w:b/>
          <w:iCs/>
          <w:lang w:eastAsia="es-CO"/>
        </w:rPr>
        <w:t xml:space="preserve">11. </w:t>
      </w:r>
      <w:r w:rsidRPr="00254E3F">
        <w:rPr>
          <w:rFonts w:asciiTheme="majorHAnsi" w:eastAsia="Times New Roman" w:hAnsiTheme="majorHAnsi" w:cstheme="majorHAnsi"/>
          <w:b/>
          <w:iCs/>
          <w:lang w:val="es-CO" w:eastAsia="es-CO"/>
        </w:rPr>
        <w:t>CRITERIOS PARA SELECCIONAR LA OFERTA MÁS FAVORABLE</w:t>
      </w:r>
    </w:p>
    <w:p w14:paraId="18F318BC" w14:textId="66E4A92C" w:rsidR="002604A6" w:rsidRPr="00254E3F" w:rsidRDefault="002604A6" w:rsidP="004448E3">
      <w:pPr>
        <w:spacing w:after="0" w:line="240" w:lineRule="auto"/>
        <w:jc w:val="both"/>
        <w:rPr>
          <w:rFonts w:asciiTheme="majorHAnsi" w:eastAsia="Times New Roman" w:hAnsiTheme="majorHAnsi" w:cstheme="majorHAnsi"/>
          <w:b/>
          <w:bCs/>
          <w:i/>
          <w:iCs/>
          <w:highlight w:val="yellow"/>
          <w:lang w:eastAsia="es-CO"/>
        </w:rPr>
      </w:pPr>
    </w:p>
    <w:p w14:paraId="6D3ADEC3" w14:textId="2EAB39BD" w:rsidR="00BF3C51" w:rsidRPr="00254E3F" w:rsidRDefault="00BF3C51"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Por tratarse de un proceso de selección de mínima cuantía, el único criterio será el menor valor, de acuerdo con lo señalado por el numeral 4 del Artículo 2.2.1.2.1.5.2. </w:t>
      </w:r>
      <w:proofErr w:type="gramStart"/>
      <w:r w:rsidRPr="00254E3F">
        <w:rPr>
          <w:rFonts w:asciiTheme="majorHAnsi" w:eastAsia="Times New Roman" w:hAnsiTheme="majorHAnsi" w:cstheme="majorHAnsi"/>
          <w:bCs/>
          <w:iCs/>
          <w:lang w:eastAsia="es-CO"/>
        </w:rPr>
        <w:t>del</w:t>
      </w:r>
      <w:proofErr w:type="gramEnd"/>
      <w:r w:rsidRPr="00254E3F">
        <w:rPr>
          <w:rFonts w:asciiTheme="majorHAnsi" w:eastAsia="Times New Roman" w:hAnsiTheme="majorHAnsi" w:cstheme="majorHAnsi"/>
          <w:bCs/>
          <w:iCs/>
          <w:lang w:eastAsia="es-CO"/>
        </w:rPr>
        <w:t xml:space="preserve"> Decreto 1082 de 2015.</w:t>
      </w:r>
    </w:p>
    <w:p w14:paraId="79D2C3C0" w14:textId="77777777" w:rsidR="00EE4430" w:rsidRPr="00254E3F" w:rsidRDefault="00EE4430" w:rsidP="004448E3">
      <w:pPr>
        <w:spacing w:after="0" w:line="240" w:lineRule="auto"/>
        <w:jc w:val="both"/>
        <w:rPr>
          <w:rFonts w:asciiTheme="majorHAnsi" w:eastAsia="Times New Roman" w:hAnsiTheme="majorHAnsi" w:cstheme="majorHAnsi"/>
          <w:bCs/>
          <w:iCs/>
          <w:lang w:eastAsia="es-CO"/>
        </w:rPr>
      </w:pPr>
    </w:p>
    <w:p w14:paraId="21210966" w14:textId="09C00542" w:rsidR="00BB522B" w:rsidRPr="00254E3F" w:rsidRDefault="00830D0E" w:rsidP="004448E3">
      <w:pPr>
        <w:spacing w:after="0" w:line="240" w:lineRule="auto"/>
        <w:jc w:val="both"/>
        <w:rPr>
          <w:rFonts w:asciiTheme="majorHAnsi" w:eastAsia="Times New Roman" w:hAnsiTheme="majorHAnsi" w:cstheme="majorHAnsi"/>
          <w:b/>
          <w:bCs/>
          <w:iCs/>
          <w:lang w:eastAsia="es-CO"/>
        </w:rPr>
      </w:pPr>
      <w:r w:rsidRPr="00254E3F">
        <w:rPr>
          <w:rFonts w:asciiTheme="majorHAnsi" w:hAnsiTheme="majorHAnsi" w:cstheme="majorHAnsi"/>
          <w:b/>
        </w:rPr>
        <w:t xml:space="preserve">11.1 </w:t>
      </w:r>
      <w:r w:rsidRPr="00254E3F">
        <w:rPr>
          <w:rFonts w:asciiTheme="majorHAnsi" w:eastAsia="Times New Roman" w:hAnsiTheme="majorHAnsi" w:cstheme="majorHAnsi"/>
          <w:b/>
          <w:bCs/>
          <w:iCs/>
          <w:lang w:eastAsia="es-CO"/>
        </w:rPr>
        <w:t>REQUISITOS MÍNIMOS HABILITANTES.</w:t>
      </w:r>
    </w:p>
    <w:p w14:paraId="3F22EA9E" w14:textId="77777777" w:rsidR="00830D0E" w:rsidRPr="00254E3F" w:rsidRDefault="00830D0E" w:rsidP="004448E3">
      <w:pPr>
        <w:spacing w:after="0" w:line="240" w:lineRule="auto"/>
        <w:jc w:val="both"/>
        <w:rPr>
          <w:rFonts w:asciiTheme="majorHAnsi" w:eastAsia="Times New Roman" w:hAnsiTheme="majorHAnsi" w:cstheme="majorHAnsi"/>
          <w:i/>
          <w:iCs/>
          <w:color w:val="FF0000"/>
          <w:lang w:eastAsia="es-CO"/>
        </w:rPr>
      </w:pPr>
    </w:p>
    <w:p w14:paraId="398F7468" w14:textId="7283A108" w:rsidR="00830D0E" w:rsidRPr="00254E3F" w:rsidRDefault="00830D0E" w:rsidP="004448E3">
      <w:pPr>
        <w:spacing w:after="0" w:line="240" w:lineRule="auto"/>
        <w:jc w:val="both"/>
        <w:rPr>
          <w:rFonts w:asciiTheme="majorHAnsi" w:eastAsia="Times New Roman" w:hAnsiTheme="majorHAnsi" w:cstheme="majorHAnsi"/>
          <w:b/>
          <w:iCs/>
          <w:lang w:eastAsia="es-CO"/>
        </w:rPr>
      </w:pPr>
      <w:r w:rsidRPr="00254E3F">
        <w:rPr>
          <w:rFonts w:asciiTheme="majorHAnsi" w:eastAsia="Times New Roman" w:hAnsiTheme="majorHAnsi" w:cstheme="majorHAnsi"/>
          <w:b/>
          <w:iCs/>
          <w:lang w:eastAsia="es-CO"/>
        </w:rPr>
        <w:t>11.1.</w:t>
      </w:r>
      <w:r w:rsidR="00901DEF" w:rsidRPr="00254E3F">
        <w:rPr>
          <w:rFonts w:asciiTheme="majorHAnsi" w:eastAsia="Times New Roman" w:hAnsiTheme="majorHAnsi" w:cstheme="majorHAnsi"/>
          <w:b/>
          <w:iCs/>
          <w:lang w:eastAsia="es-CO"/>
        </w:rPr>
        <w:t xml:space="preserve">1. </w:t>
      </w:r>
      <w:r w:rsidR="008F53A5" w:rsidRPr="00254E3F">
        <w:rPr>
          <w:rFonts w:asciiTheme="majorHAnsi" w:eastAsia="Times New Roman" w:hAnsiTheme="majorHAnsi" w:cstheme="majorHAnsi"/>
          <w:b/>
          <w:iCs/>
          <w:lang w:eastAsia="es-CO"/>
        </w:rPr>
        <w:t>CAPACIDAD</w:t>
      </w:r>
      <w:r w:rsidRPr="00254E3F">
        <w:rPr>
          <w:rFonts w:asciiTheme="majorHAnsi" w:eastAsia="Times New Roman" w:hAnsiTheme="majorHAnsi" w:cstheme="majorHAnsi"/>
          <w:b/>
          <w:iCs/>
          <w:lang w:eastAsia="es-CO"/>
        </w:rPr>
        <w:t xml:space="preserve"> </w:t>
      </w:r>
      <w:r w:rsidR="008F53A5" w:rsidRPr="00254E3F">
        <w:rPr>
          <w:rFonts w:asciiTheme="majorHAnsi" w:eastAsia="Times New Roman" w:hAnsiTheme="majorHAnsi" w:cstheme="majorHAnsi"/>
          <w:b/>
          <w:iCs/>
          <w:lang w:eastAsia="es-CO"/>
        </w:rPr>
        <w:t>JURÍDICA</w:t>
      </w:r>
      <w:r w:rsidRPr="00254E3F">
        <w:rPr>
          <w:rFonts w:asciiTheme="majorHAnsi" w:eastAsia="Times New Roman" w:hAnsiTheme="majorHAnsi" w:cstheme="majorHAnsi"/>
          <w:b/>
          <w:iCs/>
          <w:lang w:eastAsia="es-CO"/>
        </w:rPr>
        <w:t xml:space="preserve"> </w:t>
      </w:r>
    </w:p>
    <w:p w14:paraId="4F719EC9" w14:textId="77777777" w:rsidR="00830D0E" w:rsidRPr="00254E3F" w:rsidRDefault="00830D0E" w:rsidP="004448E3">
      <w:pPr>
        <w:spacing w:after="0" w:line="240" w:lineRule="auto"/>
        <w:jc w:val="both"/>
        <w:rPr>
          <w:rFonts w:asciiTheme="majorHAnsi" w:eastAsia="Times New Roman" w:hAnsiTheme="majorHAnsi" w:cstheme="majorHAnsi"/>
          <w:b/>
          <w:iCs/>
          <w:lang w:eastAsia="es-CO"/>
        </w:rPr>
      </w:pPr>
    </w:p>
    <w:p w14:paraId="54E5592A" w14:textId="77777777" w:rsidR="00830D0E" w:rsidRPr="00254E3F" w:rsidRDefault="00830D0E"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La capacidad jurídica es la facultad de una persona para celebrar contratos con una Entidad Estatal, es decir (I) obligarse a cumplir el objeto del contrato; y (II) no estar incursa en inhabilidades o incompatibilidades que impidan la celebración del contrato. Los requisitos jurídicos exigidos se </w:t>
      </w:r>
      <w:r w:rsidR="00FD76C1" w:rsidRPr="00254E3F">
        <w:rPr>
          <w:rFonts w:asciiTheme="majorHAnsi" w:eastAsia="Times New Roman" w:hAnsiTheme="majorHAnsi" w:cstheme="majorHAnsi"/>
          <w:bCs/>
          <w:iCs/>
          <w:lang w:eastAsia="es-CO"/>
        </w:rPr>
        <w:t>determinarán</w:t>
      </w:r>
      <w:r w:rsidRPr="00254E3F">
        <w:rPr>
          <w:rFonts w:asciiTheme="majorHAnsi" w:eastAsia="Times New Roman" w:hAnsiTheme="majorHAnsi" w:cstheme="majorHAnsi"/>
          <w:bCs/>
          <w:iCs/>
          <w:lang w:eastAsia="es-CO"/>
        </w:rPr>
        <w:t xml:space="preserve"> en el pliego de condiciones.</w:t>
      </w:r>
    </w:p>
    <w:p w14:paraId="7D9A796B" w14:textId="77777777" w:rsidR="003E474C" w:rsidRPr="00254E3F" w:rsidRDefault="003E474C" w:rsidP="004448E3">
      <w:pPr>
        <w:spacing w:after="0" w:line="240" w:lineRule="auto"/>
        <w:jc w:val="both"/>
        <w:rPr>
          <w:rFonts w:asciiTheme="majorHAnsi" w:eastAsia="Times New Roman" w:hAnsiTheme="majorHAnsi" w:cstheme="majorHAnsi"/>
          <w:bCs/>
          <w:iCs/>
          <w:lang w:eastAsia="es-CO"/>
        </w:rPr>
      </w:pPr>
    </w:p>
    <w:p w14:paraId="2A3103EB" w14:textId="77777777" w:rsidR="003E474C" w:rsidRPr="00254E3F" w:rsidRDefault="00B408F3" w:rsidP="004448E3">
      <w:pPr>
        <w:widowControl w:val="0"/>
        <w:tabs>
          <w:tab w:val="left" w:pos="6840"/>
        </w:tabs>
        <w:suppressAutoHyphens/>
        <w:spacing w:after="0" w:line="240" w:lineRule="auto"/>
        <w:jc w:val="both"/>
        <w:rPr>
          <w:rFonts w:asciiTheme="majorHAnsi" w:eastAsia="Times New Roman" w:hAnsiTheme="majorHAnsi" w:cstheme="majorHAnsi"/>
          <w:b/>
          <w:lang w:eastAsia="es-CO"/>
        </w:rPr>
      </w:pPr>
      <w:r w:rsidRPr="00254E3F">
        <w:rPr>
          <w:rFonts w:asciiTheme="majorHAnsi" w:hAnsiTheme="majorHAnsi" w:cstheme="majorHAnsi"/>
          <w:b/>
          <w:shd w:val="clear" w:color="auto" w:fill="FFFFFF"/>
          <w:lang w:val="es-CO"/>
        </w:rPr>
        <w:t xml:space="preserve">11.1.2 </w:t>
      </w:r>
      <w:r w:rsidR="003E474C" w:rsidRPr="00254E3F">
        <w:rPr>
          <w:rFonts w:asciiTheme="majorHAnsi" w:eastAsia="Times New Roman" w:hAnsiTheme="majorHAnsi" w:cstheme="majorHAnsi"/>
          <w:b/>
          <w:lang w:eastAsia="es-CO"/>
        </w:rPr>
        <w:t>DIRECTIVA 001 DE 2011.</w:t>
      </w:r>
    </w:p>
    <w:p w14:paraId="35702690" w14:textId="77777777" w:rsidR="003E474C" w:rsidRPr="00254E3F" w:rsidRDefault="003E474C" w:rsidP="004448E3">
      <w:pPr>
        <w:widowControl w:val="0"/>
        <w:tabs>
          <w:tab w:val="left" w:pos="6840"/>
        </w:tabs>
        <w:suppressAutoHyphens/>
        <w:spacing w:after="0" w:line="240" w:lineRule="auto"/>
        <w:jc w:val="both"/>
        <w:rPr>
          <w:rFonts w:asciiTheme="majorHAnsi" w:eastAsia="Times New Roman" w:hAnsiTheme="majorHAnsi" w:cstheme="majorHAnsi"/>
          <w:b/>
          <w:color w:val="FF0000"/>
          <w:lang w:eastAsia="es-CO"/>
        </w:rPr>
      </w:pPr>
    </w:p>
    <w:p w14:paraId="2CD0E3AE" w14:textId="14C2E35D" w:rsidR="007A5272" w:rsidRPr="00254E3F" w:rsidRDefault="00EE4430"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No aplica. </w:t>
      </w:r>
    </w:p>
    <w:p w14:paraId="2C625651" w14:textId="77777777" w:rsidR="00C259B1" w:rsidRPr="00254E3F" w:rsidRDefault="00C259B1" w:rsidP="004448E3">
      <w:pPr>
        <w:spacing w:after="0" w:line="240" w:lineRule="auto"/>
        <w:jc w:val="both"/>
        <w:rPr>
          <w:rFonts w:asciiTheme="majorHAnsi" w:eastAsia="Times New Roman" w:hAnsiTheme="majorHAnsi" w:cstheme="majorHAnsi"/>
          <w:bCs/>
          <w:iCs/>
          <w:color w:val="4472C4"/>
          <w:lang w:eastAsia="es-CO"/>
        </w:rPr>
      </w:pPr>
    </w:p>
    <w:p w14:paraId="591876CB" w14:textId="77777777" w:rsidR="00901DEF" w:rsidRPr="00254E3F" w:rsidRDefault="00901DEF" w:rsidP="004448E3">
      <w:pPr>
        <w:spacing w:after="0" w:line="240" w:lineRule="auto"/>
        <w:jc w:val="both"/>
        <w:rPr>
          <w:rFonts w:asciiTheme="majorHAnsi" w:eastAsia="Times New Roman" w:hAnsiTheme="majorHAnsi" w:cstheme="majorHAnsi"/>
          <w:lang w:val="es-CO" w:eastAsia="es-CO"/>
        </w:rPr>
      </w:pPr>
      <w:r w:rsidRPr="00254E3F">
        <w:rPr>
          <w:rFonts w:asciiTheme="majorHAnsi" w:eastAsia="Times New Roman" w:hAnsiTheme="majorHAnsi" w:cstheme="majorHAnsi"/>
          <w:b/>
          <w:bCs/>
        </w:rPr>
        <w:t xml:space="preserve">11.1.3. </w:t>
      </w:r>
      <w:r w:rsidRPr="00254E3F">
        <w:rPr>
          <w:rFonts w:asciiTheme="majorHAnsi" w:hAnsiTheme="majorHAnsi" w:cstheme="majorHAnsi"/>
          <w:b/>
          <w:bCs/>
        </w:rPr>
        <w:t>REQUISITOS HABILITANTES DE CAPACIDAD FINANCIERA Y ORGANIZACIONAL</w:t>
      </w:r>
    </w:p>
    <w:p w14:paraId="15387A16" w14:textId="77777777" w:rsidR="00901DEF" w:rsidRPr="00254E3F" w:rsidRDefault="00901DEF" w:rsidP="004448E3">
      <w:pPr>
        <w:spacing w:after="0" w:line="240" w:lineRule="auto"/>
        <w:jc w:val="both"/>
        <w:rPr>
          <w:rFonts w:asciiTheme="majorHAnsi" w:eastAsia="Times New Roman" w:hAnsiTheme="majorHAnsi" w:cstheme="majorHAnsi"/>
          <w:b/>
          <w:bCs/>
        </w:rPr>
      </w:pPr>
    </w:p>
    <w:p w14:paraId="4F1119A4" w14:textId="77777777" w:rsidR="00E50DB7" w:rsidRPr="00254E3F" w:rsidRDefault="00901DEF" w:rsidP="004448E3">
      <w:pPr>
        <w:spacing w:after="0" w:line="240" w:lineRule="auto"/>
        <w:jc w:val="both"/>
        <w:rPr>
          <w:rFonts w:asciiTheme="majorHAnsi" w:hAnsiTheme="majorHAnsi" w:cstheme="majorHAnsi"/>
          <w:bCs/>
        </w:rPr>
      </w:pPr>
      <w:r w:rsidRPr="00254E3F">
        <w:rPr>
          <w:rFonts w:asciiTheme="majorHAnsi" w:eastAsia="Times New Roman" w:hAnsiTheme="majorHAnsi" w:cstheme="majorHAnsi"/>
          <w:b/>
          <w:bCs/>
        </w:rPr>
        <w:t xml:space="preserve">11.1.3.1. </w:t>
      </w:r>
      <w:r w:rsidR="00EF36EB" w:rsidRPr="00254E3F">
        <w:rPr>
          <w:rFonts w:asciiTheme="majorHAnsi" w:eastAsia="Times New Roman" w:hAnsiTheme="majorHAnsi" w:cstheme="majorHAnsi"/>
          <w:b/>
          <w:bCs/>
        </w:rPr>
        <w:t xml:space="preserve">CAPACIDAD FINANCIERA: </w:t>
      </w:r>
    </w:p>
    <w:p w14:paraId="2D60FE14" w14:textId="77777777" w:rsidR="00E50DB7" w:rsidRPr="00254E3F" w:rsidRDefault="00E50DB7" w:rsidP="004448E3">
      <w:pPr>
        <w:spacing w:after="0" w:line="240" w:lineRule="auto"/>
        <w:jc w:val="both"/>
        <w:rPr>
          <w:rFonts w:asciiTheme="majorHAnsi" w:eastAsia="Arial" w:hAnsiTheme="majorHAnsi" w:cstheme="majorHAnsi"/>
        </w:rPr>
      </w:pPr>
    </w:p>
    <w:p w14:paraId="04B93C0D" w14:textId="77777777" w:rsidR="00EE4430" w:rsidRPr="00254E3F" w:rsidRDefault="00EE4430" w:rsidP="00EE4430">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No aplica. </w:t>
      </w:r>
    </w:p>
    <w:p w14:paraId="0375F89E" w14:textId="77777777" w:rsidR="00EF36EB" w:rsidRPr="00254E3F" w:rsidRDefault="00EF36EB" w:rsidP="004448E3">
      <w:pPr>
        <w:spacing w:after="0" w:line="240" w:lineRule="auto"/>
        <w:jc w:val="both"/>
        <w:rPr>
          <w:rFonts w:asciiTheme="majorHAnsi" w:eastAsia="Arial" w:hAnsiTheme="majorHAnsi" w:cstheme="majorHAnsi"/>
        </w:rPr>
      </w:pPr>
    </w:p>
    <w:p w14:paraId="5FCF7533" w14:textId="5A497276" w:rsidR="00EF36EB" w:rsidRPr="00254E3F" w:rsidRDefault="00901DEF" w:rsidP="004448E3">
      <w:pPr>
        <w:spacing w:after="0" w:line="240" w:lineRule="auto"/>
        <w:jc w:val="both"/>
        <w:textAlignment w:val="baseline"/>
        <w:rPr>
          <w:rFonts w:asciiTheme="majorHAnsi" w:eastAsia="Times New Roman" w:hAnsiTheme="majorHAnsi" w:cstheme="majorHAnsi"/>
          <w:b/>
          <w:bCs/>
        </w:rPr>
      </w:pPr>
      <w:r w:rsidRPr="00254E3F">
        <w:rPr>
          <w:rFonts w:asciiTheme="majorHAnsi" w:eastAsia="Times New Roman" w:hAnsiTheme="majorHAnsi" w:cstheme="majorHAnsi"/>
          <w:b/>
          <w:bCs/>
        </w:rPr>
        <w:t xml:space="preserve">11.1.3.2. </w:t>
      </w:r>
      <w:r w:rsidR="00EF36EB" w:rsidRPr="00254E3F">
        <w:rPr>
          <w:rFonts w:asciiTheme="majorHAnsi" w:eastAsia="Times New Roman" w:hAnsiTheme="majorHAnsi" w:cstheme="majorHAnsi"/>
          <w:b/>
          <w:bCs/>
        </w:rPr>
        <w:t>CAPACIDAD ORGANIZACIONAL.</w:t>
      </w:r>
    </w:p>
    <w:p w14:paraId="34D02163" w14:textId="77777777" w:rsidR="00EF36EB" w:rsidRPr="00254E3F" w:rsidRDefault="00EF36EB" w:rsidP="004448E3">
      <w:pPr>
        <w:spacing w:after="0" w:line="240" w:lineRule="auto"/>
        <w:rPr>
          <w:rFonts w:asciiTheme="majorHAnsi" w:eastAsia="Times New Roman" w:hAnsiTheme="majorHAnsi" w:cstheme="majorHAnsi"/>
        </w:rPr>
      </w:pPr>
    </w:p>
    <w:p w14:paraId="514171C0" w14:textId="77777777" w:rsidR="00EE4430" w:rsidRPr="00254E3F" w:rsidRDefault="00EE4430" w:rsidP="00EE4430">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No aplica. </w:t>
      </w:r>
    </w:p>
    <w:p w14:paraId="3118EA8A" w14:textId="77777777" w:rsidR="00EF36EB" w:rsidRPr="00254E3F" w:rsidRDefault="00EF36EB" w:rsidP="004448E3">
      <w:pPr>
        <w:spacing w:after="0" w:line="240" w:lineRule="auto"/>
        <w:jc w:val="both"/>
        <w:rPr>
          <w:rFonts w:asciiTheme="majorHAnsi" w:eastAsia="Times New Roman" w:hAnsiTheme="majorHAnsi" w:cstheme="majorHAnsi"/>
          <w:b/>
          <w:bCs/>
          <w:i/>
          <w:iCs/>
          <w:color w:val="4472C4"/>
          <w:lang w:eastAsia="es-CO"/>
        </w:rPr>
      </w:pPr>
    </w:p>
    <w:p w14:paraId="20D9485E" w14:textId="77777777" w:rsidR="00901DEF" w:rsidRPr="00254E3F" w:rsidRDefault="00901DEF" w:rsidP="004448E3">
      <w:pPr>
        <w:pStyle w:val="Normal1"/>
        <w:numPr>
          <w:ilvl w:val="0"/>
          <w:numId w:val="29"/>
        </w:numPr>
        <w:spacing w:after="0" w:line="240" w:lineRule="auto"/>
        <w:ind w:left="426" w:hanging="426"/>
        <w:jc w:val="both"/>
        <w:rPr>
          <w:rFonts w:asciiTheme="majorHAnsi" w:eastAsia="Arial" w:hAnsiTheme="majorHAnsi" w:cstheme="majorHAnsi"/>
          <w:b/>
          <w:color w:val="auto"/>
          <w:lang w:val="es-CO"/>
        </w:rPr>
      </w:pPr>
      <w:r w:rsidRPr="00254E3F">
        <w:rPr>
          <w:rFonts w:asciiTheme="majorHAnsi" w:eastAsia="Arial" w:hAnsiTheme="majorHAnsi" w:cstheme="majorHAnsi"/>
          <w:b/>
          <w:color w:val="auto"/>
          <w:lang w:val="es-CO"/>
        </w:rPr>
        <w:t xml:space="preserve">REQUISITOS DE CARÁCTER TECNICO. </w:t>
      </w:r>
    </w:p>
    <w:p w14:paraId="3B043552" w14:textId="229A1333" w:rsidR="00901DEF" w:rsidRPr="00254E3F" w:rsidRDefault="00901DEF" w:rsidP="004448E3">
      <w:pPr>
        <w:pStyle w:val="Prrafodelista"/>
        <w:spacing w:after="0" w:line="240" w:lineRule="auto"/>
        <w:ind w:left="720"/>
        <w:jc w:val="both"/>
        <w:rPr>
          <w:rFonts w:asciiTheme="majorHAnsi" w:eastAsia="Times New Roman" w:hAnsiTheme="majorHAnsi" w:cstheme="majorHAnsi"/>
          <w:b/>
          <w:color w:val="000000"/>
          <w:lang w:eastAsia="es-CO"/>
        </w:rPr>
      </w:pPr>
    </w:p>
    <w:p w14:paraId="0E7ED58B" w14:textId="77777777" w:rsidR="006831A5" w:rsidRPr="00254E3F" w:rsidRDefault="0087388A" w:rsidP="004448E3">
      <w:pPr>
        <w:autoSpaceDE w:val="0"/>
        <w:autoSpaceDN w:val="0"/>
        <w:adjustRightInd w:val="0"/>
        <w:spacing w:after="0" w:line="240" w:lineRule="auto"/>
        <w:jc w:val="both"/>
        <w:rPr>
          <w:rFonts w:asciiTheme="majorHAnsi" w:hAnsiTheme="majorHAnsi" w:cstheme="majorHAnsi"/>
        </w:rPr>
      </w:pPr>
      <w:r w:rsidRPr="00254E3F">
        <w:rPr>
          <w:rFonts w:asciiTheme="majorHAnsi" w:hAnsiTheme="majorHAnsi" w:cstheme="majorHAnsi"/>
        </w:rPr>
        <w:t xml:space="preserve">El proponente deberá entregar </w:t>
      </w:r>
      <w:r w:rsidR="00E50DB7" w:rsidRPr="00254E3F">
        <w:rPr>
          <w:rFonts w:asciiTheme="majorHAnsi" w:hAnsiTheme="majorHAnsi" w:cstheme="majorHAnsi"/>
        </w:rPr>
        <w:t xml:space="preserve">junto con su </w:t>
      </w:r>
      <w:r w:rsidR="00D1691E" w:rsidRPr="00254E3F">
        <w:rPr>
          <w:rFonts w:asciiTheme="majorHAnsi" w:hAnsiTheme="majorHAnsi" w:cstheme="majorHAnsi"/>
        </w:rPr>
        <w:t>propuesta los</w:t>
      </w:r>
      <w:r w:rsidR="00356194" w:rsidRPr="00254E3F">
        <w:rPr>
          <w:rFonts w:asciiTheme="majorHAnsi" w:hAnsiTheme="majorHAnsi" w:cstheme="majorHAnsi"/>
        </w:rPr>
        <w:t xml:space="preserve"> folletos, y/o </w:t>
      </w:r>
      <w:r w:rsidRPr="00254E3F">
        <w:rPr>
          <w:rFonts w:asciiTheme="majorHAnsi" w:hAnsiTheme="majorHAnsi" w:cstheme="majorHAnsi"/>
        </w:rPr>
        <w:t>ficha técnica</w:t>
      </w:r>
      <w:r w:rsidR="00E50DB7" w:rsidRPr="00254E3F">
        <w:rPr>
          <w:rFonts w:asciiTheme="majorHAnsi" w:hAnsiTheme="majorHAnsi" w:cstheme="majorHAnsi"/>
        </w:rPr>
        <w:t xml:space="preserve"> </w:t>
      </w:r>
      <w:r w:rsidR="00356194" w:rsidRPr="00254E3F">
        <w:rPr>
          <w:rFonts w:asciiTheme="majorHAnsi" w:hAnsiTheme="majorHAnsi" w:cstheme="majorHAnsi"/>
        </w:rPr>
        <w:t xml:space="preserve">y/o </w:t>
      </w:r>
      <w:r w:rsidR="00E50DB7" w:rsidRPr="00254E3F">
        <w:rPr>
          <w:rFonts w:asciiTheme="majorHAnsi" w:hAnsiTheme="majorHAnsi" w:cstheme="majorHAnsi"/>
        </w:rPr>
        <w:t xml:space="preserve">catálogo </w:t>
      </w:r>
      <w:r w:rsidR="00356194" w:rsidRPr="00254E3F">
        <w:rPr>
          <w:rFonts w:asciiTheme="majorHAnsi" w:hAnsiTheme="majorHAnsi" w:cstheme="majorHAnsi"/>
        </w:rPr>
        <w:t>con las especificaciones e información técnica del elemento, donde se pueda corroborar las especificaciones del bien ofertado</w:t>
      </w:r>
    </w:p>
    <w:p w14:paraId="60828727" w14:textId="14974E96" w:rsidR="006831A5" w:rsidRPr="00254E3F" w:rsidRDefault="006831A5" w:rsidP="004448E3">
      <w:pPr>
        <w:autoSpaceDE w:val="0"/>
        <w:autoSpaceDN w:val="0"/>
        <w:adjustRightInd w:val="0"/>
        <w:spacing w:after="0" w:line="240" w:lineRule="auto"/>
        <w:jc w:val="both"/>
        <w:rPr>
          <w:rFonts w:asciiTheme="majorHAnsi" w:hAnsiTheme="majorHAnsi" w:cstheme="majorHAnsi"/>
        </w:rPr>
      </w:pPr>
    </w:p>
    <w:p w14:paraId="408B1875" w14:textId="1BF25813" w:rsidR="00051F3E" w:rsidRPr="00254E3F" w:rsidRDefault="00051F3E" w:rsidP="00051F3E">
      <w:pPr>
        <w:spacing w:after="0" w:line="240" w:lineRule="auto"/>
        <w:jc w:val="both"/>
        <w:rPr>
          <w:rFonts w:asciiTheme="majorHAnsi" w:hAnsiTheme="majorHAnsi" w:cstheme="majorHAnsi"/>
          <w:lang w:val="es-CO"/>
        </w:rPr>
      </w:pPr>
      <w:r w:rsidRPr="00254E3F">
        <w:rPr>
          <w:rFonts w:asciiTheme="majorHAnsi" w:hAnsiTheme="majorHAnsi" w:cstheme="majorHAnsi"/>
          <w:lang w:val="es-CO"/>
        </w:rPr>
        <w:lastRenderedPageBreak/>
        <w:t xml:space="preserve">El proponente deberá presentar certificación, expedida directamente por el fabricante, en la que conste que es su distribuidor autorizado o representante exclusivo para Colombia, para la venta y comercialización de los elementos mencionados en las especificaciones de orden técnico. </w:t>
      </w:r>
    </w:p>
    <w:p w14:paraId="33360F68" w14:textId="77777777" w:rsidR="00051F3E" w:rsidRPr="00254E3F" w:rsidRDefault="00051F3E" w:rsidP="00051F3E">
      <w:pPr>
        <w:spacing w:after="0" w:line="240" w:lineRule="auto"/>
        <w:jc w:val="both"/>
        <w:rPr>
          <w:rFonts w:asciiTheme="majorHAnsi" w:hAnsiTheme="majorHAnsi" w:cstheme="majorHAnsi"/>
          <w:lang w:val="es-CO"/>
        </w:rPr>
      </w:pPr>
    </w:p>
    <w:p w14:paraId="3BF9C686" w14:textId="77777777" w:rsidR="00051F3E" w:rsidRPr="00254E3F" w:rsidRDefault="00051F3E" w:rsidP="00051F3E">
      <w:pPr>
        <w:spacing w:after="0" w:line="240" w:lineRule="auto"/>
        <w:jc w:val="both"/>
        <w:rPr>
          <w:rFonts w:asciiTheme="majorHAnsi" w:hAnsiTheme="majorHAnsi" w:cstheme="majorHAnsi"/>
          <w:lang w:val="es-CO"/>
        </w:rPr>
      </w:pPr>
      <w:r w:rsidRPr="00254E3F">
        <w:rPr>
          <w:rFonts w:asciiTheme="majorHAnsi" w:hAnsiTheme="majorHAnsi" w:cstheme="majorHAnsi"/>
          <w:lang w:val="es-CO"/>
        </w:rPr>
        <w:t xml:space="preserve">En caso de no acreditar la condición anterior, el proponente deberá presentar la certificación de comercializador de los elementos objeto de la presente convocatoria, expedida por el distribuidor autorizado o representante exclusivo para Colombia.  </w:t>
      </w:r>
    </w:p>
    <w:p w14:paraId="7841CFED" w14:textId="77777777" w:rsidR="00051F3E" w:rsidRPr="00254E3F" w:rsidRDefault="00051F3E" w:rsidP="00051F3E">
      <w:pPr>
        <w:spacing w:after="0" w:line="240" w:lineRule="auto"/>
        <w:jc w:val="both"/>
        <w:rPr>
          <w:rFonts w:asciiTheme="majorHAnsi" w:hAnsiTheme="majorHAnsi" w:cstheme="majorHAnsi"/>
          <w:lang w:val="es-CO"/>
        </w:rPr>
      </w:pPr>
    </w:p>
    <w:p w14:paraId="0BAE80AD" w14:textId="780D459C" w:rsidR="00051F3E" w:rsidRPr="00254E3F" w:rsidRDefault="00051F3E" w:rsidP="00211908">
      <w:pPr>
        <w:spacing w:after="0" w:line="240" w:lineRule="auto"/>
        <w:jc w:val="both"/>
        <w:rPr>
          <w:rFonts w:asciiTheme="majorHAnsi" w:hAnsiTheme="majorHAnsi" w:cstheme="majorHAnsi"/>
          <w:lang w:val="es-CO"/>
        </w:rPr>
      </w:pPr>
      <w:r w:rsidRPr="00254E3F">
        <w:rPr>
          <w:rFonts w:asciiTheme="majorHAnsi" w:hAnsiTheme="majorHAnsi" w:cstheme="majorHAnsi"/>
          <w:lang w:val="es-CO"/>
        </w:rPr>
        <w:t>Así mismo, deberá adjuntar a la propuesta certificación que acredite la condición de distribuidor autorizado o exclusivo para Colombia de quien emite la autorización para el comercializador.</w:t>
      </w:r>
    </w:p>
    <w:p w14:paraId="4E845308" w14:textId="77777777" w:rsidR="0087388A" w:rsidRPr="00254E3F" w:rsidRDefault="0087388A" w:rsidP="004448E3">
      <w:pPr>
        <w:spacing w:after="0" w:line="240" w:lineRule="auto"/>
        <w:jc w:val="both"/>
        <w:rPr>
          <w:rFonts w:asciiTheme="majorHAnsi" w:eastAsia="Times New Roman" w:hAnsiTheme="majorHAnsi" w:cstheme="majorHAnsi"/>
          <w:b/>
          <w:color w:val="000000"/>
          <w:lang w:eastAsia="es-CO"/>
        </w:rPr>
      </w:pPr>
    </w:p>
    <w:p w14:paraId="5B189D9A" w14:textId="27D1E9D4" w:rsidR="00830D0E" w:rsidRPr="00254E3F" w:rsidRDefault="00830D0E" w:rsidP="004448E3">
      <w:pPr>
        <w:pStyle w:val="Prrafodelista"/>
        <w:numPr>
          <w:ilvl w:val="0"/>
          <w:numId w:val="29"/>
        </w:numPr>
        <w:spacing w:after="0" w:line="240" w:lineRule="auto"/>
        <w:ind w:left="426"/>
        <w:jc w:val="both"/>
        <w:rPr>
          <w:rFonts w:asciiTheme="majorHAnsi" w:eastAsia="Times New Roman" w:hAnsiTheme="majorHAnsi" w:cstheme="majorHAnsi"/>
          <w:b/>
          <w:color w:val="000000"/>
          <w:lang w:eastAsia="es-CO"/>
        </w:rPr>
      </w:pPr>
      <w:r w:rsidRPr="00254E3F">
        <w:rPr>
          <w:rFonts w:asciiTheme="majorHAnsi" w:eastAsia="Times New Roman" w:hAnsiTheme="majorHAnsi" w:cstheme="majorHAnsi"/>
          <w:b/>
          <w:color w:val="000000"/>
          <w:lang w:eastAsia="es-CO"/>
        </w:rPr>
        <w:t xml:space="preserve">EXPERIENCIA DEL CONTRATISTA </w:t>
      </w:r>
    </w:p>
    <w:p w14:paraId="5A62F0B7" w14:textId="2C992A00" w:rsidR="00F54F49" w:rsidRPr="00254E3F" w:rsidRDefault="00F54F49" w:rsidP="004448E3">
      <w:pPr>
        <w:spacing w:after="0" w:line="240" w:lineRule="auto"/>
        <w:ind w:left="644"/>
        <w:jc w:val="both"/>
        <w:rPr>
          <w:rFonts w:asciiTheme="majorHAnsi" w:eastAsia="Times New Roman" w:hAnsiTheme="majorHAnsi" w:cstheme="majorHAnsi"/>
          <w:color w:val="000000"/>
          <w:lang w:eastAsia="es-CO"/>
        </w:rPr>
      </w:pPr>
    </w:p>
    <w:p w14:paraId="0D843FF6" w14:textId="00879637" w:rsidR="00EE4430" w:rsidRPr="00254E3F" w:rsidRDefault="00C26246"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 xml:space="preserve">El proponente deberá acreditar experiencia mediante la presentación de hasta </w:t>
      </w:r>
      <w:r w:rsidR="007B4C15">
        <w:rPr>
          <w:rFonts w:asciiTheme="majorHAnsi" w:eastAsia="Times New Roman" w:hAnsiTheme="majorHAnsi" w:cstheme="majorHAnsi"/>
          <w:lang w:eastAsia="es-CO"/>
        </w:rPr>
        <w:t xml:space="preserve">tres </w:t>
      </w:r>
      <w:r w:rsidRPr="00254E3F">
        <w:rPr>
          <w:rFonts w:asciiTheme="majorHAnsi" w:eastAsia="Times New Roman" w:hAnsiTheme="majorHAnsi" w:cstheme="majorHAnsi"/>
          <w:lang w:eastAsia="es-CO"/>
        </w:rPr>
        <w:t>(</w:t>
      </w:r>
      <w:r w:rsidR="007B4C15">
        <w:rPr>
          <w:rFonts w:asciiTheme="majorHAnsi" w:eastAsia="Times New Roman" w:hAnsiTheme="majorHAnsi" w:cstheme="majorHAnsi"/>
          <w:lang w:eastAsia="es-CO"/>
        </w:rPr>
        <w:t>3</w:t>
      </w:r>
      <w:r w:rsidRPr="00254E3F">
        <w:rPr>
          <w:rFonts w:asciiTheme="majorHAnsi" w:eastAsia="Times New Roman" w:hAnsiTheme="majorHAnsi" w:cstheme="majorHAnsi"/>
          <w:lang w:eastAsia="es-CO"/>
        </w:rPr>
        <w:t xml:space="preserve">) certificaciones de contratos suscritos y ejecutados, expedida(s) por una entidad pública o privada, cuyo objeto sea </w:t>
      </w:r>
      <w:r w:rsidRPr="00254E3F">
        <w:rPr>
          <w:rFonts w:asciiTheme="majorHAnsi" w:eastAsia="Times New Roman" w:hAnsiTheme="majorHAnsi" w:cstheme="majorHAnsi"/>
          <w:b/>
          <w:bCs/>
          <w:lang w:eastAsia="es-CO"/>
        </w:rPr>
        <w:t xml:space="preserve">venta de protectores acústicos de música sinfónica </w:t>
      </w:r>
      <w:r w:rsidR="00B627A3" w:rsidRPr="00254E3F">
        <w:rPr>
          <w:rFonts w:asciiTheme="majorHAnsi" w:eastAsia="Times New Roman" w:hAnsiTheme="majorHAnsi" w:cstheme="majorHAnsi"/>
          <w:b/>
          <w:bCs/>
          <w:lang w:eastAsia="es-CO"/>
        </w:rPr>
        <w:t>o escudos</w:t>
      </w:r>
      <w:r w:rsidRPr="00254E3F">
        <w:rPr>
          <w:rFonts w:asciiTheme="majorHAnsi" w:eastAsia="Times New Roman" w:hAnsiTheme="majorHAnsi" w:cstheme="majorHAnsi"/>
          <w:b/>
          <w:bCs/>
          <w:lang w:eastAsia="es-CO"/>
        </w:rPr>
        <w:t xml:space="preserve"> acústicos de música sinfónica, o la venta de instrumentos o accesorios de música sinfónica</w:t>
      </w:r>
      <w:r w:rsidRPr="00254E3F">
        <w:rPr>
          <w:rFonts w:asciiTheme="majorHAnsi" w:eastAsia="Times New Roman" w:hAnsiTheme="majorHAnsi" w:cstheme="majorHAnsi"/>
          <w:lang w:eastAsia="es-CO"/>
        </w:rPr>
        <w:t>, y cuyo valor sumado sea igual o superior al 100% del presupuesto oficial estimado para la presente convocatoria.</w:t>
      </w:r>
    </w:p>
    <w:p w14:paraId="18FCE097" w14:textId="422F19AA" w:rsidR="00C26246" w:rsidRPr="00254E3F" w:rsidRDefault="00C26246" w:rsidP="004448E3">
      <w:pPr>
        <w:spacing w:after="0" w:line="240" w:lineRule="auto"/>
        <w:jc w:val="both"/>
        <w:rPr>
          <w:rFonts w:asciiTheme="majorHAnsi" w:eastAsia="Times New Roman" w:hAnsiTheme="majorHAnsi" w:cstheme="majorHAnsi"/>
          <w:lang w:eastAsia="es-CO"/>
        </w:rPr>
      </w:pPr>
    </w:p>
    <w:p w14:paraId="0D52B5ED" w14:textId="77777777" w:rsidR="00EA0B15" w:rsidRPr="00254E3F" w:rsidRDefault="00EA0B15" w:rsidP="00EA0B15">
      <w:pPr>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Para el cálculo de los SMMLV en la presentación de cada contrato, se tendrá en cuenta la fecha de terminación, de acuerdo con la siguiente tabla:</w:t>
      </w:r>
    </w:p>
    <w:tbl>
      <w:tblPr>
        <w:tblStyle w:val="Tablaconcuadrcula"/>
        <w:tblW w:w="0" w:type="auto"/>
        <w:tblLook w:val="04A0" w:firstRow="1" w:lastRow="0" w:firstColumn="1" w:lastColumn="0" w:noHBand="0" w:noVBand="1"/>
      </w:tblPr>
      <w:tblGrid>
        <w:gridCol w:w="6516"/>
        <w:gridCol w:w="1978"/>
      </w:tblGrid>
      <w:tr w:rsidR="00EA0B15" w:rsidRPr="00254E3F" w14:paraId="2007FE0E" w14:textId="77777777" w:rsidTr="00BD38C4">
        <w:trPr>
          <w:tblHeader/>
        </w:trPr>
        <w:tc>
          <w:tcPr>
            <w:tcW w:w="6516" w:type="dxa"/>
            <w:shd w:val="clear" w:color="auto" w:fill="B4C6E7" w:themeFill="accent1" w:themeFillTint="66"/>
            <w:vAlign w:val="center"/>
          </w:tcPr>
          <w:p w14:paraId="391A0F5A" w14:textId="77777777" w:rsidR="00EA0B15" w:rsidRPr="00254E3F" w:rsidRDefault="00EA0B15" w:rsidP="00BD38C4">
            <w:pPr>
              <w:jc w:val="center"/>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El valor actualizado del contrato junto con sus adiciones se calculará en Salarios Mínimos Mensuales Légales Vigentes (SMMLV) del año en el cual finalizó, el contrató o la adición, de acuerdo con la siguiente tabla: Año</w:t>
            </w:r>
          </w:p>
        </w:tc>
        <w:tc>
          <w:tcPr>
            <w:tcW w:w="1978" w:type="dxa"/>
            <w:shd w:val="clear" w:color="auto" w:fill="B4C6E7" w:themeFill="accent1" w:themeFillTint="66"/>
            <w:vAlign w:val="center"/>
          </w:tcPr>
          <w:p w14:paraId="37CBC9C3" w14:textId="77777777" w:rsidR="00EA0B15" w:rsidRPr="00254E3F" w:rsidRDefault="00EA0B15" w:rsidP="00BD38C4">
            <w:pPr>
              <w:jc w:val="center"/>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Valor Salario</w:t>
            </w:r>
          </w:p>
        </w:tc>
      </w:tr>
      <w:tr w:rsidR="00EA0B15" w:rsidRPr="00254E3F" w14:paraId="0D4C7CBB" w14:textId="77777777" w:rsidTr="00BD38C4">
        <w:tc>
          <w:tcPr>
            <w:tcW w:w="6516" w:type="dxa"/>
          </w:tcPr>
          <w:p w14:paraId="6DAA2C1C"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2012</w:t>
            </w:r>
          </w:p>
        </w:tc>
        <w:tc>
          <w:tcPr>
            <w:tcW w:w="1978" w:type="dxa"/>
          </w:tcPr>
          <w:p w14:paraId="346B23E3"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$566 700</w:t>
            </w:r>
          </w:p>
        </w:tc>
      </w:tr>
      <w:tr w:rsidR="00EA0B15" w:rsidRPr="00254E3F" w14:paraId="6AD4539D" w14:textId="77777777" w:rsidTr="00BD38C4">
        <w:tc>
          <w:tcPr>
            <w:tcW w:w="6516" w:type="dxa"/>
          </w:tcPr>
          <w:p w14:paraId="4A59CD6D"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2013</w:t>
            </w:r>
          </w:p>
        </w:tc>
        <w:tc>
          <w:tcPr>
            <w:tcW w:w="1978" w:type="dxa"/>
          </w:tcPr>
          <w:p w14:paraId="722AB0FA"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$589 500</w:t>
            </w:r>
          </w:p>
        </w:tc>
      </w:tr>
      <w:tr w:rsidR="00EA0B15" w:rsidRPr="00254E3F" w14:paraId="388FAA26" w14:textId="77777777" w:rsidTr="00BD38C4">
        <w:tc>
          <w:tcPr>
            <w:tcW w:w="6516" w:type="dxa"/>
          </w:tcPr>
          <w:p w14:paraId="6E98A458"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2014</w:t>
            </w:r>
          </w:p>
        </w:tc>
        <w:tc>
          <w:tcPr>
            <w:tcW w:w="1978" w:type="dxa"/>
          </w:tcPr>
          <w:p w14:paraId="70E5BCFA"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$616 000</w:t>
            </w:r>
          </w:p>
        </w:tc>
      </w:tr>
      <w:tr w:rsidR="00EA0B15" w:rsidRPr="00254E3F" w14:paraId="6E992170" w14:textId="77777777" w:rsidTr="00BD38C4">
        <w:tc>
          <w:tcPr>
            <w:tcW w:w="6516" w:type="dxa"/>
          </w:tcPr>
          <w:p w14:paraId="7A7F39DC"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2015</w:t>
            </w:r>
          </w:p>
        </w:tc>
        <w:tc>
          <w:tcPr>
            <w:tcW w:w="1978" w:type="dxa"/>
          </w:tcPr>
          <w:p w14:paraId="7DDBA6C0"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$644 350</w:t>
            </w:r>
          </w:p>
        </w:tc>
      </w:tr>
      <w:tr w:rsidR="00EA0B15" w:rsidRPr="00254E3F" w14:paraId="38CEEDA0" w14:textId="77777777" w:rsidTr="00BD38C4">
        <w:tc>
          <w:tcPr>
            <w:tcW w:w="6516" w:type="dxa"/>
          </w:tcPr>
          <w:p w14:paraId="03A4B21D"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2016</w:t>
            </w:r>
          </w:p>
        </w:tc>
        <w:tc>
          <w:tcPr>
            <w:tcW w:w="1978" w:type="dxa"/>
          </w:tcPr>
          <w:p w14:paraId="6051AFB7"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$689 454</w:t>
            </w:r>
          </w:p>
        </w:tc>
      </w:tr>
      <w:tr w:rsidR="00EA0B15" w:rsidRPr="00254E3F" w14:paraId="005E7128" w14:textId="77777777" w:rsidTr="00BD38C4">
        <w:tc>
          <w:tcPr>
            <w:tcW w:w="6516" w:type="dxa"/>
          </w:tcPr>
          <w:p w14:paraId="757EED69"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2017</w:t>
            </w:r>
          </w:p>
        </w:tc>
        <w:tc>
          <w:tcPr>
            <w:tcW w:w="1978" w:type="dxa"/>
          </w:tcPr>
          <w:p w14:paraId="2166D0A1"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$737 717</w:t>
            </w:r>
          </w:p>
        </w:tc>
      </w:tr>
      <w:tr w:rsidR="00EA0B15" w:rsidRPr="00254E3F" w14:paraId="532A597F" w14:textId="77777777" w:rsidTr="00BD38C4">
        <w:tc>
          <w:tcPr>
            <w:tcW w:w="6516" w:type="dxa"/>
          </w:tcPr>
          <w:p w14:paraId="4227B5A4"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2018</w:t>
            </w:r>
          </w:p>
        </w:tc>
        <w:tc>
          <w:tcPr>
            <w:tcW w:w="1978" w:type="dxa"/>
          </w:tcPr>
          <w:p w14:paraId="08703192"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$781 242</w:t>
            </w:r>
          </w:p>
        </w:tc>
      </w:tr>
      <w:tr w:rsidR="00EA0B15" w:rsidRPr="00254E3F" w14:paraId="4116BD7C" w14:textId="77777777" w:rsidTr="00BD38C4">
        <w:tc>
          <w:tcPr>
            <w:tcW w:w="6516" w:type="dxa"/>
          </w:tcPr>
          <w:p w14:paraId="1AB84477"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2019</w:t>
            </w:r>
          </w:p>
        </w:tc>
        <w:tc>
          <w:tcPr>
            <w:tcW w:w="1978" w:type="dxa"/>
          </w:tcPr>
          <w:p w14:paraId="2A274F37"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$828.116</w:t>
            </w:r>
          </w:p>
        </w:tc>
      </w:tr>
      <w:tr w:rsidR="00EA0B15" w:rsidRPr="00254E3F" w14:paraId="22197D9D" w14:textId="77777777" w:rsidTr="00BD38C4">
        <w:tc>
          <w:tcPr>
            <w:tcW w:w="6516" w:type="dxa"/>
            <w:tcBorders>
              <w:bottom w:val="single" w:sz="4" w:space="0" w:color="000000"/>
            </w:tcBorders>
          </w:tcPr>
          <w:p w14:paraId="207002FC"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2020</w:t>
            </w:r>
          </w:p>
        </w:tc>
        <w:tc>
          <w:tcPr>
            <w:tcW w:w="1978" w:type="dxa"/>
            <w:tcBorders>
              <w:bottom w:val="single" w:sz="4" w:space="0" w:color="000000"/>
            </w:tcBorders>
          </w:tcPr>
          <w:p w14:paraId="042F3539" w14:textId="77777777" w:rsidR="00EA0B15" w:rsidRPr="00254E3F" w:rsidRDefault="00EA0B15" w:rsidP="00BD38C4">
            <w:pPr>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$877.803</w:t>
            </w:r>
          </w:p>
        </w:tc>
      </w:tr>
    </w:tbl>
    <w:p w14:paraId="23F872A4" w14:textId="77777777" w:rsidR="00EA0B15" w:rsidRPr="00254E3F" w:rsidRDefault="00EA0B15" w:rsidP="004448E3">
      <w:pPr>
        <w:spacing w:after="0" w:line="240" w:lineRule="auto"/>
        <w:jc w:val="both"/>
        <w:rPr>
          <w:rFonts w:asciiTheme="majorHAnsi" w:eastAsia="Times New Roman" w:hAnsiTheme="majorHAnsi" w:cstheme="majorHAnsi"/>
          <w:lang w:eastAsia="es-CO"/>
        </w:rPr>
      </w:pPr>
    </w:p>
    <w:p w14:paraId="3C9FC95E" w14:textId="7D1B7334" w:rsidR="00E50DB7" w:rsidRPr="00254E3F" w:rsidRDefault="00E50DB7" w:rsidP="004448E3">
      <w:pPr>
        <w:spacing w:line="240" w:lineRule="auto"/>
        <w:jc w:val="both"/>
        <w:rPr>
          <w:rFonts w:asciiTheme="majorHAnsi" w:eastAsia="Times New Roman" w:hAnsiTheme="majorHAnsi" w:cstheme="majorHAnsi"/>
          <w:color w:val="000000"/>
          <w:lang w:eastAsia="es-CO"/>
        </w:rPr>
      </w:pPr>
      <w:r w:rsidRPr="00254E3F">
        <w:rPr>
          <w:rFonts w:asciiTheme="majorHAnsi" w:eastAsia="Times New Roman" w:hAnsiTheme="majorHAnsi" w:cstheme="majorHAnsi"/>
          <w:color w:val="000000"/>
          <w:lang w:eastAsia="es-CO"/>
        </w:rPr>
        <w:t xml:space="preserve">En caso de presentar certificaciones en donde se ejecutaron actividades distintas al objeto del proceso, se tendrá en cuenta únicamente el valor de las actividades relacionadas con la </w:t>
      </w:r>
      <w:r w:rsidRPr="00254E3F">
        <w:rPr>
          <w:rFonts w:asciiTheme="majorHAnsi" w:eastAsia="Times New Roman" w:hAnsiTheme="majorHAnsi" w:cstheme="majorHAnsi"/>
          <w:color w:val="000000"/>
          <w:lang w:eastAsia="es-CO"/>
        </w:rPr>
        <w:lastRenderedPageBreak/>
        <w:t>experiencia solicitada en el</w:t>
      </w:r>
      <w:r w:rsidR="00D1691E" w:rsidRPr="00254E3F">
        <w:rPr>
          <w:rFonts w:asciiTheme="majorHAnsi" w:eastAsia="Times New Roman" w:hAnsiTheme="majorHAnsi" w:cstheme="majorHAnsi"/>
          <w:color w:val="000000"/>
          <w:lang w:eastAsia="es-CO"/>
        </w:rPr>
        <w:t xml:space="preserve"> </w:t>
      </w:r>
      <w:r w:rsidRPr="00254E3F">
        <w:rPr>
          <w:rFonts w:asciiTheme="majorHAnsi" w:eastAsia="Times New Roman" w:hAnsiTheme="majorHAnsi" w:cstheme="majorHAnsi"/>
          <w:color w:val="000000"/>
          <w:lang w:eastAsia="es-CO"/>
        </w:rPr>
        <w:t>presente numeral, para lo cual deberá anexar el documento donde se evidencie el valor de las actividades a tener en cuenta.</w:t>
      </w:r>
    </w:p>
    <w:p w14:paraId="58FCFA88"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Para verificar esta información, el proponente deberá allegar certificación de los correspondientes contratos, la cual debe contener como mínimo:</w:t>
      </w:r>
    </w:p>
    <w:p w14:paraId="7C241602"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0F6D4C6E" w14:textId="77777777" w:rsidR="00E50DB7" w:rsidRPr="00254E3F" w:rsidRDefault="00E50DB7" w:rsidP="004448E3">
      <w:pPr>
        <w:numPr>
          <w:ilvl w:val="0"/>
          <w:numId w:val="7"/>
        </w:numPr>
        <w:spacing w:after="0" w:line="240" w:lineRule="auto"/>
        <w:jc w:val="both"/>
        <w:rPr>
          <w:rFonts w:asciiTheme="majorHAnsi" w:eastAsia="Times New Roman" w:hAnsiTheme="majorHAnsi" w:cstheme="majorHAnsi"/>
          <w:bCs/>
          <w:iCs/>
          <w:lang w:val="es-CO" w:eastAsia="es-CO"/>
        </w:rPr>
      </w:pPr>
      <w:r w:rsidRPr="00254E3F">
        <w:rPr>
          <w:rFonts w:asciiTheme="majorHAnsi" w:eastAsia="Times New Roman" w:hAnsiTheme="majorHAnsi" w:cstheme="majorHAnsi"/>
          <w:bCs/>
          <w:iCs/>
          <w:lang w:eastAsia="es-CO"/>
        </w:rPr>
        <w:t>Nombre o razón social de la empresa o entidad contratante, dirección, teléfono y nombre de la persona que expide la certificación.</w:t>
      </w:r>
    </w:p>
    <w:p w14:paraId="6F19DB9E" w14:textId="77777777" w:rsidR="00E50DB7" w:rsidRPr="00254E3F" w:rsidRDefault="00E50DB7" w:rsidP="004448E3">
      <w:pPr>
        <w:numPr>
          <w:ilvl w:val="0"/>
          <w:numId w:val="7"/>
        </w:numPr>
        <w:spacing w:after="0" w:line="240" w:lineRule="auto"/>
        <w:jc w:val="both"/>
        <w:rPr>
          <w:rFonts w:asciiTheme="majorHAnsi" w:eastAsia="Times New Roman" w:hAnsiTheme="majorHAnsi" w:cstheme="majorHAnsi"/>
          <w:bCs/>
          <w:iCs/>
          <w:lang w:val="es-CO" w:eastAsia="es-CO"/>
        </w:rPr>
      </w:pPr>
      <w:r w:rsidRPr="00254E3F">
        <w:rPr>
          <w:rFonts w:asciiTheme="majorHAnsi" w:eastAsia="Times New Roman" w:hAnsiTheme="majorHAnsi" w:cstheme="majorHAnsi"/>
          <w:bCs/>
          <w:iCs/>
          <w:lang w:eastAsia="es-CO"/>
        </w:rPr>
        <w:t>Persona o empresa a la que certifican y el número de identificación.</w:t>
      </w:r>
    </w:p>
    <w:p w14:paraId="4E0B3D6D" w14:textId="77777777" w:rsidR="00E50DB7" w:rsidRPr="00254E3F" w:rsidRDefault="00E50DB7" w:rsidP="004448E3">
      <w:pPr>
        <w:numPr>
          <w:ilvl w:val="0"/>
          <w:numId w:val="7"/>
        </w:numPr>
        <w:spacing w:after="0" w:line="240" w:lineRule="auto"/>
        <w:jc w:val="both"/>
        <w:rPr>
          <w:rFonts w:asciiTheme="majorHAnsi" w:eastAsia="Times New Roman" w:hAnsiTheme="majorHAnsi" w:cstheme="majorHAnsi"/>
          <w:bCs/>
          <w:iCs/>
          <w:lang w:val="es-CO" w:eastAsia="es-CO"/>
        </w:rPr>
      </w:pPr>
      <w:r w:rsidRPr="00254E3F">
        <w:rPr>
          <w:rFonts w:asciiTheme="majorHAnsi" w:eastAsia="Times New Roman" w:hAnsiTheme="majorHAnsi" w:cstheme="majorHAnsi"/>
          <w:bCs/>
          <w:iCs/>
          <w:lang w:eastAsia="es-CO"/>
        </w:rPr>
        <w:t xml:space="preserve">Objeto del contrato </w:t>
      </w:r>
    </w:p>
    <w:p w14:paraId="20405059" w14:textId="77777777" w:rsidR="00E50DB7" w:rsidRPr="00254E3F" w:rsidRDefault="00E50DB7" w:rsidP="004448E3">
      <w:pPr>
        <w:numPr>
          <w:ilvl w:val="0"/>
          <w:numId w:val="7"/>
        </w:numPr>
        <w:spacing w:after="0" w:line="240" w:lineRule="auto"/>
        <w:jc w:val="both"/>
        <w:rPr>
          <w:rFonts w:asciiTheme="majorHAnsi" w:eastAsia="Times New Roman" w:hAnsiTheme="majorHAnsi" w:cstheme="majorHAnsi"/>
          <w:bCs/>
          <w:iCs/>
          <w:lang w:val="es-CO" w:eastAsia="es-CO"/>
        </w:rPr>
      </w:pPr>
      <w:r w:rsidRPr="00254E3F">
        <w:rPr>
          <w:rFonts w:asciiTheme="majorHAnsi" w:eastAsia="Times New Roman" w:hAnsiTheme="majorHAnsi" w:cstheme="majorHAnsi"/>
          <w:bCs/>
          <w:iCs/>
          <w:lang w:eastAsia="es-CO"/>
        </w:rPr>
        <w:t>Cuantía del contrato o valor del contrato</w:t>
      </w:r>
    </w:p>
    <w:p w14:paraId="5E572053" w14:textId="77777777" w:rsidR="00E50DB7" w:rsidRPr="00254E3F" w:rsidRDefault="00E50DB7" w:rsidP="004448E3">
      <w:pPr>
        <w:pStyle w:val="Prrafodelista"/>
        <w:numPr>
          <w:ilvl w:val="0"/>
          <w:numId w:val="8"/>
        </w:numPr>
        <w:spacing w:after="0" w:line="240" w:lineRule="auto"/>
        <w:jc w:val="both"/>
        <w:rPr>
          <w:rFonts w:asciiTheme="majorHAnsi" w:eastAsia="Times New Roman" w:hAnsiTheme="majorHAnsi" w:cstheme="majorHAnsi"/>
          <w:bCs/>
          <w:iCs/>
          <w:lang w:val="es-CO" w:eastAsia="es-CO"/>
        </w:rPr>
      </w:pPr>
      <w:r w:rsidRPr="00254E3F">
        <w:rPr>
          <w:rFonts w:asciiTheme="majorHAnsi" w:eastAsia="Times New Roman" w:hAnsiTheme="majorHAnsi" w:cstheme="majorHAnsi"/>
          <w:bCs/>
          <w:iCs/>
          <w:lang w:eastAsia="es-CO"/>
        </w:rPr>
        <w:t>Fecha de inicio y terminación del contrato</w:t>
      </w:r>
    </w:p>
    <w:p w14:paraId="4F80009E" w14:textId="77777777" w:rsidR="00E50DB7" w:rsidRPr="00254E3F" w:rsidRDefault="00E50DB7" w:rsidP="004448E3">
      <w:pPr>
        <w:numPr>
          <w:ilvl w:val="0"/>
          <w:numId w:val="8"/>
        </w:num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Porcentaje del valor del contrato que ejecutó.</w:t>
      </w:r>
    </w:p>
    <w:p w14:paraId="7CA49FE3" w14:textId="77777777" w:rsidR="00E50DB7" w:rsidRPr="00254E3F" w:rsidRDefault="00E50DB7" w:rsidP="004448E3">
      <w:pPr>
        <w:spacing w:after="0" w:line="240" w:lineRule="auto"/>
        <w:jc w:val="both"/>
        <w:rPr>
          <w:rFonts w:asciiTheme="majorHAnsi" w:hAnsiTheme="majorHAnsi" w:cstheme="majorHAnsi"/>
          <w:shd w:val="clear" w:color="auto" w:fill="FFFFFF"/>
          <w:lang w:val="es-CO"/>
        </w:rPr>
      </w:pPr>
      <w:r w:rsidRPr="00254E3F">
        <w:rPr>
          <w:rFonts w:asciiTheme="majorHAnsi" w:hAnsiTheme="majorHAnsi" w:cstheme="majorHAnsi"/>
          <w:shd w:val="clear" w:color="auto" w:fill="FFFFFF"/>
          <w:lang w:val="es-CO"/>
        </w:rPr>
        <w:t xml:space="preserve"> </w:t>
      </w:r>
    </w:p>
    <w:p w14:paraId="5296B648" w14:textId="77777777" w:rsidR="00E50DB7" w:rsidRPr="00254E3F" w:rsidRDefault="00E50DB7" w:rsidP="004448E3">
      <w:pPr>
        <w:spacing w:after="0" w:line="240" w:lineRule="auto"/>
        <w:jc w:val="both"/>
        <w:rPr>
          <w:rFonts w:asciiTheme="majorHAnsi" w:eastAsia="Times New Roman" w:hAnsiTheme="majorHAnsi" w:cstheme="majorHAnsi"/>
          <w:bCs/>
          <w:iCs/>
          <w:lang w:val="es-CO" w:eastAsia="es-CO"/>
        </w:rPr>
      </w:pPr>
      <w:r w:rsidRPr="00254E3F">
        <w:rPr>
          <w:rFonts w:asciiTheme="majorHAnsi" w:eastAsia="Times New Roman" w:hAnsiTheme="majorHAnsi" w:cstheme="majorHAnsi"/>
          <w:bCs/>
          <w:iCs/>
          <w:lang w:val="es-CO" w:eastAsia="es-CO"/>
        </w:rPr>
        <w:t>Para los contratos ejecutados originalmente por consorcios o uniones temporales de los cuales haya hecho parte un integrante del proponente plural en este proceso, se validará la experiencia afectando el valor certificado por el correspondiente porcentaje de participación. Si el contrato ha sido ejecutado por los mismos integrantes del consorcio o unión temporal se contará como un contrato y no se afectará por porcentajes de participación.</w:t>
      </w:r>
    </w:p>
    <w:p w14:paraId="7ADBDADE"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5F687A5F"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Si la certificación no contiene la información solicitada puede presentarse copia del contrato junto con el acta de recibo final o el acta de liquidación, donde se pueda obtener la información requerida. Las copias de los contratos, actas de recibo final y actas de liquidación, sólo se aceptarán como documentos aclaratorios de la certificación, en donde se evidencia la información requerida y no como documentos para acreditar la información exigida en la misma.</w:t>
      </w:r>
    </w:p>
    <w:p w14:paraId="462B74F0"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0C3200A5"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No podrá acumularse a la vez, la experiencia de los socios y la de la persona jurídica cuando éstos se asocien entre sí para presentar propuesta bajo alguna de las modalidades previstas en el artículo 7 de la Ley 80 de 1993.</w:t>
      </w:r>
    </w:p>
    <w:p w14:paraId="754F6B2B"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02CF376D"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En el caso de sociedades que se escindan, la experiencia de la misma se podrá trasladar a cada uno de los socios escindidos, y se contabilizará según se disponga en los respectivos pliegos de condiciones del proceso. </w:t>
      </w:r>
    </w:p>
    <w:p w14:paraId="628E0C2A"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7E75909B" w14:textId="756E3C8B"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Establecer si tratándose de Consorcio o Unión Temporal, la experiencia podrán acreditarla:</w:t>
      </w:r>
    </w:p>
    <w:p w14:paraId="21159E74" w14:textId="77777777" w:rsidR="00EE4430" w:rsidRPr="00254E3F" w:rsidRDefault="00EE4430" w:rsidP="004448E3">
      <w:pPr>
        <w:spacing w:after="0" w:line="240" w:lineRule="auto"/>
        <w:jc w:val="both"/>
        <w:rPr>
          <w:rFonts w:asciiTheme="majorHAnsi" w:eastAsia="Times New Roman" w:hAnsiTheme="majorHAnsi" w:cstheme="majorHAnsi"/>
          <w:bCs/>
          <w:iCs/>
          <w:lang w:eastAsia="es-CO"/>
        </w:rPr>
      </w:pPr>
    </w:p>
    <w:p w14:paraId="7F3989FC" w14:textId="77777777" w:rsidR="00E50DB7" w:rsidRPr="00254E3F" w:rsidRDefault="00E50DB7" w:rsidP="004448E3">
      <w:pPr>
        <w:numPr>
          <w:ilvl w:val="0"/>
          <w:numId w:val="10"/>
        </w:num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por uno o varios de sus miembros o </w:t>
      </w:r>
    </w:p>
    <w:p w14:paraId="5D6F762A" w14:textId="77777777" w:rsidR="00E50DB7" w:rsidRPr="00254E3F" w:rsidRDefault="00E50DB7" w:rsidP="004448E3">
      <w:pPr>
        <w:numPr>
          <w:ilvl w:val="0"/>
          <w:numId w:val="10"/>
        </w:num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Por su porcentaje de participación. </w:t>
      </w:r>
    </w:p>
    <w:p w14:paraId="18151F93"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7D68F69B"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Cuando se trate de personas extranjeras sin domicilio o sucursal en Colombia, LA ORQUESTA verificará la información sobre las condiciones de experiencia de los proponentes de la siguiente forma:  </w:t>
      </w:r>
    </w:p>
    <w:p w14:paraId="3EC99EF5"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57E3E037"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 xml:space="preserve">El oferente extranjero deberá acreditar mediante certificaciones la misma cantidad de contratos que los solicitados para los proponentes nacionales, las cuales deberán cumplir con los requisitos señalados en el presente numeral. </w:t>
      </w:r>
    </w:p>
    <w:p w14:paraId="5C1D7532"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7125E97C"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lastRenderedPageBreak/>
        <w:t>Si la certificación se encuentra en idioma distinto al castellano, deberá adjuntarse además del documento en idioma extranjero, la traducción simple al idioma oficial de la República de Colombia.</w:t>
      </w:r>
    </w:p>
    <w:p w14:paraId="567B3095"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p>
    <w:p w14:paraId="4F03ABC1" w14:textId="77777777" w:rsidR="00E50DB7" w:rsidRPr="00254E3F" w:rsidRDefault="00E50DB7" w:rsidP="004448E3">
      <w:pPr>
        <w:spacing w:after="0" w:line="240" w:lineRule="auto"/>
        <w:jc w:val="both"/>
        <w:rPr>
          <w:rFonts w:asciiTheme="majorHAnsi" w:eastAsia="Times New Roman" w:hAnsiTheme="majorHAnsi" w:cstheme="majorHAnsi"/>
          <w:bCs/>
          <w:iCs/>
          <w:lang w:eastAsia="es-CO"/>
        </w:rPr>
      </w:pPr>
      <w:r w:rsidRPr="00254E3F">
        <w:rPr>
          <w:rFonts w:asciiTheme="majorHAnsi" w:eastAsia="Times New Roman" w:hAnsiTheme="majorHAnsi" w:cstheme="majorHAnsi"/>
          <w:bCs/>
          <w:iCs/>
          <w:lang w:eastAsia="es-CO"/>
        </w:rPr>
        <w:t>En caso de que los valores de las certificaciones allegadas con el fin de acreditar la experiencia se expidan en moneda diferente al peso colombiano (COP), LA ORQUESTA tendrá en cuenta la tasa representativa del mercado vigente en la fecha en la cual se terminó el contrato. Para el efecto, se verificarán las tasas de cambio certificadas por la Superintendencia Financiera.</w:t>
      </w:r>
    </w:p>
    <w:p w14:paraId="3CC3DB3F" w14:textId="77777777" w:rsidR="002E1BD7" w:rsidRPr="00254E3F" w:rsidRDefault="002E1BD7" w:rsidP="004448E3">
      <w:pPr>
        <w:spacing w:after="0" w:line="240" w:lineRule="auto"/>
        <w:jc w:val="both"/>
        <w:rPr>
          <w:rFonts w:asciiTheme="majorHAnsi" w:eastAsia="Times New Roman" w:hAnsiTheme="majorHAnsi" w:cstheme="majorHAnsi"/>
          <w:lang w:eastAsia="es-CO"/>
        </w:rPr>
      </w:pPr>
    </w:p>
    <w:p w14:paraId="43993DA3" w14:textId="5A8EA27E" w:rsidR="006F7B5E" w:rsidRPr="00254E3F" w:rsidRDefault="00F87357" w:rsidP="004448E3">
      <w:pPr>
        <w:spacing w:after="0" w:line="240" w:lineRule="auto"/>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iCs/>
          <w:lang w:eastAsia="es-CO"/>
        </w:rPr>
        <w:t>14.</w:t>
      </w:r>
      <w:r w:rsidR="006F7B5E" w:rsidRPr="00254E3F">
        <w:rPr>
          <w:rFonts w:asciiTheme="majorHAnsi" w:eastAsia="Times New Roman" w:hAnsiTheme="majorHAnsi" w:cstheme="majorHAnsi"/>
          <w:b/>
          <w:bCs/>
          <w:iCs/>
          <w:lang w:eastAsia="es-CO"/>
        </w:rPr>
        <w:t xml:space="preserve"> </w:t>
      </w:r>
      <w:r w:rsidR="006F7B5E" w:rsidRPr="00254E3F">
        <w:rPr>
          <w:rFonts w:asciiTheme="majorHAnsi" w:eastAsia="Times New Roman" w:hAnsiTheme="majorHAnsi" w:cstheme="majorHAnsi"/>
          <w:b/>
          <w:bCs/>
          <w:lang w:eastAsia="es-CO"/>
        </w:rPr>
        <w:t>CRITERIOS DE EVALUACIÓN</w:t>
      </w:r>
    </w:p>
    <w:p w14:paraId="68DE6676" w14:textId="77777777" w:rsidR="00E968E1" w:rsidRPr="00254E3F" w:rsidRDefault="00E968E1" w:rsidP="004448E3">
      <w:pPr>
        <w:spacing w:after="0" w:line="240" w:lineRule="auto"/>
        <w:jc w:val="both"/>
        <w:rPr>
          <w:rFonts w:asciiTheme="majorHAnsi" w:eastAsia="Times New Roman" w:hAnsiTheme="majorHAnsi" w:cstheme="majorHAnsi"/>
          <w:b/>
          <w:bCs/>
          <w:color w:val="4472C4"/>
          <w:highlight w:val="yellow"/>
          <w:lang w:eastAsia="es-CO"/>
        </w:rPr>
      </w:pPr>
    </w:p>
    <w:p w14:paraId="234DEE85" w14:textId="77E546A1" w:rsidR="00D66FC6" w:rsidRPr="00254E3F" w:rsidRDefault="008B1958" w:rsidP="004448E3">
      <w:pPr>
        <w:spacing w:after="0" w:line="240" w:lineRule="auto"/>
        <w:jc w:val="both"/>
        <w:rPr>
          <w:rFonts w:asciiTheme="majorHAnsi" w:eastAsia="Times New Roman" w:hAnsiTheme="majorHAnsi" w:cstheme="majorHAnsi"/>
          <w:color w:val="000000"/>
          <w:lang w:val="es-CO" w:eastAsia="es-CO"/>
        </w:rPr>
      </w:pPr>
      <w:r w:rsidRPr="00254E3F">
        <w:rPr>
          <w:rFonts w:asciiTheme="majorHAnsi" w:eastAsia="Times New Roman" w:hAnsiTheme="majorHAnsi" w:cstheme="majorHAnsi"/>
          <w:color w:val="000000"/>
          <w:lang w:val="es-CO" w:eastAsia="es-CO"/>
        </w:rPr>
        <w:t>De conformidad a lo previsto en el numeral 5 del artículo 2 de la Ley 1150 de 2007 y el artículo 2.2.1.2.1.5.1.del Decreto 1082 de 2015, procedimiento para la contratación de mínima cuantía, donde se establecen las reglas para la contratación cuyo valor no supera el 10% de la menor cuantía de la entidad, el criterio para selección de la oferta más favorable será la que corresponda al menor valor propuesto.</w:t>
      </w:r>
      <w:r w:rsidR="00C3162C">
        <w:rPr>
          <w:rFonts w:asciiTheme="majorHAnsi" w:eastAsia="Times New Roman" w:hAnsiTheme="majorHAnsi" w:cstheme="majorHAnsi"/>
          <w:color w:val="000000"/>
          <w:lang w:val="es-CO" w:eastAsia="es-CO"/>
        </w:rPr>
        <w:t xml:space="preserve"> </w:t>
      </w:r>
      <w:r w:rsidR="00C3162C">
        <w:t>Siempre que cumpla con los demás requisitos exigidos por la entidad a través de los documentos del proceso.</w:t>
      </w:r>
    </w:p>
    <w:p w14:paraId="6B1C8A04" w14:textId="77777777" w:rsidR="00DF4AEC" w:rsidRPr="00254E3F" w:rsidRDefault="00DF4AEC" w:rsidP="004448E3">
      <w:pPr>
        <w:spacing w:after="0" w:line="240" w:lineRule="auto"/>
        <w:jc w:val="both"/>
        <w:rPr>
          <w:rFonts w:asciiTheme="majorHAnsi" w:eastAsia="Times New Roman" w:hAnsiTheme="majorHAnsi" w:cstheme="majorHAnsi"/>
          <w:color w:val="000000"/>
          <w:lang w:val="es-CO" w:eastAsia="es-CO"/>
        </w:rPr>
      </w:pPr>
    </w:p>
    <w:p w14:paraId="0CC19489" w14:textId="72746927" w:rsidR="00B92DF6" w:rsidRPr="00254E3F" w:rsidRDefault="00B92DF6" w:rsidP="004448E3">
      <w:pPr>
        <w:spacing w:after="0" w:line="240" w:lineRule="auto"/>
        <w:jc w:val="both"/>
        <w:rPr>
          <w:rFonts w:asciiTheme="majorHAnsi" w:eastAsia="Times New Roman" w:hAnsiTheme="majorHAnsi" w:cstheme="majorHAnsi"/>
          <w:b/>
          <w:iCs/>
          <w:lang w:eastAsia="es-CO"/>
        </w:rPr>
      </w:pPr>
      <w:r w:rsidRPr="00254E3F">
        <w:rPr>
          <w:rFonts w:asciiTheme="majorHAnsi" w:eastAsia="Times New Roman" w:hAnsiTheme="majorHAnsi" w:cstheme="majorHAnsi"/>
          <w:b/>
          <w:iCs/>
          <w:lang w:eastAsia="es-CO"/>
        </w:rPr>
        <w:t>1</w:t>
      </w:r>
      <w:r w:rsidR="00F87357" w:rsidRPr="00254E3F">
        <w:rPr>
          <w:rFonts w:asciiTheme="majorHAnsi" w:eastAsia="Times New Roman" w:hAnsiTheme="majorHAnsi" w:cstheme="majorHAnsi"/>
          <w:b/>
          <w:iCs/>
          <w:lang w:eastAsia="es-CO"/>
        </w:rPr>
        <w:t>5</w:t>
      </w:r>
      <w:r w:rsidRPr="00254E3F">
        <w:rPr>
          <w:rFonts w:asciiTheme="majorHAnsi" w:eastAsia="Times New Roman" w:hAnsiTheme="majorHAnsi" w:cstheme="majorHAnsi"/>
          <w:b/>
          <w:iCs/>
          <w:lang w:eastAsia="es-CO"/>
        </w:rPr>
        <w:t xml:space="preserve">. </w:t>
      </w:r>
      <w:r w:rsidRPr="00254E3F">
        <w:rPr>
          <w:rFonts w:asciiTheme="majorHAnsi" w:eastAsia="Times New Roman" w:hAnsiTheme="majorHAnsi" w:cstheme="majorHAnsi"/>
          <w:b/>
          <w:bCs/>
          <w:lang w:eastAsia="es-CO"/>
        </w:rPr>
        <w:t>COMPRAS PÚBLICAS SOSTENIBLES (cuando haya lugar a ellas)</w:t>
      </w:r>
    </w:p>
    <w:p w14:paraId="71209D42" w14:textId="204BF9DE" w:rsidR="00B92DF6" w:rsidRPr="00254E3F" w:rsidRDefault="00B92DF6" w:rsidP="004448E3">
      <w:pPr>
        <w:autoSpaceDE w:val="0"/>
        <w:autoSpaceDN w:val="0"/>
        <w:adjustRightInd w:val="0"/>
        <w:spacing w:after="0" w:line="240" w:lineRule="auto"/>
        <w:jc w:val="both"/>
        <w:rPr>
          <w:rFonts w:asciiTheme="majorHAnsi" w:hAnsiTheme="majorHAnsi" w:cstheme="majorHAnsi"/>
          <w:color w:val="4472C4"/>
          <w:lang w:val="es-CO"/>
        </w:rPr>
      </w:pPr>
    </w:p>
    <w:p w14:paraId="1DBD85B4" w14:textId="1C43E1DB" w:rsidR="0069239E" w:rsidRPr="00254E3F" w:rsidRDefault="00EE4430" w:rsidP="004448E3">
      <w:pPr>
        <w:autoSpaceDE w:val="0"/>
        <w:autoSpaceDN w:val="0"/>
        <w:adjustRightInd w:val="0"/>
        <w:spacing w:after="0" w:line="240" w:lineRule="auto"/>
        <w:jc w:val="both"/>
        <w:rPr>
          <w:rFonts w:asciiTheme="majorHAnsi" w:hAnsiTheme="majorHAnsi" w:cstheme="majorHAnsi"/>
          <w:lang w:val="es-CO"/>
        </w:rPr>
      </w:pPr>
      <w:r w:rsidRPr="00254E3F">
        <w:rPr>
          <w:rFonts w:asciiTheme="majorHAnsi" w:hAnsiTheme="majorHAnsi" w:cstheme="majorHAnsi"/>
          <w:lang w:val="es-CO"/>
        </w:rPr>
        <w:t xml:space="preserve">No aplica. </w:t>
      </w:r>
    </w:p>
    <w:p w14:paraId="10A334F2" w14:textId="77777777" w:rsidR="0069239E" w:rsidRPr="00254E3F" w:rsidRDefault="0069239E" w:rsidP="004448E3">
      <w:pPr>
        <w:autoSpaceDE w:val="0"/>
        <w:autoSpaceDN w:val="0"/>
        <w:adjustRightInd w:val="0"/>
        <w:spacing w:after="0" w:line="240" w:lineRule="auto"/>
        <w:jc w:val="both"/>
        <w:rPr>
          <w:rFonts w:asciiTheme="majorHAnsi" w:hAnsiTheme="majorHAnsi" w:cstheme="majorHAnsi"/>
          <w:color w:val="4472C4"/>
          <w:lang w:val="es-CO"/>
        </w:rPr>
      </w:pPr>
    </w:p>
    <w:p w14:paraId="0B3DD4AE" w14:textId="5E8DE9B2" w:rsidR="00880CE4" w:rsidRPr="00254E3F" w:rsidRDefault="00B92DF6" w:rsidP="004448E3">
      <w:pPr>
        <w:autoSpaceDE w:val="0"/>
        <w:autoSpaceDN w:val="0"/>
        <w:adjustRightInd w:val="0"/>
        <w:spacing w:after="0" w:line="240" w:lineRule="auto"/>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lang w:val="es-CO" w:eastAsia="es-CO"/>
        </w:rPr>
        <w:t>1</w:t>
      </w:r>
      <w:r w:rsidR="00F87357" w:rsidRPr="00254E3F">
        <w:rPr>
          <w:rFonts w:asciiTheme="majorHAnsi" w:eastAsia="Times New Roman" w:hAnsiTheme="majorHAnsi" w:cstheme="majorHAnsi"/>
          <w:b/>
          <w:bCs/>
          <w:lang w:val="es-CO" w:eastAsia="es-CO"/>
        </w:rPr>
        <w:t>6</w:t>
      </w:r>
      <w:r w:rsidR="00A2673D" w:rsidRPr="00254E3F">
        <w:rPr>
          <w:rFonts w:asciiTheme="majorHAnsi" w:eastAsia="Times New Roman" w:hAnsiTheme="majorHAnsi" w:cstheme="majorHAnsi"/>
          <w:b/>
          <w:bCs/>
          <w:lang w:val="es-CO" w:eastAsia="es-CO"/>
        </w:rPr>
        <w:t xml:space="preserve">. </w:t>
      </w:r>
      <w:r w:rsidR="00880CE4" w:rsidRPr="00254E3F">
        <w:rPr>
          <w:rFonts w:asciiTheme="majorHAnsi" w:eastAsia="Times New Roman" w:hAnsiTheme="majorHAnsi" w:cstheme="majorHAnsi"/>
          <w:b/>
          <w:bCs/>
          <w:lang w:eastAsia="es-CO"/>
        </w:rPr>
        <w:t xml:space="preserve">ANÁLISIS DE RIESGO Y FORMA DE MITIGARLOS, ESTIMACIÓN, TIPIFICACIÓN Y ASIGNACIÓN DE RIESGOS Y DESCRIPCIÓN DE </w:t>
      </w:r>
      <w:r w:rsidR="00056727" w:rsidRPr="00254E3F">
        <w:rPr>
          <w:rFonts w:asciiTheme="majorHAnsi" w:eastAsia="Times New Roman" w:hAnsiTheme="majorHAnsi" w:cstheme="majorHAnsi"/>
          <w:b/>
          <w:bCs/>
          <w:lang w:eastAsia="es-CO"/>
        </w:rPr>
        <w:t>RIESGOS (</w:t>
      </w:r>
      <w:r w:rsidR="00880CE4" w:rsidRPr="00254E3F">
        <w:rPr>
          <w:rFonts w:asciiTheme="majorHAnsi" w:eastAsia="Times New Roman" w:hAnsiTheme="majorHAnsi" w:cstheme="majorHAnsi"/>
          <w:b/>
          <w:bCs/>
          <w:lang w:eastAsia="es-CO"/>
        </w:rPr>
        <w:t>artículo 4 de la Ley 1150 de 2007, articulo 2.2.1.1.1.6.3 del Decreto 1082 de 2015)</w:t>
      </w:r>
    </w:p>
    <w:p w14:paraId="5E14D9AC" w14:textId="77777777" w:rsidR="00880CE4" w:rsidRPr="00254E3F" w:rsidRDefault="00880CE4" w:rsidP="004448E3">
      <w:pPr>
        <w:tabs>
          <w:tab w:val="num" w:pos="0"/>
        </w:tabs>
        <w:autoSpaceDE w:val="0"/>
        <w:autoSpaceDN w:val="0"/>
        <w:adjustRightInd w:val="0"/>
        <w:spacing w:after="0" w:line="240" w:lineRule="auto"/>
        <w:jc w:val="both"/>
        <w:rPr>
          <w:rFonts w:asciiTheme="majorHAnsi" w:hAnsiTheme="majorHAnsi" w:cstheme="majorHAnsi"/>
          <w:color w:val="4472C4"/>
        </w:rPr>
      </w:pPr>
    </w:p>
    <w:p w14:paraId="2882DA30" w14:textId="77777777" w:rsidR="004578CB" w:rsidRPr="00254E3F" w:rsidRDefault="004578CB" w:rsidP="004448E3">
      <w:pPr>
        <w:spacing w:after="240" w:line="240" w:lineRule="auto"/>
        <w:jc w:val="both"/>
        <w:rPr>
          <w:rFonts w:asciiTheme="majorHAnsi" w:eastAsia="Times New Roman" w:hAnsiTheme="majorHAnsi" w:cstheme="majorHAnsi"/>
          <w:bCs/>
          <w:lang w:eastAsia="es-CO"/>
        </w:rPr>
      </w:pPr>
      <w:r w:rsidRPr="00254E3F">
        <w:rPr>
          <w:rFonts w:asciiTheme="majorHAnsi" w:eastAsia="Times New Roman" w:hAnsiTheme="majorHAnsi" w:cstheme="majorHAnsi"/>
          <w:bCs/>
          <w:lang w:eastAsia="es-CO"/>
        </w:rPr>
        <w:t xml:space="preserve">De conformidad con lo dispuesto en el artículo 4° de la Ley 1150 de 2007 y los artículos 2.2.1.1.1.6.1. </w:t>
      </w:r>
      <w:proofErr w:type="gramStart"/>
      <w:r w:rsidR="001144E7" w:rsidRPr="00254E3F">
        <w:rPr>
          <w:rFonts w:asciiTheme="majorHAnsi" w:eastAsia="Times New Roman" w:hAnsiTheme="majorHAnsi" w:cstheme="majorHAnsi"/>
          <w:bCs/>
          <w:lang w:eastAsia="es-CO"/>
        </w:rPr>
        <w:t>y</w:t>
      </w:r>
      <w:proofErr w:type="gramEnd"/>
      <w:r w:rsidR="001144E7" w:rsidRPr="00254E3F">
        <w:rPr>
          <w:rFonts w:asciiTheme="majorHAnsi" w:eastAsia="Times New Roman" w:hAnsiTheme="majorHAnsi" w:cstheme="majorHAnsi"/>
          <w:bCs/>
          <w:lang w:eastAsia="es-CO"/>
        </w:rPr>
        <w:t xml:space="preserve"> 2.2.1.1.1.6.3.</w:t>
      </w:r>
      <w:r w:rsidRPr="00254E3F">
        <w:rPr>
          <w:rFonts w:asciiTheme="majorHAnsi" w:eastAsia="Times New Roman" w:hAnsiTheme="majorHAnsi" w:cstheme="majorHAnsi"/>
          <w:bCs/>
          <w:lang w:eastAsia="es-CO"/>
        </w:rPr>
        <w:t xml:space="preserve"> Del Decreto Reglamentario 1082 de 2015, la Entidad Estatal debe realizar dentro de los Estudios y Documentos Previos el análisis de Riesgo y la forma de mitigarlo. El riesgo, es definido como un evento que puede generar efectos adversos y de distinta magnitud en el logro de los objetivos del proceso de contratación o en la ejecución de un contrato. </w:t>
      </w:r>
    </w:p>
    <w:p w14:paraId="3EF91F3B" w14:textId="77777777" w:rsidR="004578CB" w:rsidRPr="00254E3F" w:rsidRDefault="004578CB" w:rsidP="004448E3">
      <w:pPr>
        <w:pStyle w:val="Default"/>
        <w:jc w:val="both"/>
        <w:rPr>
          <w:rFonts w:asciiTheme="majorHAnsi" w:eastAsia="Arial Unicode MS" w:hAnsiTheme="majorHAnsi" w:cstheme="majorHAnsi"/>
          <w:color w:val="auto"/>
          <w:sz w:val="22"/>
          <w:szCs w:val="22"/>
        </w:rPr>
      </w:pPr>
      <w:r w:rsidRPr="00254E3F">
        <w:rPr>
          <w:rFonts w:asciiTheme="majorHAnsi" w:eastAsia="Times New Roman" w:hAnsiTheme="majorHAnsi" w:cstheme="majorHAnsi"/>
          <w:bCs/>
          <w:color w:val="auto"/>
          <w:sz w:val="22"/>
          <w:szCs w:val="22"/>
        </w:rPr>
        <w:t xml:space="preserve">Para tal efecto, Colombia Compra Eficiente recomienda a las entidades en el “Manual para la identificación y Cobertura del Riesgo en los Procesos de Contratación” elaborar la matriz que incluya todos </w:t>
      </w:r>
      <w:r w:rsidR="001144E7" w:rsidRPr="00254E3F">
        <w:rPr>
          <w:rFonts w:asciiTheme="majorHAnsi" w:eastAsia="Times New Roman" w:hAnsiTheme="majorHAnsi" w:cstheme="majorHAnsi"/>
          <w:bCs/>
          <w:color w:val="auto"/>
          <w:sz w:val="22"/>
          <w:szCs w:val="22"/>
        </w:rPr>
        <w:t>los identificados</w:t>
      </w:r>
      <w:r w:rsidRPr="00254E3F">
        <w:rPr>
          <w:rFonts w:asciiTheme="majorHAnsi" w:eastAsia="Times New Roman" w:hAnsiTheme="majorHAnsi" w:cstheme="majorHAnsi"/>
          <w:bCs/>
          <w:color w:val="auto"/>
          <w:sz w:val="22"/>
          <w:szCs w:val="22"/>
        </w:rPr>
        <w:t xml:space="preserve"> dentro del proceso de contratación, estableciendo su clasificación, la probabilidad de ocurrencia estimada, su impacto, la parte que debe asumir el riesgo, los tratamientos que se pueden realizar y las características del monitoreo más adecuado para administrarlo.</w:t>
      </w:r>
    </w:p>
    <w:p w14:paraId="762FF252" w14:textId="77777777" w:rsidR="00880CE4" w:rsidRPr="00254E3F" w:rsidRDefault="00880CE4" w:rsidP="004448E3">
      <w:pPr>
        <w:tabs>
          <w:tab w:val="left" w:pos="1778"/>
        </w:tabs>
        <w:autoSpaceDE w:val="0"/>
        <w:autoSpaceDN w:val="0"/>
        <w:adjustRightInd w:val="0"/>
        <w:spacing w:after="0" w:line="240" w:lineRule="auto"/>
        <w:jc w:val="both"/>
        <w:rPr>
          <w:rFonts w:asciiTheme="majorHAnsi" w:hAnsiTheme="majorHAnsi" w:cstheme="majorHAnsi"/>
          <w:iCs/>
          <w:color w:val="4472C4"/>
        </w:rPr>
      </w:pPr>
    </w:p>
    <w:p w14:paraId="39CA12FF" w14:textId="77777777" w:rsidR="004569AD" w:rsidRPr="00254E3F" w:rsidRDefault="004569AD" w:rsidP="004448E3">
      <w:pPr>
        <w:tabs>
          <w:tab w:val="left" w:pos="1778"/>
        </w:tabs>
        <w:autoSpaceDE w:val="0"/>
        <w:autoSpaceDN w:val="0"/>
        <w:adjustRightInd w:val="0"/>
        <w:spacing w:after="0" w:line="240" w:lineRule="auto"/>
        <w:jc w:val="both"/>
        <w:rPr>
          <w:rFonts w:asciiTheme="majorHAnsi" w:hAnsiTheme="majorHAnsi" w:cstheme="majorHAnsi"/>
          <w:iCs/>
          <w:color w:val="4472C4"/>
        </w:rPr>
      </w:pPr>
    </w:p>
    <w:tbl>
      <w:tblPr>
        <w:tblW w:w="10915" w:type="dxa"/>
        <w:jc w:val="center"/>
        <w:tblLayout w:type="fixed"/>
        <w:tblCellMar>
          <w:left w:w="70" w:type="dxa"/>
          <w:right w:w="70" w:type="dxa"/>
        </w:tblCellMar>
        <w:tblLook w:val="04A0" w:firstRow="1" w:lastRow="0" w:firstColumn="1" w:lastColumn="0" w:noHBand="0" w:noVBand="1"/>
      </w:tblPr>
      <w:tblGrid>
        <w:gridCol w:w="283"/>
        <w:gridCol w:w="284"/>
        <w:gridCol w:w="283"/>
        <w:gridCol w:w="284"/>
        <w:gridCol w:w="283"/>
        <w:gridCol w:w="1134"/>
        <w:gridCol w:w="993"/>
        <w:gridCol w:w="283"/>
        <w:gridCol w:w="284"/>
        <w:gridCol w:w="283"/>
        <w:gridCol w:w="284"/>
        <w:gridCol w:w="283"/>
        <w:gridCol w:w="1134"/>
        <w:gridCol w:w="425"/>
        <w:gridCol w:w="284"/>
        <w:gridCol w:w="283"/>
        <w:gridCol w:w="284"/>
        <w:gridCol w:w="425"/>
        <w:gridCol w:w="567"/>
        <w:gridCol w:w="567"/>
        <w:gridCol w:w="567"/>
        <w:gridCol w:w="709"/>
        <w:gridCol w:w="709"/>
      </w:tblGrid>
      <w:tr w:rsidR="00392E41" w:rsidRPr="00254E3F" w14:paraId="6B0B03FF" w14:textId="77777777" w:rsidTr="00392E41">
        <w:trPr>
          <w:trHeight w:val="425"/>
          <w:tblHeader/>
          <w:jc w:val="center"/>
        </w:trPr>
        <w:tc>
          <w:tcPr>
            <w:tcW w:w="28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468B5C7F"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lastRenderedPageBreak/>
              <w:t>No.</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6B685804"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Clase</w:t>
            </w:r>
          </w:p>
        </w:tc>
        <w:tc>
          <w:tcPr>
            <w:tcW w:w="28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1D05702A"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Fuente</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74ACC582"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Etapa</w:t>
            </w:r>
          </w:p>
        </w:tc>
        <w:tc>
          <w:tcPr>
            <w:tcW w:w="28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23220CA8"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Tipo</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6C4C4964"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DESCRIPCIÓN (Describir el riesgo)</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45A882A8"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Consecuencia de la ocurrencia del evento</w:t>
            </w:r>
          </w:p>
        </w:tc>
        <w:tc>
          <w:tcPr>
            <w:tcW w:w="28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6CA92E49"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 xml:space="preserve">Probabilidad </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noWrap/>
            <w:textDirection w:val="btLr"/>
            <w:vAlign w:val="center"/>
            <w:hideMark/>
          </w:tcPr>
          <w:p w14:paraId="31619CC2"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Impacto</w:t>
            </w:r>
          </w:p>
        </w:tc>
        <w:tc>
          <w:tcPr>
            <w:tcW w:w="28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08C78A3C"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 xml:space="preserve">Valoración </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6A0EC569"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categoría</w:t>
            </w:r>
          </w:p>
        </w:tc>
        <w:tc>
          <w:tcPr>
            <w:tcW w:w="283"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53B82E07"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A quien se le asigna</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vAlign w:val="center"/>
            <w:hideMark/>
          </w:tcPr>
          <w:p w14:paraId="5BCA9710"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Tratamiento/ controles a ser implementados</w:t>
            </w:r>
          </w:p>
        </w:tc>
        <w:tc>
          <w:tcPr>
            <w:tcW w:w="1276" w:type="dxa"/>
            <w:gridSpan w:val="4"/>
            <w:tcBorders>
              <w:top w:val="single" w:sz="4" w:space="0" w:color="auto"/>
              <w:left w:val="nil"/>
              <w:bottom w:val="single" w:sz="4" w:space="0" w:color="auto"/>
              <w:right w:val="single" w:sz="4" w:space="0" w:color="000000"/>
            </w:tcBorders>
            <w:shd w:val="clear" w:color="auto" w:fill="8EAADB" w:themeFill="accent1" w:themeFillTint="99"/>
            <w:vAlign w:val="center"/>
            <w:hideMark/>
          </w:tcPr>
          <w:p w14:paraId="06121676"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Impacto después del tratamiento</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7EF45194"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 xml:space="preserve">Afecta la ejecución del contrato </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7DEA9B1D"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Responsable por implementar el tratamiento</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2C4DAD95"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Fecha estimada en que se inicia el tratamiento</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8EAADB" w:themeFill="accent1" w:themeFillTint="99"/>
            <w:textDirection w:val="btLr"/>
            <w:vAlign w:val="center"/>
            <w:hideMark/>
          </w:tcPr>
          <w:p w14:paraId="3B090552"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Fecha estimada en que se completa el tratamiento</w:t>
            </w:r>
          </w:p>
        </w:tc>
        <w:tc>
          <w:tcPr>
            <w:tcW w:w="1418" w:type="dxa"/>
            <w:gridSpan w:val="2"/>
            <w:tcBorders>
              <w:top w:val="single" w:sz="4" w:space="0" w:color="auto"/>
              <w:left w:val="nil"/>
              <w:bottom w:val="single" w:sz="4" w:space="0" w:color="auto"/>
              <w:right w:val="single" w:sz="4" w:space="0" w:color="000000"/>
            </w:tcBorders>
            <w:shd w:val="clear" w:color="auto" w:fill="8EAADB" w:themeFill="accent1" w:themeFillTint="99"/>
            <w:vAlign w:val="center"/>
            <w:hideMark/>
          </w:tcPr>
          <w:p w14:paraId="641DEC9C"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 xml:space="preserve">Monitoreo y revisión </w:t>
            </w:r>
          </w:p>
        </w:tc>
      </w:tr>
      <w:tr w:rsidR="00392E41" w:rsidRPr="00254E3F" w14:paraId="25B70C54" w14:textId="77777777" w:rsidTr="00392E41">
        <w:trPr>
          <w:cantSplit/>
          <w:trHeight w:val="2135"/>
          <w:tblHeader/>
          <w:jc w:val="center"/>
        </w:trPr>
        <w:tc>
          <w:tcPr>
            <w:tcW w:w="28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0A539FC"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4"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7DAE4532"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1A18866"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4"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4CFA86FF"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4219CB97"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72A4295B"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99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1ED38F88"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35361778"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4"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772F1FDF"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65E6A093"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4"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BAB1D43"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283"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4E8E88D4"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1134"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4D23FFA9"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425" w:type="dxa"/>
            <w:tcBorders>
              <w:top w:val="nil"/>
              <w:left w:val="nil"/>
              <w:bottom w:val="single" w:sz="4" w:space="0" w:color="auto"/>
              <w:right w:val="single" w:sz="4" w:space="0" w:color="auto"/>
            </w:tcBorders>
            <w:shd w:val="clear" w:color="auto" w:fill="8EAADB" w:themeFill="accent1" w:themeFillTint="99"/>
            <w:noWrap/>
            <w:textDirection w:val="btLr"/>
            <w:vAlign w:val="center"/>
            <w:hideMark/>
          </w:tcPr>
          <w:p w14:paraId="7913DDA4"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probabilidad</w:t>
            </w:r>
          </w:p>
        </w:tc>
        <w:tc>
          <w:tcPr>
            <w:tcW w:w="284" w:type="dxa"/>
            <w:tcBorders>
              <w:top w:val="nil"/>
              <w:left w:val="nil"/>
              <w:bottom w:val="single" w:sz="4" w:space="0" w:color="auto"/>
              <w:right w:val="single" w:sz="4" w:space="0" w:color="auto"/>
            </w:tcBorders>
            <w:shd w:val="clear" w:color="auto" w:fill="8EAADB" w:themeFill="accent1" w:themeFillTint="99"/>
            <w:noWrap/>
            <w:textDirection w:val="btLr"/>
            <w:vAlign w:val="center"/>
            <w:hideMark/>
          </w:tcPr>
          <w:p w14:paraId="0A2AE853"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impacto</w:t>
            </w:r>
          </w:p>
        </w:tc>
        <w:tc>
          <w:tcPr>
            <w:tcW w:w="283" w:type="dxa"/>
            <w:tcBorders>
              <w:top w:val="nil"/>
              <w:left w:val="nil"/>
              <w:bottom w:val="single" w:sz="4" w:space="0" w:color="auto"/>
              <w:right w:val="single" w:sz="4" w:space="0" w:color="auto"/>
            </w:tcBorders>
            <w:shd w:val="clear" w:color="auto" w:fill="8EAADB" w:themeFill="accent1" w:themeFillTint="99"/>
            <w:noWrap/>
            <w:textDirection w:val="btLr"/>
            <w:vAlign w:val="center"/>
            <w:hideMark/>
          </w:tcPr>
          <w:p w14:paraId="2B1F627D"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 xml:space="preserve">Valoración </w:t>
            </w:r>
          </w:p>
        </w:tc>
        <w:tc>
          <w:tcPr>
            <w:tcW w:w="284" w:type="dxa"/>
            <w:tcBorders>
              <w:top w:val="nil"/>
              <w:left w:val="nil"/>
              <w:bottom w:val="single" w:sz="4" w:space="0" w:color="auto"/>
              <w:right w:val="single" w:sz="4" w:space="0" w:color="auto"/>
            </w:tcBorders>
            <w:shd w:val="clear" w:color="auto" w:fill="8EAADB" w:themeFill="accent1" w:themeFillTint="99"/>
            <w:noWrap/>
            <w:textDirection w:val="btLr"/>
            <w:vAlign w:val="center"/>
            <w:hideMark/>
          </w:tcPr>
          <w:p w14:paraId="6E1220EF" w14:textId="77777777" w:rsidR="00134EA1" w:rsidRPr="00254E3F" w:rsidRDefault="00134EA1" w:rsidP="004448E3">
            <w:pPr>
              <w:spacing w:after="0" w:line="240" w:lineRule="auto"/>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Categoría</w:t>
            </w:r>
          </w:p>
        </w:tc>
        <w:tc>
          <w:tcPr>
            <w:tcW w:w="425"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4886749F"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567"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934E514"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567"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2D4530FE"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567"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2755C5C" w14:textId="77777777" w:rsidR="00134EA1" w:rsidRPr="00254E3F" w:rsidRDefault="00134EA1" w:rsidP="004448E3">
            <w:pPr>
              <w:spacing w:after="0" w:line="240" w:lineRule="auto"/>
              <w:rPr>
                <w:rFonts w:asciiTheme="majorHAnsi" w:eastAsia="Times New Roman" w:hAnsiTheme="majorHAnsi" w:cstheme="majorHAnsi"/>
                <w:b/>
                <w:bCs/>
                <w:color w:val="000000"/>
                <w:lang w:eastAsia="es-CO"/>
              </w:rPr>
            </w:pPr>
          </w:p>
        </w:tc>
        <w:tc>
          <w:tcPr>
            <w:tcW w:w="709" w:type="dxa"/>
            <w:tcBorders>
              <w:top w:val="nil"/>
              <w:left w:val="nil"/>
              <w:bottom w:val="single" w:sz="4" w:space="0" w:color="auto"/>
              <w:right w:val="single" w:sz="4" w:space="0" w:color="auto"/>
            </w:tcBorders>
            <w:shd w:val="clear" w:color="auto" w:fill="8EAADB" w:themeFill="accent1" w:themeFillTint="99"/>
            <w:textDirection w:val="btLr"/>
            <w:vAlign w:val="center"/>
            <w:hideMark/>
          </w:tcPr>
          <w:p w14:paraId="7B651853" w14:textId="77777777" w:rsidR="00134EA1" w:rsidRPr="00254E3F" w:rsidRDefault="00134EA1" w:rsidP="004448E3">
            <w:pPr>
              <w:spacing w:after="0" w:line="240" w:lineRule="auto"/>
              <w:ind w:left="113" w:right="113"/>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¿Cómo se realiza el monitoreo?</w:t>
            </w:r>
          </w:p>
        </w:tc>
        <w:tc>
          <w:tcPr>
            <w:tcW w:w="709" w:type="dxa"/>
            <w:tcBorders>
              <w:top w:val="nil"/>
              <w:left w:val="nil"/>
              <w:bottom w:val="single" w:sz="4" w:space="0" w:color="auto"/>
              <w:right w:val="single" w:sz="4" w:space="0" w:color="auto"/>
            </w:tcBorders>
            <w:shd w:val="clear" w:color="auto" w:fill="8EAADB" w:themeFill="accent1" w:themeFillTint="99"/>
            <w:textDirection w:val="btLr"/>
            <w:vAlign w:val="center"/>
            <w:hideMark/>
          </w:tcPr>
          <w:p w14:paraId="70631F5C" w14:textId="77777777" w:rsidR="00134EA1" w:rsidRPr="00254E3F" w:rsidRDefault="00134EA1" w:rsidP="004448E3">
            <w:pPr>
              <w:spacing w:after="0" w:line="240" w:lineRule="auto"/>
              <w:ind w:left="113" w:right="113"/>
              <w:jc w:val="center"/>
              <w:rPr>
                <w:rFonts w:asciiTheme="majorHAnsi" w:eastAsia="Times New Roman" w:hAnsiTheme="majorHAnsi" w:cstheme="majorHAnsi"/>
                <w:b/>
                <w:bCs/>
                <w:color w:val="000000"/>
                <w:lang w:eastAsia="es-CO"/>
              </w:rPr>
            </w:pPr>
            <w:r w:rsidRPr="00254E3F">
              <w:rPr>
                <w:rFonts w:asciiTheme="majorHAnsi" w:eastAsia="Times New Roman" w:hAnsiTheme="majorHAnsi" w:cstheme="majorHAnsi"/>
                <w:b/>
                <w:bCs/>
                <w:color w:val="000000"/>
                <w:lang w:eastAsia="es-CO"/>
              </w:rPr>
              <w:t>Periodicidad ¿Cuándo?</w:t>
            </w:r>
          </w:p>
        </w:tc>
      </w:tr>
      <w:tr w:rsidR="00392E41" w:rsidRPr="00254E3F" w14:paraId="30176F18" w14:textId="77777777" w:rsidTr="00392E41">
        <w:trPr>
          <w:cantSplit/>
          <w:trHeight w:val="2916"/>
          <w:jc w:val="center"/>
        </w:trPr>
        <w:tc>
          <w:tcPr>
            <w:tcW w:w="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0A863"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1</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6928CECE"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eastAsia="es-CO"/>
              </w:rPr>
              <w:t>General</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5D92A3F4"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eastAsia="es-CO"/>
              </w:rPr>
              <w:t>Externo</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5DA8AFCA"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Selección</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2B6CC4A8"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Económico</w:t>
            </w:r>
          </w:p>
        </w:tc>
        <w:tc>
          <w:tcPr>
            <w:tcW w:w="1134" w:type="dxa"/>
            <w:tcBorders>
              <w:top w:val="single" w:sz="4" w:space="0" w:color="auto"/>
              <w:left w:val="nil"/>
              <w:bottom w:val="single" w:sz="4" w:space="0" w:color="auto"/>
              <w:right w:val="single" w:sz="4" w:space="0" w:color="auto"/>
            </w:tcBorders>
            <w:shd w:val="clear" w:color="auto" w:fill="auto"/>
            <w:vAlign w:val="center"/>
          </w:tcPr>
          <w:p w14:paraId="06C12692"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En el momento del cierre del proceso no se presente ningún oferente a presentar propuesta</w:t>
            </w:r>
          </w:p>
        </w:tc>
        <w:tc>
          <w:tcPr>
            <w:tcW w:w="993" w:type="dxa"/>
            <w:tcBorders>
              <w:top w:val="single" w:sz="4" w:space="0" w:color="auto"/>
              <w:left w:val="nil"/>
              <w:bottom w:val="single" w:sz="4" w:space="0" w:color="auto"/>
              <w:right w:val="single" w:sz="4" w:space="0" w:color="auto"/>
            </w:tcBorders>
            <w:shd w:val="clear" w:color="auto" w:fill="auto"/>
            <w:vAlign w:val="center"/>
          </w:tcPr>
          <w:p w14:paraId="3AF151BB"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Declaratoria desierta del proceso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56D95098"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69F5B301"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11E11AC3"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4</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03CC65D0"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bajo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536A8E2A"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Entidad</w:t>
            </w:r>
          </w:p>
        </w:tc>
        <w:tc>
          <w:tcPr>
            <w:tcW w:w="1134" w:type="dxa"/>
            <w:tcBorders>
              <w:top w:val="single" w:sz="4" w:space="0" w:color="auto"/>
              <w:left w:val="nil"/>
              <w:bottom w:val="single" w:sz="4" w:space="0" w:color="auto"/>
              <w:right w:val="single" w:sz="4" w:space="0" w:color="auto"/>
            </w:tcBorders>
            <w:shd w:val="clear" w:color="auto" w:fill="auto"/>
            <w:vAlign w:val="center"/>
          </w:tcPr>
          <w:p w14:paraId="39DCC48A"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El análisis de las posibles causas de la declaratoria desierta, conllevando a la revisión del estudio previo</w:t>
            </w:r>
          </w:p>
        </w:tc>
        <w:tc>
          <w:tcPr>
            <w:tcW w:w="425" w:type="dxa"/>
            <w:tcBorders>
              <w:top w:val="single" w:sz="4" w:space="0" w:color="auto"/>
              <w:left w:val="nil"/>
              <w:bottom w:val="single" w:sz="4" w:space="0" w:color="auto"/>
              <w:right w:val="single" w:sz="4" w:space="0" w:color="auto"/>
            </w:tcBorders>
            <w:shd w:val="clear" w:color="auto" w:fill="auto"/>
            <w:noWrap/>
            <w:vAlign w:val="center"/>
          </w:tcPr>
          <w:p w14:paraId="656CAF75" w14:textId="77777777" w:rsidR="00134EA1" w:rsidRPr="00662994" w:rsidRDefault="00134EA1" w:rsidP="004448E3">
            <w:pPr>
              <w:spacing w:after="0" w:line="240" w:lineRule="auto"/>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1</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159406BB"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1</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6AD2E4A2"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379A1D9A"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bajo</w:t>
            </w:r>
          </w:p>
        </w:tc>
        <w:tc>
          <w:tcPr>
            <w:tcW w:w="425" w:type="dxa"/>
            <w:tcBorders>
              <w:top w:val="single" w:sz="4" w:space="0" w:color="auto"/>
              <w:left w:val="nil"/>
              <w:bottom w:val="single" w:sz="4" w:space="0" w:color="auto"/>
              <w:right w:val="single" w:sz="4" w:space="0" w:color="auto"/>
            </w:tcBorders>
            <w:shd w:val="clear" w:color="auto" w:fill="auto"/>
            <w:noWrap/>
            <w:textDirection w:val="btLr"/>
            <w:vAlign w:val="center"/>
          </w:tcPr>
          <w:p w14:paraId="2E6E7570"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No</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5E9C1105"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Entidad estatal</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2445C3A9"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 xml:space="preserve">Desde la apertura del proceso </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236FF1E1"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Hasta el cierre del proceso</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tcPr>
          <w:p w14:paraId="189F0328" w14:textId="77777777" w:rsidR="00134EA1" w:rsidRPr="00662994" w:rsidRDefault="00134EA1" w:rsidP="004448E3">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Control del proceso desde la apertura hasta el cierre del proceso</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tcPr>
          <w:p w14:paraId="2748D4C6" w14:textId="77777777" w:rsidR="00134EA1" w:rsidRPr="00662994" w:rsidRDefault="00134EA1" w:rsidP="004448E3">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Durante la etapa precontractual</w:t>
            </w:r>
          </w:p>
        </w:tc>
      </w:tr>
      <w:tr w:rsidR="00392E41" w:rsidRPr="00254E3F" w14:paraId="4535C0E7" w14:textId="77777777" w:rsidTr="00392E41">
        <w:trPr>
          <w:cantSplit/>
          <w:trHeight w:val="2037"/>
          <w:jc w:val="center"/>
        </w:trPr>
        <w:tc>
          <w:tcPr>
            <w:tcW w:w="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DCA48"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4215E879"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General</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5D844C43"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Externo</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376E8C2B"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Selección</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270421B1"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Operacional</w:t>
            </w:r>
          </w:p>
        </w:tc>
        <w:tc>
          <w:tcPr>
            <w:tcW w:w="1134" w:type="dxa"/>
            <w:tcBorders>
              <w:top w:val="single" w:sz="4" w:space="0" w:color="auto"/>
              <w:left w:val="nil"/>
              <w:bottom w:val="single" w:sz="4" w:space="0" w:color="auto"/>
              <w:right w:val="single" w:sz="4" w:space="0" w:color="auto"/>
            </w:tcBorders>
            <w:shd w:val="clear" w:color="auto" w:fill="auto"/>
            <w:vAlign w:val="center"/>
          </w:tcPr>
          <w:p w14:paraId="648D557F" w14:textId="77777777" w:rsidR="00134EA1" w:rsidRPr="00662994" w:rsidRDefault="00134EA1" w:rsidP="004448E3">
            <w:pPr>
              <w:spacing w:after="0" w:line="240" w:lineRule="auto"/>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Que dentro de las propuestas que presenten los oferentes exista falsedad de documentación</w:t>
            </w:r>
          </w:p>
        </w:tc>
        <w:tc>
          <w:tcPr>
            <w:tcW w:w="993" w:type="dxa"/>
            <w:tcBorders>
              <w:top w:val="single" w:sz="4" w:space="0" w:color="auto"/>
              <w:left w:val="nil"/>
              <w:bottom w:val="single" w:sz="4" w:space="0" w:color="auto"/>
              <w:right w:val="single" w:sz="4" w:space="0" w:color="auto"/>
            </w:tcBorders>
            <w:shd w:val="clear" w:color="auto" w:fill="auto"/>
            <w:vAlign w:val="center"/>
          </w:tcPr>
          <w:p w14:paraId="1D15CCF2"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 xml:space="preserve">Rechazo de la propuesta </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6864114A"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61F8389F"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0AA10574"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4</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5E5AF6E0"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Bajo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62BDD101"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Contratista</w:t>
            </w:r>
          </w:p>
        </w:tc>
        <w:tc>
          <w:tcPr>
            <w:tcW w:w="1134" w:type="dxa"/>
            <w:tcBorders>
              <w:top w:val="single" w:sz="4" w:space="0" w:color="auto"/>
              <w:left w:val="nil"/>
              <w:bottom w:val="single" w:sz="4" w:space="0" w:color="auto"/>
              <w:right w:val="single" w:sz="4" w:space="0" w:color="auto"/>
            </w:tcBorders>
            <w:shd w:val="clear" w:color="auto" w:fill="auto"/>
            <w:vAlign w:val="center"/>
          </w:tcPr>
          <w:p w14:paraId="27080734"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 xml:space="preserve">Verificación detallada de las propuestas presentadas por parte del evaluador </w:t>
            </w:r>
          </w:p>
        </w:tc>
        <w:tc>
          <w:tcPr>
            <w:tcW w:w="425" w:type="dxa"/>
            <w:tcBorders>
              <w:top w:val="single" w:sz="4" w:space="0" w:color="auto"/>
              <w:left w:val="nil"/>
              <w:bottom w:val="single" w:sz="4" w:space="0" w:color="auto"/>
              <w:right w:val="single" w:sz="4" w:space="0" w:color="auto"/>
            </w:tcBorders>
            <w:shd w:val="clear" w:color="auto" w:fill="auto"/>
            <w:noWrap/>
            <w:vAlign w:val="center"/>
          </w:tcPr>
          <w:p w14:paraId="7A0928AF"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1</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4C6AB6C3"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1</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34F233FA"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4AC0CF31"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Bajo</w:t>
            </w:r>
          </w:p>
        </w:tc>
        <w:tc>
          <w:tcPr>
            <w:tcW w:w="425" w:type="dxa"/>
            <w:tcBorders>
              <w:top w:val="single" w:sz="4" w:space="0" w:color="auto"/>
              <w:left w:val="nil"/>
              <w:bottom w:val="single" w:sz="4" w:space="0" w:color="auto"/>
              <w:right w:val="single" w:sz="4" w:space="0" w:color="auto"/>
            </w:tcBorders>
            <w:shd w:val="clear" w:color="auto" w:fill="auto"/>
            <w:noWrap/>
            <w:textDirection w:val="btLr"/>
            <w:vAlign w:val="center"/>
          </w:tcPr>
          <w:p w14:paraId="61D96EAE"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No</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6D77E7EB"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Persona evaluadora</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2C0912FD"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Desde el cierre</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732A4E0C" w14:textId="77777777" w:rsidR="00134EA1" w:rsidRPr="00662994" w:rsidRDefault="00134EA1"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Hasta la evaluación de la propuesta</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tcPr>
          <w:p w14:paraId="39010FE8" w14:textId="77777777" w:rsidR="00134EA1" w:rsidRPr="00662994" w:rsidRDefault="00134EA1" w:rsidP="004448E3">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Confirmando la veracidad de los documentos aportados en la propuesta</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tcPr>
          <w:p w14:paraId="78CC0055" w14:textId="77777777" w:rsidR="00134EA1" w:rsidRPr="00662994" w:rsidRDefault="00134EA1" w:rsidP="004448E3">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Durante el proceso de evaluación y verificación</w:t>
            </w:r>
          </w:p>
        </w:tc>
      </w:tr>
      <w:tr w:rsidR="00392E41" w:rsidRPr="00254E3F" w14:paraId="20EC78EB" w14:textId="77777777" w:rsidTr="00392E41">
        <w:trPr>
          <w:cantSplit/>
          <w:trHeight w:val="2037"/>
          <w:jc w:val="center"/>
        </w:trPr>
        <w:tc>
          <w:tcPr>
            <w:tcW w:w="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ABE5E" w14:textId="16947615"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3</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1B160846" w14:textId="5882D034"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 xml:space="preserve">General </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37481D1A" w14:textId="2D7A4D28"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Interno</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649146B5" w14:textId="47EED172"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Contractual</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34528CE9" w14:textId="2FE5DB0E"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Regulatorio</w:t>
            </w:r>
          </w:p>
        </w:tc>
        <w:tc>
          <w:tcPr>
            <w:tcW w:w="1134" w:type="dxa"/>
            <w:tcBorders>
              <w:top w:val="single" w:sz="4" w:space="0" w:color="auto"/>
              <w:left w:val="nil"/>
              <w:bottom w:val="single" w:sz="4" w:space="0" w:color="auto"/>
              <w:right w:val="single" w:sz="4" w:space="0" w:color="auto"/>
            </w:tcBorders>
            <w:shd w:val="clear" w:color="auto" w:fill="auto"/>
            <w:vAlign w:val="center"/>
          </w:tcPr>
          <w:p w14:paraId="5DF4837C" w14:textId="20117D5B" w:rsidR="0049065E" w:rsidRPr="00662994" w:rsidRDefault="0049065E" w:rsidP="004448E3">
            <w:pPr>
              <w:spacing w:after="0" w:line="240" w:lineRule="auto"/>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Cambio en el régimen legal, Ley- colombiana que afecte el contrato y las condiciones pactadas.</w:t>
            </w:r>
          </w:p>
        </w:tc>
        <w:tc>
          <w:tcPr>
            <w:tcW w:w="993" w:type="dxa"/>
            <w:tcBorders>
              <w:top w:val="single" w:sz="4" w:space="0" w:color="auto"/>
              <w:left w:val="nil"/>
              <w:bottom w:val="single" w:sz="4" w:space="0" w:color="auto"/>
              <w:right w:val="single" w:sz="4" w:space="0" w:color="auto"/>
            </w:tcBorders>
            <w:shd w:val="clear" w:color="auto" w:fill="auto"/>
            <w:vAlign w:val="center"/>
          </w:tcPr>
          <w:p w14:paraId="086518C6" w14:textId="5A02DAA8"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Modifica las condiciones del contrato</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2974068C" w14:textId="3A8B4DA0"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2</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632BFF8D" w14:textId="0D2DD0DD"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3</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29F7A422" w14:textId="31B26AAE"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5</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1C607303" w14:textId="24B35820"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Medio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3B28F895" w14:textId="0F487EF9"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OFB</w:t>
            </w:r>
          </w:p>
        </w:tc>
        <w:tc>
          <w:tcPr>
            <w:tcW w:w="1134" w:type="dxa"/>
            <w:tcBorders>
              <w:top w:val="single" w:sz="4" w:space="0" w:color="auto"/>
              <w:left w:val="nil"/>
              <w:bottom w:val="single" w:sz="4" w:space="0" w:color="auto"/>
              <w:right w:val="single" w:sz="4" w:space="0" w:color="auto"/>
            </w:tcBorders>
            <w:shd w:val="clear" w:color="auto" w:fill="auto"/>
            <w:vAlign w:val="center"/>
          </w:tcPr>
          <w:p w14:paraId="2DD53257" w14:textId="6B3BC489"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Revisión de las normas que se expidan en Colombia que afecten el contrato</w:t>
            </w:r>
          </w:p>
        </w:tc>
        <w:tc>
          <w:tcPr>
            <w:tcW w:w="425" w:type="dxa"/>
            <w:tcBorders>
              <w:top w:val="single" w:sz="4" w:space="0" w:color="auto"/>
              <w:left w:val="nil"/>
              <w:bottom w:val="single" w:sz="4" w:space="0" w:color="auto"/>
              <w:right w:val="single" w:sz="4" w:space="0" w:color="auto"/>
            </w:tcBorders>
            <w:shd w:val="clear" w:color="auto" w:fill="auto"/>
            <w:noWrap/>
            <w:vAlign w:val="center"/>
          </w:tcPr>
          <w:p w14:paraId="66F8EEA6" w14:textId="6EEFB0CE"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1</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76E8353C" w14:textId="7C5EC48C"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3</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454F4452" w14:textId="5AA7167C"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4</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0CFCCBA5" w14:textId="571674FA"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Bajo</w:t>
            </w:r>
          </w:p>
        </w:tc>
        <w:tc>
          <w:tcPr>
            <w:tcW w:w="425" w:type="dxa"/>
            <w:tcBorders>
              <w:top w:val="single" w:sz="4" w:space="0" w:color="auto"/>
              <w:left w:val="nil"/>
              <w:bottom w:val="single" w:sz="4" w:space="0" w:color="auto"/>
              <w:right w:val="single" w:sz="4" w:space="0" w:color="auto"/>
            </w:tcBorders>
            <w:shd w:val="clear" w:color="auto" w:fill="auto"/>
            <w:noWrap/>
            <w:textDirection w:val="btLr"/>
            <w:vAlign w:val="center"/>
          </w:tcPr>
          <w:p w14:paraId="591D21DA" w14:textId="1392842C"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SI</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4DA888C7" w14:textId="76E54E4B"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Supervisor del Contrato</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5594194D" w14:textId="55F989EE"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Elaboración etapa pre-contractual</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2D9B851A" w14:textId="612D64DF" w:rsidR="0049065E" w:rsidRPr="00662994" w:rsidRDefault="0049065E" w:rsidP="004448E3">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Terminación del Contrato</w:t>
            </w:r>
          </w:p>
        </w:tc>
        <w:tc>
          <w:tcPr>
            <w:tcW w:w="709" w:type="dxa"/>
            <w:tcBorders>
              <w:top w:val="single" w:sz="4" w:space="0" w:color="auto"/>
              <w:left w:val="nil"/>
              <w:bottom w:val="single" w:sz="4" w:space="0" w:color="auto"/>
              <w:right w:val="single" w:sz="4" w:space="0" w:color="auto"/>
            </w:tcBorders>
            <w:shd w:val="clear" w:color="auto" w:fill="auto"/>
            <w:vAlign w:val="center"/>
          </w:tcPr>
          <w:p w14:paraId="424E0006" w14:textId="2583B10E" w:rsidR="0049065E" w:rsidRPr="00662994" w:rsidRDefault="0049065E" w:rsidP="004448E3">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Seguimiento por parte de la OFB.</w:t>
            </w:r>
          </w:p>
        </w:tc>
        <w:tc>
          <w:tcPr>
            <w:tcW w:w="709" w:type="dxa"/>
            <w:tcBorders>
              <w:top w:val="single" w:sz="4" w:space="0" w:color="auto"/>
              <w:left w:val="nil"/>
              <w:bottom w:val="single" w:sz="4" w:space="0" w:color="auto"/>
              <w:right w:val="single" w:sz="4" w:space="0" w:color="auto"/>
            </w:tcBorders>
            <w:shd w:val="clear" w:color="auto" w:fill="auto"/>
            <w:vAlign w:val="center"/>
          </w:tcPr>
          <w:p w14:paraId="4563CE41" w14:textId="482C2B18" w:rsidR="0049065E" w:rsidRPr="00662994" w:rsidRDefault="0049065E" w:rsidP="004448E3">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color w:val="000000"/>
                <w:sz w:val="16"/>
                <w:szCs w:val="16"/>
                <w:lang w:eastAsia="es-CO"/>
              </w:rPr>
              <w:t>Cuando se expidan las leyes</w:t>
            </w:r>
          </w:p>
        </w:tc>
      </w:tr>
      <w:tr w:rsidR="00051F3E" w:rsidRPr="00254E3F" w14:paraId="13BE6507" w14:textId="77777777" w:rsidTr="00392E41">
        <w:trPr>
          <w:cantSplit/>
          <w:trHeight w:val="2037"/>
          <w:jc w:val="center"/>
        </w:trPr>
        <w:tc>
          <w:tcPr>
            <w:tcW w:w="2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31E94" w14:textId="4854AA15"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bCs/>
                <w:color w:val="000000"/>
                <w:sz w:val="16"/>
                <w:szCs w:val="16"/>
                <w:lang w:val="es-CO" w:eastAsia="es-CO"/>
              </w:rPr>
              <w:lastRenderedPageBreak/>
              <w:t>4</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1618C9F1" w14:textId="730DCC08"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hAnsiTheme="majorHAnsi" w:cstheme="majorHAnsi"/>
                <w:color w:val="000000"/>
                <w:sz w:val="16"/>
                <w:szCs w:val="16"/>
                <w:lang w:eastAsia="es-CO"/>
              </w:rPr>
              <w:t>General</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5007E28A" w14:textId="73593807"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hAnsiTheme="majorHAnsi" w:cstheme="majorHAnsi"/>
                <w:color w:val="000000"/>
                <w:sz w:val="16"/>
                <w:szCs w:val="16"/>
                <w:lang w:eastAsia="es-CO"/>
              </w:rPr>
              <w:t>Externo (contratista)</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598AA69E" w14:textId="40C75EC0"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hAnsiTheme="majorHAnsi" w:cstheme="majorHAnsi"/>
                <w:color w:val="000000"/>
                <w:sz w:val="16"/>
                <w:szCs w:val="16"/>
                <w:lang w:eastAsia="es-CO"/>
              </w:rPr>
              <w:t>Ejecución</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3726D71D" w14:textId="3B8ACF7B"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hAnsiTheme="majorHAnsi" w:cstheme="majorHAnsi"/>
                <w:color w:val="000000"/>
                <w:sz w:val="16"/>
                <w:szCs w:val="16"/>
                <w:lang w:eastAsia="es-CO"/>
              </w:rPr>
              <w:t>Económico</w:t>
            </w:r>
          </w:p>
        </w:tc>
        <w:tc>
          <w:tcPr>
            <w:tcW w:w="1134" w:type="dxa"/>
            <w:tcBorders>
              <w:top w:val="single" w:sz="4" w:space="0" w:color="auto"/>
              <w:left w:val="nil"/>
              <w:bottom w:val="single" w:sz="4" w:space="0" w:color="auto"/>
              <w:right w:val="single" w:sz="4" w:space="0" w:color="auto"/>
            </w:tcBorders>
            <w:shd w:val="clear" w:color="auto" w:fill="auto"/>
            <w:vAlign w:val="center"/>
          </w:tcPr>
          <w:p w14:paraId="68173399" w14:textId="1991B3E2" w:rsidR="00051F3E" w:rsidRPr="00662994" w:rsidRDefault="00051F3E" w:rsidP="00051F3E">
            <w:pPr>
              <w:spacing w:after="0" w:line="240" w:lineRule="auto"/>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 xml:space="preserve">La inadecuada proyección de costos económicos incurridos por el contratista en la ejecución del contrato al momento de presentar su oferta </w:t>
            </w:r>
            <w:r w:rsidR="007E7659" w:rsidRPr="00662994">
              <w:rPr>
                <w:rFonts w:asciiTheme="majorHAnsi" w:eastAsia="Times New Roman" w:hAnsiTheme="majorHAnsi" w:cstheme="majorHAnsi"/>
                <w:sz w:val="16"/>
                <w:szCs w:val="16"/>
                <w:lang w:val="es-CO" w:eastAsia="es-CO"/>
              </w:rPr>
              <w:t>económica</w:t>
            </w:r>
          </w:p>
        </w:tc>
        <w:tc>
          <w:tcPr>
            <w:tcW w:w="993" w:type="dxa"/>
            <w:tcBorders>
              <w:top w:val="single" w:sz="4" w:space="0" w:color="auto"/>
              <w:left w:val="nil"/>
              <w:bottom w:val="single" w:sz="4" w:space="0" w:color="auto"/>
              <w:right w:val="single" w:sz="4" w:space="0" w:color="auto"/>
            </w:tcBorders>
            <w:shd w:val="clear" w:color="auto" w:fill="auto"/>
            <w:vAlign w:val="center"/>
          </w:tcPr>
          <w:p w14:paraId="5D235A09" w14:textId="44A1C500"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Que se declare en desequilibrio económico</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3041E2DD" w14:textId="0D0F6A51"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1</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6AA8F8B9" w14:textId="236E6CAF"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1</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6F5AB323" w14:textId="5E4C4572"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2</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05972F11" w14:textId="2F111862"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 xml:space="preserve"> Bajo</w:t>
            </w:r>
          </w:p>
        </w:tc>
        <w:tc>
          <w:tcPr>
            <w:tcW w:w="283" w:type="dxa"/>
            <w:tcBorders>
              <w:top w:val="single" w:sz="4" w:space="0" w:color="auto"/>
              <w:left w:val="nil"/>
              <w:bottom w:val="single" w:sz="4" w:space="0" w:color="auto"/>
              <w:right w:val="single" w:sz="4" w:space="0" w:color="auto"/>
            </w:tcBorders>
            <w:shd w:val="clear" w:color="auto" w:fill="auto"/>
            <w:noWrap/>
            <w:textDirection w:val="btLr"/>
            <w:vAlign w:val="center"/>
          </w:tcPr>
          <w:p w14:paraId="13F561A4" w14:textId="3DE125A5"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Contratista</w:t>
            </w:r>
          </w:p>
        </w:tc>
        <w:tc>
          <w:tcPr>
            <w:tcW w:w="1134" w:type="dxa"/>
            <w:tcBorders>
              <w:top w:val="single" w:sz="4" w:space="0" w:color="auto"/>
              <w:left w:val="nil"/>
              <w:bottom w:val="single" w:sz="4" w:space="0" w:color="auto"/>
              <w:right w:val="single" w:sz="4" w:space="0" w:color="auto"/>
            </w:tcBorders>
            <w:shd w:val="clear" w:color="auto" w:fill="auto"/>
            <w:vAlign w:val="center"/>
          </w:tcPr>
          <w:p w14:paraId="47AF8879" w14:textId="016DEDB5"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El Contratista deberá realizar una adecuada proyección analizando costos, gastos y utilidad razonable</w:t>
            </w:r>
          </w:p>
        </w:tc>
        <w:tc>
          <w:tcPr>
            <w:tcW w:w="425" w:type="dxa"/>
            <w:tcBorders>
              <w:top w:val="single" w:sz="4" w:space="0" w:color="auto"/>
              <w:left w:val="nil"/>
              <w:bottom w:val="single" w:sz="4" w:space="0" w:color="auto"/>
              <w:right w:val="single" w:sz="4" w:space="0" w:color="auto"/>
            </w:tcBorders>
            <w:shd w:val="clear" w:color="auto" w:fill="auto"/>
            <w:noWrap/>
            <w:vAlign w:val="center"/>
          </w:tcPr>
          <w:p w14:paraId="34137721" w14:textId="7144E628"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1</w:t>
            </w:r>
          </w:p>
        </w:tc>
        <w:tc>
          <w:tcPr>
            <w:tcW w:w="284" w:type="dxa"/>
            <w:tcBorders>
              <w:top w:val="single" w:sz="4" w:space="0" w:color="auto"/>
              <w:left w:val="nil"/>
              <w:bottom w:val="single" w:sz="4" w:space="0" w:color="auto"/>
              <w:right w:val="single" w:sz="4" w:space="0" w:color="auto"/>
            </w:tcBorders>
            <w:shd w:val="clear" w:color="auto" w:fill="auto"/>
            <w:noWrap/>
            <w:vAlign w:val="center"/>
          </w:tcPr>
          <w:p w14:paraId="69CDF96A" w14:textId="7B3E8F94"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3</w:t>
            </w:r>
          </w:p>
        </w:tc>
        <w:tc>
          <w:tcPr>
            <w:tcW w:w="283" w:type="dxa"/>
            <w:tcBorders>
              <w:top w:val="single" w:sz="4" w:space="0" w:color="auto"/>
              <w:left w:val="nil"/>
              <w:bottom w:val="single" w:sz="4" w:space="0" w:color="auto"/>
              <w:right w:val="single" w:sz="4" w:space="0" w:color="auto"/>
            </w:tcBorders>
            <w:shd w:val="clear" w:color="auto" w:fill="auto"/>
            <w:noWrap/>
            <w:vAlign w:val="center"/>
          </w:tcPr>
          <w:p w14:paraId="1DE63BD7" w14:textId="2A1720AB"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4</w:t>
            </w:r>
          </w:p>
        </w:tc>
        <w:tc>
          <w:tcPr>
            <w:tcW w:w="284" w:type="dxa"/>
            <w:tcBorders>
              <w:top w:val="single" w:sz="4" w:space="0" w:color="auto"/>
              <w:left w:val="nil"/>
              <w:bottom w:val="single" w:sz="4" w:space="0" w:color="auto"/>
              <w:right w:val="single" w:sz="4" w:space="0" w:color="auto"/>
            </w:tcBorders>
            <w:shd w:val="clear" w:color="auto" w:fill="auto"/>
            <w:noWrap/>
            <w:textDirection w:val="btLr"/>
            <w:vAlign w:val="center"/>
          </w:tcPr>
          <w:p w14:paraId="249262E6" w14:textId="544D1C5B"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Bajo</w:t>
            </w:r>
          </w:p>
        </w:tc>
        <w:tc>
          <w:tcPr>
            <w:tcW w:w="425" w:type="dxa"/>
            <w:tcBorders>
              <w:top w:val="single" w:sz="4" w:space="0" w:color="auto"/>
              <w:left w:val="nil"/>
              <w:bottom w:val="single" w:sz="4" w:space="0" w:color="auto"/>
              <w:right w:val="single" w:sz="4" w:space="0" w:color="auto"/>
            </w:tcBorders>
            <w:shd w:val="clear" w:color="auto" w:fill="auto"/>
            <w:noWrap/>
            <w:textDirection w:val="btLr"/>
            <w:vAlign w:val="center"/>
          </w:tcPr>
          <w:p w14:paraId="1EE8E973" w14:textId="2D45BFE7"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SI</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685096B9" w14:textId="67DFC985"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Supervisor del Contrato</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76B32F04" w14:textId="0F42F3E6"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 xml:space="preserve">Una vez se conoce el incumplimiento por parte del contratista o el supervisor del contrato </w:t>
            </w:r>
          </w:p>
        </w:tc>
        <w:tc>
          <w:tcPr>
            <w:tcW w:w="567" w:type="dxa"/>
            <w:tcBorders>
              <w:top w:val="single" w:sz="4" w:space="0" w:color="auto"/>
              <w:left w:val="nil"/>
              <w:bottom w:val="single" w:sz="4" w:space="0" w:color="auto"/>
              <w:right w:val="single" w:sz="4" w:space="0" w:color="auto"/>
            </w:tcBorders>
            <w:shd w:val="clear" w:color="auto" w:fill="auto"/>
            <w:noWrap/>
            <w:textDirection w:val="btLr"/>
            <w:vAlign w:val="center"/>
          </w:tcPr>
          <w:p w14:paraId="531F974D" w14:textId="16936658" w:rsidR="00051F3E" w:rsidRPr="00662994" w:rsidRDefault="00051F3E" w:rsidP="00051F3E">
            <w:pPr>
              <w:spacing w:after="0" w:line="240" w:lineRule="auto"/>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val="es-CO" w:eastAsia="es-CO"/>
              </w:rPr>
              <w:t xml:space="preserve">Con el acta de entrega a satisfacción o el acta de liquidación </w:t>
            </w:r>
          </w:p>
        </w:tc>
        <w:tc>
          <w:tcPr>
            <w:tcW w:w="709" w:type="dxa"/>
            <w:tcBorders>
              <w:top w:val="single" w:sz="4" w:space="0" w:color="auto"/>
              <w:left w:val="nil"/>
              <w:bottom w:val="single" w:sz="4" w:space="0" w:color="auto"/>
              <w:right w:val="single" w:sz="4" w:space="0" w:color="auto"/>
            </w:tcBorders>
            <w:shd w:val="clear" w:color="auto" w:fill="auto"/>
            <w:vAlign w:val="center"/>
          </w:tcPr>
          <w:p w14:paraId="7DFC3FB5" w14:textId="2FCA02C1" w:rsidR="00051F3E" w:rsidRPr="00662994" w:rsidRDefault="00051F3E" w:rsidP="00051F3E">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eastAsia="es-CO"/>
              </w:rPr>
              <w:t>Con la expedición por parte del supervisor del contrato de los informes de supervisión y verificando cronograma de ejecución</w:t>
            </w:r>
          </w:p>
        </w:tc>
        <w:tc>
          <w:tcPr>
            <w:tcW w:w="709" w:type="dxa"/>
            <w:tcBorders>
              <w:top w:val="single" w:sz="4" w:space="0" w:color="auto"/>
              <w:left w:val="nil"/>
              <w:bottom w:val="single" w:sz="4" w:space="0" w:color="auto"/>
              <w:right w:val="single" w:sz="4" w:space="0" w:color="auto"/>
            </w:tcBorders>
            <w:shd w:val="clear" w:color="auto" w:fill="auto"/>
            <w:vAlign w:val="center"/>
          </w:tcPr>
          <w:p w14:paraId="512501AF" w14:textId="73D87635" w:rsidR="00051F3E" w:rsidRPr="00662994" w:rsidRDefault="00051F3E" w:rsidP="00051F3E">
            <w:pPr>
              <w:spacing w:after="0" w:line="240" w:lineRule="auto"/>
              <w:ind w:left="113" w:right="113"/>
              <w:jc w:val="center"/>
              <w:rPr>
                <w:rFonts w:asciiTheme="majorHAnsi" w:eastAsia="Times New Roman" w:hAnsiTheme="majorHAnsi" w:cstheme="majorHAnsi"/>
                <w:color w:val="000000"/>
                <w:sz w:val="16"/>
                <w:szCs w:val="16"/>
                <w:lang w:eastAsia="es-CO"/>
              </w:rPr>
            </w:pPr>
            <w:r w:rsidRPr="00662994">
              <w:rPr>
                <w:rFonts w:asciiTheme="majorHAnsi" w:eastAsia="Times New Roman" w:hAnsiTheme="majorHAnsi" w:cstheme="majorHAnsi"/>
                <w:sz w:val="16"/>
                <w:szCs w:val="16"/>
                <w:lang w:eastAsia="es-CO"/>
              </w:rPr>
              <w:t>Semanalmente</w:t>
            </w:r>
          </w:p>
        </w:tc>
      </w:tr>
    </w:tbl>
    <w:p w14:paraId="7D727167" w14:textId="77777777" w:rsidR="00C26246" w:rsidRPr="00254E3F" w:rsidRDefault="00C26246" w:rsidP="004448E3">
      <w:pPr>
        <w:tabs>
          <w:tab w:val="left" w:pos="1778"/>
        </w:tabs>
        <w:autoSpaceDE w:val="0"/>
        <w:autoSpaceDN w:val="0"/>
        <w:adjustRightInd w:val="0"/>
        <w:spacing w:after="0" w:line="240" w:lineRule="auto"/>
        <w:jc w:val="both"/>
        <w:rPr>
          <w:rFonts w:asciiTheme="majorHAnsi" w:hAnsiTheme="majorHAnsi" w:cstheme="majorHAnsi"/>
          <w:iCs/>
          <w:color w:val="4472C4"/>
        </w:rPr>
      </w:pPr>
    </w:p>
    <w:p w14:paraId="20DC3E4D" w14:textId="30328124" w:rsidR="00415D4B" w:rsidRPr="00254E3F" w:rsidRDefault="004C1B72" w:rsidP="004448E3">
      <w:pPr>
        <w:pStyle w:val="Prrafodelista"/>
        <w:spacing w:line="240" w:lineRule="auto"/>
        <w:ind w:left="0"/>
        <w:contextualSpacing/>
        <w:jc w:val="both"/>
        <w:rPr>
          <w:rFonts w:asciiTheme="majorHAnsi" w:eastAsia="Times New Roman" w:hAnsiTheme="majorHAnsi" w:cstheme="majorHAnsi"/>
          <w:bCs/>
          <w:lang w:val="es-CO" w:eastAsia="es-CO"/>
        </w:rPr>
      </w:pPr>
      <w:r w:rsidRPr="00254E3F">
        <w:rPr>
          <w:rFonts w:asciiTheme="majorHAnsi" w:eastAsia="Times New Roman" w:hAnsiTheme="majorHAnsi" w:cstheme="majorHAnsi"/>
          <w:b/>
          <w:bCs/>
          <w:lang w:val="es-CO" w:eastAsia="es-CO"/>
        </w:rPr>
        <w:t>1</w:t>
      </w:r>
      <w:r w:rsidR="00F87357" w:rsidRPr="00254E3F">
        <w:rPr>
          <w:rFonts w:asciiTheme="majorHAnsi" w:eastAsia="Times New Roman" w:hAnsiTheme="majorHAnsi" w:cstheme="majorHAnsi"/>
          <w:b/>
          <w:bCs/>
          <w:lang w:val="es-CO" w:eastAsia="es-CO"/>
        </w:rPr>
        <w:t>7</w:t>
      </w:r>
      <w:r w:rsidR="004578CB" w:rsidRPr="00254E3F">
        <w:rPr>
          <w:rFonts w:asciiTheme="majorHAnsi" w:eastAsia="Times New Roman" w:hAnsiTheme="majorHAnsi" w:cstheme="majorHAnsi"/>
          <w:bCs/>
          <w:lang w:val="es-CO" w:eastAsia="es-CO"/>
        </w:rPr>
        <w:t xml:space="preserve">. </w:t>
      </w:r>
      <w:r w:rsidR="00415D4B" w:rsidRPr="00254E3F">
        <w:rPr>
          <w:rFonts w:asciiTheme="majorHAnsi" w:eastAsia="Times New Roman" w:hAnsiTheme="majorHAnsi" w:cstheme="majorHAnsi"/>
          <w:b/>
          <w:bCs/>
          <w:lang w:eastAsia="es-CO"/>
        </w:rPr>
        <w:t>ANÁLISIS DE GARANTÍAS (Decreto 1082 de 2015)</w:t>
      </w:r>
    </w:p>
    <w:p w14:paraId="3C4ECB51" w14:textId="77777777" w:rsidR="00415D4B" w:rsidRPr="00254E3F" w:rsidRDefault="00415D4B" w:rsidP="004448E3">
      <w:pPr>
        <w:autoSpaceDE w:val="0"/>
        <w:autoSpaceDN w:val="0"/>
        <w:adjustRightInd w:val="0"/>
        <w:spacing w:after="0" w:line="240" w:lineRule="auto"/>
        <w:jc w:val="both"/>
        <w:rPr>
          <w:rFonts w:asciiTheme="majorHAnsi" w:eastAsia="Times New Roman" w:hAnsiTheme="majorHAnsi" w:cstheme="majorHAnsi"/>
          <w:bCs/>
          <w:lang w:val="es-CO" w:eastAsia="es-CO"/>
        </w:rPr>
      </w:pPr>
      <w:r w:rsidRPr="00254E3F">
        <w:rPr>
          <w:rFonts w:asciiTheme="majorHAnsi" w:eastAsia="Times New Roman" w:hAnsiTheme="majorHAnsi" w:cstheme="majorHAnsi"/>
          <w:bCs/>
          <w:lang w:val="es-CO" w:eastAsia="es-CO"/>
        </w:rPr>
        <w:t xml:space="preserve">Análisis que sustenta la exigencia de </w:t>
      </w:r>
      <w:r w:rsidR="001144E7" w:rsidRPr="00254E3F">
        <w:rPr>
          <w:rFonts w:asciiTheme="majorHAnsi" w:eastAsia="Times New Roman" w:hAnsiTheme="majorHAnsi" w:cstheme="majorHAnsi"/>
          <w:bCs/>
          <w:lang w:val="es-CO" w:eastAsia="es-CO"/>
        </w:rPr>
        <w:t>pólizas que</w:t>
      </w:r>
      <w:r w:rsidRPr="00254E3F">
        <w:rPr>
          <w:rFonts w:asciiTheme="majorHAnsi" w:eastAsia="Times New Roman" w:hAnsiTheme="majorHAnsi" w:cstheme="majorHAnsi"/>
          <w:bCs/>
          <w:lang w:val="es-CO" w:eastAsia="es-CO"/>
        </w:rPr>
        <w:t xml:space="preserve"> garantizaran las obligaciones surgidas con ocasión del contrato.</w:t>
      </w:r>
    </w:p>
    <w:p w14:paraId="35DAB6DF" w14:textId="77777777" w:rsidR="00415D4B" w:rsidRPr="00254E3F" w:rsidRDefault="00415D4B" w:rsidP="004448E3">
      <w:pPr>
        <w:autoSpaceDE w:val="0"/>
        <w:autoSpaceDN w:val="0"/>
        <w:adjustRightInd w:val="0"/>
        <w:spacing w:after="0" w:line="240" w:lineRule="auto"/>
        <w:jc w:val="both"/>
        <w:rPr>
          <w:rFonts w:asciiTheme="majorHAnsi" w:eastAsia="Times New Roman" w:hAnsiTheme="majorHAnsi" w:cstheme="majorHAnsi"/>
          <w:bCs/>
          <w:lang w:val="es-CO" w:eastAsia="es-CO"/>
        </w:rPr>
      </w:pPr>
    </w:p>
    <w:p w14:paraId="22A657B0" w14:textId="77777777" w:rsidR="00415D4B" w:rsidRPr="00254E3F" w:rsidRDefault="00415D4B" w:rsidP="004448E3">
      <w:pPr>
        <w:tabs>
          <w:tab w:val="left" w:pos="1778"/>
        </w:tabs>
        <w:autoSpaceDE w:val="0"/>
        <w:autoSpaceDN w:val="0"/>
        <w:adjustRightInd w:val="0"/>
        <w:spacing w:after="0" w:line="240" w:lineRule="auto"/>
        <w:jc w:val="both"/>
        <w:rPr>
          <w:rFonts w:asciiTheme="majorHAnsi" w:eastAsia="Times New Roman" w:hAnsiTheme="majorHAnsi" w:cstheme="majorHAnsi"/>
          <w:bCs/>
          <w:lang w:val="es-CO" w:eastAsia="es-CO"/>
        </w:rPr>
      </w:pPr>
      <w:r w:rsidRPr="00254E3F">
        <w:rPr>
          <w:rFonts w:asciiTheme="majorHAnsi" w:eastAsia="Times New Roman" w:hAnsiTheme="majorHAnsi" w:cstheme="majorHAnsi"/>
          <w:bCs/>
          <w:lang w:val="es-CO" w:eastAsia="es-CO"/>
        </w:rPr>
        <w:t>Las clases de garantías y la suficiencia de la garantía están consagradas en los artículos 2.2.1.2.3.1.1 y siguientes del Decreto 1082 de 2015. Marque con una x las garantías que se deberán solicitar para garantizar la correcta ejecución del contrato.</w:t>
      </w:r>
    </w:p>
    <w:p w14:paraId="627ECA23" w14:textId="77777777" w:rsidR="00415D4B" w:rsidRPr="00254E3F" w:rsidRDefault="00415D4B" w:rsidP="004448E3">
      <w:pPr>
        <w:autoSpaceDE w:val="0"/>
        <w:autoSpaceDN w:val="0"/>
        <w:adjustRightInd w:val="0"/>
        <w:spacing w:after="0" w:line="240" w:lineRule="auto"/>
        <w:jc w:val="both"/>
        <w:rPr>
          <w:rFonts w:asciiTheme="majorHAnsi" w:eastAsia="Times New Roman" w:hAnsiTheme="majorHAnsi" w:cstheme="majorHAnsi"/>
          <w:bCs/>
          <w:lang w:val="es-CO" w:eastAsia="es-CO"/>
        </w:rPr>
      </w:pPr>
    </w:p>
    <w:p w14:paraId="351D7A54" w14:textId="77777777" w:rsidR="00415D4B" w:rsidRPr="00254E3F" w:rsidRDefault="00415D4B" w:rsidP="004448E3">
      <w:pPr>
        <w:autoSpaceDE w:val="0"/>
        <w:autoSpaceDN w:val="0"/>
        <w:adjustRightInd w:val="0"/>
        <w:spacing w:after="0" w:line="240" w:lineRule="auto"/>
        <w:jc w:val="both"/>
        <w:rPr>
          <w:rFonts w:asciiTheme="majorHAnsi" w:eastAsia="Times New Roman" w:hAnsiTheme="majorHAnsi" w:cstheme="majorHAnsi"/>
          <w:bCs/>
          <w:lang w:val="es-CO" w:eastAsia="es-CO"/>
        </w:rPr>
      </w:pPr>
      <w:r w:rsidRPr="00254E3F">
        <w:rPr>
          <w:rFonts w:asciiTheme="majorHAnsi" w:eastAsia="Times New Roman" w:hAnsiTheme="majorHAnsi" w:cstheme="majorHAnsi"/>
          <w:bCs/>
          <w:lang w:val="es-CO" w:eastAsia="es-CO"/>
        </w:rPr>
        <w:t xml:space="preserve">En los procesos de contratación los contratistas para garantizar el cumplimiento de las obligaciones contractuales podrán otorgar, como mecanismos de cobertura del riesgo, las garantías de que trata el artículo 2.2.1.2.3.1.2 del Decreto 1082 de 2015, siempre que ampare los perjuicios que se deriven del incumplimiento del contrato. </w:t>
      </w:r>
    </w:p>
    <w:p w14:paraId="46EACBA5" w14:textId="77777777" w:rsidR="00415D4B" w:rsidRPr="00254E3F" w:rsidRDefault="00415D4B" w:rsidP="004448E3">
      <w:pPr>
        <w:autoSpaceDE w:val="0"/>
        <w:autoSpaceDN w:val="0"/>
        <w:adjustRightInd w:val="0"/>
        <w:spacing w:after="0" w:line="240" w:lineRule="auto"/>
        <w:jc w:val="both"/>
        <w:rPr>
          <w:rFonts w:asciiTheme="majorHAnsi" w:eastAsia="Times New Roman" w:hAnsiTheme="majorHAnsi" w:cstheme="majorHAnsi"/>
          <w:bCs/>
          <w:lang w:val="es-CO" w:eastAsia="es-CO"/>
        </w:rPr>
      </w:pPr>
    </w:p>
    <w:p w14:paraId="38935EB2" w14:textId="17CC1079" w:rsidR="00415D4B" w:rsidRPr="00254E3F" w:rsidRDefault="00415D4B" w:rsidP="004448E3">
      <w:pPr>
        <w:autoSpaceDE w:val="0"/>
        <w:autoSpaceDN w:val="0"/>
        <w:adjustRightInd w:val="0"/>
        <w:spacing w:after="0" w:line="240" w:lineRule="auto"/>
        <w:jc w:val="both"/>
        <w:rPr>
          <w:rFonts w:asciiTheme="majorHAnsi" w:eastAsia="Times New Roman" w:hAnsiTheme="majorHAnsi" w:cstheme="majorHAnsi"/>
          <w:bCs/>
          <w:lang w:val="es-CO" w:eastAsia="es-CO"/>
        </w:rPr>
      </w:pPr>
      <w:r w:rsidRPr="00254E3F">
        <w:rPr>
          <w:rFonts w:asciiTheme="majorHAnsi" w:eastAsia="Times New Roman" w:hAnsiTheme="majorHAnsi" w:cstheme="majorHAnsi"/>
          <w:bCs/>
          <w:lang w:val="es-CO" w:eastAsia="es-CO"/>
        </w:rPr>
        <w:lastRenderedPageBreak/>
        <w:t xml:space="preserve">De acuerdo con la cuantía del contrato y la forma de pago del </w:t>
      </w:r>
      <w:r w:rsidR="00F861A7" w:rsidRPr="00254E3F">
        <w:rPr>
          <w:rFonts w:asciiTheme="majorHAnsi" w:eastAsia="Times New Roman" w:hAnsiTheme="majorHAnsi" w:cstheme="majorHAnsi"/>
          <w:bCs/>
          <w:lang w:val="es-CO" w:eastAsia="es-CO"/>
        </w:rPr>
        <w:t>mismo, se</w:t>
      </w:r>
      <w:r w:rsidRPr="00254E3F">
        <w:rPr>
          <w:rFonts w:asciiTheme="majorHAnsi" w:eastAsia="Times New Roman" w:hAnsiTheme="majorHAnsi" w:cstheme="majorHAnsi"/>
          <w:bCs/>
          <w:lang w:val="es-CO" w:eastAsia="es-CO"/>
        </w:rPr>
        <w:t xml:space="preserve"> deberán solicitar para garantizar la correcta ejecución del contrato la(s) </w:t>
      </w:r>
      <w:r w:rsidR="00F861A7" w:rsidRPr="00254E3F">
        <w:rPr>
          <w:rFonts w:asciiTheme="majorHAnsi" w:eastAsia="Times New Roman" w:hAnsiTheme="majorHAnsi" w:cstheme="majorHAnsi"/>
          <w:bCs/>
          <w:lang w:val="es-CO" w:eastAsia="es-CO"/>
        </w:rPr>
        <w:t>siguientes garantías</w:t>
      </w:r>
      <w:r w:rsidRPr="00254E3F">
        <w:rPr>
          <w:rFonts w:asciiTheme="majorHAnsi" w:eastAsia="Times New Roman" w:hAnsiTheme="majorHAnsi" w:cstheme="majorHAnsi"/>
          <w:bCs/>
          <w:lang w:val="es-CO" w:eastAsia="es-CO"/>
        </w:rPr>
        <w:t xml:space="preserve">(s): </w:t>
      </w:r>
    </w:p>
    <w:p w14:paraId="08A49FC5" w14:textId="77777777" w:rsidR="00415D4B" w:rsidRPr="00254E3F" w:rsidRDefault="00415D4B" w:rsidP="004448E3">
      <w:pPr>
        <w:autoSpaceDE w:val="0"/>
        <w:autoSpaceDN w:val="0"/>
        <w:adjustRightInd w:val="0"/>
        <w:spacing w:after="0" w:line="240" w:lineRule="auto"/>
        <w:jc w:val="both"/>
        <w:rPr>
          <w:rFonts w:asciiTheme="majorHAnsi" w:hAnsiTheme="majorHAnsi" w:cstheme="majorHAnsi"/>
        </w:rPr>
      </w:pP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8"/>
        <w:gridCol w:w="888"/>
      </w:tblGrid>
      <w:tr w:rsidR="00EB1A89" w:rsidRPr="00254E3F" w14:paraId="31CF1FA7" w14:textId="77777777" w:rsidTr="00825A8F">
        <w:trPr>
          <w:trHeight w:val="335"/>
          <w:jc w:val="center"/>
        </w:trPr>
        <w:tc>
          <w:tcPr>
            <w:tcW w:w="8178" w:type="dxa"/>
            <w:vAlign w:val="center"/>
          </w:tcPr>
          <w:p w14:paraId="2E91F886" w14:textId="79ADF8F0" w:rsidR="00825A8F" w:rsidRPr="00254E3F" w:rsidRDefault="00EE4430" w:rsidP="004448E3">
            <w:pPr>
              <w:tabs>
                <w:tab w:val="left" w:pos="1778"/>
              </w:tabs>
              <w:spacing w:after="0" w:line="240" w:lineRule="auto"/>
              <w:jc w:val="both"/>
              <w:rPr>
                <w:rFonts w:asciiTheme="majorHAnsi" w:hAnsiTheme="majorHAnsi" w:cstheme="majorHAnsi"/>
                <w:lang w:val="es-CO"/>
              </w:rPr>
            </w:pPr>
            <w:r w:rsidRPr="00254E3F">
              <w:rPr>
                <w:rFonts w:asciiTheme="majorHAnsi" w:hAnsiTheme="majorHAnsi" w:cstheme="majorHAnsi"/>
                <w:b/>
                <w:lang w:val="es-CO"/>
              </w:rPr>
              <w:t>CUMPLIMIENTO</w:t>
            </w:r>
            <w:r w:rsidR="00825A8F" w:rsidRPr="00254E3F">
              <w:rPr>
                <w:rFonts w:asciiTheme="majorHAnsi" w:hAnsiTheme="majorHAnsi" w:cstheme="majorHAnsi"/>
                <w:b/>
                <w:lang w:val="es-CO"/>
              </w:rPr>
              <w:t>:</w:t>
            </w:r>
            <w:r w:rsidR="00825A8F" w:rsidRPr="00254E3F">
              <w:rPr>
                <w:rFonts w:asciiTheme="majorHAnsi" w:hAnsiTheme="majorHAnsi" w:cstheme="majorHAnsi"/>
                <w:lang w:val="es-CO"/>
              </w:rPr>
              <w:t xml:space="preserve"> Para garantizar el cumplimiento de todas y cada una de las obligaciones derivadas del contrato, así como de su cumplimiento, en cuantía equivalente al </w:t>
            </w:r>
            <w:r w:rsidR="0049065E" w:rsidRPr="00254E3F">
              <w:rPr>
                <w:rFonts w:asciiTheme="majorHAnsi" w:hAnsiTheme="majorHAnsi" w:cstheme="majorHAnsi"/>
                <w:lang w:val="es-CO"/>
              </w:rPr>
              <w:t>diez</w:t>
            </w:r>
            <w:r w:rsidR="00825A8F" w:rsidRPr="00254E3F">
              <w:rPr>
                <w:rFonts w:asciiTheme="majorHAnsi" w:hAnsiTheme="majorHAnsi" w:cstheme="majorHAnsi"/>
                <w:lang w:val="es-CO"/>
              </w:rPr>
              <w:t xml:space="preserve"> por ciento (</w:t>
            </w:r>
            <w:r w:rsidR="0049065E" w:rsidRPr="00254E3F">
              <w:rPr>
                <w:rFonts w:asciiTheme="majorHAnsi" w:hAnsiTheme="majorHAnsi" w:cstheme="majorHAnsi"/>
                <w:lang w:val="es-CO"/>
              </w:rPr>
              <w:t>1</w:t>
            </w:r>
            <w:r w:rsidR="00825A8F" w:rsidRPr="00254E3F">
              <w:rPr>
                <w:rFonts w:asciiTheme="majorHAnsi" w:hAnsiTheme="majorHAnsi" w:cstheme="majorHAnsi"/>
                <w:lang w:val="es-CO"/>
              </w:rPr>
              <w:t>0%) del valor total del contrato y por el término de ejecución del contrato y cuatro (4) meses más.</w:t>
            </w:r>
          </w:p>
        </w:tc>
        <w:tc>
          <w:tcPr>
            <w:tcW w:w="888" w:type="dxa"/>
            <w:vAlign w:val="center"/>
          </w:tcPr>
          <w:p w14:paraId="30F7E9BF" w14:textId="3FFA0254" w:rsidR="00825A8F" w:rsidRPr="00254E3F" w:rsidRDefault="0049065E" w:rsidP="004448E3">
            <w:pPr>
              <w:tabs>
                <w:tab w:val="left" w:pos="1778"/>
              </w:tabs>
              <w:spacing w:after="0" w:line="240" w:lineRule="auto"/>
              <w:jc w:val="center"/>
              <w:rPr>
                <w:rFonts w:asciiTheme="majorHAnsi" w:hAnsiTheme="majorHAnsi" w:cstheme="majorHAnsi"/>
                <w:b/>
                <w:bCs/>
                <w:lang w:val="es-CO"/>
              </w:rPr>
            </w:pPr>
            <w:r w:rsidRPr="00254E3F">
              <w:rPr>
                <w:rFonts w:asciiTheme="majorHAnsi" w:hAnsiTheme="majorHAnsi" w:cstheme="majorHAnsi"/>
                <w:b/>
                <w:bCs/>
                <w:lang w:val="es-CO"/>
              </w:rPr>
              <w:t>X</w:t>
            </w:r>
          </w:p>
        </w:tc>
      </w:tr>
      <w:tr w:rsidR="00EB1A89" w:rsidRPr="00254E3F" w14:paraId="604E1EA9" w14:textId="77777777" w:rsidTr="00825A8F">
        <w:trPr>
          <w:jc w:val="center"/>
        </w:trPr>
        <w:tc>
          <w:tcPr>
            <w:tcW w:w="8178" w:type="dxa"/>
            <w:vAlign w:val="center"/>
          </w:tcPr>
          <w:p w14:paraId="71C54E0F" w14:textId="032D00C6" w:rsidR="00825A8F" w:rsidRPr="00254E3F" w:rsidRDefault="00EE4430" w:rsidP="004448E3">
            <w:pPr>
              <w:tabs>
                <w:tab w:val="left" w:pos="1778"/>
              </w:tabs>
              <w:spacing w:after="0" w:line="240" w:lineRule="auto"/>
              <w:jc w:val="both"/>
              <w:rPr>
                <w:rFonts w:asciiTheme="majorHAnsi" w:hAnsiTheme="majorHAnsi" w:cstheme="majorHAnsi"/>
                <w:b/>
                <w:lang w:val="es-CO"/>
              </w:rPr>
            </w:pPr>
            <w:r w:rsidRPr="00254E3F">
              <w:rPr>
                <w:rFonts w:asciiTheme="majorHAnsi" w:hAnsiTheme="majorHAnsi" w:cstheme="majorHAnsi"/>
                <w:b/>
                <w:lang w:val="es-CO"/>
              </w:rPr>
              <w:t xml:space="preserve">CALIDAD Y CORRECTO FUNCIONAMIENTO DE LOS BIENES: </w:t>
            </w:r>
            <w:r w:rsidR="00825A8F" w:rsidRPr="00254E3F">
              <w:rPr>
                <w:rFonts w:asciiTheme="majorHAnsi" w:hAnsiTheme="majorHAnsi" w:cstheme="majorHAnsi"/>
                <w:lang w:val="es-CO"/>
              </w:rPr>
              <w:t xml:space="preserve">Para garantizar la calidad de los bienes que recibe la Entidad Estatal en cumplimiento de un contrato, en cuantía equivalente al </w:t>
            </w:r>
            <w:r w:rsidR="0049065E" w:rsidRPr="00254E3F">
              <w:rPr>
                <w:rFonts w:asciiTheme="majorHAnsi" w:hAnsiTheme="majorHAnsi" w:cstheme="majorHAnsi"/>
                <w:lang w:val="es-CO"/>
              </w:rPr>
              <w:t>diez</w:t>
            </w:r>
            <w:r w:rsidR="00825A8F" w:rsidRPr="00254E3F">
              <w:rPr>
                <w:rFonts w:asciiTheme="majorHAnsi" w:hAnsiTheme="majorHAnsi" w:cstheme="majorHAnsi"/>
                <w:lang w:val="es-CO"/>
              </w:rPr>
              <w:t xml:space="preserve"> por ciento (</w:t>
            </w:r>
            <w:r w:rsidR="0049065E" w:rsidRPr="00254E3F">
              <w:rPr>
                <w:rFonts w:asciiTheme="majorHAnsi" w:hAnsiTheme="majorHAnsi" w:cstheme="majorHAnsi"/>
                <w:lang w:val="es-CO"/>
              </w:rPr>
              <w:t>1</w:t>
            </w:r>
            <w:r w:rsidR="00825A8F" w:rsidRPr="00254E3F">
              <w:rPr>
                <w:rFonts w:asciiTheme="majorHAnsi" w:hAnsiTheme="majorHAnsi" w:cstheme="majorHAnsi"/>
                <w:lang w:val="es-CO"/>
              </w:rPr>
              <w:t>0%) del valor total del contrato y por el término de ejecución del contrato y cuatro (4) meses más.</w:t>
            </w:r>
          </w:p>
        </w:tc>
        <w:tc>
          <w:tcPr>
            <w:tcW w:w="888" w:type="dxa"/>
            <w:vAlign w:val="center"/>
          </w:tcPr>
          <w:p w14:paraId="39508013" w14:textId="3D3CCAD4" w:rsidR="00825A8F" w:rsidRPr="00254E3F" w:rsidRDefault="0049065E" w:rsidP="004448E3">
            <w:pPr>
              <w:tabs>
                <w:tab w:val="left" w:pos="1778"/>
              </w:tabs>
              <w:spacing w:after="0" w:line="240" w:lineRule="auto"/>
              <w:jc w:val="center"/>
              <w:rPr>
                <w:rFonts w:asciiTheme="majorHAnsi" w:hAnsiTheme="majorHAnsi" w:cstheme="majorHAnsi"/>
                <w:b/>
                <w:lang w:val="es-CO"/>
              </w:rPr>
            </w:pPr>
            <w:r w:rsidRPr="00254E3F">
              <w:rPr>
                <w:rFonts w:asciiTheme="majorHAnsi" w:hAnsiTheme="majorHAnsi" w:cstheme="majorHAnsi"/>
                <w:b/>
                <w:lang w:val="es-CO"/>
              </w:rPr>
              <w:t>X</w:t>
            </w:r>
          </w:p>
        </w:tc>
      </w:tr>
    </w:tbl>
    <w:p w14:paraId="1C7E5896" w14:textId="77777777" w:rsidR="00F861A7" w:rsidRPr="00254E3F" w:rsidRDefault="00F861A7" w:rsidP="004448E3">
      <w:pPr>
        <w:widowControl w:val="0"/>
        <w:tabs>
          <w:tab w:val="left" w:pos="6840"/>
        </w:tabs>
        <w:suppressAutoHyphens/>
        <w:spacing w:after="0" w:line="240" w:lineRule="auto"/>
        <w:jc w:val="both"/>
        <w:rPr>
          <w:rStyle w:val="Hipervnculo"/>
          <w:rFonts w:asciiTheme="majorHAnsi" w:hAnsiTheme="majorHAnsi" w:cstheme="majorHAnsi"/>
          <w:color w:val="263238"/>
        </w:rPr>
      </w:pPr>
    </w:p>
    <w:p w14:paraId="452185F9" w14:textId="310D257F" w:rsidR="007A5272" w:rsidRPr="00254E3F" w:rsidRDefault="006F7B5E" w:rsidP="004448E3">
      <w:pPr>
        <w:pStyle w:val="Prrafodelista"/>
        <w:numPr>
          <w:ilvl w:val="0"/>
          <w:numId w:val="32"/>
        </w:numPr>
        <w:autoSpaceDE w:val="0"/>
        <w:autoSpaceDN w:val="0"/>
        <w:adjustRightInd w:val="0"/>
        <w:spacing w:after="0" w:line="240" w:lineRule="auto"/>
        <w:ind w:left="284"/>
        <w:jc w:val="both"/>
        <w:rPr>
          <w:rFonts w:asciiTheme="majorHAnsi" w:eastAsia="Times New Roman" w:hAnsiTheme="majorHAnsi" w:cstheme="majorHAnsi"/>
          <w:b/>
          <w:bCs/>
          <w:lang w:eastAsia="es-CO"/>
        </w:rPr>
      </w:pPr>
      <w:r w:rsidRPr="00254E3F">
        <w:rPr>
          <w:rFonts w:asciiTheme="majorHAnsi" w:eastAsia="Times New Roman" w:hAnsiTheme="majorHAnsi" w:cstheme="majorHAnsi"/>
          <w:b/>
          <w:bCs/>
          <w:lang w:eastAsia="es-CO"/>
        </w:rPr>
        <w:t>INDICACIÓN DE SI EL PROCESO DE CONTRATACIÓN ESTÁ COBIJADO POR UN ACUERDO COMERCIAL</w:t>
      </w:r>
    </w:p>
    <w:p w14:paraId="4E796EE4" w14:textId="23A002B0" w:rsidR="00F87357" w:rsidRPr="00254E3F" w:rsidRDefault="00F87357" w:rsidP="004448E3">
      <w:pPr>
        <w:autoSpaceDE w:val="0"/>
        <w:autoSpaceDN w:val="0"/>
        <w:adjustRightInd w:val="0"/>
        <w:spacing w:after="0" w:line="240" w:lineRule="auto"/>
        <w:jc w:val="both"/>
        <w:rPr>
          <w:rFonts w:asciiTheme="majorHAnsi" w:eastAsia="Times New Roman" w:hAnsiTheme="majorHAnsi" w:cstheme="majorHAnsi"/>
          <w:b/>
          <w:bCs/>
          <w:lang w:eastAsia="es-CO"/>
        </w:rPr>
      </w:pPr>
    </w:p>
    <w:p w14:paraId="572ABCD9" w14:textId="47F5996F" w:rsidR="00A0056C" w:rsidRPr="00254E3F" w:rsidRDefault="00EE4430" w:rsidP="00EE4430">
      <w:pPr>
        <w:autoSpaceDE w:val="0"/>
        <w:autoSpaceDN w:val="0"/>
        <w:adjustRightInd w:val="0"/>
        <w:spacing w:after="0" w:line="240" w:lineRule="auto"/>
        <w:jc w:val="both"/>
        <w:rPr>
          <w:rFonts w:asciiTheme="majorHAnsi" w:hAnsiTheme="majorHAnsi" w:cstheme="majorHAnsi"/>
          <w:shd w:val="clear" w:color="auto" w:fill="FFFFFF"/>
          <w:lang w:val="es-CO"/>
        </w:rPr>
      </w:pPr>
      <w:r w:rsidRPr="00254E3F">
        <w:rPr>
          <w:rFonts w:asciiTheme="majorHAnsi" w:eastAsia="Times New Roman" w:hAnsiTheme="majorHAnsi" w:cstheme="majorHAnsi"/>
          <w:bCs/>
          <w:lang w:eastAsia="es-CO"/>
        </w:rPr>
        <w:t xml:space="preserve">No aplica. </w:t>
      </w:r>
    </w:p>
    <w:p w14:paraId="6CC575DC" w14:textId="77777777" w:rsidR="00F861A7" w:rsidRPr="00254E3F" w:rsidRDefault="00F861A7" w:rsidP="004448E3">
      <w:pPr>
        <w:widowControl w:val="0"/>
        <w:tabs>
          <w:tab w:val="left" w:pos="6840"/>
        </w:tabs>
        <w:suppressAutoHyphens/>
        <w:spacing w:after="0" w:line="240" w:lineRule="auto"/>
        <w:jc w:val="both"/>
        <w:rPr>
          <w:rFonts w:asciiTheme="majorHAnsi" w:hAnsiTheme="majorHAnsi" w:cstheme="majorHAnsi"/>
          <w:shd w:val="clear" w:color="auto" w:fill="FFFFFF"/>
          <w:lang w:val="es-CO"/>
        </w:rPr>
      </w:pPr>
    </w:p>
    <w:p w14:paraId="776B201A" w14:textId="01BB6980" w:rsidR="0058344F" w:rsidRPr="00254E3F" w:rsidRDefault="004C1B72" w:rsidP="004448E3">
      <w:pPr>
        <w:widowControl w:val="0"/>
        <w:tabs>
          <w:tab w:val="left" w:pos="6840"/>
        </w:tabs>
        <w:suppressAutoHyphens/>
        <w:spacing w:after="0" w:line="240" w:lineRule="auto"/>
        <w:jc w:val="both"/>
        <w:rPr>
          <w:rFonts w:asciiTheme="majorHAnsi" w:hAnsiTheme="majorHAnsi" w:cstheme="majorHAnsi"/>
          <w:b/>
          <w:color w:val="FF0000"/>
          <w:shd w:val="clear" w:color="auto" w:fill="FFFFFF"/>
          <w:lang w:val="es-CO"/>
        </w:rPr>
      </w:pPr>
      <w:r w:rsidRPr="00254E3F">
        <w:rPr>
          <w:rFonts w:asciiTheme="majorHAnsi" w:hAnsiTheme="majorHAnsi" w:cstheme="majorHAnsi"/>
          <w:b/>
          <w:shd w:val="clear" w:color="auto" w:fill="FFFFFF"/>
          <w:lang w:val="es-CO"/>
        </w:rPr>
        <w:t>1</w:t>
      </w:r>
      <w:r w:rsidR="00F87357" w:rsidRPr="00254E3F">
        <w:rPr>
          <w:rFonts w:asciiTheme="majorHAnsi" w:hAnsiTheme="majorHAnsi" w:cstheme="majorHAnsi"/>
          <w:b/>
          <w:shd w:val="clear" w:color="auto" w:fill="FFFFFF"/>
          <w:lang w:val="es-CO"/>
        </w:rPr>
        <w:t>9</w:t>
      </w:r>
      <w:r w:rsidR="006A5610" w:rsidRPr="00254E3F">
        <w:rPr>
          <w:rFonts w:asciiTheme="majorHAnsi" w:hAnsiTheme="majorHAnsi" w:cstheme="majorHAnsi"/>
          <w:b/>
          <w:shd w:val="clear" w:color="auto" w:fill="FFFFFF"/>
          <w:lang w:val="es-CO"/>
        </w:rPr>
        <w:t>.</w:t>
      </w:r>
      <w:r w:rsidR="00325EF3" w:rsidRPr="00254E3F">
        <w:rPr>
          <w:rFonts w:asciiTheme="majorHAnsi" w:hAnsiTheme="majorHAnsi" w:cstheme="majorHAnsi"/>
          <w:b/>
          <w:shd w:val="clear" w:color="auto" w:fill="FFFFFF"/>
          <w:lang w:val="es-CO"/>
        </w:rPr>
        <w:t xml:space="preserve"> DEPENDENCIA SOLICITANTE RESPONSABLE</w:t>
      </w:r>
      <w:r w:rsidR="0044661A" w:rsidRPr="00254E3F">
        <w:rPr>
          <w:rFonts w:asciiTheme="majorHAnsi" w:hAnsiTheme="majorHAnsi" w:cstheme="majorHAnsi"/>
          <w:b/>
          <w:shd w:val="clear" w:color="auto" w:fill="FFFFFF"/>
          <w:lang w:val="es-CO"/>
        </w:rPr>
        <w:t>.</w:t>
      </w:r>
      <w:r w:rsidR="00325EF3" w:rsidRPr="00254E3F">
        <w:rPr>
          <w:rFonts w:asciiTheme="majorHAnsi" w:hAnsiTheme="majorHAnsi" w:cstheme="majorHAnsi"/>
          <w:b/>
          <w:shd w:val="clear" w:color="auto" w:fill="FFFFFF"/>
          <w:lang w:val="es-CO"/>
        </w:rPr>
        <w:t xml:space="preserve"> </w:t>
      </w:r>
    </w:p>
    <w:p w14:paraId="273182E1" w14:textId="77777777" w:rsidR="00B343FC" w:rsidRPr="00254E3F" w:rsidRDefault="00B343FC" w:rsidP="004448E3">
      <w:pPr>
        <w:widowControl w:val="0"/>
        <w:tabs>
          <w:tab w:val="left" w:pos="6840"/>
        </w:tabs>
        <w:suppressAutoHyphens/>
        <w:spacing w:after="0" w:line="240" w:lineRule="auto"/>
        <w:jc w:val="both"/>
        <w:rPr>
          <w:rFonts w:asciiTheme="majorHAnsi" w:hAnsiTheme="majorHAnsi" w:cstheme="majorHAnsi"/>
          <w:color w:val="4472C4"/>
          <w:shd w:val="clear" w:color="auto" w:fill="FFFFFF"/>
          <w:lang w:val="es-CO"/>
        </w:rPr>
      </w:pPr>
    </w:p>
    <w:p w14:paraId="63BB82F3" w14:textId="77777777" w:rsidR="00697149" w:rsidRPr="00254E3F" w:rsidRDefault="00697149" w:rsidP="004448E3">
      <w:pPr>
        <w:spacing w:after="0" w:line="240" w:lineRule="auto"/>
        <w:jc w:val="both"/>
        <w:rPr>
          <w:rFonts w:asciiTheme="majorHAnsi" w:eastAsia="Times New Roman" w:hAnsiTheme="majorHAnsi" w:cstheme="majorHAnsi"/>
          <w:lang w:eastAsia="es-CO"/>
        </w:rPr>
      </w:pPr>
      <w:r w:rsidRPr="00254E3F">
        <w:rPr>
          <w:rFonts w:asciiTheme="majorHAnsi" w:eastAsia="Times New Roman" w:hAnsiTheme="majorHAnsi" w:cstheme="majorHAnsi"/>
          <w:lang w:eastAsia="es-CO"/>
        </w:rPr>
        <w:t>Atento saludo,</w:t>
      </w:r>
    </w:p>
    <w:p w14:paraId="2B9B87B5" w14:textId="77777777" w:rsidR="00697149" w:rsidRPr="00254E3F" w:rsidRDefault="00697149" w:rsidP="004448E3">
      <w:pPr>
        <w:autoSpaceDE w:val="0"/>
        <w:autoSpaceDN w:val="0"/>
        <w:adjustRightInd w:val="0"/>
        <w:spacing w:after="0" w:line="240" w:lineRule="auto"/>
        <w:jc w:val="both"/>
        <w:rPr>
          <w:rFonts w:asciiTheme="majorHAnsi" w:hAnsiTheme="majorHAnsi" w:cstheme="majorHAnsi"/>
        </w:rPr>
      </w:pPr>
    </w:p>
    <w:p w14:paraId="5764C03E" w14:textId="77777777" w:rsidR="00F87357" w:rsidRPr="00254E3F" w:rsidRDefault="00F87357" w:rsidP="004448E3">
      <w:pPr>
        <w:autoSpaceDE w:val="0"/>
        <w:autoSpaceDN w:val="0"/>
        <w:adjustRightInd w:val="0"/>
        <w:spacing w:after="0" w:line="240" w:lineRule="auto"/>
        <w:jc w:val="both"/>
        <w:rPr>
          <w:rFonts w:asciiTheme="majorHAnsi" w:hAnsiTheme="majorHAnsi" w:cstheme="majorHAnsi"/>
        </w:rPr>
      </w:pPr>
    </w:p>
    <w:p w14:paraId="12A80583" w14:textId="6803A8CE" w:rsidR="00F87357" w:rsidRPr="00254E3F" w:rsidRDefault="00F87357" w:rsidP="004448E3">
      <w:pPr>
        <w:autoSpaceDE w:val="0"/>
        <w:autoSpaceDN w:val="0"/>
        <w:adjustRightInd w:val="0"/>
        <w:spacing w:after="0" w:line="240" w:lineRule="auto"/>
        <w:jc w:val="both"/>
        <w:rPr>
          <w:rFonts w:asciiTheme="majorHAnsi" w:hAnsiTheme="majorHAnsi" w:cstheme="majorHAnsi"/>
        </w:rPr>
      </w:pPr>
      <w:r w:rsidRPr="00254E3F">
        <w:rPr>
          <w:rFonts w:asciiTheme="majorHAnsi" w:hAnsiTheme="majorHAnsi" w:cstheme="majorHAnsi"/>
        </w:rPr>
        <w:t>_____________________________</w:t>
      </w:r>
    </w:p>
    <w:p w14:paraId="309DAA6F" w14:textId="77777777" w:rsidR="001D2444" w:rsidRPr="00254E3F" w:rsidRDefault="001D2444" w:rsidP="004448E3">
      <w:pPr>
        <w:autoSpaceDE w:val="0"/>
        <w:autoSpaceDN w:val="0"/>
        <w:adjustRightInd w:val="0"/>
        <w:spacing w:after="0" w:line="240" w:lineRule="auto"/>
        <w:jc w:val="both"/>
        <w:rPr>
          <w:rFonts w:asciiTheme="majorHAnsi" w:eastAsia="Arial Unicode MS" w:hAnsiTheme="majorHAnsi" w:cstheme="majorHAnsi"/>
          <w:b/>
          <w:lang w:val="es-CO"/>
        </w:rPr>
      </w:pPr>
      <w:r w:rsidRPr="00254E3F">
        <w:rPr>
          <w:rFonts w:asciiTheme="majorHAnsi" w:eastAsia="Arial Unicode MS" w:hAnsiTheme="majorHAnsi" w:cstheme="majorHAnsi"/>
          <w:b/>
          <w:lang w:val="es-CO"/>
        </w:rPr>
        <w:t>ANDREA DEL PILAR MELO ROZO</w:t>
      </w:r>
    </w:p>
    <w:p w14:paraId="2BA03C24" w14:textId="77777777" w:rsidR="001D2444" w:rsidRPr="00254E3F" w:rsidRDefault="001D2444" w:rsidP="004448E3">
      <w:pPr>
        <w:widowControl w:val="0"/>
        <w:autoSpaceDE w:val="0"/>
        <w:autoSpaceDN w:val="0"/>
        <w:adjustRightInd w:val="0"/>
        <w:spacing w:after="0" w:line="240" w:lineRule="auto"/>
        <w:jc w:val="both"/>
        <w:rPr>
          <w:rFonts w:asciiTheme="majorHAnsi" w:eastAsia="Arial Unicode MS" w:hAnsiTheme="majorHAnsi" w:cstheme="majorHAnsi"/>
          <w:lang w:val="es-CO"/>
        </w:rPr>
      </w:pPr>
      <w:r w:rsidRPr="00254E3F">
        <w:rPr>
          <w:rFonts w:asciiTheme="majorHAnsi" w:eastAsia="Arial Unicode MS" w:hAnsiTheme="majorHAnsi" w:cstheme="majorHAnsi"/>
          <w:lang w:val="es-CO"/>
        </w:rPr>
        <w:t>PROFESIONAL UNIVERSITARIO 219-02</w:t>
      </w:r>
    </w:p>
    <w:p w14:paraId="767332CD" w14:textId="77004B46" w:rsidR="001D2444" w:rsidRPr="00254E3F" w:rsidRDefault="001D2444" w:rsidP="004448E3">
      <w:pPr>
        <w:spacing w:after="0" w:line="240" w:lineRule="auto"/>
        <w:jc w:val="both"/>
        <w:rPr>
          <w:rFonts w:asciiTheme="majorHAnsi" w:eastAsia="Times New Roman" w:hAnsiTheme="majorHAnsi" w:cstheme="majorHAnsi"/>
          <w:b/>
          <w:bCs/>
          <w:lang w:val="es-CO" w:eastAsia="es-CO"/>
        </w:rPr>
      </w:pPr>
    </w:p>
    <w:p w14:paraId="6154AD58" w14:textId="77777777" w:rsidR="00F87357" w:rsidRPr="00254E3F" w:rsidRDefault="00F87357" w:rsidP="004448E3">
      <w:pPr>
        <w:spacing w:after="0" w:line="240" w:lineRule="auto"/>
        <w:jc w:val="both"/>
        <w:rPr>
          <w:rFonts w:asciiTheme="majorHAnsi" w:eastAsia="Times New Roman" w:hAnsiTheme="majorHAnsi" w:cstheme="majorHAnsi"/>
          <w:b/>
          <w:bCs/>
          <w:lang w:val="es-CO" w:eastAsia="es-CO"/>
        </w:rPr>
      </w:pPr>
    </w:p>
    <w:p w14:paraId="0F9A1EFA" w14:textId="77777777" w:rsidR="00F87357" w:rsidRPr="00254E3F" w:rsidRDefault="00F87357" w:rsidP="004448E3">
      <w:pPr>
        <w:spacing w:after="0" w:line="240" w:lineRule="auto"/>
        <w:jc w:val="both"/>
        <w:rPr>
          <w:rFonts w:asciiTheme="majorHAnsi" w:eastAsia="Times New Roman" w:hAnsiTheme="majorHAnsi" w:cstheme="majorHAnsi"/>
          <w:b/>
          <w:bCs/>
          <w:lang w:val="es-CO" w:eastAsia="es-CO"/>
        </w:rPr>
      </w:pPr>
    </w:p>
    <w:p w14:paraId="2343A6C8" w14:textId="77777777" w:rsidR="001D2444" w:rsidRPr="00254E3F" w:rsidRDefault="001D2444" w:rsidP="004448E3">
      <w:pPr>
        <w:autoSpaceDE w:val="0"/>
        <w:autoSpaceDN w:val="0"/>
        <w:adjustRightInd w:val="0"/>
        <w:spacing w:after="0" w:line="240" w:lineRule="auto"/>
        <w:jc w:val="both"/>
        <w:rPr>
          <w:rFonts w:asciiTheme="majorHAnsi" w:hAnsiTheme="majorHAnsi" w:cstheme="majorHAnsi"/>
          <w:lang w:val="es-CO"/>
        </w:rPr>
      </w:pPr>
      <w:r w:rsidRPr="00254E3F">
        <w:rPr>
          <w:rFonts w:asciiTheme="majorHAnsi" w:hAnsiTheme="majorHAnsi" w:cstheme="majorHAnsi"/>
          <w:lang w:val="es-CO"/>
        </w:rPr>
        <w:t>_____________________________________</w:t>
      </w:r>
    </w:p>
    <w:p w14:paraId="7561FF13" w14:textId="646C9B9C" w:rsidR="001D2444" w:rsidRPr="00254E3F" w:rsidRDefault="00881B73" w:rsidP="004448E3">
      <w:pPr>
        <w:spacing w:after="0" w:line="240" w:lineRule="auto"/>
        <w:jc w:val="both"/>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MARTHA YOLANDA SANCHEZ GUASCA</w:t>
      </w:r>
    </w:p>
    <w:p w14:paraId="4B83737D" w14:textId="77777777" w:rsidR="001D2444" w:rsidRPr="00254E3F" w:rsidRDefault="001D2444" w:rsidP="004448E3">
      <w:pPr>
        <w:spacing w:after="0" w:line="240" w:lineRule="auto"/>
        <w:jc w:val="both"/>
        <w:rPr>
          <w:rFonts w:asciiTheme="majorHAnsi" w:eastAsia="Times New Roman" w:hAnsiTheme="majorHAnsi" w:cstheme="majorHAnsi"/>
          <w:bCs/>
          <w:lang w:val="es-CO" w:eastAsia="es-CO"/>
        </w:rPr>
      </w:pPr>
      <w:proofErr w:type="spellStart"/>
      <w:r w:rsidRPr="00254E3F">
        <w:rPr>
          <w:rFonts w:asciiTheme="majorHAnsi" w:eastAsia="Times New Roman" w:hAnsiTheme="majorHAnsi" w:cstheme="majorHAnsi"/>
          <w:bCs/>
          <w:lang w:val="es-CO" w:eastAsia="es-CO"/>
        </w:rPr>
        <w:t>Vo</w:t>
      </w:r>
      <w:proofErr w:type="spellEnd"/>
      <w:r w:rsidRPr="00254E3F">
        <w:rPr>
          <w:rFonts w:asciiTheme="majorHAnsi" w:eastAsia="Times New Roman" w:hAnsiTheme="majorHAnsi" w:cstheme="majorHAnsi"/>
          <w:bCs/>
          <w:lang w:val="es-CO" w:eastAsia="es-CO"/>
        </w:rPr>
        <w:t>. Bo Ordenador del Gasto.</w:t>
      </w:r>
    </w:p>
    <w:p w14:paraId="0CF2585B" w14:textId="6AFD5C76" w:rsidR="001D2444" w:rsidRPr="00254E3F" w:rsidRDefault="001D2444" w:rsidP="004448E3">
      <w:pPr>
        <w:spacing w:after="0" w:line="240" w:lineRule="auto"/>
        <w:jc w:val="both"/>
        <w:rPr>
          <w:rFonts w:asciiTheme="majorHAnsi" w:eastAsia="Times New Roman" w:hAnsiTheme="majorHAnsi" w:cstheme="majorHAnsi"/>
          <w:b/>
          <w:bCs/>
          <w:lang w:val="es-CO" w:eastAsia="es-CO"/>
        </w:rPr>
      </w:pPr>
      <w:r w:rsidRPr="00254E3F">
        <w:rPr>
          <w:rFonts w:asciiTheme="majorHAnsi" w:eastAsia="Times New Roman" w:hAnsiTheme="majorHAnsi" w:cstheme="majorHAnsi"/>
          <w:b/>
          <w:bCs/>
          <w:lang w:val="es-CO" w:eastAsia="es-CO"/>
        </w:rPr>
        <w:t>DIRECTORA CORPORATIVA Y DE TALENTO HUMANO</w:t>
      </w:r>
      <w:r w:rsidR="00881B73" w:rsidRPr="00254E3F">
        <w:rPr>
          <w:rFonts w:asciiTheme="majorHAnsi" w:eastAsia="Times New Roman" w:hAnsiTheme="majorHAnsi" w:cstheme="majorHAnsi"/>
          <w:b/>
          <w:bCs/>
          <w:lang w:val="es-CO" w:eastAsia="es-CO"/>
        </w:rPr>
        <w:t xml:space="preserve"> (E).</w:t>
      </w:r>
    </w:p>
    <w:p w14:paraId="48345BA6" w14:textId="77777777" w:rsidR="001D2444" w:rsidRPr="00662994" w:rsidRDefault="001D2444" w:rsidP="004448E3">
      <w:pPr>
        <w:spacing w:after="0" w:line="240" w:lineRule="auto"/>
        <w:jc w:val="both"/>
        <w:rPr>
          <w:rFonts w:asciiTheme="majorHAnsi" w:eastAsia="Times New Roman" w:hAnsiTheme="majorHAnsi" w:cstheme="majorHAnsi"/>
          <w:b/>
          <w:bCs/>
          <w:sz w:val="16"/>
          <w:szCs w:val="16"/>
          <w:lang w:val="es-CO" w:eastAsia="es-CO"/>
        </w:rPr>
      </w:pPr>
    </w:p>
    <w:p w14:paraId="1BACB8D0" w14:textId="77777777" w:rsidR="001D2444" w:rsidRPr="00662994" w:rsidRDefault="001D2444" w:rsidP="004448E3">
      <w:pPr>
        <w:spacing w:after="0" w:line="240" w:lineRule="auto"/>
        <w:jc w:val="both"/>
        <w:rPr>
          <w:rFonts w:asciiTheme="majorHAnsi" w:eastAsia="Times New Roman" w:hAnsiTheme="majorHAnsi" w:cstheme="majorHAnsi"/>
          <w:bCs/>
          <w:i/>
          <w:sz w:val="16"/>
          <w:szCs w:val="16"/>
          <w:lang w:val="es-CO" w:eastAsia="es-CO"/>
        </w:rPr>
      </w:pPr>
      <w:r w:rsidRPr="00662994">
        <w:rPr>
          <w:rFonts w:asciiTheme="majorHAnsi" w:eastAsia="Times New Roman" w:hAnsiTheme="majorHAnsi" w:cstheme="majorHAnsi"/>
          <w:bCs/>
          <w:i/>
          <w:sz w:val="16"/>
          <w:szCs w:val="16"/>
          <w:lang w:val="es-CO" w:eastAsia="es-CO"/>
        </w:rPr>
        <w:t xml:space="preserve">Elaboró: </w:t>
      </w:r>
      <w:r w:rsidRPr="00662994">
        <w:rPr>
          <w:rFonts w:asciiTheme="majorHAnsi" w:eastAsia="Times New Roman" w:hAnsiTheme="majorHAnsi" w:cstheme="majorHAnsi"/>
          <w:bCs/>
          <w:i/>
          <w:sz w:val="16"/>
          <w:szCs w:val="16"/>
          <w:lang w:val="es-CO" w:eastAsia="es-CO"/>
        </w:rPr>
        <w:tab/>
        <w:t>Andrea del Pilar Melo - profesional Universitario- área de Talento Humano</w:t>
      </w:r>
    </w:p>
    <w:p w14:paraId="4C3ABE4E" w14:textId="77777777" w:rsidR="001D2444" w:rsidRPr="00662994" w:rsidRDefault="001D2444" w:rsidP="004448E3">
      <w:pPr>
        <w:spacing w:after="0" w:line="240" w:lineRule="auto"/>
        <w:jc w:val="both"/>
        <w:rPr>
          <w:rFonts w:asciiTheme="majorHAnsi" w:eastAsia="Times New Roman" w:hAnsiTheme="majorHAnsi" w:cstheme="majorHAnsi"/>
          <w:bCs/>
          <w:i/>
          <w:sz w:val="16"/>
          <w:szCs w:val="16"/>
          <w:lang w:val="es-CO" w:eastAsia="es-CO"/>
        </w:rPr>
      </w:pPr>
      <w:r w:rsidRPr="00662994">
        <w:rPr>
          <w:rFonts w:asciiTheme="majorHAnsi" w:eastAsia="Times New Roman" w:hAnsiTheme="majorHAnsi" w:cstheme="majorHAnsi"/>
          <w:bCs/>
          <w:i/>
          <w:sz w:val="16"/>
          <w:szCs w:val="16"/>
          <w:lang w:val="es-CO" w:eastAsia="es-CO"/>
        </w:rPr>
        <w:t xml:space="preserve"> </w:t>
      </w:r>
      <w:r w:rsidRPr="00662994">
        <w:rPr>
          <w:rFonts w:asciiTheme="majorHAnsi" w:eastAsia="Times New Roman" w:hAnsiTheme="majorHAnsi" w:cstheme="majorHAnsi"/>
          <w:bCs/>
          <w:i/>
          <w:sz w:val="16"/>
          <w:szCs w:val="16"/>
          <w:lang w:val="es-CO" w:eastAsia="es-CO"/>
        </w:rPr>
        <w:tab/>
        <w:t>Olga Pineda - Profesional Universitario – Dirección Jurídica y de Contratación.</w:t>
      </w:r>
    </w:p>
    <w:p w14:paraId="1434C51F" w14:textId="4B6B4E66" w:rsidR="00881B73" w:rsidRDefault="001D2444" w:rsidP="00881B73">
      <w:pPr>
        <w:spacing w:after="0" w:line="240" w:lineRule="auto"/>
        <w:jc w:val="both"/>
        <w:rPr>
          <w:rFonts w:asciiTheme="majorHAnsi" w:eastAsia="Times New Roman" w:hAnsiTheme="majorHAnsi" w:cstheme="majorHAnsi"/>
          <w:bCs/>
          <w:i/>
          <w:sz w:val="16"/>
          <w:szCs w:val="16"/>
          <w:lang w:val="es-CO" w:eastAsia="es-CO"/>
        </w:rPr>
      </w:pPr>
      <w:r w:rsidRPr="00662994">
        <w:rPr>
          <w:rFonts w:asciiTheme="majorHAnsi" w:eastAsia="Times New Roman" w:hAnsiTheme="majorHAnsi" w:cstheme="majorHAnsi"/>
          <w:bCs/>
          <w:i/>
          <w:sz w:val="16"/>
          <w:szCs w:val="16"/>
          <w:lang w:val="es-CO" w:eastAsia="es-CO"/>
        </w:rPr>
        <w:t xml:space="preserve">Revisó: </w:t>
      </w:r>
      <w:r w:rsidR="00B969C6" w:rsidRPr="00662994">
        <w:rPr>
          <w:rFonts w:asciiTheme="majorHAnsi" w:eastAsia="Times New Roman" w:hAnsiTheme="majorHAnsi" w:cstheme="majorHAnsi"/>
          <w:bCs/>
          <w:i/>
          <w:sz w:val="16"/>
          <w:szCs w:val="16"/>
          <w:lang w:val="es-CO" w:eastAsia="es-CO"/>
        </w:rPr>
        <w:tab/>
      </w:r>
      <w:r w:rsidR="00EB67FB">
        <w:rPr>
          <w:rFonts w:asciiTheme="majorHAnsi" w:eastAsia="Times New Roman" w:hAnsiTheme="majorHAnsi" w:cstheme="majorHAnsi"/>
          <w:bCs/>
          <w:i/>
          <w:sz w:val="16"/>
          <w:szCs w:val="16"/>
          <w:lang w:val="es-CO" w:eastAsia="es-CO"/>
        </w:rPr>
        <w:t>Gina López Esparza- Abogada Contratista – Dirección Jurídica y de Contratación- OFB</w:t>
      </w:r>
    </w:p>
    <w:p w14:paraId="5EA3C28C" w14:textId="1146151F" w:rsidR="00EB67FB" w:rsidRPr="00662994" w:rsidRDefault="00EB67FB" w:rsidP="00881B73">
      <w:pPr>
        <w:spacing w:after="0" w:line="240" w:lineRule="auto"/>
        <w:jc w:val="both"/>
        <w:rPr>
          <w:rFonts w:asciiTheme="majorHAnsi" w:eastAsia="Times New Roman" w:hAnsiTheme="majorHAnsi" w:cstheme="majorHAnsi"/>
          <w:bCs/>
          <w:i/>
          <w:sz w:val="16"/>
          <w:szCs w:val="16"/>
          <w:lang w:val="es-CO" w:eastAsia="es-CO"/>
        </w:rPr>
      </w:pPr>
      <w:proofErr w:type="spellStart"/>
      <w:r>
        <w:rPr>
          <w:rFonts w:asciiTheme="majorHAnsi" w:eastAsia="Times New Roman" w:hAnsiTheme="majorHAnsi" w:cstheme="majorHAnsi"/>
          <w:bCs/>
          <w:i/>
          <w:sz w:val="16"/>
          <w:szCs w:val="16"/>
          <w:lang w:val="es-CO" w:eastAsia="es-CO"/>
        </w:rPr>
        <w:t>VoBo</w:t>
      </w:r>
      <w:proofErr w:type="spellEnd"/>
      <w:r>
        <w:rPr>
          <w:rFonts w:asciiTheme="majorHAnsi" w:eastAsia="Times New Roman" w:hAnsiTheme="majorHAnsi" w:cstheme="majorHAnsi"/>
          <w:bCs/>
          <w:i/>
          <w:sz w:val="16"/>
          <w:szCs w:val="16"/>
          <w:lang w:val="es-CO" w:eastAsia="es-CO"/>
        </w:rPr>
        <w:t xml:space="preserve">:     </w:t>
      </w:r>
      <w:r w:rsidR="00B9434D">
        <w:rPr>
          <w:rFonts w:asciiTheme="majorHAnsi" w:eastAsia="Times New Roman" w:hAnsiTheme="majorHAnsi" w:cstheme="majorHAnsi"/>
          <w:bCs/>
          <w:i/>
          <w:sz w:val="16"/>
          <w:szCs w:val="16"/>
          <w:lang w:val="es-CO" w:eastAsia="es-CO"/>
        </w:rPr>
        <w:t xml:space="preserve">    </w:t>
      </w:r>
      <w:r>
        <w:rPr>
          <w:rFonts w:asciiTheme="majorHAnsi" w:eastAsia="Times New Roman" w:hAnsiTheme="majorHAnsi" w:cstheme="majorHAnsi"/>
          <w:bCs/>
          <w:i/>
          <w:sz w:val="16"/>
          <w:szCs w:val="16"/>
          <w:lang w:val="es-CO" w:eastAsia="es-CO"/>
        </w:rPr>
        <w:t xml:space="preserve"> Ana Victoria Garavito Monroy- Directora Jurídica y de Contratación - OFB</w:t>
      </w:r>
    </w:p>
    <w:p w14:paraId="06FF606D" w14:textId="35085349" w:rsidR="00051F3E" w:rsidRPr="00254E3F" w:rsidRDefault="00051F3E" w:rsidP="004448E3">
      <w:pPr>
        <w:spacing w:after="0" w:line="240" w:lineRule="auto"/>
        <w:jc w:val="both"/>
        <w:rPr>
          <w:rFonts w:asciiTheme="majorHAnsi" w:eastAsia="Times New Roman" w:hAnsiTheme="majorHAnsi" w:cstheme="majorHAnsi"/>
          <w:bCs/>
          <w:i/>
          <w:lang w:val="es-CO" w:eastAsia="es-CO"/>
        </w:rPr>
      </w:pPr>
    </w:p>
    <w:p w14:paraId="551A5EA7" w14:textId="77777777" w:rsidR="001D2444" w:rsidRPr="00254E3F" w:rsidRDefault="001D2444" w:rsidP="004448E3">
      <w:pPr>
        <w:spacing w:after="0" w:line="240" w:lineRule="auto"/>
        <w:jc w:val="both"/>
        <w:rPr>
          <w:rFonts w:asciiTheme="majorHAnsi" w:eastAsia="Times New Roman" w:hAnsiTheme="majorHAnsi" w:cstheme="majorHAnsi"/>
          <w:bCs/>
          <w:i/>
          <w:lang w:val="es-CO" w:eastAsia="es-CO"/>
        </w:rPr>
      </w:pPr>
    </w:p>
    <w:p w14:paraId="0D54AA39" w14:textId="6EADEDE0" w:rsidR="005015BD" w:rsidRPr="00254E3F" w:rsidRDefault="001D2444" w:rsidP="004448E3">
      <w:pPr>
        <w:spacing w:after="0" w:line="240" w:lineRule="auto"/>
        <w:jc w:val="both"/>
        <w:rPr>
          <w:rFonts w:asciiTheme="majorHAnsi" w:eastAsia="Times New Roman" w:hAnsiTheme="majorHAnsi" w:cstheme="majorHAnsi"/>
          <w:b/>
          <w:bCs/>
          <w:i/>
          <w:color w:val="4472C4"/>
          <w:lang w:eastAsia="es-CO"/>
        </w:rPr>
      </w:pPr>
      <w:r w:rsidRPr="00254E3F">
        <w:rPr>
          <w:rFonts w:asciiTheme="majorHAnsi" w:hAnsiTheme="majorHAnsi" w:cstheme="majorHAnsi"/>
          <w:i/>
          <w:lang w:val="es-CO"/>
        </w:rPr>
        <w:t>Los arriba firmantes declaramos que hemos revisado el presente documento. Así mismo, la información contenida en él es precisa, correcta, veraz y completa y por lo tanto se presenta a la Oficina Jurídica para su revisión y posterior inicio del proceso contractual.</w:t>
      </w:r>
    </w:p>
    <w:p w14:paraId="04131252" w14:textId="77777777" w:rsidR="00CB5144" w:rsidRPr="00254E3F" w:rsidRDefault="00CB5144" w:rsidP="004448E3">
      <w:pPr>
        <w:spacing w:line="240" w:lineRule="auto"/>
        <w:rPr>
          <w:rFonts w:asciiTheme="majorHAnsi" w:hAnsiTheme="majorHAnsi" w:cstheme="majorHAnsi"/>
          <w:b/>
          <w:vanish/>
          <w:u w:val="single"/>
        </w:rPr>
      </w:pPr>
      <w:r w:rsidRPr="00254E3F">
        <w:rPr>
          <w:rFonts w:asciiTheme="majorHAnsi" w:hAnsiTheme="majorHAnsi" w:cstheme="majorHAnsi"/>
          <w:b/>
          <w:vanish/>
          <w:u w:val="single"/>
        </w:rPr>
        <w:t>Anexo 1. Control de Cambios</w:t>
      </w:r>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8"/>
        <w:gridCol w:w="2268"/>
        <w:gridCol w:w="6013"/>
      </w:tblGrid>
      <w:tr w:rsidR="00CB5144" w:rsidRPr="00254E3F" w14:paraId="6255F55D" w14:textId="77777777" w:rsidTr="00DF47C1">
        <w:trPr>
          <w:jc w:val="center"/>
          <w:hidden/>
        </w:trPr>
        <w:tc>
          <w:tcPr>
            <w:tcW w:w="1428" w:type="dxa"/>
            <w:vAlign w:val="center"/>
          </w:tcPr>
          <w:p w14:paraId="6AB27D72" w14:textId="77777777" w:rsidR="00CB5144" w:rsidRPr="00254E3F" w:rsidRDefault="00CB5144" w:rsidP="004448E3">
            <w:pPr>
              <w:spacing w:line="240" w:lineRule="auto"/>
              <w:jc w:val="center"/>
              <w:rPr>
                <w:rFonts w:asciiTheme="majorHAnsi" w:hAnsiTheme="majorHAnsi" w:cstheme="majorHAnsi"/>
                <w:b/>
                <w:bCs/>
                <w:vanish/>
              </w:rPr>
            </w:pPr>
            <w:r w:rsidRPr="00254E3F">
              <w:rPr>
                <w:rFonts w:asciiTheme="majorHAnsi" w:hAnsiTheme="majorHAnsi" w:cstheme="majorHAnsi"/>
                <w:b/>
                <w:bCs/>
                <w:vanish/>
              </w:rPr>
              <w:t>Versión</w:t>
            </w:r>
          </w:p>
        </w:tc>
        <w:tc>
          <w:tcPr>
            <w:tcW w:w="2268" w:type="dxa"/>
            <w:vAlign w:val="center"/>
          </w:tcPr>
          <w:p w14:paraId="5C837E51" w14:textId="77777777" w:rsidR="00CB5144" w:rsidRPr="00254E3F" w:rsidRDefault="00CB5144" w:rsidP="004448E3">
            <w:pPr>
              <w:spacing w:line="240" w:lineRule="auto"/>
              <w:jc w:val="center"/>
              <w:rPr>
                <w:rFonts w:asciiTheme="majorHAnsi" w:hAnsiTheme="majorHAnsi" w:cstheme="majorHAnsi"/>
                <w:b/>
                <w:bCs/>
                <w:vanish/>
              </w:rPr>
            </w:pPr>
            <w:r w:rsidRPr="00254E3F">
              <w:rPr>
                <w:rFonts w:asciiTheme="majorHAnsi" w:hAnsiTheme="majorHAnsi" w:cstheme="majorHAnsi"/>
                <w:b/>
                <w:bCs/>
                <w:vanish/>
              </w:rPr>
              <w:t>Fecha Aprobación</w:t>
            </w:r>
          </w:p>
        </w:tc>
        <w:tc>
          <w:tcPr>
            <w:tcW w:w="6013" w:type="dxa"/>
            <w:vAlign w:val="center"/>
          </w:tcPr>
          <w:p w14:paraId="3B91C597" w14:textId="77777777" w:rsidR="00CB5144" w:rsidRPr="00254E3F" w:rsidRDefault="00CB5144" w:rsidP="004448E3">
            <w:pPr>
              <w:spacing w:line="240" w:lineRule="auto"/>
              <w:jc w:val="center"/>
              <w:rPr>
                <w:rFonts w:asciiTheme="majorHAnsi" w:hAnsiTheme="majorHAnsi" w:cstheme="majorHAnsi"/>
                <w:b/>
                <w:bCs/>
                <w:vanish/>
              </w:rPr>
            </w:pPr>
            <w:r w:rsidRPr="00254E3F">
              <w:rPr>
                <w:rFonts w:asciiTheme="majorHAnsi" w:hAnsiTheme="majorHAnsi" w:cstheme="majorHAnsi"/>
                <w:b/>
                <w:bCs/>
                <w:vanish/>
              </w:rPr>
              <w:t>Naturaleza del Cambio</w:t>
            </w:r>
          </w:p>
        </w:tc>
      </w:tr>
      <w:tr w:rsidR="00CB5144" w:rsidRPr="00254E3F" w14:paraId="4F4DC50F" w14:textId="77777777" w:rsidTr="00DF47C1">
        <w:trPr>
          <w:trHeight w:val="499"/>
          <w:jc w:val="center"/>
          <w:hidden/>
        </w:trPr>
        <w:tc>
          <w:tcPr>
            <w:tcW w:w="1428" w:type="dxa"/>
            <w:vAlign w:val="center"/>
          </w:tcPr>
          <w:p w14:paraId="16B2E3E1" w14:textId="77777777" w:rsidR="00CB5144" w:rsidRPr="00254E3F" w:rsidRDefault="00CB5144" w:rsidP="004448E3">
            <w:pPr>
              <w:spacing w:line="240" w:lineRule="auto"/>
              <w:jc w:val="center"/>
              <w:rPr>
                <w:rFonts w:asciiTheme="majorHAnsi" w:hAnsiTheme="majorHAnsi" w:cstheme="majorHAnsi"/>
                <w:vanish/>
              </w:rPr>
            </w:pPr>
            <w:r w:rsidRPr="00254E3F">
              <w:rPr>
                <w:rFonts w:asciiTheme="majorHAnsi" w:hAnsiTheme="majorHAnsi" w:cstheme="majorHAnsi"/>
                <w:vanish/>
              </w:rPr>
              <w:t>0</w:t>
            </w:r>
          </w:p>
        </w:tc>
        <w:tc>
          <w:tcPr>
            <w:tcW w:w="2268" w:type="dxa"/>
            <w:vAlign w:val="center"/>
          </w:tcPr>
          <w:p w14:paraId="67DCE236" w14:textId="77777777" w:rsidR="00CB5144" w:rsidRPr="00254E3F" w:rsidRDefault="00CB5144" w:rsidP="004448E3">
            <w:pPr>
              <w:spacing w:line="240" w:lineRule="auto"/>
              <w:jc w:val="center"/>
              <w:rPr>
                <w:rFonts w:asciiTheme="majorHAnsi" w:hAnsiTheme="majorHAnsi" w:cstheme="majorHAnsi"/>
                <w:vanish/>
              </w:rPr>
            </w:pPr>
            <w:r w:rsidRPr="00254E3F">
              <w:rPr>
                <w:rFonts w:asciiTheme="majorHAnsi" w:hAnsiTheme="majorHAnsi" w:cstheme="majorHAnsi"/>
                <w:vanish/>
              </w:rPr>
              <w:t>05 Octubre 2017</w:t>
            </w:r>
          </w:p>
        </w:tc>
        <w:tc>
          <w:tcPr>
            <w:tcW w:w="6013" w:type="dxa"/>
            <w:vAlign w:val="center"/>
          </w:tcPr>
          <w:p w14:paraId="1FDF29A8" w14:textId="77777777" w:rsidR="00CB5144" w:rsidRPr="00254E3F" w:rsidRDefault="00CB5144" w:rsidP="004448E3">
            <w:pPr>
              <w:spacing w:line="240" w:lineRule="auto"/>
              <w:jc w:val="both"/>
              <w:rPr>
                <w:rFonts w:asciiTheme="majorHAnsi" w:hAnsiTheme="majorHAnsi" w:cstheme="majorHAnsi"/>
                <w:vanish/>
              </w:rPr>
            </w:pPr>
            <w:r w:rsidRPr="00254E3F">
              <w:rPr>
                <w:rFonts w:asciiTheme="majorHAnsi" w:hAnsiTheme="majorHAnsi" w:cstheme="majorHAnsi"/>
                <w:vanish/>
              </w:rPr>
              <w:t>Creación del documento</w:t>
            </w:r>
          </w:p>
        </w:tc>
      </w:tr>
      <w:tr w:rsidR="00ED3E3E" w:rsidRPr="00254E3F" w14:paraId="55A57910" w14:textId="77777777" w:rsidTr="00DF47C1">
        <w:trPr>
          <w:trHeight w:val="499"/>
          <w:jc w:val="center"/>
          <w:hidden/>
        </w:trPr>
        <w:tc>
          <w:tcPr>
            <w:tcW w:w="1428" w:type="dxa"/>
            <w:vAlign w:val="center"/>
          </w:tcPr>
          <w:p w14:paraId="758D9EAC" w14:textId="77777777" w:rsidR="00ED3E3E" w:rsidRPr="00254E3F" w:rsidRDefault="00ED3E3E" w:rsidP="004448E3">
            <w:pPr>
              <w:spacing w:line="240" w:lineRule="auto"/>
              <w:jc w:val="center"/>
              <w:rPr>
                <w:rFonts w:asciiTheme="majorHAnsi" w:hAnsiTheme="majorHAnsi" w:cstheme="majorHAnsi"/>
                <w:vanish/>
              </w:rPr>
            </w:pPr>
            <w:r w:rsidRPr="00254E3F">
              <w:rPr>
                <w:rFonts w:asciiTheme="majorHAnsi" w:hAnsiTheme="majorHAnsi" w:cstheme="majorHAnsi"/>
                <w:vanish/>
              </w:rPr>
              <w:t>1</w:t>
            </w:r>
          </w:p>
        </w:tc>
        <w:tc>
          <w:tcPr>
            <w:tcW w:w="2268" w:type="dxa"/>
            <w:vAlign w:val="center"/>
          </w:tcPr>
          <w:p w14:paraId="550D1E99" w14:textId="77777777" w:rsidR="00ED3E3E" w:rsidRPr="00254E3F" w:rsidRDefault="00ED3E3E" w:rsidP="004448E3">
            <w:pPr>
              <w:spacing w:line="240" w:lineRule="auto"/>
              <w:jc w:val="center"/>
              <w:rPr>
                <w:rFonts w:asciiTheme="majorHAnsi" w:hAnsiTheme="majorHAnsi" w:cstheme="majorHAnsi"/>
                <w:vanish/>
              </w:rPr>
            </w:pPr>
            <w:r w:rsidRPr="00254E3F">
              <w:rPr>
                <w:rFonts w:asciiTheme="majorHAnsi" w:hAnsiTheme="majorHAnsi" w:cstheme="majorHAnsi"/>
                <w:vanish/>
              </w:rPr>
              <w:t>09 de febrero 2018</w:t>
            </w:r>
          </w:p>
        </w:tc>
        <w:tc>
          <w:tcPr>
            <w:tcW w:w="6013" w:type="dxa"/>
            <w:vAlign w:val="center"/>
          </w:tcPr>
          <w:p w14:paraId="735BC5FF" w14:textId="77777777" w:rsidR="00E41215" w:rsidRPr="00254E3F" w:rsidRDefault="00ED3E3E" w:rsidP="004448E3">
            <w:pPr>
              <w:spacing w:after="0" w:line="240" w:lineRule="auto"/>
              <w:jc w:val="both"/>
              <w:rPr>
                <w:rFonts w:asciiTheme="majorHAnsi" w:hAnsiTheme="majorHAnsi" w:cstheme="majorHAnsi"/>
                <w:vanish/>
              </w:rPr>
            </w:pPr>
            <w:r w:rsidRPr="00254E3F">
              <w:rPr>
                <w:rFonts w:asciiTheme="majorHAnsi" w:hAnsiTheme="majorHAnsi" w:cstheme="majorHAnsi"/>
                <w:vanish/>
              </w:rPr>
              <w:t>Actualizaci</w:t>
            </w:r>
            <w:r w:rsidRPr="00254E3F">
              <w:rPr>
                <w:rFonts w:asciiTheme="majorHAnsi" w:hAnsiTheme="majorHAnsi" w:cstheme="majorHAnsi"/>
                <w:i/>
                <w:noProof/>
                <w:vanish/>
                <w:lang w:val="es-CO" w:eastAsia="es-CO"/>
              </w:rPr>
              <w:drawing>
                <wp:anchor distT="0" distB="0" distL="114300" distR="114300" simplePos="0" relativeHeight="251643392" behindDoc="1" locked="0" layoutInCell="1" allowOverlap="1" wp14:anchorId="5689DEE1" wp14:editId="02384E0F">
                  <wp:simplePos x="0" y="0"/>
                  <wp:positionH relativeFrom="column">
                    <wp:posOffset>5305425</wp:posOffset>
                  </wp:positionH>
                  <wp:positionV relativeFrom="paragraph">
                    <wp:posOffset>6501765</wp:posOffset>
                  </wp:positionV>
                  <wp:extent cx="693247" cy="650637"/>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erSigTransparent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7501" cy="654629"/>
                          </a:xfrm>
                          <a:prstGeom prst="rect">
                            <a:avLst/>
                          </a:prstGeom>
                        </pic:spPr>
                      </pic:pic>
                    </a:graphicData>
                  </a:graphic>
                  <wp14:sizeRelH relativeFrom="page">
                    <wp14:pctWidth>0</wp14:pctWidth>
                  </wp14:sizeRelH>
                  <wp14:sizeRelV relativeFrom="page">
                    <wp14:pctHeight>0</wp14:pctHeight>
                  </wp14:sizeRelV>
                </wp:anchor>
              </w:drawing>
            </w:r>
            <w:r w:rsidRPr="00254E3F">
              <w:rPr>
                <w:rFonts w:asciiTheme="majorHAnsi" w:hAnsiTheme="majorHAnsi" w:cstheme="majorHAnsi"/>
                <w:vanish/>
              </w:rPr>
              <w:t>ón imagen institucional, encabezado y estructura del formato</w:t>
            </w:r>
          </w:p>
          <w:p w14:paraId="22C7AF7D" w14:textId="77777777" w:rsidR="00ED3E3E" w:rsidRPr="00254E3F" w:rsidRDefault="00ED3E3E" w:rsidP="004448E3">
            <w:pPr>
              <w:spacing w:after="0" w:line="240" w:lineRule="auto"/>
              <w:jc w:val="both"/>
              <w:rPr>
                <w:rFonts w:asciiTheme="majorHAnsi" w:hAnsiTheme="majorHAnsi" w:cstheme="majorHAnsi"/>
                <w:vanish/>
              </w:rPr>
            </w:pPr>
            <w:r w:rsidRPr="00254E3F">
              <w:rPr>
                <w:rFonts w:asciiTheme="majorHAnsi" w:hAnsiTheme="majorHAnsi" w:cstheme="majorHAnsi"/>
                <w:vanish/>
              </w:rPr>
              <w:t xml:space="preserve">Se </w:t>
            </w:r>
            <w:r w:rsidR="006D74A7" w:rsidRPr="00254E3F">
              <w:rPr>
                <w:rFonts w:asciiTheme="majorHAnsi" w:hAnsiTheme="majorHAnsi" w:cstheme="majorHAnsi"/>
                <w:vanish/>
              </w:rPr>
              <w:t>modificó</w:t>
            </w:r>
            <w:r w:rsidRPr="00254E3F">
              <w:rPr>
                <w:rFonts w:asciiTheme="majorHAnsi" w:hAnsiTheme="majorHAnsi" w:cstheme="majorHAnsi"/>
                <w:vanish/>
              </w:rPr>
              <w:t xml:space="preserve"> el punto 1,1 Directiva </w:t>
            </w:r>
            <w:r w:rsidR="006D74A7" w:rsidRPr="00254E3F">
              <w:rPr>
                <w:rFonts w:asciiTheme="majorHAnsi" w:hAnsiTheme="majorHAnsi" w:cstheme="majorHAnsi"/>
                <w:vanish/>
              </w:rPr>
              <w:t>pasándolo</w:t>
            </w:r>
            <w:r w:rsidRPr="00254E3F">
              <w:rPr>
                <w:rFonts w:asciiTheme="majorHAnsi" w:hAnsiTheme="majorHAnsi" w:cstheme="majorHAnsi"/>
                <w:vanish/>
              </w:rPr>
              <w:t xml:space="preserve"> a los requisitos </w:t>
            </w:r>
            <w:r w:rsidR="006D74A7" w:rsidRPr="00254E3F">
              <w:rPr>
                <w:rFonts w:asciiTheme="majorHAnsi" w:hAnsiTheme="majorHAnsi" w:cstheme="majorHAnsi"/>
                <w:vanish/>
              </w:rPr>
              <w:t>jurídicos</w:t>
            </w:r>
            <w:r w:rsidRPr="00254E3F">
              <w:rPr>
                <w:rFonts w:asciiTheme="majorHAnsi" w:hAnsiTheme="majorHAnsi" w:cstheme="majorHAnsi"/>
                <w:vanish/>
              </w:rPr>
              <w:t>.</w:t>
            </w:r>
          </w:p>
          <w:p w14:paraId="61A41EF5" w14:textId="77777777" w:rsidR="00ED3E3E" w:rsidRPr="00254E3F" w:rsidRDefault="00ED3E3E" w:rsidP="004448E3">
            <w:pPr>
              <w:spacing w:after="0" w:line="240" w:lineRule="auto"/>
              <w:jc w:val="both"/>
              <w:rPr>
                <w:rFonts w:asciiTheme="majorHAnsi" w:hAnsiTheme="majorHAnsi" w:cstheme="majorHAnsi"/>
                <w:vanish/>
              </w:rPr>
            </w:pPr>
            <w:r w:rsidRPr="00254E3F">
              <w:rPr>
                <w:rFonts w:asciiTheme="majorHAnsi" w:hAnsiTheme="majorHAnsi" w:cstheme="majorHAnsi"/>
                <w:vanish/>
              </w:rPr>
              <w:t xml:space="preserve">Se </w:t>
            </w:r>
            <w:r w:rsidR="006D74A7" w:rsidRPr="00254E3F">
              <w:rPr>
                <w:rFonts w:asciiTheme="majorHAnsi" w:hAnsiTheme="majorHAnsi" w:cstheme="majorHAnsi"/>
                <w:vanish/>
              </w:rPr>
              <w:t>modificó</w:t>
            </w:r>
            <w:r w:rsidRPr="00254E3F">
              <w:rPr>
                <w:rFonts w:asciiTheme="majorHAnsi" w:hAnsiTheme="majorHAnsi" w:cstheme="majorHAnsi"/>
                <w:vanish/>
              </w:rPr>
              <w:t xml:space="preserve"> en el </w:t>
            </w:r>
            <w:r w:rsidR="006D74A7" w:rsidRPr="00254E3F">
              <w:rPr>
                <w:rFonts w:asciiTheme="majorHAnsi" w:hAnsiTheme="majorHAnsi" w:cstheme="majorHAnsi"/>
                <w:vanish/>
              </w:rPr>
              <w:t>ítem</w:t>
            </w:r>
            <w:r w:rsidRPr="00254E3F">
              <w:rPr>
                <w:rFonts w:asciiTheme="majorHAnsi" w:hAnsiTheme="majorHAnsi" w:cstheme="majorHAnsi"/>
                <w:vanish/>
              </w:rPr>
              <w:t xml:space="preserve"> 11.1.2 Capacidad Financiera, 11.1.3 Capacidad Organizacional con el fin de solicitar la </w:t>
            </w:r>
            <w:r w:rsidR="006D74A7" w:rsidRPr="00254E3F">
              <w:rPr>
                <w:rFonts w:asciiTheme="majorHAnsi" w:hAnsiTheme="majorHAnsi" w:cstheme="majorHAnsi"/>
                <w:vanish/>
              </w:rPr>
              <w:t>información</w:t>
            </w:r>
            <w:r w:rsidRPr="00254E3F">
              <w:rPr>
                <w:rFonts w:asciiTheme="majorHAnsi" w:hAnsiTheme="majorHAnsi" w:cstheme="majorHAnsi"/>
                <w:vanish/>
              </w:rPr>
              <w:t xml:space="preserve"> al </w:t>
            </w:r>
            <w:r w:rsidR="006D74A7" w:rsidRPr="00254E3F">
              <w:rPr>
                <w:rFonts w:asciiTheme="majorHAnsi" w:hAnsiTheme="majorHAnsi" w:cstheme="majorHAnsi"/>
                <w:vanish/>
              </w:rPr>
              <w:t>Área</w:t>
            </w:r>
            <w:r w:rsidRPr="00254E3F">
              <w:rPr>
                <w:rFonts w:asciiTheme="majorHAnsi" w:hAnsiTheme="majorHAnsi" w:cstheme="majorHAnsi"/>
                <w:vanish/>
              </w:rPr>
              <w:t xml:space="preserve"> de Contabilidad.</w:t>
            </w:r>
          </w:p>
          <w:p w14:paraId="704480F5" w14:textId="77777777" w:rsidR="00ED3E3E" w:rsidRPr="00254E3F" w:rsidRDefault="00ED3E3E" w:rsidP="004448E3">
            <w:pPr>
              <w:spacing w:after="0" w:line="240" w:lineRule="auto"/>
              <w:jc w:val="both"/>
              <w:rPr>
                <w:rFonts w:asciiTheme="majorHAnsi" w:hAnsiTheme="majorHAnsi" w:cstheme="majorHAnsi"/>
                <w:vanish/>
              </w:rPr>
            </w:pPr>
            <w:r w:rsidRPr="00254E3F">
              <w:rPr>
                <w:rFonts w:asciiTheme="majorHAnsi" w:hAnsiTheme="majorHAnsi" w:cstheme="majorHAnsi"/>
                <w:vanish/>
              </w:rPr>
              <w:t xml:space="preserve">Se </w:t>
            </w:r>
            <w:r w:rsidR="006D74A7" w:rsidRPr="00254E3F">
              <w:rPr>
                <w:rFonts w:asciiTheme="majorHAnsi" w:hAnsiTheme="majorHAnsi" w:cstheme="majorHAnsi"/>
                <w:vanish/>
              </w:rPr>
              <w:t>eliminó</w:t>
            </w:r>
            <w:r w:rsidRPr="00254E3F">
              <w:rPr>
                <w:rFonts w:asciiTheme="majorHAnsi" w:hAnsiTheme="majorHAnsi" w:cstheme="majorHAnsi"/>
                <w:vanish/>
              </w:rPr>
              <w:t xml:space="preserve"> la fecha de la solicitud de experiencia y el cuadro de </w:t>
            </w:r>
            <w:r w:rsidR="006D74A7" w:rsidRPr="00254E3F">
              <w:rPr>
                <w:rFonts w:asciiTheme="majorHAnsi" w:hAnsiTheme="majorHAnsi" w:cstheme="majorHAnsi"/>
                <w:vanish/>
              </w:rPr>
              <w:t>conversión</w:t>
            </w:r>
            <w:r w:rsidRPr="00254E3F">
              <w:rPr>
                <w:rFonts w:asciiTheme="majorHAnsi" w:hAnsiTheme="majorHAnsi" w:cstheme="majorHAnsi"/>
                <w:vanish/>
              </w:rPr>
              <w:t xml:space="preserve"> a SMLV</w:t>
            </w:r>
          </w:p>
          <w:p w14:paraId="0F141CAF" w14:textId="77777777" w:rsidR="00ED3E3E" w:rsidRPr="00254E3F" w:rsidRDefault="00ED3E3E" w:rsidP="004448E3">
            <w:pPr>
              <w:spacing w:after="0" w:line="240" w:lineRule="auto"/>
              <w:jc w:val="both"/>
              <w:rPr>
                <w:rFonts w:asciiTheme="majorHAnsi" w:hAnsiTheme="majorHAnsi" w:cstheme="majorHAnsi"/>
                <w:vanish/>
              </w:rPr>
            </w:pPr>
            <w:r w:rsidRPr="00254E3F">
              <w:rPr>
                <w:rFonts w:asciiTheme="majorHAnsi" w:hAnsiTheme="majorHAnsi" w:cstheme="majorHAnsi"/>
                <w:vanish/>
              </w:rPr>
              <w:t xml:space="preserve">Se incluyeron las formulas en el criterio de </w:t>
            </w:r>
            <w:r w:rsidR="006D74A7" w:rsidRPr="00254E3F">
              <w:rPr>
                <w:rFonts w:asciiTheme="majorHAnsi" w:hAnsiTheme="majorHAnsi" w:cstheme="majorHAnsi"/>
                <w:vanish/>
              </w:rPr>
              <w:t>calificación</w:t>
            </w:r>
            <w:r w:rsidRPr="00254E3F">
              <w:rPr>
                <w:rFonts w:asciiTheme="majorHAnsi" w:hAnsiTheme="majorHAnsi" w:cstheme="majorHAnsi"/>
                <w:vanish/>
              </w:rPr>
              <w:t xml:space="preserve"> precio </w:t>
            </w:r>
          </w:p>
          <w:p w14:paraId="119D2BC9" w14:textId="77777777" w:rsidR="00ED3E3E" w:rsidRPr="00254E3F" w:rsidRDefault="00ED3E3E" w:rsidP="004448E3">
            <w:pPr>
              <w:spacing w:after="0" w:line="240" w:lineRule="auto"/>
              <w:jc w:val="both"/>
              <w:rPr>
                <w:rFonts w:asciiTheme="majorHAnsi" w:hAnsiTheme="majorHAnsi" w:cstheme="majorHAnsi"/>
                <w:vanish/>
              </w:rPr>
            </w:pPr>
            <w:r w:rsidRPr="00254E3F">
              <w:rPr>
                <w:rFonts w:asciiTheme="majorHAnsi" w:hAnsiTheme="majorHAnsi" w:cstheme="majorHAnsi"/>
                <w:vanish/>
              </w:rPr>
              <w:t xml:space="preserve">Se </w:t>
            </w:r>
            <w:r w:rsidR="006D74A7" w:rsidRPr="00254E3F">
              <w:rPr>
                <w:rFonts w:asciiTheme="majorHAnsi" w:hAnsiTheme="majorHAnsi" w:cstheme="majorHAnsi"/>
                <w:vanish/>
              </w:rPr>
              <w:t>modificó</w:t>
            </w:r>
            <w:r w:rsidRPr="00254E3F">
              <w:rPr>
                <w:rFonts w:asciiTheme="majorHAnsi" w:hAnsiTheme="majorHAnsi" w:cstheme="majorHAnsi"/>
                <w:vanish/>
              </w:rPr>
              <w:t xml:space="preserve"> el cuadro de </w:t>
            </w:r>
            <w:r w:rsidR="006D74A7" w:rsidRPr="00254E3F">
              <w:rPr>
                <w:rFonts w:asciiTheme="majorHAnsi" w:hAnsiTheme="majorHAnsi" w:cstheme="majorHAnsi"/>
                <w:vanish/>
              </w:rPr>
              <w:t>análisis</w:t>
            </w:r>
            <w:r w:rsidRPr="00254E3F">
              <w:rPr>
                <w:rFonts w:asciiTheme="majorHAnsi" w:hAnsiTheme="majorHAnsi" w:cstheme="majorHAnsi"/>
                <w:vanish/>
              </w:rPr>
              <w:t xml:space="preserve"> de </w:t>
            </w:r>
            <w:r w:rsidR="006D74A7" w:rsidRPr="00254E3F">
              <w:rPr>
                <w:rFonts w:asciiTheme="majorHAnsi" w:hAnsiTheme="majorHAnsi" w:cstheme="majorHAnsi"/>
                <w:vanish/>
              </w:rPr>
              <w:t>garantías</w:t>
            </w:r>
          </w:p>
        </w:tc>
      </w:tr>
      <w:tr w:rsidR="003A0A5B" w:rsidRPr="00254E3F" w14:paraId="11E508A7" w14:textId="77777777" w:rsidTr="00DF47C1">
        <w:trPr>
          <w:trHeight w:val="499"/>
          <w:jc w:val="center"/>
          <w:hidden/>
        </w:trPr>
        <w:tc>
          <w:tcPr>
            <w:tcW w:w="1428" w:type="dxa"/>
            <w:vAlign w:val="center"/>
          </w:tcPr>
          <w:p w14:paraId="482239BF" w14:textId="77777777" w:rsidR="003A0A5B" w:rsidRPr="00254E3F" w:rsidRDefault="003A0A5B" w:rsidP="004448E3">
            <w:pPr>
              <w:spacing w:line="240" w:lineRule="auto"/>
              <w:jc w:val="center"/>
              <w:rPr>
                <w:rFonts w:asciiTheme="majorHAnsi" w:hAnsiTheme="majorHAnsi" w:cstheme="majorHAnsi"/>
                <w:vanish/>
              </w:rPr>
            </w:pPr>
            <w:r w:rsidRPr="00254E3F">
              <w:rPr>
                <w:rFonts w:asciiTheme="majorHAnsi" w:hAnsiTheme="majorHAnsi" w:cstheme="majorHAnsi"/>
                <w:vanish/>
              </w:rPr>
              <w:t>2</w:t>
            </w:r>
          </w:p>
        </w:tc>
        <w:tc>
          <w:tcPr>
            <w:tcW w:w="2268" w:type="dxa"/>
            <w:vAlign w:val="center"/>
          </w:tcPr>
          <w:p w14:paraId="640E338B" w14:textId="77777777" w:rsidR="003A0A5B" w:rsidRPr="00254E3F" w:rsidRDefault="003A0A5B" w:rsidP="004448E3">
            <w:pPr>
              <w:spacing w:line="240" w:lineRule="auto"/>
              <w:jc w:val="center"/>
              <w:rPr>
                <w:rFonts w:asciiTheme="majorHAnsi" w:hAnsiTheme="majorHAnsi" w:cstheme="majorHAnsi"/>
                <w:vanish/>
              </w:rPr>
            </w:pPr>
            <w:r w:rsidRPr="00254E3F">
              <w:rPr>
                <w:rFonts w:asciiTheme="majorHAnsi" w:hAnsiTheme="majorHAnsi" w:cstheme="majorHAnsi"/>
                <w:vanish/>
              </w:rPr>
              <w:t>03 de septiembre de 2018</w:t>
            </w:r>
          </w:p>
        </w:tc>
        <w:tc>
          <w:tcPr>
            <w:tcW w:w="6013" w:type="dxa"/>
            <w:vAlign w:val="center"/>
          </w:tcPr>
          <w:p w14:paraId="0FDC4F90" w14:textId="77777777" w:rsidR="003A0A5B" w:rsidRPr="00254E3F" w:rsidRDefault="003A0A5B" w:rsidP="004448E3">
            <w:pPr>
              <w:spacing w:after="0" w:line="240" w:lineRule="auto"/>
              <w:jc w:val="both"/>
              <w:rPr>
                <w:rFonts w:asciiTheme="majorHAnsi" w:hAnsiTheme="majorHAnsi" w:cstheme="majorHAnsi"/>
                <w:vanish/>
              </w:rPr>
            </w:pPr>
            <w:r w:rsidRPr="00254E3F">
              <w:rPr>
                <w:rFonts w:asciiTheme="majorHAnsi" w:hAnsiTheme="majorHAnsi" w:cstheme="majorHAnsi"/>
                <w:vanish/>
              </w:rPr>
              <w:t xml:space="preserve">Se incluye una </w:t>
            </w:r>
            <w:r w:rsidR="00AF2C1F" w:rsidRPr="00254E3F">
              <w:rPr>
                <w:rFonts w:asciiTheme="majorHAnsi" w:hAnsiTheme="majorHAnsi" w:cstheme="majorHAnsi"/>
                <w:vanish/>
              </w:rPr>
              <w:t>obligación</w:t>
            </w:r>
            <w:r w:rsidRPr="00254E3F">
              <w:rPr>
                <w:rFonts w:asciiTheme="majorHAnsi" w:hAnsiTheme="majorHAnsi" w:cstheme="majorHAnsi"/>
                <w:vanish/>
              </w:rPr>
              <w:t xml:space="preserve"> general al formato</w:t>
            </w:r>
          </w:p>
        </w:tc>
      </w:tr>
      <w:tr w:rsidR="005015BD" w:rsidRPr="00254E3F" w14:paraId="55A7F6E0" w14:textId="77777777" w:rsidTr="00DF47C1">
        <w:trPr>
          <w:trHeight w:val="499"/>
          <w:jc w:val="center"/>
          <w:hidden/>
        </w:trPr>
        <w:tc>
          <w:tcPr>
            <w:tcW w:w="1428" w:type="dxa"/>
            <w:vAlign w:val="center"/>
          </w:tcPr>
          <w:p w14:paraId="1A89B122" w14:textId="77777777" w:rsidR="005015BD" w:rsidRPr="00254E3F" w:rsidRDefault="005015BD" w:rsidP="004448E3">
            <w:pPr>
              <w:spacing w:line="240" w:lineRule="auto"/>
              <w:jc w:val="center"/>
              <w:rPr>
                <w:rFonts w:asciiTheme="majorHAnsi" w:hAnsiTheme="majorHAnsi" w:cstheme="majorHAnsi"/>
                <w:vanish/>
              </w:rPr>
            </w:pPr>
            <w:r w:rsidRPr="00254E3F">
              <w:rPr>
                <w:rFonts w:asciiTheme="majorHAnsi" w:hAnsiTheme="majorHAnsi" w:cstheme="majorHAnsi"/>
                <w:vanish/>
              </w:rPr>
              <w:t>3</w:t>
            </w:r>
          </w:p>
        </w:tc>
        <w:tc>
          <w:tcPr>
            <w:tcW w:w="2268" w:type="dxa"/>
            <w:vAlign w:val="center"/>
          </w:tcPr>
          <w:p w14:paraId="2F5D1D40" w14:textId="77777777" w:rsidR="005015BD" w:rsidRPr="00254E3F" w:rsidRDefault="005015BD" w:rsidP="004448E3">
            <w:pPr>
              <w:spacing w:line="240" w:lineRule="auto"/>
              <w:jc w:val="center"/>
              <w:rPr>
                <w:rFonts w:asciiTheme="majorHAnsi" w:hAnsiTheme="majorHAnsi" w:cstheme="majorHAnsi"/>
                <w:vanish/>
              </w:rPr>
            </w:pPr>
            <w:r w:rsidRPr="00254E3F">
              <w:rPr>
                <w:rFonts w:asciiTheme="majorHAnsi" w:hAnsiTheme="majorHAnsi" w:cstheme="majorHAnsi"/>
                <w:vanish/>
              </w:rPr>
              <w:t>05 de marzo de 2019</w:t>
            </w:r>
          </w:p>
        </w:tc>
        <w:tc>
          <w:tcPr>
            <w:tcW w:w="6013" w:type="dxa"/>
            <w:vAlign w:val="center"/>
          </w:tcPr>
          <w:p w14:paraId="2237E70F" w14:textId="77777777" w:rsidR="005015BD" w:rsidRPr="00254E3F" w:rsidRDefault="005015BD" w:rsidP="004448E3">
            <w:pPr>
              <w:spacing w:after="0" w:line="240" w:lineRule="auto"/>
              <w:jc w:val="both"/>
              <w:rPr>
                <w:rFonts w:asciiTheme="majorHAnsi" w:hAnsiTheme="majorHAnsi" w:cstheme="majorHAnsi"/>
                <w:vanish/>
              </w:rPr>
            </w:pPr>
            <w:r w:rsidRPr="00254E3F">
              <w:rPr>
                <w:rFonts w:asciiTheme="majorHAnsi" w:hAnsiTheme="majorHAnsi" w:cstheme="majorHAnsi"/>
                <w:vanish/>
              </w:rPr>
              <w:t>Actualización del formato por cambio a Dirección Jurídica y de Contratación</w:t>
            </w:r>
          </w:p>
        </w:tc>
      </w:tr>
    </w:tbl>
    <w:p w14:paraId="27B6D3B5" w14:textId="77777777" w:rsidR="00CB5144" w:rsidRPr="00254E3F" w:rsidRDefault="00CB5144" w:rsidP="004448E3">
      <w:pPr>
        <w:spacing w:after="0" w:line="240" w:lineRule="auto"/>
        <w:jc w:val="both"/>
        <w:rPr>
          <w:rFonts w:asciiTheme="majorHAnsi" w:eastAsia="Times New Roman" w:hAnsiTheme="majorHAnsi" w:cstheme="majorHAnsi"/>
          <w:b/>
          <w:bCs/>
          <w:vanish/>
          <w:color w:val="4472C4"/>
          <w:lang w:eastAsia="es-CO"/>
        </w:rPr>
      </w:pPr>
    </w:p>
    <w:p w14:paraId="2BE4828C" w14:textId="77777777" w:rsidR="00697149" w:rsidRPr="00254E3F" w:rsidRDefault="00697149" w:rsidP="004448E3">
      <w:pPr>
        <w:autoSpaceDE w:val="0"/>
        <w:autoSpaceDN w:val="0"/>
        <w:adjustRightInd w:val="0"/>
        <w:spacing w:after="0" w:line="240" w:lineRule="auto"/>
        <w:jc w:val="both"/>
        <w:rPr>
          <w:rFonts w:asciiTheme="majorHAnsi" w:hAnsiTheme="majorHAnsi" w:cstheme="majorHAnsi"/>
          <w:vanish/>
          <w:color w:val="4472C4"/>
        </w:rPr>
      </w:pPr>
    </w:p>
    <w:p w14:paraId="78710CBF" w14:textId="77777777" w:rsidR="00E41215" w:rsidRPr="00254E3F" w:rsidRDefault="00E41215" w:rsidP="004448E3">
      <w:pPr>
        <w:spacing w:line="240" w:lineRule="auto"/>
        <w:rPr>
          <w:rFonts w:asciiTheme="majorHAnsi" w:hAnsiTheme="majorHAnsi" w:cstheme="majorHAnsi"/>
          <w:vanish/>
        </w:rPr>
      </w:pPr>
    </w:p>
    <w:p w14:paraId="2402FE10" w14:textId="77777777" w:rsidR="003A0A5B" w:rsidRPr="00254E3F" w:rsidRDefault="003A0A5B" w:rsidP="004448E3">
      <w:pPr>
        <w:spacing w:line="240" w:lineRule="auto"/>
        <w:rPr>
          <w:rFonts w:asciiTheme="majorHAnsi" w:hAnsiTheme="majorHAnsi" w:cstheme="majorHAnsi"/>
          <w:vanish/>
        </w:rPr>
      </w:pPr>
    </w:p>
    <w:p w14:paraId="21D97D43" w14:textId="77777777" w:rsidR="003A0A5B" w:rsidRPr="00254E3F" w:rsidRDefault="003A0A5B" w:rsidP="004448E3">
      <w:pPr>
        <w:spacing w:line="240" w:lineRule="auto"/>
        <w:rPr>
          <w:rFonts w:asciiTheme="majorHAnsi" w:hAnsiTheme="majorHAnsi" w:cstheme="majorHAnsi"/>
          <w:vanish/>
        </w:rPr>
      </w:pPr>
    </w:p>
    <w:p w14:paraId="2FA737D3" w14:textId="77777777" w:rsidR="003A0A5B" w:rsidRPr="00254E3F" w:rsidRDefault="003A0A5B" w:rsidP="004448E3">
      <w:pPr>
        <w:spacing w:line="240" w:lineRule="auto"/>
        <w:rPr>
          <w:rFonts w:asciiTheme="majorHAnsi" w:hAnsiTheme="majorHAnsi" w:cstheme="majorHAnsi"/>
          <w:vanish/>
        </w:rPr>
      </w:pPr>
    </w:p>
    <w:tbl>
      <w:tblPr>
        <w:tblStyle w:val="Tablaconcuadrcula"/>
        <w:tblW w:w="9214" w:type="dxa"/>
        <w:tblInd w:w="-34" w:type="dxa"/>
        <w:tblLook w:val="04A0" w:firstRow="1" w:lastRow="0" w:firstColumn="1" w:lastColumn="0" w:noHBand="0" w:noVBand="1"/>
      </w:tblPr>
      <w:tblGrid>
        <w:gridCol w:w="4678"/>
        <w:gridCol w:w="4536"/>
      </w:tblGrid>
      <w:tr w:rsidR="00E41215" w:rsidRPr="00254E3F" w14:paraId="42BF461C" w14:textId="77777777" w:rsidTr="00E41215">
        <w:trPr>
          <w:hidden/>
        </w:trPr>
        <w:tc>
          <w:tcPr>
            <w:tcW w:w="4678" w:type="dxa"/>
          </w:tcPr>
          <w:p w14:paraId="3D15743E" w14:textId="77777777" w:rsidR="00E41215" w:rsidRPr="00254E3F" w:rsidRDefault="00E41215" w:rsidP="004448E3">
            <w:pPr>
              <w:spacing w:after="0" w:line="240" w:lineRule="auto"/>
              <w:rPr>
                <w:rFonts w:asciiTheme="majorHAnsi" w:hAnsiTheme="majorHAnsi" w:cstheme="majorHAnsi"/>
                <w:vanish/>
              </w:rPr>
            </w:pPr>
            <w:r w:rsidRPr="00254E3F">
              <w:rPr>
                <w:rFonts w:asciiTheme="majorHAnsi" w:hAnsiTheme="majorHAnsi" w:cstheme="majorHAnsi"/>
                <w:vanish/>
              </w:rPr>
              <w:t>Elaborado por:</w:t>
            </w:r>
          </w:p>
          <w:p w14:paraId="7B193926" w14:textId="77777777" w:rsidR="00E41215" w:rsidRPr="00254E3F" w:rsidRDefault="00E41215" w:rsidP="004448E3">
            <w:pPr>
              <w:spacing w:after="0" w:line="240" w:lineRule="auto"/>
              <w:rPr>
                <w:rFonts w:asciiTheme="majorHAnsi" w:hAnsiTheme="majorHAnsi" w:cstheme="majorHAnsi"/>
                <w:vanish/>
              </w:rPr>
            </w:pPr>
          </w:p>
          <w:p w14:paraId="11B263B7" w14:textId="77777777" w:rsidR="00E41215" w:rsidRPr="00254E3F" w:rsidRDefault="00E41215" w:rsidP="004448E3">
            <w:pPr>
              <w:spacing w:after="0" w:line="240" w:lineRule="auto"/>
              <w:rPr>
                <w:rFonts w:asciiTheme="majorHAnsi" w:hAnsiTheme="majorHAnsi" w:cstheme="majorHAnsi"/>
                <w:b/>
                <w:i/>
                <w:vanish/>
              </w:rPr>
            </w:pPr>
            <w:r w:rsidRPr="00254E3F">
              <w:rPr>
                <w:rFonts w:asciiTheme="majorHAnsi" w:hAnsiTheme="majorHAnsi" w:cstheme="majorHAnsi"/>
                <w:vanish/>
              </w:rPr>
              <w:t>Felipe Galeano Gómez</w:t>
            </w:r>
          </w:p>
          <w:p w14:paraId="03A80F2B" w14:textId="77777777" w:rsidR="00E41215" w:rsidRPr="00254E3F" w:rsidRDefault="00E41215" w:rsidP="004448E3">
            <w:pPr>
              <w:spacing w:after="0" w:line="240" w:lineRule="auto"/>
              <w:rPr>
                <w:rFonts w:asciiTheme="majorHAnsi" w:hAnsiTheme="majorHAnsi" w:cstheme="majorHAnsi"/>
                <w:b/>
                <w:vanish/>
                <w:lang w:val="es-CO"/>
              </w:rPr>
            </w:pPr>
            <w:r w:rsidRPr="00254E3F">
              <w:rPr>
                <w:rFonts w:asciiTheme="majorHAnsi" w:hAnsiTheme="majorHAnsi" w:cstheme="majorHAnsi"/>
                <w:b/>
                <w:vanish/>
                <w:lang w:val="es-CO"/>
              </w:rPr>
              <w:t>Profesional Universitario</w:t>
            </w:r>
          </w:p>
          <w:p w14:paraId="615A9420" w14:textId="77777777" w:rsidR="00E41215" w:rsidRPr="00254E3F" w:rsidRDefault="00E41215" w:rsidP="004448E3">
            <w:pPr>
              <w:spacing w:after="0" w:line="240" w:lineRule="auto"/>
              <w:rPr>
                <w:rFonts w:asciiTheme="majorHAnsi" w:hAnsiTheme="majorHAnsi" w:cstheme="majorHAnsi"/>
                <w:vanish/>
              </w:rPr>
            </w:pPr>
            <w:r w:rsidRPr="00254E3F">
              <w:rPr>
                <w:rFonts w:asciiTheme="majorHAnsi" w:hAnsiTheme="majorHAnsi" w:cstheme="majorHAnsi"/>
                <w:b/>
                <w:vanish/>
                <w:lang w:val="es-CO"/>
              </w:rPr>
              <w:t>Oficina Asesora Jurídica</w:t>
            </w:r>
          </w:p>
        </w:tc>
        <w:tc>
          <w:tcPr>
            <w:tcW w:w="4536" w:type="dxa"/>
          </w:tcPr>
          <w:p w14:paraId="6AF16F9B" w14:textId="77777777" w:rsidR="00E41215" w:rsidRPr="00254E3F" w:rsidRDefault="00E41215" w:rsidP="004448E3">
            <w:pPr>
              <w:spacing w:after="0" w:line="240" w:lineRule="auto"/>
              <w:rPr>
                <w:rFonts w:asciiTheme="majorHAnsi" w:hAnsiTheme="majorHAnsi" w:cstheme="majorHAnsi"/>
                <w:vanish/>
              </w:rPr>
            </w:pPr>
            <w:r w:rsidRPr="00254E3F">
              <w:rPr>
                <w:rFonts w:asciiTheme="majorHAnsi" w:hAnsiTheme="majorHAnsi" w:cstheme="majorHAnsi"/>
                <w:vanish/>
              </w:rPr>
              <w:t>Aprobado por:</w:t>
            </w:r>
          </w:p>
          <w:p w14:paraId="4B53814C" w14:textId="77777777" w:rsidR="00E41215" w:rsidRPr="00254E3F" w:rsidRDefault="00E41215" w:rsidP="004448E3">
            <w:pPr>
              <w:spacing w:after="0" w:line="240" w:lineRule="auto"/>
              <w:rPr>
                <w:rFonts w:asciiTheme="majorHAnsi" w:hAnsiTheme="majorHAnsi" w:cstheme="majorHAnsi"/>
                <w:vanish/>
              </w:rPr>
            </w:pPr>
          </w:p>
          <w:p w14:paraId="5D942157" w14:textId="77777777" w:rsidR="00E41215" w:rsidRPr="00254E3F" w:rsidRDefault="00E41215" w:rsidP="004448E3">
            <w:pPr>
              <w:spacing w:after="0" w:line="240" w:lineRule="auto"/>
              <w:rPr>
                <w:rFonts w:asciiTheme="majorHAnsi" w:hAnsiTheme="majorHAnsi" w:cstheme="majorHAnsi"/>
                <w:b/>
                <w:vanish/>
              </w:rPr>
            </w:pPr>
            <w:r w:rsidRPr="00254E3F">
              <w:rPr>
                <w:rFonts w:asciiTheme="majorHAnsi" w:hAnsiTheme="majorHAnsi" w:cstheme="majorHAnsi"/>
                <w:vanish/>
              </w:rPr>
              <w:t xml:space="preserve">Andrés Felipe Albarracín Rodríguez </w:t>
            </w:r>
          </w:p>
          <w:p w14:paraId="16CFF38E" w14:textId="77777777" w:rsidR="00E41215" w:rsidRPr="00254E3F" w:rsidRDefault="00E41215" w:rsidP="004448E3">
            <w:pPr>
              <w:spacing w:after="0" w:line="240" w:lineRule="auto"/>
              <w:rPr>
                <w:rFonts w:asciiTheme="majorHAnsi" w:hAnsiTheme="majorHAnsi" w:cstheme="majorHAnsi"/>
                <w:vanish/>
              </w:rPr>
            </w:pPr>
            <w:r w:rsidRPr="00254E3F">
              <w:rPr>
                <w:rFonts w:asciiTheme="majorHAnsi" w:hAnsiTheme="majorHAnsi" w:cstheme="majorHAnsi"/>
                <w:b/>
                <w:vanish/>
                <w:lang w:val="es-CO"/>
              </w:rPr>
              <w:t>Jefe Oficina Asesora Jurídica</w:t>
            </w:r>
          </w:p>
        </w:tc>
      </w:tr>
      <w:tr w:rsidR="00E41215" w:rsidRPr="00254E3F" w14:paraId="74CEF0DC" w14:textId="77777777" w:rsidTr="00E41215">
        <w:trPr>
          <w:hidden/>
        </w:trPr>
        <w:tc>
          <w:tcPr>
            <w:tcW w:w="4678" w:type="dxa"/>
          </w:tcPr>
          <w:p w14:paraId="3EF16A80" w14:textId="77777777" w:rsidR="00E41215" w:rsidRPr="00254E3F" w:rsidRDefault="00E41215" w:rsidP="004448E3">
            <w:pPr>
              <w:spacing w:after="0" w:line="240" w:lineRule="auto"/>
              <w:rPr>
                <w:rFonts w:asciiTheme="majorHAnsi" w:hAnsiTheme="majorHAnsi" w:cstheme="majorHAnsi"/>
                <w:vanish/>
              </w:rPr>
            </w:pPr>
            <w:r w:rsidRPr="00254E3F">
              <w:rPr>
                <w:rFonts w:asciiTheme="majorHAnsi" w:hAnsiTheme="majorHAnsi" w:cstheme="majorHAnsi"/>
                <w:vanish/>
              </w:rPr>
              <w:t xml:space="preserve">Fecha:  </w:t>
            </w:r>
            <w:r w:rsidR="00B02923" w:rsidRPr="00254E3F">
              <w:rPr>
                <w:rFonts w:asciiTheme="majorHAnsi" w:hAnsiTheme="majorHAnsi" w:cstheme="majorHAnsi"/>
                <w:vanish/>
              </w:rPr>
              <w:t>01</w:t>
            </w:r>
            <w:r w:rsidRPr="00254E3F">
              <w:rPr>
                <w:rFonts w:asciiTheme="majorHAnsi" w:hAnsiTheme="majorHAnsi" w:cstheme="majorHAnsi"/>
                <w:vanish/>
              </w:rPr>
              <w:t xml:space="preserve"> </w:t>
            </w:r>
            <w:r w:rsidR="00B02923" w:rsidRPr="00254E3F">
              <w:rPr>
                <w:rFonts w:asciiTheme="majorHAnsi" w:hAnsiTheme="majorHAnsi" w:cstheme="majorHAnsi"/>
                <w:vanish/>
              </w:rPr>
              <w:t>marzo</w:t>
            </w:r>
            <w:r w:rsidRPr="00254E3F">
              <w:rPr>
                <w:rFonts w:asciiTheme="majorHAnsi" w:hAnsiTheme="majorHAnsi" w:cstheme="majorHAnsi"/>
                <w:vanish/>
              </w:rPr>
              <w:t xml:space="preserve"> de 201</w:t>
            </w:r>
            <w:r w:rsidR="00B02923" w:rsidRPr="00254E3F">
              <w:rPr>
                <w:rFonts w:asciiTheme="majorHAnsi" w:hAnsiTheme="majorHAnsi" w:cstheme="majorHAnsi"/>
                <w:vanish/>
              </w:rPr>
              <w:t>9</w:t>
            </w:r>
          </w:p>
        </w:tc>
        <w:tc>
          <w:tcPr>
            <w:tcW w:w="4536" w:type="dxa"/>
          </w:tcPr>
          <w:p w14:paraId="4E8F9188" w14:textId="77777777" w:rsidR="00E41215" w:rsidRPr="00254E3F" w:rsidRDefault="00E41215" w:rsidP="004448E3">
            <w:pPr>
              <w:spacing w:after="0" w:line="240" w:lineRule="auto"/>
              <w:rPr>
                <w:rFonts w:asciiTheme="majorHAnsi" w:hAnsiTheme="majorHAnsi" w:cstheme="majorHAnsi"/>
                <w:vanish/>
              </w:rPr>
            </w:pPr>
            <w:r w:rsidRPr="00254E3F">
              <w:rPr>
                <w:rFonts w:asciiTheme="majorHAnsi" w:hAnsiTheme="majorHAnsi" w:cstheme="majorHAnsi"/>
                <w:vanish/>
              </w:rPr>
              <w:t xml:space="preserve">Fecha: </w:t>
            </w:r>
            <w:r w:rsidR="00B02923" w:rsidRPr="00254E3F">
              <w:rPr>
                <w:rFonts w:asciiTheme="majorHAnsi" w:hAnsiTheme="majorHAnsi" w:cstheme="majorHAnsi"/>
                <w:vanish/>
              </w:rPr>
              <w:t>05</w:t>
            </w:r>
            <w:r w:rsidRPr="00254E3F">
              <w:rPr>
                <w:rFonts w:asciiTheme="majorHAnsi" w:hAnsiTheme="majorHAnsi" w:cstheme="majorHAnsi"/>
                <w:vanish/>
              </w:rPr>
              <w:t xml:space="preserve"> de </w:t>
            </w:r>
            <w:r w:rsidR="00B02923" w:rsidRPr="00254E3F">
              <w:rPr>
                <w:rFonts w:asciiTheme="majorHAnsi" w:hAnsiTheme="majorHAnsi" w:cstheme="majorHAnsi"/>
                <w:vanish/>
              </w:rPr>
              <w:t>marzo</w:t>
            </w:r>
            <w:r w:rsidRPr="00254E3F">
              <w:rPr>
                <w:rFonts w:asciiTheme="majorHAnsi" w:hAnsiTheme="majorHAnsi" w:cstheme="majorHAnsi"/>
                <w:vanish/>
              </w:rPr>
              <w:t xml:space="preserve"> de 201</w:t>
            </w:r>
            <w:r w:rsidR="00B02923" w:rsidRPr="00254E3F">
              <w:rPr>
                <w:rFonts w:asciiTheme="majorHAnsi" w:hAnsiTheme="majorHAnsi" w:cstheme="majorHAnsi"/>
                <w:vanish/>
              </w:rPr>
              <w:t>9</w:t>
            </w:r>
            <w:r w:rsidRPr="00254E3F">
              <w:rPr>
                <w:rFonts w:asciiTheme="majorHAnsi" w:hAnsiTheme="majorHAnsi" w:cstheme="majorHAnsi"/>
                <w:vanish/>
              </w:rPr>
              <w:t xml:space="preserve"> </w:t>
            </w:r>
          </w:p>
        </w:tc>
      </w:tr>
    </w:tbl>
    <w:p w14:paraId="41FB1BB0" w14:textId="77777777" w:rsidR="00E41215" w:rsidRPr="00254E3F" w:rsidRDefault="00E41215" w:rsidP="004448E3">
      <w:pPr>
        <w:spacing w:line="240" w:lineRule="auto"/>
        <w:rPr>
          <w:rFonts w:asciiTheme="majorHAnsi" w:hAnsiTheme="majorHAnsi" w:cstheme="majorHAnsi"/>
          <w:vanish/>
        </w:rPr>
      </w:pPr>
    </w:p>
    <w:sectPr w:rsidR="00E41215" w:rsidRPr="00254E3F" w:rsidSect="005406A9">
      <w:headerReference w:type="default" r:id="rId12"/>
      <w:footerReference w:type="even" r:id="rId13"/>
      <w:footerReference w:type="default" r:id="rId14"/>
      <w:pgSz w:w="11906" w:h="16838"/>
      <w:pgMar w:top="1417" w:right="1701" w:bottom="1276" w:left="1701" w:header="708" w:footer="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2492F" w16cex:dateUtc="2020-08-27T20:01:00Z"/>
  <w16cex:commentExtensible w16cex:durableId="22F247CF" w16cex:dateUtc="2020-08-27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8A37F8B" w16cid:durableId="22F24729"/>
  <w16cid:commentId w16cid:paraId="725C439E" w16cid:durableId="22F2492F"/>
  <w16cid:commentId w16cid:paraId="196654EC" w16cid:durableId="22F247CF"/>
  <w16cid:commentId w16cid:paraId="6726A732" w16cid:durableId="22F2472C"/>
  <w16cid:commentId w16cid:paraId="1FF23FAF" w16cid:durableId="22F2472D"/>
  <w16cid:commentId w16cid:paraId="275150E0" w16cid:durableId="22F247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67A56" w14:textId="77777777" w:rsidR="002E39A8" w:rsidRDefault="002E39A8" w:rsidP="008676D0">
      <w:pPr>
        <w:spacing w:after="0" w:line="240" w:lineRule="auto"/>
      </w:pPr>
      <w:r>
        <w:separator/>
      </w:r>
    </w:p>
  </w:endnote>
  <w:endnote w:type="continuationSeparator" w:id="0">
    <w:p w14:paraId="70CBED17" w14:textId="77777777" w:rsidR="002E39A8" w:rsidRDefault="002E39A8" w:rsidP="00867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SimSun, 宋体">
    <w:charset w:val="00"/>
    <w:family w:val="auto"/>
    <w:pitch w:val="variable"/>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D7D20" w14:textId="77777777" w:rsidR="00192325" w:rsidRPr="00E41215" w:rsidRDefault="00192325" w:rsidP="00366408">
    <w:pPr>
      <w:pStyle w:val="Piedepgina"/>
      <w:framePr w:wrap="around" w:vAnchor="text" w:hAnchor="margin" w:xAlign="right" w:y="1"/>
      <w:rPr>
        <w:rStyle w:val="Nmerodepgina"/>
        <w:rFonts w:ascii="Arial" w:hAnsi="Arial" w:cs="Arial"/>
      </w:rPr>
    </w:pPr>
    <w:r w:rsidRPr="00E41215">
      <w:rPr>
        <w:rStyle w:val="Nmerodepgina"/>
        <w:rFonts w:ascii="Arial" w:hAnsi="Arial" w:cs="Arial"/>
      </w:rPr>
      <w:fldChar w:fldCharType="begin"/>
    </w:r>
    <w:r w:rsidRPr="00E41215">
      <w:rPr>
        <w:rStyle w:val="Nmerodepgina"/>
        <w:rFonts w:ascii="Arial" w:hAnsi="Arial" w:cs="Arial"/>
      </w:rPr>
      <w:instrText xml:space="preserve">PAGE  </w:instrText>
    </w:r>
    <w:r w:rsidRPr="00E41215">
      <w:rPr>
        <w:rStyle w:val="Nmerodepgina"/>
        <w:rFonts w:ascii="Arial" w:hAnsi="Arial" w:cs="Arial"/>
      </w:rPr>
      <w:fldChar w:fldCharType="end"/>
    </w:r>
  </w:p>
  <w:p w14:paraId="65161967" w14:textId="77777777" w:rsidR="00192325" w:rsidRPr="00E41215" w:rsidRDefault="00192325" w:rsidP="00366408">
    <w:pPr>
      <w:pStyle w:val="Piedepgina"/>
      <w:ind w:right="360"/>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80736" w14:textId="33AB7069" w:rsidR="00192325" w:rsidRPr="00E41215" w:rsidRDefault="00192325" w:rsidP="008524D3">
    <w:pPr>
      <w:pStyle w:val="Piedepgina"/>
      <w:rPr>
        <w:rFonts w:ascii="Arial" w:hAnsi="Arial" w:cs="Arial"/>
        <w:i/>
        <w:sz w:val="18"/>
      </w:rPr>
    </w:pPr>
    <w:r w:rsidRPr="00E41215">
      <w:rPr>
        <w:rFonts w:ascii="Arial" w:hAnsi="Arial" w:cs="Arial"/>
        <w:i/>
        <w:noProof/>
        <w:sz w:val="20"/>
        <w:lang w:val="es-CO" w:eastAsia="es-CO"/>
      </w:rPr>
      <w:drawing>
        <wp:anchor distT="0" distB="0" distL="114300" distR="114300" simplePos="0" relativeHeight="251673088" behindDoc="1" locked="0" layoutInCell="1" allowOverlap="1" wp14:anchorId="6F4CDDA1" wp14:editId="72DF5EAC">
          <wp:simplePos x="0" y="0"/>
          <wp:positionH relativeFrom="column">
            <wp:posOffset>5035632</wp:posOffset>
          </wp:positionH>
          <wp:positionV relativeFrom="paragraph">
            <wp:posOffset>-141333</wp:posOffset>
          </wp:positionV>
          <wp:extent cx="366918" cy="34438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erSigTransparen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66918" cy="344385"/>
                  </a:xfrm>
                  <a:prstGeom prst="rect">
                    <a:avLst/>
                  </a:prstGeom>
                </pic:spPr>
              </pic:pic>
            </a:graphicData>
          </a:graphic>
          <wp14:sizeRelH relativeFrom="page">
            <wp14:pctWidth>0</wp14:pctWidth>
          </wp14:sizeRelH>
          <wp14:sizeRelV relativeFrom="page">
            <wp14:pctHeight>0</wp14:pctHeight>
          </wp14:sizeRelV>
        </wp:anchor>
      </w:drawing>
    </w:r>
    <w:r w:rsidRPr="00E41215">
      <w:rPr>
        <w:rFonts w:ascii="Arial" w:hAnsi="Arial" w:cs="Arial"/>
        <w:i/>
        <w:sz w:val="18"/>
      </w:rPr>
      <w:t xml:space="preserve"> </w:t>
    </w:r>
    <w:r w:rsidRPr="00E41215">
      <w:rPr>
        <w:rFonts w:ascii="Arial" w:hAnsi="Arial" w:cs="Arial"/>
        <w:i/>
        <w:sz w:val="18"/>
        <w:lang w:val="es-ES"/>
      </w:rPr>
      <w:t xml:space="preserve">Página </w:t>
    </w:r>
    <w:r w:rsidRPr="00E41215">
      <w:rPr>
        <w:rFonts w:ascii="Arial" w:hAnsi="Arial" w:cs="Arial"/>
        <w:b/>
        <w:bCs/>
        <w:i/>
        <w:sz w:val="18"/>
      </w:rPr>
      <w:fldChar w:fldCharType="begin"/>
    </w:r>
    <w:r w:rsidRPr="00E41215">
      <w:rPr>
        <w:rFonts w:ascii="Arial" w:hAnsi="Arial" w:cs="Arial"/>
        <w:b/>
        <w:bCs/>
        <w:i/>
        <w:sz w:val="18"/>
      </w:rPr>
      <w:instrText>PAGE</w:instrText>
    </w:r>
    <w:r w:rsidRPr="00E41215">
      <w:rPr>
        <w:rFonts w:ascii="Arial" w:hAnsi="Arial" w:cs="Arial"/>
        <w:b/>
        <w:bCs/>
        <w:i/>
        <w:sz w:val="18"/>
      </w:rPr>
      <w:fldChar w:fldCharType="separate"/>
    </w:r>
    <w:r w:rsidR="00D70C32">
      <w:rPr>
        <w:rFonts w:ascii="Arial" w:hAnsi="Arial" w:cs="Arial"/>
        <w:b/>
        <w:bCs/>
        <w:i/>
        <w:noProof/>
        <w:sz w:val="18"/>
      </w:rPr>
      <w:t>10</w:t>
    </w:r>
    <w:r w:rsidRPr="00E41215">
      <w:rPr>
        <w:rFonts w:ascii="Arial" w:hAnsi="Arial" w:cs="Arial"/>
        <w:b/>
        <w:bCs/>
        <w:i/>
        <w:sz w:val="18"/>
      </w:rPr>
      <w:fldChar w:fldCharType="end"/>
    </w:r>
    <w:r w:rsidRPr="00E41215">
      <w:rPr>
        <w:rFonts w:ascii="Arial" w:hAnsi="Arial" w:cs="Arial"/>
        <w:i/>
        <w:sz w:val="18"/>
        <w:lang w:val="es-ES"/>
      </w:rPr>
      <w:t xml:space="preserve"> de </w:t>
    </w:r>
    <w:r w:rsidRPr="00E41215">
      <w:rPr>
        <w:rFonts w:ascii="Arial" w:hAnsi="Arial" w:cs="Arial"/>
        <w:b/>
        <w:bCs/>
        <w:i/>
        <w:sz w:val="18"/>
      </w:rPr>
      <w:fldChar w:fldCharType="begin"/>
    </w:r>
    <w:r w:rsidRPr="00E41215">
      <w:rPr>
        <w:rFonts w:ascii="Arial" w:hAnsi="Arial" w:cs="Arial"/>
        <w:b/>
        <w:bCs/>
        <w:i/>
        <w:sz w:val="18"/>
      </w:rPr>
      <w:instrText>NUMPAGES</w:instrText>
    </w:r>
    <w:r w:rsidRPr="00E41215">
      <w:rPr>
        <w:rFonts w:ascii="Arial" w:hAnsi="Arial" w:cs="Arial"/>
        <w:b/>
        <w:bCs/>
        <w:i/>
        <w:sz w:val="18"/>
      </w:rPr>
      <w:fldChar w:fldCharType="separate"/>
    </w:r>
    <w:r w:rsidR="00D70C32">
      <w:rPr>
        <w:rFonts w:ascii="Arial" w:hAnsi="Arial" w:cs="Arial"/>
        <w:b/>
        <w:bCs/>
        <w:i/>
        <w:noProof/>
        <w:sz w:val="18"/>
      </w:rPr>
      <w:t>18</w:t>
    </w:r>
    <w:r w:rsidRPr="00E41215">
      <w:rPr>
        <w:rFonts w:ascii="Arial" w:hAnsi="Arial" w:cs="Arial"/>
        <w:b/>
        <w:bCs/>
        <w:i/>
        <w:sz w:val="18"/>
      </w:rPr>
      <w:fldChar w:fldCharType="end"/>
    </w:r>
  </w:p>
  <w:p w14:paraId="5AC9A36B" w14:textId="77777777" w:rsidR="00192325" w:rsidRDefault="00192325" w:rsidP="008524D3">
    <w:pPr>
      <w:pStyle w:val="Piedepgina"/>
      <w:rPr>
        <w:rFonts w:ascii="Arial" w:hAnsi="Arial" w:cs="Arial"/>
        <w:i/>
        <w:sz w:val="18"/>
        <w:szCs w:val="18"/>
        <w:lang w:val="es-CO"/>
      </w:rPr>
    </w:pPr>
    <w:r w:rsidRPr="00E41215">
      <w:rPr>
        <w:rFonts w:ascii="Arial" w:hAnsi="Arial" w:cs="Arial"/>
        <w:i/>
        <w:sz w:val="18"/>
        <w:szCs w:val="18"/>
      </w:rPr>
      <w:t xml:space="preserve">Fecha de Actualización: </w:t>
    </w:r>
    <w:r>
      <w:rPr>
        <w:rFonts w:ascii="Arial" w:hAnsi="Arial" w:cs="Arial"/>
        <w:i/>
        <w:sz w:val="18"/>
        <w:szCs w:val="18"/>
        <w:lang w:val="es-CO"/>
      </w:rPr>
      <w:t>05</w:t>
    </w:r>
    <w:r w:rsidRPr="00E41215">
      <w:rPr>
        <w:rFonts w:ascii="Arial" w:hAnsi="Arial" w:cs="Arial"/>
        <w:i/>
        <w:sz w:val="18"/>
        <w:szCs w:val="18"/>
      </w:rPr>
      <w:t>/</w:t>
    </w:r>
    <w:r>
      <w:rPr>
        <w:rFonts w:ascii="Arial" w:hAnsi="Arial" w:cs="Arial"/>
        <w:i/>
        <w:sz w:val="18"/>
        <w:szCs w:val="18"/>
        <w:lang w:val="es-CO"/>
      </w:rPr>
      <w:t>03/</w:t>
    </w:r>
    <w:r w:rsidRPr="00E41215">
      <w:rPr>
        <w:rFonts w:ascii="Arial" w:hAnsi="Arial" w:cs="Arial"/>
        <w:i/>
        <w:sz w:val="18"/>
        <w:szCs w:val="18"/>
      </w:rPr>
      <w:t>201</w:t>
    </w:r>
    <w:r>
      <w:rPr>
        <w:rFonts w:ascii="Arial" w:hAnsi="Arial" w:cs="Arial"/>
        <w:i/>
        <w:sz w:val="18"/>
        <w:szCs w:val="18"/>
        <w:lang w:val="es-CO"/>
      </w:rPr>
      <w:t>9</w:t>
    </w:r>
  </w:p>
  <w:p w14:paraId="048F2301" w14:textId="77777777" w:rsidR="00192325" w:rsidRDefault="00192325" w:rsidP="008524D3">
    <w:pPr>
      <w:pStyle w:val="Piedepgina"/>
      <w:rPr>
        <w:rFonts w:ascii="Arial" w:hAnsi="Arial" w:cs="Arial"/>
        <w:i/>
        <w:sz w:val="18"/>
        <w:szCs w:val="18"/>
        <w:lang w:val="es-CO"/>
      </w:rPr>
    </w:pPr>
  </w:p>
  <w:p w14:paraId="023E9CC2" w14:textId="77777777" w:rsidR="00192325" w:rsidRDefault="00192325" w:rsidP="008524D3">
    <w:pPr>
      <w:pStyle w:val="Piedepgina"/>
      <w:rPr>
        <w:rFonts w:ascii="Arial" w:hAnsi="Arial" w:cs="Arial"/>
        <w:i/>
        <w:sz w:val="18"/>
        <w:szCs w:val="18"/>
        <w:lang w:val="es-CO"/>
      </w:rPr>
    </w:pPr>
  </w:p>
  <w:p w14:paraId="37106537" w14:textId="77777777" w:rsidR="00192325" w:rsidRPr="00E41215" w:rsidRDefault="00192325" w:rsidP="008524D3">
    <w:pPr>
      <w:pStyle w:val="Piedepgina"/>
      <w:rPr>
        <w:rFonts w:ascii="Arial" w:hAnsi="Arial" w:cs="Arial"/>
        <w:i/>
        <w:sz w:val="18"/>
        <w:szCs w:val="18"/>
      </w:rPr>
    </w:pPr>
    <w:r w:rsidRPr="00E41215">
      <w:rPr>
        <w:rFonts w:ascii="Arial" w:hAnsi="Arial" w:cs="Arial"/>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6656C4" w14:textId="77777777" w:rsidR="002E39A8" w:rsidRDefault="002E39A8" w:rsidP="008676D0">
      <w:pPr>
        <w:spacing w:after="0" w:line="240" w:lineRule="auto"/>
      </w:pPr>
      <w:r>
        <w:separator/>
      </w:r>
    </w:p>
  </w:footnote>
  <w:footnote w:type="continuationSeparator" w:id="0">
    <w:p w14:paraId="72573955" w14:textId="77777777" w:rsidR="002E39A8" w:rsidRDefault="002E39A8" w:rsidP="008676D0">
      <w:pPr>
        <w:spacing w:after="0" w:line="240" w:lineRule="auto"/>
      </w:pPr>
      <w:r>
        <w:continuationSeparator/>
      </w:r>
    </w:p>
  </w:footnote>
  <w:footnote w:id="1">
    <w:p w14:paraId="0BF57BE3" w14:textId="58F17D8B" w:rsidR="00192325" w:rsidRPr="0022252C" w:rsidRDefault="00192325">
      <w:pPr>
        <w:pStyle w:val="Textonotapie"/>
        <w:rPr>
          <w:lang w:val="es-MX"/>
        </w:rPr>
      </w:pPr>
      <w:r>
        <w:rPr>
          <w:rStyle w:val="Refdenotaalpie"/>
        </w:rPr>
        <w:footnoteRef/>
      </w:r>
      <w:r>
        <w:t xml:space="preserve"> </w:t>
      </w:r>
      <w:hyperlink r:id="rId1" w:history="1">
        <w:r>
          <w:rPr>
            <w:rStyle w:val="Hipervnculo"/>
          </w:rPr>
          <w:t>https://conceptodefinicion.de/acustica/</w:t>
        </w:r>
      </w:hyperlink>
    </w:p>
  </w:footnote>
  <w:footnote w:id="2">
    <w:p w14:paraId="35AE3B02" w14:textId="10643837" w:rsidR="00192325" w:rsidRPr="0022252C" w:rsidRDefault="00192325">
      <w:pPr>
        <w:pStyle w:val="Textonotapie"/>
        <w:rPr>
          <w:lang w:val="es-MX"/>
        </w:rPr>
      </w:pPr>
      <w:r>
        <w:rPr>
          <w:rStyle w:val="Refdenotaalpie"/>
        </w:rPr>
        <w:footnoteRef/>
      </w:r>
      <w:r>
        <w:t xml:space="preserve"> </w:t>
      </w:r>
      <w:hyperlink r:id="rId2" w:history="1">
        <w:r>
          <w:rPr>
            <w:rStyle w:val="Hipervnculo"/>
          </w:rPr>
          <w:t>https://es.wikipedia.org/wiki/Ruido</w:t>
        </w:r>
      </w:hyperlink>
    </w:p>
  </w:footnote>
  <w:footnote w:id="3">
    <w:p w14:paraId="71EF79B6" w14:textId="77777777" w:rsidR="00192325" w:rsidRPr="002D2744" w:rsidRDefault="00192325" w:rsidP="002134F5">
      <w:pPr>
        <w:pStyle w:val="Textonotapie"/>
        <w:rPr>
          <w:lang w:val="es-CO"/>
        </w:rPr>
      </w:pPr>
      <w:r>
        <w:rPr>
          <w:rStyle w:val="Refdenotaalpie"/>
        </w:rPr>
        <w:footnoteRef/>
      </w:r>
      <w:r>
        <w:t xml:space="preserve"> </w:t>
      </w:r>
      <w:hyperlink r:id="rId3" w:history="1">
        <w:r>
          <w:rPr>
            <w:rStyle w:val="Hipervnculo"/>
          </w:rPr>
          <w:t>https://www.portafolio.co/economia/noticias-coronavirus-termina-el-peor-trimestre-de-la-historia-economica-del-pais-542203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03B52" w14:textId="373F66E4" w:rsidR="00192325" w:rsidRDefault="00192325" w:rsidP="00500E13">
    <w:pPr>
      <w:pStyle w:val="xl25"/>
      <w:spacing w:before="0" w:after="0"/>
      <w:jc w:val="left"/>
      <w:rPr>
        <w:sz w:val="10"/>
        <w:szCs w:val="10"/>
      </w:rPr>
    </w:pPr>
    <w:r>
      <w:rPr>
        <w:noProof/>
        <w:lang w:val="es-CO" w:eastAsia="es-CO"/>
      </w:rPr>
      <w:drawing>
        <wp:anchor distT="0" distB="0" distL="114300" distR="114300" simplePos="0" relativeHeight="251675136" behindDoc="1" locked="0" layoutInCell="1" allowOverlap="1" wp14:anchorId="165B0DA6" wp14:editId="26BC2FAF">
          <wp:simplePos x="0" y="0"/>
          <wp:positionH relativeFrom="column">
            <wp:posOffset>-764106</wp:posOffset>
          </wp:positionH>
          <wp:positionV relativeFrom="paragraph">
            <wp:posOffset>-635</wp:posOffset>
          </wp:positionV>
          <wp:extent cx="1793766" cy="883758"/>
          <wp:effectExtent l="0" t="0" r="0" b="0"/>
          <wp:wrapNone/>
          <wp:docPr id="3" name="Imagen 3"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odriguez.OFBOGOTA\Downloads\Logo con escudo-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3766" cy="8837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E08332" w14:textId="5DF63128" w:rsidR="00192325" w:rsidRDefault="00192325" w:rsidP="00366408">
    <w:pPr>
      <w:pStyle w:val="xl25"/>
      <w:spacing w:before="0" w:after="0"/>
      <w:rPr>
        <w:sz w:val="10"/>
        <w:szCs w:val="10"/>
      </w:rPr>
    </w:pPr>
  </w:p>
  <w:p w14:paraId="0415D6CE" w14:textId="77777777" w:rsidR="00192325" w:rsidRDefault="00192325">
    <w:pPr>
      <w:pStyle w:val="Encabezado"/>
      <w:rPr>
        <w:lang w:val="es-CO"/>
      </w:rPr>
    </w:pPr>
    <w:r w:rsidRPr="00FE0C3D">
      <w:rPr>
        <w:noProof/>
        <w:lang w:val="es-CO" w:eastAsia="es-CO"/>
      </w:rPr>
      <mc:AlternateContent>
        <mc:Choice Requires="wps">
          <w:drawing>
            <wp:anchor distT="45720" distB="45720" distL="114300" distR="114300" simplePos="0" relativeHeight="251652608" behindDoc="0" locked="0" layoutInCell="1" allowOverlap="1" wp14:anchorId="33B8640D" wp14:editId="43E31519">
              <wp:simplePos x="0" y="0"/>
              <wp:positionH relativeFrom="column">
                <wp:posOffset>4655647</wp:posOffset>
              </wp:positionH>
              <wp:positionV relativeFrom="paragraph">
                <wp:posOffset>57513</wp:posOffset>
              </wp:positionV>
              <wp:extent cx="1234440" cy="676465"/>
              <wp:effectExtent l="0" t="0" r="22860" b="28575"/>
              <wp:wrapNone/>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676465"/>
                      </a:xfrm>
                      <a:prstGeom prst="roundRect">
                        <a:avLst/>
                      </a:prstGeom>
                      <a:solidFill>
                        <a:srgbClr val="FFFFFF"/>
                      </a:solidFill>
                      <a:ln w="9525">
                        <a:solidFill>
                          <a:srgbClr val="000000"/>
                        </a:solidFill>
                        <a:miter lim="800000"/>
                        <a:headEnd/>
                        <a:tailEnd/>
                      </a:ln>
                    </wps:spPr>
                    <wps:txbx>
                      <w:txbxContent>
                        <w:p w14:paraId="6DF9F895" w14:textId="297B7CE5" w:rsidR="00192325" w:rsidRPr="00E41215" w:rsidRDefault="00192325" w:rsidP="00E41215">
                          <w:pPr>
                            <w:spacing w:after="0"/>
                            <w:jc w:val="center"/>
                            <w:rPr>
                              <w:rFonts w:ascii="Arial" w:hAnsi="Arial" w:cs="Arial"/>
                              <w:b/>
                              <w:sz w:val="28"/>
                              <w:szCs w:val="24"/>
                              <w:lang w:val="es-CO"/>
                            </w:rPr>
                          </w:pPr>
                          <w:r>
                            <w:rPr>
                              <w:rFonts w:ascii="Arial" w:hAnsi="Arial" w:cs="Arial"/>
                              <w:b/>
                              <w:sz w:val="28"/>
                              <w:szCs w:val="24"/>
                              <w:lang w:val="es-CO"/>
                            </w:rPr>
                            <w:t>GC-F-36 Versión 5</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3B8640D" id="Cuadro de texto 2" o:spid="_x0000_s1026" style="position:absolute;margin-left:366.6pt;margin-top:4.55pt;width:97.2pt;height:53.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">
              <v:stroke joinstyle="miter"/>
              <v:textbox>
                <w:txbxContent>
                  <w:p w14:paraId="6DF9F895" w14:textId="297B7CE5" w:rsidR="0019038D" w:rsidRPr="00E41215" w:rsidRDefault="0019038D" w:rsidP="00E41215">
                    <w:pPr>
                      <w:spacing w:after="0"/>
                      <w:jc w:val="center"/>
                      <w:rPr>
                        <w:rFonts w:ascii="Arial" w:hAnsi="Arial" w:cs="Arial"/>
                        <w:b/>
                        <w:sz w:val="28"/>
                        <w:szCs w:val="24"/>
                        <w:lang w:val="es-CO"/>
                      </w:rPr>
                    </w:pPr>
                    <w:r>
                      <w:rPr>
                        <w:rFonts w:ascii="Arial" w:hAnsi="Arial" w:cs="Arial"/>
                        <w:b/>
                        <w:sz w:val="28"/>
                        <w:szCs w:val="24"/>
                        <w:lang w:val="es-CO"/>
                      </w:rPr>
                      <w:t>GC-F-36 Versión 5</w:t>
                    </w:r>
                  </w:p>
                </w:txbxContent>
              </v:textbox>
            </v:roundrect>
          </w:pict>
        </mc:Fallback>
      </mc:AlternateContent>
    </w:r>
    <w:r w:rsidRPr="00FE0C3D">
      <w:rPr>
        <w:noProof/>
        <w:lang w:val="es-CO" w:eastAsia="es-CO"/>
      </w:rPr>
      <mc:AlternateContent>
        <mc:Choice Requires="wps">
          <w:drawing>
            <wp:anchor distT="45720" distB="45720" distL="114300" distR="114300" simplePos="0" relativeHeight="251660800" behindDoc="0" locked="0" layoutInCell="1" allowOverlap="1" wp14:anchorId="79AD39C5" wp14:editId="058E24AB">
              <wp:simplePos x="0" y="0"/>
              <wp:positionH relativeFrom="column">
                <wp:posOffset>1021797</wp:posOffset>
              </wp:positionH>
              <wp:positionV relativeFrom="paragraph">
                <wp:posOffset>45639</wp:posOffset>
              </wp:positionV>
              <wp:extent cx="3609975" cy="688768"/>
              <wp:effectExtent l="0" t="0" r="28575" b="16510"/>
              <wp:wrapNone/>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688768"/>
                      </a:xfrm>
                      <a:prstGeom prst="roundRect">
                        <a:avLst/>
                      </a:prstGeom>
                      <a:solidFill>
                        <a:srgbClr val="FFFFFF"/>
                      </a:solidFill>
                      <a:ln w="9525">
                        <a:solidFill>
                          <a:srgbClr val="000000"/>
                        </a:solidFill>
                        <a:miter lim="800000"/>
                        <a:headEnd/>
                        <a:tailEnd/>
                      </a:ln>
                    </wps:spPr>
                    <wps:txbx>
                      <w:txbxContent>
                        <w:p w14:paraId="21B496C9" w14:textId="77777777" w:rsidR="00192325" w:rsidRPr="00E41215" w:rsidRDefault="00192325" w:rsidP="00E41215">
                          <w:pPr>
                            <w:spacing w:after="0" w:line="240" w:lineRule="auto"/>
                            <w:jc w:val="center"/>
                            <w:rPr>
                              <w:rFonts w:ascii="Arial" w:hAnsi="Arial" w:cs="Arial"/>
                              <w:b/>
                              <w:sz w:val="24"/>
                              <w:lang w:val="es-CO"/>
                            </w:rPr>
                          </w:pPr>
                          <w:r>
                            <w:rPr>
                              <w:rFonts w:ascii="Arial" w:hAnsi="Arial" w:cs="Arial"/>
                              <w:b/>
                              <w:sz w:val="24"/>
                              <w:lang w:val="es-CO"/>
                            </w:rPr>
                            <w:t>ESTUDIO O JUSTIFICACIÓN</w:t>
                          </w:r>
                          <w:r w:rsidRPr="00E41215">
                            <w:rPr>
                              <w:rFonts w:ascii="Arial" w:hAnsi="Arial" w:cs="Arial"/>
                              <w:b/>
                              <w:sz w:val="24"/>
                              <w:lang w:val="es-CO"/>
                            </w:rPr>
                            <w:t xml:space="preserve"> PREVIA DE LOS PROCESOS CONTRACTUALES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9AD39C5" id="_x0000_s1027" style="position:absolute;margin-left:80.45pt;margin-top:3.6pt;width:284.25pt;height:54.2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">
              <v:stroke joinstyle="miter"/>
              <v:textbox>
                <w:txbxContent>
                  <w:p w14:paraId="21B496C9" w14:textId="77777777" w:rsidR="0019038D" w:rsidRPr="00E41215" w:rsidRDefault="0019038D" w:rsidP="00E41215">
                    <w:pPr>
                      <w:spacing w:after="0" w:line="240" w:lineRule="auto"/>
                      <w:jc w:val="center"/>
                      <w:rPr>
                        <w:rFonts w:ascii="Arial" w:hAnsi="Arial" w:cs="Arial"/>
                        <w:b/>
                        <w:sz w:val="24"/>
                        <w:lang w:val="es-CO"/>
                      </w:rPr>
                    </w:pPr>
                    <w:r>
                      <w:rPr>
                        <w:rFonts w:ascii="Arial" w:hAnsi="Arial" w:cs="Arial"/>
                        <w:b/>
                        <w:sz w:val="24"/>
                        <w:lang w:val="es-CO"/>
                      </w:rPr>
                      <w:t>ESTUDIO O JUSTIFICACIÓN</w:t>
                    </w:r>
                    <w:r w:rsidRPr="00E41215">
                      <w:rPr>
                        <w:rFonts w:ascii="Arial" w:hAnsi="Arial" w:cs="Arial"/>
                        <w:b/>
                        <w:sz w:val="24"/>
                        <w:lang w:val="es-CO"/>
                      </w:rPr>
                      <w:t xml:space="preserve"> PREVIA DE LOS PROCESOS CONTRACTUALES</w:t>
                    </w:r>
                  </w:p>
                </w:txbxContent>
              </v:textbox>
            </v:roundrect>
          </w:pict>
        </mc:Fallback>
      </mc:AlternateContent>
    </w:r>
    <w:r w:rsidRPr="00FE0C3D">
      <w:rPr>
        <w:noProof/>
        <w:lang w:val="es-CO" w:eastAsia="es-CO"/>
      </w:rPr>
      <w:drawing>
        <wp:inline distT="0" distB="0" distL="0" distR="0" wp14:anchorId="39216F64" wp14:editId="52BB1CCE">
          <wp:extent cx="5953125" cy="792000"/>
          <wp:effectExtent l="0" t="0" r="9525" b="27305"/>
          <wp:docPr id="21" name="Diagrama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p w14:paraId="54DE54CE" w14:textId="77777777" w:rsidR="00192325" w:rsidRPr="00E41215" w:rsidRDefault="00192325">
    <w:pPr>
      <w:pStyle w:val="Encabezado"/>
      <w:rPr>
        <w:rFonts w:ascii="Arial" w:hAnsi="Arial" w:cs="Arial"/>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464F8A1"/>
    <w:multiLevelType w:val="hybridMultilevel"/>
    <w:tmpl w:val="A8960C8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74509738"/>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860"/>
        </w:tabs>
        <w:ind w:left="860" w:hanging="576"/>
      </w:pPr>
      <w:rPr>
        <w:color w:val="auto"/>
      </w:rPr>
    </w:lvl>
    <w:lvl w:ilvl="2">
      <w:start w:val="1"/>
      <w:numFmt w:val="decimal"/>
      <w:pStyle w:val="Ttulo3"/>
      <w:lvlText w:val="%1.%2.%3"/>
      <w:lvlJc w:val="left"/>
      <w:pPr>
        <w:tabs>
          <w:tab w:val="num" w:pos="600"/>
        </w:tabs>
        <w:ind w:left="600" w:firstLine="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2" w15:restartNumberingAfterBreak="0">
    <w:nsid w:val="019C7F37"/>
    <w:multiLevelType w:val="multilevel"/>
    <w:tmpl w:val="7660A2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796209"/>
    <w:multiLevelType w:val="hybridMultilevel"/>
    <w:tmpl w:val="699CD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E46915"/>
    <w:multiLevelType w:val="hybridMultilevel"/>
    <w:tmpl w:val="322C1E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EF32454"/>
    <w:multiLevelType w:val="hybridMultilevel"/>
    <w:tmpl w:val="A41C3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59520C"/>
    <w:multiLevelType w:val="hybridMultilevel"/>
    <w:tmpl w:val="0F6E614A"/>
    <w:lvl w:ilvl="0" w:tplc="3A9E3D7C">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1D1405"/>
    <w:multiLevelType w:val="multilevel"/>
    <w:tmpl w:val="50CE5A4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C55A52"/>
    <w:multiLevelType w:val="hybridMultilevel"/>
    <w:tmpl w:val="EBF82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01765B"/>
    <w:multiLevelType w:val="hybridMultilevel"/>
    <w:tmpl w:val="972023A8"/>
    <w:lvl w:ilvl="0" w:tplc="0C0A000F">
      <w:start w:val="1"/>
      <w:numFmt w:val="decimal"/>
      <w:lvlText w:val="%1."/>
      <w:lvlJc w:val="left"/>
      <w:pPr>
        <w:tabs>
          <w:tab w:val="num" w:pos="2040"/>
        </w:tabs>
        <w:ind w:left="2040" w:hanging="360"/>
      </w:pPr>
    </w:lvl>
    <w:lvl w:ilvl="1" w:tplc="0C0A0019">
      <w:start w:val="1"/>
      <w:numFmt w:val="lowerLetter"/>
      <w:lvlText w:val="%2."/>
      <w:lvlJc w:val="left"/>
      <w:pPr>
        <w:tabs>
          <w:tab w:val="num" w:pos="2760"/>
        </w:tabs>
        <w:ind w:left="2760" w:hanging="360"/>
      </w:pPr>
    </w:lvl>
    <w:lvl w:ilvl="2" w:tplc="0C0A001B">
      <w:start w:val="1"/>
      <w:numFmt w:val="lowerRoman"/>
      <w:lvlText w:val="%3."/>
      <w:lvlJc w:val="right"/>
      <w:pPr>
        <w:tabs>
          <w:tab w:val="num" w:pos="3480"/>
        </w:tabs>
        <w:ind w:left="3480" w:hanging="180"/>
      </w:pPr>
    </w:lvl>
    <w:lvl w:ilvl="3" w:tplc="0C0A000F">
      <w:start w:val="1"/>
      <w:numFmt w:val="decimal"/>
      <w:lvlText w:val="%4."/>
      <w:lvlJc w:val="left"/>
      <w:pPr>
        <w:tabs>
          <w:tab w:val="num" w:pos="4200"/>
        </w:tabs>
        <w:ind w:left="4200" w:hanging="360"/>
      </w:pPr>
    </w:lvl>
    <w:lvl w:ilvl="4" w:tplc="0C0A0019">
      <w:start w:val="1"/>
      <w:numFmt w:val="lowerLetter"/>
      <w:lvlText w:val="%5."/>
      <w:lvlJc w:val="left"/>
      <w:pPr>
        <w:tabs>
          <w:tab w:val="num" w:pos="4920"/>
        </w:tabs>
        <w:ind w:left="4920" w:hanging="360"/>
      </w:pPr>
    </w:lvl>
    <w:lvl w:ilvl="5" w:tplc="0C0A001B">
      <w:start w:val="1"/>
      <w:numFmt w:val="lowerRoman"/>
      <w:lvlText w:val="%6."/>
      <w:lvlJc w:val="right"/>
      <w:pPr>
        <w:tabs>
          <w:tab w:val="num" w:pos="5640"/>
        </w:tabs>
        <w:ind w:left="5640" w:hanging="180"/>
      </w:pPr>
    </w:lvl>
    <w:lvl w:ilvl="6" w:tplc="0C0A000F">
      <w:start w:val="1"/>
      <w:numFmt w:val="decimal"/>
      <w:lvlText w:val="%7."/>
      <w:lvlJc w:val="left"/>
      <w:pPr>
        <w:tabs>
          <w:tab w:val="num" w:pos="6360"/>
        </w:tabs>
        <w:ind w:left="6360" w:hanging="360"/>
      </w:pPr>
    </w:lvl>
    <w:lvl w:ilvl="7" w:tplc="0C0A0019">
      <w:start w:val="1"/>
      <w:numFmt w:val="lowerLetter"/>
      <w:lvlText w:val="%8."/>
      <w:lvlJc w:val="left"/>
      <w:pPr>
        <w:tabs>
          <w:tab w:val="num" w:pos="7080"/>
        </w:tabs>
        <w:ind w:left="7080" w:hanging="360"/>
      </w:pPr>
    </w:lvl>
    <w:lvl w:ilvl="8" w:tplc="0C0A001B">
      <w:start w:val="1"/>
      <w:numFmt w:val="lowerRoman"/>
      <w:lvlText w:val="%9."/>
      <w:lvlJc w:val="right"/>
      <w:pPr>
        <w:tabs>
          <w:tab w:val="num" w:pos="7800"/>
        </w:tabs>
        <w:ind w:left="7800" w:hanging="180"/>
      </w:pPr>
    </w:lvl>
  </w:abstractNum>
  <w:abstractNum w:abstractNumId="10" w15:restartNumberingAfterBreak="0">
    <w:nsid w:val="235D5841"/>
    <w:multiLevelType w:val="hybridMultilevel"/>
    <w:tmpl w:val="227A22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610F6D"/>
    <w:multiLevelType w:val="multilevel"/>
    <w:tmpl w:val="708AF59A"/>
    <w:lvl w:ilvl="0">
      <w:start w:val="1"/>
      <w:numFmt w:val="decimal"/>
      <w:lvlText w:val="%1."/>
      <w:lvlJc w:val="left"/>
      <w:pPr>
        <w:ind w:left="1778" w:hanging="360"/>
      </w:pPr>
      <w:rPr>
        <w:rFonts w:ascii="Arial" w:hAnsi="Arial" w:cs="Arial" w:hint="default"/>
        <w:color w:val="auto"/>
        <w:sz w:val="20"/>
        <w:szCs w:val="23"/>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2" w15:restartNumberingAfterBreak="0">
    <w:nsid w:val="379055A2"/>
    <w:multiLevelType w:val="hybridMultilevel"/>
    <w:tmpl w:val="A7389D36"/>
    <w:lvl w:ilvl="0" w:tplc="A288A586">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3" w15:restartNumberingAfterBreak="0">
    <w:nsid w:val="3A604792"/>
    <w:multiLevelType w:val="hybridMultilevel"/>
    <w:tmpl w:val="0DA6F6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DB7CCC"/>
    <w:multiLevelType w:val="hybridMultilevel"/>
    <w:tmpl w:val="96060C7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BF72ADB"/>
    <w:multiLevelType w:val="hybridMultilevel"/>
    <w:tmpl w:val="927C281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3CA122CE"/>
    <w:multiLevelType w:val="multilevel"/>
    <w:tmpl w:val="EBE69D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6CB203E"/>
    <w:multiLevelType w:val="hybridMultilevel"/>
    <w:tmpl w:val="1F80F5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2E43B0"/>
    <w:multiLevelType w:val="hybridMultilevel"/>
    <w:tmpl w:val="16AAC0AC"/>
    <w:lvl w:ilvl="0" w:tplc="240A0011">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9" w15:restartNumberingAfterBreak="0">
    <w:nsid w:val="4F232EE0"/>
    <w:multiLevelType w:val="hybridMultilevel"/>
    <w:tmpl w:val="C08C3446"/>
    <w:lvl w:ilvl="0" w:tplc="CA7A4D0E">
      <w:start w:val="3"/>
      <w:numFmt w:val="bullet"/>
      <w:lvlText w:val=""/>
      <w:lvlJc w:val="left"/>
      <w:pPr>
        <w:tabs>
          <w:tab w:val="num" w:pos="720"/>
        </w:tabs>
        <w:ind w:left="720" w:hanging="360"/>
      </w:pPr>
      <w:rPr>
        <w:rFonts w:ascii="Symbol" w:eastAsia="Times New Roman" w:hAnsi="Symbol" w:cs="Arial" w:hint="default"/>
        <w:color w:val="auto"/>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A81C0F"/>
    <w:multiLevelType w:val="multilevel"/>
    <w:tmpl w:val="58644B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4CA7E26"/>
    <w:multiLevelType w:val="multilevel"/>
    <w:tmpl w:val="B0D0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374E78"/>
    <w:multiLevelType w:val="hybridMultilevel"/>
    <w:tmpl w:val="B52868F0"/>
    <w:lvl w:ilvl="0" w:tplc="2278CF52">
      <w:start w:val="1"/>
      <w:numFmt w:val="lowerRoman"/>
      <w:lvlText w:val="(%1)"/>
      <w:lvlJc w:val="left"/>
      <w:pPr>
        <w:ind w:left="1080" w:hanging="72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583EF6"/>
    <w:multiLevelType w:val="hybridMultilevel"/>
    <w:tmpl w:val="171CFB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2442C8"/>
    <w:multiLevelType w:val="multilevel"/>
    <w:tmpl w:val="5012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924E34"/>
    <w:multiLevelType w:val="hybridMultilevel"/>
    <w:tmpl w:val="F7DE9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0637F96"/>
    <w:multiLevelType w:val="hybridMultilevel"/>
    <w:tmpl w:val="537C0CC0"/>
    <w:lvl w:ilvl="0" w:tplc="7F487E58">
      <w:start w:val="18"/>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60EB6DB0"/>
    <w:multiLevelType w:val="hybridMultilevel"/>
    <w:tmpl w:val="5EA65F4E"/>
    <w:lvl w:ilvl="0" w:tplc="B944FE16">
      <w:start w:val="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9E3E84"/>
    <w:multiLevelType w:val="multilevel"/>
    <w:tmpl w:val="52D2AEF2"/>
    <w:lvl w:ilvl="0">
      <w:start w:val="2"/>
      <w:numFmt w:val="decimal"/>
      <w:lvlText w:val="%1."/>
      <w:lvlJc w:val="left"/>
      <w:pPr>
        <w:tabs>
          <w:tab w:val="num" w:pos="644"/>
        </w:tabs>
        <w:ind w:left="644" w:hanging="360"/>
      </w:pPr>
      <w:rPr>
        <w:rFonts w:hint="default"/>
        <w:b/>
        <w:sz w:val="22"/>
        <w:szCs w:val="22"/>
      </w:rPr>
    </w:lvl>
    <w:lvl w:ilvl="1">
      <w:start w:val="1"/>
      <w:numFmt w:val="decimal"/>
      <w:isLgl/>
      <w:lvlText w:val="%1.%2"/>
      <w:lvlJc w:val="left"/>
      <w:pPr>
        <w:ind w:left="720" w:hanging="360"/>
      </w:pPr>
      <w:rPr>
        <w:rFonts w:hint="default"/>
        <w:b/>
        <w:lang w:val="es-C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4EB49FA"/>
    <w:multiLevelType w:val="hybridMultilevel"/>
    <w:tmpl w:val="7E5C287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65E9619C"/>
    <w:multiLevelType w:val="hybridMultilevel"/>
    <w:tmpl w:val="F0188D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CB35464"/>
    <w:multiLevelType w:val="hybridMultilevel"/>
    <w:tmpl w:val="F1B08868"/>
    <w:lvl w:ilvl="0" w:tplc="1D386CF2">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2" w15:restartNumberingAfterBreak="0">
    <w:nsid w:val="70CA3A69"/>
    <w:multiLevelType w:val="hybridMultilevel"/>
    <w:tmpl w:val="7536FD62"/>
    <w:lvl w:ilvl="0" w:tplc="240A000F">
      <w:start w:val="12"/>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B56EBC"/>
    <w:multiLevelType w:val="hybridMultilevel"/>
    <w:tmpl w:val="BA2E21E6"/>
    <w:lvl w:ilvl="0" w:tplc="1A883132">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F565AB0"/>
    <w:multiLevelType w:val="hybridMultilevel"/>
    <w:tmpl w:val="5A3AB49E"/>
    <w:lvl w:ilvl="0" w:tplc="960274A2">
      <w:start w:val="1"/>
      <w:numFmt w:val="bullet"/>
      <w:lvlText w:val=""/>
      <w:lvlJc w:val="left"/>
      <w:pPr>
        <w:ind w:left="720" w:hanging="360"/>
      </w:pPr>
      <w:rPr>
        <w:rFonts w:ascii="Symbol" w:eastAsia="Calibri" w:hAnsi="Symbo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28"/>
  </w:num>
  <w:num w:numId="3">
    <w:abstractNumId w:val="9"/>
  </w:num>
  <w:num w:numId="4">
    <w:abstractNumId w:val="11"/>
  </w:num>
  <w:num w:numId="5">
    <w:abstractNumId w:val="23"/>
  </w:num>
  <w:num w:numId="6">
    <w:abstractNumId w:val="7"/>
  </w:num>
  <w:num w:numId="7">
    <w:abstractNumId w:val="22"/>
  </w:num>
  <w:num w:numId="8">
    <w:abstractNumId w:val="6"/>
  </w:num>
  <w:num w:numId="9">
    <w:abstractNumId w:val="31"/>
  </w:num>
  <w:num w:numId="10">
    <w:abstractNumId w:val="12"/>
  </w:num>
  <w:num w:numId="11">
    <w:abstractNumId w:val="1"/>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0"/>
  </w:num>
  <w:num w:numId="15">
    <w:abstractNumId w:val="0"/>
  </w:num>
  <w:num w:numId="16">
    <w:abstractNumId w:val="34"/>
  </w:num>
  <w:num w:numId="17">
    <w:abstractNumId w:val="27"/>
  </w:num>
  <w:num w:numId="18">
    <w:abstractNumId w:val="5"/>
  </w:num>
  <w:num w:numId="19">
    <w:abstractNumId w:val="30"/>
  </w:num>
  <w:num w:numId="20">
    <w:abstractNumId w:val="13"/>
  </w:num>
  <w:num w:numId="21">
    <w:abstractNumId w:val="17"/>
  </w:num>
  <w:num w:numId="22">
    <w:abstractNumId w:val="29"/>
  </w:num>
  <w:num w:numId="23">
    <w:abstractNumId w:val="24"/>
  </w:num>
  <w:num w:numId="24">
    <w:abstractNumId w:val="21"/>
  </w:num>
  <w:num w:numId="25">
    <w:abstractNumId w:val="18"/>
  </w:num>
  <w:num w:numId="26">
    <w:abstractNumId w:val="16"/>
  </w:num>
  <w:num w:numId="27">
    <w:abstractNumId w:val="20"/>
  </w:num>
  <w:num w:numId="28">
    <w:abstractNumId w:val="4"/>
  </w:num>
  <w:num w:numId="29">
    <w:abstractNumId w:val="3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6"/>
  </w:num>
  <w:num w:numId="33">
    <w:abstractNumId w:val="8"/>
  </w:num>
  <w:num w:numId="34">
    <w:abstractNumId w:val="25"/>
  </w:num>
  <w:num w:numId="3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37E"/>
    <w:rsid w:val="00004F07"/>
    <w:rsid w:val="000074A5"/>
    <w:rsid w:val="00012D03"/>
    <w:rsid w:val="00017DED"/>
    <w:rsid w:val="00020F46"/>
    <w:rsid w:val="000233CD"/>
    <w:rsid w:val="00023CA8"/>
    <w:rsid w:val="00027A8E"/>
    <w:rsid w:val="0003246F"/>
    <w:rsid w:val="0003556F"/>
    <w:rsid w:val="00036F0F"/>
    <w:rsid w:val="0004259A"/>
    <w:rsid w:val="00051746"/>
    <w:rsid w:val="00051F3E"/>
    <w:rsid w:val="00055506"/>
    <w:rsid w:val="00056727"/>
    <w:rsid w:val="00060D80"/>
    <w:rsid w:val="0006705F"/>
    <w:rsid w:val="00067CF3"/>
    <w:rsid w:val="000705F7"/>
    <w:rsid w:val="00070B7B"/>
    <w:rsid w:val="00072BE5"/>
    <w:rsid w:val="00074355"/>
    <w:rsid w:val="0007643C"/>
    <w:rsid w:val="00082B9C"/>
    <w:rsid w:val="000860A2"/>
    <w:rsid w:val="00086338"/>
    <w:rsid w:val="0008663C"/>
    <w:rsid w:val="0009035A"/>
    <w:rsid w:val="00092188"/>
    <w:rsid w:val="00092AEF"/>
    <w:rsid w:val="00093CA4"/>
    <w:rsid w:val="00094874"/>
    <w:rsid w:val="0009521F"/>
    <w:rsid w:val="0009641E"/>
    <w:rsid w:val="000A2061"/>
    <w:rsid w:val="000B3A56"/>
    <w:rsid w:val="000B6675"/>
    <w:rsid w:val="000C1F59"/>
    <w:rsid w:val="000C5EFC"/>
    <w:rsid w:val="000D2FAA"/>
    <w:rsid w:val="000E565A"/>
    <w:rsid w:val="000E5880"/>
    <w:rsid w:val="000E6042"/>
    <w:rsid w:val="000E66E5"/>
    <w:rsid w:val="000F0A9C"/>
    <w:rsid w:val="000F3D07"/>
    <w:rsid w:val="00102F65"/>
    <w:rsid w:val="00104D40"/>
    <w:rsid w:val="0010775E"/>
    <w:rsid w:val="00112A8F"/>
    <w:rsid w:val="001144E7"/>
    <w:rsid w:val="00120063"/>
    <w:rsid w:val="00125D04"/>
    <w:rsid w:val="0013101E"/>
    <w:rsid w:val="00133FE7"/>
    <w:rsid w:val="00134EA1"/>
    <w:rsid w:val="00136727"/>
    <w:rsid w:val="00140520"/>
    <w:rsid w:val="001411C6"/>
    <w:rsid w:val="00143D16"/>
    <w:rsid w:val="0014776C"/>
    <w:rsid w:val="0015181F"/>
    <w:rsid w:val="001523D9"/>
    <w:rsid w:val="00152BE6"/>
    <w:rsid w:val="0015521F"/>
    <w:rsid w:val="00156B7A"/>
    <w:rsid w:val="00160BB5"/>
    <w:rsid w:val="00161848"/>
    <w:rsid w:val="001622CF"/>
    <w:rsid w:val="001663E2"/>
    <w:rsid w:val="00166501"/>
    <w:rsid w:val="00171D1D"/>
    <w:rsid w:val="001742C8"/>
    <w:rsid w:val="00181A8C"/>
    <w:rsid w:val="00181B9E"/>
    <w:rsid w:val="001836ED"/>
    <w:rsid w:val="00184274"/>
    <w:rsid w:val="0019038D"/>
    <w:rsid w:val="001915C3"/>
    <w:rsid w:val="00192325"/>
    <w:rsid w:val="001941A9"/>
    <w:rsid w:val="00197200"/>
    <w:rsid w:val="001A16B2"/>
    <w:rsid w:val="001A2909"/>
    <w:rsid w:val="001A4C4B"/>
    <w:rsid w:val="001C32F1"/>
    <w:rsid w:val="001C36F9"/>
    <w:rsid w:val="001C3ACC"/>
    <w:rsid w:val="001C5ECA"/>
    <w:rsid w:val="001C7C3B"/>
    <w:rsid w:val="001C7D77"/>
    <w:rsid w:val="001D1888"/>
    <w:rsid w:val="001D2444"/>
    <w:rsid w:val="001D3F80"/>
    <w:rsid w:val="001D40B3"/>
    <w:rsid w:val="001D682C"/>
    <w:rsid w:val="001D7542"/>
    <w:rsid w:val="001F0F02"/>
    <w:rsid w:val="001F3968"/>
    <w:rsid w:val="001F6587"/>
    <w:rsid w:val="001F7BB8"/>
    <w:rsid w:val="002003C0"/>
    <w:rsid w:val="00200885"/>
    <w:rsid w:val="00203E5A"/>
    <w:rsid w:val="002061E6"/>
    <w:rsid w:val="0020685A"/>
    <w:rsid w:val="00211908"/>
    <w:rsid w:val="002134F5"/>
    <w:rsid w:val="002140A5"/>
    <w:rsid w:val="00216C45"/>
    <w:rsid w:val="00217281"/>
    <w:rsid w:val="002208CF"/>
    <w:rsid w:val="00220A0E"/>
    <w:rsid w:val="0022252C"/>
    <w:rsid w:val="0023005D"/>
    <w:rsid w:val="00236E92"/>
    <w:rsid w:val="002412CD"/>
    <w:rsid w:val="00241631"/>
    <w:rsid w:val="0024209E"/>
    <w:rsid w:val="00242EBF"/>
    <w:rsid w:val="00245DA4"/>
    <w:rsid w:val="00245DAE"/>
    <w:rsid w:val="0024695A"/>
    <w:rsid w:val="00246DE4"/>
    <w:rsid w:val="00247260"/>
    <w:rsid w:val="002502B1"/>
    <w:rsid w:val="002516F7"/>
    <w:rsid w:val="00254E3F"/>
    <w:rsid w:val="00256FBA"/>
    <w:rsid w:val="002604A6"/>
    <w:rsid w:val="0026067D"/>
    <w:rsid w:val="00260812"/>
    <w:rsid w:val="002631F0"/>
    <w:rsid w:val="002637F0"/>
    <w:rsid w:val="002638FA"/>
    <w:rsid w:val="00264438"/>
    <w:rsid w:val="00272880"/>
    <w:rsid w:val="0027587D"/>
    <w:rsid w:val="00276E49"/>
    <w:rsid w:val="002770C7"/>
    <w:rsid w:val="0027718A"/>
    <w:rsid w:val="00277435"/>
    <w:rsid w:val="00280B45"/>
    <w:rsid w:val="00280C8D"/>
    <w:rsid w:val="00281195"/>
    <w:rsid w:val="002822B8"/>
    <w:rsid w:val="002827E1"/>
    <w:rsid w:val="00283326"/>
    <w:rsid w:val="0028706F"/>
    <w:rsid w:val="0028740C"/>
    <w:rsid w:val="002A0A12"/>
    <w:rsid w:val="002A0DDE"/>
    <w:rsid w:val="002A2259"/>
    <w:rsid w:val="002A376B"/>
    <w:rsid w:val="002A3C50"/>
    <w:rsid w:val="002A5B7B"/>
    <w:rsid w:val="002A63BE"/>
    <w:rsid w:val="002B266A"/>
    <w:rsid w:val="002B4F9B"/>
    <w:rsid w:val="002C0CF6"/>
    <w:rsid w:val="002C3A53"/>
    <w:rsid w:val="002C54B6"/>
    <w:rsid w:val="002C5FF2"/>
    <w:rsid w:val="002C609A"/>
    <w:rsid w:val="002D34B8"/>
    <w:rsid w:val="002D7D2E"/>
    <w:rsid w:val="002E1BD7"/>
    <w:rsid w:val="002E39A8"/>
    <w:rsid w:val="002E682D"/>
    <w:rsid w:val="002E7326"/>
    <w:rsid w:val="002E7B1F"/>
    <w:rsid w:val="002F2C95"/>
    <w:rsid w:val="002F2D75"/>
    <w:rsid w:val="002F3103"/>
    <w:rsid w:val="002F4438"/>
    <w:rsid w:val="002F5100"/>
    <w:rsid w:val="002F787D"/>
    <w:rsid w:val="00305901"/>
    <w:rsid w:val="00312204"/>
    <w:rsid w:val="0031275A"/>
    <w:rsid w:val="00313D28"/>
    <w:rsid w:val="00313E7A"/>
    <w:rsid w:val="00322C3C"/>
    <w:rsid w:val="00324E05"/>
    <w:rsid w:val="00325EF3"/>
    <w:rsid w:val="00332930"/>
    <w:rsid w:val="0033597E"/>
    <w:rsid w:val="00335D61"/>
    <w:rsid w:val="00336F73"/>
    <w:rsid w:val="00343B0C"/>
    <w:rsid w:val="00345D77"/>
    <w:rsid w:val="003514FA"/>
    <w:rsid w:val="00352229"/>
    <w:rsid w:val="00353CCE"/>
    <w:rsid w:val="00355BD3"/>
    <w:rsid w:val="00356194"/>
    <w:rsid w:val="003569E8"/>
    <w:rsid w:val="00357F63"/>
    <w:rsid w:val="00366408"/>
    <w:rsid w:val="003669B0"/>
    <w:rsid w:val="00370C34"/>
    <w:rsid w:val="00373900"/>
    <w:rsid w:val="0037392C"/>
    <w:rsid w:val="00376D63"/>
    <w:rsid w:val="00380B17"/>
    <w:rsid w:val="0038702A"/>
    <w:rsid w:val="00387928"/>
    <w:rsid w:val="00392E41"/>
    <w:rsid w:val="00393EBA"/>
    <w:rsid w:val="00396F88"/>
    <w:rsid w:val="00397270"/>
    <w:rsid w:val="003A0A5B"/>
    <w:rsid w:val="003A19C0"/>
    <w:rsid w:val="003A33BC"/>
    <w:rsid w:val="003A463E"/>
    <w:rsid w:val="003A7CD2"/>
    <w:rsid w:val="003B18A5"/>
    <w:rsid w:val="003B1C31"/>
    <w:rsid w:val="003B48A1"/>
    <w:rsid w:val="003B48CF"/>
    <w:rsid w:val="003B4D0D"/>
    <w:rsid w:val="003B5749"/>
    <w:rsid w:val="003C0BE3"/>
    <w:rsid w:val="003C1104"/>
    <w:rsid w:val="003C119B"/>
    <w:rsid w:val="003C15AF"/>
    <w:rsid w:val="003C33DF"/>
    <w:rsid w:val="003C4207"/>
    <w:rsid w:val="003D4F85"/>
    <w:rsid w:val="003E2091"/>
    <w:rsid w:val="003E4154"/>
    <w:rsid w:val="003E474C"/>
    <w:rsid w:val="003E653B"/>
    <w:rsid w:val="003E7653"/>
    <w:rsid w:val="003F4B83"/>
    <w:rsid w:val="003F4D5F"/>
    <w:rsid w:val="003F7F23"/>
    <w:rsid w:val="00401D53"/>
    <w:rsid w:val="00401D81"/>
    <w:rsid w:val="00402BBC"/>
    <w:rsid w:val="0040683A"/>
    <w:rsid w:val="00407684"/>
    <w:rsid w:val="00407D1E"/>
    <w:rsid w:val="004108A7"/>
    <w:rsid w:val="00413088"/>
    <w:rsid w:val="00415D4B"/>
    <w:rsid w:val="00421B30"/>
    <w:rsid w:val="00421FFE"/>
    <w:rsid w:val="0042246C"/>
    <w:rsid w:val="004277B7"/>
    <w:rsid w:val="00430F1A"/>
    <w:rsid w:val="004310E5"/>
    <w:rsid w:val="004341A3"/>
    <w:rsid w:val="00434E04"/>
    <w:rsid w:val="00440D7B"/>
    <w:rsid w:val="004448E3"/>
    <w:rsid w:val="00445474"/>
    <w:rsid w:val="0044661A"/>
    <w:rsid w:val="00446C0D"/>
    <w:rsid w:val="00450EF8"/>
    <w:rsid w:val="004519B0"/>
    <w:rsid w:val="00452B36"/>
    <w:rsid w:val="004538FD"/>
    <w:rsid w:val="00454920"/>
    <w:rsid w:val="004569AD"/>
    <w:rsid w:val="004578CB"/>
    <w:rsid w:val="00460549"/>
    <w:rsid w:val="0046268E"/>
    <w:rsid w:val="0047361D"/>
    <w:rsid w:val="004743E2"/>
    <w:rsid w:val="00474DB7"/>
    <w:rsid w:val="00476B01"/>
    <w:rsid w:val="00476F1E"/>
    <w:rsid w:val="00481E3B"/>
    <w:rsid w:val="0048411A"/>
    <w:rsid w:val="00485DA8"/>
    <w:rsid w:val="004873EF"/>
    <w:rsid w:val="0049065E"/>
    <w:rsid w:val="00491CE5"/>
    <w:rsid w:val="004A5594"/>
    <w:rsid w:val="004B2B2C"/>
    <w:rsid w:val="004C1B72"/>
    <w:rsid w:val="004C505A"/>
    <w:rsid w:val="004D143D"/>
    <w:rsid w:val="004D1F96"/>
    <w:rsid w:val="004D4699"/>
    <w:rsid w:val="004D4DDB"/>
    <w:rsid w:val="004E14ED"/>
    <w:rsid w:val="004E4256"/>
    <w:rsid w:val="004E4DC1"/>
    <w:rsid w:val="004E6505"/>
    <w:rsid w:val="004E6D46"/>
    <w:rsid w:val="004E7399"/>
    <w:rsid w:val="004F08A6"/>
    <w:rsid w:val="004F0D38"/>
    <w:rsid w:val="004F66A8"/>
    <w:rsid w:val="004F799A"/>
    <w:rsid w:val="00500914"/>
    <w:rsid w:val="00500AE1"/>
    <w:rsid w:val="00500E13"/>
    <w:rsid w:val="005015BD"/>
    <w:rsid w:val="00515A30"/>
    <w:rsid w:val="00516172"/>
    <w:rsid w:val="0052062D"/>
    <w:rsid w:val="0052091D"/>
    <w:rsid w:val="00521099"/>
    <w:rsid w:val="005220FF"/>
    <w:rsid w:val="00523715"/>
    <w:rsid w:val="005239AA"/>
    <w:rsid w:val="00525534"/>
    <w:rsid w:val="00525DE3"/>
    <w:rsid w:val="005307CF"/>
    <w:rsid w:val="00531576"/>
    <w:rsid w:val="00536558"/>
    <w:rsid w:val="005369DD"/>
    <w:rsid w:val="005406A9"/>
    <w:rsid w:val="00542228"/>
    <w:rsid w:val="005441A1"/>
    <w:rsid w:val="005466F2"/>
    <w:rsid w:val="00547BD4"/>
    <w:rsid w:val="00550F7A"/>
    <w:rsid w:val="00554E5D"/>
    <w:rsid w:val="005558D4"/>
    <w:rsid w:val="005570E4"/>
    <w:rsid w:val="005730A2"/>
    <w:rsid w:val="00575E61"/>
    <w:rsid w:val="005760E5"/>
    <w:rsid w:val="00577C70"/>
    <w:rsid w:val="0058344F"/>
    <w:rsid w:val="00591BD8"/>
    <w:rsid w:val="00595304"/>
    <w:rsid w:val="005A29C4"/>
    <w:rsid w:val="005A5760"/>
    <w:rsid w:val="005A6C25"/>
    <w:rsid w:val="005A707B"/>
    <w:rsid w:val="005B4F4C"/>
    <w:rsid w:val="005B5578"/>
    <w:rsid w:val="005B78B8"/>
    <w:rsid w:val="005C07EB"/>
    <w:rsid w:val="005C08EC"/>
    <w:rsid w:val="005C0FD0"/>
    <w:rsid w:val="005C2664"/>
    <w:rsid w:val="005C2766"/>
    <w:rsid w:val="005C40C4"/>
    <w:rsid w:val="005C5999"/>
    <w:rsid w:val="005D0838"/>
    <w:rsid w:val="005D1461"/>
    <w:rsid w:val="005D1E65"/>
    <w:rsid w:val="005D2457"/>
    <w:rsid w:val="005D2F81"/>
    <w:rsid w:val="005D42BD"/>
    <w:rsid w:val="005E295B"/>
    <w:rsid w:val="005E2BCC"/>
    <w:rsid w:val="005E3B87"/>
    <w:rsid w:val="005E4963"/>
    <w:rsid w:val="005E4DE1"/>
    <w:rsid w:val="005E5D8D"/>
    <w:rsid w:val="005E6F92"/>
    <w:rsid w:val="005F5EC3"/>
    <w:rsid w:val="00602FB2"/>
    <w:rsid w:val="00602FE2"/>
    <w:rsid w:val="006104AB"/>
    <w:rsid w:val="00612C75"/>
    <w:rsid w:val="006173D4"/>
    <w:rsid w:val="006203B4"/>
    <w:rsid w:val="0063099D"/>
    <w:rsid w:val="00630C32"/>
    <w:rsid w:val="0063571A"/>
    <w:rsid w:val="00640895"/>
    <w:rsid w:val="00643D3F"/>
    <w:rsid w:val="006457C7"/>
    <w:rsid w:val="00645F93"/>
    <w:rsid w:val="00646072"/>
    <w:rsid w:val="0064671F"/>
    <w:rsid w:val="00647017"/>
    <w:rsid w:val="0064797E"/>
    <w:rsid w:val="00655F8D"/>
    <w:rsid w:val="00656B6B"/>
    <w:rsid w:val="00660BF9"/>
    <w:rsid w:val="0066102C"/>
    <w:rsid w:val="006621D1"/>
    <w:rsid w:val="00662994"/>
    <w:rsid w:val="00664BDD"/>
    <w:rsid w:val="0067666C"/>
    <w:rsid w:val="006831A5"/>
    <w:rsid w:val="00683872"/>
    <w:rsid w:val="00683917"/>
    <w:rsid w:val="006850A2"/>
    <w:rsid w:val="006853D3"/>
    <w:rsid w:val="00686F63"/>
    <w:rsid w:val="00687521"/>
    <w:rsid w:val="006902B3"/>
    <w:rsid w:val="00690D31"/>
    <w:rsid w:val="0069239E"/>
    <w:rsid w:val="00692826"/>
    <w:rsid w:val="00692B7D"/>
    <w:rsid w:val="00693A36"/>
    <w:rsid w:val="006961F7"/>
    <w:rsid w:val="00697149"/>
    <w:rsid w:val="00697FBF"/>
    <w:rsid w:val="006A5610"/>
    <w:rsid w:val="006B2C8B"/>
    <w:rsid w:val="006C383C"/>
    <w:rsid w:val="006C7BA1"/>
    <w:rsid w:val="006C7F0D"/>
    <w:rsid w:val="006D13BC"/>
    <w:rsid w:val="006D1C4C"/>
    <w:rsid w:val="006D625C"/>
    <w:rsid w:val="006D74A7"/>
    <w:rsid w:val="006E17B5"/>
    <w:rsid w:val="006E268A"/>
    <w:rsid w:val="006E2A8C"/>
    <w:rsid w:val="006E4BBF"/>
    <w:rsid w:val="006E67B1"/>
    <w:rsid w:val="006E7232"/>
    <w:rsid w:val="006F7B5E"/>
    <w:rsid w:val="0070237E"/>
    <w:rsid w:val="00703012"/>
    <w:rsid w:val="00706C61"/>
    <w:rsid w:val="00713349"/>
    <w:rsid w:val="00713EDC"/>
    <w:rsid w:val="0071539E"/>
    <w:rsid w:val="00715C25"/>
    <w:rsid w:val="00716923"/>
    <w:rsid w:val="00717A28"/>
    <w:rsid w:val="00724DAB"/>
    <w:rsid w:val="0072511E"/>
    <w:rsid w:val="00727A8E"/>
    <w:rsid w:val="00731859"/>
    <w:rsid w:val="00734672"/>
    <w:rsid w:val="007360AC"/>
    <w:rsid w:val="00736315"/>
    <w:rsid w:val="007404D4"/>
    <w:rsid w:val="007423F8"/>
    <w:rsid w:val="00743EDC"/>
    <w:rsid w:val="007451F7"/>
    <w:rsid w:val="00746AC6"/>
    <w:rsid w:val="00750A45"/>
    <w:rsid w:val="00750DD5"/>
    <w:rsid w:val="007526A2"/>
    <w:rsid w:val="00753335"/>
    <w:rsid w:val="00754975"/>
    <w:rsid w:val="0075619D"/>
    <w:rsid w:val="0075623F"/>
    <w:rsid w:val="00756899"/>
    <w:rsid w:val="00757D38"/>
    <w:rsid w:val="00760029"/>
    <w:rsid w:val="00760434"/>
    <w:rsid w:val="00761962"/>
    <w:rsid w:val="007669E2"/>
    <w:rsid w:val="00766A49"/>
    <w:rsid w:val="007746A4"/>
    <w:rsid w:val="00774E1D"/>
    <w:rsid w:val="00775EC7"/>
    <w:rsid w:val="0077691B"/>
    <w:rsid w:val="00786691"/>
    <w:rsid w:val="007904E3"/>
    <w:rsid w:val="007913E1"/>
    <w:rsid w:val="0079199E"/>
    <w:rsid w:val="00794807"/>
    <w:rsid w:val="007A0165"/>
    <w:rsid w:val="007A0EBD"/>
    <w:rsid w:val="007A3D29"/>
    <w:rsid w:val="007A5272"/>
    <w:rsid w:val="007B193E"/>
    <w:rsid w:val="007B4C15"/>
    <w:rsid w:val="007B4E10"/>
    <w:rsid w:val="007B5518"/>
    <w:rsid w:val="007C0407"/>
    <w:rsid w:val="007C0B7E"/>
    <w:rsid w:val="007C1B91"/>
    <w:rsid w:val="007C40F0"/>
    <w:rsid w:val="007C443D"/>
    <w:rsid w:val="007C4C1A"/>
    <w:rsid w:val="007C6612"/>
    <w:rsid w:val="007D1B2C"/>
    <w:rsid w:val="007D38F2"/>
    <w:rsid w:val="007D41F3"/>
    <w:rsid w:val="007D64B9"/>
    <w:rsid w:val="007D6D01"/>
    <w:rsid w:val="007E0020"/>
    <w:rsid w:val="007E1389"/>
    <w:rsid w:val="007E28FF"/>
    <w:rsid w:val="007E380D"/>
    <w:rsid w:val="007E529D"/>
    <w:rsid w:val="007E54B5"/>
    <w:rsid w:val="007E7659"/>
    <w:rsid w:val="007F308F"/>
    <w:rsid w:val="007F30B1"/>
    <w:rsid w:val="007F38FE"/>
    <w:rsid w:val="008002B3"/>
    <w:rsid w:val="00803EA5"/>
    <w:rsid w:val="00804119"/>
    <w:rsid w:val="00804641"/>
    <w:rsid w:val="00807687"/>
    <w:rsid w:val="00807930"/>
    <w:rsid w:val="00811505"/>
    <w:rsid w:val="00821A5E"/>
    <w:rsid w:val="00821D0A"/>
    <w:rsid w:val="00823582"/>
    <w:rsid w:val="00824C3A"/>
    <w:rsid w:val="00825240"/>
    <w:rsid w:val="008259B3"/>
    <w:rsid w:val="00825A8F"/>
    <w:rsid w:val="008262EF"/>
    <w:rsid w:val="00830D0E"/>
    <w:rsid w:val="00831D07"/>
    <w:rsid w:val="00842C68"/>
    <w:rsid w:val="008464D8"/>
    <w:rsid w:val="0085119C"/>
    <w:rsid w:val="00851A83"/>
    <w:rsid w:val="008524D3"/>
    <w:rsid w:val="00860148"/>
    <w:rsid w:val="008628AB"/>
    <w:rsid w:val="008642A5"/>
    <w:rsid w:val="008676D0"/>
    <w:rsid w:val="00870733"/>
    <w:rsid w:val="00872D57"/>
    <w:rsid w:val="0087388A"/>
    <w:rsid w:val="00874545"/>
    <w:rsid w:val="00876788"/>
    <w:rsid w:val="00880CE4"/>
    <w:rsid w:val="00881B73"/>
    <w:rsid w:val="0088236D"/>
    <w:rsid w:val="008854A4"/>
    <w:rsid w:val="00886166"/>
    <w:rsid w:val="0089027D"/>
    <w:rsid w:val="00891459"/>
    <w:rsid w:val="00897F67"/>
    <w:rsid w:val="008A63E3"/>
    <w:rsid w:val="008A7709"/>
    <w:rsid w:val="008B1958"/>
    <w:rsid w:val="008B71CE"/>
    <w:rsid w:val="008B738C"/>
    <w:rsid w:val="008C1753"/>
    <w:rsid w:val="008C2CED"/>
    <w:rsid w:val="008D2D4B"/>
    <w:rsid w:val="008D53B4"/>
    <w:rsid w:val="008D62F0"/>
    <w:rsid w:val="008E7105"/>
    <w:rsid w:val="008E71C6"/>
    <w:rsid w:val="008F133A"/>
    <w:rsid w:val="008F1FAD"/>
    <w:rsid w:val="008F4246"/>
    <w:rsid w:val="008F4483"/>
    <w:rsid w:val="008F4D91"/>
    <w:rsid w:val="008F53A5"/>
    <w:rsid w:val="008F5720"/>
    <w:rsid w:val="008F6A7A"/>
    <w:rsid w:val="00901DEF"/>
    <w:rsid w:val="00907A50"/>
    <w:rsid w:val="00910686"/>
    <w:rsid w:val="00910F46"/>
    <w:rsid w:val="009110AE"/>
    <w:rsid w:val="00916CA6"/>
    <w:rsid w:val="00931723"/>
    <w:rsid w:val="00935628"/>
    <w:rsid w:val="00935E89"/>
    <w:rsid w:val="009371DF"/>
    <w:rsid w:val="009377DF"/>
    <w:rsid w:val="009414C6"/>
    <w:rsid w:val="009434C5"/>
    <w:rsid w:val="00944739"/>
    <w:rsid w:val="00944C53"/>
    <w:rsid w:val="00945C32"/>
    <w:rsid w:val="00947C5D"/>
    <w:rsid w:val="00947D66"/>
    <w:rsid w:val="00952C7E"/>
    <w:rsid w:val="00954C26"/>
    <w:rsid w:val="00955DA1"/>
    <w:rsid w:val="0095737A"/>
    <w:rsid w:val="00960F08"/>
    <w:rsid w:val="00964F28"/>
    <w:rsid w:val="009706F6"/>
    <w:rsid w:val="0097087D"/>
    <w:rsid w:val="009761F4"/>
    <w:rsid w:val="00994BA4"/>
    <w:rsid w:val="009960FE"/>
    <w:rsid w:val="00996956"/>
    <w:rsid w:val="009A73A7"/>
    <w:rsid w:val="009A7AB4"/>
    <w:rsid w:val="009A7FD1"/>
    <w:rsid w:val="009B0235"/>
    <w:rsid w:val="009B4759"/>
    <w:rsid w:val="009B49F5"/>
    <w:rsid w:val="009B7376"/>
    <w:rsid w:val="009C23C1"/>
    <w:rsid w:val="009C4C95"/>
    <w:rsid w:val="009C4CA1"/>
    <w:rsid w:val="009D0A4D"/>
    <w:rsid w:val="009D65EA"/>
    <w:rsid w:val="009D70A8"/>
    <w:rsid w:val="009E057E"/>
    <w:rsid w:val="009E065D"/>
    <w:rsid w:val="009F1531"/>
    <w:rsid w:val="009F3B1F"/>
    <w:rsid w:val="009F6A4F"/>
    <w:rsid w:val="00A0056C"/>
    <w:rsid w:val="00A02C5E"/>
    <w:rsid w:val="00A0400D"/>
    <w:rsid w:val="00A10CA7"/>
    <w:rsid w:val="00A12A63"/>
    <w:rsid w:val="00A16869"/>
    <w:rsid w:val="00A16EBE"/>
    <w:rsid w:val="00A2045B"/>
    <w:rsid w:val="00A21E97"/>
    <w:rsid w:val="00A23642"/>
    <w:rsid w:val="00A2673D"/>
    <w:rsid w:val="00A26C23"/>
    <w:rsid w:val="00A27375"/>
    <w:rsid w:val="00A308BB"/>
    <w:rsid w:val="00A31182"/>
    <w:rsid w:val="00A31B84"/>
    <w:rsid w:val="00A32C49"/>
    <w:rsid w:val="00A408B6"/>
    <w:rsid w:val="00A4163A"/>
    <w:rsid w:val="00A43713"/>
    <w:rsid w:val="00A45D0D"/>
    <w:rsid w:val="00A45E98"/>
    <w:rsid w:val="00A5019C"/>
    <w:rsid w:val="00A5073C"/>
    <w:rsid w:val="00A51F47"/>
    <w:rsid w:val="00A52934"/>
    <w:rsid w:val="00A532A3"/>
    <w:rsid w:val="00A547BF"/>
    <w:rsid w:val="00A57E95"/>
    <w:rsid w:val="00A60500"/>
    <w:rsid w:val="00A665FB"/>
    <w:rsid w:val="00A71969"/>
    <w:rsid w:val="00A7620A"/>
    <w:rsid w:val="00A768B9"/>
    <w:rsid w:val="00A77426"/>
    <w:rsid w:val="00A87CB1"/>
    <w:rsid w:val="00A90CB4"/>
    <w:rsid w:val="00A91F52"/>
    <w:rsid w:val="00A927E3"/>
    <w:rsid w:val="00A93B1E"/>
    <w:rsid w:val="00A97A54"/>
    <w:rsid w:val="00AA0F8E"/>
    <w:rsid w:val="00AA4A43"/>
    <w:rsid w:val="00AA6EDA"/>
    <w:rsid w:val="00AB0A94"/>
    <w:rsid w:val="00AB14DF"/>
    <w:rsid w:val="00AB295D"/>
    <w:rsid w:val="00AB390A"/>
    <w:rsid w:val="00AC1CCC"/>
    <w:rsid w:val="00AC64F5"/>
    <w:rsid w:val="00AD220F"/>
    <w:rsid w:val="00AD2757"/>
    <w:rsid w:val="00AE02E1"/>
    <w:rsid w:val="00AE0B7F"/>
    <w:rsid w:val="00AE1D05"/>
    <w:rsid w:val="00AE36ED"/>
    <w:rsid w:val="00AE4C07"/>
    <w:rsid w:val="00AE5356"/>
    <w:rsid w:val="00AE5F9D"/>
    <w:rsid w:val="00AE63F4"/>
    <w:rsid w:val="00AE7C4D"/>
    <w:rsid w:val="00AF0027"/>
    <w:rsid w:val="00AF030E"/>
    <w:rsid w:val="00AF1CCC"/>
    <w:rsid w:val="00AF2C1F"/>
    <w:rsid w:val="00AF4D38"/>
    <w:rsid w:val="00B0019A"/>
    <w:rsid w:val="00B014B4"/>
    <w:rsid w:val="00B02923"/>
    <w:rsid w:val="00B03459"/>
    <w:rsid w:val="00B111E7"/>
    <w:rsid w:val="00B143B2"/>
    <w:rsid w:val="00B2251E"/>
    <w:rsid w:val="00B22786"/>
    <w:rsid w:val="00B23B2F"/>
    <w:rsid w:val="00B25823"/>
    <w:rsid w:val="00B274F0"/>
    <w:rsid w:val="00B33CD3"/>
    <w:rsid w:val="00B343FC"/>
    <w:rsid w:val="00B360F7"/>
    <w:rsid w:val="00B400B1"/>
    <w:rsid w:val="00B4036B"/>
    <w:rsid w:val="00B408F3"/>
    <w:rsid w:val="00B44626"/>
    <w:rsid w:val="00B45707"/>
    <w:rsid w:val="00B51730"/>
    <w:rsid w:val="00B52AE6"/>
    <w:rsid w:val="00B54629"/>
    <w:rsid w:val="00B550CB"/>
    <w:rsid w:val="00B55EF7"/>
    <w:rsid w:val="00B561F3"/>
    <w:rsid w:val="00B56B05"/>
    <w:rsid w:val="00B574FD"/>
    <w:rsid w:val="00B60F1C"/>
    <w:rsid w:val="00B627A3"/>
    <w:rsid w:val="00B641F5"/>
    <w:rsid w:val="00B71BEF"/>
    <w:rsid w:val="00B732E2"/>
    <w:rsid w:val="00B74C20"/>
    <w:rsid w:val="00B75635"/>
    <w:rsid w:val="00B768CF"/>
    <w:rsid w:val="00B80550"/>
    <w:rsid w:val="00B82AB6"/>
    <w:rsid w:val="00B8360C"/>
    <w:rsid w:val="00B8366E"/>
    <w:rsid w:val="00B85B77"/>
    <w:rsid w:val="00B86894"/>
    <w:rsid w:val="00B9027C"/>
    <w:rsid w:val="00B92DF6"/>
    <w:rsid w:val="00B931B4"/>
    <w:rsid w:val="00B9434D"/>
    <w:rsid w:val="00B94595"/>
    <w:rsid w:val="00B96371"/>
    <w:rsid w:val="00B969C6"/>
    <w:rsid w:val="00BA378A"/>
    <w:rsid w:val="00BA57C3"/>
    <w:rsid w:val="00BA7EDB"/>
    <w:rsid w:val="00BB120A"/>
    <w:rsid w:val="00BB522B"/>
    <w:rsid w:val="00BB5731"/>
    <w:rsid w:val="00BB62F7"/>
    <w:rsid w:val="00BB7494"/>
    <w:rsid w:val="00BB79C9"/>
    <w:rsid w:val="00BC03B8"/>
    <w:rsid w:val="00BC0F6E"/>
    <w:rsid w:val="00BC7798"/>
    <w:rsid w:val="00BD2824"/>
    <w:rsid w:val="00BD38C4"/>
    <w:rsid w:val="00BD45FC"/>
    <w:rsid w:val="00BD5BB5"/>
    <w:rsid w:val="00BD5D75"/>
    <w:rsid w:val="00BD7717"/>
    <w:rsid w:val="00BE213B"/>
    <w:rsid w:val="00BE4DF8"/>
    <w:rsid w:val="00BE63B3"/>
    <w:rsid w:val="00BF0F60"/>
    <w:rsid w:val="00BF3C51"/>
    <w:rsid w:val="00BF43CB"/>
    <w:rsid w:val="00BF495C"/>
    <w:rsid w:val="00BF49EF"/>
    <w:rsid w:val="00BF4ABD"/>
    <w:rsid w:val="00BF65CA"/>
    <w:rsid w:val="00C00C58"/>
    <w:rsid w:val="00C02AD3"/>
    <w:rsid w:val="00C04F59"/>
    <w:rsid w:val="00C0550C"/>
    <w:rsid w:val="00C14204"/>
    <w:rsid w:val="00C145FC"/>
    <w:rsid w:val="00C14B48"/>
    <w:rsid w:val="00C157C5"/>
    <w:rsid w:val="00C175CB"/>
    <w:rsid w:val="00C17FCA"/>
    <w:rsid w:val="00C2088C"/>
    <w:rsid w:val="00C22873"/>
    <w:rsid w:val="00C25089"/>
    <w:rsid w:val="00C2578C"/>
    <w:rsid w:val="00C259B1"/>
    <w:rsid w:val="00C25D79"/>
    <w:rsid w:val="00C26246"/>
    <w:rsid w:val="00C26591"/>
    <w:rsid w:val="00C3162C"/>
    <w:rsid w:val="00C324C8"/>
    <w:rsid w:val="00C35C9B"/>
    <w:rsid w:val="00C41D6F"/>
    <w:rsid w:val="00C43B90"/>
    <w:rsid w:val="00C45D94"/>
    <w:rsid w:val="00C46BC2"/>
    <w:rsid w:val="00C52F1C"/>
    <w:rsid w:val="00C53428"/>
    <w:rsid w:val="00C5585F"/>
    <w:rsid w:val="00C562F3"/>
    <w:rsid w:val="00C74404"/>
    <w:rsid w:val="00C77D97"/>
    <w:rsid w:val="00C80D49"/>
    <w:rsid w:val="00C8244A"/>
    <w:rsid w:val="00C90332"/>
    <w:rsid w:val="00C90E42"/>
    <w:rsid w:val="00C9229B"/>
    <w:rsid w:val="00C9273C"/>
    <w:rsid w:val="00C957A1"/>
    <w:rsid w:val="00C96838"/>
    <w:rsid w:val="00C976BB"/>
    <w:rsid w:val="00CA0C6A"/>
    <w:rsid w:val="00CA3B91"/>
    <w:rsid w:val="00CA59E6"/>
    <w:rsid w:val="00CB1CED"/>
    <w:rsid w:val="00CB2116"/>
    <w:rsid w:val="00CB5144"/>
    <w:rsid w:val="00CB5ECD"/>
    <w:rsid w:val="00CB5F28"/>
    <w:rsid w:val="00CB6917"/>
    <w:rsid w:val="00CC2835"/>
    <w:rsid w:val="00CC3D7D"/>
    <w:rsid w:val="00CC5E16"/>
    <w:rsid w:val="00CC7D16"/>
    <w:rsid w:val="00CD22F2"/>
    <w:rsid w:val="00CD333C"/>
    <w:rsid w:val="00CD3627"/>
    <w:rsid w:val="00CD44AE"/>
    <w:rsid w:val="00CD4C34"/>
    <w:rsid w:val="00CD680B"/>
    <w:rsid w:val="00CE27F9"/>
    <w:rsid w:val="00CE2A8A"/>
    <w:rsid w:val="00CE5CBD"/>
    <w:rsid w:val="00CF67B4"/>
    <w:rsid w:val="00CF6D06"/>
    <w:rsid w:val="00D01C9D"/>
    <w:rsid w:val="00D069E3"/>
    <w:rsid w:val="00D13123"/>
    <w:rsid w:val="00D1691E"/>
    <w:rsid w:val="00D202D2"/>
    <w:rsid w:val="00D21887"/>
    <w:rsid w:val="00D24F65"/>
    <w:rsid w:val="00D303DB"/>
    <w:rsid w:val="00D33360"/>
    <w:rsid w:val="00D345D1"/>
    <w:rsid w:val="00D40847"/>
    <w:rsid w:val="00D4152F"/>
    <w:rsid w:val="00D44AD8"/>
    <w:rsid w:val="00D46DF7"/>
    <w:rsid w:val="00D47001"/>
    <w:rsid w:val="00D50701"/>
    <w:rsid w:val="00D53B46"/>
    <w:rsid w:val="00D55C99"/>
    <w:rsid w:val="00D62E65"/>
    <w:rsid w:val="00D652FB"/>
    <w:rsid w:val="00D66BCA"/>
    <w:rsid w:val="00D66FC6"/>
    <w:rsid w:val="00D67AE3"/>
    <w:rsid w:val="00D70C32"/>
    <w:rsid w:val="00D71167"/>
    <w:rsid w:val="00D77AA4"/>
    <w:rsid w:val="00D875C5"/>
    <w:rsid w:val="00D909BF"/>
    <w:rsid w:val="00D9155C"/>
    <w:rsid w:val="00D915C1"/>
    <w:rsid w:val="00D917BA"/>
    <w:rsid w:val="00D92301"/>
    <w:rsid w:val="00DA3A8E"/>
    <w:rsid w:val="00DA444D"/>
    <w:rsid w:val="00DA450C"/>
    <w:rsid w:val="00DA69B5"/>
    <w:rsid w:val="00DB0DFD"/>
    <w:rsid w:val="00DB16D3"/>
    <w:rsid w:val="00DC6E69"/>
    <w:rsid w:val="00DD0376"/>
    <w:rsid w:val="00DD207D"/>
    <w:rsid w:val="00DD344B"/>
    <w:rsid w:val="00DD5655"/>
    <w:rsid w:val="00DE2052"/>
    <w:rsid w:val="00DE6141"/>
    <w:rsid w:val="00DE6785"/>
    <w:rsid w:val="00DF222D"/>
    <w:rsid w:val="00DF47C1"/>
    <w:rsid w:val="00DF4AEC"/>
    <w:rsid w:val="00DF53BA"/>
    <w:rsid w:val="00DF6F35"/>
    <w:rsid w:val="00DF757F"/>
    <w:rsid w:val="00E003C2"/>
    <w:rsid w:val="00E023A6"/>
    <w:rsid w:val="00E04652"/>
    <w:rsid w:val="00E106E6"/>
    <w:rsid w:val="00E15810"/>
    <w:rsid w:val="00E170DC"/>
    <w:rsid w:val="00E21A62"/>
    <w:rsid w:val="00E24701"/>
    <w:rsid w:val="00E27CF0"/>
    <w:rsid w:val="00E33D63"/>
    <w:rsid w:val="00E36476"/>
    <w:rsid w:val="00E41215"/>
    <w:rsid w:val="00E450A6"/>
    <w:rsid w:val="00E46A3F"/>
    <w:rsid w:val="00E50DB7"/>
    <w:rsid w:val="00E5230D"/>
    <w:rsid w:val="00E54736"/>
    <w:rsid w:val="00E63A82"/>
    <w:rsid w:val="00E65310"/>
    <w:rsid w:val="00E66EA2"/>
    <w:rsid w:val="00E702E7"/>
    <w:rsid w:val="00E771B3"/>
    <w:rsid w:val="00E80C2C"/>
    <w:rsid w:val="00E812CA"/>
    <w:rsid w:val="00E81E21"/>
    <w:rsid w:val="00E85223"/>
    <w:rsid w:val="00E86F62"/>
    <w:rsid w:val="00E9005A"/>
    <w:rsid w:val="00E91E84"/>
    <w:rsid w:val="00E92B43"/>
    <w:rsid w:val="00E968E1"/>
    <w:rsid w:val="00E9791A"/>
    <w:rsid w:val="00EA0B15"/>
    <w:rsid w:val="00EA1FEF"/>
    <w:rsid w:val="00EA6044"/>
    <w:rsid w:val="00EB1A89"/>
    <w:rsid w:val="00EB4DBE"/>
    <w:rsid w:val="00EB4ECF"/>
    <w:rsid w:val="00EB67FB"/>
    <w:rsid w:val="00EB73CC"/>
    <w:rsid w:val="00EB7A37"/>
    <w:rsid w:val="00EC0810"/>
    <w:rsid w:val="00EC17B7"/>
    <w:rsid w:val="00EC205E"/>
    <w:rsid w:val="00EC2BB3"/>
    <w:rsid w:val="00ED3E3E"/>
    <w:rsid w:val="00ED4DFC"/>
    <w:rsid w:val="00ED567A"/>
    <w:rsid w:val="00ED5BEC"/>
    <w:rsid w:val="00ED616F"/>
    <w:rsid w:val="00ED7EB1"/>
    <w:rsid w:val="00EE4430"/>
    <w:rsid w:val="00EE4C74"/>
    <w:rsid w:val="00EE4CF4"/>
    <w:rsid w:val="00EE6AC3"/>
    <w:rsid w:val="00EE6C95"/>
    <w:rsid w:val="00EE7555"/>
    <w:rsid w:val="00EF0325"/>
    <w:rsid w:val="00EF26C5"/>
    <w:rsid w:val="00EF2AA9"/>
    <w:rsid w:val="00EF36EB"/>
    <w:rsid w:val="00EF3C12"/>
    <w:rsid w:val="00EF5AED"/>
    <w:rsid w:val="00EF6C3F"/>
    <w:rsid w:val="00EF76F2"/>
    <w:rsid w:val="00F01750"/>
    <w:rsid w:val="00F06072"/>
    <w:rsid w:val="00F106B4"/>
    <w:rsid w:val="00F14FCA"/>
    <w:rsid w:val="00F152D2"/>
    <w:rsid w:val="00F2194A"/>
    <w:rsid w:val="00F220E7"/>
    <w:rsid w:val="00F22361"/>
    <w:rsid w:val="00F32558"/>
    <w:rsid w:val="00F352A2"/>
    <w:rsid w:val="00F369C8"/>
    <w:rsid w:val="00F3757F"/>
    <w:rsid w:val="00F464AC"/>
    <w:rsid w:val="00F53447"/>
    <w:rsid w:val="00F54642"/>
    <w:rsid w:val="00F54F49"/>
    <w:rsid w:val="00F60341"/>
    <w:rsid w:val="00F60CEC"/>
    <w:rsid w:val="00F6335A"/>
    <w:rsid w:val="00F645C2"/>
    <w:rsid w:val="00F6480E"/>
    <w:rsid w:val="00F70AD1"/>
    <w:rsid w:val="00F7222A"/>
    <w:rsid w:val="00F81F11"/>
    <w:rsid w:val="00F81F4F"/>
    <w:rsid w:val="00F843EF"/>
    <w:rsid w:val="00F85F9B"/>
    <w:rsid w:val="00F861A7"/>
    <w:rsid w:val="00F8668A"/>
    <w:rsid w:val="00F86964"/>
    <w:rsid w:val="00F87357"/>
    <w:rsid w:val="00F8753C"/>
    <w:rsid w:val="00F940F1"/>
    <w:rsid w:val="00F96401"/>
    <w:rsid w:val="00FA321B"/>
    <w:rsid w:val="00FB0F8A"/>
    <w:rsid w:val="00FB2383"/>
    <w:rsid w:val="00FB5441"/>
    <w:rsid w:val="00FB7148"/>
    <w:rsid w:val="00FC4B34"/>
    <w:rsid w:val="00FC5001"/>
    <w:rsid w:val="00FC712E"/>
    <w:rsid w:val="00FC71F5"/>
    <w:rsid w:val="00FD2415"/>
    <w:rsid w:val="00FD758D"/>
    <w:rsid w:val="00FD76C1"/>
    <w:rsid w:val="00FE0DD3"/>
    <w:rsid w:val="00FE1550"/>
    <w:rsid w:val="00FE61E8"/>
    <w:rsid w:val="00FF0429"/>
    <w:rsid w:val="00FF325A"/>
    <w:rsid w:val="00FF32CB"/>
    <w:rsid w:val="00FF43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48CC2"/>
  <w15:docId w15:val="{2FA06B04-721B-4B5D-85AD-AF67D13DA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438"/>
    <w:pPr>
      <w:spacing w:after="200" w:line="276" w:lineRule="auto"/>
    </w:pPr>
    <w:rPr>
      <w:sz w:val="22"/>
      <w:szCs w:val="22"/>
      <w:lang w:val="es-ES" w:eastAsia="en-US"/>
    </w:rPr>
  </w:style>
  <w:style w:type="paragraph" w:styleId="Ttulo1">
    <w:name w:val="heading 1"/>
    <w:aliases w:val="título 1,Pregunta,MT1,Edgar 1,1 ghost,g,Nombre Proyecto,Tabla Contenido 1,Head1,CAPITULO,h1,II+,I,chapter,section:1,level 1,Level 1 Head,H1,h11,II+1,h12,II+2,I1,chapter1,section:11,level 11,Level 1 Head1,H11,h111,II+11,h13,II+3,I2,chapter2,H12"/>
    <w:basedOn w:val="Normal"/>
    <w:next w:val="Normal"/>
    <w:link w:val="Ttulo1Car"/>
    <w:qFormat/>
    <w:rsid w:val="00143D16"/>
    <w:pPr>
      <w:keepNext/>
      <w:numPr>
        <w:numId w:val="11"/>
      </w:numPr>
      <w:tabs>
        <w:tab w:val="left" w:pos="540"/>
        <w:tab w:val="left" w:pos="2281"/>
      </w:tabs>
      <w:suppressAutoHyphens/>
      <w:overflowPunct w:val="0"/>
      <w:autoSpaceDE w:val="0"/>
      <w:spacing w:before="240" w:after="60" w:line="240" w:lineRule="auto"/>
      <w:jc w:val="both"/>
      <w:textAlignment w:val="baseline"/>
      <w:outlineLvl w:val="0"/>
    </w:pPr>
    <w:rPr>
      <w:rFonts w:ascii="Arial Narrow" w:eastAsia="Times New Roman" w:hAnsi="Arial Narrow"/>
      <w:b/>
      <w:kern w:val="1"/>
      <w:sz w:val="24"/>
      <w:szCs w:val="20"/>
      <w:lang w:val="es-ES_tradnl" w:eastAsia="ar-SA"/>
    </w:rPr>
  </w:style>
  <w:style w:type="paragraph" w:styleId="Ttulo2">
    <w:name w:val="heading 2"/>
    <w:basedOn w:val="Normal"/>
    <w:next w:val="Normal"/>
    <w:link w:val="Ttulo2Car"/>
    <w:qFormat/>
    <w:rsid w:val="00143D16"/>
    <w:pPr>
      <w:keepNext/>
      <w:numPr>
        <w:ilvl w:val="1"/>
        <w:numId w:val="11"/>
      </w:numPr>
      <w:tabs>
        <w:tab w:val="left" w:pos="720"/>
      </w:tabs>
      <w:suppressAutoHyphens/>
      <w:overflowPunct w:val="0"/>
      <w:autoSpaceDE w:val="0"/>
      <w:spacing w:before="240" w:after="60" w:line="240" w:lineRule="auto"/>
      <w:jc w:val="both"/>
      <w:textAlignment w:val="baseline"/>
      <w:outlineLvl w:val="1"/>
    </w:pPr>
    <w:rPr>
      <w:rFonts w:ascii="Arial" w:eastAsia="Times New Roman" w:hAnsi="Arial" w:cs="Arial"/>
      <w:b/>
      <w:color w:val="000000"/>
      <w:szCs w:val="24"/>
      <w:lang w:val="es-CO" w:eastAsia="ar-SA"/>
    </w:rPr>
  </w:style>
  <w:style w:type="paragraph" w:styleId="Ttulo3">
    <w:name w:val="heading 3"/>
    <w:basedOn w:val="Normal"/>
    <w:next w:val="Normal"/>
    <w:link w:val="Ttulo3Car"/>
    <w:qFormat/>
    <w:rsid w:val="00143D16"/>
    <w:pPr>
      <w:keepNext/>
      <w:numPr>
        <w:ilvl w:val="2"/>
        <w:numId w:val="11"/>
      </w:numPr>
      <w:suppressAutoHyphens/>
      <w:overflowPunct w:val="0"/>
      <w:autoSpaceDE w:val="0"/>
      <w:spacing w:before="240" w:after="60" w:line="240" w:lineRule="auto"/>
      <w:jc w:val="both"/>
      <w:textAlignment w:val="baseline"/>
      <w:outlineLvl w:val="2"/>
    </w:pPr>
    <w:rPr>
      <w:rFonts w:ascii="Arial Narrow" w:eastAsia="Times New Roman" w:hAnsi="Arial Narrow"/>
      <w:b/>
      <w:szCs w:val="20"/>
      <w:lang w:val="es-ES_tradnl" w:eastAsia="ar-SA"/>
    </w:rPr>
  </w:style>
  <w:style w:type="paragraph" w:styleId="Ttulo4">
    <w:name w:val="heading 4"/>
    <w:basedOn w:val="Normal"/>
    <w:next w:val="Normal"/>
    <w:link w:val="Ttulo4Car"/>
    <w:qFormat/>
    <w:rsid w:val="00143D16"/>
    <w:pPr>
      <w:keepNext/>
      <w:numPr>
        <w:ilvl w:val="3"/>
        <w:numId w:val="11"/>
      </w:numPr>
      <w:tabs>
        <w:tab w:val="left" w:pos="1080"/>
      </w:tabs>
      <w:suppressAutoHyphens/>
      <w:overflowPunct w:val="0"/>
      <w:autoSpaceDE w:val="0"/>
      <w:spacing w:before="240" w:after="60" w:line="240" w:lineRule="auto"/>
      <w:jc w:val="both"/>
      <w:textAlignment w:val="baseline"/>
      <w:outlineLvl w:val="3"/>
    </w:pPr>
    <w:rPr>
      <w:rFonts w:ascii="Arial Narrow" w:eastAsia="Times New Roman" w:hAnsi="Arial Narrow"/>
      <w:b/>
      <w:szCs w:val="20"/>
      <w:lang w:val="es-ES_tradnl" w:eastAsia="ar-SA"/>
    </w:rPr>
  </w:style>
  <w:style w:type="paragraph" w:styleId="Ttulo5">
    <w:name w:val="heading 5"/>
    <w:basedOn w:val="Normal"/>
    <w:next w:val="Normal"/>
    <w:link w:val="Ttulo5Car"/>
    <w:qFormat/>
    <w:rsid w:val="00143D16"/>
    <w:pPr>
      <w:keepNext/>
      <w:numPr>
        <w:ilvl w:val="4"/>
        <w:numId w:val="11"/>
      </w:numPr>
      <w:tabs>
        <w:tab w:val="left" w:pos="3005"/>
      </w:tabs>
      <w:suppressAutoHyphens/>
      <w:overflowPunct w:val="0"/>
      <w:autoSpaceDE w:val="0"/>
      <w:spacing w:after="0" w:line="240" w:lineRule="atLeast"/>
      <w:jc w:val="both"/>
      <w:textAlignment w:val="baseline"/>
      <w:outlineLvl w:val="4"/>
    </w:pPr>
    <w:rPr>
      <w:rFonts w:ascii="Arial Narrow" w:eastAsia="Times New Roman" w:hAnsi="Arial Narrow"/>
      <w:b/>
      <w:color w:val="000000"/>
      <w:szCs w:val="20"/>
      <w:lang w:eastAsia="ar-SA"/>
    </w:rPr>
  </w:style>
  <w:style w:type="paragraph" w:styleId="Ttulo6">
    <w:name w:val="heading 6"/>
    <w:basedOn w:val="Normal"/>
    <w:next w:val="Normal"/>
    <w:link w:val="Ttulo6Car"/>
    <w:qFormat/>
    <w:rsid w:val="00143D16"/>
    <w:pPr>
      <w:keepNext/>
      <w:numPr>
        <w:ilvl w:val="5"/>
        <w:numId w:val="11"/>
      </w:numPr>
      <w:suppressAutoHyphens/>
      <w:overflowPunct w:val="0"/>
      <w:autoSpaceDE w:val="0"/>
      <w:spacing w:after="0" w:line="240" w:lineRule="atLeast"/>
      <w:jc w:val="both"/>
      <w:textAlignment w:val="baseline"/>
      <w:outlineLvl w:val="5"/>
    </w:pPr>
    <w:rPr>
      <w:rFonts w:ascii="Arial Narrow" w:eastAsia="Times New Roman" w:hAnsi="Arial Narrow"/>
      <w:b/>
      <w:color w:val="000000"/>
      <w:szCs w:val="20"/>
      <w:lang w:eastAsia="ar-SA"/>
    </w:rPr>
  </w:style>
  <w:style w:type="paragraph" w:styleId="Ttulo7">
    <w:name w:val="heading 7"/>
    <w:basedOn w:val="Normal"/>
    <w:next w:val="Normal"/>
    <w:link w:val="Ttulo7Car"/>
    <w:qFormat/>
    <w:rsid w:val="00143D16"/>
    <w:pPr>
      <w:keepNext/>
      <w:numPr>
        <w:ilvl w:val="6"/>
        <w:numId w:val="11"/>
      </w:numPr>
      <w:suppressAutoHyphens/>
      <w:overflowPunct w:val="0"/>
      <w:autoSpaceDE w:val="0"/>
      <w:spacing w:after="0" w:line="240" w:lineRule="auto"/>
      <w:ind w:left="0" w:right="6" w:firstLine="0"/>
      <w:jc w:val="both"/>
      <w:textAlignment w:val="baseline"/>
      <w:outlineLvl w:val="6"/>
    </w:pPr>
    <w:rPr>
      <w:rFonts w:ascii="Arial Narrow" w:eastAsia="Times New Roman" w:hAnsi="Arial Narrow"/>
      <w:b/>
      <w:szCs w:val="20"/>
      <w:lang w:val="es-ES_tradnl" w:eastAsia="ar-SA"/>
    </w:rPr>
  </w:style>
  <w:style w:type="paragraph" w:styleId="Ttulo8">
    <w:name w:val="heading 8"/>
    <w:basedOn w:val="Normal"/>
    <w:next w:val="Normal"/>
    <w:link w:val="Ttulo8Car"/>
    <w:qFormat/>
    <w:rsid w:val="00143D16"/>
    <w:pPr>
      <w:keepNext/>
      <w:numPr>
        <w:ilvl w:val="7"/>
        <w:numId w:val="11"/>
      </w:numPr>
      <w:suppressAutoHyphens/>
      <w:overflowPunct w:val="0"/>
      <w:autoSpaceDE w:val="0"/>
      <w:spacing w:after="0" w:line="240" w:lineRule="auto"/>
      <w:ind w:left="0" w:right="6" w:firstLine="0"/>
      <w:jc w:val="both"/>
      <w:textAlignment w:val="baseline"/>
      <w:outlineLvl w:val="7"/>
    </w:pPr>
    <w:rPr>
      <w:rFonts w:ascii="Arial Narrow" w:eastAsia="Times New Roman" w:hAnsi="Arial Narrow"/>
      <w:b/>
      <w:szCs w:val="20"/>
      <w:lang w:val="es-ES_tradnl" w:eastAsia="ar-SA"/>
    </w:rPr>
  </w:style>
  <w:style w:type="paragraph" w:styleId="Ttulo9">
    <w:name w:val="heading 9"/>
    <w:basedOn w:val="Normal"/>
    <w:next w:val="Normal"/>
    <w:link w:val="Ttulo9Car"/>
    <w:qFormat/>
    <w:rsid w:val="00143D16"/>
    <w:pPr>
      <w:keepNext/>
      <w:numPr>
        <w:ilvl w:val="8"/>
        <w:numId w:val="11"/>
      </w:numPr>
      <w:suppressAutoHyphens/>
      <w:overflowPunct w:val="0"/>
      <w:autoSpaceDE w:val="0"/>
      <w:spacing w:after="0" w:line="240" w:lineRule="auto"/>
      <w:jc w:val="both"/>
      <w:textAlignment w:val="baseline"/>
      <w:outlineLvl w:val="8"/>
    </w:pPr>
    <w:rPr>
      <w:rFonts w:ascii="Arial Narrow" w:eastAsia="Times New Roman" w:hAnsi="Arial Narrow"/>
      <w:b/>
      <w:szCs w:val="20"/>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Encabezado 2,h18 Car Car Car Car Car,he"/>
    <w:basedOn w:val="Normal"/>
    <w:link w:val="EncabezadoCar"/>
    <w:uiPriority w:val="99"/>
    <w:rsid w:val="008676D0"/>
    <w:pPr>
      <w:tabs>
        <w:tab w:val="center" w:pos="4252"/>
        <w:tab w:val="right" w:pos="8504"/>
      </w:tabs>
      <w:spacing w:after="0" w:line="240" w:lineRule="auto"/>
    </w:pPr>
    <w:rPr>
      <w:rFonts w:ascii="Times New Roman" w:eastAsia="Times New Roman" w:hAnsi="Times New Roman"/>
      <w:sz w:val="24"/>
      <w:szCs w:val="24"/>
      <w:lang w:val="x-none" w:eastAsia="es-ES"/>
    </w:r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link w:val="Encabezado"/>
    <w:uiPriority w:val="99"/>
    <w:rsid w:val="008676D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qFormat/>
    <w:rsid w:val="008676D0"/>
    <w:pPr>
      <w:tabs>
        <w:tab w:val="center" w:pos="4252"/>
        <w:tab w:val="right" w:pos="8504"/>
      </w:tabs>
      <w:spacing w:after="0" w:line="240" w:lineRule="auto"/>
    </w:pPr>
    <w:rPr>
      <w:rFonts w:ascii="Times New Roman" w:eastAsia="Times New Roman" w:hAnsi="Times New Roman"/>
      <w:sz w:val="24"/>
      <w:szCs w:val="24"/>
      <w:lang w:val="x-none" w:eastAsia="es-ES"/>
    </w:rPr>
  </w:style>
  <w:style w:type="character" w:customStyle="1" w:styleId="PiedepginaCar">
    <w:name w:val="Pie de página Car"/>
    <w:link w:val="Piedepgina"/>
    <w:uiPriority w:val="99"/>
    <w:rsid w:val="008676D0"/>
    <w:rPr>
      <w:rFonts w:ascii="Times New Roman" w:eastAsia="Times New Roman" w:hAnsi="Times New Roman" w:cs="Times New Roman"/>
      <w:sz w:val="24"/>
      <w:szCs w:val="24"/>
      <w:lang w:eastAsia="es-ES"/>
    </w:rPr>
  </w:style>
  <w:style w:type="paragraph" w:customStyle="1" w:styleId="xl25">
    <w:name w:val="xl25"/>
    <w:basedOn w:val="Normal"/>
    <w:rsid w:val="008676D0"/>
    <w:pPr>
      <w:widowControl w:val="0"/>
      <w:autoSpaceDE w:val="0"/>
      <w:autoSpaceDN w:val="0"/>
      <w:spacing w:before="100" w:after="100" w:line="240" w:lineRule="auto"/>
      <w:jc w:val="center"/>
    </w:pPr>
    <w:rPr>
      <w:rFonts w:ascii="Arial" w:eastAsia="Times New Roman" w:hAnsi="Arial" w:cs="Arial"/>
      <w:b/>
      <w:bCs/>
      <w:sz w:val="24"/>
      <w:szCs w:val="24"/>
      <w:lang w:eastAsia="es-ES"/>
    </w:rPr>
  </w:style>
  <w:style w:type="character" w:styleId="Nmerodepgina">
    <w:name w:val="page number"/>
    <w:basedOn w:val="Fuentedeprrafopredeter"/>
    <w:rsid w:val="008676D0"/>
  </w:style>
  <w:style w:type="character" w:styleId="Textodelmarcadordeposicin">
    <w:name w:val="Placeholder Text"/>
    <w:uiPriority w:val="99"/>
    <w:semiHidden/>
    <w:rsid w:val="008676D0"/>
    <w:rPr>
      <w:color w:val="808080"/>
    </w:rPr>
  </w:style>
  <w:style w:type="paragraph" w:styleId="Textodeglobo">
    <w:name w:val="Balloon Text"/>
    <w:basedOn w:val="Normal"/>
    <w:link w:val="TextodegloboCar"/>
    <w:uiPriority w:val="99"/>
    <w:semiHidden/>
    <w:unhideWhenUsed/>
    <w:rsid w:val="008676D0"/>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8676D0"/>
    <w:rPr>
      <w:rFonts w:ascii="Tahoma" w:hAnsi="Tahoma" w:cs="Tahoma"/>
      <w:sz w:val="16"/>
      <w:szCs w:val="16"/>
    </w:rPr>
  </w:style>
  <w:style w:type="paragraph" w:customStyle="1" w:styleId="Listavistosa-nfasis11">
    <w:name w:val="Lista vistosa - Énfasis 11"/>
    <w:basedOn w:val="Normal"/>
    <w:uiPriority w:val="34"/>
    <w:qFormat/>
    <w:rsid w:val="00AA0F8E"/>
    <w:pPr>
      <w:ind w:left="720"/>
      <w:contextualSpacing/>
    </w:p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lp1,List Paragraph"/>
    <w:basedOn w:val="Normal"/>
    <w:link w:val="PrrafodelistaCar"/>
    <w:uiPriority w:val="34"/>
    <w:qFormat/>
    <w:rsid w:val="00200885"/>
    <w:pPr>
      <w:ind w:left="708"/>
    </w:pPr>
  </w:style>
  <w:style w:type="paragraph" w:customStyle="1" w:styleId="Default">
    <w:name w:val="Default"/>
    <w:link w:val="DefaultCar"/>
    <w:qFormat/>
    <w:rsid w:val="00DE6141"/>
    <w:pPr>
      <w:autoSpaceDE w:val="0"/>
      <w:autoSpaceDN w:val="0"/>
      <w:adjustRightInd w:val="0"/>
    </w:pPr>
    <w:rPr>
      <w:rFonts w:ascii="Arial" w:hAnsi="Arial" w:cs="Arial"/>
      <w:color w:val="000000"/>
      <w:sz w:val="24"/>
      <w:szCs w:val="24"/>
    </w:rPr>
  </w:style>
  <w:style w:type="paragraph" w:styleId="NormalWeb">
    <w:name w:val="Normal (Web)"/>
    <w:basedOn w:val="Normal"/>
    <w:unhideWhenUsed/>
    <w:rsid w:val="00996956"/>
    <w:pPr>
      <w:spacing w:before="100" w:beforeAutospacing="1" w:after="100" w:afterAutospacing="1" w:line="240" w:lineRule="auto"/>
    </w:pPr>
    <w:rPr>
      <w:rFonts w:ascii="Times New Roman" w:eastAsia="Times New Roman" w:hAnsi="Times New Roman"/>
      <w:sz w:val="24"/>
      <w:szCs w:val="24"/>
      <w:lang w:val="en-US"/>
    </w:rPr>
  </w:style>
  <w:style w:type="paragraph" w:styleId="Sinespaciado">
    <w:name w:val="No Spacing"/>
    <w:link w:val="SinespaciadoCar"/>
    <w:uiPriority w:val="1"/>
    <w:qFormat/>
    <w:rsid w:val="00401D81"/>
    <w:rPr>
      <w:sz w:val="22"/>
      <w:szCs w:val="22"/>
      <w:lang w:val="es-ES" w:eastAsia="en-US"/>
    </w:rPr>
  </w:style>
  <w:style w:type="table" w:styleId="Tablaconcuadrcula">
    <w:name w:val="Table Grid"/>
    <w:basedOn w:val="Tablanormal"/>
    <w:uiPriority w:val="59"/>
    <w:rsid w:val="00401D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602FE2"/>
    <w:rPr>
      <w:color w:val="0000FF"/>
      <w:u w:val="single"/>
    </w:rPr>
  </w:style>
  <w:style w:type="character" w:styleId="Refdecomentario">
    <w:name w:val="annotation reference"/>
    <w:uiPriority w:val="99"/>
    <w:semiHidden/>
    <w:unhideWhenUsed/>
    <w:rsid w:val="00DF757F"/>
    <w:rPr>
      <w:sz w:val="16"/>
      <w:szCs w:val="16"/>
    </w:rPr>
  </w:style>
  <w:style w:type="paragraph" w:styleId="Textocomentario">
    <w:name w:val="annotation text"/>
    <w:basedOn w:val="Normal"/>
    <w:link w:val="TextocomentarioCar"/>
    <w:uiPriority w:val="99"/>
    <w:semiHidden/>
    <w:unhideWhenUsed/>
    <w:rsid w:val="00DF757F"/>
    <w:rPr>
      <w:sz w:val="20"/>
      <w:szCs w:val="20"/>
    </w:rPr>
  </w:style>
  <w:style w:type="character" w:customStyle="1" w:styleId="TextocomentarioCar">
    <w:name w:val="Texto comentario Car"/>
    <w:link w:val="Textocomentario"/>
    <w:uiPriority w:val="99"/>
    <w:semiHidden/>
    <w:rsid w:val="00DF757F"/>
    <w:rPr>
      <w:lang w:val="es-ES" w:eastAsia="en-US"/>
    </w:rPr>
  </w:style>
  <w:style w:type="paragraph" w:styleId="Asuntodelcomentario">
    <w:name w:val="annotation subject"/>
    <w:basedOn w:val="Textocomentario"/>
    <w:next w:val="Textocomentario"/>
    <w:link w:val="AsuntodelcomentarioCar"/>
    <w:uiPriority w:val="99"/>
    <w:semiHidden/>
    <w:unhideWhenUsed/>
    <w:rsid w:val="00DF757F"/>
    <w:rPr>
      <w:b/>
      <w:bCs/>
    </w:rPr>
  </w:style>
  <w:style w:type="character" w:customStyle="1" w:styleId="AsuntodelcomentarioCar">
    <w:name w:val="Asunto del comentario Car"/>
    <w:link w:val="Asuntodelcomentario"/>
    <w:uiPriority w:val="99"/>
    <w:semiHidden/>
    <w:rsid w:val="00DF757F"/>
    <w:rPr>
      <w:b/>
      <w:bCs/>
      <w:lang w:val="es-ES" w:eastAsia="en-US"/>
    </w:rPr>
  </w:style>
  <w:style w:type="paragraph" w:customStyle="1" w:styleId="subtitulos">
    <w:name w:val="subtitulos"/>
    <w:basedOn w:val="Normal"/>
    <w:rsid w:val="00860148"/>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visitado">
    <w:name w:val="FollowedHyperlink"/>
    <w:uiPriority w:val="99"/>
    <w:semiHidden/>
    <w:unhideWhenUsed/>
    <w:rsid w:val="00112A8F"/>
    <w:rPr>
      <w:color w:val="954F72"/>
      <w:u w:val="single"/>
    </w:rPr>
  </w:style>
  <w:style w:type="character" w:styleId="Refdenotaalfinal">
    <w:name w:val="endnote reference"/>
    <w:uiPriority w:val="99"/>
    <w:semiHidden/>
    <w:unhideWhenUsed/>
    <w:rsid w:val="00B92DF6"/>
    <w:rPr>
      <w:vertAlign w:val="superscript"/>
    </w:rPr>
  </w:style>
  <w:style w:type="character" w:customStyle="1" w:styleId="Ttulo1Car">
    <w:name w:val="Título 1 Car"/>
    <w:aliases w:val="título 1 Car,Pregunta Car,MT1 Car,Edgar 1 Car,1 ghost Car,g Car,Nombre Proyecto Car,Tabla Contenido 1 Car,Head1 Car,CAPITULO Car,h1 Car,II+ Car,I Car,chapter Car,section:1 Car,level 1 Car,Level 1 Head Car,H1 Car,h11 Car,II+1 Car,h12 Car"/>
    <w:link w:val="Ttulo1"/>
    <w:rsid w:val="00143D16"/>
    <w:rPr>
      <w:rFonts w:ascii="Arial Narrow" w:eastAsia="Times New Roman" w:hAnsi="Arial Narrow"/>
      <w:b/>
      <w:kern w:val="1"/>
      <w:sz w:val="24"/>
      <w:lang w:val="es-ES_tradnl" w:eastAsia="ar-SA"/>
    </w:rPr>
  </w:style>
  <w:style w:type="character" w:customStyle="1" w:styleId="Ttulo2Car">
    <w:name w:val="Título 2 Car"/>
    <w:link w:val="Ttulo2"/>
    <w:rsid w:val="00143D16"/>
    <w:rPr>
      <w:rFonts w:ascii="Arial" w:eastAsia="Times New Roman" w:hAnsi="Arial" w:cs="Arial"/>
      <w:b/>
      <w:color w:val="000000"/>
      <w:sz w:val="22"/>
      <w:szCs w:val="24"/>
      <w:lang w:eastAsia="ar-SA"/>
    </w:rPr>
  </w:style>
  <w:style w:type="character" w:customStyle="1" w:styleId="Ttulo3Car">
    <w:name w:val="Título 3 Car"/>
    <w:link w:val="Ttulo3"/>
    <w:rsid w:val="00143D16"/>
    <w:rPr>
      <w:rFonts w:ascii="Arial Narrow" w:eastAsia="Times New Roman" w:hAnsi="Arial Narrow"/>
      <w:b/>
      <w:sz w:val="22"/>
      <w:lang w:val="es-ES_tradnl" w:eastAsia="ar-SA"/>
    </w:rPr>
  </w:style>
  <w:style w:type="character" w:customStyle="1" w:styleId="Ttulo4Car">
    <w:name w:val="Título 4 Car"/>
    <w:link w:val="Ttulo4"/>
    <w:rsid w:val="00143D16"/>
    <w:rPr>
      <w:rFonts w:ascii="Arial Narrow" w:eastAsia="Times New Roman" w:hAnsi="Arial Narrow"/>
      <w:b/>
      <w:sz w:val="22"/>
      <w:lang w:val="es-ES_tradnl" w:eastAsia="ar-SA"/>
    </w:rPr>
  </w:style>
  <w:style w:type="character" w:customStyle="1" w:styleId="Ttulo5Car">
    <w:name w:val="Título 5 Car"/>
    <w:link w:val="Ttulo5"/>
    <w:rsid w:val="00143D16"/>
    <w:rPr>
      <w:rFonts w:ascii="Arial Narrow" w:eastAsia="Times New Roman" w:hAnsi="Arial Narrow"/>
      <w:b/>
      <w:color w:val="000000"/>
      <w:sz w:val="22"/>
      <w:lang w:val="es-ES" w:eastAsia="ar-SA"/>
    </w:rPr>
  </w:style>
  <w:style w:type="character" w:customStyle="1" w:styleId="Ttulo6Car">
    <w:name w:val="Título 6 Car"/>
    <w:link w:val="Ttulo6"/>
    <w:rsid w:val="00143D16"/>
    <w:rPr>
      <w:rFonts w:ascii="Arial Narrow" w:eastAsia="Times New Roman" w:hAnsi="Arial Narrow"/>
      <w:b/>
      <w:color w:val="000000"/>
      <w:sz w:val="22"/>
      <w:lang w:val="es-ES" w:eastAsia="ar-SA"/>
    </w:rPr>
  </w:style>
  <w:style w:type="character" w:customStyle="1" w:styleId="Ttulo7Car">
    <w:name w:val="Título 7 Car"/>
    <w:link w:val="Ttulo7"/>
    <w:rsid w:val="00143D16"/>
    <w:rPr>
      <w:rFonts w:ascii="Arial Narrow" w:eastAsia="Times New Roman" w:hAnsi="Arial Narrow"/>
      <w:b/>
      <w:sz w:val="22"/>
      <w:lang w:val="es-ES_tradnl" w:eastAsia="ar-SA"/>
    </w:rPr>
  </w:style>
  <w:style w:type="character" w:customStyle="1" w:styleId="Ttulo8Car">
    <w:name w:val="Título 8 Car"/>
    <w:link w:val="Ttulo8"/>
    <w:rsid w:val="00143D16"/>
    <w:rPr>
      <w:rFonts w:ascii="Arial Narrow" w:eastAsia="Times New Roman" w:hAnsi="Arial Narrow"/>
      <w:b/>
      <w:sz w:val="22"/>
      <w:lang w:val="es-ES_tradnl" w:eastAsia="ar-SA"/>
    </w:rPr>
  </w:style>
  <w:style w:type="character" w:customStyle="1" w:styleId="Ttulo9Car">
    <w:name w:val="Título 9 Car"/>
    <w:link w:val="Ttulo9"/>
    <w:rsid w:val="00143D16"/>
    <w:rPr>
      <w:rFonts w:ascii="Arial Narrow" w:eastAsia="Times New Roman" w:hAnsi="Arial Narrow"/>
      <w:b/>
      <w:sz w:val="22"/>
      <w:lang w:val="es-ES_tradnl" w:eastAsia="ar-SA"/>
    </w:rPr>
  </w:style>
  <w:style w:type="paragraph" w:customStyle="1" w:styleId="MARITZA2">
    <w:name w:val="MARITZA2"/>
    <w:rsid w:val="00143D16"/>
    <w:pPr>
      <w:widowControl w:val="0"/>
      <w:suppressAutoHyphens/>
      <w:jc w:val="both"/>
    </w:pPr>
    <w:rPr>
      <w:rFonts w:ascii="Times New Roman" w:eastAsia="Arial" w:hAnsi="Times New Roman"/>
      <w:lang w:val="es-ES" w:eastAsia="ar-SA"/>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143D16"/>
    <w:pPr>
      <w:suppressAutoHyphens/>
      <w:spacing w:after="0" w:line="240" w:lineRule="auto"/>
    </w:pPr>
    <w:rPr>
      <w:rFonts w:ascii="Times New Roman" w:eastAsia="Times New Roman" w:hAnsi="Times New Roman"/>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link w:val="Textonotapie"/>
    <w:rsid w:val="00143D16"/>
    <w:rPr>
      <w:rFonts w:ascii="Times New Roman" w:eastAsia="Times New Roman" w:hAnsi="Times New Roman"/>
      <w:lang w:eastAsia="ar-S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rsid w:val="00F352A2"/>
    <w:rPr>
      <w:sz w:val="22"/>
      <w:szCs w:val="22"/>
      <w:lang w:val="es-ES" w:eastAsia="en-US"/>
    </w:rPr>
  </w:style>
  <w:style w:type="paragraph" w:customStyle="1" w:styleId="Textbody">
    <w:name w:val="Text body"/>
    <w:basedOn w:val="Normal"/>
    <w:rsid w:val="003B5749"/>
    <w:pPr>
      <w:widowControl w:val="0"/>
      <w:suppressAutoHyphens/>
      <w:spacing w:after="120" w:line="240" w:lineRule="auto"/>
    </w:pPr>
    <w:rPr>
      <w:rFonts w:ascii="Times New Roman" w:eastAsia="SimSun" w:hAnsi="Times New Roman" w:cs="Mangal"/>
      <w:kern w:val="2"/>
      <w:sz w:val="24"/>
      <w:szCs w:val="24"/>
      <w:lang w:val="es-CO" w:eastAsia="zh-CN" w:bidi="hi-IN"/>
    </w:rPr>
  </w:style>
  <w:style w:type="paragraph" w:customStyle="1" w:styleId="WW-Textoindependiente2">
    <w:name w:val="WW-Texto independiente 2"/>
    <w:basedOn w:val="Normal"/>
    <w:uiPriority w:val="99"/>
    <w:rsid w:val="00352229"/>
    <w:pPr>
      <w:suppressAutoHyphens/>
      <w:overflowPunct w:val="0"/>
      <w:autoSpaceDE w:val="0"/>
      <w:autoSpaceDN w:val="0"/>
      <w:adjustRightInd w:val="0"/>
      <w:spacing w:after="0" w:line="240" w:lineRule="auto"/>
      <w:jc w:val="both"/>
      <w:textAlignment w:val="baseline"/>
    </w:pPr>
    <w:rPr>
      <w:rFonts w:ascii="Times New Roman" w:eastAsia="Times New Roman" w:hAnsi="Times New Roman"/>
      <w:sz w:val="20"/>
      <w:szCs w:val="20"/>
      <w:lang w:val="es-ES_tradnl" w:eastAsia="es-CO"/>
    </w:rPr>
  </w:style>
  <w:style w:type="character" w:customStyle="1" w:styleId="DefaultCar">
    <w:name w:val="Default Car"/>
    <w:link w:val="Default"/>
    <w:locked/>
    <w:rsid w:val="002208CF"/>
    <w:rPr>
      <w:rFonts w:ascii="Arial" w:hAnsi="Arial" w:cs="Arial"/>
      <w:color w:val="000000"/>
      <w:sz w:val="24"/>
      <w:szCs w:val="24"/>
    </w:rPr>
  </w:style>
  <w:style w:type="paragraph" w:customStyle="1" w:styleId="MINUTAS">
    <w:name w:val="MINUTAS"/>
    <w:rsid w:val="007913E1"/>
    <w:pPr>
      <w:spacing w:before="170"/>
      <w:ind w:left="170" w:right="170"/>
      <w:jc w:val="both"/>
    </w:pPr>
    <w:rPr>
      <w:rFonts w:ascii="Helvetica" w:eastAsia="Times New Roman" w:hAnsi="Helvetica"/>
      <w:lang w:val="en-US" w:eastAsia="es-ES"/>
    </w:rPr>
  </w:style>
  <w:style w:type="character" w:customStyle="1" w:styleId="apple-converted-space">
    <w:name w:val="apple-converted-space"/>
    <w:rsid w:val="007913E1"/>
  </w:style>
  <w:style w:type="paragraph" w:customStyle="1" w:styleId="paragraph">
    <w:name w:val="paragraph"/>
    <w:basedOn w:val="Normal"/>
    <w:rsid w:val="007913E1"/>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normaltextrun">
    <w:name w:val="normaltextrun"/>
    <w:basedOn w:val="Fuentedeprrafopredeter"/>
    <w:rsid w:val="007913E1"/>
  </w:style>
  <w:style w:type="paragraph" w:customStyle="1" w:styleId="Standard">
    <w:name w:val="Standard"/>
    <w:rsid w:val="003A7CD2"/>
    <w:pPr>
      <w:widowControl w:val="0"/>
      <w:suppressAutoHyphens/>
      <w:autoSpaceDN w:val="0"/>
      <w:spacing w:line="100" w:lineRule="atLeast"/>
      <w:textAlignment w:val="baseline"/>
    </w:pPr>
    <w:rPr>
      <w:rFonts w:ascii="Times New Roman" w:eastAsia="SimSun, 宋体" w:hAnsi="Times New Roman" w:cs="Mangal"/>
      <w:color w:val="00000A"/>
      <w:kern w:val="3"/>
      <w:sz w:val="24"/>
      <w:szCs w:val="24"/>
      <w:lang w:eastAsia="zh-CN" w:bidi="hi-IN"/>
    </w:rPr>
  </w:style>
  <w:style w:type="character" w:styleId="Refdenotaalpie">
    <w:name w:val="footnote reference"/>
    <w:basedOn w:val="Fuentedeprrafopredeter"/>
    <w:uiPriority w:val="99"/>
    <w:semiHidden/>
    <w:unhideWhenUsed/>
    <w:rsid w:val="00B561F3"/>
    <w:rPr>
      <w:vertAlign w:val="superscript"/>
    </w:rPr>
  </w:style>
  <w:style w:type="character" w:customStyle="1" w:styleId="vortaltextarea">
    <w:name w:val="vortaltextarea"/>
    <w:basedOn w:val="Fuentedeprrafopredeter"/>
    <w:rsid w:val="008F133A"/>
  </w:style>
  <w:style w:type="character" w:styleId="Textoennegrita">
    <w:name w:val="Strong"/>
    <w:basedOn w:val="Fuentedeprrafopredeter"/>
    <w:uiPriority w:val="22"/>
    <w:qFormat/>
    <w:rsid w:val="005558D4"/>
    <w:rPr>
      <w:b/>
      <w:bCs/>
    </w:rPr>
  </w:style>
  <w:style w:type="paragraph" w:customStyle="1" w:styleId="child-1">
    <w:name w:val="child-1"/>
    <w:basedOn w:val="Normal"/>
    <w:rsid w:val="00401D5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hild-2">
    <w:name w:val="child-2"/>
    <w:basedOn w:val="Normal"/>
    <w:rsid w:val="00401D5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hild-3">
    <w:name w:val="child-3"/>
    <w:basedOn w:val="Normal"/>
    <w:rsid w:val="00401D5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Normal1">
    <w:name w:val="Normal1"/>
    <w:rsid w:val="00901DEF"/>
    <w:pPr>
      <w:spacing w:after="200" w:line="276" w:lineRule="auto"/>
    </w:pPr>
    <w:rPr>
      <w:color w:val="000000"/>
      <w:sz w:val="22"/>
      <w:szCs w:val="22"/>
      <w:lang w:val="es-ES"/>
    </w:rPr>
  </w:style>
  <w:style w:type="paragraph" w:styleId="Revisin">
    <w:name w:val="Revision"/>
    <w:hidden/>
    <w:uiPriority w:val="99"/>
    <w:semiHidden/>
    <w:rsid w:val="00BB522B"/>
    <w:rPr>
      <w:sz w:val="22"/>
      <w:szCs w:val="22"/>
      <w:lang w:val="es-ES" w:eastAsia="en-US"/>
    </w:rPr>
  </w:style>
  <w:style w:type="paragraph" w:customStyle="1" w:styleId="estilo1">
    <w:name w:val="estilo1"/>
    <w:basedOn w:val="Normal"/>
    <w:rsid w:val="001D682C"/>
    <w:pPr>
      <w:spacing w:before="230" w:after="230" w:line="216" w:lineRule="atLeast"/>
      <w:ind w:left="230" w:right="230"/>
    </w:pPr>
    <w:rPr>
      <w:rFonts w:ascii="Verdana" w:eastAsia="Times New Roman" w:hAnsi="Verdana"/>
      <w:color w:val="000000"/>
      <w:sz w:val="18"/>
      <w:szCs w:val="18"/>
      <w:lang w:val="es-CO" w:eastAsia="es-CO"/>
    </w:rPr>
  </w:style>
  <w:style w:type="character" w:customStyle="1" w:styleId="SinespaciadoCar">
    <w:name w:val="Sin espaciado Car"/>
    <w:link w:val="Sinespaciado"/>
    <w:uiPriority w:val="1"/>
    <w:rsid w:val="0013101E"/>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30332">
      <w:bodyDiv w:val="1"/>
      <w:marLeft w:val="0"/>
      <w:marRight w:val="0"/>
      <w:marTop w:val="0"/>
      <w:marBottom w:val="0"/>
      <w:divBdr>
        <w:top w:val="none" w:sz="0" w:space="0" w:color="auto"/>
        <w:left w:val="none" w:sz="0" w:space="0" w:color="auto"/>
        <w:bottom w:val="none" w:sz="0" w:space="0" w:color="auto"/>
        <w:right w:val="none" w:sz="0" w:space="0" w:color="auto"/>
      </w:divBdr>
    </w:div>
    <w:div w:id="140926476">
      <w:bodyDiv w:val="1"/>
      <w:marLeft w:val="0"/>
      <w:marRight w:val="0"/>
      <w:marTop w:val="0"/>
      <w:marBottom w:val="0"/>
      <w:divBdr>
        <w:top w:val="none" w:sz="0" w:space="0" w:color="auto"/>
        <w:left w:val="none" w:sz="0" w:space="0" w:color="auto"/>
        <w:bottom w:val="none" w:sz="0" w:space="0" w:color="auto"/>
        <w:right w:val="none" w:sz="0" w:space="0" w:color="auto"/>
      </w:divBdr>
    </w:div>
    <w:div w:id="240022781">
      <w:bodyDiv w:val="1"/>
      <w:marLeft w:val="0"/>
      <w:marRight w:val="0"/>
      <w:marTop w:val="0"/>
      <w:marBottom w:val="0"/>
      <w:divBdr>
        <w:top w:val="none" w:sz="0" w:space="0" w:color="auto"/>
        <w:left w:val="none" w:sz="0" w:space="0" w:color="auto"/>
        <w:bottom w:val="none" w:sz="0" w:space="0" w:color="auto"/>
        <w:right w:val="none" w:sz="0" w:space="0" w:color="auto"/>
      </w:divBdr>
    </w:div>
    <w:div w:id="273173013">
      <w:bodyDiv w:val="1"/>
      <w:marLeft w:val="0"/>
      <w:marRight w:val="0"/>
      <w:marTop w:val="0"/>
      <w:marBottom w:val="0"/>
      <w:divBdr>
        <w:top w:val="none" w:sz="0" w:space="0" w:color="auto"/>
        <w:left w:val="none" w:sz="0" w:space="0" w:color="auto"/>
        <w:bottom w:val="none" w:sz="0" w:space="0" w:color="auto"/>
        <w:right w:val="none" w:sz="0" w:space="0" w:color="auto"/>
      </w:divBdr>
    </w:div>
    <w:div w:id="275647003">
      <w:bodyDiv w:val="1"/>
      <w:marLeft w:val="0"/>
      <w:marRight w:val="0"/>
      <w:marTop w:val="0"/>
      <w:marBottom w:val="0"/>
      <w:divBdr>
        <w:top w:val="none" w:sz="0" w:space="0" w:color="auto"/>
        <w:left w:val="none" w:sz="0" w:space="0" w:color="auto"/>
        <w:bottom w:val="none" w:sz="0" w:space="0" w:color="auto"/>
        <w:right w:val="none" w:sz="0" w:space="0" w:color="auto"/>
      </w:divBdr>
      <w:divsChild>
        <w:div w:id="339163507">
          <w:marLeft w:val="0"/>
          <w:marRight w:val="0"/>
          <w:marTop w:val="0"/>
          <w:marBottom w:val="0"/>
          <w:divBdr>
            <w:top w:val="none" w:sz="0" w:space="0" w:color="auto"/>
            <w:left w:val="none" w:sz="0" w:space="0" w:color="auto"/>
            <w:bottom w:val="none" w:sz="0" w:space="0" w:color="auto"/>
            <w:right w:val="none" w:sz="0" w:space="0" w:color="auto"/>
          </w:divBdr>
        </w:div>
      </w:divsChild>
    </w:div>
    <w:div w:id="292291430">
      <w:bodyDiv w:val="1"/>
      <w:marLeft w:val="0"/>
      <w:marRight w:val="0"/>
      <w:marTop w:val="0"/>
      <w:marBottom w:val="0"/>
      <w:divBdr>
        <w:top w:val="none" w:sz="0" w:space="0" w:color="auto"/>
        <w:left w:val="none" w:sz="0" w:space="0" w:color="auto"/>
        <w:bottom w:val="none" w:sz="0" w:space="0" w:color="auto"/>
        <w:right w:val="none" w:sz="0" w:space="0" w:color="auto"/>
      </w:divBdr>
    </w:div>
    <w:div w:id="306403866">
      <w:bodyDiv w:val="1"/>
      <w:marLeft w:val="0"/>
      <w:marRight w:val="0"/>
      <w:marTop w:val="0"/>
      <w:marBottom w:val="0"/>
      <w:divBdr>
        <w:top w:val="none" w:sz="0" w:space="0" w:color="auto"/>
        <w:left w:val="none" w:sz="0" w:space="0" w:color="auto"/>
        <w:bottom w:val="none" w:sz="0" w:space="0" w:color="auto"/>
        <w:right w:val="none" w:sz="0" w:space="0" w:color="auto"/>
      </w:divBdr>
    </w:div>
    <w:div w:id="362101825">
      <w:bodyDiv w:val="1"/>
      <w:marLeft w:val="0"/>
      <w:marRight w:val="0"/>
      <w:marTop w:val="0"/>
      <w:marBottom w:val="0"/>
      <w:divBdr>
        <w:top w:val="none" w:sz="0" w:space="0" w:color="auto"/>
        <w:left w:val="none" w:sz="0" w:space="0" w:color="auto"/>
        <w:bottom w:val="none" w:sz="0" w:space="0" w:color="auto"/>
        <w:right w:val="none" w:sz="0" w:space="0" w:color="auto"/>
      </w:divBdr>
    </w:div>
    <w:div w:id="369645857">
      <w:bodyDiv w:val="1"/>
      <w:marLeft w:val="0"/>
      <w:marRight w:val="0"/>
      <w:marTop w:val="0"/>
      <w:marBottom w:val="0"/>
      <w:divBdr>
        <w:top w:val="none" w:sz="0" w:space="0" w:color="auto"/>
        <w:left w:val="none" w:sz="0" w:space="0" w:color="auto"/>
        <w:bottom w:val="none" w:sz="0" w:space="0" w:color="auto"/>
        <w:right w:val="none" w:sz="0" w:space="0" w:color="auto"/>
      </w:divBdr>
    </w:div>
    <w:div w:id="458299125">
      <w:bodyDiv w:val="1"/>
      <w:marLeft w:val="0"/>
      <w:marRight w:val="0"/>
      <w:marTop w:val="0"/>
      <w:marBottom w:val="0"/>
      <w:divBdr>
        <w:top w:val="none" w:sz="0" w:space="0" w:color="auto"/>
        <w:left w:val="none" w:sz="0" w:space="0" w:color="auto"/>
        <w:bottom w:val="none" w:sz="0" w:space="0" w:color="auto"/>
        <w:right w:val="none" w:sz="0" w:space="0" w:color="auto"/>
      </w:divBdr>
    </w:div>
    <w:div w:id="466244072">
      <w:bodyDiv w:val="1"/>
      <w:marLeft w:val="0"/>
      <w:marRight w:val="0"/>
      <w:marTop w:val="0"/>
      <w:marBottom w:val="0"/>
      <w:divBdr>
        <w:top w:val="none" w:sz="0" w:space="0" w:color="auto"/>
        <w:left w:val="none" w:sz="0" w:space="0" w:color="auto"/>
        <w:bottom w:val="none" w:sz="0" w:space="0" w:color="auto"/>
        <w:right w:val="none" w:sz="0" w:space="0" w:color="auto"/>
      </w:divBdr>
      <w:divsChild>
        <w:div w:id="153106146">
          <w:marLeft w:val="0"/>
          <w:marRight w:val="0"/>
          <w:marTop w:val="0"/>
          <w:marBottom w:val="0"/>
          <w:divBdr>
            <w:top w:val="none" w:sz="0" w:space="0" w:color="auto"/>
            <w:left w:val="none" w:sz="0" w:space="0" w:color="auto"/>
            <w:bottom w:val="none" w:sz="0" w:space="0" w:color="auto"/>
            <w:right w:val="none" w:sz="0" w:space="0" w:color="auto"/>
          </w:divBdr>
        </w:div>
      </w:divsChild>
    </w:div>
    <w:div w:id="496267638">
      <w:bodyDiv w:val="1"/>
      <w:marLeft w:val="0"/>
      <w:marRight w:val="0"/>
      <w:marTop w:val="0"/>
      <w:marBottom w:val="0"/>
      <w:divBdr>
        <w:top w:val="none" w:sz="0" w:space="0" w:color="auto"/>
        <w:left w:val="none" w:sz="0" w:space="0" w:color="auto"/>
        <w:bottom w:val="none" w:sz="0" w:space="0" w:color="auto"/>
        <w:right w:val="none" w:sz="0" w:space="0" w:color="auto"/>
      </w:divBdr>
    </w:div>
    <w:div w:id="533467155">
      <w:bodyDiv w:val="1"/>
      <w:marLeft w:val="0"/>
      <w:marRight w:val="0"/>
      <w:marTop w:val="0"/>
      <w:marBottom w:val="0"/>
      <w:divBdr>
        <w:top w:val="none" w:sz="0" w:space="0" w:color="auto"/>
        <w:left w:val="none" w:sz="0" w:space="0" w:color="auto"/>
        <w:bottom w:val="none" w:sz="0" w:space="0" w:color="auto"/>
        <w:right w:val="none" w:sz="0" w:space="0" w:color="auto"/>
      </w:divBdr>
    </w:div>
    <w:div w:id="628046811">
      <w:bodyDiv w:val="1"/>
      <w:marLeft w:val="0"/>
      <w:marRight w:val="0"/>
      <w:marTop w:val="0"/>
      <w:marBottom w:val="0"/>
      <w:divBdr>
        <w:top w:val="none" w:sz="0" w:space="0" w:color="auto"/>
        <w:left w:val="none" w:sz="0" w:space="0" w:color="auto"/>
        <w:bottom w:val="none" w:sz="0" w:space="0" w:color="auto"/>
        <w:right w:val="none" w:sz="0" w:space="0" w:color="auto"/>
      </w:divBdr>
    </w:div>
    <w:div w:id="642580571">
      <w:bodyDiv w:val="1"/>
      <w:marLeft w:val="0"/>
      <w:marRight w:val="0"/>
      <w:marTop w:val="0"/>
      <w:marBottom w:val="0"/>
      <w:divBdr>
        <w:top w:val="none" w:sz="0" w:space="0" w:color="auto"/>
        <w:left w:val="none" w:sz="0" w:space="0" w:color="auto"/>
        <w:bottom w:val="none" w:sz="0" w:space="0" w:color="auto"/>
        <w:right w:val="none" w:sz="0" w:space="0" w:color="auto"/>
      </w:divBdr>
    </w:div>
    <w:div w:id="772019981">
      <w:bodyDiv w:val="1"/>
      <w:marLeft w:val="0"/>
      <w:marRight w:val="0"/>
      <w:marTop w:val="0"/>
      <w:marBottom w:val="0"/>
      <w:divBdr>
        <w:top w:val="none" w:sz="0" w:space="0" w:color="auto"/>
        <w:left w:val="none" w:sz="0" w:space="0" w:color="auto"/>
        <w:bottom w:val="none" w:sz="0" w:space="0" w:color="auto"/>
        <w:right w:val="none" w:sz="0" w:space="0" w:color="auto"/>
      </w:divBdr>
    </w:div>
    <w:div w:id="791945190">
      <w:bodyDiv w:val="1"/>
      <w:marLeft w:val="0"/>
      <w:marRight w:val="0"/>
      <w:marTop w:val="0"/>
      <w:marBottom w:val="0"/>
      <w:divBdr>
        <w:top w:val="none" w:sz="0" w:space="0" w:color="auto"/>
        <w:left w:val="none" w:sz="0" w:space="0" w:color="auto"/>
        <w:bottom w:val="none" w:sz="0" w:space="0" w:color="auto"/>
        <w:right w:val="none" w:sz="0" w:space="0" w:color="auto"/>
      </w:divBdr>
    </w:div>
    <w:div w:id="829565871">
      <w:bodyDiv w:val="1"/>
      <w:marLeft w:val="0"/>
      <w:marRight w:val="0"/>
      <w:marTop w:val="0"/>
      <w:marBottom w:val="0"/>
      <w:divBdr>
        <w:top w:val="none" w:sz="0" w:space="0" w:color="auto"/>
        <w:left w:val="none" w:sz="0" w:space="0" w:color="auto"/>
        <w:bottom w:val="none" w:sz="0" w:space="0" w:color="auto"/>
        <w:right w:val="none" w:sz="0" w:space="0" w:color="auto"/>
      </w:divBdr>
    </w:div>
    <w:div w:id="832795505">
      <w:bodyDiv w:val="1"/>
      <w:marLeft w:val="0"/>
      <w:marRight w:val="0"/>
      <w:marTop w:val="0"/>
      <w:marBottom w:val="0"/>
      <w:divBdr>
        <w:top w:val="none" w:sz="0" w:space="0" w:color="auto"/>
        <w:left w:val="none" w:sz="0" w:space="0" w:color="auto"/>
        <w:bottom w:val="none" w:sz="0" w:space="0" w:color="auto"/>
        <w:right w:val="none" w:sz="0" w:space="0" w:color="auto"/>
      </w:divBdr>
    </w:div>
    <w:div w:id="870344955">
      <w:bodyDiv w:val="1"/>
      <w:marLeft w:val="0"/>
      <w:marRight w:val="0"/>
      <w:marTop w:val="0"/>
      <w:marBottom w:val="0"/>
      <w:divBdr>
        <w:top w:val="none" w:sz="0" w:space="0" w:color="auto"/>
        <w:left w:val="none" w:sz="0" w:space="0" w:color="auto"/>
        <w:bottom w:val="none" w:sz="0" w:space="0" w:color="auto"/>
        <w:right w:val="none" w:sz="0" w:space="0" w:color="auto"/>
      </w:divBdr>
    </w:div>
    <w:div w:id="902255265">
      <w:bodyDiv w:val="1"/>
      <w:marLeft w:val="0"/>
      <w:marRight w:val="0"/>
      <w:marTop w:val="0"/>
      <w:marBottom w:val="0"/>
      <w:divBdr>
        <w:top w:val="none" w:sz="0" w:space="0" w:color="auto"/>
        <w:left w:val="none" w:sz="0" w:space="0" w:color="auto"/>
        <w:bottom w:val="none" w:sz="0" w:space="0" w:color="auto"/>
        <w:right w:val="none" w:sz="0" w:space="0" w:color="auto"/>
      </w:divBdr>
    </w:div>
    <w:div w:id="921260902">
      <w:bodyDiv w:val="1"/>
      <w:marLeft w:val="0"/>
      <w:marRight w:val="0"/>
      <w:marTop w:val="0"/>
      <w:marBottom w:val="0"/>
      <w:divBdr>
        <w:top w:val="none" w:sz="0" w:space="0" w:color="auto"/>
        <w:left w:val="none" w:sz="0" w:space="0" w:color="auto"/>
        <w:bottom w:val="none" w:sz="0" w:space="0" w:color="auto"/>
        <w:right w:val="none" w:sz="0" w:space="0" w:color="auto"/>
      </w:divBdr>
    </w:div>
    <w:div w:id="990914263">
      <w:bodyDiv w:val="1"/>
      <w:marLeft w:val="0"/>
      <w:marRight w:val="0"/>
      <w:marTop w:val="0"/>
      <w:marBottom w:val="0"/>
      <w:divBdr>
        <w:top w:val="none" w:sz="0" w:space="0" w:color="auto"/>
        <w:left w:val="none" w:sz="0" w:space="0" w:color="auto"/>
        <w:bottom w:val="none" w:sz="0" w:space="0" w:color="auto"/>
        <w:right w:val="none" w:sz="0" w:space="0" w:color="auto"/>
      </w:divBdr>
    </w:div>
    <w:div w:id="1019545622">
      <w:bodyDiv w:val="1"/>
      <w:marLeft w:val="0"/>
      <w:marRight w:val="0"/>
      <w:marTop w:val="0"/>
      <w:marBottom w:val="0"/>
      <w:divBdr>
        <w:top w:val="none" w:sz="0" w:space="0" w:color="auto"/>
        <w:left w:val="none" w:sz="0" w:space="0" w:color="auto"/>
        <w:bottom w:val="none" w:sz="0" w:space="0" w:color="auto"/>
        <w:right w:val="none" w:sz="0" w:space="0" w:color="auto"/>
      </w:divBdr>
    </w:div>
    <w:div w:id="1054767456">
      <w:bodyDiv w:val="1"/>
      <w:marLeft w:val="0"/>
      <w:marRight w:val="0"/>
      <w:marTop w:val="0"/>
      <w:marBottom w:val="0"/>
      <w:divBdr>
        <w:top w:val="none" w:sz="0" w:space="0" w:color="auto"/>
        <w:left w:val="none" w:sz="0" w:space="0" w:color="auto"/>
        <w:bottom w:val="none" w:sz="0" w:space="0" w:color="auto"/>
        <w:right w:val="none" w:sz="0" w:space="0" w:color="auto"/>
      </w:divBdr>
    </w:div>
    <w:div w:id="1086071914">
      <w:bodyDiv w:val="1"/>
      <w:marLeft w:val="0"/>
      <w:marRight w:val="0"/>
      <w:marTop w:val="0"/>
      <w:marBottom w:val="0"/>
      <w:divBdr>
        <w:top w:val="none" w:sz="0" w:space="0" w:color="auto"/>
        <w:left w:val="none" w:sz="0" w:space="0" w:color="auto"/>
        <w:bottom w:val="none" w:sz="0" w:space="0" w:color="auto"/>
        <w:right w:val="none" w:sz="0" w:space="0" w:color="auto"/>
      </w:divBdr>
    </w:div>
    <w:div w:id="1137140269">
      <w:bodyDiv w:val="1"/>
      <w:marLeft w:val="0"/>
      <w:marRight w:val="0"/>
      <w:marTop w:val="0"/>
      <w:marBottom w:val="0"/>
      <w:divBdr>
        <w:top w:val="none" w:sz="0" w:space="0" w:color="auto"/>
        <w:left w:val="none" w:sz="0" w:space="0" w:color="auto"/>
        <w:bottom w:val="none" w:sz="0" w:space="0" w:color="auto"/>
        <w:right w:val="none" w:sz="0" w:space="0" w:color="auto"/>
      </w:divBdr>
    </w:div>
    <w:div w:id="1318071940">
      <w:bodyDiv w:val="1"/>
      <w:marLeft w:val="0"/>
      <w:marRight w:val="0"/>
      <w:marTop w:val="0"/>
      <w:marBottom w:val="0"/>
      <w:divBdr>
        <w:top w:val="none" w:sz="0" w:space="0" w:color="auto"/>
        <w:left w:val="none" w:sz="0" w:space="0" w:color="auto"/>
        <w:bottom w:val="none" w:sz="0" w:space="0" w:color="auto"/>
        <w:right w:val="none" w:sz="0" w:space="0" w:color="auto"/>
      </w:divBdr>
    </w:div>
    <w:div w:id="1332953042">
      <w:bodyDiv w:val="1"/>
      <w:marLeft w:val="0"/>
      <w:marRight w:val="0"/>
      <w:marTop w:val="0"/>
      <w:marBottom w:val="0"/>
      <w:divBdr>
        <w:top w:val="none" w:sz="0" w:space="0" w:color="auto"/>
        <w:left w:val="none" w:sz="0" w:space="0" w:color="auto"/>
        <w:bottom w:val="none" w:sz="0" w:space="0" w:color="auto"/>
        <w:right w:val="none" w:sz="0" w:space="0" w:color="auto"/>
      </w:divBdr>
    </w:div>
    <w:div w:id="1339575831">
      <w:bodyDiv w:val="1"/>
      <w:marLeft w:val="0"/>
      <w:marRight w:val="0"/>
      <w:marTop w:val="0"/>
      <w:marBottom w:val="0"/>
      <w:divBdr>
        <w:top w:val="none" w:sz="0" w:space="0" w:color="auto"/>
        <w:left w:val="none" w:sz="0" w:space="0" w:color="auto"/>
        <w:bottom w:val="none" w:sz="0" w:space="0" w:color="auto"/>
        <w:right w:val="none" w:sz="0" w:space="0" w:color="auto"/>
      </w:divBdr>
      <w:divsChild>
        <w:div w:id="1797873646">
          <w:marLeft w:val="0"/>
          <w:marRight w:val="0"/>
          <w:marTop w:val="0"/>
          <w:marBottom w:val="0"/>
          <w:divBdr>
            <w:top w:val="none" w:sz="0" w:space="0" w:color="auto"/>
            <w:left w:val="none" w:sz="0" w:space="0" w:color="auto"/>
            <w:bottom w:val="none" w:sz="0" w:space="0" w:color="auto"/>
            <w:right w:val="none" w:sz="0" w:space="0" w:color="auto"/>
          </w:divBdr>
        </w:div>
      </w:divsChild>
    </w:div>
    <w:div w:id="1452895767">
      <w:bodyDiv w:val="1"/>
      <w:marLeft w:val="0"/>
      <w:marRight w:val="0"/>
      <w:marTop w:val="0"/>
      <w:marBottom w:val="0"/>
      <w:divBdr>
        <w:top w:val="none" w:sz="0" w:space="0" w:color="auto"/>
        <w:left w:val="none" w:sz="0" w:space="0" w:color="auto"/>
        <w:bottom w:val="none" w:sz="0" w:space="0" w:color="auto"/>
        <w:right w:val="none" w:sz="0" w:space="0" w:color="auto"/>
      </w:divBdr>
    </w:div>
    <w:div w:id="1494762644">
      <w:bodyDiv w:val="1"/>
      <w:marLeft w:val="0"/>
      <w:marRight w:val="0"/>
      <w:marTop w:val="0"/>
      <w:marBottom w:val="0"/>
      <w:divBdr>
        <w:top w:val="none" w:sz="0" w:space="0" w:color="auto"/>
        <w:left w:val="none" w:sz="0" w:space="0" w:color="auto"/>
        <w:bottom w:val="none" w:sz="0" w:space="0" w:color="auto"/>
        <w:right w:val="none" w:sz="0" w:space="0" w:color="auto"/>
      </w:divBdr>
    </w:div>
    <w:div w:id="1545216186">
      <w:bodyDiv w:val="1"/>
      <w:marLeft w:val="0"/>
      <w:marRight w:val="0"/>
      <w:marTop w:val="0"/>
      <w:marBottom w:val="0"/>
      <w:divBdr>
        <w:top w:val="none" w:sz="0" w:space="0" w:color="auto"/>
        <w:left w:val="none" w:sz="0" w:space="0" w:color="auto"/>
        <w:bottom w:val="none" w:sz="0" w:space="0" w:color="auto"/>
        <w:right w:val="none" w:sz="0" w:space="0" w:color="auto"/>
      </w:divBdr>
    </w:div>
    <w:div w:id="1566642571">
      <w:bodyDiv w:val="1"/>
      <w:marLeft w:val="0"/>
      <w:marRight w:val="0"/>
      <w:marTop w:val="0"/>
      <w:marBottom w:val="0"/>
      <w:divBdr>
        <w:top w:val="none" w:sz="0" w:space="0" w:color="auto"/>
        <w:left w:val="none" w:sz="0" w:space="0" w:color="auto"/>
        <w:bottom w:val="none" w:sz="0" w:space="0" w:color="auto"/>
        <w:right w:val="none" w:sz="0" w:space="0" w:color="auto"/>
      </w:divBdr>
    </w:div>
    <w:div w:id="1567303767">
      <w:bodyDiv w:val="1"/>
      <w:marLeft w:val="0"/>
      <w:marRight w:val="0"/>
      <w:marTop w:val="0"/>
      <w:marBottom w:val="0"/>
      <w:divBdr>
        <w:top w:val="none" w:sz="0" w:space="0" w:color="auto"/>
        <w:left w:val="none" w:sz="0" w:space="0" w:color="auto"/>
        <w:bottom w:val="none" w:sz="0" w:space="0" w:color="auto"/>
        <w:right w:val="none" w:sz="0" w:space="0" w:color="auto"/>
      </w:divBdr>
    </w:div>
    <w:div w:id="1768426405">
      <w:bodyDiv w:val="1"/>
      <w:marLeft w:val="0"/>
      <w:marRight w:val="0"/>
      <w:marTop w:val="0"/>
      <w:marBottom w:val="0"/>
      <w:divBdr>
        <w:top w:val="none" w:sz="0" w:space="0" w:color="auto"/>
        <w:left w:val="none" w:sz="0" w:space="0" w:color="auto"/>
        <w:bottom w:val="none" w:sz="0" w:space="0" w:color="auto"/>
        <w:right w:val="none" w:sz="0" w:space="0" w:color="auto"/>
      </w:divBdr>
    </w:div>
    <w:div w:id="1771004190">
      <w:bodyDiv w:val="1"/>
      <w:marLeft w:val="0"/>
      <w:marRight w:val="0"/>
      <w:marTop w:val="0"/>
      <w:marBottom w:val="0"/>
      <w:divBdr>
        <w:top w:val="none" w:sz="0" w:space="0" w:color="auto"/>
        <w:left w:val="none" w:sz="0" w:space="0" w:color="auto"/>
        <w:bottom w:val="none" w:sz="0" w:space="0" w:color="auto"/>
        <w:right w:val="none" w:sz="0" w:space="0" w:color="auto"/>
      </w:divBdr>
    </w:div>
    <w:div w:id="1810705379">
      <w:bodyDiv w:val="1"/>
      <w:marLeft w:val="0"/>
      <w:marRight w:val="0"/>
      <w:marTop w:val="0"/>
      <w:marBottom w:val="0"/>
      <w:divBdr>
        <w:top w:val="none" w:sz="0" w:space="0" w:color="auto"/>
        <w:left w:val="none" w:sz="0" w:space="0" w:color="auto"/>
        <w:bottom w:val="none" w:sz="0" w:space="0" w:color="auto"/>
        <w:right w:val="none" w:sz="0" w:space="0" w:color="auto"/>
      </w:divBdr>
    </w:div>
    <w:div w:id="1831560678">
      <w:bodyDiv w:val="1"/>
      <w:marLeft w:val="0"/>
      <w:marRight w:val="0"/>
      <w:marTop w:val="0"/>
      <w:marBottom w:val="0"/>
      <w:divBdr>
        <w:top w:val="none" w:sz="0" w:space="0" w:color="auto"/>
        <w:left w:val="none" w:sz="0" w:space="0" w:color="auto"/>
        <w:bottom w:val="none" w:sz="0" w:space="0" w:color="auto"/>
        <w:right w:val="none" w:sz="0" w:space="0" w:color="auto"/>
      </w:divBdr>
    </w:div>
    <w:div w:id="1839342884">
      <w:bodyDiv w:val="1"/>
      <w:marLeft w:val="0"/>
      <w:marRight w:val="0"/>
      <w:marTop w:val="0"/>
      <w:marBottom w:val="0"/>
      <w:divBdr>
        <w:top w:val="none" w:sz="0" w:space="0" w:color="auto"/>
        <w:left w:val="none" w:sz="0" w:space="0" w:color="auto"/>
        <w:bottom w:val="none" w:sz="0" w:space="0" w:color="auto"/>
        <w:right w:val="none" w:sz="0" w:space="0" w:color="auto"/>
      </w:divBdr>
    </w:div>
    <w:div w:id="1897430654">
      <w:bodyDiv w:val="1"/>
      <w:marLeft w:val="0"/>
      <w:marRight w:val="0"/>
      <w:marTop w:val="0"/>
      <w:marBottom w:val="0"/>
      <w:divBdr>
        <w:top w:val="none" w:sz="0" w:space="0" w:color="auto"/>
        <w:left w:val="none" w:sz="0" w:space="0" w:color="auto"/>
        <w:bottom w:val="none" w:sz="0" w:space="0" w:color="auto"/>
        <w:right w:val="none" w:sz="0" w:space="0" w:color="auto"/>
      </w:divBdr>
    </w:div>
    <w:div w:id="1910995996">
      <w:bodyDiv w:val="1"/>
      <w:marLeft w:val="0"/>
      <w:marRight w:val="0"/>
      <w:marTop w:val="0"/>
      <w:marBottom w:val="0"/>
      <w:divBdr>
        <w:top w:val="none" w:sz="0" w:space="0" w:color="auto"/>
        <w:left w:val="none" w:sz="0" w:space="0" w:color="auto"/>
        <w:bottom w:val="none" w:sz="0" w:space="0" w:color="auto"/>
        <w:right w:val="none" w:sz="0" w:space="0" w:color="auto"/>
      </w:divBdr>
    </w:div>
    <w:div w:id="1921063013">
      <w:bodyDiv w:val="1"/>
      <w:marLeft w:val="0"/>
      <w:marRight w:val="0"/>
      <w:marTop w:val="0"/>
      <w:marBottom w:val="0"/>
      <w:divBdr>
        <w:top w:val="none" w:sz="0" w:space="0" w:color="auto"/>
        <w:left w:val="none" w:sz="0" w:space="0" w:color="auto"/>
        <w:bottom w:val="none" w:sz="0" w:space="0" w:color="auto"/>
        <w:right w:val="none" w:sz="0" w:space="0" w:color="auto"/>
      </w:divBdr>
    </w:div>
    <w:div w:id="1951620752">
      <w:bodyDiv w:val="1"/>
      <w:marLeft w:val="0"/>
      <w:marRight w:val="0"/>
      <w:marTop w:val="0"/>
      <w:marBottom w:val="0"/>
      <w:divBdr>
        <w:top w:val="none" w:sz="0" w:space="0" w:color="auto"/>
        <w:left w:val="none" w:sz="0" w:space="0" w:color="auto"/>
        <w:bottom w:val="none" w:sz="0" w:space="0" w:color="auto"/>
        <w:right w:val="none" w:sz="0" w:space="0" w:color="auto"/>
      </w:divBdr>
    </w:div>
    <w:div w:id="1992171426">
      <w:bodyDiv w:val="1"/>
      <w:marLeft w:val="0"/>
      <w:marRight w:val="0"/>
      <w:marTop w:val="0"/>
      <w:marBottom w:val="0"/>
      <w:divBdr>
        <w:top w:val="none" w:sz="0" w:space="0" w:color="auto"/>
        <w:left w:val="none" w:sz="0" w:space="0" w:color="auto"/>
        <w:bottom w:val="none" w:sz="0" w:space="0" w:color="auto"/>
        <w:right w:val="none" w:sz="0" w:space="0" w:color="auto"/>
      </w:divBdr>
    </w:div>
    <w:div w:id="2024819907">
      <w:bodyDiv w:val="1"/>
      <w:marLeft w:val="0"/>
      <w:marRight w:val="0"/>
      <w:marTop w:val="0"/>
      <w:marBottom w:val="0"/>
      <w:divBdr>
        <w:top w:val="none" w:sz="0" w:space="0" w:color="auto"/>
        <w:left w:val="none" w:sz="0" w:space="0" w:color="auto"/>
        <w:bottom w:val="none" w:sz="0" w:space="0" w:color="auto"/>
        <w:right w:val="none" w:sz="0" w:space="0" w:color="auto"/>
      </w:divBdr>
    </w:div>
    <w:div w:id="2063211629">
      <w:bodyDiv w:val="1"/>
      <w:marLeft w:val="0"/>
      <w:marRight w:val="0"/>
      <w:marTop w:val="0"/>
      <w:marBottom w:val="0"/>
      <w:divBdr>
        <w:top w:val="none" w:sz="0" w:space="0" w:color="auto"/>
        <w:left w:val="none" w:sz="0" w:space="0" w:color="auto"/>
        <w:bottom w:val="none" w:sz="0" w:space="0" w:color="auto"/>
        <w:right w:val="none" w:sz="0" w:space="0" w:color="auto"/>
      </w:divBdr>
    </w:div>
    <w:div w:id="2066101834">
      <w:bodyDiv w:val="1"/>
      <w:marLeft w:val="0"/>
      <w:marRight w:val="0"/>
      <w:marTop w:val="0"/>
      <w:marBottom w:val="0"/>
      <w:divBdr>
        <w:top w:val="none" w:sz="0" w:space="0" w:color="auto"/>
        <w:left w:val="none" w:sz="0" w:space="0" w:color="auto"/>
        <w:bottom w:val="none" w:sz="0" w:space="0" w:color="auto"/>
        <w:right w:val="none" w:sz="0" w:space="0" w:color="auto"/>
      </w:divBdr>
    </w:div>
    <w:div w:id="2081514735">
      <w:bodyDiv w:val="1"/>
      <w:marLeft w:val="0"/>
      <w:marRight w:val="0"/>
      <w:marTop w:val="0"/>
      <w:marBottom w:val="0"/>
      <w:divBdr>
        <w:top w:val="none" w:sz="0" w:space="0" w:color="auto"/>
        <w:left w:val="none" w:sz="0" w:space="0" w:color="auto"/>
        <w:bottom w:val="none" w:sz="0" w:space="0" w:color="auto"/>
        <w:right w:val="none" w:sz="0" w:space="0" w:color="auto"/>
      </w:divBdr>
    </w:div>
    <w:div w:id="2106460024">
      <w:bodyDiv w:val="1"/>
      <w:marLeft w:val="0"/>
      <w:marRight w:val="0"/>
      <w:marTop w:val="0"/>
      <w:marBottom w:val="0"/>
      <w:divBdr>
        <w:top w:val="none" w:sz="0" w:space="0" w:color="auto"/>
        <w:left w:val="none" w:sz="0" w:space="0" w:color="auto"/>
        <w:bottom w:val="none" w:sz="0" w:space="0" w:color="auto"/>
        <w:right w:val="none" w:sz="0" w:space="0" w:color="auto"/>
      </w:divBdr>
    </w:div>
    <w:div w:id="2122647014">
      <w:bodyDiv w:val="1"/>
      <w:marLeft w:val="0"/>
      <w:marRight w:val="0"/>
      <w:marTop w:val="0"/>
      <w:marBottom w:val="0"/>
      <w:divBdr>
        <w:top w:val="none" w:sz="0" w:space="0" w:color="auto"/>
        <w:left w:val="none" w:sz="0" w:space="0" w:color="auto"/>
        <w:bottom w:val="none" w:sz="0" w:space="0" w:color="auto"/>
        <w:right w:val="none" w:sz="0" w:space="0" w:color="auto"/>
      </w:divBdr>
      <w:divsChild>
        <w:div w:id="772243137">
          <w:marLeft w:val="0"/>
          <w:marRight w:val="0"/>
          <w:marTop w:val="0"/>
          <w:marBottom w:val="0"/>
          <w:divBdr>
            <w:top w:val="none" w:sz="0" w:space="0" w:color="auto"/>
            <w:left w:val="none" w:sz="0" w:space="0" w:color="auto"/>
            <w:bottom w:val="none" w:sz="0" w:space="0" w:color="auto"/>
            <w:right w:val="none" w:sz="0" w:space="0" w:color="auto"/>
          </w:divBdr>
        </w:div>
        <w:div w:id="408426371">
          <w:marLeft w:val="18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ceptodefinicion.de/sonid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portafolio.co/economia/noticias-coronavirus-termina-el-peor-trimestre-de-la-historia-economica-del-pais-542203" TargetMode="External"/><Relationship Id="rId2" Type="http://schemas.openxmlformats.org/officeDocument/2006/relationships/hyperlink" Target="https://es.wikipedia.org/wiki/Ruido" TargetMode="External"/><Relationship Id="rId1" Type="http://schemas.openxmlformats.org/officeDocument/2006/relationships/hyperlink" Target="https://conceptodefinicion.de/acustica/" TargetMode="External"/></Relationships>
</file>

<file path=word/_rels/header1.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3.png"/><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VANTE\Escritorio\Presentacion%20formatos\Estudios%20o%20justificacion%20previa%20V1.dot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0497EE-27A5-4067-886C-76DF4093C5DC}" type="doc">
      <dgm:prSet loTypeId="urn:microsoft.com/office/officeart/2005/8/layout/vList3" loCatId="list" qsTypeId="urn:microsoft.com/office/officeart/2005/8/quickstyle/simple2" qsCatId="simple" csTypeId="urn:microsoft.com/office/officeart/2005/8/colors/accent0_3" csCatId="mainScheme" phldr="1"/>
      <dgm:spPr/>
      <dgm:t>
        <a:bodyPr/>
        <a:lstStyle/>
        <a:p>
          <a:endParaRPr lang="es-ES"/>
        </a:p>
      </dgm:t>
    </dgm:pt>
    <dgm:pt modelId="{F9ED1446-E14E-4A4E-B146-8D88762E6FC8}">
      <dgm:prSet phldrT="[Texto]" custT="1"/>
      <dgm:spPr>
        <a:xfrm rot="10800000">
          <a:off x="1357871" y="220"/>
          <a:ext cx="4842903" cy="903384"/>
        </a:xfrm>
        <a:solidFill>
          <a:srgbClr val="44546A">
            <a:hueOff val="0"/>
            <a:satOff val="0"/>
            <a:lumOff val="0"/>
            <a:alphaOff val="0"/>
          </a:srgbClr>
        </a:solidFill>
        <a:ln w="19050" cap="flat" cmpd="sng" algn="ctr">
          <a:solidFill>
            <a:srgbClr val="E7E6E6">
              <a:hueOff val="0"/>
              <a:satOff val="0"/>
              <a:lumOff val="0"/>
              <a:alphaOff val="0"/>
            </a:srgbClr>
          </a:solidFill>
          <a:prstDash val="solid"/>
          <a:miter lim="800000"/>
        </a:ln>
        <a:effectLst/>
      </dgm:spPr>
      <dgm:t>
        <a:bodyPr/>
        <a:lstStyle/>
        <a:p>
          <a:endParaRPr lang="es-ES" sz="1500" b="1">
            <a:solidFill>
              <a:sysClr val="window" lastClr="FFFFFF"/>
            </a:solidFill>
            <a:latin typeface="Arial" panose="020B0604020202020204" pitchFamily="34" charset="0"/>
            <a:ea typeface="+mn-ea"/>
            <a:cs typeface="Arial" panose="020B0604020202020204" pitchFamily="34" charset="0"/>
          </a:endParaRPr>
        </a:p>
      </dgm:t>
    </dgm:pt>
    <dgm:pt modelId="{9CEC7652-6727-40B3-81EB-181AD55F2F45}" type="parTrans" cxnId="{32B2F97D-5D77-4C37-8850-DE1CB1C20D52}">
      <dgm:prSet/>
      <dgm:spPr/>
      <dgm:t>
        <a:bodyPr/>
        <a:lstStyle/>
        <a:p>
          <a:endParaRPr lang="es-ES" sz="1500">
            <a:latin typeface="Arial" panose="020B0604020202020204" pitchFamily="34" charset="0"/>
            <a:cs typeface="Arial" panose="020B0604020202020204" pitchFamily="34" charset="0"/>
          </a:endParaRPr>
        </a:p>
      </dgm:t>
    </dgm:pt>
    <dgm:pt modelId="{7FBB234E-9FA0-4315-B311-6E575C0DB33D}" type="sibTrans" cxnId="{32B2F97D-5D77-4C37-8850-DE1CB1C20D52}">
      <dgm:prSet/>
      <dgm:spPr/>
      <dgm:t>
        <a:bodyPr/>
        <a:lstStyle/>
        <a:p>
          <a:endParaRPr lang="es-ES" sz="1500">
            <a:latin typeface="Arial" panose="020B0604020202020204" pitchFamily="34" charset="0"/>
            <a:cs typeface="Arial" panose="020B0604020202020204" pitchFamily="34" charset="0"/>
          </a:endParaRPr>
        </a:p>
      </dgm:t>
    </dgm:pt>
    <dgm:pt modelId="{A0CAA49E-0219-4778-931A-DE94BA64AF94}" type="pres">
      <dgm:prSet presAssocID="{110497EE-27A5-4067-886C-76DF4093C5DC}" presName="linearFlow" presStyleCnt="0">
        <dgm:presLayoutVars>
          <dgm:dir/>
          <dgm:resizeHandles val="exact"/>
        </dgm:presLayoutVars>
      </dgm:prSet>
      <dgm:spPr/>
      <dgm:t>
        <a:bodyPr/>
        <a:lstStyle/>
        <a:p>
          <a:endParaRPr lang="es-CO"/>
        </a:p>
      </dgm:t>
    </dgm:pt>
    <dgm:pt modelId="{85EC6606-FDAB-4BA8-97EE-9B46AA3261BB}" type="pres">
      <dgm:prSet presAssocID="{F9ED1446-E14E-4A4E-B146-8D88762E6FC8}" presName="composite" presStyleCnt="0"/>
      <dgm:spPr/>
    </dgm:pt>
    <dgm:pt modelId="{8CFB9345-9903-4DB6-86B0-6F7D0E8A8045}" type="pres">
      <dgm:prSet presAssocID="{F9ED1446-E14E-4A4E-B146-8D88762E6FC8}" presName="imgShp" presStyleLbl="fgImgPlace1" presStyleIdx="0" presStyleCnt="1"/>
      <dgm:spPr>
        <a:xfrm>
          <a:off x="1016045" y="429217"/>
          <a:ext cx="45169" cy="45169"/>
        </a:xfrm>
        <a:prstGeom prst="ellipse">
          <a:avLst/>
        </a:prstGeom>
        <a:noFill/>
        <a:ln w="19050" cap="flat" cmpd="sng" algn="ctr">
          <a:noFill/>
          <a:prstDash val="solid"/>
          <a:miter lim="800000"/>
        </a:ln>
        <a:effectLst/>
      </dgm:spPr>
    </dgm:pt>
    <dgm:pt modelId="{FF9ED19A-B8CF-4AE5-8610-68D0C573CA20}" type="pres">
      <dgm:prSet presAssocID="{F9ED1446-E14E-4A4E-B146-8D88762E6FC8}" presName="txShp" presStyleLbl="node1" presStyleIdx="0" presStyleCnt="1" custScaleX="125629" custScaleY="100000" custLinFactY="-162970" custLinFactNeighborX="37154" custLinFactNeighborY="-200000">
        <dgm:presLayoutVars>
          <dgm:bulletEnabled val="1"/>
        </dgm:presLayoutVars>
      </dgm:prSet>
      <dgm:spPr>
        <a:prstGeom prst="roundRect">
          <a:avLst/>
        </a:prstGeom>
      </dgm:spPr>
      <dgm:t>
        <a:bodyPr/>
        <a:lstStyle/>
        <a:p>
          <a:endParaRPr lang="es-CO"/>
        </a:p>
      </dgm:t>
    </dgm:pt>
  </dgm:ptLst>
  <dgm:cxnLst>
    <dgm:cxn modelId="{32B2F97D-5D77-4C37-8850-DE1CB1C20D52}" srcId="{110497EE-27A5-4067-886C-76DF4093C5DC}" destId="{F9ED1446-E14E-4A4E-B146-8D88762E6FC8}" srcOrd="0" destOrd="0" parTransId="{9CEC7652-6727-40B3-81EB-181AD55F2F45}" sibTransId="{7FBB234E-9FA0-4315-B311-6E575C0DB33D}"/>
    <dgm:cxn modelId="{687DF94F-CBB0-47E3-A37E-9E8E539A6F9B}" type="presOf" srcId="{F9ED1446-E14E-4A4E-B146-8D88762E6FC8}" destId="{FF9ED19A-B8CF-4AE5-8610-68D0C573CA20}" srcOrd="0" destOrd="0" presId="urn:microsoft.com/office/officeart/2005/8/layout/vList3"/>
    <dgm:cxn modelId="{546FE59F-E7B8-402B-9692-999B3764059D}" type="presOf" srcId="{110497EE-27A5-4067-886C-76DF4093C5DC}" destId="{A0CAA49E-0219-4778-931A-DE94BA64AF94}" srcOrd="0" destOrd="0" presId="urn:microsoft.com/office/officeart/2005/8/layout/vList3"/>
    <dgm:cxn modelId="{4C128886-C47A-4E45-B8B2-E10D034E502B}" type="presParOf" srcId="{A0CAA49E-0219-4778-931A-DE94BA64AF94}" destId="{85EC6606-FDAB-4BA8-97EE-9B46AA3261BB}" srcOrd="0" destOrd="0" presId="urn:microsoft.com/office/officeart/2005/8/layout/vList3"/>
    <dgm:cxn modelId="{E663B35C-394D-4F77-B805-E12C269D7596}" type="presParOf" srcId="{85EC6606-FDAB-4BA8-97EE-9B46AA3261BB}" destId="{8CFB9345-9903-4DB6-86B0-6F7D0E8A8045}" srcOrd="0" destOrd="0" presId="urn:microsoft.com/office/officeart/2005/8/layout/vList3"/>
    <dgm:cxn modelId="{53E2C33C-5AD0-4775-8ACF-0AF8E9EFC314}" type="presParOf" srcId="{85EC6606-FDAB-4BA8-97EE-9B46AA3261BB}" destId="{FF9ED19A-B8CF-4AE5-8610-68D0C573CA20}" srcOrd="1" destOrd="0" presId="urn:microsoft.com/office/officeart/2005/8/layout/vList3"/>
  </dgm:cxn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9ED19A-B8CF-4AE5-8610-68D0C573CA20}">
      <dsp:nvSpPr>
        <dsp:cNvPr id="0" name=""/>
        <dsp:cNvSpPr/>
      </dsp:nvSpPr>
      <dsp:spPr>
        <a:xfrm rot="10800000">
          <a:off x="979688" y="0"/>
          <a:ext cx="4973436" cy="792000"/>
        </a:xfrm>
        <a:prstGeom prst="roundRect">
          <a:avLst/>
        </a:prstGeom>
        <a:solidFill>
          <a:srgbClr val="44546A">
            <a:hueOff val="0"/>
            <a:satOff val="0"/>
            <a:lumOff val="0"/>
            <a:alphaOff val="0"/>
          </a:srgbClr>
        </a:solidFill>
        <a:ln w="19050" cap="flat" cmpd="sng" algn="ctr">
          <a:solidFill>
            <a:srgbClr val="E7E6E6">
              <a:hueOff val="0"/>
              <a:satOff val="0"/>
              <a:lumOff val="0"/>
              <a:alphaOff val="0"/>
            </a:srgb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49250" tIns="57150" rIns="106680" bIns="57150" numCol="1" spcCol="1270" anchor="ctr" anchorCtr="0">
          <a:noAutofit/>
        </a:bodyPr>
        <a:lstStyle/>
        <a:p>
          <a:pPr lvl="0" algn="ctr" defTabSz="666750">
            <a:lnSpc>
              <a:spcPct val="90000"/>
            </a:lnSpc>
            <a:spcBef>
              <a:spcPct val="0"/>
            </a:spcBef>
            <a:spcAft>
              <a:spcPct val="35000"/>
            </a:spcAft>
          </a:pPr>
          <a:endParaRPr lang="es-ES" sz="1500" b="1" kern="1200">
            <a:solidFill>
              <a:sysClr val="window" lastClr="FFFFFF"/>
            </a:solidFill>
            <a:latin typeface="Arial" panose="020B0604020202020204" pitchFamily="34" charset="0"/>
            <a:ea typeface="+mn-ea"/>
            <a:cs typeface="Arial" panose="020B0604020202020204" pitchFamily="34" charset="0"/>
          </a:endParaRPr>
        </a:p>
      </dsp:txBody>
      <dsp:txXfrm rot="10800000">
        <a:off x="1018350" y="38662"/>
        <a:ext cx="4896112" cy="714676"/>
      </dsp:txXfrm>
    </dsp:sp>
    <dsp:sp modelId="{8CFB9345-9903-4DB6-86B0-6F7D0E8A8045}">
      <dsp:nvSpPr>
        <dsp:cNvPr id="0" name=""/>
        <dsp:cNvSpPr/>
      </dsp:nvSpPr>
      <dsp:spPr>
        <a:xfrm>
          <a:off x="601148" y="0"/>
          <a:ext cx="792000" cy="792000"/>
        </a:xfrm>
        <a:prstGeom prst="ellipse">
          <a:avLst/>
        </a:prstGeom>
        <a:noFill/>
        <a:ln w="19050" cap="flat" cmpd="sng" algn="ctr">
          <a:noFill/>
          <a:prstDash val="solid"/>
          <a:miter lim="800000"/>
        </a:ln>
        <a:effectLst/>
      </dsp:spPr>
      <dsp:style>
        <a:lnRef idx="3">
          <a:scrgbClr r="0" g="0" b="0"/>
        </a:lnRef>
        <a:fillRef idx="1">
          <a:scrgbClr r="0" g="0" b="0"/>
        </a:fillRef>
        <a:effectRef idx="1">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80C8A-5727-4E84-BF5E-891E55F88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o justificacion previa V1</Template>
  <TotalTime>2</TotalTime>
  <Pages>18</Pages>
  <Words>6827</Words>
  <Characters>37553</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GC-F-36 Estudios o justificación previa de los procesos contractuales</vt:lpstr>
    </vt:vector>
  </TitlesOfParts>
  <Company>OFB</Company>
  <LinksUpToDate>false</LinksUpToDate>
  <CharactersWithSpaces>44292</CharactersWithSpaces>
  <SharedDoc>false</SharedDoc>
  <HLinks>
    <vt:vector size="114" baseType="variant">
      <vt:variant>
        <vt:i4>2752551</vt:i4>
      </vt:variant>
      <vt:variant>
        <vt:i4>54</vt:i4>
      </vt:variant>
      <vt:variant>
        <vt:i4>0</vt:i4>
      </vt:variant>
      <vt:variant>
        <vt:i4>5</vt:i4>
      </vt:variant>
      <vt:variant>
        <vt:lpwstr>../../../../../../../../fgaleano/Desktop/felipe/2017/PROCEDIMIENTO/guia metodologica para la estucturacion de formato pre-contractual.docx</vt:lpwstr>
      </vt:variant>
      <vt:variant>
        <vt:lpwstr/>
      </vt:variant>
      <vt:variant>
        <vt:i4>2752551</vt:i4>
      </vt:variant>
      <vt:variant>
        <vt:i4>51</vt:i4>
      </vt:variant>
      <vt:variant>
        <vt:i4>0</vt:i4>
      </vt:variant>
      <vt:variant>
        <vt:i4>5</vt:i4>
      </vt:variant>
      <vt:variant>
        <vt:lpwstr>../../../../../../../../fgaleano/Desktop/felipe/2017/PROCEDIMIENTO/guia metodologica para la estucturacion de formato pre-contractual.docx</vt:lpwstr>
      </vt:variant>
      <vt:variant>
        <vt:lpwstr/>
      </vt:variant>
      <vt:variant>
        <vt:i4>2752551</vt:i4>
      </vt:variant>
      <vt:variant>
        <vt:i4>48</vt:i4>
      </vt:variant>
      <vt:variant>
        <vt:i4>0</vt:i4>
      </vt:variant>
      <vt:variant>
        <vt:i4>5</vt:i4>
      </vt:variant>
      <vt:variant>
        <vt:lpwstr>../../../../../../../../fgaleano/Desktop/felipe/2017/PROCEDIMIENTO/guia metodologica para la estucturacion de formato pre-contractual.docx</vt:lpwstr>
      </vt:variant>
      <vt:variant>
        <vt:lpwstr/>
      </vt:variant>
      <vt:variant>
        <vt:i4>3866664</vt:i4>
      </vt:variant>
      <vt:variant>
        <vt:i4>45</vt:i4>
      </vt:variant>
      <vt:variant>
        <vt:i4>0</vt:i4>
      </vt:variant>
      <vt:variant>
        <vt:i4>5</vt:i4>
      </vt:variant>
      <vt:variant>
        <vt:lpwstr>../guia metodologica para la estucturacion de formato pre-contractual.docx</vt:lpwstr>
      </vt:variant>
      <vt:variant>
        <vt:lpwstr/>
      </vt:variant>
      <vt:variant>
        <vt:i4>5308420</vt:i4>
      </vt:variant>
      <vt:variant>
        <vt:i4>42</vt:i4>
      </vt:variant>
      <vt:variant>
        <vt:i4>0</vt:i4>
      </vt:variant>
      <vt:variant>
        <vt:i4>5</vt:i4>
      </vt:variant>
      <vt:variant>
        <vt:lpwstr>../../../../../../../../fgaleano/Desktop/felipe/2017/PROCEDIMIENTO/ACTUALIZACION/guia metodologica para la estucturacion de formato pre-contractual.docx</vt:lpwstr>
      </vt:variant>
      <vt:variant>
        <vt:lpwstr/>
      </vt:variant>
      <vt:variant>
        <vt:i4>4194315</vt:i4>
      </vt:variant>
      <vt:variant>
        <vt:i4>39</vt:i4>
      </vt:variant>
      <vt:variant>
        <vt:i4>0</vt:i4>
      </vt:variant>
      <vt:variant>
        <vt:i4>5</vt:i4>
      </vt:variant>
      <vt:variant>
        <vt:lpwstr>../ACTUALIZACION/guia metodologica para la estucturacion de formato pre-contractual.docx</vt:lpwstr>
      </vt:variant>
      <vt:variant>
        <vt:lpwstr/>
      </vt:variant>
      <vt:variant>
        <vt:i4>4194315</vt:i4>
      </vt:variant>
      <vt:variant>
        <vt:i4>36</vt:i4>
      </vt:variant>
      <vt:variant>
        <vt:i4>0</vt:i4>
      </vt:variant>
      <vt:variant>
        <vt:i4>5</vt:i4>
      </vt:variant>
      <vt:variant>
        <vt:lpwstr>../ACTUALIZACION/guia metodologica para la estucturacion de formato pre-contractual.docx</vt:lpwstr>
      </vt:variant>
      <vt:variant>
        <vt:lpwstr/>
      </vt:variant>
      <vt:variant>
        <vt:i4>5308420</vt:i4>
      </vt:variant>
      <vt:variant>
        <vt:i4>33</vt:i4>
      </vt:variant>
      <vt:variant>
        <vt:i4>0</vt:i4>
      </vt:variant>
      <vt:variant>
        <vt:i4>5</vt:i4>
      </vt:variant>
      <vt:variant>
        <vt:lpwstr>../../../../../../../../fgaleano/Desktop/felipe/2017/PROCEDIMIENTO/ACTUALIZACION/guia metodologica para la estucturacion de formato pre-contractual.docx</vt:lpwstr>
      </vt:variant>
      <vt:variant>
        <vt:lpwstr/>
      </vt:variant>
      <vt:variant>
        <vt:i4>5308420</vt:i4>
      </vt:variant>
      <vt:variant>
        <vt:i4>30</vt:i4>
      </vt:variant>
      <vt:variant>
        <vt:i4>0</vt:i4>
      </vt:variant>
      <vt:variant>
        <vt:i4>5</vt:i4>
      </vt:variant>
      <vt:variant>
        <vt:lpwstr>../../../../../../../../fgaleano/Desktop/felipe/2017/PROCEDIMIENTO/ACTUALIZACION/guia metodologica para la estucturacion de formato pre-contractual.docx</vt:lpwstr>
      </vt:variant>
      <vt:variant>
        <vt:lpwstr/>
      </vt:variant>
      <vt:variant>
        <vt:i4>5308420</vt:i4>
      </vt:variant>
      <vt:variant>
        <vt:i4>27</vt:i4>
      </vt:variant>
      <vt:variant>
        <vt:i4>0</vt:i4>
      </vt:variant>
      <vt:variant>
        <vt:i4>5</vt:i4>
      </vt:variant>
      <vt:variant>
        <vt:lpwstr>../../../../../../../../fgaleano/Desktop/felipe/2017/PROCEDIMIENTO/ACTUALIZACION/guia metodologica para la estucturacion de formato pre-contractual.docx</vt:lpwstr>
      </vt:variant>
      <vt:variant>
        <vt:lpwstr/>
      </vt:variant>
      <vt:variant>
        <vt:i4>4194315</vt:i4>
      </vt:variant>
      <vt:variant>
        <vt:i4>24</vt:i4>
      </vt:variant>
      <vt:variant>
        <vt:i4>0</vt:i4>
      </vt:variant>
      <vt:variant>
        <vt:i4>5</vt:i4>
      </vt:variant>
      <vt:variant>
        <vt:lpwstr>../ACTUALIZACION/guia metodologica para la estucturacion de formato pre-contractual.docx</vt:lpwstr>
      </vt:variant>
      <vt:variant>
        <vt:lpwstr/>
      </vt:variant>
      <vt:variant>
        <vt:i4>4194315</vt:i4>
      </vt:variant>
      <vt:variant>
        <vt:i4>21</vt:i4>
      </vt:variant>
      <vt:variant>
        <vt:i4>0</vt:i4>
      </vt:variant>
      <vt:variant>
        <vt:i4>5</vt:i4>
      </vt:variant>
      <vt:variant>
        <vt:lpwstr>../ACTUALIZACION/guia metodologica para la estucturacion de formato pre-contractual.docx</vt:lpwstr>
      </vt:variant>
      <vt:variant>
        <vt:lpwstr/>
      </vt:variant>
      <vt:variant>
        <vt:i4>5308420</vt:i4>
      </vt:variant>
      <vt:variant>
        <vt:i4>18</vt:i4>
      </vt:variant>
      <vt:variant>
        <vt:i4>0</vt:i4>
      </vt:variant>
      <vt:variant>
        <vt:i4>5</vt:i4>
      </vt:variant>
      <vt:variant>
        <vt:lpwstr>../../../../../../../../fgaleano/Desktop/felipe/2017/PROCEDIMIENTO/ACTUALIZACION/guia metodologica para la estucturacion de formato pre-contractual.docx</vt:lpwstr>
      </vt:variant>
      <vt:variant>
        <vt:lpwstr/>
      </vt:variant>
      <vt:variant>
        <vt:i4>1245260</vt:i4>
      </vt:variant>
      <vt:variant>
        <vt:i4>15</vt:i4>
      </vt:variant>
      <vt:variant>
        <vt:i4>0</vt:i4>
      </vt:variant>
      <vt:variant>
        <vt:i4>5</vt:i4>
      </vt:variant>
      <vt:variant>
        <vt:lpwstr>../../../../../../../../fgaleano/Desktop/felipe/2017/PROCEDIMIENTO/guia metodologica para la estucturacion de formato pre-contractual</vt:lpwstr>
      </vt:variant>
      <vt:variant>
        <vt:lpwstr/>
      </vt:variant>
      <vt:variant>
        <vt:i4>5308420</vt:i4>
      </vt:variant>
      <vt:variant>
        <vt:i4>12</vt:i4>
      </vt:variant>
      <vt:variant>
        <vt:i4>0</vt:i4>
      </vt:variant>
      <vt:variant>
        <vt:i4>5</vt:i4>
      </vt:variant>
      <vt:variant>
        <vt:lpwstr>../../../../../../../../fgaleano/Desktop/felipe/2017/PROCEDIMIENTO/ACTUALIZACION/guia metodologica para la estucturacion de formato pre-contractual.docx</vt:lpwstr>
      </vt:variant>
      <vt:variant>
        <vt:lpwstr/>
      </vt:variant>
      <vt:variant>
        <vt:i4>5308420</vt:i4>
      </vt:variant>
      <vt:variant>
        <vt:i4>9</vt:i4>
      </vt:variant>
      <vt:variant>
        <vt:i4>0</vt:i4>
      </vt:variant>
      <vt:variant>
        <vt:i4>5</vt:i4>
      </vt:variant>
      <vt:variant>
        <vt:lpwstr>../../../../../../../../fgaleano/Desktop/felipe/2017/PROCEDIMIENTO/ACTUALIZACION/guia metodologica para la estucturacion de formato pre-contractual.docx</vt:lpwstr>
      </vt:variant>
      <vt:variant>
        <vt:lpwstr/>
      </vt:variant>
      <vt:variant>
        <vt:i4>5308420</vt:i4>
      </vt:variant>
      <vt:variant>
        <vt:i4>6</vt:i4>
      </vt:variant>
      <vt:variant>
        <vt:i4>0</vt:i4>
      </vt:variant>
      <vt:variant>
        <vt:i4>5</vt:i4>
      </vt:variant>
      <vt:variant>
        <vt:lpwstr>../../../../../../../../fgaleano/Desktop/felipe/2017/PROCEDIMIENTO/ACTUALIZACION/guia metodologica para la estucturacion de formato pre-contractual.docx</vt:lpwstr>
      </vt:variant>
      <vt:variant>
        <vt:lpwstr/>
      </vt:variant>
      <vt:variant>
        <vt:i4>5308420</vt:i4>
      </vt:variant>
      <vt:variant>
        <vt:i4>3</vt:i4>
      </vt:variant>
      <vt:variant>
        <vt:i4>0</vt:i4>
      </vt:variant>
      <vt:variant>
        <vt:i4>5</vt:i4>
      </vt:variant>
      <vt:variant>
        <vt:lpwstr>../../../../../../../../fgaleano/Desktop/felipe/2017/PROCEDIMIENTO/ACTUALIZACION/guia metodologica para la estucturacion de formato pre-contractual.docx</vt:lpwstr>
      </vt:variant>
      <vt:variant>
        <vt:lpwstr/>
      </vt:variant>
      <vt:variant>
        <vt:i4>7929890</vt:i4>
      </vt:variant>
      <vt:variant>
        <vt:i4>0</vt:i4>
      </vt:variant>
      <vt:variant>
        <vt:i4>0</vt:i4>
      </vt:variant>
      <vt:variant>
        <vt:i4>5</vt:i4>
      </vt:variant>
      <vt:variant>
        <vt:lpwstr>../../../../../../../Downloads/guia metodologica para la estucturacion de formato pre-contractual.docx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GC-F-36 Estudios o justificación previa de los procesos contractuales</dc:title>
  <dc:subject>GC-F-36 Estudios o justificación previa de los procesos contractuales</dc:subject>
  <dc:creator>JOSÉ JONNATHAN RODRÍGUEZ MONCALEANO</dc:creator>
  <cp:keywords>2019</cp:keywords>
  <cp:lastModifiedBy>user</cp:lastModifiedBy>
  <cp:revision>4</cp:revision>
  <cp:lastPrinted>2019-06-10T15:39:00Z</cp:lastPrinted>
  <dcterms:created xsi:type="dcterms:W3CDTF">2020-08-27T21:53:00Z</dcterms:created>
  <dcterms:modified xsi:type="dcterms:W3CDTF">2020-09-24T12:39:00Z</dcterms:modified>
</cp:coreProperties>
</file>