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317" w:rsidRPr="001A21C4" w:rsidRDefault="001A21C4" w:rsidP="001C0317">
      <w:pPr>
        <w:jc w:val="center"/>
        <w:rPr>
          <w:rFonts w:ascii="Arial" w:eastAsia="Batang" w:hAnsi="Arial" w:cs="Arial"/>
          <w:b/>
          <w:sz w:val="20"/>
          <w:szCs w:val="20"/>
        </w:rPr>
      </w:pPr>
      <w:r w:rsidRPr="001A21C4">
        <w:rPr>
          <w:rFonts w:ascii="Arial" w:hAnsi="Arial" w:cs="Arial"/>
          <w:b/>
          <w:bCs/>
          <w:sz w:val="20"/>
          <w:szCs w:val="20"/>
        </w:rPr>
        <w:t>INVITACIÓN A PRESENTAR OFERTA No. IPSE-IMC-010 DE 2020 DE MÍNIMA CUANTÍA</w:t>
      </w:r>
    </w:p>
    <w:p w:rsidR="001C0317" w:rsidRPr="001A21C4" w:rsidRDefault="001C0317" w:rsidP="001C0317">
      <w:pPr>
        <w:jc w:val="center"/>
        <w:rPr>
          <w:rFonts w:ascii="Arial" w:eastAsia="Batang" w:hAnsi="Arial" w:cs="Arial"/>
          <w:b/>
          <w:sz w:val="20"/>
          <w:szCs w:val="20"/>
        </w:rPr>
      </w:pPr>
    </w:p>
    <w:p w:rsidR="001C0317" w:rsidRPr="001A21C4" w:rsidRDefault="001C0317" w:rsidP="001C0317">
      <w:pPr>
        <w:jc w:val="center"/>
        <w:rPr>
          <w:rFonts w:ascii="Arial" w:eastAsia="Batang" w:hAnsi="Arial" w:cs="Arial"/>
          <w:b/>
          <w:sz w:val="20"/>
          <w:szCs w:val="20"/>
        </w:rPr>
      </w:pPr>
      <w:r w:rsidRPr="001A21C4">
        <w:rPr>
          <w:rFonts w:ascii="Arial" w:eastAsia="Batang" w:hAnsi="Arial" w:cs="Arial"/>
          <w:b/>
          <w:sz w:val="20"/>
          <w:szCs w:val="20"/>
        </w:rPr>
        <w:t>ANEXO</w:t>
      </w:r>
      <w:r w:rsidR="00C23763" w:rsidRPr="001A21C4">
        <w:rPr>
          <w:rFonts w:ascii="Arial" w:eastAsia="Batang" w:hAnsi="Arial" w:cs="Arial"/>
          <w:b/>
          <w:sz w:val="20"/>
          <w:szCs w:val="20"/>
        </w:rPr>
        <w:t xml:space="preserve"> 1</w:t>
      </w:r>
      <w:r w:rsidRPr="001A21C4">
        <w:rPr>
          <w:rFonts w:ascii="Arial" w:eastAsia="Batang" w:hAnsi="Arial" w:cs="Arial"/>
          <w:b/>
          <w:sz w:val="20"/>
          <w:szCs w:val="20"/>
        </w:rPr>
        <w:t xml:space="preserve"> </w:t>
      </w:r>
      <w:r w:rsidR="001A21C4">
        <w:rPr>
          <w:rFonts w:ascii="Arial" w:eastAsia="Batang" w:hAnsi="Arial" w:cs="Arial"/>
          <w:b/>
          <w:sz w:val="20"/>
          <w:szCs w:val="20"/>
        </w:rPr>
        <w:t xml:space="preserve">- </w:t>
      </w:r>
      <w:r w:rsidR="001A21C4" w:rsidRPr="001A21C4">
        <w:rPr>
          <w:rFonts w:ascii="Arial" w:eastAsia="Batang" w:hAnsi="Arial" w:cs="Arial"/>
          <w:b/>
          <w:sz w:val="20"/>
          <w:szCs w:val="20"/>
        </w:rPr>
        <w:t>O</w:t>
      </w:r>
      <w:r w:rsidRPr="001A21C4">
        <w:rPr>
          <w:rFonts w:ascii="Arial" w:eastAsia="Batang" w:hAnsi="Arial" w:cs="Arial"/>
          <w:b/>
          <w:sz w:val="20"/>
          <w:szCs w:val="20"/>
        </w:rPr>
        <w:t>FERTA ECONOMICA</w:t>
      </w:r>
    </w:p>
    <w:p w:rsidR="002926F4" w:rsidRDefault="002926F4" w:rsidP="001C0317">
      <w:pPr>
        <w:jc w:val="center"/>
        <w:rPr>
          <w:rFonts w:ascii="Arial" w:eastAsia="Batang" w:hAnsi="Arial" w:cs="Arial"/>
          <w:b/>
          <w:sz w:val="21"/>
          <w:szCs w:val="21"/>
        </w:rPr>
      </w:pPr>
    </w:p>
    <w:tbl>
      <w:tblPr>
        <w:tblW w:w="897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331"/>
        <w:gridCol w:w="1577"/>
        <w:gridCol w:w="1637"/>
        <w:gridCol w:w="2850"/>
      </w:tblGrid>
      <w:tr w:rsidR="001A21C4" w:rsidRPr="002B0996" w:rsidTr="002926F4">
        <w:trPr>
          <w:trHeight w:val="186"/>
        </w:trPr>
        <w:tc>
          <w:tcPr>
            <w:tcW w:w="897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:rsidR="001A21C4" w:rsidRPr="002B0996" w:rsidRDefault="00A74F44" w:rsidP="00A74F4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1A21C4">
              <w:rPr>
                <w:rFonts w:ascii="Arial" w:hAnsi="Arial" w:cs="Arial"/>
                <w:b/>
                <w:sz w:val="20"/>
                <w:szCs w:val="20"/>
              </w:rPr>
              <w:t>“ADQUISICIÓN DE ELEMENTOS PARA LOS BOTIQUINES DEL IPSE VIGENCIA 2020”</w:t>
            </w:r>
          </w:p>
        </w:tc>
      </w:tr>
      <w:tr w:rsidR="001A21C4" w:rsidRPr="002B0996" w:rsidTr="007B008A">
        <w:trPr>
          <w:trHeight w:val="16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996">
              <w:rPr>
                <w:rFonts w:ascii="Arial" w:hAnsi="Arial" w:cs="Arial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996">
              <w:rPr>
                <w:rFonts w:ascii="Arial" w:hAnsi="Arial" w:cs="Arial"/>
                <w:b/>
                <w:bCs/>
                <w:sz w:val="16"/>
                <w:szCs w:val="16"/>
              </w:rPr>
              <w:t>ELEMENTO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996">
              <w:rPr>
                <w:rFonts w:ascii="Arial" w:hAnsi="Arial" w:cs="Arial"/>
                <w:b/>
                <w:bCs/>
                <w:sz w:val="16"/>
                <w:szCs w:val="16"/>
              </w:rPr>
              <w:t>UNIDADES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996">
              <w:rPr>
                <w:rFonts w:ascii="Arial" w:hAnsi="Arial" w:cs="Arial"/>
                <w:b/>
                <w:bCs/>
                <w:sz w:val="16"/>
                <w:szCs w:val="16"/>
              </w:rPr>
              <w:t>VALOR  UNIDAD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996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1</w:t>
            </w:r>
          </w:p>
        </w:tc>
        <w:tc>
          <w:tcPr>
            <w:tcW w:w="23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Yodopovidona Espuma 60 ML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2926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hAnsi="Arial" w:cs="Arial"/>
                <w:sz w:val="16"/>
                <w:szCs w:val="16"/>
              </w:rPr>
              <w:t>11</w:t>
            </w:r>
            <w:r w:rsidR="002926F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B0996">
              <w:rPr>
                <w:rFonts w:ascii="Arial" w:hAnsi="Arial" w:cs="Arial"/>
                <w:sz w:val="16"/>
                <w:szCs w:val="16"/>
              </w:rPr>
              <w:t>Unidades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2</w:t>
            </w:r>
          </w:p>
        </w:tc>
        <w:tc>
          <w:tcPr>
            <w:tcW w:w="23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Yodopovodona Solución 6Oml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2926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hAnsi="Arial" w:cs="Arial"/>
                <w:sz w:val="16"/>
                <w:szCs w:val="16"/>
              </w:rPr>
              <w:t>10</w:t>
            </w:r>
            <w:r w:rsidR="002926F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B0996">
              <w:rPr>
                <w:rFonts w:ascii="Arial" w:hAnsi="Arial" w:cs="Arial"/>
                <w:sz w:val="16"/>
                <w:szCs w:val="16"/>
              </w:rPr>
              <w:t>Unidades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3</w:t>
            </w:r>
          </w:p>
        </w:tc>
        <w:tc>
          <w:tcPr>
            <w:tcW w:w="23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Yodopovodona  Bucofaríngeo  6Oml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2926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hAnsi="Arial" w:cs="Arial"/>
                <w:sz w:val="16"/>
                <w:szCs w:val="16"/>
              </w:rPr>
              <w:t>5</w:t>
            </w:r>
            <w:r w:rsidR="002926F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B0996">
              <w:rPr>
                <w:rFonts w:ascii="Arial" w:hAnsi="Arial" w:cs="Arial"/>
                <w:sz w:val="16"/>
                <w:szCs w:val="16"/>
              </w:rPr>
              <w:t>Unidades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4</w:t>
            </w:r>
          </w:p>
        </w:tc>
        <w:tc>
          <w:tcPr>
            <w:tcW w:w="23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Gel Antibacterial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2926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hAnsi="Arial" w:cs="Arial"/>
                <w:sz w:val="16"/>
                <w:szCs w:val="16"/>
              </w:rPr>
              <w:t>5</w:t>
            </w:r>
            <w:r w:rsidR="002926F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B0996">
              <w:rPr>
                <w:rFonts w:ascii="Arial" w:hAnsi="Arial" w:cs="Arial"/>
                <w:sz w:val="16"/>
                <w:szCs w:val="16"/>
              </w:rPr>
              <w:t>Galones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247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5</w:t>
            </w:r>
          </w:p>
        </w:tc>
        <w:tc>
          <w:tcPr>
            <w:tcW w:w="23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Acetaminofén. Caja por 100 pastillas.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247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6</w:t>
            </w:r>
          </w:p>
        </w:tc>
        <w:tc>
          <w:tcPr>
            <w:tcW w:w="23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Vitamina C. Caja x 10 Sobres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7</w:t>
            </w:r>
          </w:p>
        </w:tc>
        <w:tc>
          <w:tcPr>
            <w:tcW w:w="23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Esparadrapo de Tela 3M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Pr="002B0996" w:rsidRDefault="001A21C4" w:rsidP="00A66B3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RPr="002B0996" w:rsidTr="007B008A">
        <w:trPr>
          <w:trHeight w:val="10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 </w:t>
            </w: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eastAsia="Batang" w:hAnsi="Arial" w:cs="Arial"/>
                <w:sz w:val="16"/>
                <w:szCs w:val="16"/>
              </w:rPr>
              <w:t> 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996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Pr="002B0996" w:rsidRDefault="001A21C4" w:rsidP="00A66B3C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1A21C4" w:rsidRPr="002B0996" w:rsidRDefault="001A21C4" w:rsidP="00A66B3C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1A21C4" w:rsidRPr="002B0996" w:rsidRDefault="001A21C4" w:rsidP="00A66B3C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A21C4" w:rsidTr="007B008A">
        <w:trPr>
          <w:trHeight w:val="358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Batang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Batang" w:hAnsi="Arial" w:cs="Arial"/>
                <w:color w:val="000000"/>
                <w:sz w:val="16"/>
                <w:szCs w:val="16"/>
              </w:rPr>
              <w:t>Suero Oral 60 x 5OOml</w:t>
            </w: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247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7B008A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Batang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Batang" w:hAnsi="Arial" w:cs="Arial"/>
                <w:color w:val="000000"/>
                <w:sz w:val="16"/>
                <w:szCs w:val="16"/>
              </w:rPr>
              <w:t>Toallas Higiénicas Invisible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6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Batang" w:hAnsi="Arial" w:cs="Arial"/>
                <w:color w:val="000000"/>
                <w:sz w:val="16"/>
                <w:szCs w:val="16"/>
              </w:rPr>
              <w:t>Tela Tipo Algodón</w:t>
            </w: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09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Batang" w:hAnsi="Arial" w:cs="Arial"/>
                <w:color w:val="000000"/>
                <w:sz w:val="16"/>
                <w:szCs w:val="16"/>
              </w:rPr>
              <w:t>Paquete x 10</w:t>
            </w:r>
            <w:r w:rsidR="002926F4">
              <w:rPr>
                <w:rFonts w:ascii="Arial" w:eastAsia="Batang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53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eastAsia="Batang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Batang" w:hAnsi="Arial" w:cs="Arial"/>
                <w:color w:val="000000"/>
                <w:sz w:val="16"/>
                <w:szCs w:val="16"/>
              </w:rPr>
              <w:t>Unidades</w:t>
            </w:r>
          </w:p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84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7B008A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Batang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3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Batang" w:hAnsi="Arial" w:cs="Arial"/>
                <w:color w:val="000000"/>
                <w:sz w:val="16"/>
                <w:szCs w:val="16"/>
              </w:rPr>
              <w:t>Venda de Algodón 3”x5 Yardas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84"/>
        </w:trPr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84"/>
        </w:trPr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84"/>
        </w:trPr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368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eastAsia="Batang" w:hAnsi="Arial" w:cs="Arial"/>
                <w:color w:val="000000"/>
                <w:sz w:val="16"/>
                <w:szCs w:val="16"/>
              </w:rPr>
            </w:pPr>
          </w:p>
          <w:p w:rsidR="001A21C4" w:rsidRDefault="001A21C4" w:rsidP="00A66B3C">
            <w:pPr>
              <w:jc w:val="center"/>
              <w:rPr>
                <w:rFonts w:ascii="Arial" w:eastAsia="Batang" w:hAnsi="Arial" w:cs="Arial"/>
                <w:color w:val="000000"/>
                <w:sz w:val="16"/>
                <w:szCs w:val="16"/>
              </w:rPr>
            </w:pPr>
          </w:p>
          <w:p w:rsidR="001A21C4" w:rsidRDefault="001A21C4" w:rsidP="00A66B3C">
            <w:pPr>
              <w:jc w:val="center"/>
              <w:rPr>
                <w:rFonts w:ascii="Arial" w:eastAsia="Batang" w:hAnsi="Arial" w:cs="Arial"/>
                <w:color w:val="000000"/>
                <w:sz w:val="16"/>
                <w:szCs w:val="16"/>
              </w:rPr>
            </w:pPr>
          </w:p>
          <w:p w:rsidR="001A21C4" w:rsidRDefault="007B008A" w:rsidP="00A66B3C">
            <w:pPr>
              <w:spacing w:line="48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Batang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3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Guantes de Nitrilo Talla S M-L  empaque individual</w:t>
            </w:r>
          </w:p>
        </w:tc>
        <w:tc>
          <w:tcPr>
            <w:tcW w:w="15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270"/>
        </w:trPr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84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7B008A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Batang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3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Guantes de Látex Talla M  -L empaque individual x100UNIDADEDS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84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7B008A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13</w:t>
            </w:r>
          </w:p>
        </w:tc>
        <w:tc>
          <w:tcPr>
            <w:tcW w:w="23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Alcohol Antiséptico X150 ml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84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7B008A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14</w:t>
            </w:r>
          </w:p>
        </w:tc>
        <w:tc>
          <w:tcPr>
            <w:tcW w:w="23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Tensiómetro Digital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7B008A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C35C27">
        <w:trPr>
          <w:trHeight w:val="184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A21C4" w:rsidTr="002926F4">
        <w:trPr>
          <w:trHeight w:val="109"/>
        </w:trPr>
        <w:tc>
          <w:tcPr>
            <w:tcW w:w="6125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285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A21C4" w:rsidTr="002926F4">
        <w:trPr>
          <w:trHeight w:val="53"/>
        </w:trPr>
        <w:tc>
          <w:tcPr>
            <w:tcW w:w="61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A21C4" w:rsidRDefault="001A21C4" w:rsidP="00A66B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VALOR TOTAL $</w:t>
            </w:r>
          </w:p>
        </w:tc>
        <w:tc>
          <w:tcPr>
            <w:tcW w:w="28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A21C4" w:rsidRDefault="001A21C4" w:rsidP="00A66B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1A21C4" w:rsidRDefault="001A21C4" w:rsidP="001A21C4">
      <w:pPr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p w:rsidR="001A21C4" w:rsidRPr="00934BAF" w:rsidRDefault="001A21C4" w:rsidP="001A21C4">
      <w:pPr>
        <w:spacing w:before="74"/>
        <w:ind w:right="61"/>
        <w:jc w:val="both"/>
        <w:rPr>
          <w:rFonts w:ascii="Arial" w:hAnsi="Arial" w:cs="Arial"/>
          <w:sz w:val="21"/>
          <w:szCs w:val="21"/>
        </w:rPr>
      </w:pPr>
      <w:r w:rsidRPr="00934BAF">
        <w:rPr>
          <w:rFonts w:ascii="Arial" w:hAnsi="Arial" w:cs="Arial"/>
          <w:b/>
          <w:sz w:val="21"/>
          <w:szCs w:val="21"/>
          <w:lang w:eastAsia="ar-SA"/>
        </w:rPr>
        <w:t xml:space="preserve">Nota 1: </w:t>
      </w:r>
      <w:r w:rsidRPr="00934BAF">
        <w:rPr>
          <w:rFonts w:ascii="Arial" w:hAnsi="Arial" w:cs="Arial"/>
          <w:sz w:val="21"/>
          <w:szCs w:val="21"/>
        </w:rPr>
        <w:t xml:space="preserve">Para la presentación de la oferta económica se debe tener en cuenta toda la información consignada en el </w:t>
      </w:r>
      <w:r>
        <w:rPr>
          <w:rFonts w:ascii="Arial" w:hAnsi="Arial" w:cs="Arial"/>
          <w:sz w:val="21"/>
          <w:szCs w:val="21"/>
        </w:rPr>
        <w:t xml:space="preserve">estudio previo que hace referencia a: </w:t>
      </w:r>
      <w:r w:rsidRPr="003B73F7">
        <w:rPr>
          <w:rFonts w:ascii="Arial" w:hAnsi="Arial" w:cs="Arial"/>
          <w:b/>
          <w:sz w:val="21"/>
          <w:szCs w:val="21"/>
        </w:rPr>
        <w:t>i)</w:t>
      </w:r>
      <w:r>
        <w:rPr>
          <w:rFonts w:ascii="Arial" w:hAnsi="Arial" w:cs="Arial"/>
          <w:sz w:val="21"/>
          <w:szCs w:val="21"/>
        </w:rPr>
        <w:t xml:space="preserve"> Cuadro de </w:t>
      </w:r>
      <w:r w:rsidRPr="006801B3">
        <w:rPr>
          <w:rFonts w:ascii="Arial" w:hAnsi="Arial" w:cs="Arial"/>
          <w:sz w:val="21"/>
          <w:szCs w:val="21"/>
        </w:rPr>
        <w:t xml:space="preserve">Precio Unitario </w:t>
      </w:r>
      <w:r w:rsidRPr="006801B3">
        <w:rPr>
          <w:rFonts w:ascii="Arial" w:hAnsi="Arial" w:cs="Arial"/>
          <w:sz w:val="21"/>
          <w:szCs w:val="21"/>
        </w:rPr>
        <w:lastRenderedPageBreak/>
        <w:t>Estimado</w:t>
      </w:r>
      <w:r>
        <w:rPr>
          <w:rFonts w:ascii="Arial" w:hAnsi="Arial" w:cs="Arial"/>
          <w:sz w:val="21"/>
          <w:szCs w:val="21"/>
        </w:rPr>
        <w:t xml:space="preserve">, Numeral 2.4, </w:t>
      </w:r>
      <w:r w:rsidRPr="003B73F7">
        <w:rPr>
          <w:rFonts w:ascii="Arial" w:hAnsi="Arial" w:cs="Arial"/>
          <w:b/>
          <w:sz w:val="21"/>
          <w:szCs w:val="21"/>
        </w:rPr>
        <w:t>ii)</w:t>
      </w:r>
      <w:r>
        <w:rPr>
          <w:rFonts w:ascii="Arial" w:hAnsi="Arial" w:cs="Arial"/>
          <w:sz w:val="21"/>
          <w:szCs w:val="21"/>
        </w:rPr>
        <w:t xml:space="preserve"> Los requerimientos técnicos mínimos, numeral 2.7,</w:t>
      </w:r>
      <w:r w:rsidRPr="00934BAF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y debe ser diligenciado </w:t>
      </w:r>
      <w:r w:rsidRPr="00934BAF">
        <w:rPr>
          <w:rFonts w:ascii="Arial" w:hAnsi="Arial" w:cs="Arial"/>
          <w:sz w:val="21"/>
          <w:szCs w:val="21"/>
        </w:rPr>
        <w:t>en su totalidad con el fin de conocer los valores unitarios de cada uno de los ítems a suministrar para dar cumplimiento al objeto contractual.</w:t>
      </w:r>
    </w:p>
    <w:p w:rsidR="002926F4" w:rsidRDefault="002926F4" w:rsidP="001A21C4">
      <w:pPr>
        <w:jc w:val="both"/>
        <w:rPr>
          <w:rFonts w:ascii="Arial" w:hAnsi="Arial" w:cs="Arial"/>
          <w:b/>
          <w:sz w:val="21"/>
          <w:szCs w:val="21"/>
          <w:lang w:eastAsia="ar-SA"/>
        </w:rPr>
      </w:pPr>
    </w:p>
    <w:p w:rsidR="001A21C4" w:rsidRPr="00934BAF" w:rsidRDefault="001A21C4" w:rsidP="001A21C4">
      <w:pPr>
        <w:jc w:val="both"/>
        <w:rPr>
          <w:rFonts w:ascii="Arial" w:hAnsi="Arial" w:cs="Arial"/>
          <w:sz w:val="21"/>
          <w:szCs w:val="21"/>
          <w:lang w:eastAsia="ar-SA"/>
        </w:rPr>
      </w:pPr>
      <w:r>
        <w:rPr>
          <w:rFonts w:ascii="Arial" w:hAnsi="Arial" w:cs="Arial"/>
          <w:b/>
          <w:sz w:val="21"/>
          <w:szCs w:val="21"/>
          <w:lang w:eastAsia="ar-SA"/>
        </w:rPr>
        <w:t>N</w:t>
      </w:r>
      <w:r w:rsidRPr="00934BAF">
        <w:rPr>
          <w:rFonts w:ascii="Arial" w:hAnsi="Arial" w:cs="Arial"/>
          <w:b/>
          <w:sz w:val="21"/>
          <w:szCs w:val="21"/>
          <w:lang w:eastAsia="ar-SA"/>
        </w:rPr>
        <w:t>ota 2</w:t>
      </w:r>
      <w:r w:rsidRPr="00934BAF">
        <w:rPr>
          <w:rFonts w:ascii="Arial" w:hAnsi="Arial" w:cs="Arial"/>
          <w:sz w:val="21"/>
          <w:szCs w:val="21"/>
          <w:lang w:eastAsia="ar-SA"/>
        </w:rPr>
        <w:t xml:space="preserve">: El valor </w:t>
      </w:r>
      <w:r w:rsidR="008F1F80">
        <w:rPr>
          <w:rFonts w:ascii="Arial" w:hAnsi="Arial" w:cs="Arial"/>
          <w:sz w:val="21"/>
          <w:szCs w:val="21"/>
          <w:lang w:eastAsia="ar-SA"/>
        </w:rPr>
        <w:t xml:space="preserve">total </w:t>
      </w:r>
      <w:r w:rsidRPr="00934BAF">
        <w:rPr>
          <w:rFonts w:ascii="Arial" w:hAnsi="Arial" w:cs="Arial"/>
          <w:sz w:val="21"/>
          <w:szCs w:val="21"/>
          <w:lang w:eastAsia="ar-SA"/>
        </w:rPr>
        <w:t>de la oferta no podrá so</w:t>
      </w:r>
      <w:r>
        <w:rPr>
          <w:rFonts w:ascii="Arial" w:hAnsi="Arial" w:cs="Arial"/>
          <w:sz w:val="21"/>
          <w:szCs w:val="21"/>
          <w:lang w:eastAsia="ar-SA"/>
        </w:rPr>
        <w:t>brepasar el presupuesto oficial, establecido para el presente proceso.</w:t>
      </w:r>
    </w:p>
    <w:p w:rsidR="002926F4" w:rsidRDefault="002926F4" w:rsidP="001A21C4">
      <w:pPr>
        <w:jc w:val="both"/>
        <w:rPr>
          <w:rFonts w:ascii="Arial" w:hAnsi="Arial" w:cs="Arial"/>
          <w:b/>
          <w:sz w:val="21"/>
          <w:szCs w:val="21"/>
          <w:lang w:eastAsia="ar-SA"/>
        </w:rPr>
      </w:pPr>
    </w:p>
    <w:p w:rsidR="001A21C4" w:rsidRPr="000D69E6" w:rsidRDefault="001A21C4" w:rsidP="001A21C4">
      <w:pPr>
        <w:jc w:val="both"/>
        <w:rPr>
          <w:rFonts w:ascii="Arial" w:hAnsi="Arial" w:cs="Arial"/>
          <w:sz w:val="21"/>
          <w:szCs w:val="21"/>
          <w:lang w:eastAsia="ar-SA"/>
        </w:rPr>
      </w:pPr>
      <w:r w:rsidRPr="00934BAF">
        <w:rPr>
          <w:rFonts w:ascii="Arial" w:hAnsi="Arial" w:cs="Arial"/>
          <w:b/>
          <w:sz w:val="21"/>
          <w:szCs w:val="21"/>
          <w:lang w:eastAsia="ar-SA"/>
        </w:rPr>
        <w:t>Nota 3</w:t>
      </w:r>
      <w:r w:rsidRPr="00934BAF">
        <w:rPr>
          <w:rFonts w:ascii="Arial" w:hAnsi="Arial" w:cs="Arial"/>
          <w:sz w:val="21"/>
          <w:szCs w:val="21"/>
          <w:lang w:eastAsia="ar-SA"/>
        </w:rPr>
        <w:t xml:space="preserve">: Se constituye en causal </w:t>
      </w:r>
      <w:r w:rsidR="008F1F80" w:rsidRPr="008F1F80">
        <w:rPr>
          <w:rFonts w:ascii="Arial" w:hAnsi="Arial" w:cs="Arial"/>
          <w:b/>
          <w:sz w:val="21"/>
          <w:szCs w:val="21"/>
          <w:lang w:eastAsia="ar-SA"/>
        </w:rPr>
        <w:t>DE RECHAZO</w:t>
      </w:r>
      <w:r w:rsidRPr="00934BAF">
        <w:rPr>
          <w:rFonts w:ascii="Arial" w:hAnsi="Arial" w:cs="Arial"/>
          <w:sz w:val="21"/>
          <w:szCs w:val="21"/>
          <w:lang w:eastAsia="ar-SA"/>
        </w:rPr>
        <w:t xml:space="preserve"> el no diligenciamiento </w:t>
      </w:r>
      <w:r w:rsidR="00757216">
        <w:rPr>
          <w:rFonts w:ascii="Arial" w:hAnsi="Arial" w:cs="Arial"/>
          <w:sz w:val="21"/>
          <w:szCs w:val="21"/>
          <w:lang w:eastAsia="ar-SA"/>
        </w:rPr>
        <w:t xml:space="preserve">del presente ANEXO 1. </w:t>
      </w:r>
      <w:r w:rsidR="00757216" w:rsidRPr="001A21C4">
        <w:rPr>
          <w:rFonts w:ascii="Arial" w:eastAsia="Batang" w:hAnsi="Arial" w:cs="Arial"/>
          <w:b/>
          <w:sz w:val="20"/>
          <w:szCs w:val="20"/>
        </w:rPr>
        <w:t>OFERTA ECONOMICA</w:t>
      </w:r>
      <w:r w:rsidR="008F1F80">
        <w:rPr>
          <w:rFonts w:ascii="Arial" w:hAnsi="Arial" w:cs="Arial"/>
          <w:sz w:val="21"/>
          <w:szCs w:val="21"/>
          <w:lang w:eastAsia="ar-SA"/>
        </w:rPr>
        <w:t>, y</w:t>
      </w:r>
      <w:bookmarkStart w:id="0" w:name="_GoBack"/>
      <w:bookmarkEnd w:id="0"/>
      <w:r w:rsidR="00757216">
        <w:rPr>
          <w:rFonts w:ascii="Arial" w:hAnsi="Arial" w:cs="Arial"/>
          <w:sz w:val="21"/>
          <w:szCs w:val="21"/>
          <w:lang w:eastAsia="ar-SA"/>
        </w:rPr>
        <w:t xml:space="preserve"> </w:t>
      </w:r>
      <w:r w:rsidRPr="00934BAF">
        <w:rPr>
          <w:rFonts w:ascii="Arial" w:hAnsi="Arial" w:cs="Arial"/>
          <w:sz w:val="21"/>
          <w:szCs w:val="21"/>
          <w:lang w:eastAsia="ar-SA"/>
        </w:rPr>
        <w:t xml:space="preserve">de todos los datos e ítems de la oferta económica, </w:t>
      </w:r>
      <w:r>
        <w:rPr>
          <w:rFonts w:ascii="Arial" w:hAnsi="Arial" w:cs="Arial"/>
          <w:sz w:val="21"/>
          <w:szCs w:val="21"/>
          <w:lang w:eastAsia="ar-SA"/>
        </w:rPr>
        <w:t>toda vez que</w:t>
      </w:r>
      <w:r w:rsidRPr="00934BAF">
        <w:rPr>
          <w:rFonts w:ascii="Arial" w:hAnsi="Arial" w:cs="Arial"/>
          <w:sz w:val="21"/>
          <w:szCs w:val="21"/>
          <w:lang w:eastAsia="ar-SA"/>
        </w:rPr>
        <w:t xml:space="preserve"> impediría al IPSE realizar una comparación objetiva de la misma. Los precios deberán ser en pesos colombianos.</w:t>
      </w:r>
    </w:p>
    <w:p w:rsidR="002926F4" w:rsidRDefault="002926F4" w:rsidP="001A21C4">
      <w:pPr>
        <w:jc w:val="both"/>
        <w:rPr>
          <w:rFonts w:ascii="Arial" w:hAnsi="Arial" w:cs="Arial"/>
          <w:b/>
          <w:sz w:val="21"/>
          <w:szCs w:val="21"/>
          <w:lang w:eastAsia="ar-SA"/>
        </w:rPr>
      </w:pPr>
    </w:p>
    <w:p w:rsidR="001A21C4" w:rsidRPr="00934BAF" w:rsidRDefault="001A21C4" w:rsidP="001A21C4">
      <w:pPr>
        <w:jc w:val="both"/>
        <w:rPr>
          <w:rFonts w:ascii="Arial" w:hAnsi="Arial" w:cs="Arial"/>
          <w:sz w:val="21"/>
          <w:szCs w:val="21"/>
          <w:lang w:eastAsia="ar-SA"/>
        </w:rPr>
      </w:pPr>
      <w:r w:rsidRPr="00934BAF">
        <w:rPr>
          <w:rFonts w:ascii="Arial" w:hAnsi="Arial" w:cs="Arial"/>
          <w:b/>
          <w:sz w:val="21"/>
          <w:szCs w:val="21"/>
          <w:lang w:eastAsia="ar-SA"/>
        </w:rPr>
        <w:t>Nota 4</w:t>
      </w:r>
      <w:r w:rsidRPr="00934BAF">
        <w:rPr>
          <w:rFonts w:ascii="Arial" w:hAnsi="Arial" w:cs="Arial"/>
          <w:sz w:val="21"/>
          <w:szCs w:val="21"/>
          <w:lang w:eastAsia="ar-SA"/>
        </w:rPr>
        <w:t xml:space="preserve">: </w:t>
      </w:r>
      <w:r>
        <w:rPr>
          <w:rFonts w:ascii="Arial" w:hAnsi="Arial" w:cs="Arial"/>
          <w:sz w:val="21"/>
          <w:szCs w:val="21"/>
          <w:lang w:eastAsia="ar-SA"/>
        </w:rPr>
        <w:t>Es de obligatorio cumplimiento el diligenciamiento completo del</w:t>
      </w:r>
      <w:r w:rsidR="00757216">
        <w:rPr>
          <w:rFonts w:ascii="Arial" w:hAnsi="Arial" w:cs="Arial"/>
          <w:sz w:val="21"/>
          <w:szCs w:val="21"/>
          <w:lang w:eastAsia="ar-SA"/>
        </w:rPr>
        <w:t xml:space="preserve"> </w:t>
      </w:r>
      <w:r w:rsidR="008F1F80">
        <w:rPr>
          <w:rFonts w:ascii="Arial" w:hAnsi="Arial" w:cs="Arial"/>
          <w:sz w:val="21"/>
          <w:szCs w:val="21"/>
          <w:lang w:eastAsia="ar-SA"/>
        </w:rPr>
        <w:t xml:space="preserve">presente </w:t>
      </w:r>
      <w:r w:rsidR="00757216">
        <w:rPr>
          <w:rFonts w:ascii="Arial" w:hAnsi="Arial" w:cs="Arial"/>
          <w:sz w:val="21"/>
          <w:szCs w:val="21"/>
          <w:lang w:eastAsia="ar-SA"/>
        </w:rPr>
        <w:t>Anexo 1 - Oferta Económica.</w:t>
      </w:r>
    </w:p>
    <w:p w:rsidR="001A21C4" w:rsidRDefault="001A21C4" w:rsidP="001A21C4">
      <w:pPr>
        <w:spacing w:before="74"/>
        <w:ind w:right="614"/>
        <w:jc w:val="both"/>
        <w:rPr>
          <w:rFonts w:ascii="Arial Narrow" w:hAnsi="Arial Narrow"/>
          <w:sz w:val="20"/>
          <w:szCs w:val="20"/>
        </w:rPr>
      </w:pPr>
    </w:p>
    <w:p w:rsidR="002926F4" w:rsidRDefault="002926F4" w:rsidP="001A21C4">
      <w:pPr>
        <w:spacing w:before="74"/>
        <w:ind w:right="614"/>
        <w:jc w:val="both"/>
        <w:rPr>
          <w:rFonts w:ascii="Arial Narrow" w:hAnsi="Arial Narrow"/>
          <w:sz w:val="20"/>
          <w:szCs w:val="20"/>
        </w:rPr>
      </w:pPr>
    </w:p>
    <w:p w:rsidR="002926F4" w:rsidRDefault="002926F4" w:rsidP="001A21C4">
      <w:pPr>
        <w:spacing w:before="74"/>
        <w:ind w:right="614"/>
        <w:jc w:val="both"/>
        <w:rPr>
          <w:rFonts w:ascii="Arial Narrow" w:hAnsi="Arial Narrow"/>
          <w:sz w:val="20"/>
          <w:szCs w:val="20"/>
        </w:rPr>
      </w:pPr>
    </w:p>
    <w:p w:rsidR="001A21C4" w:rsidRDefault="001A21C4" w:rsidP="002926F4">
      <w:pPr>
        <w:jc w:val="both"/>
        <w:rPr>
          <w:rFonts w:ascii="Arial" w:hAnsi="Arial" w:cs="Arial"/>
          <w:sz w:val="21"/>
          <w:szCs w:val="21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B03DD7A" wp14:editId="2E545129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1" name="Conector rec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953B01" id="Conector recto 3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" strokecolor="#4d4c4c" strokeweight=".31272mm">
                <w10:wrap type="topAndBottom" anchorx="page"/>
              </v:line>
            </w:pict>
          </mc:Fallback>
        </mc:AlternateContent>
      </w:r>
      <w:r>
        <w:rPr>
          <w:rFonts w:ascii="Arial" w:hAnsi="Arial" w:cs="Arial"/>
          <w:sz w:val="21"/>
          <w:szCs w:val="21"/>
        </w:rPr>
        <w:t xml:space="preserve">Firma del Representante legal del Proponente </w:t>
      </w:r>
    </w:p>
    <w:p w:rsidR="001A21C4" w:rsidRDefault="001A21C4" w:rsidP="002926F4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Nombre: </w:t>
      </w:r>
      <w:sdt>
        <w:sdtPr>
          <w:rPr>
            <w:rFonts w:ascii="Arial" w:hAnsi="Arial" w:cs="Arial"/>
            <w:sz w:val="21"/>
            <w:szCs w:val="21"/>
          </w:rPr>
          <w:id w:val="-1922711335"/>
          <w:placeholder>
            <w:docPart w:val="D5F494520B994B4D82028DCB0CA025AB"/>
          </w:placeholder>
        </w:sdtPr>
        <w:sdtEndPr/>
        <w:sdtContent>
          <w:sdt>
            <w:sdtPr>
              <w:rPr>
                <w:rFonts w:ascii="Arial" w:hAnsi="Arial" w:cs="Arial"/>
                <w:color w:val="BFBFBF" w:themeColor="background1" w:themeShade="BF"/>
                <w:sz w:val="21"/>
                <w:szCs w:val="21"/>
              </w:rPr>
              <w:id w:val="-1683660258"/>
              <w:placeholder>
                <w:docPart w:val="D5F494520B994B4D82028DCB0CA025AB"/>
              </w:placeholder>
              <w:text/>
            </w:sdtPr>
            <w:sdtEndPr/>
            <w:sdtContent>
              <w:r>
                <w:rPr>
                  <w:rFonts w:ascii="Arial" w:hAnsi="Arial" w:cs="Arial"/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</w:sdtContent>
      </w:sdt>
    </w:p>
    <w:p w:rsidR="001A21C4" w:rsidRPr="00934BAF" w:rsidRDefault="001A21C4" w:rsidP="002926F4">
      <w:pPr>
        <w:rPr>
          <w:rFonts w:ascii="Arial" w:eastAsia="Batang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Documento de Identidad: </w:t>
      </w:r>
      <w:sdt>
        <w:sdtPr>
          <w:rPr>
            <w:rFonts w:ascii="Arial" w:hAnsi="Arial" w:cs="Arial"/>
            <w:sz w:val="21"/>
            <w:szCs w:val="21"/>
          </w:rPr>
          <w:id w:val="1912888716"/>
          <w:placeholder>
            <w:docPart w:val="98BB660F821549AAB71428947DF2E41B"/>
          </w:placeholder>
        </w:sdtPr>
        <w:sdtEndPr/>
        <w:sdtContent>
          <w:sdt>
            <w:sdtPr>
              <w:rPr>
                <w:rFonts w:ascii="Arial" w:hAnsi="Arial" w:cs="Arial"/>
                <w:color w:val="BFBFBF" w:themeColor="background1" w:themeShade="BF"/>
                <w:sz w:val="21"/>
                <w:szCs w:val="21"/>
              </w:rPr>
              <w:id w:val="564377623"/>
              <w:placeholder>
                <w:docPart w:val="98BB660F821549AAB71428947DF2E41B"/>
              </w:placeholder>
              <w:text/>
            </w:sdtPr>
            <w:sdtEndPr/>
            <w:sdtContent>
              <w:r>
                <w:rPr>
                  <w:rFonts w:ascii="Arial" w:hAnsi="Arial" w:cs="Arial"/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</w:sdtContent>
      </w:sdt>
    </w:p>
    <w:sectPr w:rsidR="001A21C4" w:rsidRPr="00934B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317"/>
    <w:rsid w:val="00072C84"/>
    <w:rsid w:val="001A21C4"/>
    <w:rsid w:val="001C0317"/>
    <w:rsid w:val="002926F4"/>
    <w:rsid w:val="002C3ADF"/>
    <w:rsid w:val="004A7DE2"/>
    <w:rsid w:val="00757216"/>
    <w:rsid w:val="007B008A"/>
    <w:rsid w:val="008F1F80"/>
    <w:rsid w:val="00A74F44"/>
    <w:rsid w:val="00C23763"/>
    <w:rsid w:val="00C35C27"/>
    <w:rsid w:val="00F8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49FDC"/>
  <w15:chartTrackingRefBased/>
  <w15:docId w15:val="{E6ABBAEB-286B-4EE4-9418-594059D5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0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5F494520B994B4D82028DCB0CA02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63709-DC65-4D1E-84BD-C72DE565A528}"/>
      </w:docPartPr>
      <w:docPartBody>
        <w:p w:rsidR="00C53E6F" w:rsidRDefault="00C0714B" w:rsidP="00C0714B">
          <w:pPr>
            <w:pStyle w:val="D5F494520B994B4D82028DCB0CA025AB"/>
          </w:pPr>
          <w:r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8BB660F821549AAB71428947DF2E4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49146-0222-4B8E-AA99-8C4EB6CA3D75}"/>
      </w:docPartPr>
      <w:docPartBody>
        <w:p w:rsidR="00C53E6F" w:rsidRDefault="00C0714B" w:rsidP="00C0714B">
          <w:pPr>
            <w:pStyle w:val="98BB660F821549AAB71428947DF2E41B"/>
          </w:pPr>
          <w:r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A4A"/>
    <w:rsid w:val="00565CC0"/>
    <w:rsid w:val="00AD6A4A"/>
    <w:rsid w:val="00C0714B"/>
    <w:rsid w:val="00C5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0714B"/>
    <w:rPr>
      <w:color w:val="808080"/>
    </w:rPr>
  </w:style>
  <w:style w:type="paragraph" w:customStyle="1" w:styleId="18B37045704A44468F89614EF4F19217">
    <w:name w:val="18B37045704A44468F89614EF4F19217"/>
    <w:rsid w:val="00AD6A4A"/>
  </w:style>
  <w:style w:type="paragraph" w:customStyle="1" w:styleId="4B67C2008A144E79AD1E140F20F9ECE8">
    <w:name w:val="4B67C2008A144E79AD1E140F20F9ECE8"/>
    <w:rsid w:val="00AD6A4A"/>
  </w:style>
  <w:style w:type="paragraph" w:customStyle="1" w:styleId="D5F494520B994B4D82028DCB0CA025AB">
    <w:name w:val="D5F494520B994B4D82028DCB0CA025AB"/>
    <w:rsid w:val="00C0714B"/>
  </w:style>
  <w:style w:type="paragraph" w:customStyle="1" w:styleId="98BB660F821549AAB71428947DF2E41B">
    <w:name w:val="98BB660F821549AAB71428947DF2E41B"/>
    <w:rsid w:val="00C071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325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ALEJANDRO LOPEZ</dc:creator>
  <cp:keywords/>
  <dc:description/>
  <cp:lastModifiedBy>JAVIER ALEJANDRO LOPEZ</cp:lastModifiedBy>
  <cp:revision>11</cp:revision>
  <dcterms:created xsi:type="dcterms:W3CDTF">2020-08-24T23:25:00Z</dcterms:created>
  <dcterms:modified xsi:type="dcterms:W3CDTF">2020-09-25T17:22:00Z</dcterms:modified>
</cp:coreProperties>
</file>