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33F" w:rsidRPr="006C56FB" w:rsidRDefault="0006633F" w:rsidP="00AB0D20">
      <w:pPr>
        <w:tabs>
          <w:tab w:val="left" w:pos="2977"/>
        </w:tabs>
        <w:autoSpaceDE/>
        <w:autoSpaceDN/>
        <w:jc w:val="both"/>
        <w:rPr>
          <w:b/>
        </w:rPr>
      </w:pPr>
      <w:r w:rsidRPr="006C56FB">
        <w:rPr>
          <w:b/>
        </w:rPr>
        <w:t>CAUSALES DE RECHAZO Y DECLARATORIA DESIERTA DEL PROCESO</w:t>
      </w:r>
    </w:p>
    <w:p w:rsidR="0006633F" w:rsidRPr="006C56FB" w:rsidRDefault="0006633F" w:rsidP="0006633F">
      <w:pPr>
        <w:jc w:val="both"/>
        <w:rPr>
          <w:b/>
        </w:rPr>
      </w:pPr>
    </w:p>
    <w:p w:rsidR="0006633F" w:rsidRPr="006C56FB" w:rsidRDefault="0006633F" w:rsidP="004B364E">
      <w:pPr>
        <w:pStyle w:val="Prrafodelista"/>
        <w:numPr>
          <w:ilvl w:val="0"/>
          <w:numId w:val="3"/>
        </w:numPr>
        <w:adjustRightInd w:val="0"/>
        <w:jc w:val="both"/>
      </w:pPr>
      <w:r w:rsidRPr="004B364E">
        <w:rPr>
          <w:b/>
        </w:rPr>
        <w:t>CAUSALES PARA EL RECHAZO DE LAS PROPUESTAS</w:t>
      </w:r>
    </w:p>
    <w:p w:rsidR="0006633F" w:rsidRPr="006C56FB" w:rsidRDefault="0006633F" w:rsidP="0006633F">
      <w:pPr>
        <w:adjustRightInd w:val="0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compruebe confabulación entre los proponentes que altere de cualquier manera la aplicación del principio de selección objetiva.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proponente o alguno de sus integrantes se encuentre incurso en las causales de inhabilidades o incompatibilidad fijadas por la Constitución y la Ley.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en la propuesta se encuentre información o documentos que no correspondan  a la realidad que le permita cumplir un requisito mínimo.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Objeto Social de la firma, incluido en el Certificado de Existencia y Representación Legal no faculte a la sociedad para desarrollar la actividad materia de la futura contratación.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el oferente sea persona jurídica y se encuentre incurso en alguna de las causales de disolución o liquidación proferidas por Autoridad Competente.</w:t>
      </w:r>
    </w:p>
    <w:p w:rsidR="0006633F" w:rsidRPr="006C56FB" w:rsidRDefault="0006633F" w:rsidP="0006633F">
      <w:pPr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se presente más de una oferta (PARA EL MISMO ITEM O GRUPO) por un mismo oferente o se ostente la calidad de representante legal o socio de más de una persona jurídica participante en el presente proceso de selección.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F657AB" w:rsidRPr="00C43F6C" w:rsidRDefault="00F657AB" w:rsidP="00F657AB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al realizar el análisis de l</w:t>
      </w:r>
      <w:r>
        <w:rPr>
          <w:color w:val="0D0D0D" w:themeColor="text1" w:themeTint="F2"/>
        </w:rPr>
        <w:t>o</w:t>
      </w:r>
      <w:r w:rsidRPr="00C43F6C">
        <w:rPr>
          <w:color w:val="0D0D0D" w:themeColor="text1" w:themeTint="F2"/>
        </w:rPr>
        <w:t xml:space="preserve">s precios </w:t>
      </w:r>
      <w:r>
        <w:rPr>
          <w:color w:val="0D0D0D" w:themeColor="text1" w:themeTint="F2"/>
        </w:rPr>
        <w:t xml:space="preserve">y/o tarifas </w:t>
      </w:r>
      <w:r w:rsidRPr="00C43F6C">
        <w:rPr>
          <w:color w:val="0D0D0D" w:themeColor="text1" w:themeTint="F2"/>
        </w:rPr>
        <w:t>techo y los precios</w:t>
      </w:r>
      <w:r>
        <w:rPr>
          <w:color w:val="0D0D0D" w:themeColor="text1" w:themeTint="F2"/>
        </w:rPr>
        <w:t xml:space="preserve"> y/o tarifas </w:t>
      </w:r>
      <w:r w:rsidRPr="00C43F6C">
        <w:rPr>
          <w:color w:val="0D0D0D" w:themeColor="text1" w:themeTint="F2"/>
        </w:rPr>
        <w:t>ofertados, se obtenga un precio</w:t>
      </w:r>
      <w:r>
        <w:rPr>
          <w:color w:val="0D0D0D" w:themeColor="text1" w:themeTint="F2"/>
        </w:rPr>
        <w:t xml:space="preserve"> y/o tarifa </w:t>
      </w:r>
      <w:r w:rsidR="002C796F">
        <w:rPr>
          <w:color w:val="0D0D0D" w:themeColor="text1" w:themeTint="F2"/>
        </w:rPr>
        <w:t>artificialmente bajo conforme al grupo al cual se vaya a presentar.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>Cuando la oferta no cumpla con las especificaciones técnicas mínimas exigidas.</w:t>
      </w:r>
    </w:p>
    <w:p w:rsidR="0006633F" w:rsidRPr="006C56FB" w:rsidRDefault="0006633F" w:rsidP="0006633F">
      <w:pPr>
        <w:pStyle w:val="Prrafodelista"/>
        <w:adjustRightInd w:val="0"/>
        <w:ind w:left="284" w:hanging="284"/>
        <w:jc w:val="both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</w:t>
      </w:r>
      <w:r>
        <w:t xml:space="preserve">no se oferte la totalidad de los </w:t>
      </w:r>
      <w:r w:rsidR="0032596F">
        <w:t xml:space="preserve">elementos </w:t>
      </w:r>
      <w:r w:rsidR="00D4091F">
        <w:t>mínimos</w:t>
      </w:r>
      <w:r w:rsidR="00746F0F">
        <w:t xml:space="preserve"> requeridos por esta entidad. 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Pr="006C56FB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Cuando el valor de la oferta económica supere el valor </w:t>
      </w:r>
      <w:r w:rsidR="00FD5CFF">
        <w:t xml:space="preserve">y/o tarifa techo </w:t>
      </w:r>
      <w:r w:rsidR="004B01AD">
        <w:t xml:space="preserve">establecido por esta entidad. </w:t>
      </w:r>
      <w:r w:rsidR="004E5082">
        <w:t xml:space="preserve">Según el grupo al cual se haya ofertado. </w:t>
      </w:r>
    </w:p>
    <w:p w:rsidR="0006633F" w:rsidRPr="006C56FB" w:rsidRDefault="0006633F" w:rsidP="0006633F">
      <w:pPr>
        <w:pStyle w:val="Prrafodelista"/>
        <w:ind w:left="284" w:hanging="284"/>
      </w:pPr>
    </w:p>
    <w:p w:rsidR="0006633F" w:rsidRDefault="0006633F" w:rsidP="0006633F">
      <w:pPr>
        <w:pStyle w:val="Prrafodelista"/>
        <w:numPr>
          <w:ilvl w:val="0"/>
          <w:numId w:val="2"/>
        </w:numPr>
        <w:adjustRightInd w:val="0"/>
        <w:ind w:left="284" w:hanging="284"/>
        <w:jc w:val="both"/>
      </w:pPr>
      <w:r w:rsidRPr="006C56FB">
        <w:t xml:space="preserve">La NO presentación de los documentos antes de la fecha establecida en </w:t>
      </w:r>
      <w:r w:rsidR="00E36F75">
        <w:t>la</w:t>
      </w:r>
      <w:r w:rsidR="00E36F75" w:rsidRPr="006C56FB">
        <w:t xml:space="preserve"> </w:t>
      </w:r>
      <w:r w:rsidR="006E01C0" w:rsidRPr="006E01C0">
        <w:t>cronología del proceso – publicación para observaciones y presentación de documentos habilitantes</w:t>
      </w:r>
      <w:r w:rsidRPr="006C56FB">
        <w:t xml:space="preserve">. </w:t>
      </w:r>
    </w:p>
    <w:p w:rsidR="0006633F" w:rsidRDefault="0006633F" w:rsidP="0006633F">
      <w:pPr>
        <w:pStyle w:val="Prrafodelista"/>
      </w:pPr>
    </w:p>
    <w:p w:rsidR="00CF0C9E" w:rsidRDefault="00002FB5" w:rsidP="00CF0C9E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A850D8">
        <w:rPr>
          <w:color w:val="0D0D0D" w:themeColor="text1" w:themeTint="F2"/>
        </w:rPr>
        <w:t>La no presentación de la oferta económica, o cuando supere la tarifa y/o precio techo</w:t>
      </w:r>
      <w:r w:rsidR="001D384C" w:rsidRPr="00A850D8">
        <w:rPr>
          <w:color w:val="0D0D0D" w:themeColor="text1" w:themeTint="F2"/>
        </w:rPr>
        <w:t xml:space="preserve">. </w:t>
      </w:r>
    </w:p>
    <w:p w:rsidR="00A850D8" w:rsidRPr="00A850D8" w:rsidRDefault="00A850D8" w:rsidP="00A850D8">
      <w:pPr>
        <w:pStyle w:val="Prrafodelista"/>
        <w:rPr>
          <w:color w:val="0D0D0D" w:themeColor="text1" w:themeTint="F2"/>
        </w:rPr>
      </w:pPr>
    </w:p>
    <w:p w:rsidR="00A850D8" w:rsidRPr="00A850D8" w:rsidRDefault="00A850D8" w:rsidP="00A850D8">
      <w:pPr>
        <w:pStyle w:val="Prrafodelista"/>
        <w:adjustRightInd w:val="0"/>
        <w:ind w:left="284"/>
        <w:jc w:val="both"/>
        <w:rPr>
          <w:color w:val="0D0D0D" w:themeColor="text1" w:themeTint="F2"/>
        </w:rPr>
      </w:pPr>
      <w:bookmarkStart w:id="0" w:name="_GoBack"/>
      <w:bookmarkEnd w:id="0"/>
    </w:p>
    <w:p w:rsidR="00002FB5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 xml:space="preserve">En el evento en que la </w:t>
      </w:r>
      <w:r w:rsidR="00266B02" w:rsidRPr="00C43F6C">
        <w:rPr>
          <w:color w:val="0D0D0D" w:themeColor="text1" w:themeTint="F2"/>
        </w:rPr>
        <w:t xml:space="preserve">Policía Metropolitana </w:t>
      </w:r>
      <w:r w:rsidRPr="00C43F6C">
        <w:rPr>
          <w:color w:val="0D0D0D" w:themeColor="text1" w:themeTint="F2"/>
        </w:rPr>
        <w:t>de Ibagué - Área de Sanidad Tolima haya solicitado al oferente con posterioridad a la presentación de la oferta, aclaraciones o explicaciones relacionadas con información de la misma y éste no de respuesta dentro del término establecido para ello en el escrito de solicitud, o dentro del plazo señalado en el Cronograma del proceso.</w:t>
      </w:r>
    </w:p>
    <w:p w:rsidR="00F8397D" w:rsidRPr="00F8397D" w:rsidRDefault="00F8397D" w:rsidP="00F8397D">
      <w:pPr>
        <w:pStyle w:val="Prrafodelista"/>
        <w:rPr>
          <w:color w:val="0D0D0D" w:themeColor="text1" w:themeTint="F2"/>
        </w:rPr>
      </w:pPr>
    </w:p>
    <w:p w:rsidR="00002FB5" w:rsidRPr="00C43F6C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dentro de la propuesta, en la oferta económica se observen errores aritméticos que puedan in</w:t>
      </w:r>
      <w:r w:rsidR="00315A3F">
        <w:rPr>
          <w:color w:val="0D0D0D" w:themeColor="text1" w:themeTint="F2"/>
        </w:rPr>
        <w:t>duc</w:t>
      </w:r>
      <w:r w:rsidRPr="00C43F6C">
        <w:rPr>
          <w:color w:val="0D0D0D" w:themeColor="text1" w:themeTint="F2"/>
        </w:rPr>
        <w:t xml:space="preserve">ir </w:t>
      </w:r>
      <w:r w:rsidR="00315A3F">
        <w:rPr>
          <w:color w:val="0D0D0D" w:themeColor="text1" w:themeTint="F2"/>
        </w:rPr>
        <w:t xml:space="preserve">en </w:t>
      </w:r>
      <w:r w:rsidRPr="00C43F6C">
        <w:rPr>
          <w:color w:val="0D0D0D" w:themeColor="text1" w:themeTint="F2"/>
        </w:rPr>
        <w:t>error al comité evaluador.</w:t>
      </w:r>
      <w:r w:rsidR="00CF0C9E" w:rsidRPr="00CF0C9E">
        <w:t xml:space="preserve"> </w:t>
      </w:r>
      <w:r w:rsidR="00CF0C9E">
        <w:t xml:space="preserve">Según el grupo al cual se haya ofertado. </w:t>
      </w:r>
    </w:p>
    <w:p w:rsidR="00002FB5" w:rsidRPr="00C43F6C" w:rsidRDefault="00002FB5" w:rsidP="00002FB5">
      <w:pPr>
        <w:pStyle w:val="Prrafodelista"/>
        <w:rPr>
          <w:color w:val="0D0D0D" w:themeColor="text1" w:themeTint="F2"/>
        </w:rPr>
      </w:pPr>
    </w:p>
    <w:p w:rsidR="00002FB5" w:rsidRDefault="00002FB5" w:rsidP="00002FB5">
      <w:pPr>
        <w:pStyle w:val="Prrafodelista"/>
        <w:numPr>
          <w:ilvl w:val="0"/>
          <w:numId w:val="2"/>
        </w:numPr>
        <w:adjustRightInd w:val="0"/>
        <w:ind w:left="284" w:hanging="284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Cuando no se oferte la totalidad de los ítems d</w:t>
      </w:r>
      <w:r>
        <w:rPr>
          <w:color w:val="0D0D0D" w:themeColor="text1" w:themeTint="F2"/>
        </w:rPr>
        <w:t xml:space="preserve">escritos en la oferta económica de acuerdo al grupo al cual se vaya a ofertar. </w:t>
      </w:r>
    </w:p>
    <w:p w:rsidR="002C796F" w:rsidRPr="002C796F" w:rsidRDefault="002C796F" w:rsidP="002C796F">
      <w:pPr>
        <w:pStyle w:val="Prrafodelista"/>
        <w:rPr>
          <w:color w:val="0D0D0D" w:themeColor="text1" w:themeTint="F2"/>
        </w:rPr>
      </w:pPr>
    </w:p>
    <w:p w:rsidR="002C796F" w:rsidRPr="00C43F6C" w:rsidRDefault="002C796F" w:rsidP="002C796F">
      <w:pPr>
        <w:pStyle w:val="Prrafodelista"/>
        <w:adjustRightInd w:val="0"/>
        <w:ind w:left="284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pStyle w:val="Prrafodelista"/>
        <w:adjustRightInd w:val="0"/>
        <w:ind w:left="644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rPr>
          <w:b/>
          <w:bCs/>
          <w:color w:val="0D0D0D" w:themeColor="text1" w:themeTint="F2"/>
        </w:rPr>
      </w:pPr>
      <w:r w:rsidRPr="00C43F6C">
        <w:rPr>
          <w:b/>
          <w:bCs/>
          <w:color w:val="0D0D0D" w:themeColor="text1" w:themeTint="F2"/>
        </w:rPr>
        <w:t>CAUSALES PARA DECLARAR DESIERTO EL PROCESO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 xml:space="preserve">La </w:t>
      </w:r>
      <w:r w:rsidR="00B43CFB" w:rsidRPr="00C43F6C">
        <w:rPr>
          <w:color w:val="0D0D0D" w:themeColor="text1" w:themeTint="F2"/>
        </w:rPr>
        <w:t xml:space="preserve">Policía Metropolitana </w:t>
      </w:r>
      <w:r w:rsidRPr="00C43F6C">
        <w:rPr>
          <w:color w:val="0D0D0D" w:themeColor="text1" w:themeTint="F2"/>
        </w:rPr>
        <w:t>de Ibagué- área de sanidad Tolima,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Si de la consulta y análisis de precios o condiciones del mercado se desprende que no existen razones que justifiquen la diferencia de precios</w:t>
      </w:r>
      <w:r w:rsidR="00B43CFB">
        <w:rPr>
          <w:color w:val="0D0D0D" w:themeColor="text1" w:themeTint="F2"/>
        </w:rPr>
        <w:t xml:space="preserve"> y/o tarifas, entre los precios y/o tarifas de referencia </w:t>
      </w:r>
      <w:r w:rsidRPr="00C43F6C">
        <w:rPr>
          <w:color w:val="0D0D0D" w:themeColor="text1" w:themeTint="F2"/>
        </w:rPr>
        <w:t xml:space="preserve"> y los presentados por los oferentes en el presente proceso, la entidad podrá descalificarlos o declarar desierto el proceso, caso en el cual deberá darse inicio a uno nuevo.</w:t>
      </w: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</w:p>
    <w:p w:rsidR="00002FB5" w:rsidRPr="00C43F6C" w:rsidRDefault="00002FB5" w:rsidP="00002FB5">
      <w:pPr>
        <w:adjustRightInd w:val="0"/>
        <w:jc w:val="both"/>
        <w:rPr>
          <w:color w:val="0D0D0D" w:themeColor="text1" w:themeTint="F2"/>
        </w:rPr>
      </w:pPr>
      <w:r w:rsidRPr="00C43F6C">
        <w:rPr>
          <w:color w:val="0D0D0D" w:themeColor="text1" w:themeTint="F2"/>
        </w:rPr>
        <w:t>La declaratoria de desierta del proceso se hará mediante acto motivado, el cual se notificará a todos los proponentes. Contra este acto administrativo procede el recurso de reposición, en las condiciones establecidas en los artículos 51 y siguientes del Código Contencioso Administrativo.</w:t>
      </w:r>
    </w:p>
    <w:p w:rsidR="004D41DF" w:rsidRDefault="004D41DF" w:rsidP="00C2635E">
      <w:pPr>
        <w:pStyle w:val="Prrafodelista"/>
        <w:adjustRightInd w:val="0"/>
        <w:ind w:left="284"/>
        <w:jc w:val="both"/>
      </w:pPr>
    </w:p>
    <w:sectPr w:rsidR="004D41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066F"/>
    <w:multiLevelType w:val="hybridMultilevel"/>
    <w:tmpl w:val="A79A2CD6"/>
    <w:lvl w:ilvl="0" w:tplc="0A0017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531DB"/>
    <w:multiLevelType w:val="hybridMultilevel"/>
    <w:tmpl w:val="4E0467BE"/>
    <w:lvl w:ilvl="0" w:tplc="D2F20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7612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A3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E3C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4A1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CD0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0B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E648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276971"/>
    <w:multiLevelType w:val="hybridMultilevel"/>
    <w:tmpl w:val="D58A9CD0"/>
    <w:lvl w:ilvl="0" w:tplc="240A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3F"/>
    <w:rsid w:val="00002FB5"/>
    <w:rsid w:val="0006633F"/>
    <w:rsid w:val="00090DDF"/>
    <w:rsid w:val="001B092B"/>
    <w:rsid w:val="001D384C"/>
    <w:rsid w:val="00236174"/>
    <w:rsid w:val="00266B02"/>
    <w:rsid w:val="002C796F"/>
    <w:rsid w:val="003050E0"/>
    <w:rsid w:val="00315A3F"/>
    <w:rsid w:val="0032596F"/>
    <w:rsid w:val="0033664F"/>
    <w:rsid w:val="003526E8"/>
    <w:rsid w:val="00386CAC"/>
    <w:rsid w:val="00412E4D"/>
    <w:rsid w:val="00485C1D"/>
    <w:rsid w:val="004B01AD"/>
    <w:rsid w:val="004B364E"/>
    <w:rsid w:val="004D41DF"/>
    <w:rsid w:val="004E5082"/>
    <w:rsid w:val="005A6E95"/>
    <w:rsid w:val="005F0457"/>
    <w:rsid w:val="006E01C0"/>
    <w:rsid w:val="006F4692"/>
    <w:rsid w:val="007127DE"/>
    <w:rsid w:val="00746F0F"/>
    <w:rsid w:val="007A28E8"/>
    <w:rsid w:val="008B5894"/>
    <w:rsid w:val="009B5443"/>
    <w:rsid w:val="00A850D8"/>
    <w:rsid w:val="00AA5196"/>
    <w:rsid w:val="00AB0D20"/>
    <w:rsid w:val="00B43CFB"/>
    <w:rsid w:val="00B46D45"/>
    <w:rsid w:val="00C2635E"/>
    <w:rsid w:val="00CF0C9E"/>
    <w:rsid w:val="00D4091F"/>
    <w:rsid w:val="00D76B3C"/>
    <w:rsid w:val="00D77321"/>
    <w:rsid w:val="00E36F75"/>
    <w:rsid w:val="00E74CE6"/>
    <w:rsid w:val="00E9654D"/>
    <w:rsid w:val="00EA4AA6"/>
    <w:rsid w:val="00F63904"/>
    <w:rsid w:val="00F657AB"/>
    <w:rsid w:val="00F8397D"/>
    <w:rsid w:val="00FD06AD"/>
    <w:rsid w:val="00FD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33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06633F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6633F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06633F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605</Words>
  <Characters>3328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Luffi</cp:lastModifiedBy>
  <cp:revision>58</cp:revision>
  <dcterms:created xsi:type="dcterms:W3CDTF">2018-02-18T14:21:00Z</dcterms:created>
  <dcterms:modified xsi:type="dcterms:W3CDTF">2018-05-05T00:11:00Z</dcterms:modified>
</cp:coreProperties>
</file>