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74EFF" w14:textId="77777777" w:rsidR="00AA71EE" w:rsidRPr="00AA71EE" w:rsidRDefault="00AA71EE" w:rsidP="00AA71EE">
      <w:pPr>
        <w:pStyle w:val="NormalWeb"/>
        <w:jc w:val="center"/>
        <w:rPr>
          <w:rFonts w:asciiTheme="majorHAnsi" w:hAnsiTheme="majorHAnsi" w:cstheme="majorHAnsi"/>
          <w:b/>
          <w:bCs/>
          <w:color w:val="000000"/>
          <w:sz w:val="22"/>
          <w:szCs w:val="22"/>
        </w:rPr>
      </w:pPr>
      <w:r w:rsidRPr="00AA71EE">
        <w:rPr>
          <w:rFonts w:asciiTheme="majorHAnsi" w:hAnsiTheme="majorHAnsi" w:cstheme="majorHAnsi"/>
          <w:b/>
          <w:bCs/>
          <w:color w:val="000000"/>
          <w:sz w:val="22"/>
          <w:szCs w:val="22"/>
        </w:rPr>
        <w:t>FORMATO DE</w:t>
      </w:r>
    </w:p>
    <w:p w14:paraId="7FBE58D6" w14:textId="77777777" w:rsidR="00AA71EE" w:rsidRPr="00AA71EE" w:rsidRDefault="00AA71EE" w:rsidP="00AA71EE">
      <w:pPr>
        <w:pStyle w:val="NormalWeb"/>
        <w:jc w:val="center"/>
        <w:rPr>
          <w:rFonts w:asciiTheme="majorHAnsi" w:hAnsiTheme="majorHAnsi" w:cstheme="majorHAnsi"/>
          <w:b/>
          <w:bCs/>
          <w:color w:val="000000"/>
          <w:sz w:val="22"/>
          <w:szCs w:val="22"/>
        </w:rPr>
      </w:pPr>
      <w:r w:rsidRPr="00AA71EE">
        <w:rPr>
          <w:rFonts w:asciiTheme="majorHAnsi" w:hAnsiTheme="majorHAnsi" w:cstheme="majorHAnsi"/>
          <w:b/>
          <w:bCs/>
          <w:color w:val="000000"/>
          <w:sz w:val="22"/>
          <w:szCs w:val="22"/>
        </w:rPr>
        <w:t>OFERTA TECNICA Y ECONOMICA</w:t>
      </w:r>
    </w:p>
    <w:p w14:paraId="4462FF88" w14:textId="77777777" w:rsidR="00AA71EE" w:rsidRPr="00AA71EE" w:rsidRDefault="00AA71EE" w:rsidP="007D6DD3">
      <w:pPr>
        <w:pStyle w:val="NormalWeb"/>
        <w:jc w:val="both"/>
        <w:rPr>
          <w:rFonts w:asciiTheme="majorHAnsi" w:hAnsiTheme="majorHAnsi" w:cstheme="majorHAnsi"/>
          <w:color w:val="000000"/>
          <w:sz w:val="22"/>
          <w:szCs w:val="22"/>
        </w:rPr>
      </w:pPr>
      <w:r w:rsidRPr="00AA71EE">
        <w:rPr>
          <w:rFonts w:asciiTheme="majorHAnsi" w:hAnsiTheme="majorHAnsi" w:cstheme="majorHAnsi"/>
          <w:color w:val="000000"/>
          <w:sz w:val="22"/>
          <w:szCs w:val="22"/>
        </w:rPr>
        <w:t>El suscrito, obrando en representación de _______________________, ofrezco contratar con el Complejo Tecnológico Agroindustrial, Pecuario y Turístico del Servicio Nacional de Aprendizaje SENA Regional Antioquia, cuyo objeto es: REALIZAR EL MANTENIMIENTO GENERAL DE LAS INSTALACIONES FISICAS DEL C.T.A.PT. DEL SENA.</w:t>
      </w:r>
    </w:p>
    <w:p w14:paraId="24F1CC90" w14:textId="4DFE5792" w:rsidR="00AA71EE" w:rsidRDefault="00AA71EE" w:rsidP="007D6DD3">
      <w:pPr>
        <w:pStyle w:val="NormalWeb"/>
        <w:jc w:val="both"/>
        <w:rPr>
          <w:rFonts w:asciiTheme="majorHAnsi" w:hAnsiTheme="majorHAnsi" w:cstheme="majorHAnsi"/>
          <w:color w:val="000000"/>
          <w:sz w:val="22"/>
          <w:szCs w:val="22"/>
        </w:rPr>
      </w:pPr>
      <w:r w:rsidRPr="00AA71EE">
        <w:rPr>
          <w:rFonts w:asciiTheme="majorHAnsi" w:hAnsiTheme="majorHAnsi" w:cstheme="majorHAnsi"/>
          <w:color w:val="000000"/>
          <w:sz w:val="22"/>
          <w:szCs w:val="22"/>
        </w:rPr>
        <w:t>El proponente deberá presentar su propuesta técnica y económica con base en el presente FORMATO DE OFERTA, en el que todos los valores deberán expresarse en pesos colombianos, no estarán sujetos a revisiones, cambios ni ajustes durante el plazo de validez de la oferta y vigencia del contrato.</w:t>
      </w:r>
    </w:p>
    <w:tbl>
      <w:tblPr>
        <w:tblStyle w:val="Tablaconcuadrcula"/>
        <w:tblW w:w="10065" w:type="dxa"/>
        <w:tblInd w:w="-147" w:type="dxa"/>
        <w:tblLayout w:type="fixed"/>
        <w:tblLook w:val="04A0" w:firstRow="1" w:lastRow="0" w:firstColumn="1" w:lastColumn="0" w:noHBand="0" w:noVBand="1"/>
      </w:tblPr>
      <w:tblGrid>
        <w:gridCol w:w="849"/>
        <w:gridCol w:w="5899"/>
        <w:gridCol w:w="49"/>
        <w:gridCol w:w="997"/>
        <w:gridCol w:w="993"/>
        <w:gridCol w:w="1278"/>
      </w:tblGrid>
      <w:tr w:rsidR="00AA71EE" w:rsidRPr="002F3B78" w14:paraId="05AE9043" w14:textId="77777777" w:rsidTr="007D6DD3">
        <w:trPr>
          <w:trHeight w:val="316"/>
        </w:trPr>
        <w:tc>
          <w:tcPr>
            <w:tcW w:w="10065" w:type="dxa"/>
            <w:gridSpan w:val="6"/>
          </w:tcPr>
          <w:p w14:paraId="1B32C4A4" w14:textId="3FDC6927" w:rsidR="00AA71EE" w:rsidRPr="002F3B78" w:rsidRDefault="00AA71EE" w:rsidP="00AA71EE">
            <w:pPr>
              <w:pStyle w:val="TableParagraph"/>
              <w:spacing w:line="268" w:lineRule="exact"/>
              <w:ind w:left="107"/>
              <w:jc w:val="center"/>
              <w:rPr>
                <w:rFonts w:asciiTheme="majorHAnsi" w:hAnsiTheme="majorHAnsi" w:cstheme="majorHAnsi"/>
                <w:b/>
                <w:bCs/>
              </w:rPr>
            </w:pPr>
            <w:r w:rsidRPr="002F3B78">
              <w:rPr>
                <w:rFonts w:asciiTheme="majorHAnsi" w:hAnsiTheme="majorHAnsi" w:cstheme="majorHAnsi"/>
                <w:b/>
                <w:bCs/>
              </w:rPr>
              <w:t>Contratar</w:t>
            </w:r>
            <w:r w:rsidRPr="002F3B78">
              <w:rPr>
                <w:rFonts w:asciiTheme="majorHAnsi" w:hAnsiTheme="majorHAnsi" w:cstheme="majorHAnsi"/>
                <w:b/>
                <w:bCs/>
                <w:spacing w:val="6"/>
              </w:rPr>
              <w:t xml:space="preserve"> </w:t>
            </w:r>
            <w:r w:rsidRPr="002F3B78">
              <w:rPr>
                <w:rFonts w:asciiTheme="majorHAnsi" w:hAnsiTheme="majorHAnsi" w:cstheme="majorHAnsi"/>
                <w:b/>
                <w:bCs/>
              </w:rPr>
              <w:t>el</w:t>
            </w:r>
            <w:r w:rsidRPr="002F3B78">
              <w:rPr>
                <w:rFonts w:asciiTheme="majorHAnsi" w:hAnsiTheme="majorHAnsi" w:cstheme="majorHAnsi"/>
                <w:b/>
                <w:bCs/>
                <w:spacing w:val="8"/>
              </w:rPr>
              <w:t xml:space="preserve"> </w:t>
            </w:r>
            <w:r w:rsidRPr="002F3B78">
              <w:rPr>
                <w:rFonts w:asciiTheme="majorHAnsi" w:hAnsiTheme="majorHAnsi" w:cstheme="majorHAnsi"/>
                <w:b/>
                <w:bCs/>
              </w:rPr>
              <w:t>mantenimiento</w:t>
            </w:r>
            <w:r w:rsidRPr="002F3B78">
              <w:rPr>
                <w:rFonts w:asciiTheme="majorHAnsi" w:hAnsiTheme="majorHAnsi" w:cstheme="majorHAnsi"/>
                <w:b/>
                <w:bCs/>
                <w:spacing w:val="12"/>
              </w:rPr>
              <w:t xml:space="preserve"> </w:t>
            </w:r>
            <w:r w:rsidRPr="002F3B78">
              <w:rPr>
                <w:rFonts w:asciiTheme="majorHAnsi" w:hAnsiTheme="majorHAnsi" w:cstheme="majorHAnsi"/>
                <w:b/>
                <w:bCs/>
              </w:rPr>
              <w:t>preventivo</w:t>
            </w:r>
            <w:r w:rsidRPr="002F3B78">
              <w:rPr>
                <w:rFonts w:asciiTheme="majorHAnsi" w:hAnsiTheme="majorHAnsi" w:cstheme="majorHAnsi"/>
                <w:b/>
                <w:bCs/>
                <w:spacing w:val="11"/>
              </w:rPr>
              <w:t xml:space="preserve"> </w:t>
            </w:r>
            <w:r w:rsidRPr="002F3B78">
              <w:rPr>
                <w:rFonts w:asciiTheme="majorHAnsi" w:hAnsiTheme="majorHAnsi" w:cstheme="majorHAnsi"/>
                <w:b/>
                <w:bCs/>
              </w:rPr>
              <w:t>y</w:t>
            </w:r>
            <w:r w:rsidRPr="002F3B78">
              <w:rPr>
                <w:rFonts w:asciiTheme="majorHAnsi" w:hAnsiTheme="majorHAnsi" w:cstheme="majorHAnsi"/>
                <w:b/>
                <w:bCs/>
                <w:spacing w:val="9"/>
              </w:rPr>
              <w:t xml:space="preserve"> </w:t>
            </w:r>
            <w:r w:rsidRPr="002F3B78">
              <w:rPr>
                <w:rFonts w:asciiTheme="majorHAnsi" w:hAnsiTheme="majorHAnsi" w:cstheme="majorHAnsi"/>
                <w:b/>
                <w:bCs/>
              </w:rPr>
              <w:t>correctivo</w:t>
            </w:r>
            <w:r w:rsidRPr="002F3B78">
              <w:rPr>
                <w:rFonts w:asciiTheme="majorHAnsi" w:hAnsiTheme="majorHAnsi" w:cstheme="majorHAnsi"/>
                <w:b/>
                <w:bCs/>
                <w:spacing w:val="9"/>
              </w:rPr>
              <w:t xml:space="preserve"> </w:t>
            </w:r>
            <w:r w:rsidRPr="002F3B78">
              <w:rPr>
                <w:rFonts w:asciiTheme="majorHAnsi" w:hAnsiTheme="majorHAnsi" w:cstheme="majorHAnsi"/>
                <w:b/>
                <w:bCs/>
              </w:rPr>
              <w:t>de</w:t>
            </w:r>
            <w:r w:rsidRPr="002F3B78">
              <w:rPr>
                <w:rFonts w:asciiTheme="majorHAnsi" w:hAnsiTheme="majorHAnsi" w:cstheme="majorHAnsi"/>
                <w:b/>
                <w:bCs/>
                <w:spacing w:val="11"/>
              </w:rPr>
              <w:t xml:space="preserve"> </w:t>
            </w:r>
            <w:r w:rsidRPr="002F3B78">
              <w:rPr>
                <w:rFonts w:asciiTheme="majorHAnsi" w:hAnsiTheme="majorHAnsi" w:cstheme="majorHAnsi"/>
                <w:b/>
                <w:bCs/>
              </w:rPr>
              <w:t>la</w:t>
            </w:r>
            <w:r w:rsidRPr="002F3B78">
              <w:rPr>
                <w:rFonts w:asciiTheme="majorHAnsi" w:hAnsiTheme="majorHAnsi" w:cstheme="majorHAnsi"/>
                <w:b/>
                <w:bCs/>
                <w:spacing w:val="11"/>
              </w:rPr>
              <w:t xml:space="preserve"> </w:t>
            </w:r>
            <w:r w:rsidRPr="002F3B78">
              <w:rPr>
                <w:rFonts w:asciiTheme="majorHAnsi" w:hAnsiTheme="majorHAnsi" w:cstheme="majorHAnsi"/>
                <w:b/>
                <w:bCs/>
                <w:spacing w:val="-2"/>
              </w:rPr>
              <w:t xml:space="preserve">infraestructura </w:t>
            </w:r>
            <w:r w:rsidRPr="002F3B78">
              <w:rPr>
                <w:rFonts w:asciiTheme="majorHAnsi" w:hAnsiTheme="majorHAnsi" w:cstheme="majorHAnsi"/>
                <w:b/>
                <w:bCs/>
              </w:rPr>
              <w:t>del</w:t>
            </w:r>
            <w:r w:rsidRPr="002F3B78">
              <w:rPr>
                <w:rFonts w:asciiTheme="majorHAnsi" w:hAnsiTheme="majorHAnsi" w:cstheme="majorHAnsi"/>
                <w:b/>
                <w:bCs/>
                <w:spacing w:val="-6"/>
              </w:rPr>
              <w:t xml:space="preserve"> </w:t>
            </w:r>
            <w:r w:rsidRPr="002F3B78">
              <w:rPr>
                <w:rFonts w:asciiTheme="majorHAnsi" w:hAnsiTheme="majorHAnsi" w:cstheme="majorHAnsi"/>
                <w:b/>
                <w:bCs/>
              </w:rPr>
              <w:t>Complejo</w:t>
            </w:r>
            <w:r w:rsidRPr="002F3B78">
              <w:rPr>
                <w:rFonts w:asciiTheme="majorHAnsi" w:hAnsiTheme="majorHAnsi" w:cstheme="majorHAnsi"/>
                <w:b/>
                <w:bCs/>
                <w:spacing w:val="-6"/>
              </w:rPr>
              <w:t xml:space="preserve"> </w:t>
            </w:r>
            <w:r w:rsidRPr="002F3B78">
              <w:rPr>
                <w:rFonts w:asciiTheme="majorHAnsi" w:hAnsiTheme="majorHAnsi" w:cstheme="majorHAnsi"/>
                <w:b/>
                <w:bCs/>
              </w:rPr>
              <w:t>Tecnológico</w:t>
            </w:r>
            <w:r w:rsidRPr="002F3B78">
              <w:rPr>
                <w:rFonts w:asciiTheme="majorHAnsi" w:hAnsiTheme="majorHAnsi" w:cstheme="majorHAnsi"/>
                <w:b/>
                <w:bCs/>
                <w:spacing w:val="-6"/>
              </w:rPr>
              <w:t xml:space="preserve"> </w:t>
            </w:r>
            <w:r w:rsidRPr="002F3B78">
              <w:rPr>
                <w:rFonts w:asciiTheme="majorHAnsi" w:hAnsiTheme="majorHAnsi" w:cstheme="majorHAnsi"/>
                <w:b/>
                <w:bCs/>
              </w:rPr>
              <w:t>Agroindustrial,</w:t>
            </w:r>
            <w:r w:rsidRPr="002F3B78">
              <w:rPr>
                <w:rFonts w:asciiTheme="majorHAnsi" w:hAnsiTheme="majorHAnsi" w:cstheme="majorHAnsi"/>
                <w:b/>
                <w:bCs/>
                <w:spacing w:val="-5"/>
              </w:rPr>
              <w:t xml:space="preserve"> </w:t>
            </w:r>
            <w:r w:rsidRPr="002F3B78">
              <w:rPr>
                <w:rFonts w:asciiTheme="majorHAnsi" w:hAnsiTheme="majorHAnsi" w:cstheme="majorHAnsi"/>
                <w:b/>
                <w:bCs/>
              </w:rPr>
              <w:t>Pecuario</w:t>
            </w:r>
            <w:r w:rsidRPr="002F3B78">
              <w:rPr>
                <w:rFonts w:asciiTheme="majorHAnsi" w:hAnsiTheme="majorHAnsi" w:cstheme="majorHAnsi"/>
                <w:b/>
                <w:bCs/>
                <w:spacing w:val="-4"/>
              </w:rPr>
              <w:t xml:space="preserve"> </w:t>
            </w:r>
            <w:r w:rsidRPr="002F3B78">
              <w:rPr>
                <w:rFonts w:asciiTheme="majorHAnsi" w:hAnsiTheme="majorHAnsi" w:cstheme="majorHAnsi"/>
                <w:b/>
                <w:bCs/>
              </w:rPr>
              <w:t>Y</w:t>
            </w:r>
            <w:r w:rsidRPr="002F3B78">
              <w:rPr>
                <w:rFonts w:asciiTheme="majorHAnsi" w:hAnsiTheme="majorHAnsi" w:cstheme="majorHAnsi"/>
                <w:b/>
                <w:bCs/>
                <w:spacing w:val="-8"/>
              </w:rPr>
              <w:t xml:space="preserve"> </w:t>
            </w:r>
            <w:r w:rsidRPr="002F3B78">
              <w:rPr>
                <w:rFonts w:asciiTheme="majorHAnsi" w:hAnsiTheme="majorHAnsi" w:cstheme="majorHAnsi"/>
                <w:b/>
                <w:bCs/>
              </w:rPr>
              <w:t>Turístico</w:t>
            </w:r>
            <w:r w:rsidRPr="002F3B78">
              <w:rPr>
                <w:rFonts w:asciiTheme="majorHAnsi" w:hAnsiTheme="majorHAnsi" w:cstheme="majorHAnsi"/>
                <w:b/>
                <w:bCs/>
                <w:spacing w:val="-6"/>
              </w:rPr>
              <w:t xml:space="preserve"> </w:t>
            </w:r>
            <w:r w:rsidRPr="002F3B78">
              <w:rPr>
                <w:rFonts w:asciiTheme="majorHAnsi" w:hAnsiTheme="majorHAnsi" w:cstheme="majorHAnsi"/>
                <w:b/>
                <w:bCs/>
              </w:rPr>
              <w:t>Del</w:t>
            </w:r>
            <w:r w:rsidRPr="002F3B78">
              <w:rPr>
                <w:rFonts w:asciiTheme="majorHAnsi" w:hAnsiTheme="majorHAnsi" w:cstheme="majorHAnsi"/>
                <w:b/>
                <w:bCs/>
                <w:spacing w:val="-5"/>
              </w:rPr>
              <w:t xml:space="preserve"> </w:t>
            </w:r>
            <w:r w:rsidRPr="002F3B78">
              <w:rPr>
                <w:rFonts w:asciiTheme="majorHAnsi" w:hAnsiTheme="majorHAnsi" w:cstheme="majorHAnsi"/>
                <w:b/>
                <w:bCs/>
                <w:spacing w:val="-4"/>
              </w:rPr>
              <w:t>Sena</w:t>
            </w:r>
          </w:p>
        </w:tc>
      </w:tr>
      <w:tr w:rsidR="00AA71EE" w:rsidRPr="002F3B78" w14:paraId="24149811" w14:textId="77777777" w:rsidTr="007D6DD3">
        <w:trPr>
          <w:trHeight w:val="482"/>
        </w:trPr>
        <w:tc>
          <w:tcPr>
            <w:tcW w:w="849" w:type="dxa"/>
          </w:tcPr>
          <w:p w14:paraId="14E11529" w14:textId="77777777" w:rsidR="00AA71EE" w:rsidRPr="002F3B78" w:rsidRDefault="00AA71EE" w:rsidP="00BF3977">
            <w:pPr>
              <w:pStyle w:val="TableParagraph"/>
              <w:spacing w:before="93"/>
              <w:ind w:left="11" w:right="2"/>
              <w:jc w:val="center"/>
              <w:rPr>
                <w:rFonts w:asciiTheme="majorHAnsi" w:hAnsiTheme="majorHAnsi" w:cstheme="majorHAnsi"/>
                <w:b/>
              </w:rPr>
            </w:pPr>
            <w:r w:rsidRPr="002F3B78">
              <w:rPr>
                <w:rFonts w:asciiTheme="majorHAnsi" w:hAnsiTheme="majorHAnsi" w:cstheme="majorHAnsi"/>
                <w:b/>
                <w:spacing w:val="-4"/>
              </w:rPr>
              <w:t>ITEM</w:t>
            </w:r>
          </w:p>
        </w:tc>
        <w:tc>
          <w:tcPr>
            <w:tcW w:w="5899" w:type="dxa"/>
          </w:tcPr>
          <w:p w14:paraId="19F58FED" w14:textId="77777777" w:rsidR="00AA71EE" w:rsidRPr="002F3B78" w:rsidRDefault="00AA71EE" w:rsidP="00BF3977">
            <w:pPr>
              <w:pStyle w:val="TableParagraph"/>
              <w:spacing w:before="93"/>
              <w:ind w:left="1471"/>
              <w:rPr>
                <w:rFonts w:asciiTheme="majorHAnsi" w:hAnsiTheme="majorHAnsi" w:cstheme="majorHAnsi"/>
                <w:b/>
              </w:rPr>
            </w:pPr>
            <w:r w:rsidRPr="002F3B78">
              <w:rPr>
                <w:rFonts w:asciiTheme="majorHAnsi" w:hAnsiTheme="majorHAnsi" w:cstheme="majorHAnsi"/>
                <w:b/>
                <w:color w:val="000000"/>
              </w:rPr>
              <w:t>ACTIVIDADES</w:t>
            </w:r>
            <w:r w:rsidRPr="002F3B78">
              <w:rPr>
                <w:rFonts w:asciiTheme="majorHAnsi" w:hAnsiTheme="majorHAnsi" w:cstheme="majorHAnsi"/>
                <w:b/>
                <w:color w:val="000000"/>
                <w:spacing w:val="-3"/>
              </w:rPr>
              <w:t xml:space="preserve"> </w:t>
            </w:r>
            <w:r w:rsidRPr="002F3B78">
              <w:rPr>
                <w:rFonts w:asciiTheme="majorHAnsi" w:hAnsiTheme="majorHAnsi" w:cstheme="majorHAnsi"/>
                <w:b/>
                <w:color w:val="000000"/>
              </w:rPr>
              <w:t>BASICAS</w:t>
            </w:r>
            <w:r w:rsidRPr="002F3B78">
              <w:rPr>
                <w:rFonts w:asciiTheme="majorHAnsi" w:hAnsiTheme="majorHAnsi" w:cstheme="majorHAnsi"/>
                <w:b/>
                <w:color w:val="000000"/>
                <w:spacing w:val="-6"/>
              </w:rPr>
              <w:t xml:space="preserve"> </w:t>
            </w:r>
            <w:r w:rsidRPr="002F3B78">
              <w:rPr>
                <w:rFonts w:asciiTheme="majorHAnsi" w:hAnsiTheme="majorHAnsi" w:cstheme="majorHAnsi"/>
                <w:b/>
                <w:color w:val="000000"/>
              </w:rPr>
              <w:t>A</w:t>
            </w:r>
            <w:r w:rsidRPr="002F3B78">
              <w:rPr>
                <w:rFonts w:asciiTheme="majorHAnsi" w:hAnsiTheme="majorHAnsi" w:cstheme="majorHAnsi"/>
                <w:b/>
                <w:color w:val="000000"/>
                <w:spacing w:val="-2"/>
              </w:rPr>
              <w:t xml:space="preserve"> EJECUTAR</w:t>
            </w:r>
          </w:p>
        </w:tc>
        <w:tc>
          <w:tcPr>
            <w:tcW w:w="1046" w:type="dxa"/>
            <w:gridSpan w:val="2"/>
          </w:tcPr>
          <w:p w14:paraId="7C9F3C41" w14:textId="77777777" w:rsidR="00AA71EE" w:rsidRPr="002F3B78" w:rsidRDefault="00AA71EE" w:rsidP="00BF3977">
            <w:pPr>
              <w:pStyle w:val="TableParagraph"/>
              <w:spacing w:before="93"/>
              <w:ind w:left="9" w:right="3"/>
              <w:jc w:val="center"/>
              <w:rPr>
                <w:rFonts w:asciiTheme="majorHAnsi" w:hAnsiTheme="majorHAnsi" w:cstheme="majorHAnsi"/>
                <w:b/>
              </w:rPr>
            </w:pPr>
            <w:r w:rsidRPr="002F3B78">
              <w:rPr>
                <w:rFonts w:asciiTheme="majorHAnsi" w:hAnsiTheme="majorHAnsi" w:cstheme="majorHAnsi"/>
                <w:b/>
                <w:spacing w:val="-5"/>
              </w:rPr>
              <w:t>UNI</w:t>
            </w:r>
          </w:p>
        </w:tc>
        <w:tc>
          <w:tcPr>
            <w:tcW w:w="993" w:type="dxa"/>
          </w:tcPr>
          <w:p w14:paraId="03D77C8F" w14:textId="77777777" w:rsidR="00AA71EE" w:rsidRPr="002F3B78" w:rsidRDefault="00AA71EE" w:rsidP="00BF3977">
            <w:pPr>
              <w:pStyle w:val="TableParagraph"/>
              <w:spacing w:before="93"/>
              <w:ind w:left="11" w:right="4"/>
              <w:jc w:val="center"/>
              <w:rPr>
                <w:rFonts w:asciiTheme="majorHAnsi" w:hAnsiTheme="majorHAnsi" w:cstheme="majorHAnsi"/>
                <w:b/>
              </w:rPr>
            </w:pPr>
            <w:r w:rsidRPr="002F3B78">
              <w:rPr>
                <w:rFonts w:asciiTheme="majorHAnsi" w:hAnsiTheme="majorHAnsi" w:cstheme="majorHAnsi"/>
                <w:b/>
                <w:spacing w:val="-4"/>
              </w:rPr>
              <w:t>CANT</w:t>
            </w:r>
          </w:p>
        </w:tc>
        <w:tc>
          <w:tcPr>
            <w:tcW w:w="1278" w:type="dxa"/>
          </w:tcPr>
          <w:p w14:paraId="7CD21FA3" w14:textId="77777777" w:rsidR="00AA71EE" w:rsidRPr="002F3B78" w:rsidRDefault="00AA71EE" w:rsidP="00BF3977">
            <w:pPr>
              <w:pStyle w:val="TableParagraph"/>
              <w:spacing w:before="93"/>
              <w:ind w:left="11" w:right="4"/>
              <w:jc w:val="center"/>
              <w:rPr>
                <w:rFonts w:asciiTheme="majorHAnsi" w:hAnsiTheme="majorHAnsi" w:cstheme="majorHAnsi"/>
                <w:b/>
                <w:spacing w:val="-4"/>
              </w:rPr>
            </w:pPr>
            <w:r w:rsidRPr="002F3B78">
              <w:rPr>
                <w:rFonts w:asciiTheme="majorHAnsi" w:hAnsiTheme="majorHAnsi" w:cstheme="majorHAnsi"/>
                <w:b/>
                <w:spacing w:val="-4"/>
              </w:rPr>
              <w:t>VALOR OFERTADO</w:t>
            </w:r>
          </w:p>
        </w:tc>
      </w:tr>
      <w:tr w:rsidR="002F3B78" w:rsidRPr="002F3B78" w14:paraId="3C3AC64F" w14:textId="77777777" w:rsidTr="007D6DD3">
        <w:trPr>
          <w:trHeight w:val="316"/>
        </w:trPr>
        <w:tc>
          <w:tcPr>
            <w:tcW w:w="849" w:type="dxa"/>
          </w:tcPr>
          <w:p w14:paraId="451A94B9" w14:textId="77777777" w:rsidR="002F3B78" w:rsidRPr="002F3B78" w:rsidRDefault="002F3B78" w:rsidP="00BF3977">
            <w:pPr>
              <w:pStyle w:val="TableParagraph"/>
              <w:spacing w:before="23" w:line="273" w:lineRule="exact"/>
              <w:ind w:left="11" w:right="1"/>
              <w:jc w:val="center"/>
              <w:rPr>
                <w:rFonts w:asciiTheme="majorHAnsi" w:hAnsiTheme="majorHAnsi" w:cstheme="majorHAnsi"/>
                <w:b/>
              </w:rPr>
            </w:pPr>
            <w:r w:rsidRPr="002F3B78">
              <w:rPr>
                <w:rFonts w:asciiTheme="majorHAnsi" w:hAnsiTheme="majorHAnsi" w:cstheme="majorHAnsi"/>
                <w:b/>
                <w:spacing w:val="-5"/>
              </w:rPr>
              <w:t>1.0</w:t>
            </w:r>
          </w:p>
        </w:tc>
        <w:tc>
          <w:tcPr>
            <w:tcW w:w="9216" w:type="dxa"/>
            <w:gridSpan w:val="5"/>
          </w:tcPr>
          <w:p w14:paraId="2D3A9A36" w14:textId="63470A12" w:rsidR="002F3B78" w:rsidRPr="002F3B78" w:rsidRDefault="002F3B78" w:rsidP="002F3B78">
            <w:pPr>
              <w:pStyle w:val="TableParagraph"/>
              <w:jc w:val="center"/>
              <w:rPr>
                <w:rFonts w:asciiTheme="majorHAnsi" w:hAnsiTheme="majorHAnsi" w:cstheme="majorHAnsi"/>
              </w:rPr>
            </w:pPr>
            <w:r w:rsidRPr="002F3B78">
              <w:rPr>
                <w:rFonts w:asciiTheme="majorHAnsi" w:hAnsiTheme="majorHAnsi" w:cstheme="majorHAnsi"/>
                <w:b/>
              </w:rPr>
              <w:t>PRELIMINARES</w:t>
            </w:r>
          </w:p>
        </w:tc>
      </w:tr>
      <w:tr w:rsidR="00AA71EE" w:rsidRPr="002F3B78" w14:paraId="0B3DFA46" w14:textId="77777777" w:rsidTr="007D6DD3">
        <w:trPr>
          <w:trHeight w:val="1463"/>
        </w:trPr>
        <w:tc>
          <w:tcPr>
            <w:tcW w:w="849" w:type="dxa"/>
          </w:tcPr>
          <w:p w14:paraId="35D6A37C" w14:textId="77777777" w:rsidR="00AA71EE" w:rsidRPr="002F3B78" w:rsidRDefault="00AA71EE" w:rsidP="00BF3977">
            <w:pPr>
              <w:pStyle w:val="TableParagraph"/>
              <w:rPr>
                <w:rFonts w:asciiTheme="majorHAnsi" w:hAnsiTheme="majorHAnsi" w:cstheme="majorHAnsi"/>
              </w:rPr>
            </w:pPr>
          </w:p>
          <w:p w14:paraId="064A9D46" w14:textId="77777777" w:rsidR="00AA71EE" w:rsidRPr="002F3B78" w:rsidRDefault="00AA71EE" w:rsidP="00BF3977">
            <w:pPr>
              <w:pStyle w:val="TableParagraph"/>
              <w:spacing w:before="32"/>
              <w:rPr>
                <w:rFonts w:asciiTheme="majorHAnsi" w:hAnsiTheme="majorHAnsi" w:cstheme="majorHAnsi"/>
              </w:rPr>
            </w:pPr>
          </w:p>
          <w:p w14:paraId="77803602" w14:textId="77777777" w:rsidR="00AA71EE" w:rsidRPr="002F3B78" w:rsidRDefault="00AA71EE" w:rsidP="00BF3977">
            <w:pPr>
              <w:pStyle w:val="TableParagraph"/>
              <w:spacing w:before="1"/>
              <w:ind w:left="11" w:right="2"/>
              <w:jc w:val="center"/>
              <w:rPr>
                <w:rFonts w:asciiTheme="majorHAnsi" w:hAnsiTheme="majorHAnsi" w:cstheme="majorHAnsi"/>
              </w:rPr>
            </w:pPr>
            <w:r w:rsidRPr="002F3B78">
              <w:rPr>
                <w:rFonts w:asciiTheme="majorHAnsi" w:hAnsiTheme="majorHAnsi" w:cstheme="majorHAnsi"/>
                <w:spacing w:val="-5"/>
              </w:rPr>
              <w:t>1.1</w:t>
            </w:r>
          </w:p>
        </w:tc>
        <w:tc>
          <w:tcPr>
            <w:tcW w:w="5899" w:type="dxa"/>
          </w:tcPr>
          <w:p w14:paraId="40C759B0" w14:textId="77777777" w:rsidR="009219F9" w:rsidRPr="009219F9" w:rsidRDefault="009219F9" w:rsidP="009219F9">
            <w:pPr>
              <w:pStyle w:val="TableParagraph"/>
              <w:ind w:left="32" w:right="88"/>
              <w:jc w:val="both"/>
              <w:rPr>
                <w:rFonts w:asciiTheme="majorHAnsi" w:hAnsiTheme="majorHAnsi" w:cstheme="majorHAnsi"/>
              </w:rPr>
            </w:pPr>
            <w:r w:rsidRPr="009219F9">
              <w:rPr>
                <w:rFonts w:asciiTheme="majorHAnsi" w:hAnsiTheme="majorHAnsi" w:cstheme="majorHAnsi"/>
              </w:rPr>
              <w:t>Mantenimiento</w:t>
            </w:r>
            <w:r w:rsidRPr="009219F9">
              <w:rPr>
                <w:rFonts w:asciiTheme="majorHAnsi" w:hAnsiTheme="majorHAnsi" w:cstheme="majorHAnsi"/>
                <w:spacing w:val="-7"/>
              </w:rPr>
              <w:t xml:space="preserve"> </w:t>
            </w:r>
            <w:r w:rsidRPr="009219F9">
              <w:rPr>
                <w:rFonts w:asciiTheme="majorHAnsi" w:hAnsiTheme="majorHAnsi" w:cstheme="majorHAnsi"/>
              </w:rPr>
              <w:t>preventivo</w:t>
            </w:r>
            <w:r w:rsidRPr="009219F9">
              <w:rPr>
                <w:rFonts w:asciiTheme="majorHAnsi" w:hAnsiTheme="majorHAnsi" w:cstheme="majorHAnsi"/>
                <w:spacing w:val="-7"/>
              </w:rPr>
              <w:t xml:space="preserve"> </w:t>
            </w:r>
            <w:r w:rsidRPr="009219F9">
              <w:rPr>
                <w:rFonts w:asciiTheme="majorHAnsi" w:hAnsiTheme="majorHAnsi" w:cstheme="majorHAnsi"/>
              </w:rPr>
              <w:t>y</w:t>
            </w:r>
            <w:r w:rsidRPr="009219F9">
              <w:rPr>
                <w:rFonts w:asciiTheme="majorHAnsi" w:hAnsiTheme="majorHAnsi" w:cstheme="majorHAnsi"/>
                <w:spacing w:val="-9"/>
              </w:rPr>
              <w:t xml:space="preserve"> </w:t>
            </w:r>
            <w:r w:rsidRPr="009219F9">
              <w:rPr>
                <w:rFonts w:asciiTheme="majorHAnsi" w:hAnsiTheme="majorHAnsi" w:cstheme="majorHAnsi"/>
              </w:rPr>
              <w:t>correctivo</w:t>
            </w:r>
            <w:r w:rsidRPr="009219F9">
              <w:rPr>
                <w:rFonts w:asciiTheme="majorHAnsi" w:hAnsiTheme="majorHAnsi" w:cstheme="majorHAnsi"/>
                <w:spacing w:val="-7"/>
              </w:rPr>
              <w:t xml:space="preserve"> </w:t>
            </w:r>
            <w:r w:rsidRPr="009219F9">
              <w:rPr>
                <w:rFonts w:asciiTheme="majorHAnsi" w:hAnsiTheme="majorHAnsi" w:cstheme="majorHAnsi"/>
              </w:rPr>
              <w:t>de</w:t>
            </w:r>
            <w:r w:rsidRPr="009219F9">
              <w:rPr>
                <w:rFonts w:asciiTheme="majorHAnsi" w:hAnsiTheme="majorHAnsi" w:cstheme="majorHAnsi"/>
                <w:spacing w:val="-8"/>
              </w:rPr>
              <w:t xml:space="preserve"> </w:t>
            </w:r>
            <w:r w:rsidRPr="009219F9">
              <w:rPr>
                <w:rFonts w:asciiTheme="majorHAnsi" w:hAnsiTheme="majorHAnsi" w:cstheme="majorHAnsi"/>
              </w:rPr>
              <w:t>cubiertas</w:t>
            </w:r>
            <w:r w:rsidRPr="009219F9">
              <w:rPr>
                <w:rFonts w:asciiTheme="majorHAnsi" w:hAnsiTheme="majorHAnsi" w:cstheme="majorHAnsi"/>
                <w:spacing w:val="-9"/>
              </w:rPr>
              <w:t xml:space="preserve"> </w:t>
            </w:r>
            <w:r w:rsidRPr="009219F9">
              <w:rPr>
                <w:rFonts w:asciiTheme="majorHAnsi" w:hAnsiTheme="majorHAnsi" w:cstheme="majorHAnsi"/>
              </w:rPr>
              <w:t>metálicas;</w:t>
            </w:r>
            <w:r w:rsidRPr="009219F9">
              <w:rPr>
                <w:rFonts w:asciiTheme="majorHAnsi" w:hAnsiTheme="majorHAnsi" w:cstheme="majorHAnsi"/>
                <w:spacing w:val="-8"/>
              </w:rPr>
              <w:t xml:space="preserve"> </w:t>
            </w:r>
            <w:r w:rsidRPr="009219F9">
              <w:rPr>
                <w:rFonts w:asciiTheme="majorHAnsi" w:hAnsiTheme="majorHAnsi" w:cstheme="majorHAnsi"/>
              </w:rPr>
              <w:t>consiste</w:t>
            </w:r>
            <w:r w:rsidRPr="009219F9">
              <w:rPr>
                <w:rFonts w:asciiTheme="majorHAnsi" w:hAnsiTheme="majorHAnsi" w:cstheme="majorHAnsi"/>
                <w:spacing w:val="-8"/>
              </w:rPr>
              <w:t xml:space="preserve"> </w:t>
            </w:r>
            <w:r w:rsidRPr="009219F9">
              <w:rPr>
                <w:rFonts w:asciiTheme="majorHAnsi" w:hAnsiTheme="majorHAnsi" w:cstheme="majorHAnsi"/>
              </w:rPr>
              <w:t>en</w:t>
            </w:r>
            <w:r w:rsidRPr="009219F9">
              <w:rPr>
                <w:rFonts w:asciiTheme="majorHAnsi" w:hAnsiTheme="majorHAnsi" w:cstheme="majorHAnsi"/>
                <w:spacing w:val="-5"/>
              </w:rPr>
              <w:t xml:space="preserve"> </w:t>
            </w:r>
            <w:r w:rsidRPr="009219F9">
              <w:rPr>
                <w:rFonts w:asciiTheme="majorHAnsi" w:hAnsiTheme="majorHAnsi" w:cstheme="majorHAnsi"/>
              </w:rPr>
              <w:t>la</w:t>
            </w:r>
            <w:r w:rsidRPr="009219F9">
              <w:rPr>
                <w:rFonts w:asciiTheme="majorHAnsi" w:hAnsiTheme="majorHAnsi" w:cstheme="majorHAnsi"/>
                <w:spacing w:val="-8"/>
              </w:rPr>
              <w:t xml:space="preserve"> </w:t>
            </w:r>
            <w:r w:rsidRPr="009219F9">
              <w:rPr>
                <w:rFonts w:asciiTheme="majorHAnsi" w:hAnsiTheme="majorHAnsi" w:cstheme="majorHAnsi"/>
              </w:rPr>
              <w:t>limpieza</w:t>
            </w:r>
            <w:r w:rsidRPr="009219F9">
              <w:rPr>
                <w:rFonts w:asciiTheme="majorHAnsi" w:hAnsiTheme="majorHAnsi" w:cstheme="majorHAnsi"/>
                <w:spacing w:val="40"/>
              </w:rPr>
              <w:t xml:space="preserve"> </w:t>
            </w:r>
            <w:r w:rsidRPr="009219F9">
              <w:rPr>
                <w:rFonts w:asciiTheme="majorHAnsi" w:hAnsiTheme="majorHAnsi" w:cstheme="majorHAnsi"/>
              </w:rPr>
              <w:t>e impermeabilización, utilizando impermeabilizante líquido (poliuretano-acrílico) a</w:t>
            </w:r>
            <w:r w:rsidRPr="009219F9">
              <w:rPr>
                <w:rFonts w:asciiTheme="majorHAnsi" w:hAnsiTheme="majorHAnsi" w:cstheme="majorHAnsi"/>
                <w:spacing w:val="40"/>
              </w:rPr>
              <w:t xml:space="preserve"> </w:t>
            </w:r>
            <w:r w:rsidRPr="009219F9">
              <w:rPr>
                <w:rFonts w:asciiTheme="majorHAnsi" w:hAnsiTheme="majorHAnsi" w:cstheme="majorHAnsi"/>
              </w:rPr>
              <w:t>prueba de agua, basada en la tecnología (CET) y color a elección de la entidad</w:t>
            </w:r>
            <w:r w:rsidRPr="009219F9">
              <w:rPr>
                <w:rFonts w:asciiTheme="majorHAnsi" w:hAnsiTheme="majorHAnsi" w:cstheme="majorHAnsi"/>
                <w:spacing w:val="40"/>
              </w:rPr>
              <w:t xml:space="preserve"> </w:t>
            </w:r>
            <w:r w:rsidRPr="009219F9">
              <w:rPr>
                <w:rFonts w:asciiTheme="majorHAnsi" w:hAnsiTheme="majorHAnsi" w:cstheme="majorHAnsi"/>
              </w:rPr>
              <w:t>(Incluye</w:t>
            </w:r>
            <w:r w:rsidRPr="009219F9">
              <w:rPr>
                <w:rFonts w:asciiTheme="majorHAnsi" w:hAnsiTheme="majorHAnsi" w:cstheme="majorHAnsi"/>
                <w:spacing w:val="40"/>
              </w:rPr>
              <w:t xml:space="preserve"> </w:t>
            </w:r>
            <w:r w:rsidRPr="009219F9">
              <w:rPr>
                <w:rFonts w:asciiTheme="majorHAnsi" w:hAnsiTheme="majorHAnsi" w:cstheme="majorHAnsi"/>
              </w:rPr>
              <w:t>trabajo seguro en alturas, mano de obra y equipos para aplicación), cinta</w:t>
            </w:r>
            <w:r w:rsidRPr="009219F9">
              <w:rPr>
                <w:rFonts w:asciiTheme="majorHAnsi" w:hAnsiTheme="majorHAnsi" w:cstheme="majorHAnsi"/>
                <w:spacing w:val="40"/>
              </w:rPr>
              <w:t xml:space="preserve"> </w:t>
            </w:r>
            <w:r w:rsidRPr="009219F9">
              <w:rPr>
                <w:rFonts w:asciiTheme="majorHAnsi" w:hAnsiTheme="majorHAnsi" w:cstheme="majorHAnsi"/>
              </w:rPr>
              <w:t>bituminosa autoadhesiva para impermeables, remplazo de tejas existentes en mal</w:t>
            </w:r>
            <w:r w:rsidRPr="009219F9">
              <w:rPr>
                <w:rFonts w:asciiTheme="majorHAnsi" w:hAnsiTheme="majorHAnsi" w:cstheme="majorHAnsi"/>
                <w:spacing w:val="40"/>
              </w:rPr>
              <w:t xml:space="preserve"> </w:t>
            </w:r>
            <w:r w:rsidRPr="009219F9">
              <w:rPr>
                <w:rFonts w:asciiTheme="majorHAnsi" w:hAnsiTheme="majorHAnsi" w:cstheme="majorHAnsi"/>
              </w:rPr>
              <w:t xml:space="preserve">estado y caballetes de ser necesario, se limita el reemplazo de los elementos hasta en un diez por ciento (10%) del área total a intervenir en este ítem, los elementos de reemplazo deberán ser del mismo tipo, calibre, color y geometría. </w:t>
            </w:r>
          </w:p>
          <w:p w14:paraId="2A0CC9DE" w14:textId="3AC88D5B" w:rsidR="00AA71EE" w:rsidRPr="002F3B78" w:rsidRDefault="009219F9" w:rsidP="009219F9">
            <w:pPr>
              <w:pStyle w:val="TableParagraph"/>
              <w:ind w:left="69"/>
              <w:jc w:val="both"/>
              <w:rPr>
                <w:rFonts w:asciiTheme="majorHAnsi" w:hAnsiTheme="majorHAnsi" w:cstheme="majorHAnsi"/>
              </w:rPr>
            </w:pPr>
            <w:r w:rsidRPr="009219F9">
              <w:rPr>
                <w:rFonts w:asciiTheme="majorHAnsi" w:hAnsiTheme="majorHAnsi" w:cstheme="majorHAnsi"/>
              </w:rPr>
              <w:t>Como criterios para realizar el reemplazo de estos, se tendrá en cuenta que se encuentren deformadas, con rotos considerables que no permitan su reparación, partidas, etc. y en todo caso que no sea posible garantizar su funcionalidad principal de impedir el paso del agua.</w:t>
            </w:r>
          </w:p>
        </w:tc>
        <w:tc>
          <w:tcPr>
            <w:tcW w:w="1046" w:type="dxa"/>
            <w:gridSpan w:val="2"/>
          </w:tcPr>
          <w:p w14:paraId="47A91254" w14:textId="77777777" w:rsidR="00AA71EE" w:rsidRPr="002F3B78" w:rsidRDefault="00AA71EE" w:rsidP="00BF3977">
            <w:pPr>
              <w:pStyle w:val="TableParagraph"/>
              <w:rPr>
                <w:rFonts w:asciiTheme="majorHAnsi" w:hAnsiTheme="majorHAnsi" w:cstheme="majorHAnsi"/>
              </w:rPr>
            </w:pPr>
          </w:p>
          <w:p w14:paraId="3C3101B3" w14:textId="77777777" w:rsidR="00AA71EE" w:rsidRPr="002F3B78" w:rsidRDefault="00AA71EE" w:rsidP="00BF3977">
            <w:pPr>
              <w:pStyle w:val="TableParagraph"/>
              <w:spacing w:before="32"/>
              <w:rPr>
                <w:rFonts w:asciiTheme="majorHAnsi" w:hAnsiTheme="majorHAnsi" w:cstheme="majorHAnsi"/>
              </w:rPr>
            </w:pPr>
          </w:p>
          <w:p w14:paraId="3F1AFA0F" w14:textId="77777777" w:rsidR="00AA71EE" w:rsidRPr="002F3B78" w:rsidRDefault="00AA71EE" w:rsidP="00BF3977">
            <w:pPr>
              <w:pStyle w:val="TableParagraph"/>
              <w:spacing w:before="1"/>
              <w:ind w:left="9"/>
              <w:jc w:val="center"/>
              <w:rPr>
                <w:rFonts w:asciiTheme="majorHAnsi" w:hAnsiTheme="majorHAnsi" w:cstheme="majorHAnsi"/>
              </w:rPr>
            </w:pPr>
            <w:r w:rsidRPr="002F3B78">
              <w:rPr>
                <w:rFonts w:asciiTheme="majorHAnsi" w:hAnsiTheme="majorHAnsi" w:cstheme="majorHAnsi"/>
                <w:spacing w:val="-5"/>
              </w:rPr>
              <w:t>M2</w:t>
            </w:r>
          </w:p>
        </w:tc>
        <w:tc>
          <w:tcPr>
            <w:tcW w:w="993" w:type="dxa"/>
          </w:tcPr>
          <w:p w14:paraId="08F7D69D" w14:textId="77777777" w:rsidR="00AA71EE" w:rsidRPr="002F3B78" w:rsidRDefault="00AA71EE" w:rsidP="00BF3977">
            <w:pPr>
              <w:pStyle w:val="TableParagraph"/>
              <w:rPr>
                <w:rFonts w:asciiTheme="majorHAnsi" w:hAnsiTheme="majorHAnsi" w:cstheme="majorHAnsi"/>
              </w:rPr>
            </w:pPr>
          </w:p>
          <w:p w14:paraId="26F0EB40" w14:textId="77777777" w:rsidR="00AA71EE" w:rsidRPr="002F3B78" w:rsidRDefault="00AA71EE" w:rsidP="00BF3977">
            <w:pPr>
              <w:pStyle w:val="TableParagraph"/>
              <w:spacing w:before="32"/>
              <w:rPr>
                <w:rFonts w:asciiTheme="majorHAnsi" w:hAnsiTheme="majorHAnsi" w:cstheme="majorHAnsi"/>
              </w:rPr>
            </w:pPr>
          </w:p>
          <w:p w14:paraId="037DC228" w14:textId="0DD371DE" w:rsidR="00AA71EE" w:rsidRPr="002F3B78" w:rsidRDefault="00487048" w:rsidP="00BF3977">
            <w:pPr>
              <w:pStyle w:val="TableParagraph"/>
              <w:spacing w:before="1"/>
              <w:ind w:left="11"/>
              <w:jc w:val="center"/>
              <w:rPr>
                <w:rFonts w:asciiTheme="majorHAnsi" w:hAnsiTheme="majorHAnsi" w:cstheme="majorHAnsi"/>
              </w:rPr>
            </w:pPr>
            <w:r w:rsidRPr="002F3B78">
              <w:rPr>
                <w:rFonts w:asciiTheme="majorHAnsi" w:hAnsiTheme="majorHAnsi" w:cstheme="majorHAnsi"/>
                <w:spacing w:val="-5"/>
              </w:rPr>
              <w:t>1700</w:t>
            </w:r>
          </w:p>
        </w:tc>
        <w:tc>
          <w:tcPr>
            <w:tcW w:w="1278" w:type="dxa"/>
          </w:tcPr>
          <w:p w14:paraId="0A8E2C16" w14:textId="77777777" w:rsidR="00AA71EE" w:rsidRPr="002F3B78" w:rsidRDefault="00AA71EE" w:rsidP="00BF3977">
            <w:pPr>
              <w:pStyle w:val="TableParagraph"/>
              <w:rPr>
                <w:rFonts w:asciiTheme="majorHAnsi" w:hAnsiTheme="majorHAnsi" w:cstheme="majorHAnsi"/>
              </w:rPr>
            </w:pPr>
          </w:p>
        </w:tc>
      </w:tr>
      <w:tr w:rsidR="00AA71EE" w:rsidRPr="002F3B78" w14:paraId="5B1C96A9" w14:textId="77777777" w:rsidTr="007D6DD3">
        <w:trPr>
          <w:trHeight w:val="1259"/>
        </w:trPr>
        <w:tc>
          <w:tcPr>
            <w:tcW w:w="849" w:type="dxa"/>
          </w:tcPr>
          <w:p w14:paraId="63B6FE55" w14:textId="77777777" w:rsidR="00AA71EE" w:rsidRPr="002F3B78" w:rsidRDefault="00AA71EE" w:rsidP="00BF3977">
            <w:pPr>
              <w:pStyle w:val="TableParagraph"/>
              <w:spacing w:before="208"/>
              <w:rPr>
                <w:rFonts w:asciiTheme="majorHAnsi" w:hAnsiTheme="majorHAnsi" w:cstheme="majorHAnsi"/>
              </w:rPr>
            </w:pPr>
          </w:p>
          <w:p w14:paraId="7E47F7D7" w14:textId="2139259A" w:rsidR="00AA71EE" w:rsidRPr="002F3B78" w:rsidRDefault="00AA71EE" w:rsidP="00BF3977">
            <w:pPr>
              <w:pStyle w:val="TableParagraph"/>
              <w:ind w:left="11" w:right="2"/>
              <w:jc w:val="center"/>
              <w:rPr>
                <w:rFonts w:asciiTheme="majorHAnsi" w:hAnsiTheme="majorHAnsi" w:cstheme="majorHAnsi"/>
              </w:rPr>
            </w:pPr>
            <w:r w:rsidRPr="002F3B78">
              <w:rPr>
                <w:rFonts w:asciiTheme="majorHAnsi" w:hAnsiTheme="majorHAnsi" w:cstheme="majorHAnsi"/>
                <w:spacing w:val="-5"/>
              </w:rPr>
              <w:t>1.</w:t>
            </w:r>
            <w:r w:rsidR="00487048" w:rsidRPr="002F3B78">
              <w:rPr>
                <w:rFonts w:asciiTheme="majorHAnsi" w:hAnsiTheme="majorHAnsi" w:cstheme="majorHAnsi"/>
                <w:spacing w:val="-5"/>
              </w:rPr>
              <w:t>3</w:t>
            </w:r>
          </w:p>
        </w:tc>
        <w:tc>
          <w:tcPr>
            <w:tcW w:w="5899" w:type="dxa"/>
          </w:tcPr>
          <w:p w14:paraId="29FBE1B4" w14:textId="22076AB4" w:rsidR="00AA71EE" w:rsidRPr="002F3B78" w:rsidRDefault="00487048" w:rsidP="00BF3977">
            <w:pPr>
              <w:pStyle w:val="TableParagraph"/>
              <w:ind w:left="69"/>
              <w:rPr>
                <w:rFonts w:asciiTheme="majorHAnsi" w:hAnsiTheme="majorHAnsi" w:cstheme="majorHAnsi"/>
              </w:rPr>
            </w:pPr>
            <w:r w:rsidRPr="002F3B78">
              <w:rPr>
                <w:rFonts w:asciiTheme="majorHAnsi" w:hAnsiTheme="majorHAnsi" w:cstheme="majorHAnsi"/>
              </w:rPr>
              <w:t>Reemplazo de Lámparas tipo Panel LED 120x60 cm 70w Luz Fría, se hace el montaje de lámparas tipo panel con las siguientes especificaciones, Ancho 60 cm, largo 120 cm, con Voltaje de 110 V;220 V, Color Referencial Blanco, Material De La Lámpara Plástico con una potencia máxima de 70</w:t>
            </w:r>
            <w:r w:rsidR="0017739A" w:rsidRPr="002F3B78">
              <w:rPr>
                <w:rFonts w:asciiTheme="majorHAnsi" w:hAnsiTheme="majorHAnsi" w:cstheme="majorHAnsi"/>
              </w:rPr>
              <w:t>W, incrustar</w:t>
            </w:r>
            <w:r w:rsidRPr="002F3B78">
              <w:rPr>
                <w:rFonts w:asciiTheme="majorHAnsi" w:hAnsiTheme="majorHAnsi" w:cstheme="majorHAnsi"/>
              </w:rPr>
              <w:t xml:space="preserve"> (Promedio de 20mtrs de alambre #12 THHN) en ducto EMT de 1/2", ubicado en </w:t>
            </w:r>
            <w:r w:rsidR="0017739A" w:rsidRPr="002F3B78">
              <w:rPr>
                <w:rFonts w:asciiTheme="majorHAnsi" w:hAnsiTheme="majorHAnsi" w:cstheme="majorHAnsi"/>
              </w:rPr>
              <w:t>áreas</w:t>
            </w:r>
            <w:r w:rsidRPr="002F3B78">
              <w:rPr>
                <w:rFonts w:asciiTheme="majorHAnsi" w:hAnsiTheme="majorHAnsi" w:cstheme="majorHAnsi"/>
              </w:rPr>
              <w:t xml:space="preserve"> asignadas por supervisor</w:t>
            </w:r>
          </w:p>
        </w:tc>
        <w:tc>
          <w:tcPr>
            <w:tcW w:w="1046" w:type="dxa"/>
            <w:gridSpan w:val="2"/>
          </w:tcPr>
          <w:p w14:paraId="3F0E6DC3" w14:textId="77777777" w:rsidR="00AA71EE" w:rsidRPr="002F3B78" w:rsidRDefault="00AA71EE" w:rsidP="00BF3977">
            <w:pPr>
              <w:pStyle w:val="TableParagraph"/>
              <w:spacing w:before="208"/>
              <w:rPr>
                <w:rFonts w:asciiTheme="majorHAnsi" w:hAnsiTheme="majorHAnsi" w:cstheme="majorHAnsi"/>
              </w:rPr>
            </w:pPr>
          </w:p>
          <w:p w14:paraId="2795B499" w14:textId="468EDE04" w:rsidR="00AA71EE" w:rsidRPr="002F3B78" w:rsidRDefault="00487048" w:rsidP="00BF3977">
            <w:pPr>
              <w:pStyle w:val="TableParagraph"/>
              <w:ind w:left="9"/>
              <w:jc w:val="center"/>
              <w:rPr>
                <w:rFonts w:asciiTheme="majorHAnsi" w:hAnsiTheme="majorHAnsi" w:cstheme="majorHAnsi"/>
              </w:rPr>
            </w:pPr>
            <w:r w:rsidRPr="002F3B78">
              <w:rPr>
                <w:rFonts w:asciiTheme="majorHAnsi" w:hAnsiTheme="majorHAnsi" w:cstheme="majorHAnsi"/>
                <w:spacing w:val="-5"/>
              </w:rPr>
              <w:t>UNIDAD</w:t>
            </w:r>
          </w:p>
        </w:tc>
        <w:tc>
          <w:tcPr>
            <w:tcW w:w="993" w:type="dxa"/>
          </w:tcPr>
          <w:p w14:paraId="353E147E" w14:textId="77777777" w:rsidR="00AA71EE" w:rsidRPr="002F3B78" w:rsidRDefault="00AA71EE" w:rsidP="00BF3977">
            <w:pPr>
              <w:pStyle w:val="TableParagraph"/>
              <w:spacing w:before="208"/>
              <w:rPr>
                <w:rFonts w:asciiTheme="majorHAnsi" w:hAnsiTheme="majorHAnsi" w:cstheme="majorHAnsi"/>
              </w:rPr>
            </w:pPr>
          </w:p>
          <w:p w14:paraId="29A5077B" w14:textId="3AC293AE" w:rsidR="00AA71EE" w:rsidRPr="002F3B78" w:rsidRDefault="00487048" w:rsidP="00BF3977">
            <w:pPr>
              <w:pStyle w:val="TableParagraph"/>
              <w:ind w:left="11" w:right="2"/>
              <w:jc w:val="center"/>
              <w:rPr>
                <w:rFonts w:asciiTheme="majorHAnsi" w:hAnsiTheme="majorHAnsi" w:cstheme="majorHAnsi"/>
              </w:rPr>
            </w:pPr>
            <w:r w:rsidRPr="002F3B78">
              <w:rPr>
                <w:rFonts w:asciiTheme="majorHAnsi" w:hAnsiTheme="majorHAnsi" w:cstheme="majorHAnsi"/>
                <w:spacing w:val="-4"/>
              </w:rPr>
              <w:t>3</w:t>
            </w:r>
          </w:p>
        </w:tc>
        <w:tc>
          <w:tcPr>
            <w:tcW w:w="1278" w:type="dxa"/>
          </w:tcPr>
          <w:p w14:paraId="3B1CCE21" w14:textId="77777777" w:rsidR="00AA71EE" w:rsidRPr="002F3B78" w:rsidRDefault="00AA71EE" w:rsidP="00BF3977">
            <w:pPr>
              <w:pStyle w:val="TableParagraph"/>
              <w:spacing w:before="208"/>
              <w:rPr>
                <w:rFonts w:asciiTheme="majorHAnsi" w:hAnsiTheme="majorHAnsi" w:cstheme="majorHAnsi"/>
              </w:rPr>
            </w:pPr>
          </w:p>
        </w:tc>
      </w:tr>
      <w:tr w:rsidR="002F3B78" w:rsidRPr="002F3B78" w14:paraId="66762404" w14:textId="77777777" w:rsidTr="007D6DD3">
        <w:trPr>
          <w:trHeight w:val="316"/>
        </w:trPr>
        <w:tc>
          <w:tcPr>
            <w:tcW w:w="849" w:type="dxa"/>
          </w:tcPr>
          <w:p w14:paraId="3128F4E6" w14:textId="77777777" w:rsidR="002F3B78" w:rsidRPr="002F3B78" w:rsidRDefault="002F3B78" w:rsidP="00BF3977">
            <w:pPr>
              <w:pStyle w:val="TableParagraph"/>
              <w:spacing w:before="6" w:line="290" w:lineRule="exact"/>
              <w:ind w:left="11" w:right="1"/>
              <w:jc w:val="center"/>
              <w:rPr>
                <w:rFonts w:asciiTheme="majorHAnsi" w:hAnsiTheme="majorHAnsi" w:cstheme="majorHAnsi"/>
                <w:b/>
              </w:rPr>
            </w:pPr>
            <w:r w:rsidRPr="002F3B78">
              <w:rPr>
                <w:rFonts w:asciiTheme="majorHAnsi" w:hAnsiTheme="majorHAnsi" w:cstheme="majorHAnsi"/>
                <w:b/>
                <w:spacing w:val="-5"/>
              </w:rPr>
              <w:t>2.0</w:t>
            </w:r>
          </w:p>
        </w:tc>
        <w:tc>
          <w:tcPr>
            <w:tcW w:w="9216" w:type="dxa"/>
            <w:gridSpan w:val="5"/>
          </w:tcPr>
          <w:p w14:paraId="699DD15F" w14:textId="283B3345" w:rsidR="002F3B78" w:rsidRPr="002F3B78" w:rsidRDefault="002F3B78" w:rsidP="002F3B78">
            <w:pPr>
              <w:pStyle w:val="TableParagraph"/>
              <w:jc w:val="center"/>
              <w:rPr>
                <w:rFonts w:asciiTheme="majorHAnsi" w:hAnsiTheme="majorHAnsi" w:cstheme="majorHAnsi"/>
              </w:rPr>
            </w:pPr>
            <w:r w:rsidRPr="002F3B78">
              <w:rPr>
                <w:rFonts w:asciiTheme="majorHAnsi" w:hAnsiTheme="majorHAnsi" w:cstheme="majorHAnsi"/>
                <w:b/>
                <w:spacing w:val="-2"/>
              </w:rPr>
              <w:t>ACABADOS</w:t>
            </w:r>
          </w:p>
        </w:tc>
      </w:tr>
      <w:tr w:rsidR="00AA71EE" w:rsidRPr="002F3B78" w14:paraId="0C71A6E7" w14:textId="77777777" w:rsidTr="007D6DD3">
        <w:trPr>
          <w:trHeight w:val="1005"/>
        </w:trPr>
        <w:tc>
          <w:tcPr>
            <w:tcW w:w="849" w:type="dxa"/>
          </w:tcPr>
          <w:p w14:paraId="5D50ACFB" w14:textId="77777777" w:rsidR="00AA71EE" w:rsidRPr="002F3B78" w:rsidRDefault="00AA71EE" w:rsidP="00BF3977">
            <w:pPr>
              <w:pStyle w:val="TableParagraph"/>
              <w:spacing w:before="73"/>
              <w:rPr>
                <w:rFonts w:asciiTheme="majorHAnsi" w:hAnsiTheme="majorHAnsi" w:cstheme="majorHAnsi"/>
              </w:rPr>
            </w:pPr>
          </w:p>
          <w:p w14:paraId="7B08F8DD" w14:textId="77777777" w:rsidR="00AA71EE" w:rsidRPr="002F3B78" w:rsidRDefault="00AA71EE" w:rsidP="00BF3977">
            <w:pPr>
              <w:pStyle w:val="TableParagraph"/>
              <w:ind w:left="11" w:right="2"/>
              <w:jc w:val="center"/>
              <w:rPr>
                <w:rFonts w:asciiTheme="majorHAnsi" w:hAnsiTheme="majorHAnsi" w:cstheme="majorHAnsi"/>
              </w:rPr>
            </w:pPr>
            <w:r w:rsidRPr="002F3B78">
              <w:rPr>
                <w:rFonts w:asciiTheme="majorHAnsi" w:hAnsiTheme="majorHAnsi" w:cstheme="majorHAnsi"/>
                <w:spacing w:val="-5"/>
              </w:rPr>
              <w:t>2.1</w:t>
            </w:r>
          </w:p>
        </w:tc>
        <w:tc>
          <w:tcPr>
            <w:tcW w:w="5899" w:type="dxa"/>
          </w:tcPr>
          <w:p w14:paraId="5719C1AA" w14:textId="0559EF45" w:rsidR="00487048" w:rsidRPr="002F3B78" w:rsidRDefault="00487048" w:rsidP="00487048">
            <w:pPr>
              <w:pStyle w:val="TableParagraph"/>
              <w:ind w:left="69"/>
              <w:rPr>
                <w:rFonts w:asciiTheme="majorHAnsi" w:hAnsiTheme="majorHAnsi" w:cstheme="majorHAnsi"/>
              </w:rPr>
            </w:pPr>
            <w:r w:rsidRPr="002F3B78">
              <w:rPr>
                <w:rFonts w:asciiTheme="majorHAnsi" w:hAnsiTheme="majorHAnsi" w:cstheme="majorHAnsi"/>
              </w:rPr>
              <w:t xml:space="preserve">Pañete sobre muros externos impermeabilizado, tipo de mortero 1:5, incluye filos y dilataciones E= 0.01m, ubicado en lugares asignados por </w:t>
            </w:r>
            <w:r w:rsidR="0017739A" w:rsidRPr="002F3B78">
              <w:rPr>
                <w:rFonts w:asciiTheme="majorHAnsi" w:hAnsiTheme="majorHAnsi" w:cstheme="majorHAnsi"/>
              </w:rPr>
              <w:t>supervisor, cubrir</w:t>
            </w:r>
            <w:r w:rsidRPr="002F3B78">
              <w:rPr>
                <w:rFonts w:asciiTheme="majorHAnsi" w:hAnsiTheme="majorHAnsi" w:cstheme="majorHAnsi"/>
              </w:rPr>
              <w:t xml:space="preserve"> las </w:t>
            </w:r>
            <w:r w:rsidR="0017739A" w:rsidRPr="002F3B78">
              <w:rPr>
                <w:rFonts w:asciiTheme="majorHAnsi" w:hAnsiTheme="majorHAnsi" w:cstheme="majorHAnsi"/>
              </w:rPr>
              <w:t>áreas</w:t>
            </w:r>
            <w:r w:rsidRPr="002F3B78">
              <w:rPr>
                <w:rFonts w:asciiTheme="majorHAnsi" w:hAnsiTheme="majorHAnsi" w:cstheme="majorHAnsi"/>
              </w:rPr>
              <w:t xml:space="preserve"> de trabajo con </w:t>
            </w:r>
            <w:r w:rsidR="0017739A" w:rsidRPr="002F3B78">
              <w:rPr>
                <w:rFonts w:asciiTheme="majorHAnsi" w:hAnsiTheme="majorHAnsi" w:cstheme="majorHAnsi"/>
              </w:rPr>
              <w:t>plástico</w:t>
            </w:r>
            <w:r w:rsidRPr="002F3B78">
              <w:rPr>
                <w:rFonts w:asciiTheme="majorHAnsi" w:hAnsiTheme="majorHAnsi" w:cstheme="majorHAnsi"/>
              </w:rPr>
              <w:t xml:space="preserve"> negro y/o material resistente al polvo y/</w:t>
            </w:r>
            <w:proofErr w:type="spellStart"/>
            <w:r w:rsidRPr="002F3B78">
              <w:rPr>
                <w:rFonts w:asciiTheme="majorHAnsi" w:hAnsiTheme="majorHAnsi" w:cstheme="majorHAnsi"/>
              </w:rPr>
              <w:t>o</w:t>
            </w:r>
            <w:proofErr w:type="spellEnd"/>
            <w:r w:rsidRPr="002F3B78">
              <w:rPr>
                <w:rFonts w:asciiTheme="majorHAnsi" w:hAnsiTheme="majorHAnsi" w:cstheme="majorHAnsi"/>
              </w:rPr>
              <w:t xml:space="preserve"> otros agentes que</w:t>
            </w:r>
          </w:p>
          <w:p w14:paraId="224034C4" w14:textId="1227850E" w:rsidR="00AA71EE" w:rsidRPr="002F3B78" w:rsidRDefault="00487048" w:rsidP="00487048">
            <w:pPr>
              <w:pStyle w:val="TableParagraph"/>
              <w:ind w:left="69"/>
              <w:rPr>
                <w:rFonts w:asciiTheme="majorHAnsi" w:hAnsiTheme="majorHAnsi" w:cstheme="majorHAnsi"/>
              </w:rPr>
            </w:pPr>
            <w:r w:rsidRPr="002F3B78">
              <w:rPr>
                <w:rFonts w:asciiTheme="majorHAnsi" w:hAnsiTheme="majorHAnsi" w:cstheme="majorHAnsi"/>
              </w:rPr>
              <w:t>contaminen los accesorios internos</w:t>
            </w:r>
          </w:p>
        </w:tc>
        <w:tc>
          <w:tcPr>
            <w:tcW w:w="1046" w:type="dxa"/>
            <w:gridSpan w:val="2"/>
          </w:tcPr>
          <w:p w14:paraId="14350E0F" w14:textId="77777777" w:rsidR="00AA71EE" w:rsidRPr="002F3B78" w:rsidRDefault="00AA71EE" w:rsidP="00BF3977">
            <w:pPr>
              <w:pStyle w:val="TableParagraph"/>
              <w:spacing w:before="73"/>
              <w:rPr>
                <w:rFonts w:asciiTheme="majorHAnsi" w:hAnsiTheme="majorHAnsi" w:cstheme="majorHAnsi"/>
              </w:rPr>
            </w:pPr>
          </w:p>
          <w:p w14:paraId="52691A88" w14:textId="2B7AD937" w:rsidR="00AA71EE" w:rsidRPr="002F3B78" w:rsidRDefault="00487048" w:rsidP="00BF3977">
            <w:pPr>
              <w:pStyle w:val="TableParagraph"/>
              <w:ind w:left="9" w:right="3"/>
              <w:jc w:val="center"/>
              <w:rPr>
                <w:rFonts w:asciiTheme="majorHAnsi" w:hAnsiTheme="majorHAnsi" w:cstheme="majorHAnsi"/>
              </w:rPr>
            </w:pPr>
            <w:r w:rsidRPr="002F3B78">
              <w:rPr>
                <w:rFonts w:asciiTheme="majorHAnsi" w:hAnsiTheme="majorHAnsi" w:cstheme="majorHAnsi"/>
                <w:spacing w:val="-5"/>
              </w:rPr>
              <w:t>M2</w:t>
            </w:r>
          </w:p>
        </w:tc>
        <w:tc>
          <w:tcPr>
            <w:tcW w:w="993" w:type="dxa"/>
          </w:tcPr>
          <w:p w14:paraId="252BBF61" w14:textId="77777777" w:rsidR="00AA71EE" w:rsidRPr="002F3B78" w:rsidRDefault="00AA71EE" w:rsidP="00BF3977">
            <w:pPr>
              <w:pStyle w:val="TableParagraph"/>
              <w:spacing w:before="73"/>
              <w:rPr>
                <w:rFonts w:asciiTheme="majorHAnsi" w:hAnsiTheme="majorHAnsi" w:cstheme="majorHAnsi"/>
              </w:rPr>
            </w:pPr>
          </w:p>
          <w:p w14:paraId="1A59BC44" w14:textId="29C7415B" w:rsidR="00AA71EE" w:rsidRPr="002F3B78" w:rsidRDefault="00AA71EE" w:rsidP="00BF3977">
            <w:pPr>
              <w:pStyle w:val="TableParagraph"/>
              <w:ind w:left="11" w:right="5"/>
              <w:jc w:val="center"/>
              <w:rPr>
                <w:rFonts w:asciiTheme="majorHAnsi" w:hAnsiTheme="majorHAnsi" w:cstheme="majorHAnsi"/>
              </w:rPr>
            </w:pPr>
            <w:r w:rsidRPr="002F3B78">
              <w:rPr>
                <w:rFonts w:asciiTheme="majorHAnsi" w:hAnsiTheme="majorHAnsi" w:cstheme="majorHAnsi"/>
                <w:spacing w:val="-10"/>
              </w:rPr>
              <w:t>1</w:t>
            </w:r>
            <w:r w:rsidR="00487048" w:rsidRPr="002F3B78">
              <w:rPr>
                <w:rFonts w:asciiTheme="majorHAnsi" w:hAnsiTheme="majorHAnsi" w:cstheme="majorHAnsi"/>
                <w:spacing w:val="-10"/>
              </w:rPr>
              <w:t>50</w:t>
            </w:r>
          </w:p>
        </w:tc>
        <w:tc>
          <w:tcPr>
            <w:tcW w:w="1278" w:type="dxa"/>
          </w:tcPr>
          <w:p w14:paraId="7F982FE0" w14:textId="77777777" w:rsidR="00AA71EE" w:rsidRPr="002F3B78" w:rsidRDefault="00AA71EE" w:rsidP="00BF3977">
            <w:pPr>
              <w:pStyle w:val="TableParagraph"/>
              <w:spacing w:before="73"/>
              <w:rPr>
                <w:rFonts w:asciiTheme="majorHAnsi" w:hAnsiTheme="majorHAnsi" w:cstheme="majorHAnsi"/>
              </w:rPr>
            </w:pPr>
          </w:p>
        </w:tc>
      </w:tr>
      <w:tr w:rsidR="00AA71EE" w:rsidRPr="002F3B78" w14:paraId="77670186" w14:textId="77777777" w:rsidTr="007D6DD3">
        <w:trPr>
          <w:trHeight w:val="878"/>
        </w:trPr>
        <w:tc>
          <w:tcPr>
            <w:tcW w:w="849" w:type="dxa"/>
          </w:tcPr>
          <w:p w14:paraId="7F1CAF93" w14:textId="77777777" w:rsidR="00AA71EE" w:rsidRPr="002F3B78" w:rsidRDefault="00AA71EE" w:rsidP="00BF3977">
            <w:pPr>
              <w:pStyle w:val="TableParagraph"/>
              <w:spacing w:before="11"/>
              <w:rPr>
                <w:rFonts w:asciiTheme="majorHAnsi" w:hAnsiTheme="majorHAnsi" w:cstheme="majorHAnsi"/>
              </w:rPr>
            </w:pPr>
          </w:p>
          <w:p w14:paraId="0A889B6F" w14:textId="10AD0F5E" w:rsidR="00AA71EE" w:rsidRPr="002F3B78" w:rsidRDefault="00AA71EE" w:rsidP="00BF3977">
            <w:pPr>
              <w:pStyle w:val="TableParagraph"/>
              <w:ind w:left="11" w:right="2"/>
              <w:jc w:val="center"/>
              <w:rPr>
                <w:rFonts w:asciiTheme="majorHAnsi" w:hAnsiTheme="majorHAnsi" w:cstheme="majorHAnsi"/>
              </w:rPr>
            </w:pPr>
            <w:r w:rsidRPr="002F3B78">
              <w:rPr>
                <w:rFonts w:asciiTheme="majorHAnsi" w:hAnsiTheme="majorHAnsi" w:cstheme="majorHAnsi"/>
                <w:spacing w:val="-5"/>
              </w:rPr>
              <w:t>2.</w:t>
            </w:r>
            <w:r w:rsidR="0054457B" w:rsidRPr="002F3B78">
              <w:rPr>
                <w:rFonts w:asciiTheme="majorHAnsi" w:hAnsiTheme="majorHAnsi" w:cstheme="majorHAnsi"/>
                <w:spacing w:val="-5"/>
              </w:rPr>
              <w:t>3</w:t>
            </w:r>
          </w:p>
        </w:tc>
        <w:tc>
          <w:tcPr>
            <w:tcW w:w="5899" w:type="dxa"/>
          </w:tcPr>
          <w:p w14:paraId="12EBAC1D" w14:textId="5754067F" w:rsidR="00AA71EE" w:rsidRPr="002F3B78" w:rsidRDefault="0054457B" w:rsidP="002F3B78">
            <w:pPr>
              <w:pStyle w:val="TableParagraph"/>
              <w:ind w:left="69"/>
              <w:jc w:val="both"/>
              <w:rPr>
                <w:rFonts w:asciiTheme="majorHAnsi" w:hAnsiTheme="majorHAnsi" w:cstheme="majorHAnsi"/>
              </w:rPr>
            </w:pPr>
            <w:r w:rsidRPr="002F3B78">
              <w:rPr>
                <w:rFonts w:asciiTheme="majorHAnsi" w:hAnsiTheme="majorHAnsi" w:cstheme="majorHAnsi"/>
              </w:rPr>
              <w:t xml:space="preserve">Aplicación de estuco plástico para exteriores e interiores, incluye materiales y lijado de superficies, sobre parámetros exteriores e interiores a las </w:t>
            </w:r>
            <w:r w:rsidR="0017739A" w:rsidRPr="002F3B78">
              <w:rPr>
                <w:rFonts w:asciiTheme="majorHAnsi" w:hAnsiTheme="majorHAnsi" w:cstheme="majorHAnsi"/>
              </w:rPr>
              <w:t>áreas</w:t>
            </w:r>
            <w:r w:rsidRPr="002F3B78">
              <w:rPr>
                <w:rFonts w:asciiTheme="majorHAnsi" w:hAnsiTheme="majorHAnsi" w:cstheme="majorHAnsi"/>
              </w:rPr>
              <w:t xml:space="preserve"> asignadas por supervisor </w:t>
            </w:r>
            <w:r w:rsidR="0017739A" w:rsidRPr="002F3B78">
              <w:rPr>
                <w:rFonts w:asciiTheme="majorHAnsi" w:hAnsiTheme="majorHAnsi" w:cstheme="majorHAnsi"/>
              </w:rPr>
              <w:t>SENA, cubrir</w:t>
            </w:r>
            <w:r w:rsidRPr="002F3B78">
              <w:rPr>
                <w:rFonts w:asciiTheme="majorHAnsi" w:hAnsiTheme="majorHAnsi" w:cstheme="majorHAnsi"/>
              </w:rPr>
              <w:t xml:space="preserve"> las </w:t>
            </w:r>
            <w:r w:rsidR="0017739A" w:rsidRPr="002F3B78">
              <w:rPr>
                <w:rFonts w:asciiTheme="majorHAnsi" w:hAnsiTheme="majorHAnsi" w:cstheme="majorHAnsi"/>
              </w:rPr>
              <w:t>áreas</w:t>
            </w:r>
            <w:r w:rsidRPr="002F3B78">
              <w:rPr>
                <w:rFonts w:asciiTheme="majorHAnsi" w:hAnsiTheme="majorHAnsi" w:cstheme="majorHAnsi"/>
              </w:rPr>
              <w:t xml:space="preserve"> de trabajo con </w:t>
            </w:r>
            <w:r w:rsidR="0017739A" w:rsidRPr="002F3B78">
              <w:rPr>
                <w:rFonts w:asciiTheme="majorHAnsi" w:hAnsiTheme="majorHAnsi" w:cstheme="majorHAnsi"/>
              </w:rPr>
              <w:t>plástico</w:t>
            </w:r>
            <w:r w:rsidRPr="002F3B78">
              <w:rPr>
                <w:rFonts w:asciiTheme="majorHAnsi" w:hAnsiTheme="majorHAnsi" w:cstheme="majorHAnsi"/>
              </w:rPr>
              <w:t xml:space="preserve"> negro y/o material</w:t>
            </w:r>
            <w:r w:rsidR="002F3B78">
              <w:rPr>
                <w:rFonts w:asciiTheme="majorHAnsi" w:hAnsiTheme="majorHAnsi" w:cstheme="majorHAnsi"/>
              </w:rPr>
              <w:t xml:space="preserve"> </w:t>
            </w:r>
            <w:r w:rsidRPr="002F3B78">
              <w:rPr>
                <w:rFonts w:asciiTheme="majorHAnsi" w:hAnsiTheme="majorHAnsi" w:cstheme="majorHAnsi"/>
              </w:rPr>
              <w:t>resistente al polvo y/</w:t>
            </w:r>
            <w:proofErr w:type="spellStart"/>
            <w:r w:rsidRPr="002F3B78">
              <w:rPr>
                <w:rFonts w:asciiTheme="majorHAnsi" w:hAnsiTheme="majorHAnsi" w:cstheme="majorHAnsi"/>
              </w:rPr>
              <w:t>o</w:t>
            </w:r>
            <w:proofErr w:type="spellEnd"/>
            <w:r w:rsidRPr="002F3B78">
              <w:rPr>
                <w:rFonts w:asciiTheme="majorHAnsi" w:hAnsiTheme="majorHAnsi" w:cstheme="majorHAnsi"/>
              </w:rPr>
              <w:t xml:space="preserve"> otros agentes que contaminen los accesorios internos</w:t>
            </w:r>
          </w:p>
        </w:tc>
        <w:tc>
          <w:tcPr>
            <w:tcW w:w="1046" w:type="dxa"/>
            <w:gridSpan w:val="2"/>
          </w:tcPr>
          <w:p w14:paraId="76369EA3" w14:textId="77777777" w:rsidR="00AA71EE" w:rsidRPr="002F3B78" w:rsidRDefault="00AA71EE" w:rsidP="00BF3977">
            <w:pPr>
              <w:pStyle w:val="TableParagraph"/>
              <w:spacing w:before="11"/>
              <w:rPr>
                <w:rFonts w:asciiTheme="majorHAnsi" w:hAnsiTheme="majorHAnsi" w:cstheme="majorHAnsi"/>
              </w:rPr>
            </w:pPr>
          </w:p>
          <w:p w14:paraId="2870C5B5" w14:textId="063CD168" w:rsidR="00AA71EE" w:rsidRPr="002F3B78" w:rsidRDefault="0054457B" w:rsidP="00BF3977">
            <w:pPr>
              <w:pStyle w:val="TableParagraph"/>
              <w:ind w:left="9" w:right="3"/>
              <w:jc w:val="center"/>
              <w:rPr>
                <w:rFonts w:asciiTheme="majorHAnsi" w:hAnsiTheme="majorHAnsi" w:cstheme="majorHAnsi"/>
              </w:rPr>
            </w:pPr>
            <w:r w:rsidRPr="002F3B78">
              <w:rPr>
                <w:rFonts w:asciiTheme="majorHAnsi" w:hAnsiTheme="majorHAnsi" w:cstheme="majorHAnsi"/>
                <w:spacing w:val="-5"/>
              </w:rPr>
              <w:t>M2</w:t>
            </w:r>
          </w:p>
        </w:tc>
        <w:tc>
          <w:tcPr>
            <w:tcW w:w="993" w:type="dxa"/>
          </w:tcPr>
          <w:p w14:paraId="095D7937" w14:textId="77777777" w:rsidR="00AA71EE" w:rsidRPr="002F3B78" w:rsidRDefault="00AA71EE" w:rsidP="00BF3977">
            <w:pPr>
              <w:pStyle w:val="TableParagraph"/>
              <w:spacing w:before="11"/>
              <w:rPr>
                <w:rFonts w:asciiTheme="majorHAnsi" w:hAnsiTheme="majorHAnsi" w:cstheme="majorHAnsi"/>
              </w:rPr>
            </w:pPr>
          </w:p>
          <w:p w14:paraId="61FFD8E4" w14:textId="6ECC6082" w:rsidR="00AA71EE" w:rsidRPr="002F3B78" w:rsidRDefault="0054457B" w:rsidP="00BF3977">
            <w:pPr>
              <w:pStyle w:val="TableParagraph"/>
              <w:ind w:left="11" w:right="5"/>
              <w:jc w:val="center"/>
              <w:rPr>
                <w:rFonts w:asciiTheme="majorHAnsi" w:hAnsiTheme="majorHAnsi" w:cstheme="majorHAnsi"/>
              </w:rPr>
            </w:pPr>
            <w:r w:rsidRPr="002F3B78">
              <w:rPr>
                <w:rFonts w:asciiTheme="majorHAnsi" w:hAnsiTheme="majorHAnsi" w:cstheme="majorHAnsi"/>
                <w:spacing w:val="-10"/>
              </w:rPr>
              <w:t>290</w:t>
            </w:r>
          </w:p>
        </w:tc>
        <w:tc>
          <w:tcPr>
            <w:tcW w:w="1278" w:type="dxa"/>
          </w:tcPr>
          <w:p w14:paraId="2F309F96" w14:textId="77777777" w:rsidR="00AA71EE" w:rsidRPr="002F3B78" w:rsidRDefault="00AA71EE" w:rsidP="00BF3977">
            <w:pPr>
              <w:pStyle w:val="TableParagraph"/>
              <w:spacing w:before="11"/>
              <w:rPr>
                <w:rFonts w:asciiTheme="majorHAnsi" w:hAnsiTheme="majorHAnsi" w:cstheme="majorHAnsi"/>
              </w:rPr>
            </w:pPr>
          </w:p>
        </w:tc>
      </w:tr>
      <w:tr w:rsidR="00AA71EE" w:rsidRPr="002F3B78" w14:paraId="26EC6FC3" w14:textId="77777777" w:rsidTr="007D6DD3">
        <w:trPr>
          <w:trHeight w:val="1259"/>
        </w:trPr>
        <w:tc>
          <w:tcPr>
            <w:tcW w:w="849" w:type="dxa"/>
          </w:tcPr>
          <w:p w14:paraId="45B26F2F" w14:textId="77777777" w:rsidR="00AA71EE" w:rsidRPr="002F3B78" w:rsidRDefault="00AA71EE" w:rsidP="00BF3977">
            <w:pPr>
              <w:pStyle w:val="TableParagraph"/>
              <w:spacing w:before="203"/>
              <w:rPr>
                <w:rFonts w:asciiTheme="majorHAnsi" w:hAnsiTheme="majorHAnsi" w:cstheme="majorHAnsi"/>
              </w:rPr>
            </w:pPr>
          </w:p>
          <w:p w14:paraId="69604180" w14:textId="487808CF" w:rsidR="00AA71EE" w:rsidRPr="002F3B78" w:rsidRDefault="00AA71EE" w:rsidP="00BF3977">
            <w:pPr>
              <w:pStyle w:val="TableParagraph"/>
              <w:ind w:left="11" w:right="2"/>
              <w:jc w:val="center"/>
              <w:rPr>
                <w:rFonts w:asciiTheme="majorHAnsi" w:hAnsiTheme="majorHAnsi" w:cstheme="majorHAnsi"/>
              </w:rPr>
            </w:pPr>
            <w:r w:rsidRPr="002F3B78">
              <w:rPr>
                <w:rFonts w:asciiTheme="majorHAnsi" w:hAnsiTheme="majorHAnsi" w:cstheme="majorHAnsi"/>
                <w:spacing w:val="-5"/>
              </w:rPr>
              <w:t>2.</w:t>
            </w:r>
            <w:r w:rsidR="0054457B" w:rsidRPr="002F3B78">
              <w:rPr>
                <w:rFonts w:asciiTheme="majorHAnsi" w:hAnsiTheme="majorHAnsi" w:cstheme="majorHAnsi"/>
                <w:spacing w:val="-5"/>
              </w:rPr>
              <w:t>4</w:t>
            </w:r>
          </w:p>
        </w:tc>
        <w:tc>
          <w:tcPr>
            <w:tcW w:w="5899" w:type="dxa"/>
          </w:tcPr>
          <w:p w14:paraId="2CBDCD21" w14:textId="701A6A9E" w:rsidR="00AA71EE" w:rsidRPr="002F3B78" w:rsidRDefault="0054457B" w:rsidP="002F3B78">
            <w:pPr>
              <w:pStyle w:val="TableParagraph"/>
              <w:spacing w:before="67" w:line="290" w:lineRule="atLeast"/>
              <w:ind w:left="69" w:right="21"/>
              <w:jc w:val="both"/>
              <w:rPr>
                <w:rFonts w:asciiTheme="majorHAnsi" w:hAnsiTheme="majorHAnsi" w:cstheme="majorHAnsi"/>
              </w:rPr>
            </w:pPr>
            <w:r w:rsidRPr="002F3B78">
              <w:rPr>
                <w:rFonts w:asciiTheme="majorHAnsi" w:hAnsiTheme="majorHAnsi" w:cstheme="majorHAnsi"/>
              </w:rPr>
              <w:t xml:space="preserve">Pintura </w:t>
            </w:r>
            <w:r w:rsidR="0017739A" w:rsidRPr="002F3B78">
              <w:rPr>
                <w:rFonts w:asciiTheme="majorHAnsi" w:hAnsiTheme="majorHAnsi" w:cstheme="majorHAnsi"/>
              </w:rPr>
              <w:t>acrílica</w:t>
            </w:r>
            <w:r w:rsidRPr="002F3B78">
              <w:rPr>
                <w:rFonts w:asciiTheme="majorHAnsi" w:hAnsiTheme="majorHAnsi" w:cstheme="majorHAnsi"/>
              </w:rPr>
              <w:t xml:space="preserve"> para uso de exteriores e interiores, ubicado en </w:t>
            </w:r>
            <w:r w:rsidR="0017739A" w:rsidRPr="002F3B78">
              <w:rPr>
                <w:rFonts w:asciiTheme="majorHAnsi" w:hAnsiTheme="majorHAnsi" w:cstheme="majorHAnsi"/>
              </w:rPr>
              <w:t>áreas</w:t>
            </w:r>
            <w:r w:rsidRPr="002F3B78">
              <w:rPr>
                <w:rFonts w:asciiTheme="majorHAnsi" w:hAnsiTheme="majorHAnsi" w:cstheme="majorHAnsi"/>
              </w:rPr>
              <w:t xml:space="preserve"> asignadas por el supervisor, cubrir las </w:t>
            </w:r>
            <w:r w:rsidR="0017739A" w:rsidRPr="002F3B78">
              <w:rPr>
                <w:rFonts w:asciiTheme="majorHAnsi" w:hAnsiTheme="majorHAnsi" w:cstheme="majorHAnsi"/>
              </w:rPr>
              <w:t>áreas</w:t>
            </w:r>
            <w:r w:rsidRPr="002F3B78">
              <w:rPr>
                <w:rFonts w:asciiTheme="majorHAnsi" w:hAnsiTheme="majorHAnsi" w:cstheme="majorHAnsi"/>
              </w:rPr>
              <w:t xml:space="preserve"> de trabajo con </w:t>
            </w:r>
            <w:r w:rsidR="0017739A" w:rsidRPr="002F3B78">
              <w:rPr>
                <w:rFonts w:asciiTheme="majorHAnsi" w:hAnsiTheme="majorHAnsi" w:cstheme="majorHAnsi"/>
              </w:rPr>
              <w:t>plástico</w:t>
            </w:r>
            <w:r w:rsidRPr="002F3B78">
              <w:rPr>
                <w:rFonts w:asciiTheme="majorHAnsi" w:hAnsiTheme="majorHAnsi" w:cstheme="majorHAnsi"/>
              </w:rPr>
              <w:t xml:space="preserve"> negro y/o material resistente al polvo y/</w:t>
            </w:r>
            <w:proofErr w:type="spellStart"/>
            <w:r w:rsidRPr="002F3B78">
              <w:rPr>
                <w:rFonts w:asciiTheme="majorHAnsi" w:hAnsiTheme="majorHAnsi" w:cstheme="majorHAnsi"/>
              </w:rPr>
              <w:t>o</w:t>
            </w:r>
            <w:proofErr w:type="spellEnd"/>
            <w:r w:rsidRPr="002F3B78">
              <w:rPr>
                <w:rFonts w:asciiTheme="majorHAnsi" w:hAnsiTheme="majorHAnsi" w:cstheme="majorHAnsi"/>
              </w:rPr>
              <w:t xml:space="preserve"> otros agentes que contaminen los accesorios interno</w:t>
            </w:r>
            <w:r w:rsidR="002F3B78">
              <w:rPr>
                <w:rFonts w:asciiTheme="majorHAnsi" w:hAnsiTheme="majorHAnsi" w:cstheme="majorHAnsi"/>
              </w:rPr>
              <w:t>s</w:t>
            </w:r>
          </w:p>
        </w:tc>
        <w:tc>
          <w:tcPr>
            <w:tcW w:w="1046" w:type="dxa"/>
            <w:gridSpan w:val="2"/>
          </w:tcPr>
          <w:p w14:paraId="0873279C" w14:textId="77777777" w:rsidR="00AA71EE" w:rsidRPr="002F3B78" w:rsidRDefault="00AA71EE" w:rsidP="00BF3977">
            <w:pPr>
              <w:pStyle w:val="TableParagraph"/>
              <w:spacing w:before="203"/>
              <w:rPr>
                <w:rFonts w:asciiTheme="majorHAnsi" w:hAnsiTheme="majorHAnsi" w:cstheme="majorHAnsi"/>
              </w:rPr>
            </w:pPr>
          </w:p>
          <w:p w14:paraId="44C33D20" w14:textId="71E2B497" w:rsidR="00AA71EE" w:rsidRPr="002F3B78" w:rsidRDefault="0054457B" w:rsidP="00BF3977">
            <w:pPr>
              <w:pStyle w:val="TableParagraph"/>
              <w:ind w:left="9" w:right="3"/>
              <w:jc w:val="center"/>
              <w:rPr>
                <w:rFonts w:asciiTheme="majorHAnsi" w:hAnsiTheme="majorHAnsi" w:cstheme="majorHAnsi"/>
              </w:rPr>
            </w:pPr>
            <w:r w:rsidRPr="002F3B78">
              <w:rPr>
                <w:rFonts w:asciiTheme="majorHAnsi" w:hAnsiTheme="majorHAnsi" w:cstheme="majorHAnsi"/>
                <w:spacing w:val="-5"/>
              </w:rPr>
              <w:t>M2</w:t>
            </w:r>
          </w:p>
        </w:tc>
        <w:tc>
          <w:tcPr>
            <w:tcW w:w="993" w:type="dxa"/>
          </w:tcPr>
          <w:p w14:paraId="110CC9F9" w14:textId="77777777" w:rsidR="00AA71EE" w:rsidRPr="002F3B78" w:rsidRDefault="00AA71EE" w:rsidP="00BF3977">
            <w:pPr>
              <w:pStyle w:val="TableParagraph"/>
              <w:spacing w:before="203"/>
              <w:rPr>
                <w:rFonts w:asciiTheme="majorHAnsi" w:hAnsiTheme="majorHAnsi" w:cstheme="majorHAnsi"/>
              </w:rPr>
            </w:pPr>
          </w:p>
          <w:p w14:paraId="32AD04AA" w14:textId="03E59D74" w:rsidR="00AA71EE" w:rsidRPr="002F3B78" w:rsidRDefault="0054457B" w:rsidP="00BF3977">
            <w:pPr>
              <w:pStyle w:val="TableParagraph"/>
              <w:ind w:left="11" w:right="5"/>
              <w:jc w:val="center"/>
              <w:rPr>
                <w:rFonts w:asciiTheme="majorHAnsi" w:hAnsiTheme="majorHAnsi" w:cstheme="majorHAnsi"/>
              </w:rPr>
            </w:pPr>
            <w:r w:rsidRPr="002F3B78">
              <w:rPr>
                <w:rFonts w:asciiTheme="majorHAnsi" w:hAnsiTheme="majorHAnsi" w:cstheme="majorHAnsi"/>
                <w:spacing w:val="-10"/>
              </w:rPr>
              <w:t>592</w:t>
            </w:r>
          </w:p>
        </w:tc>
        <w:tc>
          <w:tcPr>
            <w:tcW w:w="1278" w:type="dxa"/>
          </w:tcPr>
          <w:p w14:paraId="3298B1DE" w14:textId="77777777" w:rsidR="00AA71EE" w:rsidRPr="002F3B78" w:rsidRDefault="00AA71EE" w:rsidP="00BF3977">
            <w:pPr>
              <w:pStyle w:val="TableParagraph"/>
              <w:spacing w:before="203"/>
              <w:rPr>
                <w:rFonts w:asciiTheme="majorHAnsi" w:hAnsiTheme="majorHAnsi" w:cstheme="majorHAnsi"/>
              </w:rPr>
            </w:pPr>
          </w:p>
        </w:tc>
      </w:tr>
      <w:tr w:rsidR="002F3B78" w:rsidRPr="002F3B78" w14:paraId="72E9AD39" w14:textId="77777777" w:rsidTr="007D6DD3">
        <w:trPr>
          <w:trHeight w:val="313"/>
        </w:trPr>
        <w:tc>
          <w:tcPr>
            <w:tcW w:w="849" w:type="dxa"/>
          </w:tcPr>
          <w:p w14:paraId="43CBA8E8" w14:textId="77777777" w:rsidR="002F3B78" w:rsidRPr="002F3B78" w:rsidRDefault="002F3B78" w:rsidP="00BF3977">
            <w:pPr>
              <w:pStyle w:val="TableParagraph"/>
              <w:spacing w:before="16" w:line="278" w:lineRule="exact"/>
              <w:ind w:left="11" w:right="1"/>
              <w:jc w:val="center"/>
              <w:rPr>
                <w:rFonts w:asciiTheme="majorHAnsi" w:hAnsiTheme="majorHAnsi" w:cstheme="majorHAnsi"/>
                <w:b/>
              </w:rPr>
            </w:pPr>
            <w:r w:rsidRPr="002F3B78">
              <w:rPr>
                <w:rFonts w:asciiTheme="majorHAnsi" w:hAnsiTheme="majorHAnsi" w:cstheme="majorHAnsi"/>
                <w:b/>
                <w:spacing w:val="-5"/>
              </w:rPr>
              <w:t>3.0</w:t>
            </w:r>
          </w:p>
        </w:tc>
        <w:tc>
          <w:tcPr>
            <w:tcW w:w="9216" w:type="dxa"/>
            <w:gridSpan w:val="5"/>
          </w:tcPr>
          <w:p w14:paraId="108900A0" w14:textId="37187F78" w:rsidR="002F3B78" w:rsidRPr="002F3B78" w:rsidRDefault="002F3B78" w:rsidP="002F3B78">
            <w:pPr>
              <w:pStyle w:val="TableParagraph"/>
              <w:jc w:val="center"/>
              <w:rPr>
                <w:rFonts w:asciiTheme="majorHAnsi" w:hAnsiTheme="majorHAnsi" w:cstheme="majorHAnsi"/>
              </w:rPr>
            </w:pPr>
            <w:r w:rsidRPr="002F3B78">
              <w:rPr>
                <w:rFonts w:asciiTheme="majorHAnsi" w:hAnsiTheme="majorHAnsi" w:cstheme="majorHAnsi"/>
                <w:b/>
              </w:rPr>
              <w:t>CARPINTERIA METALICA</w:t>
            </w:r>
          </w:p>
        </w:tc>
      </w:tr>
      <w:tr w:rsidR="00AA71EE" w:rsidRPr="002F3B78" w14:paraId="142E376C" w14:textId="77777777" w:rsidTr="007D6DD3">
        <w:trPr>
          <w:trHeight w:val="917"/>
        </w:trPr>
        <w:tc>
          <w:tcPr>
            <w:tcW w:w="849" w:type="dxa"/>
          </w:tcPr>
          <w:p w14:paraId="09A75F44" w14:textId="77777777" w:rsidR="00AA71EE" w:rsidRPr="002F3B78" w:rsidRDefault="00AA71EE" w:rsidP="00BF3977">
            <w:pPr>
              <w:pStyle w:val="TableParagraph"/>
              <w:spacing w:before="30"/>
              <w:rPr>
                <w:rFonts w:asciiTheme="majorHAnsi" w:hAnsiTheme="majorHAnsi" w:cstheme="majorHAnsi"/>
              </w:rPr>
            </w:pPr>
          </w:p>
          <w:p w14:paraId="74FE7B68" w14:textId="6DA20211" w:rsidR="00AA71EE" w:rsidRPr="002F3B78" w:rsidRDefault="00AA71EE" w:rsidP="00BF3977">
            <w:pPr>
              <w:pStyle w:val="TableParagraph"/>
              <w:ind w:left="11" w:right="2"/>
              <w:jc w:val="center"/>
              <w:rPr>
                <w:rFonts w:asciiTheme="majorHAnsi" w:hAnsiTheme="majorHAnsi" w:cstheme="majorHAnsi"/>
              </w:rPr>
            </w:pPr>
            <w:r w:rsidRPr="002F3B78">
              <w:rPr>
                <w:rFonts w:asciiTheme="majorHAnsi" w:hAnsiTheme="majorHAnsi" w:cstheme="majorHAnsi"/>
                <w:spacing w:val="-5"/>
              </w:rPr>
              <w:t>3.</w:t>
            </w:r>
            <w:r w:rsidR="0054457B" w:rsidRPr="002F3B78">
              <w:rPr>
                <w:rFonts w:asciiTheme="majorHAnsi" w:hAnsiTheme="majorHAnsi" w:cstheme="majorHAnsi"/>
                <w:spacing w:val="-5"/>
              </w:rPr>
              <w:t>2</w:t>
            </w:r>
          </w:p>
        </w:tc>
        <w:tc>
          <w:tcPr>
            <w:tcW w:w="5948" w:type="dxa"/>
            <w:gridSpan w:val="2"/>
          </w:tcPr>
          <w:p w14:paraId="61D13E77" w14:textId="247736E1" w:rsidR="00AA71EE" w:rsidRPr="002F3B78" w:rsidRDefault="0054457B" w:rsidP="002F3B78">
            <w:pPr>
              <w:pStyle w:val="TableParagraph"/>
              <w:ind w:left="69" w:right="163"/>
              <w:jc w:val="both"/>
              <w:rPr>
                <w:rFonts w:asciiTheme="majorHAnsi" w:hAnsiTheme="majorHAnsi" w:cstheme="majorHAnsi"/>
              </w:rPr>
            </w:pPr>
            <w:r w:rsidRPr="002F3B78">
              <w:rPr>
                <w:rFonts w:asciiTheme="majorHAnsi" w:hAnsiTheme="majorHAnsi" w:cstheme="majorHAnsi"/>
              </w:rPr>
              <w:t>Mantenimiento preventivo y correctivo de puerta en acero inoxidable para baños, incluye ajuste de cierre, cambio de herrajes y bisagra descompuestos, los accesorios</w:t>
            </w:r>
          </w:p>
        </w:tc>
        <w:tc>
          <w:tcPr>
            <w:tcW w:w="997" w:type="dxa"/>
          </w:tcPr>
          <w:p w14:paraId="33563479" w14:textId="77777777" w:rsidR="00AA71EE" w:rsidRPr="002F3B78" w:rsidRDefault="00AA71EE" w:rsidP="00BF3977">
            <w:pPr>
              <w:pStyle w:val="TableParagraph"/>
              <w:spacing w:before="30"/>
              <w:rPr>
                <w:rFonts w:asciiTheme="majorHAnsi" w:hAnsiTheme="majorHAnsi" w:cstheme="majorHAnsi"/>
              </w:rPr>
            </w:pPr>
          </w:p>
          <w:p w14:paraId="0D27C640" w14:textId="0C12D148" w:rsidR="00AA71EE" w:rsidRPr="002F3B78" w:rsidRDefault="0054457B" w:rsidP="00BF3977">
            <w:pPr>
              <w:pStyle w:val="TableParagraph"/>
              <w:ind w:left="9"/>
              <w:jc w:val="center"/>
              <w:rPr>
                <w:rFonts w:asciiTheme="majorHAnsi" w:hAnsiTheme="majorHAnsi" w:cstheme="majorHAnsi"/>
              </w:rPr>
            </w:pPr>
            <w:r w:rsidRPr="002F3B78">
              <w:rPr>
                <w:rFonts w:asciiTheme="majorHAnsi" w:hAnsiTheme="majorHAnsi" w:cstheme="majorHAnsi"/>
                <w:spacing w:val="-5"/>
              </w:rPr>
              <w:t>UNIDAD</w:t>
            </w:r>
          </w:p>
        </w:tc>
        <w:tc>
          <w:tcPr>
            <w:tcW w:w="993" w:type="dxa"/>
          </w:tcPr>
          <w:p w14:paraId="49ED32E2" w14:textId="77777777" w:rsidR="00AA71EE" w:rsidRPr="002F3B78" w:rsidRDefault="00AA71EE" w:rsidP="00BF3977">
            <w:pPr>
              <w:pStyle w:val="TableParagraph"/>
              <w:spacing w:before="30"/>
              <w:rPr>
                <w:rFonts w:asciiTheme="majorHAnsi" w:hAnsiTheme="majorHAnsi" w:cstheme="majorHAnsi"/>
              </w:rPr>
            </w:pPr>
          </w:p>
          <w:p w14:paraId="2BC5D355" w14:textId="7CC15168" w:rsidR="00AA71EE" w:rsidRPr="002F3B78" w:rsidRDefault="0054457B" w:rsidP="00BF3977">
            <w:pPr>
              <w:pStyle w:val="TableParagraph"/>
              <w:ind w:right="312"/>
              <w:jc w:val="right"/>
              <w:rPr>
                <w:rFonts w:asciiTheme="majorHAnsi" w:hAnsiTheme="majorHAnsi" w:cstheme="majorHAnsi"/>
              </w:rPr>
            </w:pPr>
            <w:r w:rsidRPr="002F3B78">
              <w:rPr>
                <w:rFonts w:asciiTheme="majorHAnsi" w:hAnsiTheme="majorHAnsi" w:cstheme="majorHAnsi"/>
                <w:spacing w:val="-5"/>
              </w:rPr>
              <w:t>22</w:t>
            </w:r>
          </w:p>
        </w:tc>
        <w:tc>
          <w:tcPr>
            <w:tcW w:w="1278" w:type="dxa"/>
          </w:tcPr>
          <w:p w14:paraId="5F492571" w14:textId="77777777" w:rsidR="00AA71EE" w:rsidRPr="002F3B78" w:rsidRDefault="00AA71EE" w:rsidP="00BF3977">
            <w:pPr>
              <w:pStyle w:val="TableParagraph"/>
              <w:spacing w:before="30"/>
              <w:rPr>
                <w:rFonts w:asciiTheme="majorHAnsi" w:hAnsiTheme="majorHAnsi" w:cstheme="majorHAnsi"/>
              </w:rPr>
            </w:pPr>
          </w:p>
        </w:tc>
      </w:tr>
      <w:tr w:rsidR="002F3B78" w:rsidRPr="002F3B78" w14:paraId="5685DD8F" w14:textId="77777777" w:rsidTr="007D6DD3">
        <w:tc>
          <w:tcPr>
            <w:tcW w:w="849" w:type="dxa"/>
          </w:tcPr>
          <w:p w14:paraId="187A84DD" w14:textId="6FA20910" w:rsidR="002F3B78" w:rsidRPr="002F3B78" w:rsidRDefault="002F3B78" w:rsidP="00AA71EE">
            <w:pPr>
              <w:pStyle w:val="NormalWeb"/>
              <w:rPr>
                <w:rFonts w:asciiTheme="majorHAnsi" w:hAnsiTheme="majorHAnsi" w:cstheme="majorHAnsi"/>
                <w:b/>
                <w:bCs/>
                <w:color w:val="000000"/>
                <w:sz w:val="22"/>
                <w:szCs w:val="22"/>
              </w:rPr>
            </w:pPr>
            <w:r>
              <w:rPr>
                <w:rFonts w:asciiTheme="majorHAnsi" w:hAnsiTheme="majorHAnsi" w:cstheme="majorHAnsi"/>
                <w:b/>
                <w:bCs/>
                <w:color w:val="000000"/>
                <w:sz w:val="22"/>
                <w:szCs w:val="22"/>
              </w:rPr>
              <w:t xml:space="preserve">   </w:t>
            </w:r>
            <w:r w:rsidRPr="002F3B78">
              <w:rPr>
                <w:rFonts w:asciiTheme="majorHAnsi" w:hAnsiTheme="majorHAnsi" w:cstheme="majorHAnsi"/>
                <w:b/>
                <w:bCs/>
                <w:color w:val="000000"/>
                <w:sz w:val="22"/>
                <w:szCs w:val="22"/>
              </w:rPr>
              <w:t>4.0</w:t>
            </w:r>
          </w:p>
        </w:tc>
        <w:tc>
          <w:tcPr>
            <w:tcW w:w="9216" w:type="dxa"/>
            <w:gridSpan w:val="5"/>
          </w:tcPr>
          <w:p w14:paraId="2529FAC3" w14:textId="735307CF" w:rsidR="002F3B78" w:rsidRPr="002F3B78" w:rsidRDefault="002F3B78" w:rsidP="002F3B78">
            <w:pPr>
              <w:pStyle w:val="NormalWeb"/>
              <w:jc w:val="center"/>
              <w:rPr>
                <w:rFonts w:asciiTheme="majorHAnsi" w:hAnsiTheme="majorHAnsi" w:cstheme="majorHAnsi"/>
                <w:color w:val="000000"/>
                <w:sz w:val="22"/>
                <w:szCs w:val="22"/>
              </w:rPr>
            </w:pPr>
            <w:r w:rsidRPr="002F3B78">
              <w:rPr>
                <w:rFonts w:asciiTheme="majorHAnsi" w:hAnsiTheme="majorHAnsi" w:cstheme="majorHAnsi"/>
                <w:b/>
                <w:bCs/>
                <w:color w:val="000000"/>
                <w:sz w:val="22"/>
                <w:szCs w:val="22"/>
              </w:rPr>
              <w:t>PISOS Y GUARDAESCOBAS</w:t>
            </w:r>
          </w:p>
        </w:tc>
      </w:tr>
      <w:tr w:rsidR="002F3B78" w:rsidRPr="002F3B78" w14:paraId="32666E91" w14:textId="77777777" w:rsidTr="007D6DD3">
        <w:tc>
          <w:tcPr>
            <w:tcW w:w="849" w:type="dxa"/>
          </w:tcPr>
          <w:p w14:paraId="1E639ADB" w14:textId="77777777" w:rsidR="002F3B78" w:rsidRDefault="002F3B78" w:rsidP="00AA71EE">
            <w:pPr>
              <w:pStyle w:val="NormalWeb"/>
              <w:rPr>
                <w:rFonts w:asciiTheme="majorHAnsi" w:hAnsiTheme="majorHAnsi" w:cstheme="majorHAnsi"/>
                <w:color w:val="000000"/>
                <w:sz w:val="22"/>
                <w:szCs w:val="22"/>
              </w:rPr>
            </w:pPr>
          </w:p>
          <w:p w14:paraId="6891A52B" w14:textId="375A4DB3" w:rsidR="002F3B78" w:rsidRPr="002F3B78" w:rsidRDefault="002F3B78" w:rsidP="002F3B78">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4.1</w:t>
            </w:r>
          </w:p>
        </w:tc>
        <w:tc>
          <w:tcPr>
            <w:tcW w:w="5948" w:type="dxa"/>
            <w:gridSpan w:val="2"/>
          </w:tcPr>
          <w:p w14:paraId="367A43E1" w14:textId="5AA8F74D" w:rsidR="002F3B78" w:rsidRPr="002F3B78" w:rsidRDefault="002F3B78" w:rsidP="002F3B78">
            <w:pPr>
              <w:pStyle w:val="NormalWeb"/>
              <w:jc w:val="both"/>
              <w:rPr>
                <w:rFonts w:asciiTheme="majorHAnsi" w:hAnsiTheme="majorHAnsi" w:cstheme="majorHAnsi"/>
                <w:color w:val="000000"/>
                <w:sz w:val="22"/>
                <w:szCs w:val="22"/>
              </w:rPr>
            </w:pPr>
            <w:r w:rsidRPr="002F3B78">
              <w:rPr>
                <w:rFonts w:asciiTheme="majorHAnsi" w:hAnsiTheme="majorHAnsi" w:cstheme="majorHAnsi"/>
                <w:color w:val="000000"/>
                <w:sz w:val="22"/>
                <w:szCs w:val="22"/>
              </w:rPr>
              <w:t xml:space="preserve">Reemplazo de </w:t>
            </w:r>
            <w:r w:rsidR="0017739A" w:rsidRPr="002F3B78">
              <w:rPr>
                <w:rFonts w:asciiTheme="majorHAnsi" w:hAnsiTheme="majorHAnsi" w:cstheme="majorHAnsi"/>
                <w:color w:val="000000"/>
                <w:sz w:val="22"/>
                <w:szCs w:val="22"/>
              </w:rPr>
              <w:t>cerámica</w:t>
            </w:r>
            <w:r w:rsidRPr="002F3B78">
              <w:rPr>
                <w:rFonts w:asciiTheme="majorHAnsi" w:hAnsiTheme="majorHAnsi" w:cstheme="majorHAnsi"/>
                <w:color w:val="000000"/>
                <w:sz w:val="22"/>
                <w:szCs w:val="22"/>
              </w:rPr>
              <w:t xml:space="preserve"> antideslizante para piso #5 uso institucional, incluye pegante cerámico </w:t>
            </w:r>
            <w:proofErr w:type="spellStart"/>
            <w:r w:rsidRPr="002F3B78">
              <w:rPr>
                <w:rFonts w:asciiTheme="majorHAnsi" w:hAnsiTheme="majorHAnsi" w:cstheme="majorHAnsi"/>
                <w:color w:val="000000"/>
                <w:sz w:val="22"/>
                <w:szCs w:val="22"/>
              </w:rPr>
              <w:t>pegacor</w:t>
            </w:r>
            <w:proofErr w:type="spellEnd"/>
            <w:r w:rsidRPr="002F3B78">
              <w:rPr>
                <w:rFonts w:asciiTheme="majorHAnsi" w:hAnsiTheme="majorHAnsi" w:cstheme="majorHAnsi"/>
                <w:color w:val="000000"/>
                <w:sz w:val="22"/>
                <w:szCs w:val="22"/>
              </w:rPr>
              <w:t xml:space="preserve"> o similar </w:t>
            </w:r>
            <w:r w:rsidR="0017739A" w:rsidRPr="002F3B78">
              <w:rPr>
                <w:rFonts w:asciiTheme="majorHAnsi" w:hAnsiTheme="majorHAnsi" w:cstheme="majorHAnsi"/>
                <w:color w:val="000000"/>
                <w:sz w:val="22"/>
                <w:szCs w:val="22"/>
              </w:rPr>
              <w:t>características</w:t>
            </w:r>
            <w:r w:rsidRPr="002F3B78">
              <w:rPr>
                <w:rFonts w:asciiTheme="majorHAnsi" w:hAnsiTheme="majorHAnsi" w:cstheme="majorHAnsi"/>
                <w:color w:val="000000"/>
                <w:sz w:val="22"/>
                <w:szCs w:val="22"/>
              </w:rPr>
              <w:t xml:space="preserve">, incluye lechada con boquilla para </w:t>
            </w:r>
            <w:r w:rsidR="0017739A" w:rsidRPr="002F3B78">
              <w:rPr>
                <w:rFonts w:asciiTheme="majorHAnsi" w:hAnsiTheme="majorHAnsi" w:cstheme="majorHAnsi"/>
                <w:color w:val="000000"/>
                <w:sz w:val="22"/>
                <w:szCs w:val="22"/>
              </w:rPr>
              <w:t>fragüe</w:t>
            </w:r>
            <w:r w:rsidRPr="002F3B78">
              <w:rPr>
                <w:rFonts w:asciiTheme="majorHAnsi" w:hAnsiTheme="majorHAnsi" w:cstheme="majorHAnsi"/>
                <w:color w:val="000000"/>
                <w:sz w:val="22"/>
                <w:szCs w:val="22"/>
              </w:rPr>
              <w:t xml:space="preserve"> con </w:t>
            </w:r>
            <w:r w:rsidR="0017739A" w:rsidRPr="002F3B78">
              <w:rPr>
                <w:rFonts w:asciiTheme="majorHAnsi" w:hAnsiTheme="majorHAnsi" w:cstheme="majorHAnsi"/>
                <w:color w:val="000000"/>
                <w:sz w:val="22"/>
                <w:szCs w:val="22"/>
              </w:rPr>
              <w:t>látex</w:t>
            </w:r>
            <w:r w:rsidRPr="002F3B78">
              <w:rPr>
                <w:rFonts w:asciiTheme="majorHAnsi" w:hAnsiTheme="majorHAnsi" w:cstheme="majorHAnsi"/>
                <w:color w:val="000000"/>
                <w:sz w:val="22"/>
                <w:szCs w:val="22"/>
              </w:rPr>
              <w:t xml:space="preserve">, </w:t>
            </w:r>
            <w:r w:rsidR="0017739A" w:rsidRPr="002F3B78">
              <w:rPr>
                <w:rFonts w:asciiTheme="majorHAnsi" w:hAnsiTheme="majorHAnsi" w:cstheme="majorHAnsi"/>
                <w:color w:val="000000"/>
                <w:sz w:val="22"/>
                <w:szCs w:val="22"/>
              </w:rPr>
              <w:t>incluye</w:t>
            </w:r>
            <w:r w:rsidRPr="002F3B78">
              <w:rPr>
                <w:rFonts w:asciiTheme="majorHAnsi" w:hAnsiTheme="majorHAnsi" w:cstheme="majorHAnsi"/>
                <w:color w:val="000000"/>
                <w:sz w:val="22"/>
                <w:szCs w:val="22"/>
              </w:rPr>
              <w:t xml:space="preserve"> dilatadores según especificaciones de ficha </w:t>
            </w:r>
            <w:r w:rsidR="0017739A" w:rsidRPr="002F3B78">
              <w:rPr>
                <w:rFonts w:asciiTheme="majorHAnsi" w:hAnsiTheme="majorHAnsi" w:cstheme="majorHAnsi"/>
                <w:color w:val="000000"/>
                <w:sz w:val="22"/>
                <w:szCs w:val="22"/>
              </w:rPr>
              <w:t>técnica</w:t>
            </w:r>
            <w:r w:rsidRPr="002F3B78">
              <w:rPr>
                <w:rFonts w:asciiTheme="majorHAnsi" w:hAnsiTheme="majorHAnsi" w:cstheme="majorHAnsi"/>
                <w:color w:val="000000"/>
                <w:sz w:val="22"/>
                <w:szCs w:val="22"/>
              </w:rPr>
              <w:t xml:space="preserve"> de la cerámica, su instalación en </w:t>
            </w:r>
            <w:r w:rsidR="0017739A" w:rsidRPr="002F3B78">
              <w:rPr>
                <w:rFonts w:asciiTheme="majorHAnsi" w:hAnsiTheme="majorHAnsi" w:cstheme="majorHAnsi"/>
                <w:color w:val="000000"/>
                <w:sz w:val="22"/>
                <w:szCs w:val="22"/>
              </w:rPr>
              <w:t>áreas</w:t>
            </w:r>
            <w:r w:rsidRPr="002F3B78">
              <w:rPr>
                <w:rFonts w:asciiTheme="majorHAnsi" w:hAnsiTheme="majorHAnsi" w:cstheme="majorHAnsi"/>
                <w:color w:val="000000"/>
                <w:sz w:val="22"/>
                <w:szCs w:val="22"/>
              </w:rPr>
              <w:t xml:space="preserve"> asignadas, color, formato y diseño de acuerdo a lo estipulado por supervisor SENA. Incluye herramienta menor y todo lo necesario para su correcto funcionamiento y ejecución.</w:t>
            </w:r>
          </w:p>
        </w:tc>
        <w:tc>
          <w:tcPr>
            <w:tcW w:w="997" w:type="dxa"/>
          </w:tcPr>
          <w:p w14:paraId="2DD429AD" w14:textId="77777777" w:rsidR="002F3B78" w:rsidRDefault="002F3B78" w:rsidP="002F3B78">
            <w:pPr>
              <w:pStyle w:val="NormalWeb"/>
              <w:jc w:val="center"/>
              <w:rPr>
                <w:rFonts w:asciiTheme="majorHAnsi" w:hAnsiTheme="majorHAnsi" w:cstheme="majorHAnsi"/>
                <w:color w:val="000000"/>
                <w:sz w:val="22"/>
                <w:szCs w:val="22"/>
              </w:rPr>
            </w:pPr>
          </w:p>
          <w:p w14:paraId="0B8ADFBD" w14:textId="46EDDA15" w:rsidR="002F3B78" w:rsidRPr="002F3B78" w:rsidRDefault="002F3B78" w:rsidP="002F3B78">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M2</w:t>
            </w:r>
          </w:p>
        </w:tc>
        <w:tc>
          <w:tcPr>
            <w:tcW w:w="993" w:type="dxa"/>
          </w:tcPr>
          <w:p w14:paraId="1F35C5EC" w14:textId="77777777" w:rsidR="002F3B78" w:rsidRDefault="002F3B78" w:rsidP="00AA71EE">
            <w:pPr>
              <w:pStyle w:val="NormalWeb"/>
              <w:rPr>
                <w:rFonts w:asciiTheme="majorHAnsi" w:hAnsiTheme="majorHAnsi" w:cstheme="majorHAnsi"/>
                <w:color w:val="000000"/>
                <w:sz w:val="22"/>
                <w:szCs w:val="22"/>
              </w:rPr>
            </w:pPr>
          </w:p>
          <w:p w14:paraId="69B616B2" w14:textId="0D3E0440" w:rsidR="002F3B78" w:rsidRPr="002F3B78" w:rsidRDefault="002F3B78" w:rsidP="009463CB">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40</w:t>
            </w:r>
          </w:p>
        </w:tc>
        <w:tc>
          <w:tcPr>
            <w:tcW w:w="1278" w:type="dxa"/>
          </w:tcPr>
          <w:p w14:paraId="09919DFB" w14:textId="77777777" w:rsidR="002F3B78" w:rsidRPr="002F3B78" w:rsidRDefault="002F3B78" w:rsidP="00AA71EE">
            <w:pPr>
              <w:pStyle w:val="NormalWeb"/>
              <w:rPr>
                <w:rFonts w:asciiTheme="majorHAnsi" w:hAnsiTheme="majorHAnsi" w:cstheme="majorHAnsi"/>
                <w:color w:val="000000"/>
                <w:sz w:val="22"/>
                <w:szCs w:val="22"/>
              </w:rPr>
            </w:pPr>
          </w:p>
        </w:tc>
      </w:tr>
      <w:tr w:rsidR="002F3B78" w:rsidRPr="002F3B78" w14:paraId="251584D8" w14:textId="77777777" w:rsidTr="007D6DD3">
        <w:tc>
          <w:tcPr>
            <w:tcW w:w="849" w:type="dxa"/>
          </w:tcPr>
          <w:p w14:paraId="3F2982E7" w14:textId="77777777" w:rsidR="002F3B78" w:rsidRDefault="002F3B78" w:rsidP="00AA71EE">
            <w:pPr>
              <w:pStyle w:val="NormalWeb"/>
              <w:rPr>
                <w:rFonts w:asciiTheme="majorHAnsi" w:hAnsiTheme="majorHAnsi" w:cstheme="majorHAnsi"/>
                <w:color w:val="000000"/>
                <w:sz w:val="22"/>
                <w:szCs w:val="22"/>
              </w:rPr>
            </w:pPr>
          </w:p>
          <w:p w14:paraId="1EAC75FD" w14:textId="332C2238" w:rsidR="002F3B78" w:rsidRPr="002F3B78" w:rsidRDefault="002F3B78" w:rsidP="002F3B78">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4.2</w:t>
            </w:r>
          </w:p>
        </w:tc>
        <w:tc>
          <w:tcPr>
            <w:tcW w:w="5948" w:type="dxa"/>
            <w:gridSpan w:val="2"/>
          </w:tcPr>
          <w:p w14:paraId="59371F0F" w14:textId="6D3629A9" w:rsidR="002F3B78" w:rsidRPr="002F3B78" w:rsidRDefault="002F3B78" w:rsidP="002F3B78">
            <w:pPr>
              <w:pStyle w:val="NormalWeb"/>
              <w:jc w:val="both"/>
              <w:rPr>
                <w:rFonts w:asciiTheme="majorHAnsi" w:hAnsiTheme="majorHAnsi" w:cstheme="majorHAnsi"/>
                <w:color w:val="000000"/>
                <w:sz w:val="22"/>
                <w:szCs w:val="22"/>
              </w:rPr>
            </w:pPr>
            <w:r w:rsidRPr="002F3B78">
              <w:rPr>
                <w:rFonts w:asciiTheme="majorHAnsi" w:hAnsiTheme="majorHAnsi" w:cstheme="majorHAnsi"/>
                <w:color w:val="000000"/>
                <w:sz w:val="22"/>
                <w:szCs w:val="22"/>
              </w:rPr>
              <w:t xml:space="preserve">Reemplazo de Piso Pared Cerámica Yarumo Gris 30x60cm, uso  institucional, incluye pegante cerámico </w:t>
            </w:r>
            <w:proofErr w:type="spellStart"/>
            <w:r w:rsidRPr="002F3B78">
              <w:rPr>
                <w:rFonts w:asciiTheme="majorHAnsi" w:hAnsiTheme="majorHAnsi" w:cstheme="majorHAnsi"/>
                <w:color w:val="000000"/>
                <w:sz w:val="22"/>
                <w:szCs w:val="22"/>
              </w:rPr>
              <w:t>pegacor</w:t>
            </w:r>
            <w:proofErr w:type="spellEnd"/>
            <w:r w:rsidRPr="002F3B78">
              <w:rPr>
                <w:rFonts w:asciiTheme="majorHAnsi" w:hAnsiTheme="majorHAnsi" w:cstheme="majorHAnsi"/>
                <w:color w:val="000000"/>
                <w:sz w:val="22"/>
                <w:szCs w:val="22"/>
              </w:rPr>
              <w:t xml:space="preserve"> o similar </w:t>
            </w:r>
            <w:r w:rsidR="0017739A" w:rsidRPr="002F3B78">
              <w:rPr>
                <w:rFonts w:asciiTheme="majorHAnsi" w:hAnsiTheme="majorHAnsi" w:cstheme="majorHAnsi"/>
                <w:color w:val="000000"/>
                <w:sz w:val="22"/>
                <w:szCs w:val="22"/>
              </w:rPr>
              <w:t>características</w:t>
            </w:r>
            <w:r w:rsidRPr="002F3B78">
              <w:rPr>
                <w:rFonts w:asciiTheme="majorHAnsi" w:hAnsiTheme="majorHAnsi" w:cstheme="majorHAnsi"/>
                <w:color w:val="000000"/>
                <w:sz w:val="22"/>
                <w:szCs w:val="22"/>
              </w:rPr>
              <w:t xml:space="preserve">, incluye lechada con boquilla para </w:t>
            </w:r>
            <w:r w:rsidR="0017739A" w:rsidRPr="002F3B78">
              <w:rPr>
                <w:rFonts w:asciiTheme="majorHAnsi" w:hAnsiTheme="majorHAnsi" w:cstheme="majorHAnsi"/>
                <w:color w:val="000000"/>
                <w:sz w:val="22"/>
                <w:szCs w:val="22"/>
              </w:rPr>
              <w:t>fragüe</w:t>
            </w:r>
            <w:r w:rsidRPr="002F3B78">
              <w:rPr>
                <w:rFonts w:asciiTheme="majorHAnsi" w:hAnsiTheme="majorHAnsi" w:cstheme="majorHAnsi"/>
                <w:color w:val="000000"/>
                <w:sz w:val="22"/>
                <w:szCs w:val="22"/>
              </w:rPr>
              <w:t xml:space="preserve"> con </w:t>
            </w:r>
            <w:r w:rsidR="0017739A" w:rsidRPr="002F3B78">
              <w:rPr>
                <w:rFonts w:asciiTheme="majorHAnsi" w:hAnsiTheme="majorHAnsi" w:cstheme="majorHAnsi"/>
                <w:color w:val="000000"/>
                <w:sz w:val="22"/>
                <w:szCs w:val="22"/>
              </w:rPr>
              <w:t>látex</w:t>
            </w:r>
            <w:r w:rsidRPr="002F3B78">
              <w:rPr>
                <w:rFonts w:asciiTheme="majorHAnsi" w:hAnsiTheme="majorHAnsi" w:cstheme="majorHAnsi"/>
                <w:color w:val="000000"/>
                <w:sz w:val="22"/>
                <w:szCs w:val="22"/>
              </w:rPr>
              <w:t xml:space="preserve">, </w:t>
            </w:r>
            <w:r w:rsidR="0017739A" w:rsidRPr="002F3B78">
              <w:rPr>
                <w:rFonts w:asciiTheme="majorHAnsi" w:hAnsiTheme="majorHAnsi" w:cstheme="majorHAnsi"/>
                <w:color w:val="000000"/>
                <w:sz w:val="22"/>
                <w:szCs w:val="22"/>
              </w:rPr>
              <w:t>incluye</w:t>
            </w:r>
            <w:r w:rsidRPr="002F3B78">
              <w:rPr>
                <w:rFonts w:asciiTheme="majorHAnsi" w:hAnsiTheme="majorHAnsi" w:cstheme="majorHAnsi"/>
                <w:color w:val="000000"/>
                <w:sz w:val="22"/>
                <w:szCs w:val="22"/>
              </w:rPr>
              <w:t xml:space="preserve"> dilatadores según especificaciones de ficha </w:t>
            </w:r>
            <w:r w:rsidR="0017739A" w:rsidRPr="002F3B78">
              <w:rPr>
                <w:rFonts w:asciiTheme="majorHAnsi" w:hAnsiTheme="majorHAnsi" w:cstheme="majorHAnsi"/>
                <w:color w:val="000000"/>
                <w:sz w:val="22"/>
                <w:szCs w:val="22"/>
              </w:rPr>
              <w:t>técnica</w:t>
            </w:r>
            <w:r w:rsidRPr="002F3B78">
              <w:rPr>
                <w:rFonts w:asciiTheme="majorHAnsi" w:hAnsiTheme="majorHAnsi" w:cstheme="majorHAnsi"/>
                <w:color w:val="000000"/>
                <w:sz w:val="22"/>
                <w:szCs w:val="22"/>
              </w:rPr>
              <w:t xml:space="preserve"> de la </w:t>
            </w:r>
            <w:r w:rsidR="0017739A" w:rsidRPr="002F3B78">
              <w:rPr>
                <w:rFonts w:asciiTheme="majorHAnsi" w:hAnsiTheme="majorHAnsi" w:cstheme="majorHAnsi"/>
                <w:color w:val="000000"/>
                <w:sz w:val="22"/>
                <w:szCs w:val="22"/>
              </w:rPr>
              <w:t>cerámica, incluye</w:t>
            </w:r>
            <w:r w:rsidRPr="002F3B78">
              <w:rPr>
                <w:rFonts w:asciiTheme="majorHAnsi" w:hAnsiTheme="majorHAnsi" w:cstheme="majorHAnsi"/>
                <w:color w:val="000000"/>
                <w:sz w:val="22"/>
                <w:szCs w:val="22"/>
              </w:rPr>
              <w:t xml:space="preserve"> lo necesario para su instalación, color de acuerdo a lo estipulado por supervisor SENA, h =1.40 </w:t>
            </w:r>
            <w:proofErr w:type="spellStart"/>
            <w:r w:rsidRPr="002F3B78">
              <w:rPr>
                <w:rFonts w:asciiTheme="majorHAnsi" w:hAnsiTheme="majorHAnsi" w:cstheme="majorHAnsi"/>
                <w:color w:val="000000"/>
                <w:sz w:val="22"/>
                <w:szCs w:val="22"/>
              </w:rPr>
              <w:t>mtr</w:t>
            </w:r>
            <w:proofErr w:type="spellEnd"/>
            <w:r w:rsidRPr="002F3B78">
              <w:rPr>
                <w:rFonts w:asciiTheme="majorHAnsi" w:hAnsiTheme="majorHAnsi" w:cstheme="majorHAnsi"/>
                <w:color w:val="000000"/>
                <w:sz w:val="22"/>
                <w:szCs w:val="22"/>
              </w:rPr>
              <w:t>. Incluye herramienta menor y todo lo necesario para su correcto funcionamiento  y ejecución</w:t>
            </w:r>
          </w:p>
        </w:tc>
        <w:tc>
          <w:tcPr>
            <w:tcW w:w="997" w:type="dxa"/>
          </w:tcPr>
          <w:p w14:paraId="42CB43D4" w14:textId="77777777" w:rsidR="002F3B78" w:rsidRDefault="002F3B78" w:rsidP="00AA71EE">
            <w:pPr>
              <w:pStyle w:val="NormalWeb"/>
              <w:rPr>
                <w:rFonts w:asciiTheme="majorHAnsi" w:hAnsiTheme="majorHAnsi" w:cstheme="majorHAnsi"/>
                <w:color w:val="000000"/>
                <w:sz w:val="22"/>
                <w:szCs w:val="22"/>
              </w:rPr>
            </w:pPr>
          </w:p>
          <w:p w14:paraId="32AF6C79" w14:textId="368FB97A" w:rsidR="002F3B78" w:rsidRPr="002F3B78" w:rsidRDefault="002F3B78" w:rsidP="00AA71EE">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M2</w:t>
            </w:r>
          </w:p>
        </w:tc>
        <w:tc>
          <w:tcPr>
            <w:tcW w:w="993" w:type="dxa"/>
          </w:tcPr>
          <w:p w14:paraId="18758947" w14:textId="77777777" w:rsidR="002F3B78" w:rsidRDefault="002F3B78" w:rsidP="00AA71EE">
            <w:pPr>
              <w:pStyle w:val="NormalWeb"/>
              <w:rPr>
                <w:rFonts w:asciiTheme="majorHAnsi" w:hAnsiTheme="majorHAnsi" w:cstheme="majorHAnsi"/>
                <w:color w:val="000000"/>
                <w:sz w:val="22"/>
                <w:szCs w:val="22"/>
              </w:rPr>
            </w:pPr>
          </w:p>
          <w:p w14:paraId="0EE138A0" w14:textId="0AF5F2F0" w:rsidR="002F3B78" w:rsidRPr="002F3B78" w:rsidRDefault="002F3B78" w:rsidP="009463CB">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60</w:t>
            </w:r>
          </w:p>
        </w:tc>
        <w:tc>
          <w:tcPr>
            <w:tcW w:w="1278" w:type="dxa"/>
          </w:tcPr>
          <w:p w14:paraId="7145FD5B" w14:textId="77777777" w:rsidR="002F3B78" w:rsidRPr="002F3B78" w:rsidRDefault="002F3B78" w:rsidP="00AA71EE">
            <w:pPr>
              <w:pStyle w:val="NormalWeb"/>
              <w:rPr>
                <w:rFonts w:asciiTheme="majorHAnsi" w:hAnsiTheme="majorHAnsi" w:cstheme="majorHAnsi"/>
                <w:color w:val="000000"/>
                <w:sz w:val="22"/>
                <w:szCs w:val="22"/>
              </w:rPr>
            </w:pPr>
          </w:p>
        </w:tc>
      </w:tr>
      <w:tr w:rsidR="002F3B78" w:rsidRPr="002F3B78" w14:paraId="76ACDB92" w14:textId="77777777" w:rsidTr="007D6DD3">
        <w:tc>
          <w:tcPr>
            <w:tcW w:w="849" w:type="dxa"/>
          </w:tcPr>
          <w:p w14:paraId="60A0ABDF" w14:textId="77777777" w:rsidR="002F3B78" w:rsidRDefault="002F3B78" w:rsidP="00AA71EE">
            <w:pPr>
              <w:pStyle w:val="NormalWeb"/>
              <w:rPr>
                <w:rFonts w:asciiTheme="majorHAnsi" w:hAnsiTheme="majorHAnsi" w:cstheme="majorHAnsi"/>
                <w:color w:val="000000"/>
                <w:sz w:val="22"/>
                <w:szCs w:val="22"/>
              </w:rPr>
            </w:pPr>
          </w:p>
          <w:p w14:paraId="459624D1" w14:textId="1BC49BFB" w:rsidR="002F3B78" w:rsidRPr="002F3B78" w:rsidRDefault="002F3B78" w:rsidP="00C65D3E">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4.3</w:t>
            </w:r>
          </w:p>
        </w:tc>
        <w:tc>
          <w:tcPr>
            <w:tcW w:w="5948" w:type="dxa"/>
            <w:gridSpan w:val="2"/>
          </w:tcPr>
          <w:p w14:paraId="2C0F314E" w14:textId="2AA2B9CB" w:rsidR="002F3B78" w:rsidRPr="002F3B78" w:rsidRDefault="002F3B78" w:rsidP="00AA71EE">
            <w:pPr>
              <w:pStyle w:val="NormalWeb"/>
              <w:rPr>
                <w:rFonts w:asciiTheme="majorHAnsi" w:hAnsiTheme="majorHAnsi" w:cstheme="majorHAnsi"/>
                <w:color w:val="000000"/>
                <w:sz w:val="22"/>
                <w:szCs w:val="22"/>
              </w:rPr>
            </w:pPr>
            <w:r w:rsidRPr="002F3B78">
              <w:rPr>
                <w:rFonts w:asciiTheme="majorHAnsi" w:hAnsiTheme="majorHAnsi" w:cstheme="majorHAnsi"/>
                <w:color w:val="000000"/>
                <w:sz w:val="22"/>
                <w:szCs w:val="22"/>
              </w:rPr>
              <w:t xml:space="preserve">Reemplazo de </w:t>
            </w:r>
            <w:r w:rsidR="0017739A" w:rsidRPr="002F3B78">
              <w:rPr>
                <w:rFonts w:asciiTheme="majorHAnsi" w:hAnsiTheme="majorHAnsi" w:cstheme="majorHAnsi"/>
                <w:color w:val="000000"/>
                <w:sz w:val="22"/>
                <w:szCs w:val="22"/>
              </w:rPr>
              <w:t>guarda escoba</w:t>
            </w:r>
            <w:r w:rsidRPr="002F3B78">
              <w:rPr>
                <w:rFonts w:asciiTheme="majorHAnsi" w:hAnsiTheme="majorHAnsi" w:cstheme="majorHAnsi"/>
                <w:color w:val="000000"/>
                <w:sz w:val="22"/>
                <w:szCs w:val="22"/>
              </w:rPr>
              <w:t xml:space="preserve"> </w:t>
            </w:r>
            <w:r w:rsidR="0017739A" w:rsidRPr="002F3B78">
              <w:rPr>
                <w:rFonts w:asciiTheme="majorHAnsi" w:hAnsiTheme="majorHAnsi" w:cstheme="majorHAnsi"/>
                <w:color w:val="000000"/>
                <w:sz w:val="22"/>
                <w:szCs w:val="22"/>
              </w:rPr>
              <w:t>cerámica</w:t>
            </w:r>
            <w:r w:rsidRPr="002F3B78">
              <w:rPr>
                <w:rFonts w:asciiTheme="majorHAnsi" w:hAnsiTheme="majorHAnsi" w:cstheme="majorHAnsi"/>
                <w:color w:val="000000"/>
                <w:sz w:val="22"/>
                <w:szCs w:val="22"/>
              </w:rPr>
              <w:t xml:space="preserve"> de 8 a 10 cm de alto, uso institucional, incluye pegante cerámico </w:t>
            </w:r>
            <w:proofErr w:type="spellStart"/>
            <w:r w:rsidRPr="002F3B78">
              <w:rPr>
                <w:rFonts w:asciiTheme="majorHAnsi" w:hAnsiTheme="majorHAnsi" w:cstheme="majorHAnsi"/>
                <w:color w:val="000000"/>
                <w:sz w:val="22"/>
                <w:szCs w:val="22"/>
              </w:rPr>
              <w:t>pegacor</w:t>
            </w:r>
            <w:proofErr w:type="spellEnd"/>
            <w:r w:rsidRPr="002F3B78">
              <w:rPr>
                <w:rFonts w:asciiTheme="majorHAnsi" w:hAnsiTheme="majorHAnsi" w:cstheme="majorHAnsi"/>
                <w:color w:val="000000"/>
                <w:sz w:val="22"/>
                <w:szCs w:val="22"/>
              </w:rPr>
              <w:t xml:space="preserve"> o similar </w:t>
            </w:r>
            <w:r w:rsidR="0017739A" w:rsidRPr="002F3B78">
              <w:rPr>
                <w:rFonts w:asciiTheme="majorHAnsi" w:hAnsiTheme="majorHAnsi" w:cstheme="majorHAnsi"/>
                <w:color w:val="000000"/>
                <w:sz w:val="22"/>
                <w:szCs w:val="22"/>
              </w:rPr>
              <w:t>características</w:t>
            </w:r>
            <w:r w:rsidRPr="002F3B78">
              <w:rPr>
                <w:rFonts w:asciiTheme="majorHAnsi" w:hAnsiTheme="majorHAnsi" w:cstheme="majorHAnsi"/>
                <w:color w:val="000000"/>
                <w:sz w:val="22"/>
                <w:szCs w:val="22"/>
              </w:rPr>
              <w:t xml:space="preserve">, incluye lechada con boquilla para </w:t>
            </w:r>
            <w:r w:rsidR="0017739A" w:rsidRPr="002F3B78">
              <w:rPr>
                <w:rFonts w:asciiTheme="majorHAnsi" w:hAnsiTheme="majorHAnsi" w:cstheme="majorHAnsi"/>
                <w:color w:val="000000"/>
                <w:sz w:val="22"/>
                <w:szCs w:val="22"/>
              </w:rPr>
              <w:t>fragüe</w:t>
            </w:r>
            <w:r w:rsidRPr="002F3B78">
              <w:rPr>
                <w:rFonts w:asciiTheme="majorHAnsi" w:hAnsiTheme="majorHAnsi" w:cstheme="majorHAnsi"/>
                <w:color w:val="000000"/>
                <w:sz w:val="22"/>
                <w:szCs w:val="22"/>
              </w:rPr>
              <w:t xml:space="preserve"> con </w:t>
            </w:r>
            <w:r w:rsidR="0017739A" w:rsidRPr="002F3B78">
              <w:rPr>
                <w:rFonts w:asciiTheme="majorHAnsi" w:hAnsiTheme="majorHAnsi" w:cstheme="majorHAnsi"/>
                <w:color w:val="000000"/>
                <w:sz w:val="22"/>
                <w:szCs w:val="22"/>
              </w:rPr>
              <w:t>látex</w:t>
            </w:r>
            <w:r w:rsidRPr="002F3B78">
              <w:rPr>
                <w:rFonts w:asciiTheme="majorHAnsi" w:hAnsiTheme="majorHAnsi" w:cstheme="majorHAnsi"/>
                <w:color w:val="000000"/>
                <w:sz w:val="22"/>
                <w:szCs w:val="22"/>
              </w:rPr>
              <w:t xml:space="preserve">, incluye los accesorios necesarios para su correcta </w:t>
            </w:r>
            <w:r w:rsidRPr="002F3B78">
              <w:rPr>
                <w:rFonts w:asciiTheme="majorHAnsi" w:hAnsiTheme="majorHAnsi" w:cstheme="majorHAnsi"/>
                <w:color w:val="000000"/>
                <w:sz w:val="22"/>
                <w:szCs w:val="22"/>
              </w:rPr>
              <w:lastRenderedPageBreak/>
              <w:t>instalación. Incluye herramienta menor y todo lo necesario para su correcto funcionamiento y ejecución</w:t>
            </w:r>
          </w:p>
        </w:tc>
        <w:tc>
          <w:tcPr>
            <w:tcW w:w="997" w:type="dxa"/>
          </w:tcPr>
          <w:p w14:paraId="0885B2F8" w14:textId="77777777" w:rsidR="002F3B78" w:rsidRDefault="002F3B78" w:rsidP="00AA71EE">
            <w:pPr>
              <w:pStyle w:val="NormalWeb"/>
              <w:rPr>
                <w:rFonts w:asciiTheme="majorHAnsi" w:hAnsiTheme="majorHAnsi" w:cstheme="majorHAnsi"/>
                <w:color w:val="000000"/>
                <w:sz w:val="22"/>
                <w:szCs w:val="22"/>
              </w:rPr>
            </w:pPr>
          </w:p>
          <w:p w14:paraId="5DE34CD5" w14:textId="4E4D5A15" w:rsidR="002F3B78" w:rsidRPr="002F3B78" w:rsidRDefault="002F3B78" w:rsidP="00AA71EE">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ML</w:t>
            </w:r>
          </w:p>
        </w:tc>
        <w:tc>
          <w:tcPr>
            <w:tcW w:w="993" w:type="dxa"/>
          </w:tcPr>
          <w:p w14:paraId="18DAC1E9" w14:textId="77777777" w:rsidR="002F3B78" w:rsidRDefault="002F3B78" w:rsidP="00AA71EE">
            <w:pPr>
              <w:pStyle w:val="NormalWeb"/>
              <w:rPr>
                <w:rFonts w:asciiTheme="majorHAnsi" w:hAnsiTheme="majorHAnsi" w:cstheme="majorHAnsi"/>
                <w:color w:val="000000"/>
                <w:sz w:val="22"/>
                <w:szCs w:val="22"/>
              </w:rPr>
            </w:pPr>
          </w:p>
          <w:p w14:paraId="74077CDD" w14:textId="0C2F97AF" w:rsidR="002F3B78" w:rsidRPr="002F3B78" w:rsidRDefault="002F3B78" w:rsidP="009463CB">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30</w:t>
            </w:r>
          </w:p>
        </w:tc>
        <w:tc>
          <w:tcPr>
            <w:tcW w:w="1278" w:type="dxa"/>
          </w:tcPr>
          <w:p w14:paraId="5E4E234B" w14:textId="77777777" w:rsidR="002F3B78" w:rsidRPr="002F3B78" w:rsidRDefault="002F3B78" w:rsidP="00AA71EE">
            <w:pPr>
              <w:pStyle w:val="NormalWeb"/>
              <w:rPr>
                <w:rFonts w:asciiTheme="majorHAnsi" w:hAnsiTheme="majorHAnsi" w:cstheme="majorHAnsi"/>
                <w:color w:val="000000"/>
                <w:sz w:val="22"/>
                <w:szCs w:val="22"/>
              </w:rPr>
            </w:pPr>
          </w:p>
        </w:tc>
      </w:tr>
      <w:tr w:rsidR="00C65D3E" w:rsidRPr="002F3B78" w14:paraId="5B6BD2EF" w14:textId="77777777" w:rsidTr="007D6DD3">
        <w:tc>
          <w:tcPr>
            <w:tcW w:w="849" w:type="dxa"/>
          </w:tcPr>
          <w:p w14:paraId="60705C62" w14:textId="2C249CE5" w:rsidR="00C65D3E" w:rsidRPr="00C65D3E" w:rsidRDefault="00C65D3E" w:rsidP="00C65D3E">
            <w:pPr>
              <w:pStyle w:val="NormalWeb"/>
              <w:jc w:val="center"/>
              <w:rPr>
                <w:rFonts w:asciiTheme="majorHAnsi" w:hAnsiTheme="majorHAnsi" w:cstheme="majorHAnsi"/>
                <w:b/>
                <w:bCs/>
                <w:color w:val="000000"/>
                <w:sz w:val="22"/>
                <w:szCs w:val="22"/>
              </w:rPr>
            </w:pPr>
            <w:r w:rsidRPr="00C65D3E">
              <w:rPr>
                <w:rFonts w:asciiTheme="majorHAnsi" w:hAnsiTheme="majorHAnsi" w:cstheme="majorHAnsi"/>
                <w:b/>
                <w:bCs/>
                <w:color w:val="000000"/>
                <w:sz w:val="22"/>
                <w:szCs w:val="22"/>
              </w:rPr>
              <w:t>5.0</w:t>
            </w:r>
          </w:p>
        </w:tc>
        <w:tc>
          <w:tcPr>
            <w:tcW w:w="9216" w:type="dxa"/>
            <w:gridSpan w:val="5"/>
          </w:tcPr>
          <w:p w14:paraId="3A2292F0" w14:textId="18640372" w:rsidR="00C65D3E" w:rsidRPr="00C65D3E" w:rsidRDefault="00C65D3E" w:rsidP="00C65D3E">
            <w:pPr>
              <w:pStyle w:val="NormalWeb"/>
              <w:jc w:val="center"/>
              <w:rPr>
                <w:rFonts w:asciiTheme="majorHAnsi" w:hAnsiTheme="majorHAnsi" w:cstheme="majorHAnsi"/>
                <w:b/>
                <w:bCs/>
                <w:color w:val="000000"/>
                <w:sz w:val="22"/>
                <w:szCs w:val="22"/>
              </w:rPr>
            </w:pPr>
            <w:r w:rsidRPr="00C65D3E">
              <w:rPr>
                <w:rFonts w:asciiTheme="majorHAnsi" w:hAnsiTheme="majorHAnsi" w:cstheme="majorHAnsi"/>
                <w:b/>
                <w:bCs/>
                <w:color w:val="000000"/>
                <w:sz w:val="22"/>
                <w:szCs w:val="22"/>
              </w:rPr>
              <w:t>OBRAS COMLEMENTARIAS</w:t>
            </w:r>
          </w:p>
        </w:tc>
      </w:tr>
      <w:tr w:rsidR="00EA0773" w:rsidRPr="002F3B78" w14:paraId="2FD2B098" w14:textId="77777777" w:rsidTr="007D6DD3">
        <w:tc>
          <w:tcPr>
            <w:tcW w:w="849" w:type="dxa"/>
          </w:tcPr>
          <w:p w14:paraId="4DF68606" w14:textId="77777777" w:rsidR="00C65D3E" w:rsidRDefault="00C65D3E" w:rsidP="00AA71EE">
            <w:pPr>
              <w:pStyle w:val="NormalWeb"/>
              <w:rPr>
                <w:rFonts w:asciiTheme="majorHAnsi" w:hAnsiTheme="majorHAnsi" w:cstheme="majorHAnsi"/>
                <w:color w:val="000000"/>
                <w:sz w:val="22"/>
                <w:szCs w:val="22"/>
              </w:rPr>
            </w:pPr>
          </w:p>
          <w:p w14:paraId="570D0971" w14:textId="2B754C22" w:rsidR="00EA0773" w:rsidRPr="002F3B78" w:rsidRDefault="00C65D3E" w:rsidP="00AA71EE">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5.1</w:t>
            </w:r>
          </w:p>
        </w:tc>
        <w:tc>
          <w:tcPr>
            <w:tcW w:w="5948" w:type="dxa"/>
            <w:gridSpan w:val="2"/>
          </w:tcPr>
          <w:p w14:paraId="02BA474E" w14:textId="77777777" w:rsidR="009219F9" w:rsidRPr="009219F9" w:rsidRDefault="009219F9" w:rsidP="009219F9">
            <w:pPr>
              <w:pStyle w:val="TableParagraph"/>
              <w:ind w:left="74"/>
              <w:jc w:val="both"/>
              <w:rPr>
                <w:rFonts w:asciiTheme="majorHAnsi" w:hAnsiTheme="majorHAnsi" w:cstheme="majorHAnsi"/>
              </w:rPr>
            </w:pPr>
            <w:r w:rsidRPr="009219F9">
              <w:rPr>
                <w:rFonts w:asciiTheme="majorHAnsi" w:hAnsiTheme="majorHAnsi" w:cstheme="majorHAnsi"/>
              </w:rPr>
              <w:t>Reemplazo</w:t>
            </w:r>
            <w:r w:rsidRPr="009219F9">
              <w:rPr>
                <w:rFonts w:asciiTheme="majorHAnsi" w:hAnsiTheme="majorHAnsi" w:cstheme="majorHAnsi"/>
                <w:spacing w:val="-10"/>
              </w:rPr>
              <w:t xml:space="preserve"> </w:t>
            </w:r>
            <w:r w:rsidRPr="009219F9">
              <w:rPr>
                <w:rFonts w:asciiTheme="majorHAnsi" w:hAnsiTheme="majorHAnsi" w:cstheme="majorHAnsi"/>
              </w:rPr>
              <w:t>de</w:t>
            </w:r>
            <w:r w:rsidRPr="009219F9">
              <w:rPr>
                <w:rFonts w:asciiTheme="majorHAnsi" w:hAnsiTheme="majorHAnsi" w:cstheme="majorHAnsi"/>
                <w:spacing w:val="-9"/>
              </w:rPr>
              <w:t xml:space="preserve"> </w:t>
            </w:r>
            <w:r w:rsidRPr="009219F9">
              <w:rPr>
                <w:rFonts w:asciiTheme="majorHAnsi" w:hAnsiTheme="majorHAnsi" w:cstheme="majorHAnsi"/>
              </w:rPr>
              <w:t>SANITARIO</w:t>
            </w:r>
            <w:r w:rsidRPr="009219F9">
              <w:rPr>
                <w:rFonts w:asciiTheme="majorHAnsi" w:hAnsiTheme="majorHAnsi" w:cstheme="majorHAnsi"/>
                <w:spacing w:val="-9"/>
              </w:rPr>
              <w:t xml:space="preserve"> </w:t>
            </w:r>
            <w:r w:rsidRPr="009219F9">
              <w:rPr>
                <w:rFonts w:asciiTheme="majorHAnsi" w:hAnsiTheme="majorHAnsi" w:cstheme="majorHAnsi"/>
              </w:rPr>
              <w:t>CON</w:t>
            </w:r>
            <w:r w:rsidRPr="009219F9">
              <w:rPr>
                <w:rFonts w:asciiTheme="majorHAnsi" w:hAnsiTheme="majorHAnsi" w:cstheme="majorHAnsi"/>
                <w:spacing w:val="-10"/>
              </w:rPr>
              <w:t xml:space="preserve"> </w:t>
            </w:r>
            <w:r w:rsidRPr="009219F9">
              <w:rPr>
                <w:rFonts w:asciiTheme="majorHAnsi" w:hAnsiTheme="majorHAnsi" w:cstheme="majorHAnsi"/>
              </w:rPr>
              <w:t>TANQUE</w:t>
            </w:r>
            <w:r w:rsidRPr="009219F9">
              <w:rPr>
                <w:rFonts w:asciiTheme="majorHAnsi" w:hAnsiTheme="majorHAnsi" w:cstheme="majorHAnsi"/>
                <w:spacing w:val="-8"/>
              </w:rPr>
              <w:t xml:space="preserve"> </w:t>
            </w:r>
            <w:r w:rsidRPr="009219F9">
              <w:rPr>
                <w:rFonts w:asciiTheme="majorHAnsi" w:hAnsiTheme="majorHAnsi" w:cstheme="majorHAnsi"/>
              </w:rPr>
              <w:t>ASISTIDO</w:t>
            </w:r>
            <w:r w:rsidRPr="009219F9">
              <w:rPr>
                <w:rFonts w:asciiTheme="majorHAnsi" w:hAnsiTheme="majorHAnsi" w:cstheme="majorHAnsi"/>
                <w:spacing w:val="-9"/>
              </w:rPr>
              <w:t xml:space="preserve"> </w:t>
            </w:r>
            <w:r w:rsidRPr="009219F9">
              <w:rPr>
                <w:rFonts w:asciiTheme="majorHAnsi" w:hAnsiTheme="majorHAnsi" w:cstheme="majorHAnsi"/>
              </w:rPr>
              <w:t>POR</w:t>
            </w:r>
            <w:r w:rsidRPr="009219F9">
              <w:rPr>
                <w:rFonts w:asciiTheme="majorHAnsi" w:hAnsiTheme="majorHAnsi" w:cstheme="majorHAnsi"/>
                <w:spacing w:val="32"/>
              </w:rPr>
              <w:t xml:space="preserve"> </w:t>
            </w:r>
            <w:r w:rsidRPr="009219F9">
              <w:rPr>
                <w:rFonts w:asciiTheme="majorHAnsi" w:hAnsiTheme="majorHAnsi" w:cstheme="majorHAnsi"/>
                <w:spacing w:val="-2"/>
              </w:rPr>
              <w:t>GRAVEDAD</w:t>
            </w:r>
          </w:p>
          <w:p w14:paraId="2A302B7D" w14:textId="14EC7730" w:rsidR="00EA0773" w:rsidRPr="002F3B78" w:rsidRDefault="009219F9" w:rsidP="009219F9">
            <w:pPr>
              <w:pStyle w:val="TableParagraph"/>
              <w:ind w:left="74" w:right="312"/>
              <w:jc w:val="both"/>
              <w:rPr>
                <w:rFonts w:asciiTheme="majorHAnsi" w:hAnsiTheme="majorHAnsi" w:cstheme="majorHAnsi"/>
                <w:color w:val="000000"/>
              </w:rPr>
            </w:pPr>
            <w:r w:rsidRPr="009219F9">
              <w:rPr>
                <w:rFonts w:asciiTheme="majorHAnsi" w:hAnsiTheme="majorHAnsi" w:cstheme="majorHAnsi"/>
              </w:rPr>
              <w:t>características:</w:t>
            </w:r>
            <w:r w:rsidRPr="009219F9">
              <w:rPr>
                <w:rFonts w:asciiTheme="majorHAnsi" w:hAnsiTheme="majorHAnsi" w:cstheme="majorHAnsi"/>
                <w:spacing w:val="-3"/>
              </w:rPr>
              <w:t xml:space="preserve"> </w:t>
            </w:r>
            <w:r w:rsidRPr="009219F9">
              <w:rPr>
                <w:rFonts w:asciiTheme="majorHAnsi" w:hAnsiTheme="majorHAnsi" w:cstheme="majorHAnsi"/>
              </w:rPr>
              <w:t>Descarga:</w:t>
            </w:r>
            <w:r w:rsidRPr="009219F9">
              <w:rPr>
                <w:rFonts w:asciiTheme="majorHAnsi" w:hAnsiTheme="majorHAnsi" w:cstheme="majorHAnsi"/>
                <w:spacing w:val="-5"/>
              </w:rPr>
              <w:t xml:space="preserve"> </w:t>
            </w:r>
            <w:r w:rsidRPr="009219F9">
              <w:rPr>
                <w:rFonts w:asciiTheme="majorHAnsi" w:hAnsiTheme="majorHAnsi" w:cstheme="majorHAnsi"/>
              </w:rPr>
              <w:t>4.8</w:t>
            </w:r>
            <w:r w:rsidRPr="009219F9">
              <w:rPr>
                <w:rFonts w:asciiTheme="majorHAnsi" w:hAnsiTheme="majorHAnsi" w:cstheme="majorHAnsi"/>
                <w:spacing w:val="-2"/>
              </w:rPr>
              <w:t xml:space="preserve"> </w:t>
            </w:r>
            <w:r w:rsidRPr="009219F9">
              <w:rPr>
                <w:rFonts w:asciiTheme="majorHAnsi" w:hAnsiTheme="majorHAnsi" w:cstheme="majorHAnsi"/>
              </w:rPr>
              <w:t>L/</w:t>
            </w:r>
            <w:r w:rsidRPr="009219F9">
              <w:rPr>
                <w:rFonts w:asciiTheme="majorHAnsi" w:hAnsiTheme="majorHAnsi" w:cstheme="majorHAnsi"/>
                <w:spacing w:val="-3"/>
              </w:rPr>
              <w:t xml:space="preserve"> </w:t>
            </w:r>
            <w:r w:rsidRPr="009219F9">
              <w:rPr>
                <w:rFonts w:asciiTheme="majorHAnsi" w:hAnsiTheme="majorHAnsi" w:cstheme="majorHAnsi"/>
              </w:rPr>
              <w:t>Asiento</w:t>
            </w:r>
            <w:r w:rsidRPr="009219F9">
              <w:rPr>
                <w:rFonts w:asciiTheme="majorHAnsi" w:hAnsiTheme="majorHAnsi" w:cstheme="majorHAnsi"/>
                <w:spacing w:val="-5"/>
              </w:rPr>
              <w:t xml:space="preserve"> </w:t>
            </w:r>
            <w:r w:rsidRPr="009219F9">
              <w:rPr>
                <w:rFonts w:asciiTheme="majorHAnsi" w:hAnsiTheme="majorHAnsi" w:cstheme="majorHAnsi"/>
              </w:rPr>
              <w:t>caída</w:t>
            </w:r>
            <w:r w:rsidRPr="009219F9">
              <w:rPr>
                <w:rFonts w:asciiTheme="majorHAnsi" w:hAnsiTheme="majorHAnsi" w:cstheme="majorHAnsi"/>
                <w:spacing w:val="-3"/>
              </w:rPr>
              <w:t xml:space="preserve"> </w:t>
            </w:r>
            <w:r w:rsidRPr="009219F9">
              <w:rPr>
                <w:rFonts w:asciiTheme="majorHAnsi" w:hAnsiTheme="majorHAnsi" w:cstheme="majorHAnsi"/>
              </w:rPr>
              <w:t>normal/</w:t>
            </w:r>
            <w:r w:rsidRPr="009219F9">
              <w:rPr>
                <w:rFonts w:asciiTheme="majorHAnsi" w:hAnsiTheme="majorHAnsi" w:cstheme="majorHAnsi"/>
                <w:spacing w:val="-5"/>
              </w:rPr>
              <w:t xml:space="preserve"> </w:t>
            </w:r>
            <w:r w:rsidRPr="009219F9">
              <w:rPr>
                <w:rFonts w:asciiTheme="majorHAnsi" w:hAnsiTheme="majorHAnsi" w:cstheme="majorHAnsi"/>
              </w:rPr>
              <w:t>Trampa</w:t>
            </w:r>
            <w:r w:rsidRPr="009219F9">
              <w:rPr>
                <w:rFonts w:asciiTheme="majorHAnsi" w:hAnsiTheme="majorHAnsi" w:cstheme="majorHAnsi"/>
                <w:spacing w:val="-5"/>
              </w:rPr>
              <w:t xml:space="preserve"> </w:t>
            </w:r>
            <w:r w:rsidRPr="009219F9">
              <w:rPr>
                <w:rFonts w:asciiTheme="majorHAnsi" w:hAnsiTheme="majorHAnsi" w:cstheme="majorHAnsi"/>
              </w:rPr>
              <w:t>expuesta</w:t>
            </w:r>
            <w:r w:rsidRPr="009219F9">
              <w:rPr>
                <w:rFonts w:asciiTheme="majorHAnsi" w:hAnsiTheme="majorHAnsi" w:cstheme="majorHAnsi"/>
                <w:spacing w:val="33"/>
              </w:rPr>
              <w:t xml:space="preserve"> </w:t>
            </w:r>
            <w:r w:rsidRPr="009219F9">
              <w:rPr>
                <w:rFonts w:asciiTheme="majorHAnsi" w:hAnsiTheme="majorHAnsi" w:cstheme="majorHAnsi"/>
              </w:rPr>
              <w:t>Acabados:</w:t>
            </w:r>
            <w:r w:rsidRPr="009219F9">
              <w:rPr>
                <w:rFonts w:asciiTheme="majorHAnsi" w:hAnsiTheme="majorHAnsi" w:cstheme="majorHAnsi"/>
                <w:spacing w:val="40"/>
              </w:rPr>
              <w:t xml:space="preserve"> </w:t>
            </w:r>
            <w:r w:rsidRPr="009219F9">
              <w:rPr>
                <w:rFonts w:asciiTheme="majorHAnsi" w:hAnsiTheme="majorHAnsi" w:cstheme="majorHAnsi"/>
              </w:rPr>
              <w:t>Blanco</w:t>
            </w:r>
            <w:r w:rsidRPr="009219F9">
              <w:rPr>
                <w:rFonts w:asciiTheme="majorHAnsi" w:hAnsiTheme="majorHAnsi" w:cstheme="majorHAnsi"/>
                <w:spacing w:val="-1"/>
              </w:rPr>
              <w:t xml:space="preserve"> </w:t>
            </w:r>
            <w:r w:rsidRPr="009219F9">
              <w:rPr>
                <w:rFonts w:asciiTheme="majorHAnsi" w:hAnsiTheme="majorHAnsi" w:cstheme="majorHAnsi"/>
              </w:rPr>
              <w:t>y</w:t>
            </w:r>
            <w:r w:rsidRPr="009219F9">
              <w:rPr>
                <w:rFonts w:asciiTheme="majorHAnsi" w:hAnsiTheme="majorHAnsi" w:cstheme="majorHAnsi"/>
                <w:spacing w:val="-1"/>
              </w:rPr>
              <w:t xml:space="preserve"> </w:t>
            </w:r>
            <w:r w:rsidRPr="009219F9">
              <w:rPr>
                <w:rFonts w:asciiTheme="majorHAnsi" w:hAnsiTheme="majorHAnsi" w:cstheme="majorHAnsi"/>
              </w:rPr>
              <w:t>los accesorios</w:t>
            </w:r>
            <w:r w:rsidRPr="009219F9">
              <w:rPr>
                <w:rFonts w:asciiTheme="majorHAnsi" w:hAnsiTheme="majorHAnsi" w:cstheme="majorHAnsi"/>
                <w:spacing w:val="-2"/>
              </w:rPr>
              <w:t xml:space="preserve"> </w:t>
            </w:r>
            <w:r w:rsidRPr="009219F9">
              <w:rPr>
                <w:rFonts w:asciiTheme="majorHAnsi" w:hAnsiTheme="majorHAnsi" w:cstheme="majorHAnsi"/>
              </w:rPr>
              <w:t>necesarios</w:t>
            </w:r>
            <w:r w:rsidRPr="009219F9">
              <w:rPr>
                <w:rFonts w:asciiTheme="majorHAnsi" w:hAnsiTheme="majorHAnsi" w:cstheme="majorHAnsi"/>
                <w:spacing w:val="-2"/>
              </w:rPr>
              <w:t xml:space="preserve"> </w:t>
            </w:r>
            <w:r w:rsidRPr="009219F9">
              <w:rPr>
                <w:rFonts w:asciiTheme="majorHAnsi" w:hAnsiTheme="majorHAnsi" w:cstheme="majorHAnsi"/>
              </w:rPr>
              <w:t>para su</w:t>
            </w:r>
            <w:r w:rsidRPr="009219F9">
              <w:rPr>
                <w:rFonts w:asciiTheme="majorHAnsi" w:hAnsiTheme="majorHAnsi" w:cstheme="majorHAnsi"/>
                <w:spacing w:val="-1"/>
              </w:rPr>
              <w:t xml:space="preserve"> </w:t>
            </w:r>
            <w:r w:rsidRPr="009219F9">
              <w:rPr>
                <w:rFonts w:asciiTheme="majorHAnsi" w:hAnsiTheme="majorHAnsi" w:cstheme="majorHAnsi"/>
              </w:rPr>
              <w:t>correcta función e</w:t>
            </w:r>
            <w:r w:rsidRPr="009219F9">
              <w:rPr>
                <w:rFonts w:asciiTheme="majorHAnsi" w:hAnsiTheme="majorHAnsi" w:cstheme="majorHAnsi"/>
                <w:spacing w:val="-1"/>
              </w:rPr>
              <w:t xml:space="preserve"> </w:t>
            </w:r>
            <w:r w:rsidRPr="009219F9">
              <w:rPr>
                <w:rFonts w:asciiTheme="majorHAnsi" w:hAnsiTheme="majorHAnsi" w:cstheme="majorHAnsi"/>
              </w:rPr>
              <w:t>instalación,</w:t>
            </w:r>
            <w:r w:rsidRPr="009219F9">
              <w:rPr>
                <w:rFonts w:asciiTheme="majorHAnsi" w:hAnsiTheme="majorHAnsi" w:cstheme="majorHAnsi"/>
                <w:spacing w:val="40"/>
              </w:rPr>
              <w:t xml:space="preserve"> </w:t>
            </w:r>
            <w:r w:rsidRPr="009219F9">
              <w:rPr>
                <w:rFonts w:asciiTheme="majorHAnsi" w:hAnsiTheme="majorHAnsi" w:cstheme="majorHAnsi"/>
              </w:rPr>
              <w:t>similar</w:t>
            </w:r>
            <w:r w:rsidRPr="009219F9">
              <w:rPr>
                <w:rFonts w:asciiTheme="majorHAnsi" w:hAnsiTheme="majorHAnsi" w:cstheme="majorHAnsi"/>
                <w:spacing w:val="-3"/>
              </w:rPr>
              <w:t xml:space="preserve"> </w:t>
            </w:r>
            <w:r w:rsidRPr="009219F9">
              <w:rPr>
                <w:rFonts w:asciiTheme="majorHAnsi" w:hAnsiTheme="majorHAnsi" w:cstheme="majorHAnsi"/>
              </w:rPr>
              <w:t>al</w:t>
            </w:r>
            <w:r w:rsidRPr="009219F9">
              <w:rPr>
                <w:rFonts w:asciiTheme="majorHAnsi" w:hAnsiTheme="majorHAnsi" w:cstheme="majorHAnsi"/>
                <w:spacing w:val="40"/>
              </w:rPr>
              <w:t xml:space="preserve"> </w:t>
            </w:r>
            <w:r w:rsidRPr="009219F9">
              <w:rPr>
                <w:rFonts w:asciiTheme="majorHAnsi" w:hAnsiTheme="majorHAnsi" w:cstheme="majorHAnsi"/>
              </w:rPr>
              <w:t>existente. Incluye herramienta menor y todo lo necesario para su correcto</w:t>
            </w:r>
            <w:r w:rsidRPr="009219F9">
              <w:rPr>
                <w:rFonts w:asciiTheme="majorHAnsi" w:hAnsiTheme="majorHAnsi" w:cstheme="majorHAnsi"/>
              </w:rPr>
              <w:t xml:space="preserve"> </w:t>
            </w:r>
            <w:r w:rsidRPr="009219F9">
              <w:rPr>
                <w:rFonts w:asciiTheme="majorHAnsi" w:hAnsiTheme="majorHAnsi" w:cstheme="majorHAnsi"/>
              </w:rPr>
              <w:t>funcionamiento</w:t>
            </w:r>
            <w:r w:rsidRPr="009219F9">
              <w:rPr>
                <w:rFonts w:asciiTheme="majorHAnsi" w:hAnsiTheme="majorHAnsi" w:cstheme="majorHAnsi"/>
                <w:spacing w:val="-7"/>
              </w:rPr>
              <w:t xml:space="preserve"> </w:t>
            </w:r>
            <w:r w:rsidRPr="009219F9">
              <w:rPr>
                <w:rFonts w:asciiTheme="majorHAnsi" w:hAnsiTheme="majorHAnsi" w:cstheme="majorHAnsi"/>
              </w:rPr>
              <w:t>y</w:t>
            </w:r>
            <w:r w:rsidRPr="009219F9">
              <w:rPr>
                <w:rFonts w:asciiTheme="majorHAnsi" w:hAnsiTheme="majorHAnsi" w:cstheme="majorHAnsi"/>
                <w:spacing w:val="-4"/>
              </w:rPr>
              <w:t xml:space="preserve"> </w:t>
            </w:r>
            <w:r w:rsidRPr="009219F9">
              <w:rPr>
                <w:rFonts w:asciiTheme="majorHAnsi" w:hAnsiTheme="majorHAnsi" w:cstheme="majorHAnsi"/>
                <w:spacing w:val="-2"/>
              </w:rPr>
              <w:t>ejecución</w:t>
            </w:r>
          </w:p>
        </w:tc>
        <w:tc>
          <w:tcPr>
            <w:tcW w:w="997" w:type="dxa"/>
          </w:tcPr>
          <w:p w14:paraId="542E2B57" w14:textId="77777777" w:rsidR="00C65D3E" w:rsidRDefault="00C65D3E" w:rsidP="00AA71EE">
            <w:pPr>
              <w:pStyle w:val="NormalWeb"/>
              <w:rPr>
                <w:rFonts w:asciiTheme="majorHAnsi" w:hAnsiTheme="majorHAnsi" w:cstheme="majorHAnsi"/>
                <w:color w:val="000000"/>
                <w:sz w:val="22"/>
                <w:szCs w:val="22"/>
              </w:rPr>
            </w:pPr>
          </w:p>
          <w:p w14:paraId="1501226B" w14:textId="4F4CE65C" w:rsidR="00EA0773" w:rsidRPr="002F3B78" w:rsidRDefault="00C65D3E" w:rsidP="00AA71EE">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UNIDAD</w:t>
            </w:r>
          </w:p>
        </w:tc>
        <w:tc>
          <w:tcPr>
            <w:tcW w:w="993" w:type="dxa"/>
          </w:tcPr>
          <w:p w14:paraId="10BA041F" w14:textId="77777777" w:rsidR="00C65D3E" w:rsidRDefault="00C65D3E" w:rsidP="00AA71EE">
            <w:pPr>
              <w:pStyle w:val="NormalWeb"/>
              <w:rPr>
                <w:rFonts w:asciiTheme="majorHAnsi" w:hAnsiTheme="majorHAnsi" w:cstheme="majorHAnsi"/>
                <w:color w:val="000000"/>
                <w:sz w:val="22"/>
                <w:szCs w:val="22"/>
              </w:rPr>
            </w:pPr>
          </w:p>
          <w:p w14:paraId="67922BB3" w14:textId="0A41933B" w:rsidR="00EA0773" w:rsidRPr="002F3B78" w:rsidRDefault="00C65D3E" w:rsidP="009463CB">
            <w:pPr>
              <w:pStyle w:val="NormalWeb"/>
              <w:jc w:val="center"/>
              <w:rPr>
                <w:rFonts w:asciiTheme="majorHAnsi" w:hAnsiTheme="majorHAnsi" w:cstheme="majorHAnsi"/>
                <w:color w:val="000000"/>
                <w:sz w:val="22"/>
                <w:szCs w:val="22"/>
              </w:rPr>
            </w:pPr>
            <w:r>
              <w:rPr>
                <w:rFonts w:asciiTheme="majorHAnsi" w:hAnsiTheme="majorHAnsi" w:cstheme="majorHAnsi"/>
                <w:color w:val="000000"/>
                <w:sz w:val="22"/>
                <w:szCs w:val="22"/>
              </w:rPr>
              <w:t>22</w:t>
            </w:r>
          </w:p>
        </w:tc>
        <w:tc>
          <w:tcPr>
            <w:tcW w:w="1278" w:type="dxa"/>
          </w:tcPr>
          <w:p w14:paraId="6DA36125" w14:textId="77777777" w:rsidR="00EA0773" w:rsidRPr="002F3B78" w:rsidRDefault="00EA0773" w:rsidP="00AA71EE">
            <w:pPr>
              <w:pStyle w:val="NormalWeb"/>
              <w:rPr>
                <w:rFonts w:asciiTheme="majorHAnsi" w:hAnsiTheme="majorHAnsi" w:cstheme="majorHAnsi"/>
                <w:color w:val="000000"/>
                <w:sz w:val="22"/>
                <w:szCs w:val="22"/>
              </w:rPr>
            </w:pPr>
          </w:p>
        </w:tc>
      </w:tr>
      <w:tr w:rsidR="009219F9" w:rsidRPr="002F3B78" w14:paraId="50CC0C93" w14:textId="77777777" w:rsidTr="007D6DD3">
        <w:tc>
          <w:tcPr>
            <w:tcW w:w="849" w:type="dxa"/>
          </w:tcPr>
          <w:p w14:paraId="4863DAEF" w14:textId="77777777" w:rsidR="009219F9" w:rsidRDefault="009219F9" w:rsidP="009219F9">
            <w:pPr>
              <w:pStyle w:val="NormalWeb"/>
              <w:spacing w:before="0" w:beforeAutospacing="0" w:after="0" w:afterAutospacing="0"/>
              <w:rPr>
                <w:rFonts w:asciiTheme="majorHAnsi" w:hAnsiTheme="majorHAnsi" w:cstheme="majorHAnsi"/>
                <w:color w:val="000000"/>
                <w:sz w:val="22"/>
                <w:szCs w:val="22"/>
              </w:rPr>
            </w:pPr>
          </w:p>
          <w:p w14:paraId="109E4708" w14:textId="75152CC8" w:rsidR="009219F9" w:rsidRPr="002F3B78" w:rsidRDefault="009219F9" w:rsidP="009219F9">
            <w:pPr>
              <w:pStyle w:val="NormalWeb"/>
              <w:spacing w:before="0" w:beforeAutospacing="0" w:after="0" w:afterAutospacing="0"/>
              <w:rPr>
                <w:rFonts w:asciiTheme="majorHAnsi" w:hAnsiTheme="majorHAnsi" w:cstheme="majorHAnsi"/>
                <w:color w:val="000000"/>
                <w:sz w:val="22"/>
                <w:szCs w:val="22"/>
              </w:rPr>
            </w:pPr>
            <w:r>
              <w:rPr>
                <w:rFonts w:asciiTheme="majorHAnsi" w:hAnsiTheme="majorHAnsi" w:cstheme="majorHAnsi"/>
                <w:color w:val="000000"/>
                <w:sz w:val="22"/>
                <w:szCs w:val="22"/>
              </w:rPr>
              <w:t>5.2</w:t>
            </w:r>
          </w:p>
        </w:tc>
        <w:tc>
          <w:tcPr>
            <w:tcW w:w="5948" w:type="dxa"/>
            <w:gridSpan w:val="2"/>
          </w:tcPr>
          <w:p w14:paraId="2317C29E" w14:textId="79A6ED33" w:rsidR="009219F9" w:rsidRPr="009219F9" w:rsidRDefault="009219F9" w:rsidP="009219F9">
            <w:pPr>
              <w:pStyle w:val="NormalWeb"/>
              <w:spacing w:before="0" w:beforeAutospacing="0" w:after="0" w:afterAutospacing="0"/>
              <w:jc w:val="both"/>
              <w:rPr>
                <w:rFonts w:asciiTheme="majorHAnsi" w:hAnsiTheme="majorHAnsi" w:cstheme="majorHAnsi"/>
                <w:color w:val="000000"/>
                <w:sz w:val="22"/>
                <w:szCs w:val="22"/>
              </w:rPr>
            </w:pPr>
            <w:r w:rsidRPr="009219F9">
              <w:rPr>
                <w:rFonts w:asciiTheme="majorHAnsi" w:hAnsiTheme="majorHAnsi" w:cstheme="majorHAnsi"/>
                <w:sz w:val="22"/>
                <w:szCs w:val="22"/>
              </w:rPr>
              <w:t>Reemplazo de lavamanos (De empotrar o de colgar) según sea el caso, conservando sus características principales como</w:t>
            </w:r>
            <w:r w:rsidRPr="009219F9">
              <w:rPr>
                <w:rFonts w:asciiTheme="majorHAnsi" w:hAnsiTheme="majorHAnsi" w:cstheme="majorHAnsi"/>
                <w:spacing w:val="40"/>
                <w:sz w:val="22"/>
                <w:szCs w:val="22"/>
              </w:rPr>
              <w:t xml:space="preserve"> </w:t>
            </w:r>
            <w:r w:rsidR="0017739A" w:rsidRPr="009219F9">
              <w:rPr>
                <w:rFonts w:asciiTheme="majorHAnsi" w:hAnsiTheme="majorHAnsi" w:cstheme="majorHAnsi"/>
                <w:sz w:val="22"/>
                <w:szCs w:val="22"/>
              </w:rPr>
              <w:t>material porcelano</w:t>
            </w:r>
            <w:r w:rsidRPr="009219F9">
              <w:rPr>
                <w:rFonts w:asciiTheme="majorHAnsi" w:hAnsiTheme="majorHAnsi" w:cstheme="majorHAnsi"/>
                <w:spacing w:val="40"/>
                <w:sz w:val="22"/>
                <w:szCs w:val="22"/>
              </w:rPr>
              <w:t xml:space="preserve"> </w:t>
            </w:r>
            <w:r w:rsidRPr="009219F9">
              <w:rPr>
                <w:rFonts w:asciiTheme="majorHAnsi" w:hAnsiTheme="majorHAnsi" w:cstheme="majorHAnsi"/>
                <w:sz w:val="22"/>
                <w:szCs w:val="22"/>
              </w:rPr>
              <w:t>sanitaria</w:t>
            </w:r>
            <w:r w:rsidRPr="009219F9">
              <w:rPr>
                <w:rFonts w:asciiTheme="majorHAnsi" w:hAnsiTheme="majorHAnsi" w:cstheme="majorHAnsi"/>
                <w:spacing w:val="-6"/>
                <w:sz w:val="22"/>
                <w:szCs w:val="22"/>
              </w:rPr>
              <w:t xml:space="preserve"> </w:t>
            </w:r>
            <w:r w:rsidRPr="009219F9">
              <w:rPr>
                <w:rFonts w:asciiTheme="majorHAnsi" w:hAnsiTheme="majorHAnsi" w:cstheme="majorHAnsi"/>
                <w:sz w:val="22"/>
                <w:szCs w:val="22"/>
              </w:rPr>
              <w:t>similar</w:t>
            </w:r>
            <w:r w:rsidRPr="009219F9">
              <w:rPr>
                <w:rFonts w:asciiTheme="majorHAnsi" w:hAnsiTheme="majorHAnsi" w:cstheme="majorHAnsi"/>
                <w:spacing w:val="-5"/>
                <w:sz w:val="22"/>
                <w:szCs w:val="22"/>
              </w:rPr>
              <w:t xml:space="preserve"> </w:t>
            </w:r>
            <w:r w:rsidRPr="009219F9">
              <w:rPr>
                <w:rFonts w:asciiTheme="majorHAnsi" w:hAnsiTheme="majorHAnsi" w:cstheme="majorHAnsi"/>
                <w:sz w:val="22"/>
                <w:szCs w:val="22"/>
              </w:rPr>
              <w:t>al</w:t>
            </w:r>
            <w:r w:rsidRPr="009219F9">
              <w:rPr>
                <w:rFonts w:asciiTheme="majorHAnsi" w:hAnsiTheme="majorHAnsi" w:cstheme="majorHAnsi"/>
                <w:spacing w:val="-6"/>
                <w:sz w:val="22"/>
                <w:szCs w:val="22"/>
              </w:rPr>
              <w:t xml:space="preserve"> </w:t>
            </w:r>
            <w:r w:rsidRPr="009219F9">
              <w:rPr>
                <w:rFonts w:asciiTheme="majorHAnsi" w:hAnsiTheme="majorHAnsi" w:cstheme="majorHAnsi"/>
                <w:sz w:val="22"/>
                <w:szCs w:val="22"/>
              </w:rPr>
              <w:t>existente,</w:t>
            </w:r>
            <w:r w:rsidRPr="009219F9">
              <w:rPr>
                <w:rFonts w:asciiTheme="majorHAnsi" w:hAnsiTheme="majorHAnsi" w:cstheme="majorHAnsi"/>
                <w:spacing w:val="-3"/>
                <w:sz w:val="22"/>
                <w:szCs w:val="22"/>
              </w:rPr>
              <w:t xml:space="preserve"> color y tamaño, incluyendo su respectiva </w:t>
            </w:r>
            <w:r w:rsidRPr="009219F9">
              <w:rPr>
                <w:rFonts w:asciiTheme="majorHAnsi" w:hAnsiTheme="majorHAnsi" w:cstheme="majorHAnsi"/>
                <w:sz w:val="22"/>
                <w:szCs w:val="22"/>
              </w:rPr>
              <w:t>grifería</w:t>
            </w:r>
            <w:r w:rsidRPr="009219F9">
              <w:rPr>
                <w:rFonts w:asciiTheme="majorHAnsi" w:hAnsiTheme="majorHAnsi" w:cstheme="majorHAnsi"/>
                <w:spacing w:val="-6"/>
                <w:sz w:val="22"/>
                <w:szCs w:val="22"/>
              </w:rPr>
              <w:t xml:space="preserve"> </w:t>
            </w:r>
            <w:r w:rsidRPr="009219F9">
              <w:rPr>
                <w:rFonts w:asciiTheme="majorHAnsi" w:hAnsiTheme="majorHAnsi" w:cstheme="majorHAnsi"/>
                <w:sz w:val="22"/>
                <w:szCs w:val="22"/>
              </w:rPr>
              <w:t>ahorradora</w:t>
            </w:r>
            <w:r w:rsidRPr="009219F9">
              <w:rPr>
                <w:rFonts w:asciiTheme="majorHAnsi" w:hAnsiTheme="majorHAnsi" w:cstheme="majorHAnsi"/>
                <w:spacing w:val="-8"/>
                <w:sz w:val="22"/>
                <w:szCs w:val="22"/>
              </w:rPr>
              <w:t xml:space="preserve"> </w:t>
            </w:r>
            <w:r w:rsidRPr="009219F9">
              <w:rPr>
                <w:rFonts w:asciiTheme="majorHAnsi" w:hAnsiTheme="majorHAnsi" w:cstheme="majorHAnsi"/>
                <w:sz w:val="22"/>
                <w:szCs w:val="22"/>
              </w:rPr>
              <w:t>de</w:t>
            </w:r>
            <w:r w:rsidRPr="009219F9">
              <w:rPr>
                <w:rFonts w:asciiTheme="majorHAnsi" w:hAnsiTheme="majorHAnsi" w:cstheme="majorHAnsi"/>
                <w:spacing w:val="-3"/>
                <w:sz w:val="22"/>
                <w:szCs w:val="22"/>
              </w:rPr>
              <w:t xml:space="preserve"> </w:t>
            </w:r>
            <w:r w:rsidRPr="009219F9">
              <w:rPr>
                <w:rFonts w:asciiTheme="majorHAnsi" w:hAnsiTheme="majorHAnsi" w:cstheme="majorHAnsi"/>
                <w:sz w:val="22"/>
                <w:szCs w:val="22"/>
              </w:rPr>
              <w:t>agua,</w:t>
            </w:r>
            <w:r w:rsidRPr="009219F9">
              <w:rPr>
                <w:rFonts w:asciiTheme="majorHAnsi" w:hAnsiTheme="majorHAnsi" w:cstheme="majorHAnsi"/>
                <w:spacing w:val="35"/>
                <w:sz w:val="22"/>
                <w:szCs w:val="22"/>
              </w:rPr>
              <w:t xml:space="preserve"> </w:t>
            </w:r>
            <w:r w:rsidRPr="009219F9">
              <w:rPr>
                <w:rFonts w:asciiTheme="majorHAnsi" w:hAnsiTheme="majorHAnsi" w:cstheme="majorHAnsi"/>
                <w:sz w:val="22"/>
                <w:szCs w:val="22"/>
              </w:rPr>
              <w:t>sifón</w:t>
            </w:r>
            <w:r w:rsidRPr="009219F9">
              <w:rPr>
                <w:rFonts w:asciiTheme="majorHAnsi" w:hAnsiTheme="majorHAnsi" w:cstheme="majorHAnsi"/>
                <w:spacing w:val="-3"/>
                <w:sz w:val="22"/>
                <w:szCs w:val="22"/>
              </w:rPr>
              <w:t xml:space="preserve"> y todos </w:t>
            </w:r>
            <w:r w:rsidRPr="009219F9">
              <w:rPr>
                <w:rFonts w:asciiTheme="majorHAnsi" w:hAnsiTheme="majorHAnsi" w:cstheme="majorHAnsi"/>
                <w:spacing w:val="-1"/>
                <w:sz w:val="22"/>
                <w:szCs w:val="22"/>
              </w:rPr>
              <w:t>los</w:t>
            </w:r>
            <w:r w:rsidRPr="009219F9">
              <w:rPr>
                <w:rFonts w:asciiTheme="majorHAnsi" w:hAnsiTheme="majorHAnsi" w:cstheme="majorHAnsi"/>
                <w:spacing w:val="40"/>
                <w:sz w:val="22"/>
                <w:szCs w:val="22"/>
              </w:rPr>
              <w:t xml:space="preserve"> </w:t>
            </w:r>
            <w:r w:rsidRPr="009219F9">
              <w:rPr>
                <w:rFonts w:asciiTheme="majorHAnsi" w:hAnsiTheme="majorHAnsi" w:cstheme="majorHAnsi"/>
                <w:sz w:val="22"/>
                <w:szCs w:val="22"/>
              </w:rPr>
              <w:t>accesorios necesarios para su correcto funcionamiento. Incluye</w:t>
            </w:r>
            <w:r w:rsidRPr="009219F9">
              <w:rPr>
                <w:rFonts w:asciiTheme="majorHAnsi" w:hAnsiTheme="majorHAnsi" w:cstheme="majorHAnsi"/>
                <w:spacing w:val="40"/>
                <w:sz w:val="22"/>
                <w:szCs w:val="22"/>
              </w:rPr>
              <w:t xml:space="preserve"> </w:t>
            </w:r>
            <w:r w:rsidRPr="009219F9">
              <w:rPr>
                <w:rFonts w:asciiTheme="majorHAnsi" w:hAnsiTheme="majorHAnsi" w:cstheme="majorHAnsi"/>
                <w:sz w:val="22"/>
                <w:szCs w:val="22"/>
              </w:rPr>
              <w:t>herramienta</w:t>
            </w:r>
            <w:r w:rsidRPr="009219F9">
              <w:rPr>
                <w:rFonts w:asciiTheme="majorHAnsi" w:hAnsiTheme="majorHAnsi" w:cstheme="majorHAnsi"/>
                <w:spacing w:val="-1"/>
                <w:sz w:val="22"/>
                <w:szCs w:val="22"/>
              </w:rPr>
              <w:t xml:space="preserve"> </w:t>
            </w:r>
            <w:r w:rsidRPr="009219F9">
              <w:rPr>
                <w:rFonts w:asciiTheme="majorHAnsi" w:hAnsiTheme="majorHAnsi" w:cstheme="majorHAnsi"/>
                <w:sz w:val="22"/>
                <w:szCs w:val="22"/>
              </w:rPr>
              <w:t>menor</w:t>
            </w:r>
            <w:r w:rsidRPr="009219F9">
              <w:rPr>
                <w:rFonts w:asciiTheme="majorHAnsi" w:hAnsiTheme="majorHAnsi" w:cstheme="majorHAnsi"/>
                <w:spacing w:val="-4"/>
                <w:sz w:val="22"/>
                <w:szCs w:val="22"/>
              </w:rPr>
              <w:t xml:space="preserve"> </w:t>
            </w:r>
            <w:r w:rsidRPr="009219F9">
              <w:rPr>
                <w:rFonts w:asciiTheme="majorHAnsi" w:hAnsiTheme="majorHAnsi" w:cstheme="majorHAnsi"/>
                <w:sz w:val="22"/>
                <w:szCs w:val="22"/>
              </w:rPr>
              <w:t>y</w:t>
            </w:r>
            <w:r w:rsidRPr="009219F9">
              <w:rPr>
                <w:rFonts w:asciiTheme="majorHAnsi" w:hAnsiTheme="majorHAnsi" w:cstheme="majorHAnsi"/>
                <w:spacing w:val="-2"/>
                <w:sz w:val="22"/>
                <w:szCs w:val="22"/>
              </w:rPr>
              <w:t xml:space="preserve"> </w:t>
            </w:r>
            <w:r w:rsidRPr="009219F9">
              <w:rPr>
                <w:rFonts w:asciiTheme="majorHAnsi" w:hAnsiTheme="majorHAnsi" w:cstheme="majorHAnsi"/>
                <w:sz w:val="22"/>
                <w:szCs w:val="22"/>
              </w:rPr>
              <w:t>lo</w:t>
            </w:r>
            <w:r w:rsidRPr="009219F9">
              <w:rPr>
                <w:rFonts w:asciiTheme="majorHAnsi" w:hAnsiTheme="majorHAnsi" w:cstheme="majorHAnsi"/>
                <w:spacing w:val="-2"/>
                <w:sz w:val="22"/>
                <w:szCs w:val="22"/>
              </w:rPr>
              <w:t xml:space="preserve"> </w:t>
            </w:r>
            <w:r w:rsidRPr="009219F9">
              <w:rPr>
                <w:rFonts w:asciiTheme="majorHAnsi" w:hAnsiTheme="majorHAnsi" w:cstheme="majorHAnsi"/>
                <w:sz w:val="22"/>
                <w:szCs w:val="22"/>
              </w:rPr>
              <w:t>requerido</w:t>
            </w:r>
            <w:r w:rsidRPr="009219F9">
              <w:rPr>
                <w:rFonts w:asciiTheme="majorHAnsi" w:hAnsiTheme="majorHAnsi" w:cstheme="majorHAnsi"/>
                <w:spacing w:val="-2"/>
                <w:sz w:val="22"/>
                <w:szCs w:val="22"/>
              </w:rPr>
              <w:t xml:space="preserve"> </w:t>
            </w:r>
            <w:r w:rsidRPr="009219F9">
              <w:rPr>
                <w:rFonts w:asciiTheme="majorHAnsi" w:hAnsiTheme="majorHAnsi" w:cstheme="majorHAnsi"/>
                <w:sz w:val="22"/>
                <w:szCs w:val="22"/>
              </w:rPr>
              <w:t>para</w:t>
            </w:r>
            <w:r w:rsidRPr="009219F9">
              <w:rPr>
                <w:rFonts w:asciiTheme="majorHAnsi" w:hAnsiTheme="majorHAnsi" w:cstheme="majorHAnsi"/>
                <w:spacing w:val="-2"/>
                <w:sz w:val="22"/>
                <w:szCs w:val="22"/>
              </w:rPr>
              <w:t xml:space="preserve"> </w:t>
            </w:r>
            <w:r w:rsidRPr="009219F9">
              <w:rPr>
                <w:rFonts w:asciiTheme="majorHAnsi" w:hAnsiTheme="majorHAnsi" w:cstheme="majorHAnsi"/>
                <w:sz w:val="22"/>
                <w:szCs w:val="22"/>
              </w:rPr>
              <w:t>su</w:t>
            </w:r>
            <w:r w:rsidRPr="009219F9">
              <w:rPr>
                <w:rFonts w:asciiTheme="majorHAnsi" w:hAnsiTheme="majorHAnsi" w:cstheme="majorHAnsi"/>
                <w:spacing w:val="-2"/>
                <w:sz w:val="22"/>
                <w:szCs w:val="22"/>
              </w:rPr>
              <w:t xml:space="preserve"> </w:t>
            </w:r>
            <w:r w:rsidRPr="009219F9">
              <w:rPr>
                <w:rFonts w:asciiTheme="majorHAnsi" w:hAnsiTheme="majorHAnsi" w:cstheme="majorHAnsi"/>
                <w:sz w:val="22"/>
                <w:szCs w:val="22"/>
              </w:rPr>
              <w:t>instalación.</w:t>
            </w:r>
          </w:p>
        </w:tc>
        <w:tc>
          <w:tcPr>
            <w:tcW w:w="997" w:type="dxa"/>
          </w:tcPr>
          <w:p w14:paraId="4EF1934F" w14:textId="77777777" w:rsidR="009219F9" w:rsidRDefault="009219F9" w:rsidP="009219F9">
            <w:pPr>
              <w:pStyle w:val="NormalWeb"/>
              <w:spacing w:before="0" w:beforeAutospacing="0" w:after="0" w:afterAutospacing="0"/>
              <w:rPr>
                <w:rFonts w:asciiTheme="majorHAnsi" w:hAnsiTheme="majorHAnsi" w:cstheme="majorHAnsi"/>
                <w:color w:val="000000"/>
                <w:sz w:val="22"/>
                <w:szCs w:val="22"/>
              </w:rPr>
            </w:pPr>
          </w:p>
          <w:p w14:paraId="6191F087" w14:textId="354FBC24" w:rsidR="009219F9" w:rsidRPr="002F3B78" w:rsidRDefault="009219F9" w:rsidP="009219F9">
            <w:pPr>
              <w:pStyle w:val="NormalWeb"/>
              <w:spacing w:before="0" w:beforeAutospacing="0" w:after="0" w:afterAutospacing="0"/>
              <w:rPr>
                <w:rFonts w:asciiTheme="majorHAnsi" w:hAnsiTheme="majorHAnsi" w:cstheme="majorHAnsi"/>
                <w:color w:val="000000"/>
                <w:sz w:val="22"/>
                <w:szCs w:val="22"/>
              </w:rPr>
            </w:pPr>
            <w:r>
              <w:rPr>
                <w:rFonts w:asciiTheme="majorHAnsi" w:hAnsiTheme="majorHAnsi" w:cstheme="majorHAnsi"/>
                <w:color w:val="000000"/>
                <w:sz w:val="22"/>
                <w:szCs w:val="22"/>
              </w:rPr>
              <w:t>UNIDAD</w:t>
            </w:r>
          </w:p>
        </w:tc>
        <w:tc>
          <w:tcPr>
            <w:tcW w:w="993" w:type="dxa"/>
          </w:tcPr>
          <w:p w14:paraId="202D7224" w14:textId="77777777" w:rsidR="009219F9" w:rsidRDefault="009219F9" w:rsidP="009219F9">
            <w:pPr>
              <w:pStyle w:val="NormalWeb"/>
              <w:spacing w:before="0" w:beforeAutospacing="0" w:after="0" w:afterAutospacing="0"/>
              <w:rPr>
                <w:rFonts w:asciiTheme="majorHAnsi" w:hAnsiTheme="majorHAnsi" w:cstheme="majorHAnsi"/>
                <w:color w:val="000000"/>
                <w:sz w:val="22"/>
                <w:szCs w:val="22"/>
              </w:rPr>
            </w:pPr>
          </w:p>
          <w:p w14:paraId="36C54FAC" w14:textId="24AD1C8F" w:rsidR="009219F9" w:rsidRPr="002F3B78" w:rsidRDefault="009219F9" w:rsidP="009219F9">
            <w:pPr>
              <w:pStyle w:val="NormalWeb"/>
              <w:spacing w:before="0" w:beforeAutospacing="0" w:after="0" w:afterAutospacing="0"/>
              <w:jc w:val="center"/>
              <w:rPr>
                <w:rFonts w:asciiTheme="majorHAnsi" w:hAnsiTheme="majorHAnsi" w:cstheme="majorHAnsi"/>
                <w:color w:val="000000"/>
                <w:sz w:val="22"/>
                <w:szCs w:val="22"/>
              </w:rPr>
            </w:pPr>
            <w:r>
              <w:rPr>
                <w:rFonts w:asciiTheme="majorHAnsi" w:hAnsiTheme="majorHAnsi" w:cstheme="majorHAnsi"/>
                <w:color w:val="000000"/>
                <w:sz w:val="22"/>
                <w:szCs w:val="22"/>
              </w:rPr>
              <w:t>16</w:t>
            </w:r>
          </w:p>
        </w:tc>
        <w:tc>
          <w:tcPr>
            <w:tcW w:w="1278" w:type="dxa"/>
          </w:tcPr>
          <w:p w14:paraId="4A8E5126" w14:textId="77777777" w:rsidR="009219F9" w:rsidRPr="002F3B78" w:rsidRDefault="009219F9" w:rsidP="009219F9">
            <w:pPr>
              <w:pStyle w:val="NormalWeb"/>
              <w:spacing w:before="0" w:beforeAutospacing="0" w:after="0" w:afterAutospacing="0"/>
              <w:rPr>
                <w:rFonts w:asciiTheme="majorHAnsi" w:hAnsiTheme="majorHAnsi" w:cstheme="majorHAnsi"/>
                <w:color w:val="000000"/>
                <w:sz w:val="22"/>
                <w:szCs w:val="22"/>
              </w:rPr>
            </w:pPr>
          </w:p>
        </w:tc>
      </w:tr>
      <w:tr w:rsidR="009219F9" w:rsidRPr="002F3B78" w14:paraId="0185F3BA" w14:textId="77777777" w:rsidTr="007D6DD3">
        <w:tc>
          <w:tcPr>
            <w:tcW w:w="849" w:type="dxa"/>
          </w:tcPr>
          <w:p w14:paraId="2C914B82" w14:textId="77777777" w:rsidR="009219F9" w:rsidRDefault="009219F9" w:rsidP="009219F9">
            <w:pPr>
              <w:pStyle w:val="NormalWeb"/>
              <w:rPr>
                <w:rFonts w:asciiTheme="majorHAnsi" w:hAnsiTheme="majorHAnsi" w:cstheme="majorHAnsi"/>
                <w:color w:val="000000"/>
                <w:sz w:val="22"/>
                <w:szCs w:val="22"/>
              </w:rPr>
            </w:pPr>
          </w:p>
          <w:p w14:paraId="200DEA32" w14:textId="5FE9EF61"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5.3</w:t>
            </w:r>
          </w:p>
        </w:tc>
        <w:tc>
          <w:tcPr>
            <w:tcW w:w="5948" w:type="dxa"/>
            <w:gridSpan w:val="2"/>
          </w:tcPr>
          <w:p w14:paraId="50DE55CE" w14:textId="2ED3DE78" w:rsidR="009219F9" w:rsidRPr="002F3B78" w:rsidRDefault="009219F9" w:rsidP="009219F9">
            <w:pPr>
              <w:pStyle w:val="NormalWeb"/>
              <w:jc w:val="both"/>
              <w:rPr>
                <w:rFonts w:asciiTheme="majorHAnsi" w:hAnsiTheme="majorHAnsi" w:cstheme="majorHAnsi"/>
                <w:color w:val="000000"/>
                <w:sz w:val="22"/>
                <w:szCs w:val="22"/>
              </w:rPr>
            </w:pPr>
            <w:r w:rsidRPr="00CC67D2">
              <w:rPr>
                <w:rFonts w:asciiTheme="majorHAnsi" w:hAnsiTheme="majorHAnsi" w:cstheme="majorHAnsi"/>
                <w:color w:val="000000"/>
                <w:sz w:val="22"/>
                <w:szCs w:val="22"/>
              </w:rPr>
              <w:t>Realizar el mantenimiento preventivo y correctivo de barandas,</w:t>
            </w:r>
            <w:r>
              <w:rPr>
                <w:rFonts w:asciiTheme="majorHAnsi" w:hAnsiTheme="majorHAnsi" w:cstheme="majorHAnsi"/>
                <w:color w:val="000000"/>
                <w:sz w:val="22"/>
                <w:szCs w:val="22"/>
              </w:rPr>
              <w:t xml:space="preserve"> </w:t>
            </w:r>
            <w:r w:rsidRPr="00CC67D2">
              <w:rPr>
                <w:rFonts w:asciiTheme="majorHAnsi" w:hAnsiTheme="majorHAnsi" w:cstheme="majorHAnsi"/>
                <w:color w:val="000000"/>
                <w:sz w:val="22"/>
                <w:szCs w:val="22"/>
              </w:rPr>
              <w:t>estructura y/o cerchas metálicas y puentes metálicos de acceso,</w:t>
            </w:r>
            <w:r>
              <w:rPr>
                <w:rFonts w:asciiTheme="majorHAnsi" w:hAnsiTheme="majorHAnsi" w:cstheme="majorHAnsi"/>
                <w:color w:val="000000"/>
                <w:sz w:val="22"/>
                <w:szCs w:val="22"/>
              </w:rPr>
              <w:t xml:space="preserve"> </w:t>
            </w:r>
            <w:r w:rsidRPr="00CC67D2">
              <w:rPr>
                <w:rFonts w:asciiTheme="majorHAnsi" w:hAnsiTheme="majorHAnsi" w:cstheme="majorHAnsi"/>
                <w:color w:val="000000"/>
                <w:sz w:val="22"/>
                <w:szCs w:val="22"/>
              </w:rPr>
              <w:t>pintura anticorrosiva (incluye desmonte y suministro de láminas De Aluminio 6061 Templado T6), incluye pintura anticorrosiva y los elementos y accesorios necesarios para su correcta función.</w:t>
            </w:r>
          </w:p>
        </w:tc>
        <w:tc>
          <w:tcPr>
            <w:tcW w:w="997" w:type="dxa"/>
          </w:tcPr>
          <w:p w14:paraId="1A30358D" w14:textId="77777777" w:rsidR="009219F9" w:rsidRDefault="009219F9" w:rsidP="009219F9">
            <w:pPr>
              <w:pStyle w:val="NormalWeb"/>
              <w:rPr>
                <w:rFonts w:asciiTheme="majorHAnsi" w:hAnsiTheme="majorHAnsi" w:cstheme="majorHAnsi"/>
                <w:color w:val="000000"/>
                <w:sz w:val="22"/>
                <w:szCs w:val="22"/>
              </w:rPr>
            </w:pPr>
          </w:p>
          <w:p w14:paraId="7C8EB146" w14:textId="33F35C7F"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ML</w:t>
            </w:r>
          </w:p>
        </w:tc>
        <w:tc>
          <w:tcPr>
            <w:tcW w:w="993" w:type="dxa"/>
          </w:tcPr>
          <w:p w14:paraId="312E7FCF" w14:textId="77777777" w:rsidR="009219F9" w:rsidRDefault="009219F9" w:rsidP="009219F9">
            <w:pPr>
              <w:pStyle w:val="NormalWeb"/>
              <w:rPr>
                <w:rFonts w:asciiTheme="majorHAnsi" w:hAnsiTheme="majorHAnsi" w:cstheme="majorHAnsi"/>
                <w:color w:val="000000"/>
                <w:sz w:val="22"/>
                <w:szCs w:val="22"/>
              </w:rPr>
            </w:pPr>
          </w:p>
          <w:p w14:paraId="0933CAC9" w14:textId="46832BA7"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85</w:t>
            </w:r>
          </w:p>
        </w:tc>
        <w:tc>
          <w:tcPr>
            <w:tcW w:w="1278" w:type="dxa"/>
          </w:tcPr>
          <w:p w14:paraId="22F73A57"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0EA33B3D" w14:textId="77777777" w:rsidTr="007D6DD3">
        <w:tc>
          <w:tcPr>
            <w:tcW w:w="849" w:type="dxa"/>
          </w:tcPr>
          <w:p w14:paraId="0E71C710" w14:textId="77777777" w:rsidR="009219F9" w:rsidRDefault="009219F9" w:rsidP="009219F9">
            <w:pPr>
              <w:pStyle w:val="NormalWeb"/>
              <w:rPr>
                <w:rFonts w:asciiTheme="majorHAnsi" w:hAnsiTheme="majorHAnsi" w:cstheme="majorHAnsi"/>
                <w:color w:val="000000"/>
                <w:sz w:val="22"/>
                <w:szCs w:val="22"/>
              </w:rPr>
            </w:pPr>
          </w:p>
          <w:p w14:paraId="42BAC8E2" w14:textId="13285C83"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5.4</w:t>
            </w:r>
          </w:p>
        </w:tc>
        <w:tc>
          <w:tcPr>
            <w:tcW w:w="5948" w:type="dxa"/>
            <w:gridSpan w:val="2"/>
          </w:tcPr>
          <w:p w14:paraId="12B9517C" w14:textId="25611820" w:rsidR="009219F9" w:rsidRPr="002F3B78" w:rsidRDefault="009219F9" w:rsidP="009219F9">
            <w:pPr>
              <w:pStyle w:val="NormalWeb"/>
              <w:jc w:val="both"/>
              <w:rPr>
                <w:rFonts w:asciiTheme="majorHAnsi" w:hAnsiTheme="majorHAnsi" w:cstheme="majorHAnsi"/>
                <w:color w:val="000000"/>
                <w:sz w:val="22"/>
                <w:szCs w:val="22"/>
              </w:rPr>
            </w:pPr>
            <w:r w:rsidRPr="00CC67D2">
              <w:rPr>
                <w:rFonts w:asciiTheme="majorHAnsi" w:hAnsiTheme="majorHAnsi" w:cstheme="majorHAnsi"/>
                <w:color w:val="000000"/>
                <w:sz w:val="22"/>
                <w:szCs w:val="22"/>
              </w:rPr>
              <w:t xml:space="preserve">Realizar presurizado de tuberías, sondeo y mantenimiento de redes hidrosanitarias, </w:t>
            </w:r>
            <w:r w:rsidR="0017739A" w:rsidRPr="00CC67D2">
              <w:rPr>
                <w:rFonts w:asciiTheme="majorHAnsi" w:hAnsiTheme="majorHAnsi" w:cstheme="majorHAnsi"/>
                <w:color w:val="000000"/>
                <w:sz w:val="22"/>
                <w:szCs w:val="22"/>
              </w:rPr>
              <w:t>diámetros</w:t>
            </w:r>
            <w:r w:rsidRPr="00CC67D2">
              <w:rPr>
                <w:rFonts w:asciiTheme="majorHAnsi" w:hAnsiTheme="majorHAnsi" w:cstheme="majorHAnsi"/>
                <w:color w:val="000000"/>
                <w:sz w:val="22"/>
                <w:szCs w:val="22"/>
              </w:rPr>
              <w:t xml:space="preserve"> 3", 4"; 6" y 8", </w:t>
            </w:r>
            <w:r w:rsidR="0017739A" w:rsidRPr="00CC67D2">
              <w:rPr>
                <w:rFonts w:asciiTheme="majorHAnsi" w:hAnsiTheme="majorHAnsi" w:cstheme="majorHAnsi"/>
                <w:color w:val="000000"/>
                <w:sz w:val="22"/>
                <w:szCs w:val="22"/>
              </w:rPr>
              <w:t>áreas</w:t>
            </w:r>
            <w:r w:rsidRPr="00CC67D2">
              <w:rPr>
                <w:rFonts w:asciiTheme="majorHAnsi" w:hAnsiTheme="majorHAnsi" w:cstheme="majorHAnsi"/>
                <w:color w:val="000000"/>
                <w:sz w:val="22"/>
                <w:szCs w:val="22"/>
              </w:rPr>
              <w:t xml:space="preserve"> donde indique supervisor o se amerite, incluye cajas de inspección, sumideros y cárcamos (presión-succión). Incluye herramienta menor y todo lo necesario para su correcto funcionamiento y ejecución</w:t>
            </w:r>
          </w:p>
        </w:tc>
        <w:tc>
          <w:tcPr>
            <w:tcW w:w="997" w:type="dxa"/>
          </w:tcPr>
          <w:p w14:paraId="2A7D66CC" w14:textId="77777777" w:rsidR="009219F9" w:rsidRDefault="009219F9" w:rsidP="009219F9">
            <w:pPr>
              <w:pStyle w:val="NormalWeb"/>
              <w:rPr>
                <w:rFonts w:asciiTheme="majorHAnsi" w:hAnsiTheme="majorHAnsi" w:cstheme="majorHAnsi"/>
                <w:color w:val="000000"/>
                <w:sz w:val="22"/>
                <w:szCs w:val="22"/>
              </w:rPr>
            </w:pPr>
          </w:p>
          <w:p w14:paraId="6A77AB2E" w14:textId="5C685B24"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ML</w:t>
            </w:r>
          </w:p>
        </w:tc>
        <w:tc>
          <w:tcPr>
            <w:tcW w:w="993" w:type="dxa"/>
          </w:tcPr>
          <w:p w14:paraId="71638D15" w14:textId="77777777" w:rsidR="009219F9" w:rsidRDefault="009219F9" w:rsidP="009219F9">
            <w:pPr>
              <w:pStyle w:val="NormalWeb"/>
              <w:rPr>
                <w:rFonts w:asciiTheme="majorHAnsi" w:hAnsiTheme="majorHAnsi" w:cstheme="majorHAnsi"/>
                <w:color w:val="000000"/>
                <w:sz w:val="22"/>
                <w:szCs w:val="22"/>
              </w:rPr>
            </w:pPr>
          </w:p>
          <w:p w14:paraId="0BEEF934" w14:textId="27DD571C"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500</w:t>
            </w:r>
          </w:p>
        </w:tc>
        <w:tc>
          <w:tcPr>
            <w:tcW w:w="1278" w:type="dxa"/>
          </w:tcPr>
          <w:p w14:paraId="69DAEC2C"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4EE98FD6" w14:textId="77777777" w:rsidTr="007D6DD3">
        <w:tc>
          <w:tcPr>
            <w:tcW w:w="849" w:type="dxa"/>
          </w:tcPr>
          <w:p w14:paraId="145F4B25" w14:textId="77777777" w:rsidR="009219F9" w:rsidRDefault="009219F9" w:rsidP="009219F9">
            <w:pPr>
              <w:pStyle w:val="NormalWeb"/>
              <w:rPr>
                <w:rFonts w:asciiTheme="majorHAnsi" w:hAnsiTheme="majorHAnsi" w:cstheme="majorHAnsi"/>
                <w:color w:val="000000"/>
                <w:sz w:val="22"/>
                <w:szCs w:val="22"/>
              </w:rPr>
            </w:pPr>
          </w:p>
          <w:p w14:paraId="638211CD" w14:textId="3193F65E"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5.5</w:t>
            </w:r>
          </w:p>
        </w:tc>
        <w:tc>
          <w:tcPr>
            <w:tcW w:w="5948" w:type="dxa"/>
            <w:gridSpan w:val="2"/>
          </w:tcPr>
          <w:p w14:paraId="0FF1D8DE" w14:textId="57B2DF93" w:rsidR="009219F9" w:rsidRPr="002F3B78" w:rsidRDefault="009219F9" w:rsidP="009219F9">
            <w:pPr>
              <w:pStyle w:val="NormalWeb"/>
              <w:jc w:val="both"/>
              <w:rPr>
                <w:rFonts w:asciiTheme="majorHAnsi" w:hAnsiTheme="majorHAnsi" w:cstheme="majorHAnsi"/>
                <w:color w:val="000000"/>
                <w:sz w:val="22"/>
                <w:szCs w:val="22"/>
              </w:rPr>
            </w:pPr>
            <w:r w:rsidRPr="00DD53E2">
              <w:rPr>
                <w:rFonts w:asciiTheme="majorHAnsi" w:hAnsiTheme="majorHAnsi" w:cstheme="majorHAnsi"/>
                <w:color w:val="000000"/>
                <w:sz w:val="22"/>
                <w:szCs w:val="22"/>
              </w:rPr>
              <w:t>Mantenimiento correctivo de taza sanitaria incluye suministro de los accesorios y/o kit de grifería para abasto y descarga de agua, empaques, bujes y accesorios para su correcta función, con el fin de mitigar fugas de agua.</w:t>
            </w:r>
          </w:p>
        </w:tc>
        <w:tc>
          <w:tcPr>
            <w:tcW w:w="997" w:type="dxa"/>
          </w:tcPr>
          <w:p w14:paraId="7C83B8AE" w14:textId="77777777" w:rsidR="009219F9" w:rsidRDefault="009219F9" w:rsidP="009219F9">
            <w:pPr>
              <w:pStyle w:val="NormalWeb"/>
              <w:rPr>
                <w:rFonts w:asciiTheme="majorHAnsi" w:hAnsiTheme="majorHAnsi" w:cstheme="majorHAnsi"/>
                <w:color w:val="000000"/>
                <w:sz w:val="22"/>
                <w:szCs w:val="22"/>
              </w:rPr>
            </w:pPr>
          </w:p>
          <w:p w14:paraId="4C1965A2" w14:textId="21C0CCF6"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UNIDAD</w:t>
            </w:r>
          </w:p>
        </w:tc>
        <w:tc>
          <w:tcPr>
            <w:tcW w:w="993" w:type="dxa"/>
          </w:tcPr>
          <w:p w14:paraId="0C701532" w14:textId="77777777" w:rsidR="009219F9" w:rsidRDefault="009219F9" w:rsidP="009219F9">
            <w:pPr>
              <w:pStyle w:val="NormalWeb"/>
              <w:rPr>
                <w:rFonts w:asciiTheme="majorHAnsi" w:hAnsiTheme="majorHAnsi" w:cstheme="majorHAnsi"/>
                <w:color w:val="000000"/>
                <w:sz w:val="22"/>
                <w:szCs w:val="22"/>
              </w:rPr>
            </w:pPr>
          </w:p>
          <w:p w14:paraId="055CDF68" w14:textId="6450D7B5"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13</w:t>
            </w:r>
          </w:p>
        </w:tc>
        <w:tc>
          <w:tcPr>
            <w:tcW w:w="1278" w:type="dxa"/>
          </w:tcPr>
          <w:p w14:paraId="56F34D4E"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481AEEE8" w14:textId="77777777" w:rsidTr="007D6DD3">
        <w:tc>
          <w:tcPr>
            <w:tcW w:w="849" w:type="dxa"/>
          </w:tcPr>
          <w:p w14:paraId="25A72667" w14:textId="77777777" w:rsidR="009219F9" w:rsidRDefault="009219F9" w:rsidP="009219F9">
            <w:pPr>
              <w:pStyle w:val="NormalWeb"/>
              <w:rPr>
                <w:rFonts w:asciiTheme="majorHAnsi" w:hAnsiTheme="majorHAnsi" w:cstheme="majorHAnsi"/>
                <w:color w:val="000000"/>
                <w:sz w:val="22"/>
                <w:szCs w:val="22"/>
              </w:rPr>
            </w:pPr>
          </w:p>
          <w:p w14:paraId="6397A30F" w14:textId="71FA2D42"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5.6</w:t>
            </w:r>
          </w:p>
        </w:tc>
        <w:tc>
          <w:tcPr>
            <w:tcW w:w="5948" w:type="dxa"/>
            <w:gridSpan w:val="2"/>
          </w:tcPr>
          <w:p w14:paraId="4B575456" w14:textId="2DEA23B1" w:rsidR="009219F9" w:rsidRPr="009219F9" w:rsidRDefault="009219F9" w:rsidP="009219F9">
            <w:pPr>
              <w:pStyle w:val="NormalWeb"/>
              <w:spacing w:before="0" w:beforeAutospacing="0" w:after="0" w:afterAutospacing="0"/>
              <w:jc w:val="both"/>
              <w:rPr>
                <w:rFonts w:asciiTheme="majorHAnsi" w:hAnsiTheme="majorHAnsi" w:cstheme="majorHAnsi"/>
                <w:color w:val="000000"/>
                <w:sz w:val="22"/>
                <w:szCs w:val="22"/>
              </w:rPr>
            </w:pPr>
            <w:r w:rsidRPr="009219F9">
              <w:rPr>
                <w:rFonts w:asciiTheme="majorHAnsi" w:hAnsiTheme="majorHAnsi" w:cstheme="majorHAnsi"/>
                <w:sz w:val="22"/>
                <w:szCs w:val="22"/>
              </w:rPr>
              <w:t xml:space="preserve">Reemplazo de orinal en porcelana sanitaria color blanco tipo convencional, con fijación a muro. Incluye grifería para descarga (válvula </w:t>
            </w:r>
            <w:proofErr w:type="spellStart"/>
            <w:r w:rsidRPr="009219F9">
              <w:rPr>
                <w:rFonts w:asciiTheme="majorHAnsi" w:hAnsiTheme="majorHAnsi" w:cstheme="majorHAnsi"/>
                <w:sz w:val="22"/>
                <w:szCs w:val="22"/>
              </w:rPr>
              <w:t>push</w:t>
            </w:r>
            <w:proofErr w:type="spellEnd"/>
            <w:r w:rsidRPr="009219F9">
              <w:rPr>
                <w:rFonts w:asciiTheme="majorHAnsi" w:hAnsiTheme="majorHAnsi" w:cstheme="majorHAnsi"/>
                <w:sz w:val="22"/>
                <w:szCs w:val="22"/>
              </w:rPr>
              <w:t>, fluxómetro o llave de paso según diseño), kit de instalación, desagüe, accesorios de conexión, elementos de fijación, sellado y pruebas hidráulicas. Todo debidamente instalado, nivelado y funcional. El orinal debe ser de calidad sanitaria tipo institucional.</w:t>
            </w:r>
          </w:p>
        </w:tc>
        <w:tc>
          <w:tcPr>
            <w:tcW w:w="997" w:type="dxa"/>
          </w:tcPr>
          <w:p w14:paraId="6A54DC50" w14:textId="77777777" w:rsidR="009219F9" w:rsidRDefault="009219F9" w:rsidP="009219F9">
            <w:pPr>
              <w:pStyle w:val="NormalWeb"/>
              <w:rPr>
                <w:rFonts w:asciiTheme="majorHAnsi" w:hAnsiTheme="majorHAnsi" w:cstheme="majorHAnsi"/>
                <w:color w:val="000000"/>
                <w:sz w:val="22"/>
                <w:szCs w:val="22"/>
              </w:rPr>
            </w:pPr>
          </w:p>
          <w:p w14:paraId="704B3192" w14:textId="7234B01A"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UNIDAD</w:t>
            </w:r>
          </w:p>
        </w:tc>
        <w:tc>
          <w:tcPr>
            <w:tcW w:w="993" w:type="dxa"/>
          </w:tcPr>
          <w:p w14:paraId="6F80AA7A" w14:textId="77777777" w:rsidR="009219F9" w:rsidRDefault="009219F9" w:rsidP="009219F9">
            <w:pPr>
              <w:pStyle w:val="NormalWeb"/>
              <w:rPr>
                <w:rFonts w:asciiTheme="majorHAnsi" w:hAnsiTheme="majorHAnsi" w:cstheme="majorHAnsi"/>
                <w:color w:val="000000"/>
                <w:sz w:val="22"/>
                <w:szCs w:val="22"/>
              </w:rPr>
            </w:pPr>
          </w:p>
          <w:p w14:paraId="0FB98F13" w14:textId="5494E777"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6</w:t>
            </w:r>
          </w:p>
        </w:tc>
        <w:tc>
          <w:tcPr>
            <w:tcW w:w="1278" w:type="dxa"/>
          </w:tcPr>
          <w:p w14:paraId="5CB28811"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460D0A12" w14:textId="77777777" w:rsidTr="007D6DD3">
        <w:tc>
          <w:tcPr>
            <w:tcW w:w="849" w:type="dxa"/>
          </w:tcPr>
          <w:p w14:paraId="28BB7743" w14:textId="77777777" w:rsidR="009219F9" w:rsidRDefault="009219F9" w:rsidP="009219F9">
            <w:pPr>
              <w:pStyle w:val="NormalWeb"/>
              <w:rPr>
                <w:rFonts w:asciiTheme="majorHAnsi" w:hAnsiTheme="majorHAnsi" w:cstheme="majorHAnsi"/>
                <w:color w:val="000000"/>
                <w:sz w:val="22"/>
                <w:szCs w:val="22"/>
              </w:rPr>
            </w:pPr>
          </w:p>
          <w:p w14:paraId="64E1E226" w14:textId="49A3B74A"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5.7</w:t>
            </w:r>
          </w:p>
        </w:tc>
        <w:tc>
          <w:tcPr>
            <w:tcW w:w="5948" w:type="dxa"/>
            <w:gridSpan w:val="2"/>
          </w:tcPr>
          <w:p w14:paraId="48ADA9D7" w14:textId="70AB3C34" w:rsidR="009219F9" w:rsidRPr="002F3B78" w:rsidRDefault="009219F9" w:rsidP="009219F9">
            <w:pPr>
              <w:pStyle w:val="NormalWeb"/>
              <w:jc w:val="both"/>
              <w:rPr>
                <w:rFonts w:asciiTheme="majorHAnsi" w:hAnsiTheme="majorHAnsi" w:cstheme="majorHAnsi"/>
                <w:color w:val="000000"/>
                <w:sz w:val="22"/>
                <w:szCs w:val="22"/>
              </w:rPr>
            </w:pPr>
            <w:r w:rsidRPr="00DD53E2">
              <w:rPr>
                <w:rFonts w:asciiTheme="majorHAnsi" w:hAnsiTheme="majorHAnsi" w:cstheme="majorHAnsi"/>
                <w:color w:val="000000"/>
                <w:sz w:val="22"/>
                <w:szCs w:val="22"/>
              </w:rPr>
              <w:t xml:space="preserve">Mantenimiento correctivo de lavamanos incluye los accesorios y/o kit de </w:t>
            </w:r>
            <w:r w:rsidR="0017739A" w:rsidRPr="00DD53E2">
              <w:rPr>
                <w:rFonts w:asciiTheme="majorHAnsi" w:hAnsiTheme="majorHAnsi" w:cstheme="majorHAnsi"/>
                <w:color w:val="000000"/>
                <w:sz w:val="22"/>
                <w:szCs w:val="22"/>
              </w:rPr>
              <w:t>grifería</w:t>
            </w:r>
            <w:r w:rsidRPr="00DD53E2">
              <w:rPr>
                <w:rFonts w:asciiTheme="majorHAnsi" w:hAnsiTheme="majorHAnsi" w:cstheme="majorHAnsi"/>
                <w:color w:val="000000"/>
                <w:sz w:val="22"/>
                <w:szCs w:val="22"/>
              </w:rPr>
              <w:t xml:space="preserve"> para abasto y descarga de agua, empaques, bujes y demás accesorios para su correcta función, con el fin de </w:t>
            </w:r>
            <w:r w:rsidRPr="00DD53E2">
              <w:rPr>
                <w:rFonts w:asciiTheme="majorHAnsi" w:hAnsiTheme="majorHAnsi" w:cstheme="majorHAnsi"/>
                <w:color w:val="000000"/>
                <w:sz w:val="22"/>
                <w:szCs w:val="22"/>
              </w:rPr>
              <w:lastRenderedPageBreak/>
              <w:t xml:space="preserve">mitigar fugas de agua. Incluye herramienta menor y todo lo necesario para su </w:t>
            </w:r>
            <w:r w:rsidR="0017739A" w:rsidRPr="00DD53E2">
              <w:rPr>
                <w:rFonts w:asciiTheme="majorHAnsi" w:hAnsiTheme="majorHAnsi" w:cstheme="majorHAnsi"/>
                <w:color w:val="000000"/>
                <w:sz w:val="22"/>
                <w:szCs w:val="22"/>
              </w:rPr>
              <w:t>correcto</w:t>
            </w:r>
            <w:r w:rsidRPr="00DD53E2">
              <w:rPr>
                <w:rFonts w:asciiTheme="majorHAnsi" w:hAnsiTheme="majorHAnsi" w:cstheme="majorHAnsi"/>
                <w:color w:val="000000"/>
                <w:sz w:val="22"/>
                <w:szCs w:val="22"/>
              </w:rPr>
              <w:t xml:space="preserve"> funcionamiento y ejecución</w:t>
            </w:r>
          </w:p>
        </w:tc>
        <w:tc>
          <w:tcPr>
            <w:tcW w:w="997" w:type="dxa"/>
          </w:tcPr>
          <w:p w14:paraId="5EB7BB92" w14:textId="77777777" w:rsidR="009219F9" w:rsidRDefault="009219F9" w:rsidP="009219F9">
            <w:pPr>
              <w:pStyle w:val="NormalWeb"/>
              <w:rPr>
                <w:rFonts w:asciiTheme="majorHAnsi" w:hAnsiTheme="majorHAnsi" w:cstheme="majorHAnsi"/>
                <w:color w:val="000000"/>
                <w:sz w:val="22"/>
                <w:szCs w:val="22"/>
              </w:rPr>
            </w:pPr>
          </w:p>
          <w:p w14:paraId="4959755F" w14:textId="5CF283D0"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UNIDAD</w:t>
            </w:r>
          </w:p>
        </w:tc>
        <w:tc>
          <w:tcPr>
            <w:tcW w:w="993" w:type="dxa"/>
          </w:tcPr>
          <w:p w14:paraId="1063BA66" w14:textId="77777777" w:rsidR="009219F9" w:rsidRDefault="009219F9" w:rsidP="009219F9">
            <w:pPr>
              <w:pStyle w:val="NormalWeb"/>
              <w:rPr>
                <w:rFonts w:asciiTheme="majorHAnsi" w:hAnsiTheme="majorHAnsi" w:cstheme="majorHAnsi"/>
                <w:color w:val="000000"/>
                <w:sz w:val="22"/>
                <w:szCs w:val="22"/>
              </w:rPr>
            </w:pPr>
          </w:p>
          <w:p w14:paraId="07F8964E" w14:textId="073B7E2A"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11</w:t>
            </w:r>
          </w:p>
        </w:tc>
        <w:tc>
          <w:tcPr>
            <w:tcW w:w="1278" w:type="dxa"/>
          </w:tcPr>
          <w:p w14:paraId="66AAEB2D"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643C87A3" w14:textId="77777777" w:rsidTr="007D6DD3">
        <w:tc>
          <w:tcPr>
            <w:tcW w:w="849" w:type="dxa"/>
          </w:tcPr>
          <w:p w14:paraId="3333FFFE" w14:textId="77777777" w:rsidR="009219F9" w:rsidRDefault="009219F9" w:rsidP="009219F9">
            <w:pPr>
              <w:pStyle w:val="NormalWeb"/>
              <w:rPr>
                <w:rFonts w:asciiTheme="majorHAnsi" w:hAnsiTheme="majorHAnsi" w:cstheme="majorHAnsi"/>
                <w:color w:val="000000"/>
                <w:sz w:val="22"/>
                <w:szCs w:val="22"/>
              </w:rPr>
            </w:pPr>
          </w:p>
          <w:p w14:paraId="311F4D80" w14:textId="28D94B8C"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5.8</w:t>
            </w:r>
          </w:p>
        </w:tc>
        <w:tc>
          <w:tcPr>
            <w:tcW w:w="5948" w:type="dxa"/>
            <w:gridSpan w:val="2"/>
          </w:tcPr>
          <w:p w14:paraId="18ECF5F4" w14:textId="43791B59" w:rsidR="009219F9" w:rsidRPr="002F3B78" w:rsidRDefault="009219F9" w:rsidP="009219F9">
            <w:pPr>
              <w:pStyle w:val="NormalWeb"/>
              <w:jc w:val="both"/>
              <w:rPr>
                <w:rFonts w:asciiTheme="majorHAnsi" w:hAnsiTheme="majorHAnsi" w:cstheme="majorHAnsi"/>
                <w:color w:val="000000"/>
                <w:sz w:val="22"/>
                <w:szCs w:val="22"/>
              </w:rPr>
            </w:pPr>
            <w:r w:rsidRPr="00DD53E2">
              <w:rPr>
                <w:rFonts w:asciiTheme="majorHAnsi" w:hAnsiTheme="majorHAnsi" w:cstheme="majorHAnsi"/>
                <w:color w:val="000000"/>
                <w:sz w:val="22"/>
                <w:szCs w:val="22"/>
              </w:rPr>
              <w:t xml:space="preserve">Mantenimiento de cielo raso en </w:t>
            </w:r>
            <w:proofErr w:type="spellStart"/>
            <w:r w:rsidRPr="00DD53E2">
              <w:rPr>
                <w:rFonts w:asciiTheme="majorHAnsi" w:hAnsiTheme="majorHAnsi" w:cstheme="majorHAnsi"/>
                <w:color w:val="000000"/>
                <w:sz w:val="22"/>
                <w:szCs w:val="22"/>
              </w:rPr>
              <w:t>drywall</w:t>
            </w:r>
            <w:proofErr w:type="spellEnd"/>
            <w:r w:rsidRPr="00DD53E2">
              <w:rPr>
                <w:rFonts w:asciiTheme="majorHAnsi" w:hAnsiTheme="majorHAnsi" w:cstheme="majorHAnsi"/>
                <w:color w:val="000000"/>
                <w:sz w:val="22"/>
                <w:szCs w:val="22"/>
              </w:rPr>
              <w:t xml:space="preserve"> , consiste en remplazar laminas Placa de Yeso ST 1/2pg E:12.7m en mal estado, lijar y pintar </w:t>
            </w:r>
            <w:r w:rsidR="0017739A" w:rsidRPr="00DD53E2">
              <w:rPr>
                <w:rFonts w:asciiTheme="majorHAnsi" w:hAnsiTheme="majorHAnsi" w:cstheme="majorHAnsi"/>
                <w:color w:val="000000"/>
                <w:sz w:val="22"/>
                <w:szCs w:val="22"/>
              </w:rPr>
              <w:t>área</w:t>
            </w:r>
            <w:r w:rsidRPr="00DD53E2">
              <w:rPr>
                <w:rFonts w:asciiTheme="majorHAnsi" w:hAnsiTheme="majorHAnsi" w:cstheme="majorHAnsi"/>
                <w:color w:val="000000"/>
                <w:sz w:val="22"/>
                <w:szCs w:val="22"/>
              </w:rPr>
              <w:t xml:space="preserve"> afectadas, cubrir las </w:t>
            </w:r>
            <w:r w:rsidR="0017739A" w:rsidRPr="00DD53E2">
              <w:rPr>
                <w:rFonts w:asciiTheme="majorHAnsi" w:hAnsiTheme="majorHAnsi" w:cstheme="majorHAnsi"/>
                <w:color w:val="000000"/>
                <w:sz w:val="22"/>
                <w:szCs w:val="22"/>
              </w:rPr>
              <w:t>áreas</w:t>
            </w:r>
            <w:r w:rsidRPr="00DD53E2">
              <w:rPr>
                <w:rFonts w:asciiTheme="majorHAnsi" w:hAnsiTheme="majorHAnsi" w:cstheme="majorHAnsi"/>
                <w:color w:val="000000"/>
                <w:sz w:val="22"/>
                <w:szCs w:val="22"/>
              </w:rPr>
              <w:t xml:space="preserve"> de trabajo con </w:t>
            </w:r>
            <w:r w:rsidR="0017739A" w:rsidRPr="00DD53E2">
              <w:rPr>
                <w:rFonts w:asciiTheme="majorHAnsi" w:hAnsiTheme="majorHAnsi" w:cstheme="majorHAnsi"/>
                <w:color w:val="000000"/>
                <w:sz w:val="22"/>
                <w:szCs w:val="22"/>
              </w:rPr>
              <w:t>plástico</w:t>
            </w:r>
            <w:r w:rsidRPr="00DD53E2">
              <w:rPr>
                <w:rFonts w:asciiTheme="majorHAnsi" w:hAnsiTheme="majorHAnsi" w:cstheme="majorHAnsi"/>
                <w:color w:val="000000"/>
                <w:sz w:val="22"/>
                <w:szCs w:val="22"/>
              </w:rPr>
              <w:t xml:space="preserve"> negro y/o material resistente al polvo, incluye disposición final.</w:t>
            </w:r>
          </w:p>
        </w:tc>
        <w:tc>
          <w:tcPr>
            <w:tcW w:w="997" w:type="dxa"/>
          </w:tcPr>
          <w:p w14:paraId="203F7FA8" w14:textId="77777777" w:rsidR="009219F9" w:rsidRDefault="009219F9" w:rsidP="009219F9">
            <w:pPr>
              <w:pStyle w:val="NormalWeb"/>
              <w:rPr>
                <w:rFonts w:asciiTheme="majorHAnsi" w:hAnsiTheme="majorHAnsi" w:cstheme="majorHAnsi"/>
                <w:color w:val="000000"/>
                <w:sz w:val="22"/>
                <w:szCs w:val="22"/>
              </w:rPr>
            </w:pPr>
          </w:p>
          <w:p w14:paraId="55A44BEF" w14:textId="381888A9"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M2</w:t>
            </w:r>
          </w:p>
        </w:tc>
        <w:tc>
          <w:tcPr>
            <w:tcW w:w="993" w:type="dxa"/>
          </w:tcPr>
          <w:p w14:paraId="0D7AE47A" w14:textId="77777777" w:rsidR="009219F9" w:rsidRDefault="009219F9" w:rsidP="009219F9">
            <w:pPr>
              <w:pStyle w:val="NormalWeb"/>
              <w:rPr>
                <w:rFonts w:asciiTheme="majorHAnsi" w:hAnsiTheme="majorHAnsi" w:cstheme="majorHAnsi"/>
                <w:color w:val="000000"/>
                <w:sz w:val="22"/>
                <w:szCs w:val="22"/>
              </w:rPr>
            </w:pPr>
          </w:p>
          <w:p w14:paraId="1B01F5CE" w14:textId="3F1115B7"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785</w:t>
            </w:r>
          </w:p>
        </w:tc>
        <w:tc>
          <w:tcPr>
            <w:tcW w:w="1278" w:type="dxa"/>
          </w:tcPr>
          <w:p w14:paraId="353F9B7B"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084F34F6" w14:textId="77777777" w:rsidTr="007D6DD3">
        <w:tc>
          <w:tcPr>
            <w:tcW w:w="849" w:type="dxa"/>
          </w:tcPr>
          <w:p w14:paraId="7E966306" w14:textId="77777777" w:rsidR="009219F9" w:rsidRDefault="009219F9" w:rsidP="009219F9">
            <w:pPr>
              <w:pStyle w:val="NormalWeb"/>
              <w:rPr>
                <w:rFonts w:asciiTheme="majorHAnsi" w:hAnsiTheme="majorHAnsi" w:cstheme="majorHAnsi"/>
                <w:color w:val="000000"/>
                <w:sz w:val="22"/>
                <w:szCs w:val="22"/>
              </w:rPr>
            </w:pPr>
          </w:p>
          <w:p w14:paraId="6816A8E5" w14:textId="3FFA40D8"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5.9</w:t>
            </w:r>
          </w:p>
        </w:tc>
        <w:tc>
          <w:tcPr>
            <w:tcW w:w="5948" w:type="dxa"/>
            <w:gridSpan w:val="2"/>
          </w:tcPr>
          <w:p w14:paraId="485A3FC5" w14:textId="0804038F" w:rsidR="009219F9" w:rsidRPr="002F3B78" w:rsidRDefault="009219F9" w:rsidP="009219F9">
            <w:pPr>
              <w:pStyle w:val="NormalWeb"/>
              <w:rPr>
                <w:rFonts w:asciiTheme="majorHAnsi" w:hAnsiTheme="majorHAnsi" w:cstheme="majorHAnsi"/>
                <w:color w:val="000000"/>
                <w:sz w:val="22"/>
                <w:szCs w:val="22"/>
              </w:rPr>
            </w:pPr>
            <w:r w:rsidRPr="00141D8D">
              <w:rPr>
                <w:rFonts w:asciiTheme="majorHAnsi" w:hAnsiTheme="majorHAnsi" w:cstheme="majorHAnsi"/>
                <w:color w:val="000000"/>
                <w:sz w:val="22"/>
                <w:szCs w:val="22"/>
              </w:rPr>
              <w:t xml:space="preserve">Mantenimiento correctivo      de      ascensor Mitsubishi    </w:t>
            </w:r>
            <w:proofErr w:type="spellStart"/>
            <w:r w:rsidRPr="00141D8D">
              <w:rPr>
                <w:rFonts w:asciiTheme="majorHAnsi" w:hAnsiTheme="majorHAnsi" w:cstheme="majorHAnsi"/>
                <w:color w:val="000000"/>
                <w:sz w:val="22"/>
                <w:szCs w:val="22"/>
              </w:rPr>
              <w:t>Nexiez</w:t>
            </w:r>
            <w:proofErr w:type="spellEnd"/>
            <w:r w:rsidRPr="00141D8D">
              <w:rPr>
                <w:rFonts w:asciiTheme="majorHAnsi" w:hAnsiTheme="majorHAnsi" w:cstheme="majorHAnsi"/>
                <w:color w:val="000000"/>
                <w:sz w:val="22"/>
                <w:szCs w:val="22"/>
              </w:rPr>
              <w:t xml:space="preserve">    GPX    MRL    sin    sala    de </w:t>
            </w:r>
            <w:r w:rsidR="0017739A" w:rsidRPr="00141D8D">
              <w:rPr>
                <w:rFonts w:asciiTheme="majorHAnsi" w:hAnsiTheme="majorHAnsi" w:cstheme="majorHAnsi"/>
                <w:color w:val="000000"/>
                <w:sz w:val="22"/>
                <w:szCs w:val="22"/>
              </w:rPr>
              <w:t>máquinas</w:t>
            </w:r>
            <w:r w:rsidRPr="00141D8D">
              <w:rPr>
                <w:rFonts w:asciiTheme="majorHAnsi" w:hAnsiTheme="majorHAnsi" w:cstheme="majorHAnsi"/>
                <w:color w:val="000000"/>
                <w:sz w:val="22"/>
                <w:szCs w:val="22"/>
              </w:rPr>
              <w:t xml:space="preserve">   con   capacidad   para   8   pasajeros, 1100 mm de ancho X 1400mm de fondo x 2300 </w:t>
            </w:r>
            <w:r w:rsidR="0017739A" w:rsidRPr="00141D8D">
              <w:rPr>
                <w:rFonts w:asciiTheme="majorHAnsi" w:hAnsiTheme="majorHAnsi" w:cstheme="majorHAnsi"/>
                <w:color w:val="000000"/>
                <w:sz w:val="22"/>
                <w:szCs w:val="22"/>
              </w:rPr>
              <w:t xml:space="preserve">mm de </w:t>
            </w:r>
            <w:proofErr w:type="spellStart"/>
            <w:r w:rsidR="0017739A" w:rsidRPr="00141D8D">
              <w:rPr>
                <w:rFonts w:asciiTheme="majorHAnsi" w:hAnsiTheme="majorHAnsi" w:cstheme="majorHAnsi"/>
                <w:color w:val="000000"/>
                <w:sz w:val="22"/>
                <w:szCs w:val="22"/>
              </w:rPr>
              <w:t>alt</w:t>
            </w:r>
            <w:proofErr w:type="spellEnd"/>
            <w:r w:rsidRPr="00141D8D">
              <w:rPr>
                <w:rFonts w:asciiTheme="majorHAnsi" w:hAnsiTheme="majorHAnsi" w:cstheme="majorHAnsi"/>
                <w:color w:val="000000"/>
                <w:sz w:val="22"/>
                <w:szCs w:val="22"/>
              </w:rPr>
              <w:t>.(</w:t>
            </w:r>
            <w:r w:rsidR="0017739A" w:rsidRPr="00141D8D">
              <w:rPr>
                <w:rFonts w:asciiTheme="majorHAnsi" w:hAnsiTheme="majorHAnsi" w:cstheme="majorHAnsi"/>
                <w:color w:val="000000"/>
                <w:sz w:val="22"/>
                <w:szCs w:val="22"/>
              </w:rPr>
              <w:t>incluye</w:t>
            </w:r>
            <w:r w:rsidRPr="00141D8D">
              <w:rPr>
                <w:rFonts w:asciiTheme="majorHAnsi" w:hAnsiTheme="majorHAnsi" w:cstheme="majorHAnsi"/>
                <w:color w:val="000000"/>
                <w:sz w:val="22"/>
                <w:szCs w:val="22"/>
              </w:rPr>
              <w:t xml:space="preserve">  los  accesorios  necesarios para correcta función). Incluye suministro e instalación de repuestos originales necesarios para la puesta a punto integral del ascensor. Incluye herramienta menor y todo lo necesario para su </w:t>
            </w:r>
            <w:proofErr w:type="spellStart"/>
            <w:r w:rsidRPr="00141D8D">
              <w:rPr>
                <w:rFonts w:asciiTheme="majorHAnsi" w:hAnsiTheme="majorHAnsi" w:cstheme="majorHAnsi"/>
                <w:color w:val="000000"/>
                <w:sz w:val="22"/>
                <w:szCs w:val="22"/>
              </w:rPr>
              <w:t>corecto</w:t>
            </w:r>
            <w:proofErr w:type="spellEnd"/>
            <w:r w:rsidRPr="00141D8D">
              <w:rPr>
                <w:rFonts w:asciiTheme="majorHAnsi" w:hAnsiTheme="majorHAnsi" w:cstheme="majorHAnsi"/>
                <w:color w:val="000000"/>
                <w:sz w:val="22"/>
                <w:szCs w:val="22"/>
              </w:rPr>
              <w:t xml:space="preserve"> funcionamiento y ejecución</w:t>
            </w:r>
          </w:p>
        </w:tc>
        <w:tc>
          <w:tcPr>
            <w:tcW w:w="997" w:type="dxa"/>
          </w:tcPr>
          <w:p w14:paraId="14A255C0" w14:textId="77777777" w:rsidR="009219F9" w:rsidRDefault="009219F9" w:rsidP="009219F9">
            <w:pPr>
              <w:pStyle w:val="NormalWeb"/>
              <w:rPr>
                <w:rFonts w:asciiTheme="majorHAnsi" w:hAnsiTheme="majorHAnsi" w:cstheme="majorHAnsi"/>
                <w:color w:val="000000"/>
                <w:sz w:val="22"/>
                <w:szCs w:val="22"/>
              </w:rPr>
            </w:pPr>
          </w:p>
          <w:p w14:paraId="494D3598" w14:textId="161DE9E3"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UNIDAD</w:t>
            </w:r>
          </w:p>
        </w:tc>
        <w:tc>
          <w:tcPr>
            <w:tcW w:w="993" w:type="dxa"/>
          </w:tcPr>
          <w:p w14:paraId="1A54BD98" w14:textId="77777777" w:rsidR="009219F9" w:rsidRDefault="009219F9" w:rsidP="009219F9">
            <w:pPr>
              <w:pStyle w:val="NormalWeb"/>
              <w:rPr>
                <w:rFonts w:asciiTheme="majorHAnsi" w:hAnsiTheme="majorHAnsi" w:cstheme="majorHAnsi"/>
                <w:color w:val="000000"/>
                <w:sz w:val="22"/>
                <w:szCs w:val="22"/>
              </w:rPr>
            </w:pPr>
          </w:p>
          <w:p w14:paraId="320DD792" w14:textId="32C067A4"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1</w:t>
            </w:r>
          </w:p>
        </w:tc>
        <w:tc>
          <w:tcPr>
            <w:tcW w:w="1278" w:type="dxa"/>
          </w:tcPr>
          <w:p w14:paraId="5813BD3A"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5BF08119" w14:textId="77777777" w:rsidTr="007D6DD3">
        <w:tc>
          <w:tcPr>
            <w:tcW w:w="849" w:type="dxa"/>
          </w:tcPr>
          <w:p w14:paraId="2B808DD7" w14:textId="77777777" w:rsidR="009219F9" w:rsidRDefault="009219F9" w:rsidP="009219F9">
            <w:pPr>
              <w:pStyle w:val="NormalWeb"/>
              <w:rPr>
                <w:rFonts w:asciiTheme="majorHAnsi" w:hAnsiTheme="majorHAnsi" w:cstheme="majorHAnsi"/>
                <w:color w:val="000000"/>
                <w:sz w:val="22"/>
                <w:szCs w:val="22"/>
              </w:rPr>
            </w:pPr>
          </w:p>
          <w:p w14:paraId="5E775B5D" w14:textId="3C949763"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5.10</w:t>
            </w:r>
          </w:p>
        </w:tc>
        <w:tc>
          <w:tcPr>
            <w:tcW w:w="5948" w:type="dxa"/>
            <w:gridSpan w:val="2"/>
          </w:tcPr>
          <w:p w14:paraId="23F8D6C1" w14:textId="2EB70522" w:rsidR="009219F9" w:rsidRPr="002F3B78" w:rsidRDefault="009219F9" w:rsidP="009219F9">
            <w:pPr>
              <w:pStyle w:val="NormalWeb"/>
              <w:jc w:val="both"/>
              <w:rPr>
                <w:rFonts w:asciiTheme="majorHAnsi" w:hAnsiTheme="majorHAnsi" w:cstheme="majorHAnsi"/>
                <w:color w:val="000000"/>
                <w:sz w:val="22"/>
                <w:szCs w:val="22"/>
              </w:rPr>
            </w:pPr>
            <w:r w:rsidRPr="00220329">
              <w:rPr>
                <w:rFonts w:asciiTheme="majorHAnsi" w:hAnsiTheme="majorHAnsi" w:cstheme="majorHAnsi"/>
                <w:color w:val="000000"/>
                <w:sz w:val="22"/>
                <w:szCs w:val="22"/>
              </w:rPr>
              <w:t xml:space="preserve">Mantenimiento preventivo y correctivo de Estructura Metálica, </w:t>
            </w:r>
            <w:r w:rsidR="0017739A" w:rsidRPr="00220329">
              <w:rPr>
                <w:rFonts w:asciiTheme="majorHAnsi" w:hAnsiTheme="majorHAnsi" w:cstheme="majorHAnsi"/>
                <w:color w:val="000000"/>
                <w:sz w:val="22"/>
                <w:szCs w:val="22"/>
              </w:rPr>
              <w:t>incluye limpieza</w:t>
            </w:r>
            <w:r w:rsidRPr="00220329">
              <w:rPr>
                <w:rFonts w:asciiTheme="majorHAnsi" w:hAnsiTheme="majorHAnsi" w:cstheme="majorHAnsi"/>
                <w:color w:val="000000"/>
                <w:sz w:val="22"/>
                <w:szCs w:val="22"/>
              </w:rPr>
              <w:t xml:space="preserve"> con grata o similares, Pintura De Las Cerchas y Correas, pintar con </w:t>
            </w:r>
            <w:proofErr w:type="spellStart"/>
            <w:r w:rsidRPr="00220329">
              <w:rPr>
                <w:rFonts w:asciiTheme="majorHAnsi" w:hAnsiTheme="majorHAnsi" w:cstheme="majorHAnsi"/>
                <w:color w:val="000000"/>
                <w:sz w:val="22"/>
                <w:szCs w:val="22"/>
              </w:rPr>
              <w:t>wahsprimer</w:t>
            </w:r>
            <w:proofErr w:type="spellEnd"/>
            <w:r w:rsidRPr="00220329">
              <w:rPr>
                <w:rFonts w:asciiTheme="majorHAnsi" w:hAnsiTheme="majorHAnsi" w:cstheme="majorHAnsi"/>
                <w:color w:val="000000"/>
                <w:sz w:val="22"/>
                <w:szCs w:val="22"/>
              </w:rPr>
              <w:t xml:space="preserve"> 1 mano, anticorrosivo esmalte 2 manos y acabado final esmalte poliuretano 2 manos de acuerdo a indicaciones supervisor SENA, contratista garantiza que los operarios tengan certificado de trabajo en alturas vigente, incluye andamios. Incluye herramienta menor, equipos eléctricos y todo lo necesario para su correcto funcionamiento y ejecución.</w:t>
            </w:r>
          </w:p>
        </w:tc>
        <w:tc>
          <w:tcPr>
            <w:tcW w:w="997" w:type="dxa"/>
          </w:tcPr>
          <w:p w14:paraId="67AEC52F" w14:textId="77777777" w:rsidR="009219F9" w:rsidRDefault="009219F9" w:rsidP="009219F9">
            <w:pPr>
              <w:pStyle w:val="NormalWeb"/>
              <w:rPr>
                <w:rFonts w:asciiTheme="majorHAnsi" w:hAnsiTheme="majorHAnsi" w:cstheme="majorHAnsi"/>
                <w:color w:val="000000"/>
                <w:sz w:val="22"/>
                <w:szCs w:val="22"/>
              </w:rPr>
            </w:pPr>
          </w:p>
          <w:p w14:paraId="1C536708" w14:textId="6755F542"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ML</w:t>
            </w:r>
          </w:p>
        </w:tc>
        <w:tc>
          <w:tcPr>
            <w:tcW w:w="993" w:type="dxa"/>
          </w:tcPr>
          <w:p w14:paraId="5138D4AD" w14:textId="77777777" w:rsidR="009219F9" w:rsidRDefault="009219F9" w:rsidP="009219F9">
            <w:pPr>
              <w:pStyle w:val="NormalWeb"/>
              <w:rPr>
                <w:rFonts w:asciiTheme="majorHAnsi" w:hAnsiTheme="majorHAnsi" w:cstheme="majorHAnsi"/>
                <w:color w:val="000000"/>
                <w:sz w:val="22"/>
                <w:szCs w:val="22"/>
              </w:rPr>
            </w:pPr>
          </w:p>
          <w:p w14:paraId="46A46B3B" w14:textId="36CF7E9B"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180</w:t>
            </w:r>
          </w:p>
        </w:tc>
        <w:tc>
          <w:tcPr>
            <w:tcW w:w="1278" w:type="dxa"/>
          </w:tcPr>
          <w:p w14:paraId="2CB2A1A8"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3D1DCF1F" w14:textId="77777777" w:rsidTr="007D6DD3">
        <w:tc>
          <w:tcPr>
            <w:tcW w:w="849" w:type="dxa"/>
          </w:tcPr>
          <w:p w14:paraId="1027B600" w14:textId="77777777" w:rsidR="009219F9" w:rsidRDefault="009219F9" w:rsidP="009219F9">
            <w:pPr>
              <w:pStyle w:val="NormalWeb"/>
              <w:rPr>
                <w:rFonts w:asciiTheme="majorHAnsi" w:hAnsiTheme="majorHAnsi" w:cstheme="majorHAnsi"/>
                <w:color w:val="000000"/>
                <w:sz w:val="22"/>
                <w:szCs w:val="22"/>
              </w:rPr>
            </w:pPr>
          </w:p>
          <w:p w14:paraId="7E50534E" w14:textId="7C2E1D51"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5.14</w:t>
            </w:r>
          </w:p>
        </w:tc>
        <w:tc>
          <w:tcPr>
            <w:tcW w:w="5948" w:type="dxa"/>
            <w:gridSpan w:val="2"/>
          </w:tcPr>
          <w:p w14:paraId="6A98D18B" w14:textId="3B291E46" w:rsidR="009219F9" w:rsidRPr="002F3B78" w:rsidRDefault="009219F9" w:rsidP="009219F9">
            <w:pPr>
              <w:pStyle w:val="NormalWeb"/>
              <w:rPr>
                <w:rFonts w:asciiTheme="majorHAnsi" w:hAnsiTheme="majorHAnsi" w:cstheme="majorHAnsi"/>
                <w:color w:val="000000"/>
                <w:sz w:val="22"/>
                <w:szCs w:val="22"/>
              </w:rPr>
            </w:pPr>
            <w:r w:rsidRPr="00220329">
              <w:rPr>
                <w:rFonts w:asciiTheme="majorHAnsi" w:hAnsiTheme="majorHAnsi" w:cstheme="majorHAnsi"/>
                <w:color w:val="000000"/>
                <w:sz w:val="22"/>
                <w:szCs w:val="22"/>
              </w:rPr>
              <w:t>Mantenimiento preventivo de limpieza de canales de agua lluvia superiores a cubiertas, áreas asignadas por supervisor Sena, incluye retiro de material vegetal y/</w:t>
            </w:r>
            <w:proofErr w:type="spellStart"/>
            <w:r w:rsidRPr="00220329">
              <w:rPr>
                <w:rFonts w:asciiTheme="majorHAnsi" w:hAnsiTheme="majorHAnsi" w:cstheme="majorHAnsi"/>
                <w:color w:val="000000"/>
                <w:sz w:val="22"/>
                <w:szCs w:val="22"/>
              </w:rPr>
              <w:t>o</w:t>
            </w:r>
            <w:proofErr w:type="spellEnd"/>
            <w:r w:rsidRPr="00220329">
              <w:rPr>
                <w:rFonts w:asciiTheme="majorHAnsi" w:hAnsiTheme="majorHAnsi" w:cstheme="majorHAnsi"/>
                <w:color w:val="000000"/>
                <w:sz w:val="22"/>
                <w:szCs w:val="22"/>
              </w:rPr>
              <w:t xml:space="preserve"> otros.</w:t>
            </w:r>
          </w:p>
        </w:tc>
        <w:tc>
          <w:tcPr>
            <w:tcW w:w="997" w:type="dxa"/>
          </w:tcPr>
          <w:p w14:paraId="0087FE29" w14:textId="77777777" w:rsidR="009219F9" w:rsidRDefault="009219F9" w:rsidP="009219F9">
            <w:pPr>
              <w:pStyle w:val="NormalWeb"/>
              <w:rPr>
                <w:rFonts w:asciiTheme="majorHAnsi" w:hAnsiTheme="majorHAnsi" w:cstheme="majorHAnsi"/>
                <w:color w:val="000000"/>
                <w:sz w:val="22"/>
                <w:szCs w:val="22"/>
              </w:rPr>
            </w:pPr>
          </w:p>
          <w:p w14:paraId="03ABA53B" w14:textId="27F51734"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ML</w:t>
            </w:r>
          </w:p>
        </w:tc>
        <w:tc>
          <w:tcPr>
            <w:tcW w:w="993" w:type="dxa"/>
          </w:tcPr>
          <w:p w14:paraId="0EA409E7" w14:textId="77777777" w:rsidR="009219F9" w:rsidRDefault="009219F9" w:rsidP="009219F9">
            <w:pPr>
              <w:pStyle w:val="NormalWeb"/>
              <w:rPr>
                <w:rFonts w:asciiTheme="majorHAnsi" w:hAnsiTheme="majorHAnsi" w:cstheme="majorHAnsi"/>
                <w:color w:val="000000"/>
                <w:sz w:val="22"/>
                <w:szCs w:val="22"/>
              </w:rPr>
            </w:pPr>
          </w:p>
          <w:p w14:paraId="6AEE72D7" w14:textId="27DAC428"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250</w:t>
            </w:r>
          </w:p>
        </w:tc>
        <w:tc>
          <w:tcPr>
            <w:tcW w:w="1278" w:type="dxa"/>
          </w:tcPr>
          <w:p w14:paraId="58B89AF7" w14:textId="77777777" w:rsidR="009219F9" w:rsidRPr="002F3B78" w:rsidRDefault="009219F9" w:rsidP="009219F9">
            <w:pPr>
              <w:pStyle w:val="NormalWeb"/>
              <w:rPr>
                <w:rFonts w:asciiTheme="majorHAnsi" w:hAnsiTheme="majorHAnsi" w:cstheme="majorHAnsi"/>
                <w:color w:val="000000"/>
                <w:sz w:val="22"/>
                <w:szCs w:val="22"/>
              </w:rPr>
            </w:pPr>
          </w:p>
        </w:tc>
      </w:tr>
      <w:tr w:rsidR="009219F9" w:rsidRPr="002F3B78" w14:paraId="04F0E54A" w14:textId="77777777" w:rsidTr="007D6DD3">
        <w:tc>
          <w:tcPr>
            <w:tcW w:w="849" w:type="dxa"/>
          </w:tcPr>
          <w:p w14:paraId="40A8346B" w14:textId="77777777" w:rsidR="009219F9" w:rsidRDefault="009219F9" w:rsidP="009219F9">
            <w:pPr>
              <w:pStyle w:val="NormalWeb"/>
              <w:rPr>
                <w:rFonts w:asciiTheme="majorHAnsi" w:hAnsiTheme="majorHAnsi" w:cstheme="majorHAnsi"/>
                <w:color w:val="000000"/>
                <w:sz w:val="22"/>
                <w:szCs w:val="22"/>
              </w:rPr>
            </w:pPr>
          </w:p>
          <w:p w14:paraId="054D405D" w14:textId="24AA9F26"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5.16</w:t>
            </w:r>
          </w:p>
        </w:tc>
        <w:tc>
          <w:tcPr>
            <w:tcW w:w="5948" w:type="dxa"/>
            <w:gridSpan w:val="2"/>
          </w:tcPr>
          <w:p w14:paraId="7FAAD53F" w14:textId="20293A8E" w:rsidR="009219F9" w:rsidRPr="002F3B78" w:rsidRDefault="009219F9" w:rsidP="009219F9">
            <w:pPr>
              <w:pStyle w:val="NormalWeb"/>
              <w:rPr>
                <w:rFonts w:asciiTheme="majorHAnsi" w:hAnsiTheme="majorHAnsi" w:cstheme="majorHAnsi"/>
                <w:color w:val="000000"/>
                <w:sz w:val="22"/>
                <w:szCs w:val="22"/>
              </w:rPr>
            </w:pPr>
            <w:r w:rsidRPr="00EF626D">
              <w:rPr>
                <w:rFonts w:asciiTheme="majorHAnsi" w:hAnsiTheme="majorHAnsi" w:cstheme="majorHAnsi"/>
                <w:color w:val="000000"/>
                <w:sz w:val="22"/>
                <w:szCs w:val="22"/>
              </w:rPr>
              <w:t>Limpieza general y retiro de materiales sobrantes realizados en las actividades de obra a desarrollar</w:t>
            </w:r>
          </w:p>
        </w:tc>
        <w:tc>
          <w:tcPr>
            <w:tcW w:w="997" w:type="dxa"/>
          </w:tcPr>
          <w:p w14:paraId="57C3CB32" w14:textId="7960C3B3"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GLB</w:t>
            </w:r>
          </w:p>
        </w:tc>
        <w:tc>
          <w:tcPr>
            <w:tcW w:w="993" w:type="dxa"/>
          </w:tcPr>
          <w:p w14:paraId="0D571A01" w14:textId="1040B027" w:rsidR="009219F9" w:rsidRPr="002F3B78" w:rsidRDefault="009219F9" w:rsidP="009219F9">
            <w:pPr>
              <w:pStyle w:val="NormalWeb"/>
              <w:rPr>
                <w:rFonts w:asciiTheme="majorHAnsi" w:hAnsiTheme="majorHAnsi" w:cstheme="majorHAnsi"/>
                <w:color w:val="000000"/>
                <w:sz w:val="22"/>
                <w:szCs w:val="22"/>
              </w:rPr>
            </w:pPr>
            <w:r>
              <w:rPr>
                <w:rFonts w:asciiTheme="majorHAnsi" w:hAnsiTheme="majorHAnsi" w:cstheme="majorHAnsi"/>
                <w:color w:val="000000"/>
                <w:sz w:val="22"/>
                <w:szCs w:val="22"/>
              </w:rPr>
              <w:t>1</w:t>
            </w:r>
          </w:p>
        </w:tc>
        <w:tc>
          <w:tcPr>
            <w:tcW w:w="1278" w:type="dxa"/>
          </w:tcPr>
          <w:p w14:paraId="618D4DDC" w14:textId="77777777" w:rsidR="009219F9" w:rsidRPr="002F3B78" w:rsidRDefault="009219F9" w:rsidP="009219F9">
            <w:pPr>
              <w:pStyle w:val="NormalWeb"/>
              <w:rPr>
                <w:rFonts w:asciiTheme="majorHAnsi" w:hAnsiTheme="majorHAnsi" w:cstheme="majorHAnsi"/>
                <w:color w:val="000000"/>
                <w:sz w:val="22"/>
                <w:szCs w:val="22"/>
              </w:rPr>
            </w:pPr>
          </w:p>
        </w:tc>
      </w:tr>
    </w:tbl>
    <w:tbl>
      <w:tblPr>
        <w:tblpPr w:leftFromText="141" w:rightFromText="141" w:vertAnchor="text" w:horzAnchor="margin" w:tblpX="-147" w:tblpY="370"/>
        <w:tblW w:w="10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65"/>
        <w:gridCol w:w="1970"/>
        <w:gridCol w:w="2257"/>
        <w:gridCol w:w="2298"/>
      </w:tblGrid>
      <w:tr w:rsidR="00EF626D" w14:paraId="5E0E7AF6" w14:textId="6B3FB19F" w:rsidTr="00223874">
        <w:trPr>
          <w:trHeight w:val="736"/>
        </w:trPr>
        <w:tc>
          <w:tcPr>
            <w:tcW w:w="3565" w:type="dxa"/>
            <w:tcBorders>
              <w:top w:val="single" w:sz="4" w:space="0" w:color="000000"/>
              <w:left w:val="single" w:sz="4" w:space="0" w:color="000000"/>
              <w:bottom w:val="single" w:sz="4" w:space="0" w:color="000000"/>
              <w:right w:val="single" w:sz="4" w:space="0" w:color="000000"/>
            </w:tcBorders>
            <w:vAlign w:val="center"/>
            <w:hideMark/>
          </w:tcPr>
          <w:p w14:paraId="042A65AC" w14:textId="77777777" w:rsidR="00EF626D" w:rsidRDefault="00EF626D" w:rsidP="00EF626D">
            <w:pPr>
              <w:spacing w:before="240" w:line="360" w:lineRule="auto"/>
              <w:rPr>
                <w:rFonts w:cs="Arial"/>
                <w:sz w:val="20"/>
              </w:rPr>
            </w:pPr>
            <w:r>
              <w:rPr>
                <w:rFonts w:cs="Arial"/>
                <w:sz w:val="20"/>
              </w:rPr>
              <w:t>ADMINISTRACIÓN</w:t>
            </w:r>
          </w:p>
        </w:tc>
        <w:tc>
          <w:tcPr>
            <w:tcW w:w="1970" w:type="dxa"/>
            <w:vMerge w:val="restart"/>
            <w:tcBorders>
              <w:top w:val="single" w:sz="4" w:space="0" w:color="000000"/>
              <w:left w:val="single" w:sz="4" w:space="0" w:color="000000"/>
              <w:right w:val="single" w:sz="4" w:space="0" w:color="000000"/>
            </w:tcBorders>
            <w:vAlign w:val="center"/>
          </w:tcPr>
          <w:p w14:paraId="698B2D0E" w14:textId="77777777" w:rsidR="00EF626D" w:rsidRDefault="00EF626D" w:rsidP="00EF626D">
            <w:pPr>
              <w:jc w:val="center"/>
              <w:rPr>
                <w:rFonts w:cs="Arial"/>
              </w:rPr>
            </w:pPr>
          </w:p>
        </w:tc>
        <w:tc>
          <w:tcPr>
            <w:tcW w:w="2257" w:type="dxa"/>
            <w:tcBorders>
              <w:top w:val="single" w:sz="4" w:space="0" w:color="000000"/>
              <w:left w:val="single" w:sz="4" w:space="0" w:color="000000"/>
              <w:bottom w:val="single" w:sz="4" w:space="0" w:color="000000"/>
              <w:right w:val="single" w:sz="4" w:space="0" w:color="000000"/>
            </w:tcBorders>
            <w:vAlign w:val="center"/>
          </w:tcPr>
          <w:p w14:paraId="1B4C6D6C" w14:textId="77777777" w:rsidR="00EF626D" w:rsidRDefault="00EF626D" w:rsidP="00EF626D">
            <w:pPr>
              <w:jc w:val="center"/>
              <w:rPr>
                <w:rFonts w:cs="Arial"/>
              </w:rPr>
            </w:pPr>
          </w:p>
        </w:tc>
        <w:tc>
          <w:tcPr>
            <w:tcW w:w="2298" w:type="dxa"/>
            <w:tcBorders>
              <w:top w:val="single" w:sz="4" w:space="0" w:color="000000"/>
              <w:left w:val="single" w:sz="4" w:space="0" w:color="000000"/>
              <w:bottom w:val="single" w:sz="4" w:space="0" w:color="000000"/>
              <w:right w:val="single" w:sz="4" w:space="0" w:color="000000"/>
            </w:tcBorders>
          </w:tcPr>
          <w:p w14:paraId="058E0372" w14:textId="77777777" w:rsidR="00EF626D" w:rsidRDefault="00EF626D" w:rsidP="00EF626D">
            <w:pPr>
              <w:jc w:val="center"/>
              <w:rPr>
                <w:rFonts w:cs="Arial"/>
              </w:rPr>
            </w:pPr>
          </w:p>
        </w:tc>
      </w:tr>
      <w:tr w:rsidR="00EF626D" w14:paraId="5D67FE8A" w14:textId="3426E86F" w:rsidTr="00223874">
        <w:trPr>
          <w:trHeight w:val="750"/>
        </w:trPr>
        <w:tc>
          <w:tcPr>
            <w:tcW w:w="3565" w:type="dxa"/>
            <w:tcBorders>
              <w:top w:val="single" w:sz="4" w:space="0" w:color="000000"/>
              <w:left w:val="single" w:sz="4" w:space="0" w:color="000000"/>
              <w:bottom w:val="single" w:sz="4" w:space="0" w:color="000000"/>
              <w:right w:val="single" w:sz="4" w:space="0" w:color="000000"/>
            </w:tcBorders>
            <w:vAlign w:val="center"/>
            <w:hideMark/>
          </w:tcPr>
          <w:p w14:paraId="6C900814" w14:textId="77777777" w:rsidR="00EF626D" w:rsidRDefault="00EF626D" w:rsidP="00EF626D">
            <w:pPr>
              <w:spacing w:before="240" w:line="360" w:lineRule="auto"/>
              <w:rPr>
                <w:rFonts w:cs="Arial"/>
                <w:sz w:val="20"/>
              </w:rPr>
            </w:pPr>
            <w:r>
              <w:rPr>
                <w:rFonts w:cs="Arial"/>
                <w:sz w:val="20"/>
              </w:rPr>
              <w:t>UTILIDAD</w:t>
            </w:r>
          </w:p>
        </w:tc>
        <w:tc>
          <w:tcPr>
            <w:tcW w:w="1970" w:type="dxa"/>
            <w:vMerge/>
            <w:tcBorders>
              <w:left w:val="single" w:sz="4" w:space="0" w:color="000000"/>
              <w:right w:val="single" w:sz="4" w:space="0" w:color="000000"/>
            </w:tcBorders>
            <w:vAlign w:val="center"/>
          </w:tcPr>
          <w:p w14:paraId="6C92E9DD" w14:textId="77777777" w:rsidR="00EF626D" w:rsidRDefault="00EF626D" w:rsidP="00EF626D">
            <w:pPr>
              <w:jc w:val="center"/>
              <w:rPr>
                <w:rFonts w:cs="Arial"/>
              </w:rPr>
            </w:pPr>
          </w:p>
        </w:tc>
        <w:tc>
          <w:tcPr>
            <w:tcW w:w="2257" w:type="dxa"/>
            <w:tcBorders>
              <w:top w:val="single" w:sz="4" w:space="0" w:color="000000"/>
              <w:left w:val="single" w:sz="4" w:space="0" w:color="000000"/>
              <w:bottom w:val="single" w:sz="4" w:space="0" w:color="000000"/>
              <w:right w:val="single" w:sz="4" w:space="0" w:color="000000"/>
            </w:tcBorders>
            <w:vAlign w:val="center"/>
          </w:tcPr>
          <w:p w14:paraId="5B22B433" w14:textId="77777777" w:rsidR="00EF626D" w:rsidRDefault="00EF626D" w:rsidP="00EF626D">
            <w:pPr>
              <w:jc w:val="center"/>
              <w:rPr>
                <w:rFonts w:cs="Arial"/>
              </w:rPr>
            </w:pPr>
          </w:p>
        </w:tc>
        <w:tc>
          <w:tcPr>
            <w:tcW w:w="2298" w:type="dxa"/>
            <w:tcBorders>
              <w:top w:val="single" w:sz="4" w:space="0" w:color="000000"/>
              <w:left w:val="single" w:sz="4" w:space="0" w:color="000000"/>
              <w:bottom w:val="single" w:sz="4" w:space="0" w:color="000000"/>
              <w:right w:val="single" w:sz="4" w:space="0" w:color="000000"/>
            </w:tcBorders>
          </w:tcPr>
          <w:p w14:paraId="53AFB0C2" w14:textId="77777777" w:rsidR="00EF626D" w:rsidRDefault="00EF626D" w:rsidP="00EF626D">
            <w:pPr>
              <w:jc w:val="center"/>
              <w:rPr>
                <w:rFonts w:cs="Arial"/>
              </w:rPr>
            </w:pPr>
          </w:p>
        </w:tc>
      </w:tr>
      <w:tr w:rsidR="00EF626D" w14:paraId="3537220E" w14:textId="161CD26E" w:rsidTr="00223874">
        <w:trPr>
          <w:trHeight w:val="736"/>
        </w:trPr>
        <w:tc>
          <w:tcPr>
            <w:tcW w:w="3565" w:type="dxa"/>
            <w:tcBorders>
              <w:top w:val="single" w:sz="4" w:space="0" w:color="000000"/>
              <w:left w:val="single" w:sz="4" w:space="0" w:color="000000"/>
              <w:bottom w:val="single" w:sz="4" w:space="0" w:color="000000"/>
              <w:right w:val="single" w:sz="4" w:space="0" w:color="000000"/>
            </w:tcBorders>
            <w:vAlign w:val="center"/>
            <w:hideMark/>
          </w:tcPr>
          <w:p w14:paraId="799CD131" w14:textId="77777777" w:rsidR="00EF626D" w:rsidRDefault="00EF626D" w:rsidP="00EF626D">
            <w:pPr>
              <w:spacing w:before="240" w:line="360" w:lineRule="auto"/>
              <w:rPr>
                <w:rFonts w:cs="Arial"/>
                <w:sz w:val="20"/>
              </w:rPr>
            </w:pPr>
            <w:r>
              <w:rPr>
                <w:rFonts w:cs="Arial"/>
                <w:sz w:val="20"/>
              </w:rPr>
              <w:t>IVA SOBRE LA UTILIDAD</w:t>
            </w:r>
          </w:p>
        </w:tc>
        <w:tc>
          <w:tcPr>
            <w:tcW w:w="1970" w:type="dxa"/>
            <w:vMerge/>
            <w:tcBorders>
              <w:left w:val="single" w:sz="4" w:space="0" w:color="000000"/>
              <w:bottom w:val="single" w:sz="4" w:space="0" w:color="000000"/>
              <w:right w:val="single" w:sz="4" w:space="0" w:color="000000"/>
            </w:tcBorders>
            <w:vAlign w:val="center"/>
          </w:tcPr>
          <w:p w14:paraId="10123592" w14:textId="77777777" w:rsidR="00EF626D" w:rsidRDefault="00EF626D" w:rsidP="00EF626D">
            <w:pPr>
              <w:spacing w:line="360" w:lineRule="auto"/>
              <w:jc w:val="center"/>
              <w:rPr>
                <w:rFonts w:cs="Arial"/>
              </w:rPr>
            </w:pPr>
          </w:p>
        </w:tc>
        <w:tc>
          <w:tcPr>
            <w:tcW w:w="2257" w:type="dxa"/>
            <w:tcBorders>
              <w:top w:val="single" w:sz="4" w:space="0" w:color="000000"/>
              <w:left w:val="single" w:sz="4" w:space="0" w:color="000000"/>
              <w:bottom w:val="single" w:sz="4" w:space="0" w:color="000000"/>
              <w:right w:val="single" w:sz="4" w:space="0" w:color="000000"/>
            </w:tcBorders>
            <w:vAlign w:val="center"/>
          </w:tcPr>
          <w:p w14:paraId="259DE3C1" w14:textId="77777777" w:rsidR="00EF626D" w:rsidRDefault="00EF626D" w:rsidP="00EF626D">
            <w:pPr>
              <w:jc w:val="center"/>
              <w:rPr>
                <w:rFonts w:cs="Arial"/>
              </w:rPr>
            </w:pPr>
          </w:p>
        </w:tc>
        <w:tc>
          <w:tcPr>
            <w:tcW w:w="2298" w:type="dxa"/>
            <w:tcBorders>
              <w:top w:val="single" w:sz="4" w:space="0" w:color="000000"/>
              <w:left w:val="single" w:sz="4" w:space="0" w:color="000000"/>
              <w:bottom w:val="single" w:sz="4" w:space="0" w:color="000000"/>
              <w:right w:val="single" w:sz="4" w:space="0" w:color="000000"/>
            </w:tcBorders>
          </w:tcPr>
          <w:p w14:paraId="6AC1722B" w14:textId="77777777" w:rsidR="00EF626D" w:rsidRDefault="00EF626D" w:rsidP="00EF626D">
            <w:pPr>
              <w:jc w:val="center"/>
              <w:rPr>
                <w:rFonts w:cs="Arial"/>
              </w:rPr>
            </w:pPr>
          </w:p>
        </w:tc>
      </w:tr>
      <w:tr w:rsidR="00EF626D" w14:paraId="14F79393" w14:textId="1A45BBE8" w:rsidTr="00223874">
        <w:trPr>
          <w:trHeight w:val="736"/>
        </w:trPr>
        <w:tc>
          <w:tcPr>
            <w:tcW w:w="5535" w:type="dxa"/>
            <w:gridSpan w:val="2"/>
            <w:tcBorders>
              <w:top w:val="single" w:sz="4" w:space="0" w:color="000000"/>
              <w:left w:val="single" w:sz="4" w:space="0" w:color="000000"/>
              <w:bottom w:val="single" w:sz="4" w:space="0" w:color="000000"/>
              <w:right w:val="single" w:sz="4" w:space="0" w:color="000000"/>
            </w:tcBorders>
            <w:hideMark/>
          </w:tcPr>
          <w:p w14:paraId="1F223CBE" w14:textId="77777777" w:rsidR="00EF626D" w:rsidRDefault="00EF626D" w:rsidP="00EF626D">
            <w:pPr>
              <w:spacing w:before="240" w:line="360" w:lineRule="auto"/>
              <w:jc w:val="center"/>
              <w:rPr>
                <w:rFonts w:cs="Arial"/>
                <w:b/>
                <w:bCs/>
                <w:sz w:val="20"/>
              </w:rPr>
            </w:pPr>
            <w:r>
              <w:rPr>
                <w:rFonts w:cs="Arial"/>
                <w:b/>
                <w:bCs/>
                <w:sz w:val="20"/>
              </w:rPr>
              <w:t>VALOR TOTAL</w:t>
            </w:r>
          </w:p>
        </w:tc>
        <w:tc>
          <w:tcPr>
            <w:tcW w:w="2257" w:type="dxa"/>
            <w:tcBorders>
              <w:top w:val="single" w:sz="4" w:space="0" w:color="000000"/>
              <w:left w:val="single" w:sz="4" w:space="0" w:color="000000"/>
              <w:bottom w:val="single" w:sz="4" w:space="0" w:color="000000"/>
              <w:right w:val="single" w:sz="4" w:space="0" w:color="000000"/>
            </w:tcBorders>
          </w:tcPr>
          <w:p w14:paraId="7F810DB3" w14:textId="77777777" w:rsidR="00EF626D" w:rsidRDefault="00EF626D" w:rsidP="00EF626D">
            <w:pPr>
              <w:jc w:val="center"/>
              <w:rPr>
                <w:rFonts w:cs="Arial"/>
              </w:rPr>
            </w:pPr>
          </w:p>
        </w:tc>
        <w:tc>
          <w:tcPr>
            <w:tcW w:w="2298" w:type="dxa"/>
            <w:tcBorders>
              <w:top w:val="single" w:sz="4" w:space="0" w:color="000000"/>
              <w:left w:val="single" w:sz="4" w:space="0" w:color="000000"/>
              <w:bottom w:val="single" w:sz="4" w:space="0" w:color="000000"/>
              <w:right w:val="single" w:sz="4" w:space="0" w:color="000000"/>
            </w:tcBorders>
          </w:tcPr>
          <w:p w14:paraId="0046766C" w14:textId="77777777" w:rsidR="00EF626D" w:rsidRDefault="00EF626D" w:rsidP="00EF626D">
            <w:pPr>
              <w:jc w:val="center"/>
              <w:rPr>
                <w:rFonts w:cs="Arial"/>
              </w:rPr>
            </w:pPr>
          </w:p>
        </w:tc>
      </w:tr>
    </w:tbl>
    <w:p w14:paraId="5C6E0291" w14:textId="77777777" w:rsidR="00AA71EE" w:rsidRPr="00AA71EE" w:rsidRDefault="00AA71EE" w:rsidP="00AA71EE">
      <w:pPr>
        <w:pStyle w:val="NormalWeb"/>
        <w:rPr>
          <w:rFonts w:asciiTheme="majorHAnsi" w:hAnsiTheme="majorHAnsi" w:cstheme="majorHAnsi"/>
          <w:color w:val="000000"/>
          <w:sz w:val="22"/>
          <w:szCs w:val="22"/>
        </w:rPr>
      </w:pPr>
    </w:p>
    <w:p w14:paraId="3B4B211B" w14:textId="53C79890" w:rsidR="0088503F" w:rsidRDefault="0088503F" w:rsidP="00AA71EE">
      <w:pPr>
        <w:pBdr>
          <w:top w:val="nil"/>
          <w:left w:val="nil"/>
          <w:bottom w:val="nil"/>
          <w:right w:val="nil"/>
          <w:between w:val="nil"/>
        </w:pBdr>
        <w:spacing w:after="0" w:line="240" w:lineRule="auto"/>
        <w:rPr>
          <w:rFonts w:cs="Calibri"/>
          <w:color w:val="000000"/>
        </w:rPr>
      </w:pPr>
    </w:p>
    <w:p w14:paraId="20D39571" w14:textId="77777777" w:rsidR="00AA71EE" w:rsidRPr="00351E39" w:rsidRDefault="00AA71EE" w:rsidP="00AA71EE">
      <w:pPr>
        <w:jc w:val="both"/>
        <w:rPr>
          <w:rFonts w:cs="Arial"/>
          <w:b/>
        </w:rPr>
      </w:pPr>
      <w:r w:rsidRPr="00351E39">
        <w:rPr>
          <w:rFonts w:cs="Arial"/>
          <w:b/>
        </w:rPr>
        <w:t xml:space="preserve">Se seleccionará al proponente que presente </w:t>
      </w:r>
      <w:r>
        <w:rPr>
          <w:rFonts w:cs="Arial"/>
          <w:b/>
        </w:rPr>
        <w:t>la oferta más favorable</w:t>
      </w:r>
      <w:r w:rsidRPr="00351E39">
        <w:rPr>
          <w:rFonts w:cs="Arial"/>
          <w:b/>
        </w:rPr>
        <w:t xml:space="preserve">, lo cual se reflejará en el respectivo “FORMATO DE OFERTA TECNICA Y ECONOMICA” (se anexa con la propuesta), en donde el proponente especificará el valor </w:t>
      </w:r>
      <w:r>
        <w:rPr>
          <w:rFonts w:cs="Arial"/>
          <w:b/>
        </w:rPr>
        <w:t>total de la oferta incluyendo gastos de administración, la utilidad y el IVA sobre la utilidad</w:t>
      </w:r>
      <w:r w:rsidRPr="00351E39">
        <w:rPr>
          <w:rFonts w:cs="Arial"/>
          <w:b/>
        </w:rPr>
        <w:t xml:space="preserve">, </w:t>
      </w:r>
      <w:r>
        <w:rPr>
          <w:rFonts w:cs="Arial"/>
          <w:b/>
        </w:rPr>
        <w:t xml:space="preserve">el cual </w:t>
      </w:r>
      <w:r w:rsidRPr="00351E39">
        <w:rPr>
          <w:rFonts w:cs="Arial"/>
          <w:b/>
        </w:rPr>
        <w:t>será factor determinante de comparación de ofertas para la respectiva selección del contratista.</w:t>
      </w:r>
    </w:p>
    <w:p w14:paraId="7018D369" w14:textId="77777777" w:rsidR="00AA71EE" w:rsidRPr="00EE7762" w:rsidRDefault="00AA71EE" w:rsidP="00AA71EE">
      <w:pPr>
        <w:jc w:val="both"/>
        <w:rPr>
          <w:rFonts w:cs="Arial"/>
          <w:b/>
        </w:rPr>
      </w:pPr>
      <w:r w:rsidRPr="0064484A">
        <w:rPr>
          <w:rFonts w:cs="Arial"/>
          <w:b/>
        </w:rPr>
        <w:t>La oferta económica debe establecerse igualmente en la propuesta presentada a través de la plataforma SECOP II</w:t>
      </w:r>
      <w:r>
        <w:rPr>
          <w:rFonts w:cs="Arial"/>
          <w:b/>
        </w:rPr>
        <w:t xml:space="preserve"> a través del acápite de cuestionario del proceso</w:t>
      </w:r>
      <w:r w:rsidRPr="0064484A">
        <w:rPr>
          <w:rFonts w:cs="Arial"/>
          <w:b/>
        </w:rPr>
        <w:t xml:space="preserve">, como precio general por el valor total del contrato, el cual deberá ser igual al precio total </w:t>
      </w:r>
      <w:r>
        <w:rPr>
          <w:rFonts w:cs="Arial"/>
          <w:b/>
        </w:rPr>
        <w:t>ofertado</w:t>
      </w:r>
      <w:r w:rsidRPr="0064484A">
        <w:rPr>
          <w:rFonts w:cs="Arial"/>
          <w:b/>
        </w:rPr>
        <w:t xml:space="preserve"> en </w:t>
      </w:r>
      <w:r>
        <w:rPr>
          <w:rFonts w:cs="Arial"/>
          <w:b/>
        </w:rPr>
        <w:t xml:space="preserve">el presente </w:t>
      </w:r>
      <w:r w:rsidRPr="0064484A">
        <w:rPr>
          <w:rFonts w:cs="Arial"/>
          <w:b/>
        </w:rPr>
        <w:t xml:space="preserve">formato de oferta </w:t>
      </w:r>
      <w:r>
        <w:rPr>
          <w:rFonts w:cs="Arial"/>
          <w:b/>
        </w:rPr>
        <w:t xml:space="preserve">técnica y </w:t>
      </w:r>
      <w:r w:rsidRPr="0064484A">
        <w:rPr>
          <w:rFonts w:cs="Arial"/>
          <w:b/>
        </w:rPr>
        <w:t>económica, se advierte que si dicho valor no coincide no habrá manera de subsanar este ítem y la oferta será rechazada</w:t>
      </w:r>
      <w:r w:rsidRPr="00351E39">
        <w:rPr>
          <w:rFonts w:cs="Arial"/>
          <w:b/>
        </w:rPr>
        <w:t>.</w:t>
      </w:r>
      <w:r w:rsidRPr="00EE7762">
        <w:rPr>
          <w:rFonts w:cs="Arial"/>
          <w:b/>
        </w:rPr>
        <w:t xml:space="preserve">       </w:t>
      </w:r>
    </w:p>
    <w:p w14:paraId="072BCC4B" w14:textId="77777777" w:rsidR="00AA71EE" w:rsidRDefault="00AA71EE" w:rsidP="00AA71EE">
      <w:pPr>
        <w:pStyle w:val="Prrafodelista"/>
        <w:autoSpaceDE w:val="0"/>
        <w:autoSpaceDN w:val="0"/>
        <w:adjustRightInd w:val="0"/>
        <w:spacing w:line="240" w:lineRule="auto"/>
        <w:ind w:left="1490"/>
        <w:jc w:val="both"/>
        <w:rPr>
          <w:rFonts w:ascii="Arial" w:hAnsi="Arial" w:cs="Arial"/>
          <w:color w:val="000000"/>
        </w:rPr>
      </w:pPr>
    </w:p>
    <w:p w14:paraId="36491AB2" w14:textId="77777777" w:rsidR="00AA71EE" w:rsidRPr="00B25AA9" w:rsidRDefault="00AA71EE" w:rsidP="006B502D">
      <w:pPr>
        <w:pStyle w:val="Prrafodelista"/>
        <w:autoSpaceDE w:val="0"/>
        <w:autoSpaceDN w:val="0"/>
        <w:adjustRightInd w:val="0"/>
        <w:spacing w:line="240" w:lineRule="auto"/>
        <w:ind w:left="0"/>
        <w:jc w:val="both"/>
        <w:rPr>
          <w:rFonts w:ascii="Arial" w:hAnsi="Arial" w:cs="Arial"/>
          <w:color w:val="000000"/>
        </w:rPr>
      </w:pPr>
      <w:r w:rsidRPr="00B25AA9">
        <w:rPr>
          <w:rFonts w:ascii="Arial" w:hAnsi="Arial" w:cs="Arial"/>
          <w:color w:val="000000"/>
        </w:rPr>
        <w:t xml:space="preserve">Atentamente, </w:t>
      </w:r>
    </w:p>
    <w:p w14:paraId="2D91FEC3" w14:textId="77777777" w:rsidR="00AA71EE" w:rsidRPr="00B25AA9" w:rsidRDefault="00AA71EE" w:rsidP="00AA71EE">
      <w:pPr>
        <w:pStyle w:val="Prrafodelista"/>
        <w:autoSpaceDE w:val="0"/>
        <w:autoSpaceDN w:val="0"/>
        <w:adjustRightInd w:val="0"/>
        <w:spacing w:line="240" w:lineRule="auto"/>
        <w:ind w:left="1490"/>
        <w:jc w:val="both"/>
        <w:rPr>
          <w:rFonts w:ascii="Arial" w:hAnsi="Arial" w:cs="Arial"/>
          <w:color w:val="000000"/>
        </w:rPr>
      </w:pPr>
    </w:p>
    <w:p w14:paraId="6AC19685" w14:textId="77777777" w:rsidR="006B502D" w:rsidRDefault="006B502D" w:rsidP="00AA71EE">
      <w:pPr>
        <w:pStyle w:val="Prrafodelista"/>
        <w:autoSpaceDE w:val="0"/>
        <w:autoSpaceDN w:val="0"/>
        <w:adjustRightInd w:val="0"/>
        <w:spacing w:line="240" w:lineRule="auto"/>
        <w:ind w:left="1490"/>
        <w:jc w:val="both"/>
        <w:rPr>
          <w:rFonts w:ascii="Arial" w:hAnsi="Arial" w:cs="Arial"/>
          <w:color w:val="000000"/>
        </w:rPr>
      </w:pPr>
    </w:p>
    <w:p w14:paraId="00A3C1F1" w14:textId="77777777" w:rsidR="006B502D" w:rsidRDefault="006B502D" w:rsidP="00AA71EE">
      <w:pPr>
        <w:pStyle w:val="Prrafodelista"/>
        <w:autoSpaceDE w:val="0"/>
        <w:autoSpaceDN w:val="0"/>
        <w:adjustRightInd w:val="0"/>
        <w:spacing w:line="240" w:lineRule="auto"/>
        <w:ind w:left="1490"/>
        <w:jc w:val="both"/>
        <w:rPr>
          <w:rFonts w:ascii="Arial" w:hAnsi="Arial" w:cs="Arial"/>
          <w:color w:val="000000"/>
        </w:rPr>
      </w:pPr>
    </w:p>
    <w:p w14:paraId="5E9A6D9A" w14:textId="77777777" w:rsidR="006B502D" w:rsidRDefault="006B502D" w:rsidP="00AA71EE">
      <w:pPr>
        <w:pStyle w:val="Prrafodelista"/>
        <w:autoSpaceDE w:val="0"/>
        <w:autoSpaceDN w:val="0"/>
        <w:adjustRightInd w:val="0"/>
        <w:spacing w:line="240" w:lineRule="auto"/>
        <w:ind w:left="1490"/>
        <w:jc w:val="both"/>
        <w:rPr>
          <w:rFonts w:ascii="Arial" w:hAnsi="Arial" w:cs="Arial"/>
          <w:color w:val="000000"/>
        </w:rPr>
      </w:pPr>
    </w:p>
    <w:p w14:paraId="54E743C6" w14:textId="018ECEA6" w:rsidR="00AA71EE" w:rsidRPr="00B25AA9" w:rsidRDefault="00AA71EE" w:rsidP="006B502D">
      <w:pPr>
        <w:pStyle w:val="Prrafodelista"/>
        <w:autoSpaceDE w:val="0"/>
        <w:autoSpaceDN w:val="0"/>
        <w:adjustRightInd w:val="0"/>
        <w:spacing w:line="240" w:lineRule="auto"/>
        <w:ind w:left="0"/>
        <w:jc w:val="both"/>
        <w:rPr>
          <w:rFonts w:ascii="Arial" w:hAnsi="Arial" w:cs="Arial"/>
          <w:color w:val="000000"/>
        </w:rPr>
      </w:pPr>
      <w:r w:rsidRPr="00B25AA9">
        <w:rPr>
          <w:rFonts w:ascii="Arial" w:hAnsi="Arial" w:cs="Arial"/>
          <w:color w:val="000000"/>
        </w:rPr>
        <w:t xml:space="preserve">Nombre o Razón Social del Proponente: __________________________ </w:t>
      </w:r>
    </w:p>
    <w:p w14:paraId="471FE0F7" w14:textId="77777777" w:rsidR="00AA71EE" w:rsidRPr="00B25AA9" w:rsidRDefault="00AA71EE" w:rsidP="006B502D">
      <w:pPr>
        <w:pStyle w:val="Prrafodelista"/>
        <w:autoSpaceDE w:val="0"/>
        <w:autoSpaceDN w:val="0"/>
        <w:adjustRightInd w:val="0"/>
        <w:spacing w:line="240" w:lineRule="auto"/>
        <w:ind w:left="0"/>
        <w:jc w:val="both"/>
        <w:rPr>
          <w:rFonts w:ascii="Arial" w:hAnsi="Arial" w:cs="Arial"/>
          <w:color w:val="000000"/>
        </w:rPr>
      </w:pPr>
      <w:r w:rsidRPr="00B25AA9">
        <w:rPr>
          <w:rFonts w:ascii="Arial" w:hAnsi="Arial" w:cs="Arial"/>
          <w:color w:val="000000"/>
        </w:rPr>
        <w:t xml:space="preserve">NIT: _______________________________________________________ </w:t>
      </w:r>
    </w:p>
    <w:p w14:paraId="2D063BFF" w14:textId="77777777" w:rsidR="00AA71EE" w:rsidRPr="00B25AA9" w:rsidRDefault="00AA71EE" w:rsidP="006B502D">
      <w:pPr>
        <w:pStyle w:val="Prrafodelista"/>
        <w:autoSpaceDE w:val="0"/>
        <w:autoSpaceDN w:val="0"/>
        <w:adjustRightInd w:val="0"/>
        <w:spacing w:line="240" w:lineRule="auto"/>
        <w:ind w:left="0"/>
        <w:jc w:val="both"/>
        <w:rPr>
          <w:rFonts w:ascii="Arial" w:hAnsi="Arial" w:cs="Arial"/>
          <w:color w:val="000000"/>
        </w:rPr>
      </w:pPr>
      <w:r w:rsidRPr="00B25AA9">
        <w:rPr>
          <w:rFonts w:ascii="Arial" w:hAnsi="Arial" w:cs="Arial"/>
          <w:color w:val="000000"/>
        </w:rPr>
        <w:t xml:space="preserve">Nombre del Representante Legal: _______________________________ </w:t>
      </w:r>
    </w:p>
    <w:p w14:paraId="63387E6D" w14:textId="77777777" w:rsidR="00AA71EE" w:rsidRPr="00B25AA9" w:rsidRDefault="00AA71EE" w:rsidP="006B502D">
      <w:pPr>
        <w:pStyle w:val="Prrafodelista"/>
        <w:autoSpaceDE w:val="0"/>
        <w:autoSpaceDN w:val="0"/>
        <w:adjustRightInd w:val="0"/>
        <w:spacing w:line="240" w:lineRule="auto"/>
        <w:ind w:left="0"/>
        <w:jc w:val="both"/>
        <w:rPr>
          <w:rFonts w:ascii="Arial" w:hAnsi="Arial" w:cs="Arial"/>
          <w:color w:val="000000"/>
        </w:rPr>
      </w:pPr>
      <w:r w:rsidRPr="00B25AA9">
        <w:rPr>
          <w:rFonts w:ascii="Arial" w:hAnsi="Arial" w:cs="Arial"/>
          <w:color w:val="000000"/>
        </w:rPr>
        <w:t xml:space="preserve">C. C. </w:t>
      </w:r>
      <w:proofErr w:type="spellStart"/>
      <w:r w:rsidRPr="00B25AA9">
        <w:rPr>
          <w:rFonts w:ascii="Arial" w:hAnsi="Arial" w:cs="Arial"/>
          <w:color w:val="000000"/>
        </w:rPr>
        <w:t>Nº</w:t>
      </w:r>
      <w:proofErr w:type="spellEnd"/>
      <w:r w:rsidRPr="00B25AA9">
        <w:rPr>
          <w:rFonts w:ascii="Arial" w:hAnsi="Arial" w:cs="Arial"/>
          <w:color w:val="000000"/>
        </w:rPr>
        <w:t xml:space="preserve"> ________________________ de_________________________ </w:t>
      </w:r>
    </w:p>
    <w:p w14:paraId="2B34BA16" w14:textId="1D75B30A" w:rsidR="00AA71EE" w:rsidRDefault="00AA71EE" w:rsidP="00AA71EE">
      <w:pPr>
        <w:pBdr>
          <w:top w:val="nil"/>
          <w:left w:val="nil"/>
          <w:bottom w:val="nil"/>
          <w:right w:val="nil"/>
          <w:between w:val="nil"/>
        </w:pBdr>
        <w:spacing w:after="0" w:line="240" w:lineRule="auto"/>
        <w:rPr>
          <w:rFonts w:ascii="Arial" w:hAnsi="Arial" w:cs="Arial"/>
          <w:color w:val="000000"/>
        </w:rPr>
      </w:pPr>
      <w:r w:rsidRPr="00B25AA9">
        <w:rPr>
          <w:rFonts w:ascii="Arial" w:hAnsi="Arial" w:cs="Arial"/>
          <w:color w:val="000000"/>
        </w:rPr>
        <w:t>FIRMA: ____________________________________________________</w:t>
      </w:r>
    </w:p>
    <w:p w14:paraId="47624546" w14:textId="20086294" w:rsidR="006B502D" w:rsidRDefault="006B502D" w:rsidP="00AA71EE">
      <w:pPr>
        <w:pBdr>
          <w:top w:val="nil"/>
          <w:left w:val="nil"/>
          <w:bottom w:val="nil"/>
          <w:right w:val="nil"/>
          <w:between w:val="nil"/>
        </w:pBdr>
        <w:spacing w:after="0" w:line="240" w:lineRule="auto"/>
        <w:rPr>
          <w:rFonts w:ascii="Arial" w:hAnsi="Arial" w:cs="Arial"/>
          <w:color w:val="000000"/>
        </w:rPr>
      </w:pPr>
    </w:p>
    <w:p w14:paraId="7CBA7A90" w14:textId="77777777" w:rsidR="006B502D" w:rsidRPr="008737D6" w:rsidRDefault="006B502D" w:rsidP="00AA71EE">
      <w:pPr>
        <w:pBdr>
          <w:top w:val="nil"/>
          <w:left w:val="nil"/>
          <w:bottom w:val="nil"/>
          <w:right w:val="nil"/>
          <w:between w:val="nil"/>
        </w:pBdr>
        <w:spacing w:after="0" w:line="240" w:lineRule="auto"/>
        <w:rPr>
          <w:rFonts w:cs="Calibri"/>
          <w:color w:val="000000"/>
        </w:rPr>
      </w:pPr>
    </w:p>
    <w:p w14:paraId="4C41EDBD" w14:textId="77777777" w:rsidR="0088503F" w:rsidRPr="008737D6" w:rsidRDefault="0088503F">
      <w:pPr>
        <w:spacing w:after="0" w:line="240" w:lineRule="auto"/>
        <w:ind w:right="851"/>
        <w:rPr>
          <w:b/>
        </w:rPr>
      </w:pPr>
    </w:p>
    <w:p w14:paraId="294F3FBA" w14:textId="7229788E" w:rsidR="00461225" w:rsidRPr="008737D6" w:rsidRDefault="00461225">
      <w:pPr>
        <w:spacing w:after="0" w:line="240" w:lineRule="auto"/>
        <w:ind w:right="851"/>
        <w:rPr>
          <w:b/>
        </w:rPr>
      </w:pPr>
    </w:p>
    <w:p w14:paraId="06E66DD2" w14:textId="35B8F20A" w:rsidR="008737D6" w:rsidRDefault="008737D6" w:rsidP="008737D6">
      <w:pPr>
        <w:spacing w:after="0" w:line="240" w:lineRule="auto"/>
        <w:ind w:right="851"/>
        <w:jc w:val="center"/>
        <w:rPr>
          <w:b/>
        </w:rPr>
      </w:pPr>
    </w:p>
    <w:p w14:paraId="0D072ED2" w14:textId="74C4E569" w:rsidR="008737D6" w:rsidRDefault="008737D6" w:rsidP="001F02A1">
      <w:pPr>
        <w:pStyle w:val="Sinespaciado"/>
        <w:rPr>
          <w:lang w:eastAsia="es-ES"/>
        </w:rPr>
      </w:pPr>
    </w:p>
    <w:sectPr w:rsidR="008737D6">
      <w:headerReference w:type="even" r:id="rId7"/>
      <w:headerReference w:type="default" r:id="rId8"/>
      <w:footerReference w:type="even" r:id="rId9"/>
      <w:footerReference w:type="default" r:id="rId10"/>
      <w:pgSz w:w="12240" w:h="15840"/>
      <w:pgMar w:top="1701" w:right="1608" w:bottom="1418" w:left="1560" w:header="709" w:footer="143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4929A" w14:textId="77777777" w:rsidR="009C3A1D" w:rsidRDefault="009C3A1D">
      <w:pPr>
        <w:spacing w:after="0" w:line="240" w:lineRule="auto"/>
      </w:pPr>
      <w:r>
        <w:separator/>
      </w:r>
    </w:p>
  </w:endnote>
  <w:endnote w:type="continuationSeparator" w:id="0">
    <w:p w14:paraId="3B376863" w14:textId="77777777" w:rsidR="009C3A1D" w:rsidRDefault="009C3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embedRegular r:id="rId1" w:fontKey="{41ADAD18-5A0C-4043-BE17-68DC9D8DD392}"/>
    <w:embedBold r:id="rId2" w:fontKey="{FBB7A3AE-FC80-4A2E-8EE1-D69890DD9594}"/>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embedRegular r:id="rId3" w:fontKey="{16ECE245-80FC-4F4F-A769-BC9CEC855243}"/>
    <w:embedItalic r:id="rId4" w:fontKey="{5259CB26-F089-461D-A62A-73E55E6EF84C}"/>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embedRegular r:id="rId5" w:fontKey="{99E9542A-6DC7-4067-96A6-1CAA424CD2E7}"/>
  </w:font>
  <w:font w:name="Cambria">
    <w:panose1 w:val="02040503050406030204"/>
    <w:charset w:val="00"/>
    <w:family w:val="roman"/>
    <w:pitch w:val="variable"/>
    <w:sig w:usb0="E00006FF" w:usb1="420024FF" w:usb2="02000000" w:usb3="00000000" w:csb0="0000019F" w:csb1="00000000"/>
    <w:embedRegular r:id="rId6" w:fontKey="{32DA4210-F5C1-4630-81B1-31BD37BFF108}"/>
  </w:font>
  <w:font w:name="Raleway">
    <w:charset w:val="00"/>
    <w:family w:val="auto"/>
    <w:pitch w:val="variable"/>
    <w:sig w:usb0="A00002FF" w:usb1="5000205B" w:usb2="00000000" w:usb3="00000000" w:csb0="00000197" w:csb1="00000000"/>
    <w:embedRegular r:id="rId7" w:fontKey="{5D542E1B-CE6B-450B-ACD6-ABF3DF845DF7}"/>
    <w:embedBold r:id="rId8" w:fontKey="{AFC14004-2B4E-4FED-8C97-99CAD88BA16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3617" w14:textId="77777777" w:rsidR="0088503F" w:rsidRDefault="00C150E0">
    <w:pPr>
      <w:pBdr>
        <w:top w:val="nil"/>
        <w:left w:val="nil"/>
        <w:bottom w:val="nil"/>
        <w:right w:val="nil"/>
        <w:between w:val="nil"/>
      </w:pBdr>
      <w:tabs>
        <w:tab w:val="center" w:pos="4252"/>
        <w:tab w:val="right" w:pos="8504"/>
      </w:tabs>
      <w:rPr>
        <w:rFonts w:cs="Calibri"/>
        <w:color w:val="000000"/>
      </w:rPr>
    </w:pPr>
    <w:r>
      <w:rPr>
        <w:rFonts w:cs="Calibri"/>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EAE25" w14:textId="2C5E8A06" w:rsidR="0088503F" w:rsidRDefault="00C150E0">
    <w:pPr>
      <w:tabs>
        <w:tab w:val="center" w:pos="4252"/>
        <w:tab w:val="right" w:pos="8504"/>
      </w:tabs>
      <w:spacing w:after="0" w:line="240" w:lineRule="auto"/>
      <w:jc w:val="center"/>
      <w:rPr>
        <w:rFonts w:ascii="Work Sans Medium" w:eastAsia="Work Sans Medium" w:hAnsi="Work Sans Medium" w:cs="Work Sans Medium"/>
        <w:color w:val="45AA00"/>
        <w:sz w:val="20"/>
        <w:szCs w:val="20"/>
      </w:rPr>
    </w:pPr>
    <w:r w:rsidRPr="00AF4D27">
      <w:rPr>
        <w:rFonts w:ascii="Work Sans Medium" w:hAnsi="Work Sans Medium"/>
        <w:noProof/>
        <w:color w:val="45AA00"/>
        <w:lang w:eastAsia="es-CO"/>
      </w:rPr>
      <mc:AlternateContent>
        <mc:Choice Requires="wps">
          <w:drawing>
            <wp:anchor distT="0" distB="0" distL="114300" distR="114300" simplePos="0" relativeHeight="251662336" behindDoc="0" locked="0" layoutInCell="1" allowOverlap="1" wp14:anchorId="53B58974" wp14:editId="41E1E3D1">
              <wp:simplePos x="0" y="0"/>
              <wp:positionH relativeFrom="rightMargin">
                <wp:align>left</wp:align>
              </wp:positionH>
              <wp:positionV relativeFrom="paragraph">
                <wp:posOffset>86165</wp:posOffset>
              </wp:positionV>
              <wp:extent cx="1286493" cy="288925"/>
              <wp:effectExtent l="3175" t="0" r="0" b="0"/>
              <wp:wrapNone/>
              <wp:docPr id="10" name="Cuadro de texto 10"/>
              <wp:cNvGraphicFramePr/>
              <a:graphic xmlns:a="http://schemas.openxmlformats.org/drawingml/2006/main">
                <a:graphicData uri="http://schemas.microsoft.com/office/word/2010/wordprocessingShape">
                  <wps:wsp>
                    <wps:cNvSpPr txBox="1"/>
                    <wps:spPr>
                      <a:xfrm rot="16200000">
                        <a:off x="0" y="0"/>
                        <a:ext cx="1286493" cy="288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A405CA" w14:textId="77777777" w:rsidR="00C150E0" w:rsidRPr="00171E59" w:rsidRDefault="00C150E0" w:rsidP="00C150E0">
                          <w:pPr>
                            <w:rPr>
                              <w:rFonts w:asciiTheme="minorHAnsi" w:hAnsiTheme="minorHAnsi" w:cstheme="minorHAnsi"/>
                              <w:sz w:val="18"/>
                            </w:rPr>
                          </w:pPr>
                          <w:r w:rsidRPr="00171E59">
                            <w:rPr>
                              <w:rFonts w:asciiTheme="minorHAnsi" w:hAnsiTheme="minorHAnsi" w:cstheme="minorHAnsi"/>
                              <w:sz w:val="18"/>
                            </w:rPr>
                            <w:t>GD-F-011 V.010</w:t>
                          </w:r>
                        </w:p>
                        <w:p w14:paraId="027F0F19" w14:textId="77777777" w:rsidR="00C150E0" w:rsidRPr="00C92ADF" w:rsidRDefault="00C150E0" w:rsidP="00C150E0">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58974" id="_x0000_t202" coordsize="21600,21600" o:spt="202" path="m,l,21600r21600,l21600,xe">
              <v:stroke joinstyle="miter"/>
              <v:path gradientshapeok="t" o:connecttype="rect"/>
            </v:shapetype>
            <v:shape id="Cuadro de texto 10" o:spid="_x0000_s1026" type="#_x0000_t202" style="position:absolute;left:0;text-align:left;margin-left:0;margin-top:6.8pt;width:101.3pt;height:22.75pt;rotation:-90;z-index:2516623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" fillcolor="white [3201]" stroked="f" strokeweight=".5pt">
              <v:textbox>
                <w:txbxContent>
                  <w:p w14:paraId="6FA405CA" w14:textId="77777777" w:rsidR="00C150E0" w:rsidRPr="00171E59" w:rsidRDefault="00C150E0" w:rsidP="00C150E0">
                    <w:pPr>
                      <w:rPr>
                        <w:rFonts w:asciiTheme="minorHAnsi" w:hAnsiTheme="minorHAnsi" w:cstheme="minorHAnsi"/>
                        <w:sz w:val="18"/>
                      </w:rPr>
                    </w:pPr>
                    <w:r w:rsidRPr="00171E59">
                      <w:rPr>
                        <w:rFonts w:asciiTheme="minorHAnsi" w:hAnsiTheme="minorHAnsi" w:cstheme="minorHAnsi"/>
                        <w:sz w:val="18"/>
                      </w:rPr>
                      <w:t>GD-F-011 V.010</w:t>
                    </w:r>
                  </w:p>
                  <w:p w14:paraId="027F0F19" w14:textId="77777777" w:rsidR="00C150E0" w:rsidRPr="00C92ADF" w:rsidRDefault="00C150E0" w:rsidP="00C150E0">
                    <w:pPr>
                      <w:rPr>
                        <w:sz w:val="18"/>
                      </w:rPr>
                    </w:pPr>
                  </w:p>
                </w:txbxContent>
              </v:textbox>
              <w10:wrap anchorx="margin"/>
            </v:shape>
          </w:pict>
        </mc:Fallback>
      </mc:AlternateContent>
    </w:r>
    <w:r>
      <w:rPr>
        <w:rFonts w:ascii="Work Sans Medium" w:eastAsia="Work Sans Medium" w:hAnsi="Work Sans Medium" w:cs="Work Sans Medium"/>
        <w:color w:val="45AA00"/>
        <w:sz w:val="20"/>
        <w:szCs w:val="20"/>
      </w:rPr>
      <w:t>Complejo Tecnológico Agroindustrial, Pecuario y Turístico</w:t>
    </w:r>
  </w:p>
  <w:p w14:paraId="78FB81F4" w14:textId="66255D1B" w:rsidR="0088503F" w:rsidRDefault="00C150E0">
    <w:pPr>
      <w:tabs>
        <w:tab w:val="center" w:pos="4252"/>
        <w:tab w:val="right" w:pos="8504"/>
      </w:tabs>
      <w:spacing w:after="0" w:line="240" w:lineRule="auto"/>
      <w:jc w:val="center"/>
      <w:rPr>
        <w:rFonts w:ascii="Work Sans Medium" w:eastAsia="Work Sans Medium" w:hAnsi="Work Sans Medium" w:cs="Work Sans Medium"/>
        <w:color w:val="FF6C00"/>
        <w:sz w:val="20"/>
        <w:szCs w:val="20"/>
      </w:rPr>
    </w:pPr>
    <w:r>
      <w:rPr>
        <w:rFonts w:ascii="Work Sans Medium" w:eastAsia="Work Sans Medium" w:hAnsi="Work Sans Medium" w:cs="Work Sans Medium"/>
        <w:color w:val="45AA00"/>
        <w:sz w:val="20"/>
        <w:szCs w:val="20"/>
      </w:rPr>
      <w:t>KM 1 Salida a Turbo, Municipio de Apartadó - PBX 57 601 5461500</w:t>
    </w:r>
  </w:p>
  <w:p w14:paraId="63B5568A" w14:textId="735F5C22" w:rsidR="0088503F" w:rsidRDefault="00C150E0">
    <w:pPr>
      <w:tabs>
        <w:tab w:val="center" w:pos="4252"/>
        <w:tab w:val="right" w:pos="8504"/>
      </w:tabs>
      <w:rPr>
        <w:rFonts w:ascii="Raleway" w:eastAsia="Raleway" w:hAnsi="Raleway" w:cs="Raleway"/>
        <w:b/>
        <w:color w:val="FF6C00"/>
        <w:sz w:val="20"/>
        <w:szCs w:val="20"/>
      </w:rPr>
    </w:pPr>
    <w:r>
      <w:rPr>
        <w:noProof/>
      </w:rPr>
      <w:drawing>
        <wp:anchor distT="0" distB="0" distL="0" distR="0" simplePos="0" relativeHeight="251660288" behindDoc="1" locked="0" layoutInCell="1" hidden="0" allowOverlap="1" wp14:anchorId="58ACC530" wp14:editId="7715ADF5">
          <wp:simplePos x="0" y="0"/>
          <wp:positionH relativeFrom="column">
            <wp:posOffset>2317991</wp:posOffset>
          </wp:positionH>
          <wp:positionV relativeFrom="paragraph">
            <wp:posOffset>173990</wp:posOffset>
          </wp:positionV>
          <wp:extent cx="1015437" cy="393397"/>
          <wp:effectExtent l="0" t="0" r="0" b="0"/>
          <wp:wrapNone/>
          <wp:docPr id="9568951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15437" cy="39339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360DD8" w14:textId="77777777" w:rsidR="009C3A1D" w:rsidRDefault="009C3A1D">
      <w:pPr>
        <w:spacing w:after="0" w:line="240" w:lineRule="auto"/>
      </w:pPr>
      <w:r>
        <w:separator/>
      </w:r>
    </w:p>
  </w:footnote>
  <w:footnote w:type="continuationSeparator" w:id="0">
    <w:p w14:paraId="13AEAE98" w14:textId="77777777" w:rsidR="009C3A1D" w:rsidRDefault="009C3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8E21" w14:textId="77777777" w:rsidR="0088503F" w:rsidRDefault="00C150E0">
    <w:pPr>
      <w:pBdr>
        <w:top w:val="nil"/>
        <w:left w:val="nil"/>
        <w:bottom w:val="nil"/>
        <w:right w:val="nil"/>
        <w:between w:val="nil"/>
      </w:pBdr>
      <w:tabs>
        <w:tab w:val="center" w:pos="4252"/>
        <w:tab w:val="right" w:pos="8504"/>
      </w:tabs>
      <w:rPr>
        <w:rFonts w:cs="Calibri"/>
        <w:color w:val="000000"/>
      </w:rPr>
    </w:pPr>
    <w:r>
      <w:rPr>
        <w:rFonts w:cs="Calibri"/>
        <w:color w:val="000000"/>
      </w:rPr>
      <w:t>[Escriba texto][Escriba texto][Escriba texto]</w:t>
    </w:r>
  </w:p>
  <w:p w14:paraId="3EE06ABF" w14:textId="77777777" w:rsidR="0088503F" w:rsidRDefault="0088503F">
    <w:pPr>
      <w:pBdr>
        <w:top w:val="nil"/>
        <w:left w:val="nil"/>
        <w:bottom w:val="nil"/>
        <w:right w:val="nil"/>
        <w:between w:val="nil"/>
      </w:pBdr>
      <w:tabs>
        <w:tab w:val="center" w:pos="4252"/>
        <w:tab w:val="right" w:pos="8504"/>
      </w:tabs>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7D90F" w14:textId="77777777" w:rsidR="0088503F" w:rsidRDefault="00C150E0">
    <w:pPr>
      <w:pBdr>
        <w:top w:val="nil"/>
        <w:left w:val="nil"/>
        <w:bottom w:val="nil"/>
        <w:right w:val="nil"/>
        <w:between w:val="nil"/>
      </w:pBdr>
      <w:tabs>
        <w:tab w:val="center" w:pos="4252"/>
        <w:tab w:val="right" w:pos="8504"/>
      </w:tabs>
      <w:rPr>
        <w:rFonts w:cs="Calibri"/>
        <w:color w:val="000000"/>
      </w:rPr>
    </w:pPr>
    <w:r>
      <w:rPr>
        <w:rFonts w:cs="Calibri"/>
        <w:color w:val="000000"/>
      </w:rPr>
      <w:tab/>
    </w:r>
    <w:r>
      <w:rPr>
        <w:rFonts w:cs="Calibri"/>
        <w:color w:val="000000"/>
      </w:rPr>
      <w:tab/>
    </w:r>
    <w:r>
      <w:rPr>
        <w:noProof/>
      </w:rPr>
      <w:drawing>
        <wp:anchor distT="0" distB="0" distL="114300" distR="114300" simplePos="0" relativeHeight="251658240" behindDoc="0" locked="0" layoutInCell="1" hidden="0" allowOverlap="1" wp14:anchorId="2DDBB1C3" wp14:editId="603F4048">
          <wp:simplePos x="0" y="0"/>
          <wp:positionH relativeFrom="column">
            <wp:posOffset>2522855</wp:posOffset>
          </wp:positionH>
          <wp:positionV relativeFrom="paragraph">
            <wp:posOffset>-117474</wp:posOffset>
          </wp:positionV>
          <wp:extent cx="715010" cy="699135"/>
          <wp:effectExtent l="0" t="0" r="0" b="0"/>
          <wp:wrapSquare wrapText="bothSides" distT="0" distB="0" distL="114300" distR="114300"/>
          <wp:docPr id="9568951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5010" cy="69913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embedTrueTypeFonts/>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3F"/>
    <w:rsid w:val="00016891"/>
    <w:rsid w:val="00035391"/>
    <w:rsid w:val="00081BC7"/>
    <w:rsid w:val="000B33E7"/>
    <w:rsid w:val="000C2EC0"/>
    <w:rsid w:val="000C468D"/>
    <w:rsid w:val="000D27AF"/>
    <w:rsid w:val="000E3000"/>
    <w:rsid w:val="000E5DDC"/>
    <w:rsid w:val="000E7F94"/>
    <w:rsid w:val="000F6343"/>
    <w:rsid w:val="00141D8D"/>
    <w:rsid w:val="00143F73"/>
    <w:rsid w:val="0015043A"/>
    <w:rsid w:val="001576C0"/>
    <w:rsid w:val="00161ECF"/>
    <w:rsid w:val="00165F12"/>
    <w:rsid w:val="001664CD"/>
    <w:rsid w:val="0017739A"/>
    <w:rsid w:val="001848A9"/>
    <w:rsid w:val="00186FDC"/>
    <w:rsid w:val="001957DA"/>
    <w:rsid w:val="001A6867"/>
    <w:rsid w:val="001D2767"/>
    <w:rsid w:val="001D39BB"/>
    <w:rsid w:val="001E5AC6"/>
    <w:rsid w:val="001F02A1"/>
    <w:rsid w:val="001F6876"/>
    <w:rsid w:val="001F72E5"/>
    <w:rsid w:val="00207CD8"/>
    <w:rsid w:val="00217515"/>
    <w:rsid w:val="00220329"/>
    <w:rsid w:val="00223874"/>
    <w:rsid w:val="00280F53"/>
    <w:rsid w:val="00292ADB"/>
    <w:rsid w:val="002C2941"/>
    <w:rsid w:val="002D4349"/>
    <w:rsid w:val="002E2694"/>
    <w:rsid w:val="002F3B78"/>
    <w:rsid w:val="003176D6"/>
    <w:rsid w:val="00321870"/>
    <w:rsid w:val="003245C9"/>
    <w:rsid w:val="00386983"/>
    <w:rsid w:val="00391CE2"/>
    <w:rsid w:val="0039702E"/>
    <w:rsid w:val="003A4FF0"/>
    <w:rsid w:val="003B1BA2"/>
    <w:rsid w:val="003B36C8"/>
    <w:rsid w:val="003C77D7"/>
    <w:rsid w:val="003C7D0C"/>
    <w:rsid w:val="003D1793"/>
    <w:rsid w:val="003D6550"/>
    <w:rsid w:val="003E0363"/>
    <w:rsid w:val="0041335C"/>
    <w:rsid w:val="00417A4B"/>
    <w:rsid w:val="00441062"/>
    <w:rsid w:val="004547F4"/>
    <w:rsid w:val="00461225"/>
    <w:rsid w:val="00465B20"/>
    <w:rsid w:val="00487048"/>
    <w:rsid w:val="004B71E3"/>
    <w:rsid w:val="004E29AC"/>
    <w:rsid w:val="004E6DBD"/>
    <w:rsid w:val="00500885"/>
    <w:rsid w:val="005041DF"/>
    <w:rsid w:val="0051287D"/>
    <w:rsid w:val="0054457B"/>
    <w:rsid w:val="005557ED"/>
    <w:rsid w:val="005631C1"/>
    <w:rsid w:val="005654C9"/>
    <w:rsid w:val="005834FF"/>
    <w:rsid w:val="00587B7F"/>
    <w:rsid w:val="005B0053"/>
    <w:rsid w:val="005B30BF"/>
    <w:rsid w:val="005C23C9"/>
    <w:rsid w:val="005C2BCE"/>
    <w:rsid w:val="005C794C"/>
    <w:rsid w:val="005D2150"/>
    <w:rsid w:val="005E2BEF"/>
    <w:rsid w:val="00601408"/>
    <w:rsid w:val="00612686"/>
    <w:rsid w:val="006141E4"/>
    <w:rsid w:val="0062029E"/>
    <w:rsid w:val="00641030"/>
    <w:rsid w:val="00651102"/>
    <w:rsid w:val="00661E8A"/>
    <w:rsid w:val="00677B91"/>
    <w:rsid w:val="006811B4"/>
    <w:rsid w:val="006B502D"/>
    <w:rsid w:val="006B787F"/>
    <w:rsid w:val="006D5C59"/>
    <w:rsid w:val="006E5D10"/>
    <w:rsid w:val="006F2075"/>
    <w:rsid w:val="00712C91"/>
    <w:rsid w:val="00743ADE"/>
    <w:rsid w:val="00791AEF"/>
    <w:rsid w:val="007A483A"/>
    <w:rsid w:val="007B16B7"/>
    <w:rsid w:val="007B287C"/>
    <w:rsid w:val="007B6450"/>
    <w:rsid w:val="007D4000"/>
    <w:rsid w:val="007D6DD3"/>
    <w:rsid w:val="007F59DB"/>
    <w:rsid w:val="00800496"/>
    <w:rsid w:val="008114B8"/>
    <w:rsid w:val="008162AE"/>
    <w:rsid w:val="0081685C"/>
    <w:rsid w:val="00816C70"/>
    <w:rsid w:val="00826D33"/>
    <w:rsid w:val="00832FDC"/>
    <w:rsid w:val="0083404B"/>
    <w:rsid w:val="008737D6"/>
    <w:rsid w:val="00882ECB"/>
    <w:rsid w:val="0088503F"/>
    <w:rsid w:val="008A3D25"/>
    <w:rsid w:val="008A6702"/>
    <w:rsid w:val="008B6249"/>
    <w:rsid w:val="008C2574"/>
    <w:rsid w:val="008C49A8"/>
    <w:rsid w:val="008F2B3A"/>
    <w:rsid w:val="00904A8C"/>
    <w:rsid w:val="009148F3"/>
    <w:rsid w:val="009219F9"/>
    <w:rsid w:val="00924981"/>
    <w:rsid w:val="009253A7"/>
    <w:rsid w:val="00935BA8"/>
    <w:rsid w:val="00935E37"/>
    <w:rsid w:val="009463CB"/>
    <w:rsid w:val="009766C5"/>
    <w:rsid w:val="00977B7A"/>
    <w:rsid w:val="00980839"/>
    <w:rsid w:val="0098379D"/>
    <w:rsid w:val="00991D78"/>
    <w:rsid w:val="009A7A4A"/>
    <w:rsid w:val="009C3A1D"/>
    <w:rsid w:val="009E56BC"/>
    <w:rsid w:val="009F77F5"/>
    <w:rsid w:val="00A25403"/>
    <w:rsid w:val="00A43BC4"/>
    <w:rsid w:val="00A447B9"/>
    <w:rsid w:val="00A86DED"/>
    <w:rsid w:val="00A87FB6"/>
    <w:rsid w:val="00AA71EE"/>
    <w:rsid w:val="00AB7C56"/>
    <w:rsid w:val="00AD4387"/>
    <w:rsid w:val="00B542CB"/>
    <w:rsid w:val="00B76D3F"/>
    <w:rsid w:val="00B94A04"/>
    <w:rsid w:val="00BA06FB"/>
    <w:rsid w:val="00BB18D4"/>
    <w:rsid w:val="00BB1E8E"/>
    <w:rsid w:val="00BB2BBE"/>
    <w:rsid w:val="00BE1898"/>
    <w:rsid w:val="00BF2FD4"/>
    <w:rsid w:val="00C04118"/>
    <w:rsid w:val="00C06B19"/>
    <w:rsid w:val="00C11A41"/>
    <w:rsid w:val="00C150E0"/>
    <w:rsid w:val="00C23DF6"/>
    <w:rsid w:val="00C25DA7"/>
    <w:rsid w:val="00C26153"/>
    <w:rsid w:val="00C2643F"/>
    <w:rsid w:val="00C274BB"/>
    <w:rsid w:val="00C3500B"/>
    <w:rsid w:val="00C35038"/>
    <w:rsid w:val="00C41400"/>
    <w:rsid w:val="00C65D3E"/>
    <w:rsid w:val="00C7511D"/>
    <w:rsid w:val="00C86E1B"/>
    <w:rsid w:val="00C92011"/>
    <w:rsid w:val="00C93CAA"/>
    <w:rsid w:val="00CB7437"/>
    <w:rsid w:val="00CC0077"/>
    <w:rsid w:val="00CC630E"/>
    <w:rsid w:val="00CC67D2"/>
    <w:rsid w:val="00CC7CAD"/>
    <w:rsid w:val="00CF645A"/>
    <w:rsid w:val="00D21ABE"/>
    <w:rsid w:val="00D27367"/>
    <w:rsid w:val="00D27C61"/>
    <w:rsid w:val="00D60E29"/>
    <w:rsid w:val="00D819C1"/>
    <w:rsid w:val="00D82814"/>
    <w:rsid w:val="00D9793C"/>
    <w:rsid w:val="00DA0BC7"/>
    <w:rsid w:val="00DA3D04"/>
    <w:rsid w:val="00DB046A"/>
    <w:rsid w:val="00DC33CB"/>
    <w:rsid w:val="00DD00C4"/>
    <w:rsid w:val="00DD53E2"/>
    <w:rsid w:val="00DE3E21"/>
    <w:rsid w:val="00DE531A"/>
    <w:rsid w:val="00E12060"/>
    <w:rsid w:val="00E228E6"/>
    <w:rsid w:val="00E23436"/>
    <w:rsid w:val="00E2499E"/>
    <w:rsid w:val="00E31D8F"/>
    <w:rsid w:val="00E50199"/>
    <w:rsid w:val="00E5390F"/>
    <w:rsid w:val="00E61DF3"/>
    <w:rsid w:val="00E62046"/>
    <w:rsid w:val="00E62329"/>
    <w:rsid w:val="00E86204"/>
    <w:rsid w:val="00EA0773"/>
    <w:rsid w:val="00EB4070"/>
    <w:rsid w:val="00EF296C"/>
    <w:rsid w:val="00EF299F"/>
    <w:rsid w:val="00EF626D"/>
    <w:rsid w:val="00F179BA"/>
    <w:rsid w:val="00F22A8F"/>
    <w:rsid w:val="00F3040B"/>
    <w:rsid w:val="00F41C26"/>
    <w:rsid w:val="00F44DB7"/>
    <w:rsid w:val="00F4787C"/>
    <w:rsid w:val="00F61A69"/>
    <w:rsid w:val="00F62F4B"/>
    <w:rsid w:val="00F658C7"/>
    <w:rsid w:val="00F7076C"/>
    <w:rsid w:val="00F820C2"/>
    <w:rsid w:val="00F85D2F"/>
    <w:rsid w:val="00F967C0"/>
    <w:rsid w:val="00F96E31"/>
    <w:rsid w:val="00FA1F56"/>
    <w:rsid w:val="00FB5848"/>
    <w:rsid w:val="00FC1A30"/>
    <w:rsid w:val="00FE1781"/>
    <w:rsid w:val="00FE36EA"/>
    <w:rsid w:val="00FF11DA"/>
    <w:rsid w:val="00FF4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BA228"/>
  <w15:docId w15:val="{43B278CE-BB40-4509-9503-3FFA4665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rPr>
      <w:rFonts w:cs="Times New Roman"/>
      <w:lang w:eastAsia="en-U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cs="Times New Roman"/>
      <w:lang w:eastAsia="en-US"/>
    </w:rPr>
  </w:style>
  <w:style w:type="character" w:customStyle="1" w:styleId="vortalspan">
    <w:name w:val="vortalspan"/>
    <w:basedOn w:val="Fuentedeprrafopredeter"/>
    <w:rsid w:val="00123BA5"/>
  </w:style>
  <w:style w:type="character" w:customStyle="1" w:styleId="vortaltextbox">
    <w:name w:val="vortaltextbox"/>
    <w:basedOn w:val="Fuentedeprrafopredeter"/>
    <w:rsid w:val="00123BA5"/>
  </w:style>
  <w:style w:type="character" w:styleId="Hipervnculo">
    <w:name w:val="Hyperlink"/>
    <w:basedOn w:val="Fuentedeprrafopredeter"/>
    <w:uiPriority w:val="99"/>
    <w:unhideWhenUsed/>
    <w:rsid w:val="00334942"/>
    <w:rPr>
      <w:color w:val="0000FF" w:themeColor="hyperlink"/>
      <w:u w:val="single"/>
    </w:rPr>
  </w:style>
  <w:style w:type="character" w:styleId="Mencinsinresolver">
    <w:name w:val="Unresolved Mention"/>
    <w:basedOn w:val="Fuentedeprrafopredeter"/>
    <w:uiPriority w:val="99"/>
    <w:semiHidden/>
    <w:unhideWhenUsed/>
    <w:rsid w:val="00D01ACB"/>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merodepgina">
    <w:name w:val="page number"/>
    <w:basedOn w:val="Fuentedeprrafopredeter"/>
    <w:rsid w:val="008737D6"/>
  </w:style>
  <w:style w:type="paragraph" w:styleId="NormalWeb">
    <w:name w:val="Normal (Web)"/>
    <w:basedOn w:val="Normal"/>
    <w:uiPriority w:val="99"/>
    <w:unhideWhenUsed/>
    <w:rsid w:val="00AA71EE"/>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PrrafodelistaCar">
    <w:name w:val="Párrafo de lista Car"/>
    <w:link w:val="Prrafodelista"/>
    <w:uiPriority w:val="34"/>
    <w:locked/>
    <w:rsid w:val="00AA71EE"/>
    <w:rPr>
      <w:rFonts w:cs="Times New Roman"/>
      <w:lang w:eastAsia="en-US"/>
    </w:rPr>
  </w:style>
  <w:style w:type="paragraph" w:customStyle="1" w:styleId="TableParagraph">
    <w:name w:val="Table Paragraph"/>
    <w:basedOn w:val="Normal"/>
    <w:uiPriority w:val="1"/>
    <w:qFormat/>
    <w:rsid w:val="00AA71EE"/>
    <w:pPr>
      <w:widowControl w:val="0"/>
      <w:autoSpaceDE w:val="0"/>
      <w:autoSpaceDN w:val="0"/>
      <w:spacing w:after="0" w:line="240" w:lineRule="auto"/>
    </w:pPr>
    <w:rPr>
      <w:rFonts w:ascii="Arial MT" w:eastAsia="Arial MT" w:hAnsi="Arial MT" w:cs="Arial MT"/>
    </w:rPr>
  </w:style>
  <w:style w:type="table" w:styleId="Tablaconcuadrcula">
    <w:name w:val="Table Grid"/>
    <w:basedOn w:val="Tablanormal"/>
    <w:uiPriority w:val="39"/>
    <w:rsid w:val="002F3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29458">
      <w:bodyDiv w:val="1"/>
      <w:marLeft w:val="0"/>
      <w:marRight w:val="0"/>
      <w:marTop w:val="0"/>
      <w:marBottom w:val="0"/>
      <w:divBdr>
        <w:top w:val="none" w:sz="0" w:space="0" w:color="auto"/>
        <w:left w:val="none" w:sz="0" w:space="0" w:color="auto"/>
        <w:bottom w:val="none" w:sz="0" w:space="0" w:color="auto"/>
        <w:right w:val="none" w:sz="0" w:space="0" w:color="auto"/>
      </w:divBdr>
    </w:div>
    <w:div w:id="98262578">
      <w:bodyDiv w:val="1"/>
      <w:marLeft w:val="0"/>
      <w:marRight w:val="0"/>
      <w:marTop w:val="0"/>
      <w:marBottom w:val="0"/>
      <w:divBdr>
        <w:top w:val="none" w:sz="0" w:space="0" w:color="auto"/>
        <w:left w:val="none" w:sz="0" w:space="0" w:color="auto"/>
        <w:bottom w:val="none" w:sz="0" w:space="0" w:color="auto"/>
        <w:right w:val="none" w:sz="0" w:space="0" w:color="auto"/>
      </w:divBdr>
    </w:div>
    <w:div w:id="233901342">
      <w:bodyDiv w:val="1"/>
      <w:marLeft w:val="0"/>
      <w:marRight w:val="0"/>
      <w:marTop w:val="0"/>
      <w:marBottom w:val="0"/>
      <w:divBdr>
        <w:top w:val="none" w:sz="0" w:space="0" w:color="auto"/>
        <w:left w:val="none" w:sz="0" w:space="0" w:color="auto"/>
        <w:bottom w:val="none" w:sz="0" w:space="0" w:color="auto"/>
        <w:right w:val="none" w:sz="0" w:space="0" w:color="auto"/>
      </w:divBdr>
    </w:div>
    <w:div w:id="238175798">
      <w:bodyDiv w:val="1"/>
      <w:marLeft w:val="0"/>
      <w:marRight w:val="0"/>
      <w:marTop w:val="0"/>
      <w:marBottom w:val="0"/>
      <w:divBdr>
        <w:top w:val="none" w:sz="0" w:space="0" w:color="auto"/>
        <w:left w:val="none" w:sz="0" w:space="0" w:color="auto"/>
        <w:bottom w:val="none" w:sz="0" w:space="0" w:color="auto"/>
        <w:right w:val="none" w:sz="0" w:space="0" w:color="auto"/>
      </w:divBdr>
    </w:div>
    <w:div w:id="355664627">
      <w:bodyDiv w:val="1"/>
      <w:marLeft w:val="0"/>
      <w:marRight w:val="0"/>
      <w:marTop w:val="0"/>
      <w:marBottom w:val="0"/>
      <w:divBdr>
        <w:top w:val="none" w:sz="0" w:space="0" w:color="auto"/>
        <w:left w:val="none" w:sz="0" w:space="0" w:color="auto"/>
        <w:bottom w:val="none" w:sz="0" w:space="0" w:color="auto"/>
        <w:right w:val="none" w:sz="0" w:space="0" w:color="auto"/>
      </w:divBdr>
    </w:div>
    <w:div w:id="361247350">
      <w:bodyDiv w:val="1"/>
      <w:marLeft w:val="0"/>
      <w:marRight w:val="0"/>
      <w:marTop w:val="0"/>
      <w:marBottom w:val="0"/>
      <w:divBdr>
        <w:top w:val="none" w:sz="0" w:space="0" w:color="auto"/>
        <w:left w:val="none" w:sz="0" w:space="0" w:color="auto"/>
        <w:bottom w:val="none" w:sz="0" w:space="0" w:color="auto"/>
        <w:right w:val="none" w:sz="0" w:space="0" w:color="auto"/>
      </w:divBdr>
    </w:div>
    <w:div w:id="398945186">
      <w:bodyDiv w:val="1"/>
      <w:marLeft w:val="0"/>
      <w:marRight w:val="0"/>
      <w:marTop w:val="0"/>
      <w:marBottom w:val="0"/>
      <w:divBdr>
        <w:top w:val="none" w:sz="0" w:space="0" w:color="auto"/>
        <w:left w:val="none" w:sz="0" w:space="0" w:color="auto"/>
        <w:bottom w:val="none" w:sz="0" w:space="0" w:color="auto"/>
        <w:right w:val="none" w:sz="0" w:space="0" w:color="auto"/>
      </w:divBdr>
    </w:div>
    <w:div w:id="408617804">
      <w:bodyDiv w:val="1"/>
      <w:marLeft w:val="0"/>
      <w:marRight w:val="0"/>
      <w:marTop w:val="0"/>
      <w:marBottom w:val="0"/>
      <w:divBdr>
        <w:top w:val="none" w:sz="0" w:space="0" w:color="auto"/>
        <w:left w:val="none" w:sz="0" w:space="0" w:color="auto"/>
        <w:bottom w:val="none" w:sz="0" w:space="0" w:color="auto"/>
        <w:right w:val="none" w:sz="0" w:space="0" w:color="auto"/>
      </w:divBdr>
    </w:div>
    <w:div w:id="517692661">
      <w:bodyDiv w:val="1"/>
      <w:marLeft w:val="0"/>
      <w:marRight w:val="0"/>
      <w:marTop w:val="0"/>
      <w:marBottom w:val="0"/>
      <w:divBdr>
        <w:top w:val="none" w:sz="0" w:space="0" w:color="auto"/>
        <w:left w:val="none" w:sz="0" w:space="0" w:color="auto"/>
        <w:bottom w:val="none" w:sz="0" w:space="0" w:color="auto"/>
        <w:right w:val="none" w:sz="0" w:space="0" w:color="auto"/>
      </w:divBdr>
    </w:div>
    <w:div w:id="521624386">
      <w:bodyDiv w:val="1"/>
      <w:marLeft w:val="0"/>
      <w:marRight w:val="0"/>
      <w:marTop w:val="0"/>
      <w:marBottom w:val="0"/>
      <w:divBdr>
        <w:top w:val="none" w:sz="0" w:space="0" w:color="auto"/>
        <w:left w:val="none" w:sz="0" w:space="0" w:color="auto"/>
        <w:bottom w:val="none" w:sz="0" w:space="0" w:color="auto"/>
        <w:right w:val="none" w:sz="0" w:space="0" w:color="auto"/>
      </w:divBdr>
    </w:div>
    <w:div w:id="532349120">
      <w:bodyDiv w:val="1"/>
      <w:marLeft w:val="0"/>
      <w:marRight w:val="0"/>
      <w:marTop w:val="0"/>
      <w:marBottom w:val="0"/>
      <w:divBdr>
        <w:top w:val="none" w:sz="0" w:space="0" w:color="auto"/>
        <w:left w:val="none" w:sz="0" w:space="0" w:color="auto"/>
        <w:bottom w:val="none" w:sz="0" w:space="0" w:color="auto"/>
        <w:right w:val="none" w:sz="0" w:space="0" w:color="auto"/>
      </w:divBdr>
    </w:div>
    <w:div w:id="563835271">
      <w:bodyDiv w:val="1"/>
      <w:marLeft w:val="0"/>
      <w:marRight w:val="0"/>
      <w:marTop w:val="0"/>
      <w:marBottom w:val="0"/>
      <w:divBdr>
        <w:top w:val="none" w:sz="0" w:space="0" w:color="auto"/>
        <w:left w:val="none" w:sz="0" w:space="0" w:color="auto"/>
        <w:bottom w:val="none" w:sz="0" w:space="0" w:color="auto"/>
        <w:right w:val="none" w:sz="0" w:space="0" w:color="auto"/>
      </w:divBdr>
    </w:div>
    <w:div w:id="587884501">
      <w:bodyDiv w:val="1"/>
      <w:marLeft w:val="0"/>
      <w:marRight w:val="0"/>
      <w:marTop w:val="0"/>
      <w:marBottom w:val="0"/>
      <w:divBdr>
        <w:top w:val="none" w:sz="0" w:space="0" w:color="auto"/>
        <w:left w:val="none" w:sz="0" w:space="0" w:color="auto"/>
        <w:bottom w:val="none" w:sz="0" w:space="0" w:color="auto"/>
        <w:right w:val="none" w:sz="0" w:space="0" w:color="auto"/>
      </w:divBdr>
    </w:div>
    <w:div w:id="705377018">
      <w:bodyDiv w:val="1"/>
      <w:marLeft w:val="0"/>
      <w:marRight w:val="0"/>
      <w:marTop w:val="0"/>
      <w:marBottom w:val="0"/>
      <w:divBdr>
        <w:top w:val="none" w:sz="0" w:space="0" w:color="auto"/>
        <w:left w:val="none" w:sz="0" w:space="0" w:color="auto"/>
        <w:bottom w:val="none" w:sz="0" w:space="0" w:color="auto"/>
        <w:right w:val="none" w:sz="0" w:space="0" w:color="auto"/>
      </w:divBdr>
    </w:div>
    <w:div w:id="726415204">
      <w:bodyDiv w:val="1"/>
      <w:marLeft w:val="0"/>
      <w:marRight w:val="0"/>
      <w:marTop w:val="0"/>
      <w:marBottom w:val="0"/>
      <w:divBdr>
        <w:top w:val="none" w:sz="0" w:space="0" w:color="auto"/>
        <w:left w:val="none" w:sz="0" w:space="0" w:color="auto"/>
        <w:bottom w:val="none" w:sz="0" w:space="0" w:color="auto"/>
        <w:right w:val="none" w:sz="0" w:space="0" w:color="auto"/>
      </w:divBdr>
    </w:div>
    <w:div w:id="760486032">
      <w:bodyDiv w:val="1"/>
      <w:marLeft w:val="0"/>
      <w:marRight w:val="0"/>
      <w:marTop w:val="0"/>
      <w:marBottom w:val="0"/>
      <w:divBdr>
        <w:top w:val="none" w:sz="0" w:space="0" w:color="auto"/>
        <w:left w:val="none" w:sz="0" w:space="0" w:color="auto"/>
        <w:bottom w:val="none" w:sz="0" w:space="0" w:color="auto"/>
        <w:right w:val="none" w:sz="0" w:space="0" w:color="auto"/>
      </w:divBdr>
    </w:div>
    <w:div w:id="761800886">
      <w:bodyDiv w:val="1"/>
      <w:marLeft w:val="0"/>
      <w:marRight w:val="0"/>
      <w:marTop w:val="0"/>
      <w:marBottom w:val="0"/>
      <w:divBdr>
        <w:top w:val="none" w:sz="0" w:space="0" w:color="auto"/>
        <w:left w:val="none" w:sz="0" w:space="0" w:color="auto"/>
        <w:bottom w:val="none" w:sz="0" w:space="0" w:color="auto"/>
        <w:right w:val="none" w:sz="0" w:space="0" w:color="auto"/>
      </w:divBdr>
    </w:div>
    <w:div w:id="805317726">
      <w:bodyDiv w:val="1"/>
      <w:marLeft w:val="0"/>
      <w:marRight w:val="0"/>
      <w:marTop w:val="0"/>
      <w:marBottom w:val="0"/>
      <w:divBdr>
        <w:top w:val="none" w:sz="0" w:space="0" w:color="auto"/>
        <w:left w:val="none" w:sz="0" w:space="0" w:color="auto"/>
        <w:bottom w:val="none" w:sz="0" w:space="0" w:color="auto"/>
        <w:right w:val="none" w:sz="0" w:space="0" w:color="auto"/>
      </w:divBdr>
    </w:div>
    <w:div w:id="805776133">
      <w:bodyDiv w:val="1"/>
      <w:marLeft w:val="0"/>
      <w:marRight w:val="0"/>
      <w:marTop w:val="0"/>
      <w:marBottom w:val="0"/>
      <w:divBdr>
        <w:top w:val="none" w:sz="0" w:space="0" w:color="auto"/>
        <w:left w:val="none" w:sz="0" w:space="0" w:color="auto"/>
        <w:bottom w:val="none" w:sz="0" w:space="0" w:color="auto"/>
        <w:right w:val="none" w:sz="0" w:space="0" w:color="auto"/>
      </w:divBdr>
    </w:div>
    <w:div w:id="824469550">
      <w:bodyDiv w:val="1"/>
      <w:marLeft w:val="0"/>
      <w:marRight w:val="0"/>
      <w:marTop w:val="0"/>
      <w:marBottom w:val="0"/>
      <w:divBdr>
        <w:top w:val="none" w:sz="0" w:space="0" w:color="auto"/>
        <w:left w:val="none" w:sz="0" w:space="0" w:color="auto"/>
        <w:bottom w:val="none" w:sz="0" w:space="0" w:color="auto"/>
        <w:right w:val="none" w:sz="0" w:space="0" w:color="auto"/>
      </w:divBdr>
    </w:div>
    <w:div w:id="842742096">
      <w:bodyDiv w:val="1"/>
      <w:marLeft w:val="0"/>
      <w:marRight w:val="0"/>
      <w:marTop w:val="0"/>
      <w:marBottom w:val="0"/>
      <w:divBdr>
        <w:top w:val="none" w:sz="0" w:space="0" w:color="auto"/>
        <w:left w:val="none" w:sz="0" w:space="0" w:color="auto"/>
        <w:bottom w:val="none" w:sz="0" w:space="0" w:color="auto"/>
        <w:right w:val="none" w:sz="0" w:space="0" w:color="auto"/>
      </w:divBdr>
    </w:div>
    <w:div w:id="893547901">
      <w:bodyDiv w:val="1"/>
      <w:marLeft w:val="0"/>
      <w:marRight w:val="0"/>
      <w:marTop w:val="0"/>
      <w:marBottom w:val="0"/>
      <w:divBdr>
        <w:top w:val="none" w:sz="0" w:space="0" w:color="auto"/>
        <w:left w:val="none" w:sz="0" w:space="0" w:color="auto"/>
        <w:bottom w:val="none" w:sz="0" w:space="0" w:color="auto"/>
        <w:right w:val="none" w:sz="0" w:space="0" w:color="auto"/>
      </w:divBdr>
    </w:div>
    <w:div w:id="903881640">
      <w:bodyDiv w:val="1"/>
      <w:marLeft w:val="0"/>
      <w:marRight w:val="0"/>
      <w:marTop w:val="0"/>
      <w:marBottom w:val="0"/>
      <w:divBdr>
        <w:top w:val="none" w:sz="0" w:space="0" w:color="auto"/>
        <w:left w:val="none" w:sz="0" w:space="0" w:color="auto"/>
        <w:bottom w:val="none" w:sz="0" w:space="0" w:color="auto"/>
        <w:right w:val="none" w:sz="0" w:space="0" w:color="auto"/>
      </w:divBdr>
    </w:div>
    <w:div w:id="934291158">
      <w:bodyDiv w:val="1"/>
      <w:marLeft w:val="0"/>
      <w:marRight w:val="0"/>
      <w:marTop w:val="0"/>
      <w:marBottom w:val="0"/>
      <w:divBdr>
        <w:top w:val="none" w:sz="0" w:space="0" w:color="auto"/>
        <w:left w:val="none" w:sz="0" w:space="0" w:color="auto"/>
        <w:bottom w:val="none" w:sz="0" w:space="0" w:color="auto"/>
        <w:right w:val="none" w:sz="0" w:space="0" w:color="auto"/>
      </w:divBdr>
    </w:div>
    <w:div w:id="963510897">
      <w:bodyDiv w:val="1"/>
      <w:marLeft w:val="0"/>
      <w:marRight w:val="0"/>
      <w:marTop w:val="0"/>
      <w:marBottom w:val="0"/>
      <w:divBdr>
        <w:top w:val="none" w:sz="0" w:space="0" w:color="auto"/>
        <w:left w:val="none" w:sz="0" w:space="0" w:color="auto"/>
        <w:bottom w:val="none" w:sz="0" w:space="0" w:color="auto"/>
        <w:right w:val="none" w:sz="0" w:space="0" w:color="auto"/>
      </w:divBdr>
    </w:div>
    <w:div w:id="972834134">
      <w:bodyDiv w:val="1"/>
      <w:marLeft w:val="0"/>
      <w:marRight w:val="0"/>
      <w:marTop w:val="0"/>
      <w:marBottom w:val="0"/>
      <w:divBdr>
        <w:top w:val="none" w:sz="0" w:space="0" w:color="auto"/>
        <w:left w:val="none" w:sz="0" w:space="0" w:color="auto"/>
        <w:bottom w:val="none" w:sz="0" w:space="0" w:color="auto"/>
        <w:right w:val="none" w:sz="0" w:space="0" w:color="auto"/>
      </w:divBdr>
    </w:div>
    <w:div w:id="1001809466">
      <w:bodyDiv w:val="1"/>
      <w:marLeft w:val="0"/>
      <w:marRight w:val="0"/>
      <w:marTop w:val="0"/>
      <w:marBottom w:val="0"/>
      <w:divBdr>
        <w:top w:val="none" w:sz="0" w:space="0" w:color="auto"/>
        <w:left w:val="none" w:sz="0" w:space="0" w:color="auto"/>
        <w:bottom w:val="none" w:sz="0" w:space="0" w:color="auto"/>
        <w:right w:val="none" w:sz="0" w:space="0" w:color="auto"/>
      </w:divBdr>
    </w:div>
    <w:div w:id="1019816889">
      <w:bodyDiv w:val="1"/>
      <w:marLeft w:val="0"/>
      <w:marRight w:val="0"/>
      <w:marTop w:val="0"/>
      <w:marBottom w:val="0"/>
      <w:divBdr>
        <w:top w:val="none" w:sz="0" w:space="0" w:color="auto"/>
        <w:left w:val="none" w:sz="0" w:space="0" w:color="auto"/>
        <w:bottom w:val="none" w:sz="0" w:space="0" w:color="auto"/>
        <w:right w:val="none" w:sz="0" w:space="0" w:color="auto"/>
      </w:divBdr>
    </w:div>
    <w:div w:id="1071466913">
      <w:bodyDiv w:val="1"/>
      <w:marLeft w:val="0"/>
      <w:marRight w:val="0"/>
      <w:marTop w:val="0"/>
      <w:marBottom w:val="0"/>
      <w:divBdr>
        <w:top w:val="none" w:sz="0" w:space="0" w:color="auto"/>
        <w:left w:val="none" w:sz="0" w:space="0" w:color="auto"/>
        <w:bottom w:val="none" w:sz="0" w:space="0" w:color="auto"/>
        <w:right w:val="none" w:sz="0" w:space="0" w:color="auto"/>
      </w:divBdr>
    </w:div>
    <w:div w:id="1072698274">
      <w:bodyDiv w:val="1"/>
      <w:marLeft w:val="0"/>
      <w:marRight w:val="0"/>
      <w:marTop w:val="0"/>
      <w:marBottom w:val="0"/>
      <w:divBdr>
        <w:top w:val="none" w:sz="0" w:space="0" w:color="auto"/>
        <w:left w:val="none" w:sz="0" w:space="0" w:color="auto"/>
        <w:bottom w:val="none" w:sz="0" w:space="0" w:color="auto"/>
        <w:right w:val="none" w:sz="0" w:space="0" w:color="auto"/>
      </w:divBdr>
    </w:div>
    <w:div w:id="1146506276">
      <w:bodyDiv w:val="1"/>
      <w:marLeft w:val="0"/>
      <w:marRight w:val="0"/>
      <w:marTop w:val="0"/>
      <w:marBottom w:val="0"/>
      <w:divBdr>
        <w:top w:val="none" w:sz="0" w:space="0" w:color="auto"/>
        <w:left w:val="none" w:sz="0" w:space="0" w:color="auto"/>
        <w:bottom w:val="none" w:sz="0" w:space="0" w:color="auto"/>
        <w:right w:val="none" w:sz="0" w:space="0" w:color="auto"/>
      </w:divBdr>
    </w:div>
    <w:div w:id="1176699269">
      <w:bodyDiv w:val="1"/>
      <w:marLeft w:val="0"/>
      <w:marRight w:val="0"/>
      <w:marTop w:val="0"/>
      <w:marBottom w:val="0"/>
      <w:divBdr>
        <w:top w:val="none" w:sz="0" w:space="0" w:color="auto"/>
        <w:left w:val="none" w:sz="0" w:space="0" w:color="auto"/>
        <w:bottom w:val="none" w:sz="0" w:space="0" w:color="auto"/>
        <w:right w:val="none" w:sz="0" w:space="0" w:color="auto"/>
      </w:divBdr>
    </w:div>
    <w:div w:id="1185485018">
      <w:bodyDiv w:val="1"/>
      <w:marLeft w:val="0"/>
      <w:marRight w:val="0"/>
      <w:marTop w:val="0"/>
      <w:marBottom w:val="0"/>
      <w:divBdr>
        <w:top w:val="none" w:sz="0" w:space="0" w:color="auto"/>
        <w:left w:val="none" w:sz="0" w:space="0" w:color="auto"/>
        <w:bottom w:val="none" w:sz="0" w:space="0" w:color="auto"/>
        <w:right w:val="none" w:sz="0" w:space="0" w:color="auto"/>
      </w:divBdr>
    </w:div>
    <w:div w:id="1219318113">
      <w:bodyDiv w:val="1"/>
      <w:marLeft w:val="0"/>
      <w:marRight w:val="0"/>
      <w:marTop w:val="0"/>
      <w:marBottom w:val="0"/>
      <w:divBdr>
        <w:top w:val="none" w:sz="0" w:space="0" w:color="auto"/>
        <w:left w:val="none" w:sz="0" w:space="0" w:color="auto"/>
        <w:bottom w:val="none" w:sz="0" w:space="0" w:color="auto"/>
        <w:right w:val="none" w:sz="0" w:space="0" w:color="auto"/>
      </w:divBdr>
    </w:div>
    <w:div w:id="1240558779">
      <w:bodyDiv w:val="1"/>
      <w:marLeft w:val="0"/>
      <w:marRight w:val="0"/>
      <w:marTop w:val="0"/>
      <w:marBottom w:val="0"/>
      <w:divBdr>
        <w:top w:val="none" w:sz="0" w:space="0" w:color="auto"/>
        <w:left w:val="none" w:sz="0" w:space="0" w:color="auto"/>
        <w:bottom w:val="none" w:sz="0" w:space="0" w:color="auto"/>
        <w:right w:val="none" w:sz="0" w:space="0" w:color="auto"/>
      </w:divBdr>
    </w:div>
    <w:div w:id="1240867645">
      <w:bodyDiv w:val="1"/>
      <w:marLeft w:val="0"/>
      <w:marRight w:val="0"/>
      <w:marTop w:val="0"/>
      <w:marBottom w:val="0"/>
      <w:divBdr>
        <w:top w:val="none" w:sz="0" w:space="0" w:color="auto"/>
        <w:left w:val="none" w:sz="0" w:space="0" w:color="auto"/>
        <w:bottom w:val="none" w:sz="0" w:space="0" w:color="auto"/>
        <w:right w:val="none" w:sz="0" w:space="0" w:color="auto"/>
      </w:divBdr>
    </w:div>
    <w:div w:id="1289973934">
      <w:bodyDiv w:val="1"/>
      <w:marLeft w:val="0"/>
      <w:marRight w:val="0"/>
      <w:marTop w:val="0"/>
      <w:marBottom w:val="0"/>
      <w:divBdr>
        <w:top w:val="none" w:sz="0" w:space="0" w:color="auto"/>
        <w:left w:val="none" w:sz="0" w:space="0" w:color="auto"/>
        <w:bottom w:val="none" w:sz="0" w:space="0" w:color="auto"/>
        <w:right w:val="none" w:sz="0" w:space="0" w:color="auto"/>
      </w:divBdr>
    </w:div>
    <w:div w:id="1378243774">
      <w:bodyDiv w:val="1"/>
      <w:marLeft w:val="0"/>
      <w:marRight w:val="0"/>
      <w:marTop w:val="0"/>
      <w:marBottom w:val="0"/>
      <w:divBdr>
        <w:top w:val="none" w:sz="0" w:space="0" w:color="auto"/>
        <w:left w:val="none" w:sz="0" w:space="0" w:color="auto"/>
        <w:bottom w:val="none" w:sz="0" w:space="0" w:color="auto"/>
        <w:right w:val="none" w:sz="0" w:space="0" w:color="auto"/>
      </w:divBdr>
    </w:div>
    <w:div w:id="1414281958">
      <w:bodyDiv w:val="1"/>
      <w:marLeft w:val="0"/>
      <w:marRight w:val="0"/>
      <w:marTop w:val="0"/>
      <w:marBottom w:val="0"/>
      <w:divBdr>
        <w:top w:val="none" w:sz="0" w:space="0" w:color="auto"/>
        <w:left w:val="none" w:sz="0" w:space="0" w:color="auto"/>
        <w:bottom w:val="none" w:sz="0" w:space="0" w:color="auto"/>
        <w:right w:val="none" w:sz="0" w:space="0" w:color="auto"/>
      </w:divBdr>
    </w:div>
    <w:div w:id="1470323125">
      <w:bodyDiv w:val="1"/>
      <w:marLeft w:val="0"/>
      <w:marRight w:val="0"/>
      <w:marTop w:val="0"/>
      <w:marBottom w:val="0"/>
      <w:divBdr>
        <w:top w:val="none" w:sz="0" w:space="0" w:color="auto"/>
        <w:left w:val="none" w:sz="0" w:space="0" w:color="auto"/>
        <w:bottom w:val="none" w:sz="0" w:space="0" w:color="auto"/>
        <w:right w:val="none" w:sz="0" w:space="0" w:color="auto"/>
      </w:divBdr>
    </w:div>
    <w:div w:id="1471291575">
      <w:bodyDiv w:val="1"/>
      <w:marLeft w:val="0"/>
      <w:marRight w:val="0"/>
      <w:marTop w:val="0"/>
      <w:marBottom w:val="0"/>
      <w:divBdr>
        <w:top w:val="none" w:sz="0" w:space="0" w:color="auto"/>
        <w:left w:val="none" w:sz="0" w:space="0" w:color="auto"/>
        <w:bottom w:val="none" w:sz="0" w:space="0" w:color="auto"/>
        <w:right w:val="none" w:sz="0" w:space="0" w:color="auto"/>
      </w:divBdr>
    </w:div>
    <w:div w:id="1481770173">
      <w:bodyDiv w:val="1"/>
      <w:marLeft w:val="0"/>
      <w:marRight w:val="0"/>
      <w:marTop w:val="0"/>
      <w:marBottom w:val="0"/>
      <w:divBdr>
        <w:top w:val="none" w:sz="0" w:space="0" w:color="auto"/>
        <w:left w:val="none" w:sz="0" w:space="0" w:color="auto"/>
        <w:bottom w:val="none" w:sz="0" w:space="0" w:color="auto"/>
        <w:right w:val="none" w:sz="0" w:space="0" w:color="auto"/>
      </w:divBdr>
    </w:div>
    <w:div w:id="1542861174">
      <w:bodyDiv w:val="1"/>
      <w:marLeft w:val="0"/>
      <w:marRight w:val="0"/>
      <w:marTop w:val="0"/>
      <w:marBottom w:val="0"/>
      <w:divBdr>
        <w:top w:val="none" w:sz="0" w:space="0" w:color="auto"/>
        <w:left w:val="none" w:sz="0" w:space="0" w:color="auto"/>
        <w:bottom w:val="none" w:sz="0" w:space="0" w:color="auto"/>
        <w:right w:val="none" w:sz="0" w:space="0" w:color="auto"/>
      </w:divBdr>
    </w:div>
    <w:div w:id="1664506525">
      <w:bodyDiv w:val="1"/>
      <w:marLeft w:val="0"/>
      <w:marRight w:val="0"/>
      <w:marTop w:val="0"/>
      <w:marBottom w:val="0"/>
      <w:divBdr>
        <w:top w:val="none" w:sz="0" w:space="0" w:color="auto"/>
        <w:left w:val="none" w:sz="0" w:space="0" w:color="auto"/>
        <w:bottom w:val="none" w:sz="0" w:space="0" w:color="auto"/>
        <w:right w:val="none" w:sz="0" w:space="0" w:color="auto"/>
      </w:divBdr>
    </w:div>
    <w:div w:id="1711152027">
      <w:bodyDiv w:val="1"/>
      <w:marLeft w:val="0"/>
      <w:marRight w:val="0"/>
      <w:marTop w:val="0"/>
      <w:marBottom w:val="0"/>
      <w:divBdr>
        <w:top w:val="none" w:sz="0" w:space="0" w:color="auto"/>
        <w:left w:val="none" w:sz="0" w:space="0" w:color="auto"/>
        <w:bottom w:val="none" w:sz="0" w:space="0" w:color="auto"/>
        <w:right w:val="none" w:sz="0" w:space="0" w:color="auto"/>
      </w:divBdr>
    </w:div>
    <w:div w:id="1752195758">
      <w:bodyDiv w:val="1"/>
      <w:marLeft w:val="0"/>
      <w:marRight w:val="0"/>
      <w:marTop w:val="0"/>
      <w:marBottom w:val="0"/>
      <w:divBdr>
        <w:top w:val="none" w:sz="0" w:space="0" w:color="auto"/>
        <w:left w:val="none" w:sz="0" w:space="0" w:color="auto"/>
        <w:bottom w:val="none" w:sz="0" w:space="0" w:color="auto"/>
        <w:right w:val="none" w:sz="0" w:space="0" w:color="auto"/>
      </w:divBdr>
    </w:div>
    <w:div w:id="1820222510">
      <w:bodyDiv w:val="1"/>
      <w:marLeft w:val="0"/>
      <w:marRight w:val="0"/>
      <w:marTop w:val="0"/>
      <w:marBottom w:val="0"/>
      <w:divBdr>
        <w:top w:val="none" w:sz="0" w:space="0" w:color="auto"/>
        <w:left w:val="none" w:sz="0" w:space="0" w:color="auto"/>
        <w:bottom w:val="none" w:sz="0" w:space="0" w:color="auto"/>
        <w:right w:val="none" w:sz="0" w:space="0" w:color="auto"/>
      </w:divBdr>
    </w:div>
    <w:div w:id="1846239551">
      <w:bodyDiv w:val="1"/>
      <w:marLeft w:val="0"/>
      <w:marRight w:val="0"/>
      <w:marTop w:val="0"/>
      <w:marBottom w:val="0"/>
      <w:divBdr>
        <w:top w:val="none" w:sz="0" w:space="0" w:color="auto"/>
        <w:left w:val="none" w:sz="0" w:space="0" w:color="auto"/>
        <w:bottom w:val="none" w:sz="0" w:space="0" w:color="auto"/>
        <w:right w:val="none" w:sz="0" w:space="0" w:color="auto"/>
      </w:divBdr>
    </w:div>
    <w:div w:id="1870485236">
      <w:bodyDiv w:val="1"/>
      <w:marLeft w:val="0"/>
      <w:marRight w:val="0"/>
      <w:marTop w:val="0"/>
      <w:marBottom w:val="0"/>
      <w:divBdr>
        <w:top w:val="none" w:sz="0" w:space="0" w:color="auto"/>
        <w:left w:val="none" w:sz="0" w:space="0" w:color="auto"/>
        <w:bottom w:val="none" w:sz="0" w:space="0" w:color="auto"/>
        <w:right w:val="none" w:sz="0" w:space="0" w:color="auto"/>
      </w:divBdr>
    </w:div>
    <w:div w:id="1889292351">
      <w:bodyDiv w:val="1"/>
      <w:marLeft w:val="0"/>
      <w:marRight w:val="0"/>
      <w:marTop w:val="0"/>
      <w:marBottom w:val="0"/>
      <w:divBdr>
        <w:top w:val="none" w:sz="0" w:space="0" w:color="auto"/>
        <w:left w:val="none" w:sz="0" w:space="0" w:color="auto"/>
        <w:bottom w:val="none" w:sz="0" w:space="0" w:color="auto"/>
        <w:right w:val="none" w:sz="0" w:space="0" w:color="auto"/>
      </w:divBdr>
    </w:div>
    <w:div w:id="1997799983">
      <w:bodyDiv w:val="1"/>
      <w:marLeft w:val="0"/>
      <w:marRight w:val="0"/>
      <w:marTop w:val="0"/>
      <w:marBottom w:val="0"/>
      <w:divBdr>
        <w:top w:val="none" w:sz="0" w:space="0" w:color="auto"/>
        <w:left w:val="none" w:sz="0" w:space="0" w:color="auto"/>
        <w:bottom w:val="none" w:sz="0" w:space="0" w:color="auto"/>
        <w:right w:val="none" w:sz="0" w:space="0" w:color="auto"/>
      </w:divBdr>
    </w:div>
    <w:div w:id="2029603997">
      <w:bodyDiv w:val="1"/>
      <w:marLeft w:val="0"/>
      <w:marRight w:val="0"/>
      <w:marTop w:val="0"/>
      <w:marBottom w:val="0"/>
      <w:divBdr>
        <w:top w:val="none" w:sz="0" w:space="0" w:color="auto"/>
        <w:left w:val="none" w:sz="0" w:space="0" w:color="auto"/>
        <w:bottom w:val="none" w:sz="0" w:space="0" w:color="auto"/>
        <w:right w:val="none" w:sz="0" w:space="0" w:color="auto"/>
      </w:divBdr>
    </w:div>
    <w:div w:id="2039162445">
      <w:bodyDiv w:val="1"/>
      <w:marLeft w:val="0"/>
      <w:marRight w:val="0"/>
      <w:marTop w:val="0"/>
      <w:marBottom w:val="0"/>
      <w:divBdr>
        <w:top w:val="none" w:sz="0" w:space="0" w:color="auto"/>
        <w:left w:val="none" w:sz="0" w:space="0" w:color="auto"/>
        <w:bottom w:val="none" w:sz="0" w:space="0" w:color="auto"/>
        <w:right w:val="none" w:sz="0" w:space="0" w:color="auto"/>
      </w:divBdr>
    </w:div>
    <w:div w:id="2087410376">
      <w:bodyDiv w:val="1"/>
      <w:marLeft w:val="0"/>
      <w:marRight w:val="0"/>
      <w:marTop w:val="0"/>
      <w:marBottom w:val="0"/>
      <w:divBdr>
        <w:top w:val="none" w:sz="0" w:space="0" w:color="auto"/>
        <w:left w:val="none" w:sz="0" w:space="0" w:color="auto"/>
        <w:bottom w:val="none" w:sz="0" w:space="0" w:color="auto"/>
        <w:right w:val="none" w:sz="0" w:space="0" w:color="auto"/>
      </w:divBdr>
    </w:div>
    <w:div w:id="21187885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cSbQwEH4zlMWJ7Cpr3mqWPRA/g==">CgMxLjA4AHIhMV84Q1VsSlZERjBtbmFzNUxHeWwxVTk3YzF3RTdWMkhy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1530</Words>
  <Characters>8419</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5</cp:revision>
  <dcterms:created xsi:type="dcterms:W3CDTF">2025-07-03T19:54:00Z</dcterms:created>
  <dcterms:modified xsi:type="dcterms:W3CDTF">2025-07-25T14:44:00Z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2025-01-14T02:02:26Z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bb4f03a3-c0b2-45f6-beda-ec4a31d5d882</vt:lpwstr>
  </property>
  <property fmtid="{D5CDD505-2E9C-101B-9397-08002B2CF9AE}" pid="8" name="MSIP_Label_fc111285-cafa-4fc9-8a9a-bd902089b24f_ContentBits">
    <vt:lpwstr>0</vt:lpwstr>
  </property>
</Properties>
</file>