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1B511" w14:textId="706E2980" w:rsidR="00CF4387" w:rsidRPr="0081190C" w:rsidRDefault="00270917" w:rsidP="00270917">
      <w:pPr>
        <w:jc w:val="center"/>
        <w:rPr>
          <w:rFonts w:ascii="Arial" w:hAnsi="Arial" w:cs="Arial"/>
          <w:b/>
          <w:bCs/>
          <w:sz w:val="24"/>
          <w:szCs w:val="24"/>
          <w:lang w:val="es-ES"/>
        </w:rPr>
      </w:pPr>
      <w:r w:rsidRPr="0081190C">
        <w:rPr>
          <w:rFonts w:ascii="Arial" w:hAnsi="Arial" w:cs="Arial"/>
          <w:b/>
          <w:bCs/>
          <w:sz w:val="24"/>
          <w:szCs w:val="24"/>
          <w:lang w:val="es-ES"/>
        </w:rPr>
        <w:t>ANEXO No 2</w:t>
      </w:r>
      <w:r w:rsidR="0081190C" w:rsidRPr="0081190C">
        <w:rPr>
          <w:rFonts w:ascii="Arial" w:hAnsi="Arial" w:cs="Arial"/>
          <w:b/>
          <w:bCs/>
          <w:sz w:val="24"/>
          <w:szCs w:val="24"/>
          <w:lang w:val="es-ES"/>
        </w:rPr>
        <w:t>.1</w:t>
      </w:r>
      <w:r w:rsidRPr="0081190C">
        <w:rPr>
          <w:rFonts w:ascii="Arial" w:hAnsi="Arial" w:cs="Arial"/>
          <w:b/>
          <w:bCs/>
          <w:sz w:val="24"/>
          <w:szCs w:val="24"/>
          <w:lang w:val="es-ES"/>
        </w:rPr>
        <w:t xml:space="preserve"> FORMULARIO DE ESPECIFICACIONES TECNICAS DE </w:t>
      </w:r>
      <w:r w:rsidR="0081190C" w:rsidRPr="0081190C">
        <w:rPr>
          <w:rFonts w:ascii="Arial" w:hAnsi="Arial" w:cs="Arial"/>
          <w:b/>
          <w:bCs/>
          <w:sz w:val="24"/>
          <w:szCs w:val="24"/>
          <w:lang w:val="es-ES"/>
        </w:rPr>
        <w:t xml:space="preserve">ADICIONALES </w:t>
      </w:r>
      <w:r w:rsidRPr="0081190C">
        <w:rPr>
          <w:rFonts w:ascii="Arial" w:hAnsi="Arial" w:cs="Arial"/>
          <w:b/>
          <w:bCs/>
          <w:sz w:val="24"/>
          <w:szCs w:val="24"/>
          <w:lang w:val="es-ES"/>
        </w:rPr>
        <w:t>OBLIGATORIAO CUMPLIMIENTO</w:t>
      </w:r>
    </w:p>
    <w:p w14:paraId="005DE219" w14:textId="77777777" w:rsidR="00270917" w:rsidRDefault="00270917">
      <w:pPr>
        <w:contextualSpacing/>
        <w:rPr>
          <w:lang w:val="es-ES"/>
        </w:rPr>
      </w:pPr>
    </w:p>
    <w:p w14:paraId="35658CF0" w14:textId="2AD31F20" w:rsidR="00270917" w:rsidRDefault="00270917">
      <w:pPr>
        <w:contextualSpacing/>
        <w:rPr>
          <w:lang w:val="es-ES"/>
        </w:rPr>
      </w:pPr>
      <w:r>
        <w:rPr>
          <w:lang w:val="es-ES"/>
        </w:rPr>
        <w:t>FECHA:</w:t>
      </w:r>
    </w:p>
    <w:p w14:paraId="6FEF4773" w14:textId="386E0509" w:rsidR="00270917" w:rsidRDefault="00270917">
      <w:pPr>
        <w:contextualSpacing/>
        <w:rPr>
          <w:lang w:val="es-ES"/>
        </w:rPr>
      </w:pPr>
      <w:r>
        <w:rPr>
          <w:lang w:val="es-ES"/>
        </w:rPr>
        <w:t>OFERENTE:</w:t>
      </w:r>
    </w:p>
    <w:p w14:paraId="6FC403E2" w14:textId="2CB799E6" w:rsidR="00270917" w:rsidRDefault="00270917">
      <w:pPr>
        <w:contextualSpacing/>
        <w:rPr>
          <w:lang w:val="es-ES"/>
        </w:rPr>
      </w:pPr>
      <w:r>
        <w:rPr>
          <w:lang w:val="es-ES"/>
        </w:rPr>
        <w:t>REPRESENTANTE O APODERADO:</w:t>
      </w:r>
    </w:p>
    <w:p w14:paraId="541FFD5B" w14:textId="1A97C49B" w:rsidR="00270917" w:rsidRDefault="00270917">
      <w:pPr>
        <w:contextualSpacing/>
        <w:rPr>
          <w:lang w:val="es-ES"/>
        </w:rPr>
      </w:pPr>
      <w:r>
        <w:rPr>
          <w:lang w:val="es-ES"/>
        </w:rPr>
        <w:t>E MAIL:</w:t>
      </w:r>
    </w:p>
    <w:p w14:paraId="1C235AA9" w14:textId="593F3B8C" w:rsidR="00270917" w:rsidRDefault="00270917">
      <w:pPr>
        <w:contextualSpacing/>
        <w:rPr>
          <w:lang w:val="es-ES"/>
        </w:rPr>
      </w:pPr>
      <w:r>
        <w:rPr>
          <w:lang w:val="es-ES"/>
        </w:rPr>
        <w:t>TELEFONO DE CONTACTO:</w:t>
      </w:r>
    </w:p>
    <w:p w14:paraId="69DC46C5" w14:textId="38700F80" w:rsidR="00270917" w:rsidRDefault="00270917">
      <w:pPr>
        <w:contextualSpacing/>
        <w:rPr>
          <w:lang w:val="es-ES"/>
        </w:rPr>
      </w:pPr>
    </w:p>
    <w:p w14:paraId="78A9F583" w14:textId="61042748" w:rsidR="0081190C" w:rsidRDefault="0081190C" w:rsidP="00D773B7">
      <w:pPr>
        <w:contextualSpacing/>
        <w:jc w:val="both"/>
        <w:rPr>
          <w:lang w:val="es-ES"/>
        </w:rPr>
      </w:pPr>
      <w:r w:rsidRPr="001E7B63">
        <w:rPr>
          <w:rFonts w:ascii="Arial" w:hAnsi="Arial" w:cs="Arial"/>
        </w:rPr>
        <w:t>El proponente deberá manifestar dentro del</w:t>
      </w:r>
      <w:r w:rsidRPr="001E7B63">
        <w:rPr>
          <w:rFonts w:ascii="Arial" w:hAnsi="Arial" w:cs="Arial"/>
          <w:b/>
          <w:bCs/>
        </w:rPr>
        <w:t xml:space="preserve"> </w:t>
      </w:r>
      <w:r w:rsidRPr="001E7B63">
        <w:rPr>
          <w:rFonts w:ascii="Arial" w:hAnsi="Arial" w:cs="Arial"/>
        </w:rPr>
        <w:t xml:space="preserve">formulario, que se compromete </w:t>
      </w:r>
      <w:r w:rsidR="00D773B7">
        <w:rPr>
          <w:rFonts w:ascii="Arial" w:hAnsi="Arial" w:cs="Arial"/>
        </w:rPr>
        <w:t xml:space="preserve">a efectuar la </w:t>
      </w:r>
      <w:bookmarkStart w:id="0" w:name="_Hlk203981215"/>
      <w:r w:rsidR="00D773B7" w:rsidRPr="00E50864">
        <w:rPr>
          <w:rFonts w:ascii="Arial" w:hAnsi="Arial" w:cs="Arial"/>
          <w:b/>
        </w:rPr>
        <w:t>INTERVENTORIA TÉCNICA, ADMINISTRATIVA, FINANCIERA, AMBIENTAL, JURIDICA Y CONTABLE</w:t>
      </w:r>
      <w:r w:rsidR="00D773B7">
        <w:rPr>
          <w:rFonts w:ascii="Arial" w:hAnsi="Arial" w:cs="Arial"/>
        </w:rPr>
        <w:t xml:space="preserve"> </w:t>
      </w:r>
      <w:r w:rsidR="00D773B7">
        <w:rPr>
          <w:rFonts w:ascii="Arial" w:hAnsi="Arial" w:cs="Arial"/>
          <w:b/>
        </w:rPr>
        <w:t xml:space="preserve">AL CONTRATO RESULTANTE DEL </w:t>
      </w:r>
      <w:r w:rsidR="00D773B7" w:rsidRPr="00291B41">
        <w:rPr>
          <w:rFonts w:ascii="Arial" w:hAnsi="Arial" w:cs="Arial"/>
          <w:b/>
        </w:rPr>
        <w:t xml:space="preserve">PROCESO </w:t>
      </w:r>
      <w:r w:rsidR="00D773B7" w:rsidRPr="00291B41">
        <w:rPr>
          <w:rFonts w:ascii="Arial" w:hAnsi="Arial" w:cs="Arial"/>
          <w:b/>
          <w:bCs/>
          <w:lang w:val="es-MX"/>
        </w:rPr>
        <w:t>2</w:t>
      </w:r>
      <w:r w:rsidR="00D773B7" w:rsidRPr="00C75548">
        <w:rPr>
          <w:rFonts w:ascii="Arial" w:hAnsi="Arial" w:cs="Arial"/>
          <w:b/>
          <w:bCs/>
          <w:lang w:val="es-MX"/>
        </w:rPr>
        <w:t>39-SAMC-CENACINGENIEROS-2025</w:t>
      </w:r>
      <w:r w:rsidR="00D773B7">
        <w:rPr>
          <w:rFonts w:ascii="Arial" w:hAnsi="Arial" w:cs="Arial"/>
          <w:b/>
        </w:rPr>
        <w:t xml:space="preserve"> CUYO OBJETO ES EL</w:t>
      </w:r>
      <w:r w:rsidR="00D773B7" w:rsidRPr="00E50864">
        <w:rPr>
          <w:rFonts w:ascii="Arial" w:hAnsi="Arial" w:cs="Arial"/>
          <w:b/>
        </w:rPr>
        <w:t xml:space="preserve"> MANTENIMIENTO MAYOR DEL ALOJAMIENTO DE TROPA DEL GRUPO DE CABALLERÍA MECANIZADO No. 3 “GR. JOSÉ MARIA CABAL”, UBICADO EN IPIALES, NARIÑO – GMCAB, A EJECUTAR EN LA VIGENCIA 2025</w:t>
      </w:r>
      <w:r w:rsidR="00D773B7">
        <w:rPr>
          <w:rFonts w:ascii="Arial" w:hAnsi="Arial" w:cs="Arial"/>
          <w:b/>
        </w:rPr>
        <w:t xml:space="preserve"> </w:t>
      </w:r>
      <w:bookmarkEnd w:id="0"/>
      <w:r w:rsidRPr="001E7B63">
        <w:rPr>
          <w:rFonts w:ascii="Arial" w:hAnsi="Arial" w:cs="Arial"/>
        </w:rPr>
        <w:t>con las siguientes especificaciones adicionales</w:t>
      </w:r>
    </w:p>
    <w:p w14:paraId="1C008C8B" w14:textId="5C1C7474" w:rsidR="0081190C" w:rsidRDefault="0081190C">
      <w:pPr>
        <w:contextualSpacing/>
        <w:rPr>
          <w:lang w:val="es-ES"/>
        </w:rPr>
      </w:pPr>
    </w:p>
    <w:tbl>
      <w:tblPr>
        <w:tblW w:w="0" w:type="auto"/>
        <w:tblLayout w:type="fixed"/>
        <w:tblCellMar>
          <w:left w:w="70" w:type="dxa"/>
          <w:right w:w="70" w:type="dxa"/>
        </w:tblCellMar>
        <w:tblLook w:val="04A0" w:firstRow="1" w:lastRow="0" w:firstColumn="1" w:lastColumn="0" w:noHBand="0" w:noVBand="1"/>
      </w:tblPr>
      <w:tblGrid>
        <w:gridCol w:w="7083"/>
        <w:gridCol w:w="850"/>
        <w:gridCol w:w="895"/>
      </w:tblGrid>
      <w:tr w:rsidR="0081190C" w:rsidRPr="001E7B63" w14:paraId="612EDDF0" w14:textId="77777777" w:rsidTr="005953E1">
        <w:trPr>
          <w:trHeight w:val="20"/>
          <w:tblHeader/>
        </w:trPr>
        <w:tc>
          <w:tcPr>
            <w:tcW w:w="7083" w:type="dxa"/>
            <w:tcBorders>
              <w:top w:val="single" w:sz="4" w:space="0" w:color="auto"/>
              <w:left w:val="single" w:sz="4" w:space="0" w:color="auto"/>
              <w:bottom w:val="single" w:sz="4" w:space="0" w:color="auto"/>
              <w:right w:val="single" w:sz="4" w:space="0" w:color="auto"/>
            </w:tcBorders>
            <w:shd w:val="clear" w:color="000000" w:fill="404040"/>
            <w:noWrap/>
            <w:vAlign w:val="center"/>
            <w:hideMark/>
          </w:tcPr>
          <w:p w14:paraId="5637E053" w14:textId="77777777" w:rsidR="0081190C" w:rsidRPr="001E7B63" w:rsidRDefault="0081190C" w:rsidP="005953E1">
            <w:pPr>
              <w:jc w:val="both"/>
              <w:rPr>
                <w:rFonts w:ascii="Arial" w:hAnsi="Arial" w:cs="Arial"/>
                <w:b/>
                <w:bCs/>
                <w:color w:val="FFFFFF"/>
                <w:sz w:val="16"/>
                <w:szCs w:val="16"/>
              </w:rPr>
            </w:pPr>
            <w:r w:rsidRPr="001E7B63">
              <w:rPr>
                <w:rFonts w:ascii="Arial" w:hAnsi="Arial" w:cs="Arial"/>
                <w:b/>
                <w:bCs/>
                <w:color w:val="FFFFFF"/>
                <w:sz w:val="16"/>
                <w:szCs w:val="16"/>
              </w:rPr>
              <w:t>DESCRIPCIÓN</w:t>
            </w:r>
          </w:p>
        </w:tc>
        <w:tc>
          <w:tcPr>
            <w:tcW w:w="850" w:type="dxa"/>
            <w:tcBorders>
              <w:top w:val="single" w:sz="4" w:space="0" w:color="auto"/>
              <w:left w:val="nil"/>
              <w:bottom w:val="single" w:sz="4" w:space="0" w:color="auto"/>
              <w:right w:val="single" w:sz="4" w:space="0" w:color="auto"/>
            </w:tcBorders>
            <w:shd w:val="clear" w:color="000000" w:fill="404040"/>
            <w:noWrap/>
            <w:vAlign w:val="center"/>
            <w:hideMark/>
          </w:tcPr>
          <w:p w14:paraId="38A5A413" w14:textId="77777777" w:rsidR="0081190C" w:rsidRPr="001E7B63" w:rsidRDefault="0081190C" w:rsidP="005953E1">
            <w:pPr>
              <w:jc w:val="both"/>
              <w:rPr>
                <w:rFonts w:ascii="Arial" w:hAnsi="Arial" w:cs="Arial"/>
                <w:b/>
                <w:bCs/>
                <w:color w:val="FFFFFF"/>
                <w:sz w:val="16"/>
                <w:szCs w:val="16"/>
              </w:rPr>
            </w:pPr>
            <w:r w:rsidRPr="001E7B63">
              <w:rPr>
                <w:rFonts w:ascii="Arial" w:hAnsi="Arial" w:cs="Arial"/>
                <w:b/>
                <w:bCs/>
                <w:color w:val="FFFFFF"/>
                <w:sz w:val="16"/>
                <w:szCs w:val="16"/>
              </w:rPr>
              <w:t>CUMPLE</w:t>
            </w:r>
          </w:p>
        </w:tc>
        <w:tc>
          <w:tcPr>
            <w:tcW w:w="895" w:type="dxa"/>
            <w:tcBorders>
              <w:top w:val="single" w:sz="4" w:space="0" w:color="auto"/>
              <w:left w:val="nil"/>
              <w:bottom w:val="single" w:sz="4" w:space="0" w:color="auto"/>
              <w:right w:val="single" w:sz="4" w:space="0" w:color="auto"/>
            </w:tcBorders>
            <w:shd w:val="clear" w:color="000000" w:fill="404040"/>
            <w:noWrap/>
            <w:vAlign w:val="center"/>
            <w:hideMark/>
          </w:tcPr>
          <w:p w14:paraId="45943129" w14:textId="77777777" w:rsidR="0081190C" w:rsidRPr="001E7B63" w:rsidRDefault="0081190C" w:rsidP="005953E1">
            <w:pPr>
              <w:jc w:val="both"/>
              <w:rPr>
                <w:rFonts w:ascii="Arial" w:hAnsi="Arial" w:cs="Arial"/>
                <w:b/>
                <w:bCs/>
                <w:color w:val="FFFFFF"/>
                <w:sz w:val="16"/>
                <w:szCs w:val="16"/>
              </w:rPr>
            </w:pPr>
            <w:r w:rsidRPr="001E7B63">
              <w:rPr>
                <w:rFonts w:ascii="Arial" w:hAnsi="Arial" w:cs="Arial"/>
                <w:b/>
                <w:bCs/>
                <w:color w:val="FFFFFF"/>
                <w:sz w:val="16"/>
                <w:szCs w:val="16"/>
              </w:rPr>
              <w:t>NO CUMPLE</w:t>
            </w:r>
          </w:p>
        </w:tc>
      </w:tr>
      <w:tr w:rsidR="0081190C" w:rsidRPr="001E7B63" w14:paraId="0BADB5DA" w14:textId="77777777" w:rsidTr="005953E1">
        <w:trPr>
          <w:trHeight w:val="20"/>
        </w:trPr>
        <w:tc>
          <w:tcPr>
            <w:tcW w:w="7083" w:type="dxa"/>
            <w:tcBorders>
              <w:top w:val="nil"/>
              <w:left w:val="single" w:sz="4" w:space="0" w:color="auto"/>
              <w:bottom w:val="single" w:sz="4" w:space="0" w:color="auto"/>
              <w:right w:val="single" w:sz="4" w:space="0" w:color="auto"/>
            </w:tcBorders>
            <w:shd w:val="clear" w:color="auto" w:fill="auto"/>
            <w:noWrap/>
            <w:vAlign w:val="center"/>
            <w:hideMark/>
          </w:tcPr>
          <w:p w14:paraId="5E053D8B" w14:textId="77777777" w:rsidR="0081190C" w:rsidRPr="001E7B63" w:rsidRDefault="0081190C" w:rsidP="005953E1">
            <w:pPr>
              <w:jc w:val="both"/>
              <w:rPr>
                <w:rFonts w:ascii="Arial" w:hAnsi="Arial" w:cs="Arial"/>
                <w:color w:val="000000"/>
                <w:sz w:val="16"/>
                <w:szCs w:val="16"/>
              </w:rPr>
            </w:pPr>
            <w:r w:rsidRPr="001E7B63">
              <w:rPr>
                <w:rFonts w:ascii="Arial" w:eastAsia="Arial" w:hAnsi="Arial" w:cs="Arial"/>
                <w:color w:val="000000"/>
                <w:sz w:val="16"/>
                <w:szCs w:val="16"/>
              </w:rPr>
              <w:t>1.  El oferente Acepta ejecutar el contrato de consultoría con las condiciones y características descritas en el Anexo Técnico y paquetes técnicos que tiene como alcance: “CONTRATACION DE LA INTERVENTORIA TECNICA, ADMINISTRATIVA, FINANCIERA, AMBIENTAL, JURIDICA Y CONTABLE DEL MANTENIMIENTO MAYOR DEL ALOJAMIENTO DE TROPA DEL GRUPO DE CABALLERIA MECANIZADO No. 3 "GR. JOSÉ MARIA CABAL", UBICADO EN IPIALES, NARIÑO -GMCAB.” los cuales hacen parte vinculante al proceso y será de obligatorio cumplimiento.</w:t>
            </w:r>
          </w:p>
        </w:tc>
        <w:tc>
          <w:tcPr>
            <w:tcW w:w="850" w:type="dxa"/>
            <w:tcBorders>
              <w:top w:val="nil"/>
              <w:left w:val="nil"/>
              <w:bottom w:val="single" w:sz="4" w:space="0" w:color="auto"/>
              <w:right w:val="single" w:sz="4" w:space="0" w:color="auto"/>
            </w:tcBorders>
            <w:shd w:val="clear" w:color="auto" w:fill="auto"/>
            <w:noWrap/>
            <w:vAlign w:val="center"/>
            <w:hideMark/>
          </w:tcPr>
          <w:p w14:paraId="0A16D2EB" w14:textId="77777777" w:rsidR="0081190C" w:rsidRPr="001E7B63" w:rsidRDefault="0081190C" w:rsidP="005953E1">
            <w:pPr>
              <w:jc w:val="both"/>
              <w:rPr>
                <w:rFonts w:ascii="Arial" w:hAnsi="Arial" w:cs="Arial"/>
                <w:color w:val="000000"/>
                <w:sz w:val="16"/>
                <w:szCs w:val="16"/>
              </w:rPr>
            </w:pPr>
            <w:r w:rsidRPr="001E7B63">
              <w:rPr>
                <w:rFonts w:ascii="Arial" w:hAnsi="Arial" w:cs="Arial"/>
                <w:color w:val="000000"/>
                <w:sz w:val="16"/>
                <w:szCs w:val="16"/>
              </w:rPr>
              <w:t> </w:t>
            </w:r>
          </w:p>
        </w:tc>
        <w:tc>
          <w:tcPr>
            <w:tcW w:w="895" w:type="dxa"/>
            <w:tcBorders>
              <w:top w:val="nil"/>
              <w:left w:val="nil"/>
              <w:bottom w:val="single" w:sz="4" w:space="0" w:color="auto"/>
              <w:right w:val="single" w:sz="4" w:space="0" w:color="auto"/>
            </w:tcBorders>
            <w:shd w:val="clear" w:color="auto" w:fill="auto"/>
            <w:noWrap/>
            <w:vAlign w:val="center"/>
            <w:hideMark/>
          </w:tcPr>
          <w:p w14:paraId="28A6378C" w14:textId="77777777" w:rsidR="0081190C" w:rsidRPr="001E7B63" w:rsidRDefault="0081190C" w:rsidP="005953E1">
            <w:pPr>
              <w:jc w:val="both"/>
              <w:rPr>
                <w:rFonts w:ascii="Arial" w:hAnsi="Arial" w:cs="Arial"/>
                <w:color w:val="000000"/>
                <w:sz w:val="16"/>
                <w:szCs w:val="16"/>
              </w:rPr>
            </w:pPr>
            <w:r w:rsidRPr="001E7B63">
              <w:rPr>
                <w:rFonts w:ascii="Arial" w:hAnsi="Arial" w:cs="Arial"/>
                <w:color w:val="000000"/>
                <w:sz w:val="16"/>
                <w:szCs w:val="16"/>
              </w:rPr>
              <w:t> </w:t>
            </w:r>
          </w:p>
        </w:tc>
      </w:tr>
      <w:tr w:rsidR="0081190C" w:rsidRPr="001E7B63" w14:paraId="40E9A688" w14:textId="77777777" w:rsidTr="005953E1">
        <w:trPr>
          <w:trHeight w:val="914"/>
        </w:trPr>
        <w:tc>
          <w:tcPr>
            <w:tcW w:w="7083" w:type="dxa"/>
            <w:tcBorders>
              <w:top w:val="nil"/>
              <w:left w:val="single" w:sz="4" w:space="0" w:color="auto"/>
              <w:bottom w:val="single" w:sz="4" w:space="0" w:color="auto"/>
              <w:right w:val="single" w:sz="4" w:space="0" w:color="auto"/>
            </w:tcBorders>
            <w:shd w:val="clear" w:color="auto" w:fill="auto"/>
            <w:noWrap/>
            <w:vAlign w:val="center"/>
            <w:hideMark/>
          </w:tcPr>
          <w:p w14:paraId="22262452" w14:textId="77777777" w:rsidR="0081190C" w:rsidRPr="001E7B63" w:rsidRDefault="0081190C" w:rsidP="005953E1">
            <w:pPr>
              <w:jc w:val="both"/>
              <w:rPr>
                <w:rFonts w:ascii="Arial" w:hAnsi="Arial" w:cs="Arial"/>
                <w:color w:val="000000"/>
                <w:sz w:val="16"/>
                <w:szCs w:val="16"/>
              </w:rPr>
            </w:pPr>
            <w:r w:rsidRPr="001E7B63">
              <w:rPr>
                <w:rFonts w:ascii="Arial" w:eastAsia="Arial" w:hAnsi="Arial" w:cs="Arial"/>
                <w:color w:val="000000"/>
                <w:sz w:val="16"/>
                <w:szCs w:val="16"/>
              </w:rPr>
              <w:t>2.    El proponente debe manifestar el compromiso de mantener el porcentaje de ejecución VS porcentaje de programado este sin atraso alguno, de evidenciarse un atraso por encima del 5% por causas imputables al contratista se dará apertura al Debido Proceso o Sanciones que se den a lugar.</w:t>
            </w:r>
          </w:p>
        </w:tc>
        <w:tc>
          <w:tcPr>
            <w:tcW w:w="850" w:type="dxa"/>
            <w:tcBorders>
              <w:top w:val="nil"/>
              <w:left w:val="nil"/>
              <w:bottom w:val="single" w:sz="4" w:space="0" w:color="auto"/>
              <w:right w:val="single" w:sz="4" w:space="0" w:color="auto"/>
            </w:tcBorders>
            <w:shd w:val="clear" w:color="auto" w:fill="auto"/>
            <w:noWrap/>
            <w:vAlign w:val="center"/>
            <w:hideMark/>
          </w:tcPr>
          <w:p w14:paraId="2C4C1324" w14:textId="77777777" w:rsidR="0081190C" w:rsidRPr="001E7B63" w:rsidRDefault="0081190C" w:rsidP="005953E1">
            <w:pPr>
              <w:jc w:val="both"/>
              <w:rPr>
                <w:rFonts w:ascii="Arial" w:hAnsi="Arial" w:cs="Arial"/>
                <w:color w:val="000000"/>
                <w:sz w:val="16"/>
                <w:szCs w:val="16"/>
              </w:rPr>
            </w:pPr>
            <w:r w:rsidRPr="001E7B63">
              <w:rPr>
                <w:rFonts w:ascii="Arial" w:hAnsi="Arial" w:cs="Arial"/>
                <w:color w:val="000000"/>
                <w:sz w:val="16"/>
                <w:szCs w:val="16"/>
              </w:rPr>
              <w:t> </w:t>
            </w:r>
          </w:p>
        </w:tc>
        <w:tc>
          <w:tcPr>
            <w:tcW w:w="895" w:type="dxa"/>
            <w:tcBorders>
              <w:top w:val="nil"/>
              <w:left w:val="nil"/>
              <w:bottom w:val="single" w:sz="4" w:space="0" w:color="auto"/>
              <w:right w:val="single" w:sz="4" w:space="0" w:color="auto"/>
            </w:tcBorders>
            <w:shd w:val="clear" w:color="auto" w:fill="auto"/>
            <w:noWrap/>
            <w:vAlign w:val="center"/>
            <w:hideMark/>
          </w:tcPr>
          <w:p w14:paraId="7D870C23" w14:textId="77777777" w:rsidR="0081190C" w:rsidRPr="001E7B63" w:rsidRDefault="0081190C" w:rsidP="005953E1">
            <w:pPr>
              <w:jc w:val="both"/>
              <w:rPr>
                <w:rFonts w:ascii="Arial" w:hAnsi="Arial" w:cs="Arial"/>
                <w:color w:val="000000"/>
                <w:sz w:val="16"/>
                <w:szCs w:val="16"/>
              </w:rPr>
            </w:pPr>
            <w:r w:rsidRPr="001E7B63">
              <w:rPr>
                <w:rFonts w:ascii="Arial" w:hAnsi="Arial" w:cs="Arial"/>
                <w:color w:val="000000"/>
                <w:sz w:val="16"/>
                <w:szCs w:val="16"/>
              </w:rPr>
              <w:t> </w:t>
            </w:r>
          </w:p>
        </w:tc>
      </w:tr>
      <w:tr w:rsidR="0081190C" w:rsidRPr="001E7B63" w14:paraId="013B5C28" w14:textId="77777777" w:rsidTr="005953E1">
        <w:trPr>
          <w:trHeight w:val="20"/>
        </w:trPr>
        <w:tc>
          <w:tcPr>
            <w:tcW w:w="7083" w:type="dxa"/>
            <w:tcBorders>
              <w:top w:val="nil"/>
              <w:left w:val="single" w:sz="4" w:space="0" w:color="auto"/>
              <w:bottom w:val="single" w:sz="4" w:space="0" w:color="auto"/>
              <w:right w:val="single" w:sz="4" w:space="0" w:color="auto"/>
            </w:tcBorders>
            <w:shd w:val="clear" w:color="auto" w:fill="auto"/>
            <w:noWrap/>
            <w:vAlign w:val="center"/>
            <w:hideMark/>
          </w:tcPr>
          <w:p w14:paraId="5EA68725" w14:textId="77777777" w:rsidR="0081190C" w:rsidRPr="001E7B63" w:rsidRDefault="0081190C" w:rsidP="005953E1">
            <w:pPr>
              <w:jc w:val="both"/>
              <w:rPr>
                <w:rFonts w:ascii="Arial" w:hAnsi="Arial" w:cs="Arial"/>
                <w:color w:val="000000"/>
                <w:sz w:val="16"/>
                <w:szCs w:val="16"/>
              </w:rPr>
            </w:pPr>
            <w:r w:rsidRPr="001E7B63">
              <w:rPr>
                <w:rFonts w:ascii="Arial" w:eastAsia="Arial" w:hAnsi="Arial" w:cs="Arial"/>
                <w:color w:val="000000"/>
                <w:sz w:val="16"/>
                <w:szCs w:val="16"/>
              </w:rPr>
              <w:t>3.    El proponente se compromete a que, en caso de resultar adjudicatario del presente proceso, ejecutará por si el contrato ya que en caso de evidenciarse por parte de la Entidad que se ha subcontratado sin previa autorización por parte del ordenador del gasto, este será causal de terminación anticipada del contrato de consultoría y se continuará la ejecución con el segundo que haya quedado en el orden de elegibilidad. Previo debido procesos e imposición de sanciones a que haya lugar.</w:t>
            </w:r>
          </w:p>
        </w:tc>
        <w:tc>
          <w:tcPr>
            <w:tcW w:w="850" w:type="dxa"/>
            <w:tcBorders>
              <w:top w:val="nil"/>
              <w:left w:val="nil"/>
              <w:bottom w:val="single" w:sz="4" w:space="0" w:color="auto"/>
              <w:right w:val="single" w:sz="4" w:space="0" w:color="auto"/>
            </w:tcBorders>
            <w:shd w:val="clear" w:color="auto" w:fill="auto"/>
            <w:noWrap/>
            <w:vAlign w:val="center"/>
            <w:hideMark/>
          </w:tcPr>
          <w:p w14:paraId="359B8B2E" w14:textId="77777777" w:rsidR="0081190C" w:rsidRPr="001E7B63" w:rsidRDefault="0081190C" w:rsidP="005953E1">
            <w:pPr>
              <w:jc w:val="both"/>
              <w:rPr>
                <w:rFonts w:ascii="Arial" w:hAnsi="Arial" w:cs="Arial"/>
                <w:color w:val="000000"/>
                <w:sz w:val="16"/>
                <w:szCs w:val="16"/>
              </w:rPr>
            </w:pPr>
            <w:r w:rsidRPr="001E7B63">
              <w:rPr>
                <w:rFonts w:ascii="Arial" w:hAnsi="Arial" w:cs="Arial"/>
                <w:color w:val="000000"/>
                <w:sz w:val="16"/>
                <w:szCs w:val="16"/>
              </w:rPr>
              <w:t> </w:t>
            </w:r>
          </w:p>
        </w:tc>
        <w:tc>
          <w:tcPr>
            <w:tcW w:w="895" w:type="dxa"/>
            <w:tcBorders>
              <w:top w:val="nil"/>
              <w:left w:val="nil"/>
              <w:bottom w:val="single" w:sz="4" w:space="0" w:color="auto"/>
              <w:right w:val="single" w:sz="4" w:space="0" w:color="auto"/>
            </w:tcBorders>
            <w:shd w:val="clear" w:color="auto" w:fill="auto"/>
            <w:noWrap/>
            <w:vAlign w:val="center"/>
            <w:hideMark/>
          </w:tcPr>
          <w:p w14:paraId="2B373D67" w14:textId="77777777" w:rsidR="0081190C" w:rsidRPr="001E7B63" w:rsidRDefault="0081190C" w:rsidP="005953E1">
            <w:pPr>
              <w:jc w:val="both"/>
              <w:rPr>
                <w:rFonts w:ascii="Arial" w:hAnsi="Arial" w:cs="Arial"/>
                <w:color w:val="000000"/>
                <w:sz w:val="16"/>
                <w:szCs w:val="16"/>
              </w:rPr>
            </w:pPr>
            <w:r w:rsidRPr="001E7B63">
              <w:rPr>
                <w:rFonts w:ascii="Arial" w:hAnsi="Arial" w:cs="Arial"/>
                <w:color w:val="000000"/>
                <w:sz w:val="16"/>
                <w:szCs w:val="16"/>
              </w:rPr>
              <w:t> </w:t>
            </w:r>
          </w:p>
        </w:tc>
      </w:tr>
      <w:tr w:rsidR="0081190C" w:rsidRPr="001E7B63" w14:paraId="45D87E42" w14:textId="77777777" w:rsidTr="005953E1">
        <w:trPr>
          <w:trHeight w:val="387"/>
        </w:trPr>
        <w:tc>
          <w:tcPr>
            <w:tcW w:w="7083" w:type="dxa"/>
            <w:tcBorders>
              <w:top w:val="nil"/>
              <w:left w:val="single" w:sz="4" w:space="0" w:color="auto"/>
              <w:bottom w:val="single" w:sz="4" w:space="0" w:color="auto"/>
              <w:right w:val="single" w:sz="4" w:space="0" w:color="auto"/>
            </w:tcBorders>
            <w:shd w:val="clear" w:color="auto" w:fill="auto"/>
            <w:vAlign w:val="center"/>
            <w:hideMark/>
          </w:tcPr>
          <w:p w14:paraId="5D4B25CC" w14:textId="77777777" w:rsidR="0081190C" w:rsidRPr="001E7B63" w:rsidRDefault="0081190C" w:rsidP="005953E1">
            <w:pPr>
              <w:pStyle w:val="Sinespaciado"/>
              <w:jc w:val="both"/>
              <w:rPr>
                <w:rFonts w:ascii="Arial" w:hAnsi="Arial" w:cs="Arial"/>
                <w:sz w:val="16"/>
                <w:szCs w:val="16"/>
              </w:rPr>
            </w:pPr>
            <w:r w:rsidRPr="001E7B63">
              <w:rPr>
                <w:rFonts w:ascii="Arial" w:hAnsi="Arial" w:cs="Arial"/>
                <w:sz w:val="16"/>
                <w:szCs w:val="16"/>
              </w:rPr>
              <w:t xml:space="preserve">4.La interventoría realizara el seguimiento y cumplimiento de las siguientes actividades: </w:t>
            </w:r>
          </w:p>
          <w:p w14:paraId="26F5F6F4" w14:textId="77777777" w:rsidR="0081190C" w:rsidRPr="001E7B63" w:rsidRDefault="0081190C" w:rsidP="0081190C">
            <w:pPr>
              <w:pStyle w:val="Sinespaciado"/>
              <w:widowControl w:val="0"/>
              <w:numPr>
                <w:ilvl w:val="0"/>
                <w:numId w:val="3"/>
              </w:numPr>
              <w:suppressAutoHyphens/>
              <w:jc w:val="both"/>
              <w:rPr>
                <w:rFonts w:ascii="Arial" w:hAnsi="Arial" w:cs="Arial"/>
                <w:sz w:val="16"/>
                <w:szCs w:val="16"/>
              </w:rPr>
            </w:pPr>
            <w:r w:rsidRPr="001E7B63">
              <w:rPr>
                <w:rFonts w:ascii="Arial" w:hAnsi="Arial" w:cs="Arial"/>
                <w:sz w:val="16"/>
                <w:szCs w:val="16"/>
              </w:rPr>
              <w:t>Realizar la revisión, aprobación y aval de la documentación de los perfiles mínimos requeridos presentada por el contratista, la cual será entregada por El en un término no mayor a cinco (5) días de la adjudicación del contrato de obra, en los términos del pliego de condiciones, para la ejecución del contrato de obra.</w:t>
            </w:r>
          </w:p>
          <w:p w14:paraId="450FA68A" w14:textId="77777777" w:rsidR="0081190C" w:rsidRPr="001E7B63" w:rsidRDefault="0081190C" w:rsidP="0081190C">
            <w:pPr>
              <w:pStyle w:val="Sinespaciado"/>
              <w:widowControl w:val="0"/>
              <w:numPr>
                <w:ilvl w:val="0"/>
                <w:numId w:val="3"/>
              </w:numPr>
              <w:suppressAutoHyphens/>
              <w:jc w:val="both"/>
              <w:rPr>
                <w:rFonts w:ascii="Arial" w:hAnsi="Arial" w:cs="Arial"/>
                <w:sz w:val="16"/>
                <w:szCs w:val="16"/>
              </w:rPr>
            </w:pPr>
            <w:r w:rsidRPr="001E7B63">
              <w:rPr>
                <w:rFonts w:ascii="Arial" w:hAnsi="Arial" w:cs="Arial"/>
                <w:sz w:val="16"/>
                <w:szCs w:val="16"/>
              </w:rPr>
              <w:t>Verificara constantemente que el contratista tenga una programación de todos los equipos y maquinaria necesarios para el inicio y ejecución de las obras teniendo en cuenta la complejidad para el desarrollo de las actividades contratadas.</w:t>
            </w:r>
          </w:p>
          <w:p w14:paraId="0474C2F2" w14:textId="77777777" w:rsidR="0081190C" w:rsidRPr="001E7B63" w:rsidRDefault="0081190C" w:rsidP="0081190C">
            <w:pPr>
              <w:pStyle w:val="Sinespaciado"/>
              <w:widowControl w:val="0"/>
              <w:numPr>
                <w:ilvl w:val="0"/>
                <w:numId w:val="3"/>
              </w:numPr>
              <w:suppressAutoHyphens/>
              <w:jc w:val="both"/>
              <w:rPr>
                <w:rFonts w:ascii="Arial" w:hAnsi="Arial" w:cs="Arial"/>
                <w:sz w:val="16"/>
                <w:szCs w:val="16"/>
              </w:rPr>
            </w:pPr>
            <w:r w:rsidRPr="001E7B63">
              <w:rPr>
                <w:rFonts w:ascii="Arial" w:hAnsi="Arial" w:cs="Arial"/>
                <w:sz w:val="16"/>
                <w:szCs w:val="16"/>
              </w:rPr>
              <w:t xml:space="preserve">Realizar el seguimiento al cronograma del proceso, el cual será generado por el contratista de obra.  </w:t>
            </w:r>
          </w:p>
          <w:p w14:paraId="0E6763FB" w14:textId="77777777" w:rsidR="0081190C" w:rsidRPr="001E7B63" w:rsidRDefault="0081190C" w:rsidP="005953E1">
            <w:pPr>
              <w:jc w:val="both"/>
              <w:rPr>
                <w:rFonts w:ascii="Arial" w:hAnsi="Arial" w:cs="Arial"/>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14:paraId="2F735227" w14:textId="77777777" w:rsidR="0081190C" w:rsidRPr="001E7B63" w:rsidRDefault="0081190C" w:rsidP="005953E1">
            <w:pPr>
              <w:jc w:val="both"/>
              <w:rPr>
                <w:rFonts w:ascii="Arial" w:hAnsi="Arial" w:cs="Arial"/>
                <w:color w:val="000000"/>
                <w:sz w:val="16"/>
                <w:szCs w:val="16"/>
              </w:rPr>
            </w:pPr>
            <w:r w:rsidRPr="001E7B63">
              <w:rPr>
                <w:rFonts w:ascii="Arial" w:hAnsi="Arial" w:cs="Arial"/>
                <w:color w:val="000000"/>
                <w:sz w:val="16"/>
                <w:szCs w:val="16"/>
              </w:rPr>
              <w:t> </w:t>
            </w:r>
          </w:p>
        </w:tc>
        <w:tc>
          <w:tcPr>
            <w:tcW w:w="895" w:type="dxa"/>
            <w:tcBorders>
              <w:top w:val="nil"/>
              <w:left w:val="nil"/>
              <w:bottom w:val="single" w:sz="4" w:space="0" w:color="auto"/>
              <w:right w:val="single" w:sz="4" w:space="0" w:color="auto"/>
            </w:tcBorders>
            <w:shd w:val="clear" w:color="auto" w:fill="auto"/>
            <w:noWrap/>
            <w:vAlign w:val="center"/>
            <w:hideMark/>
          </w:tcPr>
          <w:p w14:paraId="76235DF5" w14:textId="77777777" w:rsidR="0081190C" w:rsidRPr="001E7B63" w:rsidRDefault="0081190C" w:rsidP="005953E1">
            <w:pPr>
              <w:jc w:val="both"/>
              <w:rPr>
                <w:rFonts w:ascii="Arial" w:hAnsi="Arial" w:cs="Arial"/>
                <w:color w:val="000000"/>
                <w:sz w:val="16"/>
                <w:szCs w:val="16"/>
              </w:rPr>
            </w:pPr>
            <w:r w:rsidRPr="001E7B63">
              <w:rPr>
                <w:rFonts w:ascii="Arial" w:hAnsi="Arial" w:cs="Arial"/>
                <w:color w:val="000000"/>
                <w:sz w:val="16"/>
                <w:szCs w:val="16"/>
              </w:rPr>
              <w:t> </w:t>
            </w:r>
          </w:p>
        </w:tc>
      </w:tr>
      <w:tr w:rsidR="0081190C" w:rsidRPr="001E7B63" w14:paraId="31C0BD94" w14:textId="77777777" w:rsidTr="005953E1">
        <w:trPr>
          <w:trHeight w:val="563"/>
        </w:trPr>
        <w:tc>
          <w:tcPr>
            <w:tcW w:w="7083" w:type="dxa"/>
            <w:tcBorders>
              <w:top w:val="nil"/>
              <w:left w:val="single" w:sz="4" w:space="0" w:color="auto"/>
              <w:bottom w:val="single" w:sz="4" w:space="0" w:color="auto"/>
              <w:right w:val="single" w:sz="4" w:space="0" w:color="auto"/>
            </w:tcBorders>
            <w:shd w:val="clear" w:color="auto" w:fill="auto"/>
            <w:noWrap/>
            <w:vAlign w:val="center"/>
            <w:hideMark/>
          </w:tcPr>
          <w:p w14:paraId="1D70865E" w14:textId="77777777" w:rsidR="0081190C" w:rsidRPr="001E7B63" w:rsidRDefault="0081190C" w:rsidP="005953E1">
            <w:pPr>
              <w:jc w:val="both"/>
              <w:rPr>
                <w:rFonts w:ascii="Arial" w:hAnsi="Arial" w:cs="Arial"/>
                <w:color w:val="000000"/>
                <w:sz w:val="16"/>
                <w:szCs w:val="16"/>
              </w:rPr>
            </w:pPr>
            <w:r w:rsidRPr="001E7B63">
              <w:rPr>
                <w:rFonts w:ascii="Arial" w:eastAsia="Arial" w:hAnsi="Arial" w:cs="Arial"/>
                <w:color w:val="000000"/>
                <w:sz w:val="16"/>
                <w:szCs w:val="16"/>
              </w:rPr>
              <w:t xml:space="preserve">5.    El interventor deberá garantizar que el contratista Verificara y </w:t>
            </w:r>
            <w:proofErr w:type="gramStart"/>
            <w:r w:rsidRPr="001E7B63">
              <w:rPr>
                <w:rFonts w:ascii="Arial" w:eastAsia="Arial" w:hAnsi="Arial" w:cs="Arial"/>
                <w:color w:val="000000"/>
                <w:sz w:val="16"/>
                <w:szCs w:val="16"/>
              </w:rPr>
              <w:t>revisara</w:t>
            </w:r>
            <w:proofErr w:type="gramEnd"/>
            <w:r w:rsidRPr="001E7B63">
              <w:rPr>
                <w:rFonts w:ascii="Arial" w:eastAsia="Arial" w:hAnsi="Arial" w:cs="Arial"/>
                <w:color w:val="000000"/>
                <w:sz w:val="16"/>
                <w:szCs w:val="16"/>
              </w:rPr>
              <w:t xml:space="preserve"> que los procesos constructivos cumplan con los lineamientos de las Directivas de la Institución y las normas vigentes en el ámbito de la construcción.</w:t>
            </w:r>
          </w:p>
        </w:tc>
        <w:tc>
          <w:tcPr>
            <w:tcW w:w="850" w:type="dxa"/>
            <w:tcBorders>
              <w:top w:val="nil"/>
              <w:left w:val="nil"/>
              <w:bottom w:val="single" w:sz="4" w:space="0" w:color="auto"/>
              <w:right w:val="single" w:sz="4" w:space="0" w:color="auto"/>
            </w:tcBorders>
            <w:shd w:val="clear" w:color="auto" w:fill="auto"/>
            <w:noWrap/>
            <w:vAlign w:val="center"/>
            <w:hideMark/>
          </w:tcPr>
          <w:p w14:paraId="00DF7634" w14:textId="77777777" w:rsidR="0081190C" w:rsidRPr="001E7B63" w:rsidRDefault="0081190C" w:rsidP="005953E1">
            <w:pPr>
              <w:jc w:val="both"/>
              <w:rPr>
                <w:rFonts w:ascii="Arial" w:hAnsi="Arial" w:cs="Arial"/>
                <w:color w:val="000000"/>
                <w:sz w:val="16"/>
                <w:szCs w:val="16"/>
              </w:rPr>
            </w:pPr>
            <w:r w:rsidRPr="001E7B63">
              <w:rPr>
                <w:rFonts w:ascii="Arial" w:hAnsi="Arial" w:cs="Arial"/>
                <w:color w:val="000000"/>
                <w:sz w:val="16"/>
                <w:szCs w:val="16"/>
              </w:rPr>
              <w:t> </w:t>
            </w:r>
          </w:p>
        </w:tc>
        <w:tc>
          <w:tcPr>
            <w:tcW w:w="895" w:type="dxa"/>
            <w:tcBorders>
              <w:top w:val="nil"/>
              <w:left w:val="nil"/>
              <w:bottom w:val="single" w:sz="4" w:space="0" w:color="auto"/>
              <w:right w:val="single" w:sz="4" w:space="0" w:color="auto"/>
            </w:tcBorders>
            <w:shd w:val="clear" w:color="auto" w:fill="auto"/>
            <w:noWrap/>
            <w:vAlign w:val="center"/>
            <w:hideMark/>
          </w:tcPr>
          <w:p w14:paraId="17C66942" w14:textId="77777777" w:rsidR="0081190C" w:rsidRPr="001E7B63" w:rsidRDefault="0081190C" w:rsidP="005953E1">
            <w:pPr>
              <w:jc w:val="both"/>
              <w:rPr>
                <w:rFonts w:ascii="Arial" w:hAnsi="Arial" w:cs="Arial"/>
                <w:color w:val="000000"/>
                <w:sz w:val="16"/>
                <w:szCs w:val="16"/>
              </w:rPr>
            </w:pPr>
            <w:r w:rsidRPr="001E7B63">
              <w:rPr>
                <w:rFonts w:ascii="Arial" w:hAnsi="Arial" w:cs="Arial"/>
                <w:color w:val="000000"/>
                <w:sz w:val="16"/>
                <w:szCs w:val="16"/>
              </w:rPr>
              <w:t> </w:t>
            </w:r>
          </w:p>
        </w:tc>
      </w:tr>
      <w:tr w:rsidR="0081190C" w:rsidRPr="001E7B63" w14:paraId="10AE1B21" w14:textId="77777777" w:rsidTr="005953E1">
        <w:trPr>
          <w:trHeight w:val="463"/>
        </w:trPr>
        <w:tc>
          <w:tcPr>
            <w:tcW w:w="7083" w:type="dxa"/>
            <w:tcBorders>
              <w:top w:val="nil"/>
              <w:left w:val="single" w:sz="4" w:space="0" w:color="auto"/>
              <w:bottom w:val="single" w:sz="4" w:space="0" w:color="auto"/>
              <w:right w:val="single" w:sz="4" w:space="0" w:color="auto"/>
            </w:tcBorders>
            <w:shd w:val="clear" w:color="auto" w:fill="auto"/>
            <w:noWrap/>
            <w:vAlign w:val="center"/>
            <w:hideMark/>
          </w:tcPr>
          <w:p w14:paraId="4A35A960" w14:textId="77777777" w:rsidR="0081190C" w:rsidRPr="001E7B63" w:rsidRDefault="0081190C" w:rsidP="005953E1">
            <w:pPr>
              <w:jc w:val="both"/>
              <w:rPr>
                <w:rFonts w:ascii="Arial" w:hAnsi="Arial" w:cs="Arial"/>
                <w:color w:val="000000"/>
                <w:sz w:val="16"/>
                <w:szCs w:val="16"/>
              </w:rPr>
            </w:pPr>
            <w:r w:rsidRPr="001E7B63">
              <w:rPr>
                <w:rFonts w:ascii="Arial" w:eastAsia="Arial" w:hAnsi="Arial" w:cs="Arial"/>
                <w:color w:val="000000"/>
                <w:sz w:val="16"/>
                <w:szCs w:val="16"/>
              </w:rPr>
              <w:t xml:space="preserve">6.    El interventor deberá garantizar que los materiales utilizados por el contratista </w:t>
            </w:r>
            <w:proofErr w:type="gramStart"/>
            <w:r w:rsidRPr="001E7B63">
              <w:rPr>
                <w:rFonts w:ascii="Arial" w:eastAsia="Arial" w:hAnsi="Arial" w:cs="Arial"/>
                <w:color w:val="000000"/>
                <w:sz w:val="16"/>
                <w:szCs w:val="16"/>
              </w:rPr>
              <w:t>son  acorde</w:t>
            </w:r>
            <w:proofErr w:type="gramEnd"/>
            <w:r w:rsidRPr="001E7B63">
              <w:rPr>
                <w:rFonts w:ascii="Arial" w:eastAsia="Arial" w:hAnsi="Arial" w:cs="Arial"/>
                <w:color w:val="000000"/>
                <w:sz w:val="16"/>
                <w:szCs w:val="16"/>
              </w:rPr>
              <w:t xml:space="preserve"> a los parámetros de diseño que maneja el COMANDO DE INGENIEROS.</w:t>
            </w:r>
          </w:p>
        </w:tc>
        <w:tc>
          <w:tcPr>
            <w:tcW w:w="850" w:type="dxa"/>
            <w:tcBorders>
              <w:top w:val="nil"/>
              <w:left w:val="nil"/>
              <w:bottom w:val="single" w:sz="4" w:space="0" w:color="auto"/>
              <w:right w:val="single" w:sz="4" w:space="0" w:color="auto"/>
            </w:tcBorders>
            <w:shd w:val="clear" w:color="auto" w:fill="auto"/>
            <w:noWrap/>
            <w:vAlign w:val="center"/>
            <w:hideMark/>
          </w:tcPr>
          <w:p w14:paraId="07AF9877" w14:textId="77777777" w:rsidR="0081190C" w:rsidRPr="001E7B63" w:rsidRDefault="0081190C" w:rsidP="005953E1">
            <w:pPr>
              <w:jc w:val="both"/>
              <w:rPr>
                <w:rFonts w:ascii="Arial" w:hAnsi="Arial" w:cs="Arial"/>
                <w:color w:val="000000"/>
                <w:sz w:val="16"/>
                <w:szCs w:val="16"/>
              </w:rPr>
            </w:pPr>
            <w:r w:rsidRPr="001E7B63">
              <w:rPr>
                <w:rFonts w:ascii="Arial" w:hAnsi="Arial" w:cs="Arial"/>
                <w:color w:val="000000"/>
                <w:sz w:val="16"/>
                <w:szCs w:val="16"/>
              </w:rPr>
              <w:t> </w:t>
            </w:r>
          </w:p>
        </w:tc>
        <w:tc>
          <w:tcPr>
            <w:tcW w:w="895" w:type="dxa"/>
            <w:tcBorders>
              <w:top w:val="nil"/>
              <w:left w:val="nil"/>
              <w:bottom w:val="single" w:sz="4" w:space="0" w:color="auto"/>
              <w:right w:val="single" w:sz="4" w:space="0" w:color="auto"/>
            </w:tcBorders>
            <w:shd w:val="clear" w:color="auto" w:fill="auto"/>
            <w:noWrap/>
            <w:vAlign w:val="center"/>
            <w:hideMark/>
          </w:tcPr>
          <w:p w14:paraId="7678BB15" w14:textId="77777777" w:rsidR="0081190C" w:rsidRPr="001E7B63" w:rsidRDefault="0081190C" w:rsidP="005953E1">
            <w:pPr>
              <w:jc w:val="both"/>
              <w:rPr>
                <w:rFonts w:ascii="Arial" w:hAnsi="Arial" w:cs="Arial"/>
                <w:color w:val="000000"/>
                <w:sz w:val="16"/>
                <w:szCs w:val="16"/>
              </w:rPr>
            </w:pPr>
            <w:r w:rsidRPr="001E7B63">
              <w:rPr>
                <w:rFonts w:ascii="Arial" w:hAnsi="Arial" w:cs="Arial"/>
                <w:color w:val="000000"/>
                <w:sz w:val="16"/>
                <w:szCs w:val="16"/>
              </w:rPr>
              <w:t> </w:t>
            </w:r>
          </w:p>
        </w:tc>
      </w:tr>
      <w:tr w:rsidR="0081190C" w:rsidRPr="001E7B63" w14:paraId="760815CA" w14:textId="77777777" w:rsidTr="005953E1">
        <w:trPr>
          <w:trHeight w:val="695"/>
        </w:trPr>
        <w:tc>
          <w:tcPr>
            <w:tcW w:w="7083" w:type="dxa"/>
            <w:tcBorders>
              <w:top w:val="nil"/>
              <w:left w:val="single" w:sz="4" w:space="0" w:color="auto"/>
              <w:bottom w:val="single" w:sz="4" w:space="0" w:color="auto"/>
              <w:right w:val="single" w:sz="4" w:space="0" w:color="auto"/>
            </w:tcBorders>
            <w:shd w:val="clear" w:color="auto" w:fill="auto"/>
            <w:noWrap/>
            <w:vAlign w:val="center"/>
            <w:hideMark/>
          </w:tcPr>
          <w:p w14:paraId="02537644" w14:textId="77777777" w:rsidR="0081190C" w:rsidRPr="001E7B63" w:rsidRDefault="0081190C" w:rsidP="005953E1">
            <w:pPr>
              <w:jc w:val="both"/>
              <w:rPr>
                <w:rFonts w:ascii="Arial" w:hAnsi="Arial" w:cs="Arial"/>
                <w:color w:val="000000"/>
                <w:sz w:val="16"/>
                <w:szCs w:val="16"/>
              </w:rPr>
            </w:pPr>
            <w:r w:rsidRPr="001E7B63">
              <w:rPr>
                <w:rFonts w:ascii="Arial" w:eastAsia="Arial" w:hAnsi="Arial" w:cs="Arial"/>
                <w:color w:val="000000"/>
                <w:sz w:val="16"/>
                <w:szCs w:val="16"/>
              </w:rPr>
              <w:lastRenderedPageBreak/>
              <w:t>7.    El oferente deberá presentar junto con la oferta que no estar reportado a través del certificado que emite el REGISTRO DE OBRA INCONCLUSAS DEL DIARIO DE LA CONTRALORÍA GENERAL DE LA REPUBLICA.</w:t>
            </w:r>
          </w:p>
        </w:tc>
        <w:tc>
          <w:tcPr>
            <w:tcW w:w="850" w:type="dxa"/>
            <w:tcBorders>
              <w:top w:val="nil"/>
              <w:left w:val="nil"/>
              <w:bottom w:val="single" w:sz="4" w:space="0" w:color="auto"/>
              <w:right w:val="single" w:sz="4" w:space="0" w:color="auto"/>
            </w:tcBorders>
            <w:shd w:val="clear" w:color="auto" w:fill="auto"/>
            <w:noWrap/>
            <w:vAlign w:val="center"/>
            <w:hideMark/>
          </w:tcPr>
          <w:p w14:paraId="56ECC7CC" w14:textId="77777777" w:rsidR="0081190C" w:rsidRPr="001E7B63" w:rsidRDefault="0081190C" w:rsidP="005953E1">
            <w:pPr>
              <w:jc w:val="both"/>
              <w:rPr>
                <w:rFonts w:ascii="Arial" w:hAnsi="Arial" w:cs="Arial"/>
                <w:color w:val="000000"/>
                <w:sz w:val="16"/>
                <w:szCs w:val="16"/>
              </w:rPr>
            </w:pPr>
            <w:r w:rsidRPr="001E7B63">
              <w:rPr>
                <w:rFonts w:ascii="Arial" w:hAnsi="Arial" w:cs="Arial"/>
                <w:color w:val="000000"/>
                <w:sz w:val="16"/>
                <w:szCs w:val="16"/>
              </w:rPr>
              <w:t> </w:t>
            </w:r>
          </w:p>
        </w:tc>
        <w:tc>
          <w:tcPr>
            <w:tcW w:w="895" w:type="dxa"/>
            <w:tcBorders>
              <w:top w:val="nil"/>
              <w:left w:val="nil"/>
              <w:bottom w:val="single" w:sz="4" w:space="0" w:color="auto"/>
              <w:right w:val="single" w:sz="4" w:space="0" w:color="auto"/>
            </w:tcBorders>
            <w:shd w:val="clear" w:color="auto" w:fill="auto"/>
            <w:noWrap/>
            <w:vAlign w:val="center"/>
            <w:hideMark/>
          </w:tcPr>
          <w:p w14:paraId="54B9C6AF" w14:textId="77777777" w:rsidR="0081190C" w:rsidRPr="001E7B63" w:rsidRDefault="0081190C" w:rsidP="005953E1">
            <w:pPr>
              <w:jc w:val="both"/>
              <w:rPr>
                <w:rFonts w:ascii="Arial" w:hAnsi="Arial" w:cs="Arial"/>
                <w:color w:val="000000"/>
                <w:sz w:val="16"/>
                <w:szCs w:val="16"/>
              </w:rPr>
            </w:pPr>
            <w:r w:rsidRPr="001E7B63">
              <w:rPr>
                <w:rFonts w:ascii="Arial" w:hAnsi="Arial" w:cs="Arial"/>
                <w:color w:val="000000"/>
                <w:sz w:val="16"/>
                <w:szCs w:val="16"/>
              </w:rPr>
              <w:t> </w:t>
            </w:r>
          </w:p>
        </w:tc>
      </w:tr>
      <w:tr w:rsidR="0081190C" w:rsidRPr="001E7B63" w14:paraId="017C4201" w14:textId="77777777" w:rsidTr="005953E1">
        <w:trPr>
          <w:trHeight w:val="695"/>
        </w:trPr>
        <w:tc>
          <w:tcPr>
            <w:tcW w:w="7083" w:type="dxa"/>
            <w:tcBorders>
              <w:top w:val="nil"/>
              <w:left w:val="single" w:sz="4" w:space="0" w:color="auto"/>
              <w:bottom w:val="single" w:sz="4" w:space="0" w:color="auto"/>
              <w:right w:val="single" w:sz="4" w:space="0" w:color="auto"/>
            </w:tcBorders>
            <w:shd w:val="clear" w:color="auto" w:fill="auto"/>
            <w:noWrap/>
            <w:vAlign w:val="center"/>
          </w:tcPr>
          <w:p w14:paraId="2F38EE01" w14:textId="77777777" w:rsidR="0081190C" w:rsidRPr="001E7B63" w:rsidRDefault="0081190C" w:rsidP="005953E1">
            <w:pPr>
              <w:jc w:val="both"/>
              <w:rPr>
                <w:rFonts w:ascii="Arial" w:eastAsia="Arial" w:hAnsi="Arial" w:cs="Arial"/>
                <w:color w:val="000000"/>
                <w:sz w:val="16"/>
                <w:szCs w:val="16"/>
              </w:rPr>
            </w:pPr>
            <w:r w:rsidRPr="001E7B63">
              <w:rPr>
                <w:rFonts w:ascii="Arial" w:eastAsia="Arial" w:hAnsi="Arial" w:cs="Arial"/>
                <w:color w:val="000000"/>
                <w:sz w:val="16"/>
                <w:szCs w:val="16"/>
              </w:rPr>
              <w:t xml:space="preserve">8. Una vez adjudicado el contrato, me comprometo a dar cumplimiento y aplicar, en el marco de la ejecución del mismo, los lineamientos, procedimientos y disposiciones establecidos en los siguientes documentos anexos: </w:t>
            </w:r>
          </w:p>
          <w:p w14:paraId="360F6D83" w14:textId="77777777" w:rsidR="0081190C" w:rsidRPr="001E7B63" w:rsidRDefault="0081190C" w:rsidP="005953E1">
            <w:pPr>
              <w:jc w:val="both"/>
              <w:rPr>
                <w:rFonts w:ascii="Arial" w:eastAsia="Arial" w:hAnsi="Arial" w:cs="Arial"/>
                <w:color w:val="000000"/>
                <w:sz w:val="16"/>
                <w:szCs w:val="16"/>
              </w:rPr>
            </w:pPr>
            <w:r w:rsidRPr="001E7B63">
              <w:rPr>
                <w:rFonts w:ascii="Arial" w:eastAsia="Arial" w:hAnsi="Arial" w:cs="Arial"/>
                <w:color w:val="000000"/>
                <w:sz w:val="16"/>
                <w:szCs w:val="16"/>
              </w:rPr>
              <w:t>a. Manual de Interventoría</w:t>
            </w:r>
          </w:p>
          <w:p w14:paraId="08E90991" w14:textId="77777777" w:rsidR="0081190C" w:rsidRPr="001E7B63" w:rsidRDefault="0081190C" w:rsidP="005953E1">
            <w:pPr>
              <w:jc w:val="both"/>
              <w:rPr>
                <w:rFonts w:ascii="Arial" w:eastAsia="Arial" w:hAnsi="Arial" w:cs="Arial"/>
                <w:color w:val="000000"/>
                <w:sz w:val="16"/>
                <w:szCs w:val="16"/>
              </w:rPr>
            </w:pPr>
            <w:r w:rsidRPr="001E7B63">
              <w:rPr>
                <w:rFonts w:ascii="Arial" w:eastAsia="Arial" w:hAnsi="Arial" w:cs="Arial"/>
                <w:color w:val="000000"/>
                <w:sz w:val="16"/>
                <w:szCs w:val="16"/>
              </w:rPr>
              <w:t>b. Plan de Manejo Ambiental – PMA_CENAC Ingenieros</w:t>
            </w:r>
          </w:p>
          <w:p w14:paraId="6F20C462" w14:textId="77777777" w:rsidR="0081190C" w:rsidRPr="001E7B63" w:rsidRDefault="0081190C" w:rsidP="005953E1">
            <w:pPr>
              <w:jc w:val="both"/>
              <w:rPr>
                <w:rFonts w:ascii="Arial" w:eastAsia="DejaVu Sans" w:hAnsi="Arial" w:cs="Arial"/>
              </w:rPr>
            </w:pPr>
            <w:r w:rsidRPr="001E7B63">
              <w:rPr>
                <w:rFonts w:ascii="Arial" w:eastAsia="Arial" w:hAnsi="Arial" w:cs="Arial"/>
                <w:color w:val="000000"/>
                <w:sz w:val="16"/>
                <w:szCs w:val="16"/>
              </w:rPr>
              <w:t>c. Directiva Permanente de Diseño No. 064 de 2024.</w:t>
            </w:r>
          </w:p>
        </w:tc>
        <w:tc>
          <w:tcPr>
            <w:tcW w:w="850" w:type="dxa"/>
            <w:tcBorders>
              <w:top w:val="nil"/>
              <w:left w:val="nil"/>
              <w:bottom w:val="single" w:sz="4" w:space="0" w:color="auto"/>
              <w:right w:val="single" w:sz="4" w:space="0" w:color="auto"/>
            </w:tcBorders>
            <w:shd w:val="clear" w:color="auto" w:fill="auto"/>
            <w:noWrap/>
            <w:vAlign w:val="center"/>
          </w:tcPr>
          <w:p w14:paraId="571AD318" w14:textId="77777777" w:rsidR="0081190C" w:rsidRPr="001E7B63" w:rsidRDefault="0081190C" w:rsidP="005953E1">
            <w:pPr>
              <w:jc w:val="both"/>
              <w:rPr>
                <w:rFonts w:ascii="Arial" w:hAnsi="Arial" w:cs="Arial"/>
                <w:color w:val="000000"/>
                <w:sz w:val="16"/>
                <w:szCs w:val="16"/>
              </w:rPr>
            </w:pPr>
          </w:p>
        </w:tc>
        <w:tc>
          <w:tcPr>
            <w:tcW w:w="895" w:type="dxa"/>
            <w:tcBorders>
              <w:top w:val="nil"/>
              <w:left w:val="nil"/>
              <w:bottom w:val="single" w:sz="4" w:space="0" w:color="auto"/>
              <w:right w:val="single" w:sz="4" w:space="0" w:color="auto"/>
            </w:tcBorders>
            <w:shd w:val="clear" w:color="auto" w:fill="auto"/>
            <w:noWrap/>
            <w:vAlign w:val="center"/>
          </w:tcPr>
          <w:p w14:paraId="3B212459" w14:textId="77777777" w:rsidR="0081190C" w:rsidRPr="001E7B63" w:rsidRDefault="0081190C" w:rsidP="005953E1">
            <w:pPr>
              <w:jc w:val="both"/>
              <w:rPr>
                <w:rFonts w:ascii="Arial" w:hAnsi="Arial" w:cs="Arial"/>
                <w:color w:val="000000"/>
                <w:sz w:val="16"/>
                <w:szCs w:val="16"/>
              </w:rPr>
            </w:pPr>
          </w:p>
        </w:tc>
      </w:tr>
      <w:tr w:rsidR="0081190C" w:rsidRPr="001E7B63" w14:paraId="5336812E" w14:textId="77777777" w:rsidTr="005953E1">
        <w:trPr>
          <w:trHeight w:val="695"/>
        </w:trPr>
        <w:tc>
          <w:tcPr>
            <w:tcW w:w="7083" w:type="dxa"/>
            <w:tcBorders>
              <w:top w:val="nil"/>
              <w:left w:val="single" w:sz="4" w:space="0" w:color="auto"/>
              <w:bottom w:val="single" w:sz="4" w:space="0" w:color="auto"/>
              <w:right w:val="single" w:sz="4" w:space="0" w:color="auto"/>
            </w:tcBorders>
            <w:shd w:val="clear" w:color="auto" w:fill="auto"/>
            <w:noWrap/>
            <w:vAlign w:val="center"/>
          </w:tcPr>
          <w:p w14:paraId="16FCC169" w14:textId="77777777" w:rsidR="0081190C" w:rsidRPr="001E7B63" w:rsidRDefault="0081190C" w:rsidP="005953E1">
            <w:pPr>
              <w:jc w:val="both"/>
              <w:rPr>
                <w:rFonts w:ascii="Arial" w:eastAsia="Arial" w:hAnsi="Arial" w:cs="Arial"/>
                <w:color w:val="000000"/>
                <w:sz w:val="16"/>
                <w:szCs w:val="16"/>
              </w:rPr>
            </w:pPr>
            <w:r w:rsidRPr="001E7B63">
              <w:rPr>
                <w:rFonts w:ascii="Arial" w:eastAsia="Arial" w:hAnsi="Arial" w:cs="Arial"/>
                <w:color w:val="000000"/>
                <w:sz w:val="16"/>
                <w:szCs w:val="16"/>
              </w:rPr>
              <w:t>9.</w:t>
            </w:r>
            <w:r w:rsidRPr="001E7B63">
              <w:rPr>
                <w:rFonts w:ascii="Arial" w:hAnsi="Arial" w:cs="Arial"/>
              </w:rPr>
              <w:t xml:space="preserve"> </w:t>
            </w:r>
            <w:r w:rsidRPr="001E7B63">
              <w:rPr>
                <w:rFonts w:ascii="Arial" w:eastAsia="Arial" w:hAnsi="Arial" w:cs="Arial"/>
                <w:color w:val="000000"/>
                <w:sz w:val="16"/>
                <w:szCs w:val="16"/>
              </w:rPr>
              <w:t>Con la adjudicación del contrato, asumo el compromiso de colocar la valla informativa siguiendo los lineamientos técnicos establecidos y respetando el diseño y formato suministrado por la entidad.</w:t>
            </w:r>
          </w:p>
        </w:tc>
        <w:tc>
          <w:tcPr>
            <w:tcW w:w="850" w:type="dxa"/>
            <w:tcBorders>
              <w:top w:val="nil"/>
              <w:left w:val="nil"/>
              <w:bottom w:val="single" w:sz="4" w:space="0" w:color="auto"/>
              <w:right w:val="single" w:sz="4" w:space="0" w:color="auto"/>
            </w:tcBorders>
            <w:shd w:val="clear" w:color="auto" w:fill="auto"/>
            <w:noWrap/>
            <w:vAlign w:val="center"/>
          </w:tcPr>
          <w:p w14:paraId="79949097" w14:textId="77777777" w:rsidR="0081190C" w:rsidRPr="001E7B63" w:rsidRDefault="0081190C" w:rsidP="005953E1">
            <w:pPr>
              <w:jc w:val="both"/>
              <w:rPr>
                <w:rFonts w:ascii="Arial" w:hAnsi="Arial" w:cs="Arial"/>
                <w:color w:val="000000"/>
                <w:sz w:val="16"/>
                <w:szCs w:val="16"/>
              </w:rPr>
            </w:pPr>
          </w:p>
        </w:tc>
        <w:tc>
          <w:tcPr>
            <w:tcW w:w="895" w:type="dxa"/>
            <w:tcBorders>
              <w:top w:val="nil"/>
              <w:left w:val="nil"/>
              <w:bottom w:val="single" w:sz="4" w:space="0" w:color="auto"/>
              <w:right w:val="single" w:sz="4" w:space="0" w:color="auto"/>
            </w:tcBorders>
            <w:shd w:val="clear" w:color="auto" w:fill="auto"/>
            <w:noWrap/>
            <w:vAlign w:val="center"/>
          </w:tcPr>
          <w:p w14:paraId="537BE614" w14:textId="77777777" w:rsidR="0081190C" w:rsidRPr="001E7B63" w:rsidRDefault="0081190C" w:rsidP="005953E1">
            <w:pPr>
              <w:jc w:val="both"/>
              <w:rPr>
                <w:rFonts w:ascii="Arial" w:hAnsi="Arial" w:cs="Arial"/>
                <w:color w:val="000000"/>
                <w:sz w:val="16"/>
                <w:szCs w:val="16"/>
              </w:rPr>
            </w:pPr>
          </w:p>
        </w:tc>
      </w:tr>
      <w:tr w:rsidR="0081190C" w:rsidRPr="001E7B63" w14:paraId="6EC1FD05" w14:textId="77777777" w:rsidTr="005953E1">
        <w:trPr>
          <w:trHeight w:val="456"/>
        </w:trPr>
        <w:tc>
          <w:tcPr>
            <w:tcW w:w="70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069B79" w14:textId="77777777" w:rsidR="0081190C" w:rsidRPr="001E7B63" w:rsidRDefault="0081190C" w:rsidP="005953E1">
            <w:pPr>
              <w:jc w:val="both"/>
              <w:rPr>
                <w:rFonts w:ascii="Arial" w:eastAsia="Arial" w:hAnsi="Arial" w:cs="Arial"/>
                <w:color w:val="000000"/>
                <w:sz w:val="16"/>
                <w:szCs w:val="16"/>
              </w:rPr>
            </w:pPr>
            <w:r w:rsidRPr="001E7B63">
              <w:rPr>
                <w:rFonts w:ascii="Arial" w:eastAsia="Arial" w:hAnsi="Arial" w:cs="Arial"/>
                <w:color w:val="000000"/>
                <w:sz w:val="16"/>
                <w:szCs w:val="16"/>
              </w:rPr>
              <w:t>10.El interventor debe garantizar que el contratista deberá cumplir con los requerimientos y normatividad relacionada con seguridad industrial, reglamentación ambiental y todas aquellas disposiciones aplicables al objeto del contrato, las Consecuencias jurídicas, económicas o de cualquier otra índole derivada de su inobservancia serán asumidas exclusivamente por el contratista.</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31876206" w14:textId="77777777" w:rsidR="0081190C" w:rsidRPr="001E7B63" w:rsidRDefault="0081190C" w:rsidP="005953E1">
            <w:pPr>
              <w:jc w:val="both"/>
              <w:rPr>
                <w:rFonts w:ascii="Arial" w:hAnsi="Arial" w:cs="Arial"/>
                <w:color w:val="000000"/>
                <w:sz w:val="16"/>
                <w:szCs w:val="16"/>
              </w:rPr>
            </w:pPr>
          </w:p>
        </w:tc>
        <w:tc>
          <w:tcPr>
            <w:tcW w:w="895" w:type="dxa"/>
            <w:tcBorders>
              <w:top w:val="single" w:sz="4" w:space="0" w:color="auto"/>
              <w:left w:val="nil"/>
              <w:bottom w:val="single" w:sz="4" w:space="0" w:color="auto"/>
              <w:right w:val="single" w:sz="4" w:space="0" w:color="auto"/>
            </w:tcBorders>
            <w:shd w:val="clear" w:color="auto" w:fill="auto"/>
            <w:noWrap/>
            <w:vAlign w:val="center"/>
          </w:tcPr>
          <w:p w14:paraId="31C85DC4" w14:textId="77777777" w:rsidR="0081190C" w:rsidRPr="001E7B63" w:rsidRDefault="0081190C" w:rsidP="005953E1">
            <w:pPr>
              <w:jc w:val="both"/>
              <w:rPr>
                <w:rFonts w:ascii="Arial" w:hAnsi="Arial" w:cs="Arial"/>
                <w:color w:val="000000"/>
                <w:sz w:val="16"/>
                <w:szCs w:val="16"/>
              </w:rPr>
            </w:pPr>
          </w:p>
        </w:tc>
      </w:tr>
      <w:tr w:rsidR="0081190C" w:rsidRPr="001E7B63" w14:paraId="1C9872D9" w14:textId="77777777" w:rsidTr="005953E1">
        <w:trPr>
          <w:trHeight w:val="695"/>
        </w:trPr>
        <w:tc>
          <w:tcPr>
            <w:tcW w:w="70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149A56" w14:textId="77777777" w:rsidR="0081190C" w:rsidRPr="001E7B63" w:rsidRDefault="0081190C" w:rsidP="005953E1">
            <w:pPr>
              <w:jc w:val="both"/>
              <w:rPr>
                <w:rFonts w:ascii="Arial" w:eastAsia="Arial" w:hAnsi="Arial" w:cs="Arial"/>
                <w:color w:val="000000"/>
                <w:sz w:val="16"/>
                <w:szCs w:val="16"/>
              </w:rPr>
            </w:pPr>
            <w:r w:rsidRPr="001E7B63">
              <w:rPr>
                <w:rFonts w:ascii="Arial" w:eastAsia="Arial" w:hAnsi="Arial" w:cs="Arial"/>
                <w:color w:val="000000"/>
                <w:sz w:val="16"/>
                <w:szCs w:val="16"/>
              </w:rPr>
              <w:t>11.El interventor debe garantizar que el contratista suministrara los elementos de acuerdo con la descripción referenciada en este plan y garantizara que estos cumplen con los estándares de calidad exigidos en las normas nacionales e internacionales.</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68718FE9" w14:textId="77777777" w:rsidR="0081190C" w:rsidRPr="001E7B63" w:rsidRDefault="0081190C" w:rsidP="005953E1">
            <w:pPr>
              <w:jc w:val="both"/>
              <w:rPr>
                <w:rFonts w:ascii="Arial" w:hAnsi="Arial" w:cs="Arial"/>
                <w:color w:val="000000"/>
                <w:sz w:val="16"/>
                <w:szCs w:val="16"/>
              </w:rPr>
            </w:pPr>
          </w:p>
        </w:tc>
        <w:tc>
          <w:tcPr>
            <w:tcW w:w="895" w:type="dxa"/>
            <w:tcBorders>
              <w:top w:val="single" w:sz="4" w:space="0" w:color="auto"/>
              <w:left w:val="nil"/>
              <w:bottom w:val="single" w:sz="4" w:space="0" w:color="auto"/>
              <w:right w:val="single" w:sz="4" w:space="0" w:color="auto"/>
            </w:tcBorders>
            <w:shd w:val="clear" w:color="auto" w:fill="auto"/>
            <w:noWrap/>
            <w:vAlign w:val="center"/>
          </w:tcPr>
          <w:p w14:paraId="67AAC019" w14:textId="77777777" w:rsidR="0081190C" w:rsidRPr="001E7B63" w:rsidRDefault="0081190C" w:rsidP="005953E1">
            <w:pPr>
              <w:jc w:val="both"/>
              <w:rPr>
                <w:rFonts w:ascii="Arial" w:hAnsi="Arial" w:cs="Arial"/>
                <w:color w:val="000000"/>
                <w:sz w:val="16"/>
                <w:szCs w:val="16"/>
              </w:rPr>
            </w:pPr>
          </w:p>
        </w:tc>
      </w:tr>
      <w:tr w:rsidR="0081190C" w:rsidRPr="001E7B63" w14:paraId="6D5EF10A" w14:textId="77777777" w:rsidTr="005953E1">
        <w:trPr>
          <w:trHeight w:val="405"/>
        </w:trPr>
        <w:tc>
          <w:tcPr>
            <w:tcW w:w="7083" w:type="dxa"/>
            <w:tcBorders>
              <w:top w:val="single" w:sz="4" w:space="0" w:color="auto"/>
              <w:left w:val="single" w:sz="4" w:space="0" w:color="auto"/>
              <w:bottom w:val="single" w:sz="4" w:space="0" w:color="auto"/>
              <w:right w:val="single" w:sz="4" w:space="0" w:color="auto"/>
            </w:tcBorders>
            <w:shd w:val="clear" w:color="auto" w:fill="auto"/>
            <w:noWrap/>
          </w:tcPr>
          <w:p w14:paraId="1F7ABAA9" w14:textId="77777777" w:rsidR="0081190C" w:rsidRPr="001E7B63" w:rsidRDefault="0081190C" w:rsidP="005953E1">
            <w:pPr>
              <w:jc w:val="both"/>
              <w:rPr>
                <w:rFonts w:ascii="Arial" w:eastAsia="Arial" w:hAnsi="Arial" w:cs="Arial"/>
                <w:color w:val="000000"/>
                <w:sz w:val="16"/>
                <w:szCs w:val="16"/>
              </w:rPr>
            </w:pPr>
            <w:r w:rsidRPr="001E7B63">
              <w:rPr>
                <w:rFonts w:ascii="Arial" w:eastAsia="Arial" w:hAnsi="Arial" w:cs="Arial"/>
                <w:color w:val="000000"/>
                <w:sz w:val="16"/>
                <w:szCs w:val="16"/>
              </w:rPr>
              <w:t>12. La interventoría realizara seguimiento al cronograma del proyecto que presente el contratista y emitirá las alertas a la supervisión cuando se presenten inconsistencias, atrasos, demoras y demás acciones que impidan el desarrollo normal del contrato.</w:t>
            </w:r>
          </w:p>
        </w:tc>
        <w:tc>
          <w:tcPr>
            <w:tcW w:w="850" w:type="dxa"/>
            <w:tcBorders>
              <w:top w:val="single" w:sz="4" w:space="0" w:color="auto"/>
              <w:left w:val="nil"/>
              <w:bottom w:val="single" w:sz="4" w:space="0" w:color="auto"/>
              <w:right w:val="single" w:sz="4" w:space="0" w:color="auto"/>
            </w:tcBorders>
            <w:shd w:val="clear" w:color="auto" w:fill="auto"/>
            <w:noWrap/>
          </w:tcPr>
          <w:p w14:paraId="4257B857" w14:textId="77777777" w:rsidR="0081190C" w:rsidRPr="001E7B63" w:rsidRDefault="0081190C" w:rsidP="005953E1">
            <w:pPr>
              <w:jc w:val="both"/>
              <w:rPr>
                <w:rFonts w:ascii="Arial" w:hAnsi="Arial" w:cs="Arial"/>
                <w:color w:val="000000"/>
                <w:sz w:val="16"/>
                <w:szCs w:val="16"/>
              </w:rPr>
            </w:pPr>
          </w:p>
        </w:tc>
        <w:tc>
          <w:tcPr>
            <w:tcW w:w="895" w:type="dxa"/>
            <w:tcBorders>
              <w:top w:val="single" w:sz="4" w:space="0" w:color="auto"/>
              <w:left w:val="nil"/>
              <w:bottom w:val="single" w:sz="4" w:space="0" w:color="auto"/>
              <w:right w:val="single" w:sz="4" w:space="0" w:color="auto"/>
            </w:tcBorders>
            <w:shd w:val="clear" w:color="auto" w:fill="auto"/>
            <w:noWrap/>
          </w:tcPr>
          <w:p w14:paraId="3A47BE5E" w14:textId="77777777" w:rsidR="0081190C" w:rsidRPr="001E7B63" w:rsidRDefault="0081190C" w:rsidP="005953E1">
            <w:pPr>
              <w:jc w:val="both"/>
              <w:rPr>
                <w:rFonts w:ascii="Arial" w:hAnsi="Arial" w:cs="Arial"/>
                <w:color w:val="000000"/>
                <w:sz w:val="16"/>
                <w:szCs w:val="16"/>
              </w:rPr>
            </w:pPr>
          </w:p>
        </w:tc>
      </w:tr>
    </w:tbl>
    <w:p w14:paraId="4AAC7CAD" w14:textId="77777777" w:rsidR="0081190C" w:rsidRDefault="0081190C">
      <w:pPr>
        <w:contextualSpacing/>
        <w:rPr>
          <w:lang w:val="es-ES"/>
        </w:rPr>
      </w:pPr>
    </w:p>
    <w:p w14:paraId="1B0755F6" w14:textId="7DDC362C" w:rsidR="006E5E11" w:rsidRDefault="006E5E11">
      <w:pPr>
        <w:contextualSpacing/>
        <w:rPr>
          <w:lang w:val="es-ES"/>
        </w:rPr>
      </w:pPr>
    </w:p>
    <w:p w14:paraId="04174254" w14:textId="0B584C3D" w:rsidR="0081190C" w:rsidRDefault="0081190C">
      <w:pPr>
        <w:contextualSpacing/>
        <w:rPr>
          <w:lang w:val="es-ES"/>
        </w:rPr>
      </w:pPr>
    </w:p>
    <w:p w14:paraId="55716AB8" w14:textId="77777777" w:rsidR="0081190C" w:rsidRDefault="0081190C">
      <w:pPr>
        <w:contextualSpacing/>
        <w:rPr>
          <w:lang w:val="es-ES"/>
        </w:rPr>
      </w:pPr>
    </w:p>
    <w:p w14:paraId="68F6B043" w14:textId="190CB822" w:rsidR="006E5E11" w:rsidRPr="00270917" w:rsidRDefault="006E5E11">
      <w:pPr>
        <w:contextualSpacing/>
        <w:rPr>
          <w:lang w:val="es-ES"/>
        </w:rPr>
      </w:pPr>
      <w:r>
        <w:rPr>
          <w:lang w:val="es-ES"/>
        </w:rPr>
        <w:t>NOMBRE Y FIRMA DEL OFERENTE O APODERAO</w:t>
      </w:r>
    </w:p>
    <w:sectPr w:rsidR="006E5E11" w:rsidRPr="0027091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auto"/>
    <w:pitch w:val="variable"/>
    <w:sig w:usb0="E7002EFF" w:usb1="D200F5FF" w:usb2="0A042028" w:usb3="00000000" w:csb0="8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1B6ED4"/>
    <w:multiLevelType w:val="hybridMultilevel"/>
    <w:tmpl w:val="C96A834A"/>
    <w:lvl w:ilvl="0" w:tplc="543298E2">
      <w:start w:val="1"/>
      <w:numFmt w:val="lowerLetter"/>
      <w:lvlText w:val="%1."/>
      <w:lvlJc w:val="left"/>
      <w:pPr>
        <w:ind w:left="720" w:hanging="360"/>
      </w:pPr>
      <w:rPr>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4A1C65EF"/>
    <w:multiLevelType w:val="hybridMultilevel"/>
    <w:tmpl w:val="C96A834A"/>
    <w:lvl w:ilvl="0" w:tplc="543298E2">
      <w:start w:val="1"/>
      <w:numFmt w:val="lowerLetter"/>
      <w:lvlText w:val="%1."/>
      <w:lvlJc w:val="left"/>
      <w:pPr>
        <w:ind w:left="720" w:hanging="360"/>
      </w:pPr>
      <w:rPr>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02163F3"/>
    <w:multiLevelType w:val="hybridMultilevel"/>
    <w:tmpl w:val="E6A60F74"/>
    <w:lvl w:ilvl="0" w:tplc="080A0019">
      <w:start w:val="1"/>
      <w:numFmt w:val="lowerLetter"/>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4E5"/>
    <w:rsid w:val="000D1511"/>
    <w:rsid w:val="00270917"/>
    <w:rsid w:val="005A7437"/>
    <w:rsid w:val="006E5E11"/>
    <w:rsid w:val="0081190C"/>
    <w:rsid w:val="00B444E5"/>
    <w:rsid w:val="00CF4387"/>
    <w:rsid w:val="00D77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C8FE"/>
  <w15:chartTrackingRefBased/>
  <w15:docId w15:val="{2568BB4E-3759-4499-81C5-D2F4831B0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Cuerpo,Aries,k,Sin espaciado4,Stinking Styles3,No Spacing,Formato,Medium Grid 2,No Spacing1,Sin espaciado41,Sin espaciado5,Sin espaciado2,alejo,Sin espaciado3,espaciado,TRABAJO,Sin espaciado11,Sin espacio Arial,Medium Grid 21,Normal11,B"/>
    <w:link w:val="SinespaciadoCar"/>
    <w:qFormat/>
    <w:rsid w:val="0027091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Cuerpo Car,Aries Car,k Car,Sin espaciado4 Car,Stinking Styles3 Car,No Spacing Car,Formato Car,Medium Grid 2 Car,No Spacing1 Car,Sin espaciado41 Car,Sin espaciado5 Car,Sin espaciado2 Car,alejo Car,Sin espaciado3 Car,espaciado Car,B Car"/>
    <w:link w:val="Sinespaciado"/>
    <w:qFormat/>
    <w:rsid w:val="00270917"/>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744</Words>
  <Characters>4093</Characters>
  <Application>Microsoft Office Word</Application>
  <DocSecurity>0</DocSecurity>
  <Lines>34</Lines>
  <Paragraphs>9</Paragraphs>
  <ScaleCrop>false</ScaleCrop>
  <Company/>
  <LinksUpToDate>false</LinksUpToDate>
  <CharactersWithSpaces>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Emilio Rodriguez Rojas</dc:creator>
  <cp:keywords/>
  <dc:description/>
  <cp:lastModifiedBy>Pedro Emilio Rodriguez Rojas</cp:lastModifiedBy>
  <cp:revision>4</cp:revision>
  <dcterms:created xsi:type="dcterms:W3CDTF">2025-07-15T15:34:00Z</dcterms:created>
  <dcterms:modified xsi:type="dcterms:W3CDTF">2025-07-21T14:07:00Z</dcterms:modified>
</cp:coreProperties>
</file>