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917" w:rsidRPr="00911B22" w:rsidRDefault="00B92999" w:rsidP="00AF2E8F">
      <w:pPr>
        <w:ind w:leftChars="0" w:left="-2" w:firstLineChars="0" w:firstLine="0"/>
        <w:jc w:val="center"/>
        <w:rPr>
          <w:rFonts w:ascii="Arial" w:eastAsia="Arial" w:hAnsi="Arial" w:cs="Arial"/>
          <w:b/>
        </w:rPr>
      </w:pPr>
      <w:r w:rsidRPr="00911B22">
        <w:rPr>
          <w:rFonts w:ascii="Arial" w:eastAsia="Arial" w:hAnsi="Arial" w:cs="Arial"/>
          <w:b/>
        </w:rPr>
        <w:t xml:space="preserve">RESOLUCIÓN No. </w:t>
      </w:r>
      <w:r w:rsidR="00911B22" w:rsidRPr="00911B22">
        <w:rPr>
          <w:rFonts w:ascii="Arial" w:eastAsia="Arial" w:hAnsi="Arial" w:cs="Arial"/>
          <w:b/>
        </w:rPr>
        <w:t>185</w:t>
      </w:r>
    </w:p>
    <w:p w:rsidR="00586917" w:rsidRPr="00911B22" w:rsidRDefault="00ED76C1" w:rsidP="00AF2E8F">
      <w:pPr>
        <w:ind w:leftChars="0" w:left="-2" w:firstLineChars="0" w:firstLine="0"/>
        <w:jc w:val="center"/>
        <w:rPr>
          <w:rFonts w:ascii="Arial" w:eastAsia="Arial" w:hAnsi="Arial" w:cs="Arial"/>
          <w:b/>
        </w:rPr>
      </w:pPr>
      <w:r w:rsidRPr="00911B22">
        <w:rPr>
          <w:rFonts w:ascii="Arial" w:eastAsia="Arial" w:hAnsi="Arial" w:cs="Arial"/>
          <w:b/>
        </w:rPr>
        <w:t xml:space="preserve">Del </w:t>
      </w:r>
      <w:r w:rsidR="00135591" w:rsidRPr="00911B22">
        <w:rPr>
          <w:rFonts w:ascii="Arial" w:eastAsia="Arial" w:hAnsi="Arial" w:cs="Arial"/>
          <w:b/>
        </w:rPr>
        <w:t>4 de agosto</w:t>
      </w:r>
      <w:r w:rsidRPr="00911B22">
        <w:rPr>
          <w:rFonts w:ascii="Arial" w:eastAsia="Arial" w:hAnsi="Arial" w:cs="Arial"/>
          <w:b/>
        </w:rPr>
        <w:t xml:space="preserve"> de 2025</w:t>
      </w:r>
    </w:p>
    <w:p w:rsidR="00ED76C1" w:rsidRPr="001B0486" w:rsidRDefault="00ED76C1" w:rsidP="00AF2E8F">
      <w:pPr>
        <w:ind w:leftChars="0" w:left="-2" w:firstLineChars="0" w:firstLine="0"/>
        <w:jc w:val="center"/>
        <w:rPr>
          <w:rFonts w:ascii="Arial" w:eastAsia="Arial" w:hAnsi="Arial" w:cs="Arial"/>
          <w:b/>
          <w:highlight w:val="white"/>
        </w:rPr>
      </w:pPr>
    </w:p>
    <w:p w:rsidR="00586917" w:rsidRPr="001B0486" w:rsidRDefault="00B92999" w:rsidP="00AF2E8F">
      <w:pPr>
        <w:ind w:leftChars="0" w:left="-2" w:firstLineChars="0" w:firstLine="0"/>
        <w:jc w:val="center"/>
        <w:rPr>
          <w:rFonts w:ascii="Arial" w:eastAsia="Arial" w:hAnsi="Arial" w:cs="Arial"/>
          <w:b/>
          <w:highlight w:val="white"/>
        </w:rPr>
      </w:pPr>
      <w:r w:rsidRPr="001B0486">
        <w:rPr>
          <w:rFonts w:ascii="Arial" w:eastAsia="Arial" w:hAnsi="Arial" w:cs="Arial"/>
          <w:b/>
          <w:highlight w:val="white"/>
        </w:rPr>
        <w:t xml:space="preserve">“POR MEDIO DE LA CUAL SE JUSTIFICA LA CELEBRACIÓN DE UN </w:t>
      </w:r>
      <w:r w:rsidR="0092400F" w:rsidRPr="001B0486">
        <w:rPr>
          <w:rFonts w:ascii="Arial" w:hAnsi="Arial" w:cs="Arial"/>
          <w:b/>
        </w:rPr>
        <w:t>CONTRATO INTERADMINISTRATIVO DE MANDATO SIN REPRESENTACIÓN</w:t>
      </w:r>
      <w:r w:rsidRPr="001B0486">
        <w:rPr>
          <w:rFonts w:ascii="Arial" w:eastAsia="Arial" w:hAnsi="Arial" w:cs="Arial"/>
          <w:b/>
          <w:highlight w:val="white"/>
        </w:rPr>
        <w:t>”</w:t>
      </w:r>
    </w:p>
    <w:p w:rsidR="00ED76C1" w:rsidRPr="001B0486" w:rsidRDefault="00ED76C1" w:rsidP="00AF2E8F">
      <w:pPr>
        <w:ind w:leftChars="0" w:left="-2" w:firstLineChars="0" w:firstLine="0"/>
        <w:jc w:val="both"/>
        <w:rPr>
          <w:rFonts w:ascii="Arial" w:eastAsia="Arial" w:hAnsi="Arial" w:cs="Arial"/>
        </w:rPr>
      </w:pPr>
    </w:p>
    <w:p w:rsidR="00586917" w:rsidRPr="001B0486" w:rsidRDefault="00B92999" w:rsidP="00AF2E8F">
      <w:pPr>
        <w:ind w:leftChars="0" w:left="-2" w:firstLineChars="0" w:firstLine="0"/>
        <w:jc w:val="both"/>
        <w:rPr>
          <w:rFonts w:ascii="Arial" w:eastAsia="Arial" w:hAnsi="Arial" w:cs="Arial"/>
        </w:rPr>
      </w:pPr>
      <w:r w:rsidRPr="001B0486">
        <w:rPr>
          <w:rFonts w:ascii="Arial" w:eastAsia="Arial" w:hAnsi="Arial" w:cs="Arial"/>
        </w:rPr>
        <w:t xml:space="preserve">El Alcalde del municipio de Belmira, Antioquia en ejercicio de sus atribuciones legales, actuando según lo establecido en la Ley 80 de 1993, Ley 136 de 1994, Ley 1150 de 2007, </w:t>
      </w:r>
      <w:r w:rsidR="00533410" w:rsidRPr="001B0486">
        <w:rPr>
          <w:rFonts w:ascii="Arial" w:eastAsia="Arial" w:hAnsi="Arial" w:cs="Arial"/>
        </w:rPr>
        <w:t xml:space="preserve">Ley 1474 de 2011, </w:t>
      </w:r>
      <w:r w:rsidRPr="001B0486">
        <w:rPr>
          <w:rFonts w:ascii="Arial" w:eastAsia="Arial" w:hAnsi="Arial" w:cs="Arial"/>
        </w:rPr>
        <w:t xml:space="preserve">Ley 1551 de 2012 y el Decreto 1082 </w:t>
      </w:r>
      <w:r w:rsidR="00533410" w:rsidRPr="001B0486">
        <w:rPr>
          <w:rFonts w:ascii="Arial" w:eastAsia="Arial" w:hAnsi="Arial" w:cs="Arial"/>
        </w:rPr>
        <w:t xml:space="preserve">del </w:t>
      </w:r>
      <w:r w:rsidRPr="001B0486">
        <w:rPr>
          <w:rFonts w:ascii="Arial" w:eastAsia="Arial" w:hAnsi="Arial" w:cs="Arial"/>
        </w:rPr>
        <w:t>2015, demás que modifiquen o adicionen y</w:t>
      </w:r>
    </w:p>
    <w:p w:rsidR="00ED76C1" w:rsidRPr="001B0486" w:rsidRDefault="00ED76C1" w:rsidP="00AF2E8F">
      <w:pPr>
        <w:ind w:leftChars="0" w:left="-2" w:firstLineChars="0" w:firstLine="0"/>
        <w:jc w:val="both"/>
        <w:rPr>
          <w:rFonts w:ascii="Arial" w:eastAsia="Arial" w:hAnsi="Arial" w:cs="Arial"/>
        </w:rPr>
      </w:pPr>
    </w:p>
    <w:p w:rsidR="00586917" w:rsidRPr="001B0486" w:rsidRDefault="00B92999" w:rsidP="00AF2E8F">
      <w:pPr>
        <w:ind w:leftChars="0" w:left="-2" w:firstLineChars="0" w:firstLine="0"/>
        <w:jc w:val="center"/>
        <w:rPr>
          <w:rFonts w:ascii="Arial" w:eastAsia="Arial" w:hAnsi="Arial" w:cs="Arial"/>
          <w:b/>
        </w:rPr>
      </w:pPr>
      <w:bookmarkStart w:id="0" w:name="_GoBack"/>
      <w:bookmarkEnd w:id="0"/>
      <w:r w:rsidRPr="001B0486">
        <w:rPr>
          <w:rFonts w:ascii="Arial" w:eastAsia="Arial" w:hAnsi="Arial" w:cs="Arial"/>
          <w:b/>
        </w:rPr>
        <w:t>CONSIDERANDO:</w:t>
      </w:r>
    </w:p>
    <w:p w:rsidR="00ED76C1" w:rsidRPr="001B0486" w:rsidRDefault="00ED76C1" w:rsidP="00AF2E8F">
      <w:pPr>
        <w:ind w:leftChars="0" w:left="-2" w:firstLineChars="0" w:firstLine="0"/>
        <w:jc w:val="both"/>
        <w:rPr>
          <w:rFonts w:ascii="Arial" w:eastAsia="Arial" w:hAnsi="Arial" w:cs="Arial"/>
        </w:rPr>
      </w:pPr>
    </w:p>
    <w:p w:rsidR="00AF4D86" w:rsidRPr="001B0486" w:rsidRDefault="00AF4D86" w:rsidP="00AF2E8F">
      <w:pPr>
        <w:ind w:leftChars="0" w:left="-2" w:firstLineChars="0" w:firstLine="0"/>
        <w:jc w:val="both"/>
        <w:rPr>
          <w:rFonts w:ascii="Arial" w:hAnsi="Arial" w:cs="Arial"/>
        </w:rPr>
      </w:pPr>
      <w:r w:rsidRPr="001B0486">
        <w:rPr>
          <w:rFonts w:ascii="Arial" w:hAnsi="Arial" w:cs="Arial"/>
        </w:rPr>
        <w:t xml:space="preserve">1. El artículo 2 Superior establece que … “Son fines esenciales del Estado: servir a la comunidad, promover la prosperidad general y garantizar la efectividad de los principios, derechos y deberes consagrados en la Constitución; facilitar la participación de todos en las decisiones que los afectan y en la vida económica, política, administrativa y cultural de la Nación; defender la independencia nacional, mantener la integridad territorial y asegurar la convivencia pacífica y la vigencia de un orden justo” … </w:t>
      </w:r>
    </w:p>
    <w:p w:rsidR="00AF4D86" w:rsidRPr="001B0486" w:rsidRDefault="00AF4D86" w:rsidP="00AF2E8F">
      <w:pPr>
        <w:ind w:leftChars="0" w:left="-2" w:firstLineChars="0" w:firstLine="0"/>
        <w:jc w:val="both"/>
        <w:rPr>
          <w:rFonts w:ascii="Arial" w:hAnsi="Arial" w:cs="Arial"/>
        </w:rPr>
      </w:pPr>
    </w:p>
    <w:p w:rsidR="00AF4D86" w:rsidRPr="001B0486" w:rsidRDefault="00AF4D86" w:rsidP="00AF2E8F">
      <w:pPr>
        <w:ind w:leftChars="0" w:left="-2" w:firstLineChars="0" w:firstLine="0"/>
        <w:jc w:val="both"/>
        <w:rPr>
          <w:rFonts w:ascii="Arial" w:hAnsi="Arial" w:cs="Arial"/>
        </w:rPr>
      </w:pPr>
      <w:r w:rsidRPr="001B0486">
        <w:rPr>
          <w:rFonts w:ascii="Arial" w:hAnsi="Arial" w:cs="Arial"/>
        </w:rPr>
        <w:t>2. Por su parte el artículo 311 de dicho Ordenamiento lee: … “Al municipio como entidad fundamental de la división político</w:t>
      </w:r>
      <w:r w:rsidRPr="001B0486">
        <w:rPr>
          <w:rFonts w:ascii="Arial" w:hAnsi="Arial" w:cs="Arial"/>
        </w:rPr>
        <w:noBreakHyphen/>
        <w:t xml:space="preserve">administrativa del Estado le corresponde prestar los servicios públicos que determine la ley, construir las obras que demande el progreso local, ordenar el desarrollo de su territorio, promover la participación comunitaria, el mejoramiento social y cultural de sus habitantes y cumplir las demás funciones que le asignen la Constitución y las leyes¨…. </w:t>
      </w:r>
    </w:p>
    <w:p w:rsidR="00AF4D86" w:rsidRPr="001B0486" w:rsidRDefault="00AF4D86" w:rsidP="00AF2E8F">
      <w:pPr>
        <w:ind w:leftChars="0" w:left="-2" w:firstLineChars="0" w:firstLine="0"/>
        <w:jc w:val="both"/>
        <w:rPr>
          <w:rFonts w:ascii="Arial" w:hAnsi="Arial" w:cs="Arial"/>
        </w:rPr>
      </w:pPr>
    </w:p>
    <w:p w:rsidR="00AF4D86" w:rsidRPr="001B0486" w:rsidRDefault="00AF4D86" w:rsidP="00AF2E8F">
      <w:pPr>
        <w:ind w:leftChars="0" w:left="-2" w:firstLineChars="0" w:firstLine="0"/>
        <w:jc w:val="both"/>
        <w:rPr>
          <w:rFonts w:ascii="Arial" w:hAnsi="Arial" w:cs="Arial"/>
        </w:rPr>
      </w:pPr>
      <w:r w:rsidRPr="001B0486">
        <w:rPr>
          <w:rFonts w:ascii="Arial" w:hAnsi="Arial" w:cs="Arial"/>
        </w:rPr>
        <w:t xml:space="preserve">3. El artículo 366 Constitucional comunica: … “El bienestar general y el mejoramiento de la calidad de vida de la población son finalidades sociales del Estado. Será objetivo fundamental de su actividad la solución de las necesidades insatisfechas de salud, de educación, de saneamiento ambiental y de agua potable. Para tales efectos, en los planes y presupuestos de la Nación y de las entidades territoriales, el gasto público social tendrá prioridad sobre cualquier otra asignación¨…. </w:t>
      </w:r>
    </w:p>
    <w:p w:rsidR="00AF4D86" w:rsidRPr="001B0486" w:rsidRDefault="00AF4D86" w:rsidP="00AF2E8F">
      <w:pPr>
        <w:ind w:leftChars="0" w:left="-2" w:firstLineChars="0" w:firstLine="0"/>
        <w:jc w:val="both"/>
        <w:rPr>
          <w:rFonts w:ascii="Arial" w:hAnsi="Arial" w:cs="Arial"/>
        </w:rPr>
      </w:pPr>
    </w:p>
    <w:p w:rsidR="00AF4D86" w:rsidRPr="001B0486" w:rsidRDefault="00AF4D86" w:rsidP="00AF2E8F">
      <w:pPr>
        <w:ind w:leftChars="0" w:left="-2" w:firstLineChars="0" w:firstLine="0"/>
        <w:jc w:val="both"/>
        <w:rPr>
          <w:rFonts w:ascii="Arial" w:hAnsi="Arial" w:cs="Arial"/>
        </w:rPr>
      </w:pPr>
      <w:r w:rsidRPr="001B0486">
        <w:rPr>
          <w:rFonts w:ascii="Arial" w:hAnsi="Arial" w:cs="Arial"/>
        </w:rPr>
        <w:t>4. Es importante tener en cuenta que, con respecto al agua, su manejo integral debe comprender acciones relacionadas con la oferta, la demanda, la calidad, los usos realizados, el manejo de los vertimientos y la prevención de los riesgos, esto en la zona rural de los municipios. Los usuarios del recurso hídrico son responsables del manejo integral del agua por lo tanto serán los encargados de realizar acciones encaminadas a lograr un consumo consciente por parte de los suscriptores de un acueducto, a proteger las fuentes hídricas de abastecimiento, entre otras actividades</w:t>
      </w:r>
    </w:p>
    <w:p w:rsidR="00AF4D86" w:rsidRPr="001B0486" w:rsidRDefault="00AF4D86" w:rsidP="00AF2E8F">
      <w:pPr>
        <w:ind w:leftChars="0" w:left="-2" w:firstLineChars="0" w:firstLine="0"/>
        <w:jc w:val="both"/>
        <w:rPr>
          <w:rFonts w:ascii="Arial" w:hAnsi="Arial" w:cs="Arial"/>
        </w:rPr>
      </w:pPr>
    </w:p>
    <w:p w:rsidR="00AF4D86" w:rsidRPr="001B0486" w:rsidRDefault="00AF4D86" w:rsidP="00AF2E8F">
      <w:pPr>
        <w:ind w:leftChars="0" w:left="-2" w:firstLineChars="0" w:firstLine="0"/>
        <w:jc w:val="both"/>
        <w:rPr>
          <w:rFonts w:ascii="Arial" w:hAnsi="Arial" w:cs="Arial"/>
        </w:rPr>
      </w:pPr>
      <w:r w:rsidRPr="001B0486">
        <w:rPr>
          <w:rFonts w:ascii="Arial" w:hAnsi="Arial" w:cs="Arial"/>
        </w:rPr>
        <w:t xml:space="preserve">5. Con el ánimo de fortalecer la prestación de los servicios domiciliarios de acueducto, el Municipio llevo a cabo convenios con la empresa EMPUBEL a través de la cual se llevaron </w:t>
      </w:r>
      <w:r w:rsidRPr="001B0486">
        <w:rPr>
          <w:rFonts w:ascii="Arial" w:hAnsi="Arial" w:cs="Arial"/>
        </w:rPr>
        <w:lastRenderedPageBreak/>
        <w:t>a cabo actividades en pro del mejoramiento continuo de dichos servicios. Dentro de los cuales se tiene todo lo concerniente con el apoyo continuo a los acueducto o juntas administradoras verdales.</w:t>
      </w:r>
    </w:p>
    <w:p w:rsidR="00AF4D86" w:rsidRPr="001B0486" w:rsidRDefault="00AF4D86" w:rsidP="00AF2E8F">
      <w:pPr>
        <w:ind w:leftChars="0" w:left="-2" w:firstLineChars="0" w:firstLine="0"/>
        <w:jc w:val="both"/>
        <w:rPr>
          <w:rFonts w:ascii="Arial" w:hAnsi="Arial" w:cs="Arial"/>
        </w:rPr>
      </w:pPr>
    </w:p>
    <w:p w:rsidR="00AF4D86" w:rsidRPr="001B0486" w:rsidRDefault="00AF4D86" w:rsidP="00AF2E8F">
      <w:pPr>
        <w:ind w:leftChars="0" w:left="-2" w:firstLineChars="0" w:firstLine="0"/>
        <w:jc w:val="both"/>
        <w:rPr>
          <w:rFonts w:ascii="Arial" w:hAnsi="Arial" w:cs="Arial"/>
        </w:rPr>
      </w:pPr>
      <w:r w:rsidRPr="001B0486">
        <w:rPr>
          <w:rFonts w:ascii="Arial" w:hAnsi="Arial" w:cs="Arial"/>
        </w:rPr>
        <w:t xml:space="preserve">6. Desde la administración municipal se cuenta con los recursos financieros para suscribir el presente contrato y fortalecer la infraestructura de acueducto rural por parte de EMPUBEL. </w:t>
      </w:r>
    </w:p>
    <w:p w:rsidR="00AF4D86" w:rsidRPr="001B0486" w:rsidRDefault="00AF4D86" w:rsidP="00AF2E8F">
      <w:pPr>
        <w:ind w:leftChars="0" w:left="-2" w:firstLineChars="0" w:firstLine="0"/>
        <w:jc w:val="both"/>
        <w:rPr>
          <w:rFonts w:ascii="Arial" w:hAnsi="Arial" w:cs="Arial"/>
        </w:rPr>
      </w:pPr>
    </w:p>
    <w:p w:rsidR="00AF4D86" w:rsidRPr="001B0486" w:rsidRDefault="00AF4D86" w:rsidP="00AF2E8F">
      <w:pPr>
        <w:ind w:leftChars="0" w:left="-2" w:firstLineChars="0" w:firstLine="0"/>
        <w:jc w:val="both"/>
        <w:rPr>
          <w:rFonts w:ascii="Arial" w:hAnsi="Arial" w:cs="Arial"/>
        </w:rPr>
      </w:pPr>
      <w:r w:rsidRPr="001B0486">
        <w:rPr>
          <w:rFonts w:ascii="Arial" w:hAnsi="Arial" w:cs="Arial"/>
        </w:rPr>
        <w:t xml:space="preserve">6.1. Descripción Problemática: Es el servicio el agua potable una de las necesidades básicas sin las cuales no es posible poder garantizar calidad de vida en las comunidades. Para la mayor cantidad de personas no es desconocido que el Municipio de Belmira goza de contar con un potencial hídrico elevado y vista de esto es que aproximadamente el 60% del recurso hídrico del cual se surte el área metropolitana se genera en el páramo de Santa Inés, el cual su mayor extensión se encuentra sobre el perímetro Municipal, pero sin embargo y </w:t>
      </w:r>
      <w:r w:rsidR="00AF2E8F" w:rsidRPr="001B0486">
        <w:rPr>
          <w:rFonts w:ascii="Arial" w:hAnsi="Arial" w:cs="Arial"/>
        </w:rPr>
        <w:t>más</w:t>
      </w:r>
      <w:r w:rsidRPr="001B0486">
        <w:rPr>
          <w:rFonts w:ascii="Arial" w:hAnsi="Arial" w:cs="Arial"/>
        </w:rPr>
        <w:t xml:space="preserve"> que todo en la zona rural se cuentan con tan solo un 40% de la población con acceso al servicio de agua potable.</w:t>
      </w:r>
    </w:p>
    <w:p w:rsidR="00AF4D86" w:rsidRPr="001B0486" w:rsidRDefault="00AF4D86" w:rsidP="00AF2E8F">
      <w:pPr>
        <w:ind w:leftChars="0" w:left="-2" w:firstLineChars="0" w:firstLine="0"/>
        <w:jc w:val="both"/>
        <w:rPr>
          <w:rFonts w:ascii="Arial" w:hAnsi="Arial" w:cs="Arial"/>
        </w:rPr>
      </w:pPr>
    </w:p>
    <w:p w:rsidR="00AF4D86" w:rsidRPr="001B0486" w:rsidRDefault="00AF4D86" w:rsidP="00AF2E8F">
      <w:pPr>
        <w:ind w:leftChars="0" w:left="-2" w:firstLineChars="0" w:firstLine="0"/>
        <w:jc w:val="both"/>
        <w:rPr>
          <w:rFonts w:ascii="Arial" w:hAnsi="Arial" w:cs="Arial"/>
        </w:rPr>
      </w:pPr>
      <w:r w:rsidRPr="001B0486">
        <w:rPr>
          <w:rFonts w:ascii="Arial" w:hAnsi="Arial" w:cs="Arial"/>
        </w:rPr>
        <w:t>7. De acuerdo con lo expresado es claro el poder determinar que Belmira, es un territorio que cuenta con una gran riqueza hídrica, la cual no ha sido aprovechada en beneficio de su población rural, contando con grandes dificultades para poder garantizar la prestación servicio de agua potable, el cual es uno de los factores que contribuyen con la pobreza y la desigualdad en el territorio.</w:t>
      </w:r>
    </w:p>
    <w:p w:rsidR="00AF4D86" w:rsidRPr="001B0486" w:rsidRDefault="00AF4D86" w:rsidP="00AF2E8F">
      <w:pPr>
        <w:ind w:leftChars="0" w:left="-2" w:firstLineChars="0" w:firstLine="0"/>
        <w:jc w:val="both"/>
        <w:rPr>
          <w:rFonts w:ascii="Arial" w:hAnsi="Arial" w:cs="Arial"/>
        </w:rPr>
      </w:pPr>
    </w:p>
    <w:p w:rsidR="00AF4D86" w:rsidRPr="001B0486" w:rsidRDefault="00AF4D86" w:rsidP="00AF2E8F">
      <w:pPr>
        <w:ind w:leftChars="0" w:left="-2" w:firstLineChars="0" w:firstLine="0"/>
        <w:jc w:val="both"/>
        <w:rPr>
          <w:rFonts w:ascii="Arial" w:hAnsi="Arial" w:cs="Arial"/>
        </w:rPr>
      </w:pPr>
      <w:r w:rsidRPr="001B0486">
        <w:rPr>
          <w:rFonts w:ascii="Arial" w:hAnsi="Arial" w:cs="Arial"/>
        </w:rPr>
        <w:t>8. En la zona urbana es el sector donde el servicio de acueducto presenta en la actualidad un nivel de desarrollo más avanzado, dado que la empresa EMPUBEL S.A. E.S.P cuenta con una infraestructura y nivel organizativo más avanzado en la actualidad que las diferentes entidades prestadoras del servicio urbano y rural. Dichas condiciones se fundamentan en la capacidad técnica (mano de obra e infraestructura) y administrativa (personal idóneo, capacidad de recaudo, etc) puntos en los cuales se fundamenta la ventaja sobre las demás organizaciones.</w:t>
      </w:r>
    </w:p>
    <w:p w:rsidR="00AF4D86" w:rsidRPr="001B0486" w:rsidRDefault="00AF4D86" w:rsidP="00AF2E8F">
      <w:pPr>
        <w:ind w:leftChars="0" w:left="-2" w:firstLineChars="0" w:firstLine="0"/>
        <w:jc w:val="both"/>
        <w:rPr>
          <w:rFonts w:ascii="Arial" w:hAnsi="Arial" w:cs="Arial"/>
        </w:rPr>
      </w:pPr>
    </w:p>
    <w:p w:rsidR="00AF4D86" w:rsidRPr="001B0486" w:rsidRDefault="00AF4D86" w:rsidP="00AF2E8F">
      <w:pPr>
        <w:ind w:leftChars="0" w:left="-2" w:firstLineChars="0" w:firstLine="0"/>
        <w:jc w:val="both"/>
        <w:rPr>
          <w:rFonts w:ascii="Arial" w:hAnsi="Arial" w:cs="Arial"/>
        </w:rPr>
      </w:pPr>
      <w:r w:rsidRPr="001B0486">
        <w:rPr>
          <w:rFonts w:ascii="Arial" w:hAnsi="Arial" w:cs="Arial"/>
        </w:rPr>
        <w:t>9. Es por lo descrito que EMPUBEL S.A. E.S.P. en el momento es la entidad a nivel municipal que rinde información a los entes de control, cumple con la normatividad nacional, aplica régimen tarifario nacional, accede a subsidios del estado, etc dentro de las actividades que su condición le permiten en la forma en que es prestado el servicio de su parte.</w:t>
      </w:r>
    </w:p>
    <w:p w:rsidR="00AF2E8F" w:rsidRPr="001B0486" w:rsidRDefault="00AF2E8F" w:rsidP="00AF2E8F">
      <w:pPr>
        <w:ind w:leftChars="0" w:left="-2" w:firstLineChars="0" w:firstLine="0"/>
        <w:jc w:val="both"/>
        <w:rPr>
          <w:rFonts w:ascii="Arial" w:hAnsi="Arial" w:cs="Arial"/>
        </w:rPr>
      </w:pPr>
    </w:p>
    <w:p w:rsidR="00AF4D86" w:rsidRPr="001B0486" w:rsidRDefault="00AF4D86" w:rsidP="00AF2E8F">
      <w:pPr>
        <w:ind w:leftChars="0" w:left="-2" w:firstLineChars="0" w:firstLine="0"/>
        <w:jc w:val="both"/>
        <w:rPr>
          <w:rFonts w:ascii="Arial" w:hAnsi="Arial" w:cs="Arial"/>
        </w:rPr>
      </w:pPr>
      <w:r w:rsidRPr="001B0486">
        <w:rPr>
          <w:rFonts w:ascii="Arial" w:hAnsi="Arial" w:cs="Arial"/>
        </w:rPr>
        <w:t>10. Se cuentan con diversas organizaciones del orden rural, las cuales se han ido conformando a través de los años con la finalidad de ir supliendo las necesidades de las comunidades en cuanto a agua potable, tales organizaciones han contado con grandes restricciones en las actividades que llevan a cabo y esto debido a que la mayor parte de estas, las desarrollan sin el conocimiento óptimo en cuanto a los diferentes procesos (de manera empírica), con lo cual es normal que se cometan gran cantidad de errores o por el contrario que las acciones se desarrollen pero de una manera muy lenta.</w:t>
      </w:r>
    </w:p>
    <w:p w:rsidR="00AF4D86" w:rsidRPr="001B0486" w:rsidRDefault="00AF4D86" w:rsidP="00AF2E8F">
      <w:pPr>
        <w:ind w:leftChars="0" w:left="-2" w:firstLineChars="0" w:firstLine="0"/>
        <w:jc w:val="both"/>
        <w:rPr>
          <w:rFonts w:ascii="Arial" w:hAnsi="Arial" w:cs="Arial"/>
        </w:rPr>
      </w:pPr>
      <w:r w:rsidRPr="001B0486">
        <w:rPr>
          <w:rFonts w:ascii="Arial" w:hAnsi="Arial" w:cs="Arial"/>
        </w:rPr>
        <w:lastRenderedPageBreak/>
        <w:t xml:space="preserve">11. Dentro de las actividades que son desarrolladas por los acueductos rurales aparecen: </w:t>
      </w:r>
      <w:r w:rsidR="0030116A" w:rsidRPr="001B0486">
        <w:rPr>
          <w:rFonts w:ascii="Arial" w:hAnsi="Arial" w:cs="Arial"/>
        </w:rPr>
        <w:t xml:space="preserve">- </w:t>
      </w:r>
      <w:r w:rsidRPr="001B0486">
        <w:rPr>
          <w:rFonts w:ascii="Arial" w:hAnsi="Arial" w:cs="Arial"/>
        </w:rPr>
        <w:t>Actividades Administrativas</w:t>
      </w:r>
      <w:r w:rsidR="0030116A" w:rsidRPr="001B0486">
        <w:rPr>
          <w:rFonts w:ascii="Arial" w:hAnsi="Arial" w:cs="Arial"/>
        </w:rPr>
        <w:t xml:space="preserve">. - </w:t>
      </w:r>
      <w:r w:rsidRPr="001B0486">
        <w:rPr>
          <w:rFonts w:ascii="Arial" w:hAnsi="Arial" w:cs="Arial"/>
        </w:rPr>
        <w:t>Actividades Financieras</w:t>
      </w:r>
      <w:r w:rsidR="0030116A" w:rsidRPr="001B0486">
        <w:rPr>
          <w:rFonts w:ascii="Arial" w:hAnsi="Arial" w:cs="Arial"/>
        </w:rPr>
        <w:t xml:space="preserve">. - </w:t>
      </w:r>
      <w:r w:rsidRPr="001B0486">
        <w:rPr>
          <w:rFonts w:ascii="Arial" w:hAnsi="Arial" w:cs="Arial"/>
        </w:rPr>
        <w:t>Actividades Técnicas</w:t>
      </w:r>
      <w:r w:rsidR="0030116A" w:rsidRPr="001B0486">
        <w:rPr>
          <w:rFonts w:ascii="Arial" w:hAnsi="Arial" w:cs="Arial"/>
        </w:rPr>
        <w:t xml:space="preserve">. - </w:t>
      </w:r>
      <w:r w:rsidRPr="001B0486">
        <w:rPr>
          <w:rFonts w:ascii="Arial" w:hAnsi="Arial" w:cs="Arial"/>
        </w:rPr>
        <w:t>Actividades Ambientales</w:t>
      </w:r>
      <w:r w:rsidR="0030116A" w:rsidRPr="001B0486">
        <w:rPr>
          <w:rFonts w:ascii="Arial" w:hAnsi="Arial" w:cs="Arial"/>
        </w:rPr>
        <w:t>. E</w:t>
      </w:r>
      <w:r w:rsidRPr="001B0486">
        <w:rPr>
          <w:rFonts w:ascii="Arial" w:hAnsi="Arial" w:cs="Arial"/>
        </w:rPr>
        <w:t>stos son los órganos a los cuales iría dirigido:</w:t>
      </w:r>
    </w:p>
    <w:p w:rsidR="00AF4D86" w:rsidRPr="001B0486" w:rsidRDefault="00AF4D86" w:rsidP="00AF2E8F">
      <w:pPr>
        <w:ind w:leftChars="0" w:left="-2" w:firstLineChars="0" w:firstLine="0"/>
        <w:jc w:val="both"/>
        <w:rPr>
          <w:rFonts w:ascii="Arial" w:hAnsi="Arial" w:cs="Arial"/>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54"/>
        <w:gridCol w:w="2198"/>
        <w:gridCol w:w="2957"/>
        <w:gridCol w:w="1342"/>
      </w:tblGrid>
      <w:tr w:rsidR="00AF2E8F" w:rsidRPr="001B0486" w:rsidTr="001B0486">
        <w:trPr>
          <w:trHeight w:val="693"/>
          <w:jc w:val="center"/>
        </w:trPr>
        <w:tc>
          <w:tcPr>
            <w:tcW w:w="1563" w:type="pct"/>
            <w:tcBorders>
              <w:top w:val="single" w:sz="18" w:space="0" w:color="auto"/>
              <w:left w:val="single" w:sz="18" w:space="0" w:color="auto"/>
              <w:bottom w:val="single" w:sz="18" w:space="0" w:color="auto"/>
              <w:right w:val="nil"/>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Acueducto</w:t>
            </w:r>
          </w:p>
        </w:tc>
        <w:tc>
          <w:tcPr>
            <w:tcW w:w="1163" w:type="pct"/>
            <w:tcBorders>
              <w:top w:val="single" w:sz="18" w:space="0" w:color="auto"/>
              <w:bottom w:val="single" w:sz="18" w:space="0" w:color="auto"/>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AÑO DE CONSTRUCCION</w:t>
            </w:r>
          </w:p>
        </w:tc>
        <w:tc>
          <w:tcPr>
            <w:tcW w:w="1564" w:type="pct"/>
            <w:tcBorders>
              <w:top w:val="single" w:sz="18" w:space="0" w:color="auto"/>
              <w:bottom w:val="single" w:sz="18" w:space="0" w:color="auto"/>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 xml:space="preserve">COORDENADAS BOCATOMA </w:t>
            </w:r>
          </w:p>
        </w:tc>
        <w:tc>
          <w:tcPr>
            <w:tcW w:w="710" w:type="pct"/>
            <w:tcBorders>
              <w:top w:val="single" w:sz="18" w:space="0" w:color="auto"/>
              <w:bottom w:val="single" w:sz="18" w:space="0" w:color="auto"/>
              <w:right w:val="single" w:sz="18" w:space="0" w:color="auto"/>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 xml:space="preserve">MSNM BOCATOMA </w:t>
            </w:r>
          </w:p>
        </w:tc>
      </w:tr>
      <w:tr w:rsidR="00AF2E8F" w:rsidRPr="001B0486" w:rsidTr="001B0486">
        <w:trPr>
          <w:trHeight w:val="308"/>
          <w:jc w:val="center"/>
        </w:trPr>
        <w:tc>
          <w:tcPr>
            <w:tcW w:w="1563" w:type="pct"/>
            <w:vMerge w:val="restart"/>
            <w:tcBorders>
              <w:top w:val="single" w:sz="18" w:space="0" w:color="auto"/>
              <w:left w:val="single" w:sz="18" w:space="0" w:color="auto"/>
              <w:right w:val="single" w:sz="4" w:space="0" w:color="7F7F7F"/>
            </w:tcBorders>
            <w:shd w:val="clear" w:color="auto" w:fill="FFFFFF"/>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La Amoladora</w:t>
            </w:r>
          </w:p>
        </w:tc>
        <w:tc>
          <w:tcPr>
            <w:tcW w:w="1163" w:type="pct"/>
            <w:vMerge w:val="restart"/>
            <w:tcBorders>
              <w:top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1999</w:t>
            </w:r>
          </w:p>
        </w:tc>
        <w:tc>
          <w:tcPr>
            <w:tcW w:w="1564" w:type="pct"/>
            <w:tcBorders>
              <w:top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75°38'37"W, 6°30'11"N,</w:t>
            </w:r>
          </w:p>
        </w:tc>
        <w:tc>
          <w:tcPr>
            <w:tcW w:w="710" w:type="pct"/>
            <w:vMerge w:val="restart"/>
            <w:tcBorders>
              <w:top w:val="single" w:sz="18" w:space="0" w:color="auto"/>
              <w:right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2920</w:t>
            </w:r>
          </w:p>
        </w:tc>
      </w:tr>
      <w:tr w:rsidR="00AF2E8F" w:rsidRPr="001B0486" w:rsidTr="001B0486">
        <w:trPr>
          <w:trHeight w:val="308"/>
          <w:jc w:val="center"/>
        </w:trPr>
        <w:tc>
          <w:tcPr>
            <w:tcW w:w="1563" w:type="pct"/>
            <w:vMerge/>
            <w:tcBorders>
              <w:left w:val="single" w:sz="18" w:space="0" w:color="auto"/>
              <w:right w:val="single" w:sz="4" w:space="0" w:color="7F7F7F"/>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p>
        </w:tc>
        <w:tc>
          <w:tcPr>
            <w:tcW w:w="1163" w:type="pct"/>
            <w:vMerge/>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c>
          <w:tcPr>
            <w:tcW w:w="1564" w:type="pct"/>
            <w:shd w:val="clear" w:color="auto" w:fill="auto"/>
            <w:noWrap/>
            <w:hideMark/>
          </w:tcPr>
          <w:p w:rsidR="00AF4D86" w:rsidRPr="001B0486" w:rsidRDefault="00AF4D86" w:rsidP="00AF2E8F">
            <w:pPr>
              <w:ind w:leftChars="0" w:left="-2" w:firstLineChars="0" w:firstLine="0"/>
              <w:jc w:val="both"/>
              <w:rPr>
                <w:rFonts w:ascii="Arial" w:hAnsi="Arial" w:cs="Arial"/>
                <w:sz w:val="18"/>
                <w:szCs w:val="18"/>
              </w:rPr>
            </w:pPr>
          </w:p>
        </w:tc>
        <w:tc>
          <w:tcPr>
            <w:tcW w:w="710" w:type="pct"/>
            <w:vMerge/>
            <w:tcBorders>
              <w:right w:val="single" w:sz="18" w:space="0" w:color="auto"/>
            </w:tcBorders>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r>
      <w:tr w:rsidR="00AF2E8F" w:rsidRPr="001B0486" w:rsidTr="001B0486">
        <w:trPr>
          <w:trHeight w:val="308"/>
          <w:jc w:val="center"/>
        </w:trPr>
        <w:tc>
          <w:tcPr>
            <w:tcW w:w="1563" w:type="pct"/>
            <w:vMerge w:val="restart"/>
            <w:tcBorders>
              <w:left w:val="single" w:sz="18" w:space="0" w:color="auto"/>
              <w:right w:val="single" w:sz="4" w:space="0" w:color="7F7F7F"/>
            </w:tcBorders>
            <w:shd w:val="clear" w:color="auto" w:fill="FFFFFF"/>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Multiveredal Zafra-Zancudito</w:t>
            </w:r>
          </w:p>
        </w:tc>
        <w:tc>
          <w:tcPr>
            <w:tcW w:w="1163" w:type="pct"/>
            <w:vMerge w:val="restar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2015</w:t>
            </w:r>
          </w:p>
        </w:tc>
        <w:tc>
          <w:tcPr>
            <w:tcW w:w="1564" w:type="pc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X:832.603,936, Y: 1.217.698,858</w:t>
            </w:r>
          </w:p>
        </w:tc>
        <w:tc>
          <w:tcPr>
            <w:tcW w:w="710" w:type="pct"/>
            <w:vMerge w:val="restart"/>
            <w:tcBorders>
              <w:right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2784</w:t>
            </w:r>
          </w:p>
        </w:tc>
      </w:tr>
      <w:tr w:rsidR="00AF2E8F" w:rsidRPr="001B0486" w:rsidTr="001B0486">
        <w:trPr>
          <w:trHeight w:val="308"/>
          <w:jc w:val="center"/>
        </w:trPr>
        <w:tc>
          <w:tcPr>
            <w:tcW w:w="1563" w:type="pct"/>
            <w:vMerge/>
            <w:tcBorders>
              <w:left w:val="single" w:sz="18" w:space="0" w:color="auto"/>
              <w:right w:val="single" w:sz="4" w:space="0" w:color="7F7F7F"/>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p>
        </w:tc>
        <w:tc>
          <w:tcPr>
            <w:tcW w:w="1163" w:type="pct"/>
            <w:vMerge/>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c>
          <w:tcPr>
            <w:tcW w:w="1564" w:type="pct"/>
            <w:shd w:val="clear" w:color="auto" w:fill="auto"/>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X:833.134,936, Y: 1.216.173,858</w:t>
            </w:r>
          </w:p>
        </w:tc>
        <w:tc>
          <w:tcPr>
            <w:tcW w:w="710" w:type="pct"/>
            <w:vMerge/>
            <w:tcBorders>
              <w:right w:val="single" w:sz="18" w:space="0" w:color="auto"/>
            </w:tcBorders>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r>
      <w:tr w:rsidR="00AF2E8F" w:rsidRPr="001B0486" w:rsidTr="001B0486">
        <w:trPr>
          <w:trHeight w:val="308"/>
          <w:jc w:val="center"/>
        </w:trPr>
        <w:tc>
          <w:tcPr>
            <w:tcW w:w="1563" w:type="pct"/>
            <w:vMerge w:val="restart"/>
            <w:tcBorders>
              <w:left w:val="single" w:sz="18" w:space="0" w:color="auto"/>
              <w:right w:val="single" w:sz="4" w:space="0" w:color="7F7F7F"/>
            </w:tcBorders>
            <w:shd w:val="clear" w:color="auto" w:fill="FFFFFF"/>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La Miel</w:t>
            </w:r>
          </w:p>
        </w:tc>
        <w:tc>
          <w:tcPr>
            <w:tcW w:w="1163" w:type="pct"/>
            <w:vMerge w:val="restar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1994</w:t>
            </w:r>
          </w:p>
        </w:tc>
        <w:tc>
          <w:tcPr>
            <w:tcW w:w="1564" w:type="pc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75°38'34,9"W, 6°31'40,1"N</w:t>
            </w:r>
          </w:p>
        </w:tc>
        <w:tc>
          <w:tcPr>
            <w:tcW w:w="710" w:type="pct"/>
            <w:vMerge w:val="restart"/>
            <w:tcBorders>
              <w:right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2820</w:t>
            </w:r>
          </w:p>
        </w:tc>
      </w:tr>
      <w:tr w:rsidR="00AF2E8F" w:rsidRPr="001B0486" w:rsidTr="001B0486">
        <w:trPr>
          <w:trHeight w:val="157"/>
          <w:jc w:val="center"/>
        </w:trPr>
        <w:tc>
          <w:tcPr>
            <w:tcW w:w="1563" w:type="pct"/>
            <w:vMerge/>
            <w:tcBorders>
              <w:left w:val="single" w:sz="18" w:space="0" w:color="auto"/>
              <w:right w:val="single" w:sz="4" w:space="0" w:color="7F7F7F"/>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p>
        </w:tc>
        <w:tc>
          <w:tcPr>
            <w:tcW w:w="1163" w:type="pct"/>
            <w:vMerge/>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c>
          <w:tcPr>
            <w:tcW w:w="1564" w:type="pct"/>
            <w:shd w:val="clear" w:color="auto" w:fill="auto"/>
            <w:noWrap/>
            <w:hideMark/>
          </w:tcPr>
          <w:p w:rsidR="00AF4D86" w:rsidRPr="001B0486" w:rsidRDefault="00AF4D86" w:rsidP="00AF2E8F">
            <w:pPr>
              <w:ind w:leftChars="0" w:left="-2" w:firstLineChars="0" w:firstLine="0"/>
              <w:jc w:val="both"/>
              <w:rPr>
                <w:rFonts w:ascii="Arial" w:hAnsi="Arial" w:cs="Arial"/>
                <w:sz w:val="18"/>
                <w:szCs w:val="18"/>
              </w:rPr>
            </w:pPr>
          </w:p>
        </w:tc>
        <w:tc>
          <w:tcPr>
            <w:tcW w:w="710" w:type="pct"/>
            <w:vMerge/>
            <w:tcBorders>
              <w:right w:val="single" w:sz="18" w:space="0" w:color="auto"/>
            </w:tcBorders>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r>
      <w:tr w:rsidR="00AF2E8F" w:rsidRPr="001B0486" w:rsidTr="001B0486">
        <w:trPr>
          <w:trHeight w:val="308"/>
          <w:jc w:val="center"/>
        </w:trPr>
        <w:tc>
          <w:tcPr>
            <w:tcW w:w="1563" w:type="pct"/>
            <w:vMerge w:val="restart"/>
            <w:tcBorders>
              <w:left w:val="single" w:sz="18" w:space="0" w:color="auto"/>
              <w:right w:val="single" w:sz="4" w:space="0" w:color="7F7F7F"/>
            </w:tcBorders>
            <w:shd w:val="clear" w:color="auto" w:fill="FFFFFF"/>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El Yuyal</w:t>
            </w:r>
          </w:p>
        </w:tc>
        <w:tc>
          <w:tcPr>
            <w:tcW w:w="1163" w:type="pct"/>
            <w:vMerge w:val="restar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1988</w:t>
            </w:r>
          </w:p>
        </w:tc>
        <w:tc>
          <w:tcPr>
            <w:tcW w:w="1564" w:type="pc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X:822.166,098, Y: 1.221.608,093</w:t>
            </w:r>
          </w:p>
        </w:tc>
        <w:tc>
          <w:tcPr>
            <w:tcW w:w="710" w:type="pct"/>
            <w:vMerge w:val="restart"/>
            <w:tcBorders>
              <w:right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2680</w:t>
            </w:r>
          </w:p>
        </w:tc>
      </w:tr>
      <w:tr w:rsidR="00AF2E8F" w:rsidRPr="001B0486" w:rsidTr="001B0486">
        <w:trPr>
          <w:trHeight w:val="308"/>
          <w:jc w:val="center"/>
        </w:trPr>
        <w:tc>
          <w:tcPr>
            <w:tcW w:w="1563" w:type="pct"/>
            <w:vMerge/>
            <w:tcBorders>
              <w:left w:val="single" w:sz="18" w:space="0" w:color="auto"/>
              <w:right w:val="single" w:sz="4" w:space="0" w:color="7F7F7F"/>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p>
        </w:tc>
        <w:tc>
          <w:tcPr>
            <w:tcW w:w="1163" w:type="pct"/>
            <w:vMerge/>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c>
          <w:tcPr>
            <w:tcW w:w="1564" w:type="pct"/>
            <w:shd w:val="clear" w:color="auto" w:fill="auto"/>
            <w:noWrap/>
            <w:hideMark/>
          </w:tcPr>
          <w:p w:rsidR="00AF4D86" w:rsidRPr="001B0486" w:rsidRDefault="00AF4D86" w:rsidP="00AF2E8F">
            <w:pPr>
              <w:ind w:leftChars="0" w:left="-2" w:firstLineChars="0" w:firstLine="0"/>
              <w:jc w:val="both"/>
              <w:rPr>
                <w:rFonts w:ascii="Arial" w:hAnsi="Arial" w:cs="Arial"/>
                <w:sz w:val="18"/>
                <w:szCs w:val="18"/>
              </w:rPr>
            </w:pPr>
          </w:p>
        </w:tc>
        <w:tc>
          <w:tcPr>
            <w:tcW w:w="710" w:type="pct"/>
            <w:vMerge/>
            <w:tcBorders>
              <w:right w:val="single" w:sz="18" w:space="0" w:color="auto"/>
            </w:tcBorders>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r>
      <w:tr w:rsidR="00AF2E8F" w:rsidRPr="001B0486" w:rsidTr="001B0486">
        <w:trPr>
          <w:trHeight w:val="308"/>
          <w:jc w:val="center"/>
        </w:trPr>
        <w:tc>
          <w:tcPr>
            <w:tcW w:w="1563" w:type="pct"/>
            <w:vMerge w:val="restart"/>
            <w:tcBorders>
              <w:left w:val="single" w:sz="18" w:space="0" w:color="auto"/>
              <w:right w:val="single" w:sz="4" w:space="0" w:color="7F7F7F"/>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Santo Domingo</w:t>
            </w:r>
          </w:p>
        </w:tc>
        <w:tc>
          <w:tcPr>
            <w:tcW w:w="1163" w:type="pct"/>
            <w:vMerge w:val="restar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2008</w:t>
            </w:r>
          </w:p>
        </w:tc>
        <w:tc>
          <w:tcPr>
            <w:tcW w:w="1564" w:type="pc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75°37'36,6"W, 6°34'9.3"N</w:t>
            </w:r>
          </w:p>
        </w:tc>
        <w:tc>
          <w:tcPr>
            <w:tcW w:w="710" w:type="pct"/>
            <w:vMerge w:val="restart"/>
            <w:tcBorders>
              <w:right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2674</w:t>
            </w:r>
          </w:p>
        </w:tc>
      </w:tr>
      <w:tr w:rsidR="00AF2E8F" w:rsidRPr="001B0486" w:rsidTr="001B0486">
        <w:trPr>
          <w:trHeight w:val="308"/>
          <w:jc w:val="center"/>
        </w:trPr>
        <w:tc>
          <w:tcPr>
            <w:tcW w:w="1563" w:type="pct"/>
            <w:vMerge/>
            <w:tcBorders>
              <w:left w:val="single" w:sz="18" w:space="0" w:color="auto"/>
              <w:right w:val="single" w:sz="4" w:space="0" w:color="7F7F7F"/>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p>
        </w:tc>
        <w:tc>
          <w:tcPr>
            <w:tcW w:w="1163" w:type="pct"/>
            <w:vMerge/>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c>
          <w:tcPr>
            <w:tcW w:w="1564" w:type="pct"/>
            <w:shd w:val="clear" w:color="auto" w:fill="auto"/>
            <w:noWrap/>
            <w:hideMark/>
          </w:tcPr>
          <w:p w:rsidR="00AF4D86" w:rsidRPr="001B0486" w:rsidRDefault="00AF4D86" w:rsidP="00AF2E8F">
            <w:pPr>
              <w:ind w:leftChars="0" w:left="-2" w:firstLineChars="0" w:firstLine="0"/>
              <w:jc w:val="both"/>
              <w:rPr>
                <w:rFonts w:ascii="Arial" w:hAnsi="Arial" w:cs="Arial"/>
                <w:sz w:val="18"/>
                <w:szCs w:val="18"/>
              </w:rPr>
            </w:pPr>
          </w:p>
        </w:tc>
        <w:tc>
          <w:tcPr>
            <w:tcW w:w="710" w:type="pct"/>
            <w:vMerge/>
            <w:tcBorders>
              <w:right w:val="single" w:sz="18" w:space="0" w:color="auto"/>
            </w:tcBorders>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r>
      <w:tr w:rsidR="00AF2E8F" w:rsidRPr="001B0486" w:rsidTr="001B0486">
        <w:trPr>
          <w:trHeight w:val="308"/>
          <w:jc w:val="center"/>
        </w:trPr>
        <w:tc>
          <w:tcPr>
            <w:tcW w:w="1563" w:type="pct"/>
            <w:vMerge w:val="restart"/>
            <w:tcBorders>
              <w:left w:val="single" w:sz="18" w:space="0" w:color="auto"/>
              <w:right w:val="single" w:sz="4" w:space="0" w:color="7F7F7F"/>
            </w:tcBorders>
            <w:shd w:val="clear" w:color="auto" w:fill="FFFFFF"/>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El Hoyo</w:t>
            </w:r>
          </w:p>
        </w:tc>
        <w:tc>
          <w:tcPr>
            <w:tcW w:w="1163" w:type="pct"/>
            <w:vMerge w:val="restar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1994</w:t>
            </w:r>
          </w:p>
        </w:tc>
        <w:tc>
          <w:tcPr>
            <w:tcW w:w="1564" w:type="pc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75°36'44,1"W, 6°31'6,4"N</w:t>
            </w:r>
          </w:p>
        </w:tc>
        <w:tc>
          <w:tcPr>
            <w:tcW w:w="710" w:type="pct"/>
            <w:vMerge w:val="restart"/>
            <w:tcBorders>
              <w:right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2594</w:t>
            </w:r>
          </w:p>
        </w:tc>
      </w:tr>
      <w:tr w:rsidR="00AF2E8F" w:rsidRPr="001B0486" w:rsidTr="001B0486">
        <w:trPr>
          <w:trHeight w:val="308"/>
          <w:jc w:val="center"/>
        </w:trPr>
        <w:tc>
          <w:tcPr>
            <w:tcW w:w="1563" w:type="pct"/>
            <w:vMerge/>
            <w:tcBorders>
              <w:left w:val="single" w:sz="18" w:space="0" w:color="auto"/>
              <w:right w:val="single" w:sz="4" w:space="0" w:color="7F7F7F"/>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p>
        </w:tc>
        <w:tc>
          <w:tcPr>
            <w:tcW w:w="1163" w:type="pct"/>
            <w:vMerge/>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c>
          <w:tcPr>
            <w:tcW w:w="1564" w:type="pct"/>
            <w:shd w:val="clear" w:color="auto" w:fill="auto"/>
            <w:noWrap/>
            <w:hideMark/>
          </w:tcPr>
          <w:p w:rsidR="00AF4D86" w:rsidRPr="001B0486" w:rsidRDefault="00AF4D86" w:rsidP="00AF2E8F">
            <w:pPr>
              <w:ind w:leftChars="0" w:left="-2" w:firstLineChars="0" w:firstLine="0"/>
              <w:jc w:val="both"/>
              <w:rPr>
                <w:rFonts w:ascii="Arial" w:hAnsi="Arial" w:cs="Arial"/>
                <w:sz w:val="18"/>
                <w:szCs w:val="18"/>
              </w:rPr>
            </w:pPr>
          </w:p>
        </w:tc>
        <w:tc>
          <w:tcPr>
            <w:tcW w:w="710" w:type="pct"/>
            <w:vMerge/>
            <w:tcBorders>
              <w:right w:val="single" w:sz="18" w:space="0" w:color="auto"/>
            </w:tcBorders>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r>
      <w:tr w:rsidR="00AF2E8F" w:rsidRPr="001B0486" w:rsidTr="001B0486">
        <w:trPr>
          <w:trHeight w:val="308"/>
          <w:jc w:val="center"/>
        </w:trPr>
        <w:tc>
          <w:tcPr>
            <w:tcW w:w="1563" w:type="pct"/>
            <w:vMerge w:val="restart"/>
            <w:tcBorders>
              <w:left w:val="single" w:sz="18" w:space="0" w:color="auto"/>
              <w:right w:val="single" w:sz="4" w:space="0" w:color="7F7F7F"/>
            </w:tcBorders>
            <w:shd w:val="clear" w:color="auto" w:fill="FFFFFF"/>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Multiveredal Playas-La montaña</w:t>
            </w:r>
          </w:p>
        </w:tc>
        <w:tc>
          <w:tcPr>
            <w:tcW w:w="1163" w:type="pct"/>
            <w:vMerge w:val="restar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1992</w:t>
            </w:r>
          </w:p>
        </w:tc>
        <w:tc>
          <w:tcPr>
            <w:tcW w:w="1564" w:type="pct"/>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75°35'47,7"W, 6°33'9,2"N</w:t>
            </w:r>
          </w:p>
        </w:tc>
        <w:tc>
          <w:tcPr>
            <w:tcW w:w="710" w:type="pct"/>
            <w:vMerge w:val="restart"/>
            <w:tcBorders>
              <w:right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2722</w:t>
            </w:r>
          </w:p>
        </w:tc>
      </w:tr>
      <w:tr w:rsidR="00AF2E8F" w:rsidRPr="001B0486" w:rsidTr="001B0486">
        <w:trPr>
          <w:trHeight w:val="308"/>
          <w:jc w:val="center"/>
        </w:trPr>
        <w:tc>
          <w:tcPr>
            <w:tcW w:w="1563" w:type="pct"/>
            <w:vMerge/>
            <w:tcBorders>
              <w:left w:val="single" w:sz="18" w:space="0" w:color="auto"/>
              <w:right w:val="single" w:sz="4" w:space="0" w:color="7F7F7F"/>
            </w:tcBorders>
            <w:shd w:val="clear" w:color="auto" w:fill="FFFFFF"/>
            <w:hideMark/>
          </w:tcPr>
          <w:p w:rsidR="00AF4D86" w:rsidRPr="001B0486" w:rsidRDefault="00AF4D86" w:rsidP="00AF2E8F">
            <w:pPr>
              <w:ind w:leftChars="0" w:left="-2" w:firstLineChars="0" w:firstLine="0"/>
              <w:jc w:val="both"/>
              <w:rPr>
                <w:rFonts w:ascii="Arial" w:hAnsi="Arial" w:cs="Arial"/>
                <w:sz w:val="18"/>
                <w:szCs w:val="18"/>
              </w:rPr>
            </w:pPr>
          </w:p>
        </w:tc>
        <w:tc>
          <w:tcPr>
            <w:tcW w:w="1163" w:type="pct"/>
            <w:vMerge/>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c>
          <w:tcPr>
            <w:tcW w:w="1564" w:type="pct"/>
            <w:shd w:val="clear" w:color="auto" w:fill="auto"/>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75°35'59"W, 6°33'23,3"N</w:t>
            </w:r>
          </w:p>
        </w:tc>
        <w:tc>
          <w:tcPr>
            <w:tcW w:w="710" w:type="pct"/>
            <w:vMerge/>
            <w:tcBorders>
              <w:right w:val="single" w:sz="18" w:space="0" w:color="auto"/>
            </w:tcBorders>
            <w:shd w:val="clear" w:color="auto" w:fill="auto"/>
            <w:hideMark/>
          </w:tcPr>
          <w:p w:rsidR="00AF4D86" w:rsidRPr="001B0486" w:rsidRDefault="00AF4D86" w:rsidP="00AF2E8F">
            <w:pPr>
              <w:ind w:leftChars="0" w:left="-2" w:firstLineChars="0" w:firstLine="0"/>
              <w:jc w:val="both"/>
              <w:rPr>
                <w:rFonts w:ascii="Arial" w:hAnsi="Arial" w:cs="Arial"/>
                <w:sz w:val="18"/>
                <w:szCs w:val="18"/>
              </w:rPr>
            </w:pPr>
          </w:p>
        </w:tc>
      </w:tr>
      <w:tr w:rsidR="00AF2E8F" w:rsidRPr="001B0486" w:rsidTr="001B0486">
        <w:trPr>
          <w:trHeight w:val="526"/>
          <w:jc w:val="center"/>
        </w:trPr>
        <w:tc>
          <w:tcPr>
            <w:tcW w:w="1563" w:type="pct"/>
            <w:tcBorders>
              <w:left w:val="single" w:sz="18" w:space="0" w:color="auto"/>
              <w:bottom w:val="single" w:sz="18" w:space="0" w:color="auto"/>
              <w:right w:val="single" w:sz="4" w:space="0" w:color="7F7F7F"/>
            </w:tcBorders>
            <w:shd w:val="clear" w:color="auto" w:fill="FFFFFF"/>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 xml:space="preserve">La Candelaria </w:t>
            </w:r>
          </w:p>
        </w:tc>
        <w:tc>
          <w:tcPr>
            <w:tcW w:w="1163" w:type="pct"/>
            <w:tcBorders>
              <w:bottom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2011</w:t>
            </w:r>
          </w:p>
        </w:tc>
        <w:tc>
          <w:tcPr>
            <w:tcW w:w="1564" w:type="pct"/>
            <w:tcBorders>
              <w:bottom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75°38'25,1"W, 6°41'18,8"N</w:t>
            </w:r>
          </w:p>
          <w:p w:rsidR="00AF4D86" w:rsidRPr="001B0486" w:rsidRDefault="00AF4D86" w:rsidP="00AF2E8F">
            <w:pPr>
              <w:ind w:leftChars="0" w:left="-2" w:firstLineChars="0" w:firstLine="0"/>
              <w:jc w:val="both"/>
              <w:rPr>
                <w:rFonts w:ascii="Arial" w:hAnsi="Arial" w:cs="Arial"/>
                <w:sz w:val="18"/>
                <w:szCs w:val="18"/>
              </w:rPr>
            </w:pPr>
          </w:p>
        </w:tc>
        <w:tc>
          <w:tcPr>
            <w:tcW w:w="710" w:type="pct"/>
            <w:tcBorders>
              <w:bottom w:val="single" w:sz="18" w:space="0" w:color="auto"/>
              <w:right w:val="single" w:sz="18" w:space="0" w:color="auto"/>
            </w:tcBorders>
            <w:shd w:val="clear" w:color="auto" w:fill="F2F2F2"/>
            <w:noWrap/>
            <w:hideMark/>
          </w:tcPr>
          <w:p w:rsidR="00AF4D86" w:rsidRPr="001B0486" w:rsidRDefault="00AF4D86" w:rsidP="00AF2E8F">
            <w:pPr>
              <w:ind w:leftChars="0" w:left="-2" w:firstLineChars="0" w:firstLine="0"/>
              <w:jc w:val="both"/>
              <w:rPr>
                <w:rFonts w:ascii="Arial" w:hAnsi="Arial" w:cs="Arial"/>
                <w:sz w:val="18"/>
                <w:szCs w:val="18"/>
              </w:rPr>
            </w:pPr>
            <w:r w:rsidRPr="001B0486">
              <w:rPr>
                <w:rFonts w:ascii="Arial" w:hAnsi="Arial" w:cs="Arial"/>
                <w:sz w:val="18"/>
                <w:szCs w:val="18"/>
              </w:rPr>
              <w:t> 2719</w:t>
            </w:r>
          </w:p>
        </w:tc>
      </w:tr>
    </w:tbl>
    <w:p w:rsidR="00AF4D86" w:rsidRPr="001B0486" w:rsidRDefault="00AF4D86" w:rsidP="00AF2E8F">
      <w:pPr>
        <w:ind w:leftChars="0" w:left="-2" w:firstLineChars="0" w:firstLine="0"/>
        <w:jc w:val="both"/>
        <w:rPr>
          <w:rFonts w:ascii="Arial" w:hAnsi="Arial" w:cs="Arial"/>
        </w:rPr>
      </w:pPr>
    </w:p>
    <w:p w:rsidR="00AF4D86" w:rsidRPr="001B0486" w:rsidRDefault="0030116A" w:rsidP="00AF2E8F">
      <w:pPr>
        <w:ind w:leftChars="0" w:left="-2" w:firstLineChars="0" w:firstLine="0"/>
        <w:jc w:val="both"/>
        <w:rPr>
          <w:rFonts w:ascii="Arial" w:hAnsi="Arial" w:cs="Arial"/>
        </w:rPr>
      </w:pPr>
      <w:r w:rsidRPr="001B0486">
        <w:rPr>
          <w:rFonts w:ascii="Arial" w:hAnsi="Arial" w:cs="Arial"/>
        </w:rPr>
        <w:t xml:space="preserve">12. </w:t>
      </w:r>
      <w:r w:rsidR="00AF4D86" w:rsidRPr="001B0486">
        <w:rPr>
          <w:rFonts w:ascii="Arial" w:hAnsi="Arial" w:cs="Arial"/>
        </w:rPr>
        <w:t>Actividades las cuales se dificultan en su ejecución dado el poco conocimiento de las personas que integran los acueductos y por la falta de las asesorías necesarias para que los procesos puedan irse especializando y desarrollándose todos los días de una mejor forma. Tales necesidades en cuanto asesoramiento para los diferentes procesos en los acueductos rurales se han dificultado por las carencias de presupuesto para poder cubrirlas, dado que lo que se recolecta a duras penas alcanza para la prestación del servicio a las comunidades.</w:t>
      </w:r>
    </w:p>
    <w:p w:rsidR="00AF4D86" w:rsidRPr="001B0486" w:rsidRDefault="00AF4D86" w:rsidP="00AF2E8F">
      <w:pPr>
        <w:ind w:leftChars="0" w:left="-2" w:firstLineChars="0" w:firstLine="0"/>
        <w:jc w:val="both"/>
        <w:rPr>
          <w:rFonts w:ascii="Arial" w:hAnsi="Arial" w:cs="Arial"/>
        </w:rPr>
      </w:pPr>
    </w:p>
    <w:p w:rsidR="00AF4D86" w:rsidRPr="001B0486" w:rsidRDefault="0030116A" w:rsidP="00AF2E8F">
      <w:pPr>
        <w:ind w:leftChars="0" w:left="-2" w:firstLineChars="0" w:firstLine="0"/>
        <w:jc w:val="both"/>
        <w:rPr>
          <w:rFonts w:ascii="Arial" w:hAnsi="Arial" w:cs="Arial"/>
        </w:rPr>
      </w:pPr>
      <w:r w:rsidRPr="001B0486">
        <w:rPr>
          <w:rFonts w:ascii="Arial" w:hAnsi="Arial" w:cs="Arial"/>
        </w:rPr>
        <w:t xml:space="preserve">13. </w:t>
      </w:r>
      <w:r w:rsidR="00AF4D86" w:rsidRPr="001B0486">
        <w:rPr>
          <w:rFonts w:ascii="Arial" w:hAnsi="Arial" w:cs="Arial"/>
        </w:rPr>
        <w:t>Sean los prestadores de servicios urbanos o rurales, el servicio de acueducto el municipio de Belmira todavía cuenta con un margen de mejora enorme, en la parte técnica con el personal no calificado que presta el servicio, las infraestructuras físicas deficientes con respecto a la necesitas y la capacidad administrativa que permita la sostenibilidad del servicio en el tiempo dentro de las condiciones de mejora esenciales. Resumiéndolo se necesita aumentar las condiciones de eficiencia y eficacia en los diferentes acueductos municipales.</w:t>
      </w:r>
    </w:p>
    <w:p w:rsidR="00AF4D86" w:rsidRPr="001B0486" w:rsidRDefault="00AF4D86" w:rsidP="00AF2E8F">
      <w:pPr>
        <w:ind w:leftChars="0" w:left="-2" w:firstLineChars="0" w:firstLine="0"/>
        <w:jc w:val="both"/>
        <w:rPr>
          <w:rFonts w:ascii="Arial" w:hAnsi="Arial" w:cs="Arial"/>
        </w:rPr>
      </w:pPr>
    </w:p>
    <w:p w:rsidR="00AF4D86" w:rsidRPr="001B0486" w:rsidRDefault="0030116A" w:rsidP="00AF2E8F">
      <w:pPr>
        <w:ind w:leftChars="0" w:left="-2" w:firstLineChars="0" w:firstLine="0"/>
        <w:jc w:val="both"/>
        <w:rPr>
          <w:rFonts w:ascii="Arial" w:hAnsi="Arial" w:cs="Arial"/>
        </w:rPr>
      </w:pPr>
      <w:r w:rsidRPr="001B0486">
        <w:rPr>
          <w:rFonts w:ascii="Arial" w:hAnsi="Arial" w:cs="Arial"/>
        </w:rPr>
        <w:t xml:space="preserve">14. </w:t>
      </w:r>
      <w:r w:rsidR="00AF4D86" w:rsidRPr="001B0486">
        <w:rPr>
          <w:rFonts w:ascii="Arial" w:hAnsi="Arial" w:cs="Arial"/>
        </w:rPr>
        <w:t xml:space="preserve">Como punto de análisis si bien las condiciones sanitarias en la prestación del servicio de acueducto son favorables (Calificación Gobierno Departamental), dicha condición se ha logrado por las condiciones favorables en el servicio de la zona urbana, el cual arrastra </w:t>
      </w:r>
      <w:r w:rsidR="00AF4D86" w:rsidRPr="001B0486">
        <w:rPr>
          <w:rFonts w:ascii="Arial" w:hAnsi="Arial" w:cs="Arial"/>
        </w:rPr>
        <w:lastRenderedPageBreak/>
        <w:t>y compensa las malas condiciones otorgadas por los resultados rurales, donde se encuentran las mayores necesidades en el momento.</w:t>
      </w:r>
    </w:p>
    <w:p w:rsidR="00AF4D86" w:rsidRPr="001B0486" w:rsidRDefault="00AF4D86" w:rsidP="00AF2E8F">
      <w:pPr>
        <w:ind w:leftChars="0" w:left="-2" w:firstLineChars="0" w:firstLine="0"/>
        <w:jc w:val="both"/>
        <w:rPr>
          <w:rFonts w:ascii="Arial" w:hAnsi="Arial" w:cs="Arial"/>
        </w:rPr>
      </w:pPr>
    </w:p>
    <w:p w:rsidR="00AF4D86" w:rsidRPr="001B0486" w:rsidRDefault="0030116A" w:rsidP="00AF2E8F">
      <w:pPr>
        <w:ind w:leftChars="0" w:left="-2" w:firstLineChars="0" w:firstLine="0"/>
        <w:jc w:val="both"/>
        <w:rPr>
          <w:rFonts w:ascii="Arial" w:hAnsi="Arial" w:cs="Arial"/>
        </w:rPr>
      </w:pPr>
      <w:r w:rsidRPr="001B0486">
        <w:rPr>
          <w:rFonts w:ascii="Arial" w:hAnsi="Arial" w:cs="Arial"/>
        </w:rPr>
        <w:t xml:space="preserve">15. </w:t>
      </w:r>
      <w:r w:rsidR="00AF4D86" w:rsidRPr="001B0486">
        <w:rPr>
          <w:rFonts w:ascii="Arial" w:hAnsi="Arial" w:cs="Arial"/>
        </w:rPr>
        <w:t>Tales dificultades en la prestación de servicio de acueducto se ven reflejadas en la desigualdad en la población, afectando la calidad de vida de las personas vulnerables y/o más necesitadas de nuestro municipio.</w:t>
      </w:r>
    </w:p>
    <w:p w:rsidR="00AF4D86" w:rsidRPr="001B0486" w:rsidRDefault="00AF4D86" w:rsidP="00AF2E8F">
      <w:pPr>
        <w:ind w:leftChars="0" w:left="-2" w:firstLineChars="0" w:firstLine="0"/>
        <w:jc w:val="both"/>
        <w:rPr>
          <w:rFonts w:ascii="Arial" w:hAnsi="Arial" w:cs="Arial"/>
        </w:rPr>
      </w:pPr>
    </w:p>
    <w:p w:rsidR="00AF4D86" w:rsidRPr="001B0486" w:rsidRDefault="0030116A" w:rsidP="00AF2E8F">
      <w:pPr>
        <w:ind w:leftChars="0" w:left="-2" w:firstLineChars="0" w:firstLine="0"/>
        <w:jc w:val="both"/>
        <w:rPr>
          <w:rFonts w:ascii="Arial" w:hAnsi="Arial" w:cs="Arial"/>
        </w:rPr>
      </w:pPr>
      <w:r w:rsidRPr="001B0486">
        <w:rPr>
          <w:rFonts w:ascii="Arial" w:hAnsi="Arial" w:cs="Arial"/>
        </w:rPr>
        <w:t xml:space="preserve">16. </w:t>
      </w:r>
      <w:r w:rsidR="00AF4D86" w:rsidRPr="001B0486">
        <w:rPr>
          <w:rFonts w:ascii="Arial" w:hAnsi="Arial" w:cs="Arial"/>
        </w:rPr>
        <w:t>Que a través del Convenio Interadministrativo 008-2023 se llevó a cabo el objeto “EMPUBEL S.A. E.S.P se compromete con el Municipio de Belmira a realizar los estudios y diseños de repotenciación, mejoramiento y ampliación de los acueductos de las veredas Yuyal y Amoladora, zona rural del Municipio de Belmira, Antioquia”</w:t>
      </w:r>
    </w:p>
    <w:p w:rsidR="00AF4D86" w:rsidRPr="001B0486" w:rsidRDefault="00AF4D86" w:rsidP="00AF2E8F">
      <w:pPr>
        <w:ind w:leftChars="0" w:left="-2" w:firstLineChars="0" w:firstLine="0"/>
        <w:jc w:val="both"/>
        <w:rPr>
          <w:rFonts w:ascii="Arial" w:hAnsi="Arial" w:cs="Arial"/>
        </w:rPr>
      </w:pPr>
    </w:p>
    <w:p w:rsidR="00AF4D86" w:rsidRPr="001B0486" w:rsidRDefault="0030116A" w:rsidP="00AF2E8F">
      <w:pPr>
        <w:ind w:leftChars="0" w:left="-2" w:firstLineChars="0" w:firstLine="0"/>
        <w:jc w:val="both"/>
        <w:rPr>
          <w:rFonts w:ascii="Arial" w:hAnsi="Arial" w:cs="Arial"/>
        </w:rPr>
      </w:pPr>
      <w:r w:rsidRPr="001B0486">
        <w:rPr>
          <w:rFonts w:ascii="Arial" w:hAnsi="Arial" w:cs="Arial"/>
        </w:rPr>
        <w:t xml:space="preserve">17. </w:t>
      </w:r>
      <w:r w:rsidR="00AF4D86" w:rsidRPr="001B0486">
        <w:rPr>
          <w:rFonts w:ascii="Arial" w:hAnsi="Arial" w:cs="Arial"/>
        </w:rPr>
        <w:t>Actualmente el municipio cuenta con los recursos necesarios para llevar a cabo la primera etapa de la construcción o repotenciación del acueducto de la Vereda la Amoladora, por lo cual es importante poder llevar a cabo dichos trabajos en alianza con EMPUBEL S.A. E.S.P., lo cual nos permita beneficiar a la población rural, disminuir desigualdad y generar calidad de vida para nuestros habitantes.</w:t>
      </w:r>
    </w:p>
    <w:p w:rsidR="00AF4D86" w:rsidRPr="001B0486" w:rsidRDefault="00AF4D86" w:rsidP="00AF2E8F">
      <w:pPr>
        <w:ind w:leftChars="0" w:left="-2" w:firstLineChars="0" w:firstLine="0"/>
        <w:jc w:val="both"/>
        <w:rPr>
          <w:rFonts w:ascii="Arial" w:hAnsi="Arial" w:cs="Arial"/>
        </w:rPr>
      </w:pPr>
    </w:p>
    <w:p w:rsidR="00AF4D86" w:rsidRPr="001B0486" w:rsidRDefault="0030116A" w:rsidP="00AF2E8F">
      <w:pPr>
        <w:ind w:leftChars="0" w:left="-2" w:firstLineChars="0" w:firstLine="0"/>
        <w:jc w:val="both"/>
        <w:rPr>
          <w:rFonts w:ascii="Arial" w:hAnsi="Arial" w:cs="Arial"/>
        </w:rPr>
      </w:pPr>
      <w:r w:rsidRPr="001B0486">
        <w:rPr>
          <w:rFonts w:ascii="Arial" w:hAnsi="Arial" w:cs="Arial"/>
        </w:rPr>
        <w:t xml:space="preserve">18. </w:t>
      </w:r>
      <w:r w:rsidR="00AF4D86" w:rsidRPr="001B0486">
        <w:rPr>
          <w:rFonts w:ascii="Arial" w:hAnsi="Arial" w:cs="Arial"/>
        </w:rPr>
        <w:t>Análisis del Problema:</w:t>
      </w:r>
      <w:r w:rsidRPr="001B0486">
        <w:rPr>
          <w:rFonts w:ascii="Arial" w:hAnsi="Arial" w:cs="Arial"/>
        </w:rPr>
        <w:t xml:space="preserve"> </w:t>
      </w:r>
      <w:r w:rsidR="00AF4D86" w:rsidRPr="001B0486">
        <w:rPr>
          <w:rFonts w:ascii="Arial" w:hAnsi="Arial" w:cs="Arial"/>
        </w:rPr>
        <w:t>Problema Central: Baja calidad y cantidad en el servicio de acueducto del Municipio de Belmira, Antioquia.</w:t>
      </w:r>
      <w:r w:rsidRPr="001B0486">
        <w:rPr>
          <w:rFonts w:ascii="Arial" w:hAnsi="Arial" w:cs="Arial"/>
        </w:rPr>
        <w:t xml:space="preserve"> 1. </w:t>
      </w:r>
      <w:r w:rsidR="00AF4D86" w:rsidRPr="001B0486">
        <w:rPr>
          <w:rFonts w:ascii="Arial" w:hAnsi="Arial" w:cs="Arial"/>
        </w:rPr>
        <w:t>Causas:</w:t>
      </w:r>
      <w:r w:rsidRPr="001B0486">
        <w:rPr>
          <w:rFonts w:ascii="Arial" w:hAnsi="Arial" w:cs="Arial"/>
        </w:rPr>
        <w:t xml:space="preserve"> - </w:t>
      </w:r>
      <w:r w:rsidR="00AF4D86" w:rsidRPr="001B0486">
        <w:rPr>
          <w:rFonts w:ascii="Arial" w:hAnsi="Arial" w:cs="Arial"/>
        </w:rPr>
        <w:t>Malas condiciones de infraestructura.</w:t>
      </w:r>
      <w:r w:rsidRPr="001B0486">
        <w:rPr>
          <w:rFonts w:ascii="Arial" w:hAnsi="Arial" w:cs="Arial"/>
        </w:rPr>
        <w:t xml:space="preserve"> - </w:t>
      </w:r>
      <w:r w:rsidR="00AF4D86" w:rsidRPr="001B0486">
        <w:rPr>
          <w:rFonts w:ascii="Arial" w:hAnsi="Arial" w:cs="Arial"/>
        </w:rPr>
        <w:t>Deficiencia en la preparación del personal técnico asociado al servicio de acueducto.</w:t>
      </w:r>
      <w:r w:rsidRPr="001B0486">
        <w:rPr>
          <w:rFonts w:ascii="Arial" w:hAnsi="Arial" w:cs="Arial"/>
        </w:rPr>
        <w:t xml:space="preserve"> - </w:t>
      </w:r>
      <w:r w:rsidR="00AF4D86" w:rsidRPr="001B0486">
        <w:rPr>
          <w:rFonts w:ascii="Arial" w:hAnsi="Arial" w:cs="Arial"/>
        </w:rPr>
        <w:t>Deficiencia en la preparación del personal administrativo asociado al servicio de acueducto.</w:t>
      </w:r>
      <w:r w:rsidRPr="001B0486">
        <w:rPr>
          <w:rFonts w:ascii="Arial" w:hAnsi="Arial" w:cs="Arial"/>
        </w:rPr>
        <w:t xml:space="preserve"> - </w:t>
      </w:r>
      <w:r w:rsidR="00AF4D86" w:rsidRPr="001B0486">
        <w:rPr>
          <w:rFonts w:ascii="Arial" w:hAnsi="Arial" w:cs="Arial"/>
        </w:rPr>
        <w:t>Malas prácticas aplica</w:t>
      </w:r>
      <w:r w:rsidRPr="001B0486">
        <w:rPr>
          <w:rFonts w:ascii="Arial" w:hAnsi="Arial" w:cs="Arial"/>
        </w:rPr>
        <w:t xml:space="preserve">das en el servicio de acueducto. - </w:t>
      </w:r>
      <w:r w:rsidR="00AF4D86" w:rsidRPr="001B0486">
        <w:rPr>
          <w:rFonts w:ascii="Arial" w:hAnsi="Arial" w:cs="Arial"/>
        </w:rPr>
        <w:t>Poco acceso a recursos o subsidios para el servicio de acueducto y/o las personas vulnerables.</w:t>
      </w:r>
      <w:r w:rsidRPr="001B0486">
        <w:rPr>
          <w:rFonts w:ascii="Arial" w:hAnsi="Arial" w:cs="Arial"/>
        </w:rPr>
        <w:t xml:space="preserve"> 2. </w:t>
      </w:r>
      <w:r w:rsidR="00AF4D86" w:rsidRPr="001B0486">
        <w:rPr>
          <w:rFonts w:ascii="Arial" w:hAnsi="Arial" w:cs="Arial"/>
        </w:rPr>
        <w:t>Efectos:</w:t>
      </w:r>
      <w:r w:rsidRPr="001B0486">
        <w:rPr>
          <w:rFonts w:ascii="Arial" w:hAnsi="Arial" w:cs="Arial"/>
        </w:rPr>
        <w:t xml:space="preserve"> - </w:t>
      </w:r>
      <w:r w:rsidR="00AF4D86" w:rsidRPr="001B0486">
        <w:rPr>
          <w:rFonts w:ascii="Arial" w:hAnsi="Arial" w:cs="Arial"/>
        </w:rPr>
        <w:t>Pocas personas con servicio de acueducto urbano y/o rural.</w:t>
      </w:r>
      <w:r w:rsidRPr="001B0486">
        <w:rPr>
          <w:rFonts w:ascii="Arial" w:hAnsi="Arial" w:cs="Arial"/>
        </w:rPr>
        <w:t xml:space="preserve"> - </w:t>
      </w:r>
      <w:r w:rsidR="00AF4D86" w:rsidRPr="001B0486">
        <w:rPr>
          <w:rFonts w:ascii="Arial" w:hAnsi="Arial" w:cs="Arial"/>
        </w:rPr>
        <w:t>Servicio de acueducto deficiente y no apto para el consumo humano.</w:t>
      </w:r>
      <w:r w:rsidRPr="001B0486">
        <w:rPr>
          <w:rFonts w:ascii="Arial" w:hAnsi="Arial" w:cs="Arial"/>
        </w:rPr>
        <w:t xml:space="preserve"> - </w:t>
      </w:r>
      <w:r w:rsidR="00AF4D86" w:rsidRPr="001B0486">
        <w:rPr>
          <w:rFonts w:ascii="Arial" w:hAnsi="Arial" w:cs="Arial"/>
        </w:rPr>
        <w:t>Aumento de enfermedades en la población.</w:t>
      </w:r>
      <w:r w:rsidRPr="001B0486">
        <w:rPr>
          <w:rFonts w:ascii="Arial" w:hAnsi="Arial" w:cs="Arial"/>
        </w:rPr>
        <w:t xml:space="preserve"> - </w:t>
      </w:r>
      <w:r w:rsidR="00AF4D86" w:rsidRPr="001B0486">
        <w:rPr>
          <w:rFonts w:ascii="Arial" w:hAnsi="Arial" w:cs="Arial"/>
        </w:rPr>
        <w:t>Aumento de los problemas sociales y/o psicológicos en la comunidad.</w:t>
      </w:r>
    </w:p>
    <w:p w:rsidR="00AF4D86" w:rsidRPr="001B0486" w:rsidRDefault="00AF4D86" w:rsidP="00AF2E8F">
      <w:pPr>
        <w:ind w:leftChars="0" w:left="-2" w:firstLineChars="0" w:firstLine="0"/>
        <w:jc w:val="both"/>
        <w:rPr>
          <w:rFonts w:ascii="Arial" w:hAnsi="Arial" w:cs="Arial"/>
        </w:rPr>
      </w:pPr>
    </w:p>
    <w:p w:rsidR="00AF4D86" w:rsidRPr="001B0486" w:rsidRDefault="0030116A" w:rsidP="00AF2E8F">
      <w:pPr>
        <w:ind w:leftChars="0" w:left="-2" w:firstLineChars="0" w:firstLine="0"/>
        <w:jc w:val="both"/>
        <w:rPr>
          <w:rFonts w:ascii="Arial" w:hAnsi="Arial" w:cs="Arial"/>
        </w:rPr>
      </w:pPr>
      <w:r w:rsidRPr="001B0486">
        <w:rPr>
          <w:rFonts w:ascii="Arial" w:hAnsi="Arial" w:cs="Arial"/>
        </w:rPr>
        <w:t xml:space="preserve">19. </w:t>
      </w:r>
      <w:r w:rsidR="00AF4D86" w:rsidRPr="001B0486">
        <w:rPr>
          <w:rFonts w:ascii="Arial" w:hAnsi="Arial" w:cs="Arial"/>
        </w:rPr>
        <w:t>Población Afectada:</w:t>
      </w:r>
      <w:r w:rsidRPr="001B0486">
        <w:rPr>
          <w:rFonts w:ascii="Arial" w:hAnsi="Arial" w:cs="Arial"/>
        </w:rPr>
        <w:t xml:space="preserve"> </w:t>
      </w:r>
      <w:r w:rsidR="00AF4D86" w:rsidRPr="001B0486">
        <w:rPr>
          <w:rFonts w:ascii="Arial" w:hAnsi="Arial" w:cs="Arial"/>
        </w:rPr>
        <w:t>De acuerdo con las cifras de población en el municipio contamos con un total de 6590 habitantes entre urbanos y rurales los cuales directa o indirectamente se beneficial y/o requieren del servicio de acueducto en el municipio:</w:t>
      </w:r>
    </w:p>
    <w:p w:rsidR="00AF4D86" w:rsidRPr="001B0486" w:rsidRDefault="00AF4D86" w:rsidP="00AF2E8F">
      <w:pPr>
        <w:ind w:leftChars="0" w:left="-2" w:firstLineChars="0" w:firstLine="0"/>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912"/>
        <w:gridCol w:w="2283"/>
        <w:gridCol w:w="1218"/>
        <w:gridCol w:w="1370"/>
        <w:gridCol w:w="2983"/>
        <w:gridCol w:w="721"/>
      </w:tblGrid>
      <w:tr w:rsidR="00AF2E8F" w:rsidRPr="001B0486" w:rsidTr="0030116A">
        <w:tc>
          <w:tcPr>
            <w:tcW w:w="480" w:type="pct"/>
            <w:vMerge w:val="restart"/>
            <w:tcBorders>
              <w:top w:val="single" w:sz="4" w:space="0" w:color="auto"/>
              <w:left w:val="single" w:sz="4" w:space="0" w:color="auto"/>
              <w:bottom w:val="single" w:sz="4" w:space="0" w:color="000000"/>
              <w:right w:val="nil"/>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Edad</w:t>
            </w:r>
          </w:p>
        </w:tc>
        <w:tc>
          <w:tcPr>
            <w:tcW w:w="1203" w:type="pct"/>
            <w:tcBorders>
              <w:top w:val="single" w:sz="4" w:space="0" w:color="auto"/>
              <w:left w:val="single" w:sz="4" w:space="0" w:color="auto"/>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0 a 14 años</w:t>
            </w:r>
          </w:p>
        </w:tc>
        <w:tc>
          <w:tcPr>
            <w:tcW w:w="642" w:type="pct"/>
            <w:tcBorders>
              <w:top w:val="single" w:sz="4" w:space="0" w:color="auto"/>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1.239</w:t>
            </w:r>
          </w:p>
        </w:tc>
        <w:tc>
          <w:tcPr>
            <w:tcW w:w="722" w:type="pct"/>
            <w:vMerge w:val="restart"/>
            <w:tcBorders>
              <w:top w:val="single" w:sz="4" w:space="0" w:color="auto"/>
              <w:left w:val="single" w:sz="4" w:space="0" w:color="auto"/>
              <w:bottom w:val="single" w:sz="4" w:space="0" w:color="000000"/>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Grupos Étnicos</w:t>
            </w:r>
          </w:p>
        </w:tc>
        <w:tc>
          <w:tcPr>
            <w:tcW w:w="1572" w:type="pct"/>
            <w:tcBorders>
              <w:top w:val="single" w:sz="4" w:space="0" w:color="auto"/>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Población Indígena</w:t>
            </w:r>
          </w:p>
        </w:tc>
        <w:tc>
          <w:tcPr>
            <w:tcW w:w="380" w:type="pct"/>
            <w:tcBorders>
              <w:top w:val="single" w:sz="4" w:space="0" w:color="auto"/>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p>
        </w:tc>
      </w:tr>
      <w:tr w:rsidR="00AF2E8F" w:rsidRPr="001B0486" w:rsidTr="0030116A">
        <w:tc>
          <w:tcPr>
            <w:tcW w:w="480" w:type="pct"/>
            <w:vMerge/>
            <w:tcBorders>
              <w:top w:val="single" w:sz="4" w:space="0" w:color="auto"/>
              <w:left w:val="single" w:sz="4" w:space="0" w:color="auto"/>
              <w:bottom w:val="single" w:sz="4" w:space="0" w:color="000000"/>
              <w:right w:val="nil"/>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203" w:type="pct"/>
            <w:tcBorders>
              <w:top w:val="nil"/>
              <w:left w:val="single" w:sz="4" w:space="0" w:color="auto"/>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15 a 19 años</w:t>
            </w:r>
          </w:p>
        </w:tc>
        <w:tc>
          <w:tcPr>
            <w:tcW w:w="642" w:type="pct"/>
            <w:tcBorders>
              <w:top w:val="nil"/>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699</w:t>
            </w:r>
          </w:p>
        </w:tc>
        <w:tc>
          <w:tcPr>
            <w:tcW w:w="722" w:type="pct"/>
            <w:vMerge/>
            <w:tcBorders>
              <w:top w:val="single" w:sz="4" w:space="0" w:color="auto"/>
              <w:left w:val="single" w:sz="4" w:space="0" w:color="auto"/>
              <w:bottom w:val="single" w:sz="4" w:space="0" w:color="000000"/>
              <w:right w:val="single" w:sz="4" w:space="0" w:color="auto"/>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572"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Población Afro colombiana</w:t>
            </w:r>
          </w:p>
        </w:tc>
        <w:tc>
          <w:tcPr>
            <w:tcW w:w="380" w:type="pct"/>
            <w:tcBorders>
              <w:top w:val="nil"/>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2585</w:t>
            </w:r>
          </w:p>
        </w:tc>
      </w:tr>
      <w:tr w:rsidR="00AF2E8F" w:rsidRPr="001B0486" w:rsidTr="0030116A">
        <w:tc>
          <w:tcPr>
            <w:tcW w:w="480" w:type="pct"/>
            <w:vMerge/>
            <w:tcBorders>
              <w:top w:val="single" w:sz="4" w:space="0" w:color="auto"/>
              <w:left w:val="single" w:sz="4" w:space="0" w:color="auto"/>
              <w:bottom w:val="single" w:sz="4" w:space="0" w:color="000000"/>
              <w:right w:val="nil"/>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203" w:type="pct"/>
            <w:tcBorders>
              <w:top w:val="nil"/>
              <w:left w:val="single" w:sz="4" w:space="0" w:color="auto"/>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20 a 59 años</w:t>
            </w:r>
          </w:p>
        </w:tc>
        <w:tc>
          <w:tcPr>
            <w:tcW w:w="642" w:type="pct"/>
            <w:tcBorders>
              <w:top w:val="nil"/>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3.743</w:t>
            </w:r>
          </w:p>
        </w:tc>
        <w:tc>
          <w:tcPr>
            <w:tcW w:w="722" w:type="pct"/>
            <w:vMerge/>
            <w:tcBorders>
              <w:top w:val="single" w:sz="4" w:space="0" w:color="auto"/>
              <w:left w:val="single" w:sz="4" w:space="0" w:color="auto"/>
              <w:bottom w:val="single" w:sz="4" w:space="0" w:color="000000"/>
              <w:right w:val="single" w:sz="4" w:space="0" w:color="auto"/>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572"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Población Raizal</w:t>
            </w:r>
          </w:p>
        </w:tc>
        <w:tc>
          <w:tcPr>
            <w:tcW w:w="380" w:type="pct"/>
            <w:tcBorders>
              <w:top w:val="nil"/>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p>
        </w:tc>
      </w:tr>
      <w:tr w:rsidR="00AF2E8F" w:rsidRPr="001B0486" w:rsidTr="0030116A">
        <w:tc>
          <w:tcPr>
            <w:tcW w:w="480" w:type="pct"/>
            <w:vMerge/>
            <w:tcBorders>
              <w:top w:val="single" w:sz="4" w:space="0" w:color="auto"/>
              <w:left w:val="single" w:sz="4" w:space="0" w:color="auto"/>
              <w:bottom w:val="single" w:sz="4" w:space="0" w:color="000000"/>
              <w:right w:val="nil"/>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203" w:type="pct"/>
            <w:tcBorders>
              <w:top w:val="nil"/>
              <w:left w:val="single" w:sz="4" w:space="0" w:color="auto"/>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Mayor de 60 años</w:t>
            </w:r>
          </w:p>
        </w:tc>
        <w:tc>
          <w:tcPr>
            <w:tcW w:w="642" w:type="pct"/>
            <w:tcBorders>
              <w:top w:val="nil"/>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909</w:t>
            </w:r>
          </w:p>
        </w:tc>
        <w:tc>
          <w:tcPr>
            <w:tcW w:w="722" w:type="pct"/>
            <w:vMerge/>
            <w:tcBorders>
              <w:top w:val="single" w:sz="4" w:space="0" w:color="auto"/>
              <w:left w:val="single" w:sz="4" w:space="0" w:color="auto"/>
              <w:bottom w:val="single" w:sz="4" w:space="0" w:color="000000"/>
              <w:right w:val="single" w:sz="4" w:space="0" w:color="auto"/>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572"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Población ROM</w:t>
            </w:r>
          </w:p>
        </w:tc>
        <w:tc>
          <w:tcPr>
            <w:tcW w:w="380" w:type="pct"/>
            <w:tcBorders>
              <w:top w:val="nil"/>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p>
        </w:tc>
      </w:tr>
      <w:tr w:rsidR="00AF2E8F" w:rsidRPr="001B0486" w:rsidTr="0030116A">
        <w:tc>
          <w:tcPr>
            <w:tcW w:w="480" w:type="pct"/>
            <w:vMerge/>
            <w:tcBorders>
              <w:top w:val="single" w:sz="4" w:space="0" w:color="auto"/>
              <w:left w:val="single" w:sz="4" w:space="0" w:color="auto"/>
              <w:bottom w:val="single" w:sz="4" w:space="0" w:color="000000"/>
              <w:right w:val="nil"/>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203" w:type="pct"/>
            <w:tcBorders>
              <w:top w:val="nil"/>
              <w:left w:val="single" w:sz="4" w:space="0" w:color="auto"/>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Total Población</w:t>
            </w:r>
          </w:p>
        </w:tc>
        <w:tc>
          <w:tcPr>
            <w:tcW w:w="642"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6.590</w:t>
            </w:r>
          </w:p>
        </w:tc>
        <w:tc>
          <w:tcPr>
            <w:tcW w:w="722" w:type="pct"/>
            <w:vMerge/>
            <w:tcBorders>
              <w:top w:val="single" w:sz="4" w:space="0" w:color="auto"/>
              <w:left w:val="single" w:sz="4" w:space="0" w:color="auto"/>
              <w:bottom w:val="single" w:sz="4" w:space="0" w:color="000000"/>
              <w:right w:val="single" w:sz="4" w:space="0" w:color="auto"/>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572"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Población Mayoritaria</w:t>
            </w:r>
          </w:p>
        </w:tc>
        <w:tc>
          <w:tcPr>
            <w:tcW w:w="380" w:type="pct"/>
            <w:tcBorders>
              <w:top w:val="nil"/>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3242</w:t>
            </w:r>
          </w:p>
        </w:tc>
      </w:tr>
      <w:tr w:rsidR="00AF2E8F" w:rsidRPr="001B0486" w:rsidTr="0030116A">
        <w:tc>
          <w:tcPr>
            <w:tcW w:w="480" w:type="pct"/>
            <w:vMerge w:val="restart"/>
            <w:tcBorders>
              <w:top w:val="nil"/>
              <w:left w:val="single" w:sz="4" w:space="0" w:color="auto"/>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Género</w:t>
            </w:r>
          </w:p>
        </w:tc>
        <w:tc>
          <w:tcPr>
            <w:tcW w:w="1203"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Masculino</w:t>
            </w:r>
          </w:p>
        </w:tc>
        <w:tc>
          <w:tcPr>
            <w:tcW w:w="642" w:type="pct"/>
            <w:tcBorders>
              <w:top w:val="nil"/>
              <w:left w:val="nil"/>
              <w:bottom w:val="nil"/>
              <w:right w:val="nil"/>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3.333</w:t>
            </w:r>
          </w:p>
        </w:tc>
        <w:tc>
          <w:tcPr>
            <w:tcW w:w="722" w:type="pct"/>
            <w:vMerge/>
            <w:tcBorders>
              <w:top w:val="single" w:sz="4" w:space="0" w:color="auto"/>
              <w:left w:val="single" w:sz="4" w:space="0" w:color="auto"/>
              <w:bottom w:val="single" w:sz="4" w:space="0" w:color="000000"/>
              <w:right w:val="single" w:sz="4" w:space="0" w:color="auto"/>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572"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Total Grupos Étnicos</w:t>
            </w:r>
          </w:p>
        </w:tc>
        <w:tc>
          <w:tcPr>
            <w:tcW w:w="380" w:type="pct"/>
            <w:tcBorders>
              <w:top w:val="nil"/>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p>
        </w:tc>
      </w:tr>
      <w:tr w:rsidR="00AF2E8F" w:rsidRPr="001B0486" w:rsidTr="0030116A">
        <w:tc>
          <w:tcPr>
            <w:tcW w:w="480" w:type="pct"/>
            <w:vMerge/>
            <w:tcBorders>
              <w:top w:val="nil"/>
              <w:left w:val="single" w:sz="4" w:space="0" w:color="auto"/>
              <w:bottom w:val="single" w:sz="4" w:space="0" w:color="auto"/>
              <w:right w:val="single" w:sz="4" w:space="0" w:color="auto"/>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203"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Femenino</w:t>
            </w:r>
          </w:p>
        </w:tc>
        <w:tc>
          <w:tcPr>
            <w:tcW w:w="642" w:type="pct"/>
            <w:tcBorders>
              <w:top w:val="single" w:sz="4" w:space="0" w:color="auto"/>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3.257</w:t>
            </w:r>
          </w:p>
        </w:tc>
        <w:tc>
          <w:tcPr>
            <w:tcW w:w="722" w:type="pct"/>
            <w:vMerge/>
            <w:tcBorders>
              <w:top w:val="single" w:sz="4" w:space="0" w:color="auto"/>
              <w:left w:val="single" w:sz="4" w:space="0" w:color="auto"/>
              <w:bottom w:val="single" w:sz="4" w:space="0" w:color="000000"/>
              <w:right w:val="single" w:sz="4" w:space="0" w:color="auto"/>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572"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Discapacitados</w:t>
            </w:r>
          </w:p>
        </w:tc>
        <w:tc>
          <w:tcPr>
            <w:tcW w:w="380" w:type="pct"/>
            <w:tcBorders>
              <w:top w:val="nil"/>
              <w:left w:val="nil"/>
              <w:bottom w:val="single" w:sz="4" w:space="0" w:color="auto"/>
              <w:right w:val="single" w:sz="4" w:space="0" w:color="auto"/>
            </w:tcBorders>
            <w:shd w:val="clear" w:color="000000" w:fill="F2F2F2"/>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763</w:t>
            </w:r>
          </w:p>
        </w:tc>
      </w:tr>
      <w:tr w:rsidR="00AF2E8F" w:rsidRPr="001B0486" w:rsidTr="0030116A">
        <w:tc>
          <w:tcPr>
            <w:tcW w:w="480" w:type="pct"/>
            <w:vMerge/>
            <w:tcBorders>
              <w:top w:val="nil"/>
              <w:left w:val="single" w:sz="4" w:space="0" w:color="auto"/>
              <w:bottom w:val="single" w:sz="4" w:space="0" w:color="auto"/>
              <w:right w:val="single" w:sz="4" w:space="0" w:color="auto"/>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203"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Total Población</w:t>
            </w:r>
          </w:p>
        </w:tc>
        <w:tc>
          <w:tcPr>
            <w:tcW w:w="642"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6.590</w:t>
            </w:r>
          </w:p>
        </w:tc>
        <w:tc>
          <w:tcPr>
            <w:tcW w:w="722" w:type="pct"/>
            <w:vMerge/>
            <w:tcBorders>
              <w:top w:val="single" w:sz="4" w:space="0" w:color="auto"/>
              <w:left w:val="single" w:sz="4" w:space="0" w:color="auto"/>
              <w:bottom w:val="single" w:sz="4" w:space="0" w:color="000000"/>
              <w:right w:val="single" w:sz="4" w:space="0" w:color="auto"/>
            </w:tcBorders>
            <w:vAlign w:val="center"/>
            <w:hideMark/>
          </w:tcPr>
          <w:p w:rsidR="00AF4D86" w:rsidRPr="001B0486" w:rsidRDefault="00AF4D86" w:rsidP="00AF2E8F">
            <w:pPr>
              <w:ind w:leftChars="0" w:left="-2" w:firstLineChars="0" w:firstLine="0"/>
              <w:jc w:val="both"/>
              <w:rPr>
                <w:rFonts w:ascii="Arial" w:hAnsi="Arial" w:cs="Arial"/>
                <w:sz w:val="20"/>
                <w:szCs w:val="20"/>
              </w:rPr>
            </w:pPr>
          </w:p>
        </w:tc>
        <w:tc>
          <w:tcPr>
            <w:tcW w:w="1572"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Total</w:t>
            </w:r>
          </w:p>
        </w:tc>
        <w:tc>
          <w:tcPr>
            <w:tcW w:w="380" w:type="pct"/>
            <w:tcBorders>
              <w:top w:val="nil"/>
              <w:left w:val="nil"/>
              <w:bottom w:val="single" w:sz="4" w:space="0" w:color="auto"/>
              <w:right w:val="single" w:sz="4" w:space="0" w:color="auto"/>
            </w:tcBorders>
            <w:shd w:val="clear" w:color="000000" w:fill="BFBFBF"/>
            <w:vAlign w:val="center"/>
            <w:hideMark/>
          </w:tcPr>
          <w:p w:rsidR="00AF4D86" w:rsidRPr="001B0486" w:rsidRDefault="00AF4D86" w:rsidP="00AF2E8F">
            <w:pPr>
              <w:ind w:leftChars="0" w:left="-2" w:firstLineChars="0" w:firstLine="0"/>
              <w:jc w:val="both"/>
              <w:rPr>
                <w:rFonts w:ascii="Arial" w:hAnsi="Arial" w:cs="Arial"/>
                <w:sz w:val="20"/>
                <w:szCs w:val="20"/>
              </w:rPr>
            </w:pPr>
            <w:r w:rsidRPr="001B0486">
              <w:rPr>
                <w:rFonts w:ascii="Arial" w:hAnsi="Arial" w:cs="Arial"/>
                <w:sz w:val="20"/>
                <w:szCs w:val="20"/>
              </w:rPr>
              <w:t>6.590</w:t>
            </w:r>
          </w:p>
        </w:tc>
      </w:tr>
    </w:tbl>
    <w:p w:rsidR="00AF4D86" w:rsidRPr="001B0486" w:rsidRDefault="00AF4D86" w:rsidP="00AF2E8F">
      <w:pPr>
        <w:ind w:leftChars="0" w:left="-2" w:firstLineChars="0" w:firstLine="0"/>
        <w:jc w:val="both"/>
        <w:rPr>
          <w:rFonts w:ascii="Arial" w:hAnsi="Arial" w:cs="Arial"/>
        </w:rPr>
      </w:pPr>
    </w:p>
    <w:p w:rsidR="00AF4D86" w:rsidRPr="001B0486" w:rsidRDefault="00FA6AF5" w:rsidP="00AF2E8F">
      <w:pPr>
        <w:ind w:leftChars="0" w:left="-2" w:firstLineChars="0" w:firstLine="0"/>
        <w:jc w:val="both"/>
        <w:rPr>
          <w:rFonts w:ascii="Arial" w:eastAsia="Calibri" w:hAnsi="Arial" w:cs="Arial"/>
        </w:rPr>
      </w:pPr>
      <w:r w:rsidRPr="001B0486">
        <w:rPr>
          <w:rFonts w:ascii="Arial" w:hAnsi="Arial" w:cs="Arial"/>
        </w:rPr>
        <w:t xml:space="preserve">20. </w:t>
      </w:r>
      <w:r w:rsidR="00AF4D86" w:rsidRPr="001B0486">
        <w:rPr>
          <w:rFonts w:ascii="Arial" w:hAnsi="Arial" w:cs="Arial"/>
        </w:rPr>
        <w:t xml:space="preserve">El acueducto de la vereda la Amoladora </w:t>
      </w:r>
      <w:r w:rsidR="00AF4D86" w:rsidRPr="001B0486">
        <w:rPr>
          <w:rFonts w:ascii="Arial" w:eastAsia="Calibri" w:hAnsi="Arial" w:cs="Arial"/>
        </w:rPr>
        <w:t xml:space="preserve">cuenta en la actualidad con 46 usuarios, los cuales se proyectan 86 más, considerando la tendencia de desarrollo rural que tiene el municipio así las cosas para efectos del dimensionamiento y estimación de dotaciones y </w:t>
      </w:r>
      <w:r w:rsidR="00AF4D86" w:rsidRPr="001B0486">
        <w:rPr>
          <w:rFonts w:ascii="Arial" w:eastAsia="Calibri" w:hAnsi="Arial" w:cs="Arial"/>
        </w:rPr>
        <w:lastRenderedPageBreak/>
        <w:t>demandas, se proyectan para el acueducto la amoladora 140 usuarios, que para efectos de población inicial se estiman en 560 personas</w:t>
      </w:r>
    </w:p>
    <w:p w:rsidR="00AF4D86" w:rsidRPr="001B0486" w:rsidRDefault="00AF4D86" w:rsidP="00AF2E8F">
      <w:pPr>
        <w:ind w:leftChars="0" w:left="-2" w:firstLineChars="0" w:firstLine="0"/>
        <w:jc w:val="both"/>
        <w:rPr>
          <w:rFonts w:ascii="Arial" w:eastAsia="Calibri" w:hAnsi="Arial" w:cs="Arial"/>
        </w:rPr>
      </w:pPr>
    </w:p>
    <w:p w:rsidR="00AF4D86" w:rsidRPr="001B0486" w:rsidRDefault="00FA6AF5" w:rsidP="00AF2E8F">
      <w:pPr>
        <w:ind w:leftChars="0" w:left="-2" w:firstLineChars="0" w:firstLine="0"/>
        <w:jc w:val="both"/>
        <w:rPr>
          <w:rFonts w:ascii="Arial" w:hAnsi="Arial" w:cs="Arial"/>
        </w:rPr>
      </w:pPr>
      <w:r w:rsidRPr="001B0486">
        <w:rPr>
          <w:rFonts w:ascii="Arial" w:hAnsi="Arial" w:cs="Arial"/>
        </w:rPr>
        <w:t xml:space="preserve">21. </w:t>
      </w:r>
      <w:r w:rsidR="00AF4D86" w:rsidRPr="001B0486">
        <w:rPr>
          <w:rFonts w:ascii="Arial" w:hAnsi="Arial" w:cs="Arial"/>
        </w:rPr>
        <w:t>Aporte a la Política Publica:</w:t>
      </w:r>
      <w:r w:rsidRPr="001B0486">
        <w:rPr>
          <w:rFonts w:ascii="Arial" w:hAnsi="Arial" w:cs="Arial"/>
        </w:rPr>
        <w:t xml:space="preserve"> </w:t>
      </w:r>
      <w:r w:rsidR="00AF4D86" w:rsidRPr="001B0486">
        <w:rPr>
          <w:rFonts w:ascii="Arial" w:eastAsia="Batang" w:hAnsi="Arial" w:cs="Arial"/>
        </w:rPr>
        <w:t xml:space="preserve">Que por su parte, el </w:t>
      </w:r>
      <w:r w:rsidR="00AF4D86" w:rsidRPr="001B0486">
        <w:rPr>
          <w:rFonts w:ascii="Arial" w:hAnsi="Arial" w:cs="Arial"/>
        </w:rPr>
        <w:t>plan de desarrollo 2024-2027, se cuenta la línea estratégica: 1. Belmira un territorio social incluyente, que cuenta con el sector de inversión: 40 – Vivienda, Ciudad y Territorio, con un programa denominado: 4003 - Acceso de la población a los servicios de agua potable y saneamiento básico, y un producto: 4003009 – Servicio de Acueducto</w:t>
      </w:r>
      <w:r w:rsidR="00AF4D86" w:rsidRPr="001B0486">
        <w:rPr>
          <w:rFonts w:ascii="Arial" w:eastAsia="Batang" w:hAnsi="Arial" w:cs="Arial"/>
        </w:rPr>
        <w:t>, el cual implica realizar una serie de actividades las cuales deben ser supervisadas con el fin de verificar que las mismas cumplan con las especificaciones establecidas en cada contrato.</w:t>
      </w:r>
    </w:p>
    <w:p w:rsidR="00AF4D86" w:rsidRPr="001B0486" w:rsidRDefault="00AF4D86" w:rsidP="00AF2E8F">
      <w:pPr>
        <w:ind w:leftChars="0" w:left="-2" w:firstLineChars="0" w:firstLine="0"/>
        <w:jc w:val="both"/>
        <w:rPr>
          <w:rFonts w:ascii="Arial" w:hAnsi="Arial" w:cs="Arial"/>
        </w:rPr>
      </w:pPr>
    </w:p>
    <w:p w:rsidR="00AF4D86" w:rsidRPr="001B0486" w:rsidRDefault="00FA6AF5" w:rsidP="00AF2E8F">
      <w:pPr>
        <w:ind w:leftChars="0" w:left="-2" w:firstLineChars="0" w:firstLine="0"/>
        <w:jc w:val="both"/>
        <w:rPr>
          <w:rFonts w:ascii="Arial" w:hAnsi="Arial" w:cs="Arial"/>
        </w:rPr>
      </w:pPr>
      <w:r w:rsidRPr="001B0486">
        <w:rPr>
          <w:rFonts w:ascii="Arial" w:hAnsi="Arial" w:cs="Arial"/>
        </w:rPr>
        <w:t xml:space="preserve">22. </w:t>
      </w:r>
      <w:r w:rsidR="00AF4D86" w:rsidRPr="001B0486">
        <w:rPr>
          <w:rFonts w:ascii="Arial" w:hAnsi="Arial" w:cs="Arial"/>
        </w:rPr>
        <w:t>De acuerdo con lo descrito es totalmente necesario la inversión en cuanto a infraestructura para la prestación de los servicios de acueducto, lo cual espera que a futuro vaya mejorando las condiciones de la prestación de los servicios y que vayan a favor de las comunidades.</w:t>
      </w:r>
    </w:p>
    <w:p w:rsidR="00AF4D86" w:rsidRPr="001B0486" w:rsidRDefault="00AF2E8F" w:rsidP="00AF2E8F">
      <w:pPr>
        <w:tabs>
          <w:tab w:val="left" w:pos="1740"/>
        </w:tabs>
        <w:ind w:leftChars="0" w:left="-2" w:firstLineChars="0" w:firstLine="0"/>
        <w:jc w:val="both"/>
        <w:rPr>
          <w:rFonts w:ascii="Arial" w:hAnsi="Arial" w:cs="Arial"/>
        </w:rPr>
      </w:pPr>
      <w:r w:rsidRPr="001B0486">
        <w:rPr>
          <w:rFonts w:ascii="Arial" w:hAnsi="Arial" w:cs="Arial"/>
        </w:rPr>
        <w:tab/>
      </w:r>
    </w:p>
    <w:p w:rsidR="00FA6AF5" w:rsidRPr="001B0486" w:rsidRDefault="00FA6AF5" w:rsidP="00AF2E8F">
      <w:pPr>
        <w:ind w:leftChars="0" w:left="-2" w:firstLineChars="0" w:firstLine="0"/>
        <w:jc w:val="both"/>
        <w:rPr>
          <w:rFonts w:ascii="Arial" w:hAnsi="Arial" w:cs="Arial"/>
        </w:rPr>
      </w:pPr>
      <w:r w:rsidRPr="001B0486">
        <w:rPr>
          <w:rFonts w:ascii="Arial" w:hAnsi="Arial" w:cs="Arial"/>
        </w:rPr>
        <w:t>23. Localización del proyecto:</w:t>
      </w:r>
      <w:r w:rsidR="00AF2E8F" w:rsidRPr="001B0486">
        <w:rPr>
          <w:rFonts w:ascii="Arial" w:hAnsi="Arial" w:cs="Arial"/>
        </w:rPr>
        <w:t xml:space="preserve"> </w:t>
      </w:r>
      <w:r w:rsidR="00AF4D86" w:rsidRPr="001B0486">
        <w:rPr>
          <w:rFonts w:ascii="Arial" w:hAnsi="Arial" w:cs="Arial"/>
        </w:rPr>
        <w:t>Se encuentra localizado en la zona rural en la vereda la Amoladora, ubicado en las siguientes coordenadas:</w:t>
      </w:r>
      <w:r w:rsidRPr="001B0486">
        <w:rPr>
          <w:rFonts w:ascii="Arial" w:hAnsi="Arial" w:cs="Arial"/>
        </w:rPr>
        <w:t xml:space="preserve"> país: Colombia, departamento: Antioquia, municipio: Belmira</w:t>
      </w:r>
      <w:bookmarkStart w:id="1" w:name="_Hlk43995731"/>
      <w:r w:rsidR="00AF2E8F" w:rsidRPr="001B0486">
        <w:rPr>
          <w:rFonts w:ascii="Arial" w:hAnsi="Arial" w:cs="Arial"/>
        </w:rPr>
        <w:t xml:space="preserve">, </w:t>
      </w:r>
      <w:r w:rsidR="00AF4D86" w:rsidRPr="001B0486">
        <w:rPr>
          <w:rFonts w:ascii="Arial" w:hAnsi="Arial" w:cs="Arial"/>
        </w:rPr>
        <w:t>COORDENADAS BOCATOMA - 75°38'37"W, 6°30'11"N</w:t>
      </w:r>
      <w:bookmarkEnd w:id="1"/>
      <w:r w:rsidR="009757B2" w:rsidRPr="001B0486">
        <w:rPr>
          <w:rFonts w:ascii="Arial" w:hAnsi="Arial" w:cs="Arial"/>
        </w:rPr>
        <w:t>.</w:t>
      </w:r>
    </w:p>
    <w:p w:rsidR="009757B2" w:rsidRPr="001B0486" w:rsidRDefault="009757B2" w:rsidP="00AF2E8F">
      <w:pPr>
        <w:ind w:leftChars="0" w:left="-2" w:firstLineChars="0" w:firstLine="0"/>
        <w:jc w:val="both"/>
        <w:rPr>
          <w:rFonts w:ascii="Arial" w:hAnsi="Arial" w:cs="Arial"/>
        </w:rPr>
      </w:pPr>
    </w:p>
    <w:p w:rsidR="009757B2" w:rsidRPr="001B0486" w:rsidRDefault="009757B2" w:rsidP="009757B2">
      <w:pPr>
        <w:ind w:left="0" w:hanging="2"/>
        <w:jc w:val="both"/>
        <w:rPr>
          <w:rFonts w:ascii="Arial" w:hAnsi="Arial" w:cs="Arial"/>
          <w:iCs/>
          <w:lang w:val="es-MX"/>
        </w:rPr>
      </w:pPr>
      <w:bookmarkStart w:id="2" w:name="_Hlk60825683"/>
      <w:r w:rsidRPr="001B0486">
        <w:rPr>
          <w:rFonts w:ascii="Arial" w:hAnsi="Arial" w:cs="Arial"/>
          <w:iCs/>
          <w:lang w:val="es-MX"/>
        </w:rPr>
        <w:t xml:space="preserve">24. Justificación: </w:t>
      </w:r>
      <w:r w:rsidRPr="001B0486">
        <w:rPr>
          <w:rFonts w:ascii="Arial" w:hAnsi="Arial" w:cs="Arial"/>
          <w:lang w:val="es-MX"/>
        </w:rPr>
        <w:t>EMPUBEL es la empresa de servicios públicos de acueducto, alcantarillado y aseo principalmente para el casco urbano, el cual cuenta con un conocimiento técnico, administrativo, financiero y legal que debe de cumplirse para la prestación del servicio de agua potable y saneamiento básico y la construcción de las infraestructuras que para esto sean necesarias, ya que estas son actividades que llevan a cabo a diario dentro de su objeto misional, por dicha razón es la entidad más idónea, la cual puede apoyar en todo momento que los servicios se puedan ir prestando de la mejor forma. Por lo cual desde la administración municipal consideramos es oportuno que la empresa EMPUBEL constantemente brinde apoyo para llevarse a cabo la construcción de infraestructura de servicios públicos domicilios que ha bien haya lugar y esto en cumplimiento con las proyecciones de territorio, tanto urbanas como rurales.</w:t>
      </w:r>
    </w:p>
    <w:p w:rsidR="009757B2" w:rsidRPr="001B0486" w:rsidRDefault="009757B2" w:rsidP="009757B2">
      <w:pPr>
        <w:ind w:left="0" w:hanging="2"/>
        <w:jc w:val="both"/>
        <w:rPr>
          <w:rFonts w:ascii="Arial" w:hAnsi="Arial" w:cs="Arial"/>
          <w:lang w:val="es-MX"/>
        </w:rPr>
      </w:pPr>
    </w:p>
    <w:p w:rsidR="009757B2" w:rsidRPr="001B0486" w:rsidRDefault="009757B2" w:rsidP="009757B2">
      <w:pPr>
        <w:ind w:left="0" w:hanging="2"/>
        <w:jc w:val="both"/>
        <w:rPr>
          <w:rFonts w:ascii="Arial" w:hAnsi="Arial" w:cs="Arial"/>
          <w:lang w:val="es-MX"/>
        </w:rPr>
      </w:pPr>
      <w:r w:rsidRPr="001B0486">
        <w:rPr>
          <w:rFonts w:ascii="Arial" w:hAnsi="Arial" w:cs="Arial"/>
          <w:lang w:val="es-MX"/>
        </w:rPr>
        <w:t>25. Es de importancia para la administración municipal 2024-2027, el poder mantener y mejorar las condiciones en la prestación del servicio de acueducto, siendo esto una de las condiciones básicas para el mejoramiento de la calidad de vida de nuestros habitantes.</w:t>
      </w:r>
    </w:p>
    <w:p w:rsidR="009757B2" w:rsidRPr="001B0486" w:rsidRDefault="009757B2" w:rsidP="009757B2">
      <w:pPr>
        <w:ind w:left="0" w:hanging="2"/>
        <w:jc w:val="both"/>
        <w:rPr>
          <w:rFonts w:ascii="Arial" w:hAnsi="Arial" w:cs="Arial"/>
          <w:lang w:val="es-MX"/>
        </w:rPr>
      </w:pPr>
    </w:p>
    <w:p w:rsidR="009757B2" w:rsidRPr="001B0486" w:rsidRDefault="009757B2" w:rsidP="009757B2">
      <w:pPr>
        <w:ind w:left="0" w:hanging="2"/>
        <w:jc w:val="both"/>
        <w:rPr>
          <w:rFonts w:ascii="Arial" w:hAnsi="Arial" w:cs="Arial"/>
          <w:lang w:val="es-MX"/>
        </w:rPr>
      </w:pPr>
      <w:r w:rsidRPr="001B0486">
        <w:rPr>
          <w:rFonts w:ascii="Arial" w:hAnsi="Arial" w:cs="Arial"/>
          <w:lang w:val="es-MX"/>
        </w:rPr>
        <w:t>26. Que la población del Municipio urbana y rural pueda contar con acceso a los servicios básicos domiciliarios de acueducto, permite una reducción de la desigualdad entre los habitantes, propendiendo por condiciones de vida en mejora continua y no en desmejora constante. Beneficios Esperados con la Ejecución del Proyecto:</w:t>
      </w:r>
    </w:p>
    <w:tbl>
      <w:tblPr>
        <w:tblW w:w="5000" w:type="pct"/>
        <w:tblCellMar>
          <w:left w:w="70" w:type="dxa"/>
          <w:right w:w="70" w:type="dxa"/>
        </w:tblCellMar>
        <w:tblLook w:val="04A0" w:firstRow="1" w:lastRow="0" w:firstColumn="1" w:lastColumn="0" w:noHBand="0" w:noVBand="1"/>
      </w:tblPr>
      <w:tblGrid>
        <w:gridCol w:w="9487"/>
      </w:tblGrid>
      <w:tr w:rsidR="009757B2" w:rsidRPr="001B0486" w:rsidTr="009757B2">
        <w:tc>
          <w:tcPr>
            <w:tcW w:w="5000"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9757B2" w:rsidRPr="001B0486" w:rsidRDefault="009757B2" w:rsidP="00BC4192">
            <w:pPr>
              <w:ind w:left="0" w:hanging="2"/>
              <w:jc w:val="both"/>
              <w:rPr>
                <w:rFonts w:ascii="Arial" w:hAnsi="Arial" w:cs="Arial"/>
                <w:sz w:val="20"/>
                <w:szCs w:val="20"/>
                <w:lang w:val="es-MX"/>
              </w:rPr>
            </w:pPr>
            <w:r w:rsidRPr="001B0486">
              <w:rPr>
                <w:rFonts w:ascii="Arial" w:hAnsi="Arial" w:cs="Arial"/>
                <w:sz w:val="20"/>
                <w:szCs w:val="20"/>
                <w:lang w:val="es-MX"/>
              </w:rPr>
              <w:t>Aumento en la cantidad de usuarios con el servicio de acueducto</w:t>
            </w:r>
          </w:p>
        </w:tc>
      </w:tr>
      <w:tr w:rsidR="009757B2" w:rsidRPr="001B0486" w:rsidTr="009757B2">
        <w:tc>
          <w:tcPr>
            <w:tcW w:w="5000"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9757B2" w:rsidRPr="001B0486" w:rsidRDefault="009757B2" w:rsidP="00BC4192">
            <w:pPr>
              <w:ind w:left="0" w:hanging="2"/>
              <w:jc w:val="both"/>
              <w:rPr>
                <w:rFonts w:ascii="Arial" w:hAnsi="Arial" w:cs="Arial"/>
                <w:sz w:val="20"/>
                <w:szCs w:val="20"/>
                <w:lang w:val="es-MX"/>
              </w:rPr>
            </w:pPr>
            <w:r w:rsidRPr="001B0486">
              <w:rPr>
                <w:rFonts w:ascii="Arial" w:hAnsi="Arial" w:cs="Arial"/>
                <w:sz w:val="20"/>
                <w:szCs w:val="20"/>
                <w:lang w:val="es-MX"/>
              </w:rPr>
              <w:t>Servicios de acueducto brindado a los usuarios con calidad y en condiciones para el consumo humano.</w:t>
            </w:r>
          </w:p>
        </w:tc>
      </w:tr>
      <w:tr w:rsidR="009757B2" w:rsidRPr="001B0486" w:rsidTr="009757B2">
        <w:tc>
          <w:tcPr>
            <w:tcW w:w="5000"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9757B2" w:rsidRPr="001B0486" w:rsidRDefault="009757B2" w:rsidP="00BC4192">
            <w:pPr>
              <w:ind w:left="0" w:hanging="2"/>
              <w:jc w:val="both"/>
              <w:rPr>
                <w:rFonts w:ascii="Arial" w:hAnsi="Arial" w:cs="Arial"/>
                <w:sz w:val="20"/>
                <w:szCs w:val="20"/>
                <w:lang w:val="es-MX"/>
              </w:rPr>
            </w:pPr>
            <w:r w:rsidRPr="001B0486">
              <w:rPr>
                <w:rFonts w:ascii="Arial" w:hAnsi="Arial" w:cs="Arial"/>
                <w:sz w:val="20"/>
                <w:szCs w:val="20"/>
                <w:lang w:val="es-MX"/>
              </w:rPr>
              <w:t>Disminución de problemáticas psicosociales como la drogadicción, alcoholismo, etc</w:t>
            </w:r>
          </w:p>
        </w:tc>
      </w:tr>
      <w:tr w:rsidR="009757B2" w:rsidRPr="001B0486" w:rsidTr="009757B2">
        <w:tc>
          <w:tcPr>
            <w:tcW w:w="5000" w:type="pct"/>
            <w:tcBorders>
              <w:top w:val="single" w:sz="4" w:space="0" w:color="auto"/>
              <w:left w:val="single" w:sz="4" w:space="0" w:color="auto"/>
              <w:bottom w:val="single" w:sz="4" w:space="0" w:color="auto"/>
              <w:right w:val="single" w:sz="4" w:space="0" w:color="000000"/>
            </w:tcBorders>
            <w:shd w:val="clear" w:color="000000" w:fill="FFFFFF"/>
            <w:vAlign w:val="center"/>
            <w:hideMark/>
          </w:tcPr>
          <w:p w:rsidR="009757B2" w:rsidRPr="001B0486" w:rsidRDefault="009757B2" w:rsidP="00BC4192">
            <w:pPr>
              <w:ind w:left="0" w:hanging="2"/>
              <w:jc w:val="both"/>
              <w:rPr>
                <w:rFonts w:ascii="Arial" w:hAnsi="Arial" w:cs="Arial"/>
                <w:sz w:val="20"/>
                <w:szCs w:val="20"/>
                <w:lang w:val="es-MX"/>
              </w:rPr>
            </w:pPr>
            <w:r w:rsidRPr="001B0486">
              <w:rPr>
                <w:rFonts w:ascii="Arial" w:hAnsi="Arial" w:cs="Arial"/>
                <w:sz w:val="20"/>
                <w:szCs w:val="20"/>
                <w:lang w:val="es-MX"/>
              </w:rPr>
              <w:t>Mejora en la salud de las personas</w:t>
            </w:r>
          </w:p>
        </w:tc>
      </w:tr>
      <w:tr w:rsidR="009757B2" w:rsidRPr="001B0486" w:rsidTr="009757B2">
        <w:tc>
          <w:tcPr>
            <w:tcW w:w="5000" w:type="pct"/>
            <w:tcBorders>
              <w:top w:val="single" w:sz="4" w:space="0" w:color="auto"/>
              <w:left w:val="single" w:sz="4" w:space="0" w:color="auto"/>
              <w:bottom w:val="single" w:sz="4" w:space="0" w:color="auto"/>
              <w:right w:val="single" w:sz="4" w:space="0" w:color="000000"/>
            </w:tcBorders>
            <w:shd w:val="clear" w:color="000000" w:fill="FFFFFF"/>
            <w:vAlign w:val="center"/>
          </w:tcPr>
          <w:p w:rsidR="009757B2" w:rsidRPr="001B0486" w:rsidRDefault="009757B2" w:rsidP="00BC4192">
            <w:pPr>
              <w:ind w:left="0" w:hanging="2"/>
              <w:jc w:val="both"/>
              <w:rPr>
                <w:rFonts w:ascii="Arial" w:hAnsi="Arial" w:cs="Arial"/>
                <w:sz w:val="20"/>
                <w:szCs w:val="20"/>
                <w:lang w:val="es-MX"/>
              </w:rPr>
            </w:pPr>
            <w:r w:rsidRPr="001B0486">
              <w:rPr>
                <w:rFonts w:ascii="Arial" w:hAnsi="Arial" w:cs="Arial"/>
                <w:sz w:val="20"/>
                <w:szCs w:val="20"/>
                <w:lang w:val="es-MX"/>
              </w:rPr>
              <w:t>Mejora en las condiciones económicas de las personas.</w:t>
            </w:r>
          </w:p>
        </w:tc>
      </w:tr>
    </w:tbl>
    <w:p w:rsidR="009757B2" w:rsidRPr="001B0486" w:rsidRDefault="009757B2" w:rsidP="009757B2">
      <w:pPr>
        <w:ind w:left="0" w:hanging="2"/>
        <w:jc w:val="both"/>
        <w:rPr>
          <w:rFonts w:ascii="Arial" w:hAnsi="Arial" w:cs="Arial"/>
          <w:lang w:val="es-MX"/>
        </w:rPr>
      </w:pPr>
    </w:p>
    <w:p w:rsidR="009757B2" w:rsidRPr="001B0486" w:rsidRDefault="009757B2" w:rsidP="009757B2">
      <w:pPr>
        <w:ind w:left="0" w:hanging="2"/>
        <w:jc w:val="both"/>
        <w:rPr>
          <w:rFonts w:ascii="Arial" w:hAnsi="Arial" w:cs="Arial"/>
          <w:iCs/>
          <w:lang w:val="es-MX"/>
        </w:rPr>
      </w:pPr>
      <w:r w:rsidRPr="001B0486">
        <w:rPr>
          <w:rFonts w:ascii="Arial" w:hAnsi="Arial" w:cs="Arial"/>
          <w:iCs/>
          <w:lang w:val="es-MX"/>
        </w:rPr>
        <w:t xml:space="preserve">27. Análisis se Alternativas: </w:t>
      </w:r>
      <w:r w:rsidRPr="001B0486">
        <w:rPr>
          <w:rFonts w:ascii="Arial" w:hAnsi="Arial" w:cs="Arial"/>
        </w:rPr>
        <w:t>Opción 01: Construcción de redes de servicios públicos domiciliarios previo a la generación de desarrollos para el cubrimiento de la necesidad actual y futura. Opción 02: Construcción de redes de servicios públicos domiciliarios conforme se vaya produciendo la necesidad y no de inmediato.</w:t>
      </w:r>
      <w:r w:rsidRPr="001B0486">
        <w:rPr>
          <w:rFonts w:ascii="Arial" w:hAnsi="Arial" w:cs="Arial"/>
          <w:iCs/>
          <w:lang w:val="es-MX"/>
        </w:rPr>
        <w:t xml:space="preserve"> </w:t>
      </w:r>
      <w:r w:rsidRPr="001B0486">
        <w:rPr>
          <w:rFonts w:ascii="Arial" w:hAnsi="Arial" w:cs="Arial"/>
        </w:rPr>
        <w:t>NOTA: De las opciones descritas consideramos la opción 01 es la más apropiada, dado que no implica retrocesos futuros y daños en la infraestructura ya construida.</w:t>
      </w:r>
    </w:p>
    <w:p w:rsidR="009757B2" w:rsidRPr="001B0486" w:rsidRDefault="009757B2" w:rsidP="009757B2">
      <w:pPr>
        <w:ind w:leftChars="0" w:left="-2" w:firstLineChars="0" w:firstLine="0"/>
        <w:rPr>
          <w:rFonts w:ascii="Arial" w:hAnsi="Arial" w:cs="Arial"/>
        </w:rPr>
      </w:pPr>
    </w:p>
    <w:p w:rsidR="009757B2" w:rsidRPr="001B0486" w:rsidRDefault="009757B2" w:rsidP="007C6FEE">
      <w:pPr>
        <w:ind w:left="0" w:hanging="2"/>
        <w:jc w:val="both"/>
        <w:rPr>
          <w:rFonts w:ascii="Arial" w:hAnsi="Arial" w:cs="Arial"/>
          <w:iCs/>
          <w:lang w:val="es-MX"/>
        </w:rPr>
      </w:pPr>
      <w:r w:rsidRPr="001B0486">
        <w:rPr>
          <w:rFonts w:ascii="Arial" w:hAnsi="Arial" w:cs="Arial"/>
          <w:iCs/>
          <w:lang w:val="es-MX"/>
        </w:rPr>
        <w:t>28 Objetivos:</w:t>
      </w:r>
      <w:r w:rsidR="007C6FEE" w:rsidRPr="001B0486">
        <w:rPr>
          <w:rFonts w:ascii="Arial" w:hAnsi="Arial" w:cs="Arial"/>
          <w:iCs/>
          <w:lang w:val="es-MX"/>
        </w:rPr>
        <w:t xml:space="preserve"> </w:t>
      </w:r>
      <w:r w:rsidRPr="001B0486">
        <w:rPr>
          <w:rFonts w:ascii="Arial" w:hAnsi="Arial" w:cs="Arial"/>
        </w:rPr>
        <w:t>Objetivo General: Aumento en los índices de cantidad y calidad del servicio de acueducto del Municipio de Belmira, Antioquia</w:t>
      </w:r>
      <w:bookmarkStart w:id="3" w:name="_Hlk60825896"/>
      <w:r w:rsidR="007C6FEE" w:rsidRPr="001B0486">
        <w:rPr>
          <w:rFonts w:ascii="Arial" w:hAnsi="Arial" w:cs="Arial"/>
        </w:rPr>
        <w:t xml:space="preserve">. </w:t>
      </w:r>
      <w:r w:rsidRPr="001B0486">
        <w:rPr>
          <w:rFonts w:ascii="Arial" w:hAnsi="Arial" w:cs="Arial"/>
        </w:rPr>
        <w:t>Objetivos Específicos:</w:t>
      </w:r>
      <w:bookmarkEnd w:id="3"/>
      <w:r w:rsidR="007C6FEE" w:rsidRPr="001B0486">
        <w:rPr>
          <w:rFonts w:ascii="Arial" w:hAnsi="Arial" w:cs="Arial"/>
          <w:iCs/>
          <w:lang w:val="es-MX"/>
        </w:rPr>
        <w:t xml:space="preserve"> - </w:t>
      </w:r>
      <w:r w:rsidRPr="001B0486">
        <w:rPr>
          <w:rFonts w:ascii="Arial" w:hAnsi="Arial" w:cs="Arial"/>
        </w:rPr>
        <w:t>Aumento en inversión en proyectos de agua potable y saneamiento básico.</w:t>
      </w:r>
      <w:r w:rsidR="007C6FEE" w:rsidRPr="001B0486">
        <w:rPr>
          <w:rFonts w:ascii="Arial" w:hAnsi="Arial" w:cs="Arial"/>
          <w:iCs/>
          <w:lang w:val="es-MX"/>
        </w:rPr>
        <w:t xml:space="preserve"> - </w:t>
      </w:r>
      <w:r w:rsidRPr="001B0486">
        <w:rPr>
          <w:rFonts w:ascii="Arial" w:hAnsi="Arial" w:cs="Arial"/>
        </w:rPr>
        <w:t>Mejoramiento de las condiciones técnicas en pro de poder beneficiar una mayor cantidad de comunidad.</w:t>
      </w:r>
    </w:p>
    <w:p w:rsidR="009757B2" w:rsidRPr="001B0486" w:rsidRDefault="009757B2" w:rsidP="009757B2">
      <w:pPr>
        <w:ind w:left="0" w:hanging="2"/>
        <w:jc w:val="both"/>
        <w:rPr>
          <w:rFonts w:ascii="Arial" w:hAnsi="Arial" w:cs="Arial"/>
          <w:color w:val="000000"/>
        </w:rPr>
      </w:pPr>
    </w:p>
    <w:p w:rsidR="009757B2" w:rsidRPr="001B0486" w:rsidRDefault="007C6FEE" w:rsidP="0031673D">
      <w:pPr>
        <w:spacing w:line="240" w:lineRule="auto"/>
        <w:ind w:leftChars="0" w:left="0" w:firstLineChars="0" w:firstLine="0"/>
        <w:jc w:val="both"/>
        <w:textDirection w:val="lrTb"/>
        <w:textAlignment w:val="auto"/>
        <w:outlineLvl w:val="9"/>
        <w:rPr>
          <w:rFonts w:ascii="Arial" w:hAnsi="Arial" w:cs="Arial"/>
        </w:rPr>
      </w:pPr>
      <w:r w:rsidRPr="001B0486">
        <w:rPr>
          <w:rFonts w:ascii="Arial" w:hAnsi="Arial" w:cs="Arial"/>
          <w:color w:val="000000"/>
        </w:rPr>
        <w:t xml:space="preserve">29. </w:t>
      </w:r>
      <w:r w:rsidR="009757B2" w:rsidRPr="001B0486">
        <w:rPr>
          <w:rFonts w:ascii="Arial" w:hAnsi="Arial" w:cs="Arial"/>
          <w:color w:val="000000"/>
        </w:rPr>
        <w:t>Efectos:</w:t>
      </w:r>
      <w:bookmarkEnd w:id="2"/>
      <w:r w:rsidR="0031673D" w:rsidRPr="001B0486">
        <w:rPr>
          <w:rFonts w:ascii="Arial" w:hAnsi="Arial" w:cs="Arial"/>
          <w:color w:val="000000"/>
        </w:rPr>
        <w:t xml:space="preserve"> - </w:t>
      </w:r>
      <w:r w:rsidR="0031673D" w:rsidRPr="001B0486">
        <w:rPr>
          <w:rFonts w:ascii="Arial" w:hAnsi="Arial" w:cs="Arial"/>
        </w:rPr>
        <w:t>A</w:t>
      </w:r>
      <w:r w:rsidR="009757B2" w:rsidRPr="001B0486">
        <w:rPr>
          <w:rFonts w:ascii="Arial" w:hAnsi="Arial" w:cs="Arial"/>
        </w:rPr>
        <w:t>umento o mantenimiento de la cantidad de personas con el servicio de acueducto.</w:t>
      </w:r>
      <w:r w:rsidR="0031673D" w:rsidRPr="001B0486">
        <w:rPr>
          <w:rFonts w:ascii="Arial" w:hAnsi="Arial" w:cs="Arial"/>
        </w:rPr>
        <w:t xml:space="preserve"> - </w:t>
      </w:r>
      <w:r w:rsidR="009757B2" w:rsidRPr="001B0486">
        <w:rPr>
          <w:rFonts w:ascii="Arial" w:hAnsi="Arial" w:cs="Arial"/>
        </w:rPr>
        <w:t>Aumento o mantenimiento de la calidad del servicio de acueducto.</w:t>
      </w:r>
      <w:r w:rsidR="0031673D" w:rsidRPr="001B0486">
        <w:rPr>
          <w:rFonts w:ascii="Arial" w:hAnsi="Arial" w:cs="Arial"/>
        </w:rPr>
        <w:t xml:space="preserve"> - </w:t>
      </w:r>
      <w:r w:rsidR="009757B2" w:rsidRPr="001B0486">
        <w:rPr>
          <w:rFonts w:ascii="Arial" w:hAnsi="Arial" w:cs="Arial"/>
        </w:rPr>
        <w:t xml:space="preserve">Mejora en la calidad de vida de las </w:t>
      </w:r>
      <w:r w:rsidR="0031673D" w:rsidRPr="001B0486">
        <w:rPr>
          <w:rFonts w:ascii="Arial" w:hAnsi="Arial" w:cs="Arial"/>
        </w:rPr>
        <w:t xml:space="preserve">personas. - </w:t>
      </w:r>
      <w:r w:rsidR="009757B2" w:rsidRPr="001B0486">
        <w:rPr>
          <w:rFonts w:ascii="Arial" w:hAnsi="Arial" w:cs="Arial"/>
        </w:rPr>
        <w:t>Disminución en las problemáticas sociales.</w:t>
      </w:r>
    </w:p>
    <w:p w:rsidR="00FA6AF5" w:rsidRPr="001B0486" w:rsidRDefault="00FA6AF5" w:rsidP="0031673D">
      <w:pPr>
        <w:ind w:leftChars="0" w:left="0" w:firstLineChars="0" w:firstLine="0"/>
        <w:jc w:val="both"/>
        <w:rPr>
          <w:rFonts w:ascii="Arial" w:hAnsi="Arial" w:cs="Arial"/>
        </w:rPr>
      </w:pPr>
    </w:p>
    <w:p w:rsidR="00586917" w:rsidRPr="001B0486" w:rsidRDefault="00894BCB" w:rsidP="00C17476">
      <w:pPr>
        <w:ind w:leftChars="0" w:left="-2" w:firstLineChars="0" w:firstLine="0"/>
        <w:jc w:val="both"/>
        <w:rPr>
          <w:rFonts w:ascii="Arial" w:eastAsia="Arial" w:hAnsi="Arial" w:cs="Arial"/>
        </w:rPr>
      </w:pPr>
      <w:r w:rsidRPr="001B0486">
        <w:rPr>
          <w:rFonts w:ascii="Arial" w:eastAsia="Arial" w:hAnsi="Arial" w:cs="Arial"/>
        </w:rPr>
        <w:t>19</w:t>
      </w:r>
      <w:r w:rsidR="00B92999" w:rsidRPr="001B0486">
        <w:rPr>
          <w:rFonts w:ascii="Arial" w:eastAsia="Arial" w:hAnsi="Arial" w:cs="Arial"/>
        </w:rPr>
        <w:t xml:space="preserve">. Que, el valor del contrato interadministrativo asciende a la suma de </w:t>
      </w:r>
      <w:r w:rsidR="00C17476" w:rsidRPr="001B0486">
        <w:rPr>
          <w:rFonts w:ascii="Arial" w:hAnsi="Arial" w:cs="Arial"/>
        </w:rPr>
        <w:t>CIENTO NOVENTA Y NUEVE MILLONES NOVECIENTOS NOVENTA Y NUEVE MIL NOVECIENTOS DIECINUEVE PESOS M/L ($1.199.999.919)</w:t>
      </w:r>
    </w:p>
    <w:p w:rsidR="00586917" w:rsidRPr="001B0486" w:rsidRDefault="00586917" w:rsidP="00AF2E8F">
      <w:pPr>
        <w:ind w:leftChars="0" w:left="-2" w:firstLineChars="0" w:firstLine="0"/>
        <w:jc w:val="both"/>
        <w:rPr>
          <w:rFonts w:ascii="Arial" w:eastAsia="Arial" w:hAnsi="Arial" w:cs="Arial"/>
        </w:rPr>
      </w:pPr>
    </w:p>
    <w:p w:rsidR="00586917" w:rsidRPr="001B0486" w:rsidRDefault="00894BCB" w:rsidP="00AF2E8F">
      <w:pPr>
        <w:ind w:leftChars="0" w:left="-2" w:firstLineChars="0" w:firstLine="0"/>
        <w:jc w:val="both"/>
        <w:rPr>
          <w:rFonts w:ascii="Arial" w:eastAsia="Arial" w:hAnsi="Arial" w:cs="Arial"/>
        </w:rPr>
      </w:pPr>
      <w:r w:rsidRPr="001B0486">
        <w:rPr>
          <w:rFonts w:ascii="Arial" w:eastAsia="Arial" w:hAnsi="Arial" w:cs="Arial"/>
        </w:rPr>
        <w:t>20</w:t>
      </w:r>
      <w:r w:rsidR="00B92999" w:rsidRPr="001B0486">
        <w:rPr>
          <w:rFonts w:ascii="Arial" w:eastAsia="Arial" w:hAnsi="Arial" w:cs="Arial"/>
        </w:rPr>
        <w:t xml:space="preserve">. Que, la </w:t>
      </w:r>
      <w:r w:rsidR="00C17476" w:rsidRPr="001B0486">
        <w:rPr>
          <w:rFonts w:ascii="Arial" w:eastAsia="Arial" w:hAnsi="Arial" w:cs="Arial"/>
          <w:b/>
        </w:rPr>
        <w:t xml:space="preserve">LA EMPRESA DE SERVICIOS PÚBLICOS DEL MUNICIPIO DE BELMIRA </w:t>
      </w:r>
      <w:r w:rsidR="00C17476" w:rsidRPr="001B0486">
        <w:rPr>
          <w:rFonts w:ascii="Arial" w:hAnsi="Arial" w:cs="Arial"/>
          <w:b/>
          <w:bCs/>
          <w:lang w:eastAsia="ar-SA"/>
        </w:rPr>
        <w:t>EMPUBEL S.A. E.S.P.</w:t>
      </w:r>
      <w:r w:rsidR="00C17476" w:rsidRPr="001B0486">
        <w:rPr>
          <w:rFonts w:ascii="Arial" w:hAnsi="Arial" w:cs="Arial"/>
          <w:b/>
        </w:rPr>
        <w:t>,</w:t>
      </w:r>
      <w:r w:rsidR="00C17476" w:rsidRPr="001B0486">
        <w:rPr>
          <w:rFonts w:ascii="Arial" w:hAnsi="Arial" w:cs="Arial"/>
        </w:rPr>
        <w:t xml:space="preserve"> </w:t>
      </w:r>
      <w:r w:rsidR="00C17476" w:rsidRPr="001B0486">
        <w:rPr>
          <w:rFonts w:ascii="Arial" w:hAnsi="Arial" w:cs="Arial"/>
          <w:lang w:val="es-MX"/>
        </w:rPr>
        <w:t xml:space="preserve">con NIT </w:t>
      </w:r>
      <w:r w:rsidR="00C17476" w:rsidRPr="001B0486">
        <w:rPr>
          <w:rFonts w:ascii="Arial" w:hAnsi="Arial" w:cs="Arial"/>
        </w:rPr>
        <w:t>811.024.778-7</w:t>
      </w:r>
      <w:r w:rsidR="00C17476" w:rsidRPr="001B0486">
        <w:rPr>
          <w:rFonts w:ascii="Arial" w:eastAsia="Arial" w:hAnsi="Arial" w:cs="Arial"/>
        </w:rPr>
        <w:t xml:space="preserve">, </w:t>
      </w:r>
      <w:r w:rsidR="00B92999" w:rsidRPr="001B0486">
        <w:rPr>
          <w:rFonts w:ascii="Arial" w:eastAsia="Arial" w:hAnsi="Arial" w:cs="Arial"/>
        </w:rPr>
        <w:t xml:space="preserve">cuenta con dentro de su objeto social con la posibilidad jurídica de ejecutar el objeto del presente contrato interadministrativo y sumado a ello cuenta con una amplia experiencia e idoneidad para llevar a cabo las actividades que se pretenden contratar, ya que desde su creación ha ejecutado de forma exitosa múltiples proyectos similares al que se pretende desarrollar. </w:t>
      </w:r>
    </w:p>
    <w:p w:rsidR="00586917" w:rsidRPr="001B0486" w:rsidRDefault="00586917" w:rsidP="00AF2E8F">
      <w:pPr>
        <w:ind w:leftChars="0" w:left="-2" w:firstLineChars="0" w:firstLine="0"/>
        <w:jc w:val="both"/>
        <w:rPr>
          <w:rFonts w:ascii="Arial" w:eastAsia="Arial" w:hAnsi="Arial" w:cs="Arial"/>
        </w:rPr>
      </w:pPr>
    </w:p>
    <w:p w:rsidR="00586917" w:rsidRPr="001B0486" w:rsidRDefault="00894BCB" w:rsidP="00AF2E8F">
      <w:pPr>
        <w:ind w:leftChars="0" w:left="-2" w:firstLineChars="0" w:firstLine="0"/>
        <w:jc w:val="both"/>
        <w:rPr>
          <w:rFonts w:ascii="Arial" w:eastAsia="Arial" w:hAnsi="Arial" w:cs="Arial"/>
        </w:rPr>
      </w:pPr>
      <w:bookmarkStart w:id="4" w:name="_heading=h.gjdgxs" w:colFirst="0" w:colLast="0"/>
      <w:bookmarkEnd w:id="4"/>
      <w:r w:rsidRPr="001B0486">
        <w:rPr>
          <w:rFonts w:ascii="Arial" w:eastAsia="Arial" w:hAnsi="Arial" w:cs="Arial"/>
        </w:rPr>
        <w:t>21</w:t>
      </w:r>
      <w:r w:rsidR="00B92999" w:rsidRPr="001B0486">
        <w:rPr>
          <w:rFonts w:ascii="Arial" w:eastAsia="Arial" w:hAnsi="Arial" w:cs="Arial"/>
        </w:rPr>
        <w:t xml:space="preserve">. Que, el objeto del contrato interadministrativo a celebrarse entre el </w:t>
      </w:r>
      <w:r w:rsidR="009562A9" w:rsidRPr="001B0486">
        <w:rPr>
          <w:rFonts w:ascii="Arial" w:eastAsia="Arial" w:hAnsi="Arial" w:cs="Arial"/>
          <w:b/>
        </w:rPr>
        <w:t xml:space="preserve">LA EMPRESA DE SERVICIOS PÚBLICOS DEL MUNICIPIO DE BELMIRA </w:t>
      </w:r>
      <w:r w:rsidR="009562A9" w:rsidRPr="001B0486">
        <w:rPr>
          <w:rFonts w:ascii="Arial" w:hAnsi="Arial" w:cs="Arial"/>
          <w:b/>
          <w:bCs/>
          <w:lang w:eastAsia="ar-SA"/>
        </w:rPr>
        <w:t>EMPUBEL S.A. E.S.P.</w:t>
      </w:r>
      <w:r w:rsidR="009562A9" w:rsidRPr="001B0486">
        <w:rPr>
          <w:rFonts w:ascii="Arial" w:hAnsi="Arial" w:cs="Arial"/>
          <w:b/>
        </w:rPr>
        <w:t>,</w:t>
      </w:r>
      <w:r w:rsidR="009562A9" w:rsidRPr="001B0486">
        <w:rPr>
          <w:rFonts w:ascii="Arial" w:hAnsi="Arial" w:cs="Arial"/>
        </w:rPr>
        <w:t xml:space="preserve"> </w:t>
      </w:r>
      <w:r w:rsidR="009562A9" w:rsidRPr="001B0486">
        <w:rPr>
          <w:rFonts w:ascii="Arial" w:hAnsi="Arial" w:cs="Arial"/>
          <w:lang w:val="es-MX"/>
        </w:rPr>
        <w:t xml:space="preserve">con NIT </w:t>
      </w:r>
      <w:r w:rsidR="009562A9" w:rsidRPr="001B0486">
        <w:rPr>
          <w:rFonts w:ascii="Arial" w:hAnsi="Arial" w:cs="Arial"/>
        </w:rPr>
        <w:t>811.024.778-7</w:t>
      </w:r>
      <w:r w:rsidR="009562A9" w:rsidRPr="001B0486">
        <w:rPr>
          <w:rFonts w:ascii="Arial" w:eastAsia="Arial" w:hAnsi="Arial" w:cs="Arial"/>
        </w:rPr>
        <w:t xml:space="preserve">, </w:t>
      </w:r>
      <w:r w:rsidR="00B92999" w:rsidRPr="001B0486">
        <w:rPr>
          <w:rFonts w:ascii="Arial" w:eastAsia="Arial" w:hAnsi="Arial" w:cs="Arial"/>
        </w:rPr>
        <w:t xml:space="preserve">es </w:t>
      </w:r>
      <w:bookmarkStart w:id="5" w:name="_Hlk123656665"/>
      <w:bookmarkStart w:id="6" w:name="_Hlk123218209"/>
      <w:r w:rsidR="009562A9" w:rsidRPr="001B0486">
        <w:rPr>
          <w:rFonts w:ascii="Arial" w:hAnsi="Arial" w:cs="Arial"/>
          <w:b/>
        </w:rPr>
        <w:t>ADMINISTRACIÓN DELEGADA DE RECURSOS PARA LLEVAR A CABO LA (PRIMERA ETAPA DE LA REPOTENCIACIÓN DEL ACUEDUCTO DE LA VEREDA LA AMOLADORA DEL MUNICIPIO DE BELMIRA, ANTIOQUIA), INCLUIDO OBRA E INTERVENTORIA</w:t>
      </w:r>
      <w:bookmarkEnd w:id="5"/>
      <w:r w:rsidR="009562A9" w:rsidRPr="001B0486">
        <w:rPr>
          <w:rFonts w:ascii="Arial" w:hAnsi="Arial" w:cs="Arial"/>
          <w:b/>
          <w:spacing w:val="-2"/>
        </w:rPr>
        <w:t>.</w:t>
      </w:r>
      <w:bookmarkEnd w:id="6"/>
      <w:r w:rsidR="009562A9" w:rsidRPr="001B0486">
        <w:rPr>
          <w:rFonts w:ascii="Arial" w:hAnsi="Arial" w:cs="Arial"/>
          <w:spacing w:val="-2"/>
        </w:rPr>
        <w:t xml:space="preserve"> </w:t>
      </w:r>
      <w:r w:rsidR="00B92999" w:rsidRPr="001B0486">
        <w:rPr>
          <w:rFonts w:ascii="Arial" w:eastAsia="Arial" w:hAnsi="Arial" w:cs="Arial"/>
        </w:rPr>
        <w:t>por consiguiente y en concordancia con el artículo 2.2.1.2.1.4.1 del Decreto 1082 de 2015, dispone que se debe justificar mediante acto administrativo la modalidad de contratación en los términos de eficiencia, eficacia</w:t>
      </w:r>
      <w:r w:rsidRPr="001B0486">
        <w:rPr>
          <w:rFonts w:ascii="Arial" w:eastAsia="Arial" w:hAnsi="Arial" w:cs="Arial"/>
        </w:rPr>
        <w:t>, transparencia y economía,</w:t>
      </w:r>
      <w:r w:rsidR="00B92999" w:rsidRPr="001B0486">
        <w:rPr>
          <w:rFonts w:ascii="Arial" w:eastAsia="Arial" w:hAnsi="Arial" w:cs="Arial"/>
        </w:rPr>
        <w:t xml:space="preserve"> que forman parte integral del presente contrato, el estudio previo y la propuesta, en la que se debe contener lo siguiente; -La causal que invoca para contratar directamente - El objeto del contrato -El presupuesto para la contratación y las condiciones que exigirá al contratista. - El lugar en el cual los interesados pueden consultar los estudios y documentos previos. </w:t>
      </w:r>
    </w:p>
    <w:p w:rsidR="00586917" w:rsidRPr="001B0486" w:rsidRDefault="00586917" w:rsidP="00AF2E8F">
      <w:pPr>
        <w:ind w:leftChars="0" w:left="-2" w:firstLineChars="0" w:firstLine="0"/>
        <w:jc w:val="both"/>
        <w:rPr>
          <w:rFonts w:ascii="Arial" w:eastAsia="Arial" w:hAnsi="Arial" w:cs="Arial"/>
        </w:rPr>
      </w:pPr>
    </w:p>
    <w:p w:rsidR="00584121" w:rsidRPr="001B0486" w:rsidRDefault="007D108B" w:rsidP="00584121">
      <w:pPr>
        <w:ind w:left="0" w:hanging="2"/>
        <w:jc w:val="both"/>
        <w:rPr>
          <w:rFonts w:ascii="Arial" w:hAnsi="Arial" w:cs="Arial"/>
        </w:rPr>
      </w:pPr>
      <w:r w:rsidRPr="001B0486">
        <w:rPr>
          <w:rFonts w:ascii="Arial" w:eastAsia="Arial" w:hAnsi="Arial" w:cs="Arial"/>
        </w:rPr>
        <w:t>22</w:t>
      </w:r>
      <w:r w:rsidR="00B92999" w:rsidRPr="001B0486">
        <w:rPr>
          <w:rFonts w:ascii="Arial" w:eastAsia="Arial" w:hAnsi="Arial" w:cs="Arial"/>
        </w:rPr>
        <w:t xml:space="preserve">. Que, se encuentra el proyecto radicado en el BANCO DE PROGRAMAS Y PROYECTOS DE INVERSIÓN MUNICIPAL BPPIM, del MUNICIPIO DE BELMIRA - </w:t>
      </w:r>
      <w:r w:rsidR="00B92999" w:rsidRPr="001B0486">
        <w:rPr>
          <w:rFonts w:ascii="Arial" w:eastAsia="Arial" w:hAnsi="Arial" w:cs="Arial"/>
        </w:rPr>
        <w:lastRenderedPageBreak/>
        <w:t xml:space="preserve">ANTIOQUIA, y se cuenta la línea estratégica: </w:t>
      </w:r>
      <w:r w:rsidR="00584121" w:rsidRPr="001B0486">
        <w:rPr>
          <w:rFonts w:ascii="Arial" w:hAnsi="Arial" w:cs="Arial"/>
          <w:lang w:val="es-ES_tradnl"/>
        </w:rPr>
        <w:t>40 – Vivienda, Ciudad y Territorio, con un programa denominado: 4003 - Acceso de la población a los servicios de agua potable y saneamiento básico, y un producto</w:t>
      </w:r>
      <w:r w:rsidR="00584121" w:rsidRPr="001B0486">
        <w:rPr>
          <w:rFonts w:ascii="Arial" w:hAnsi="Arial" w:cs="Arial"/>
        </w:rPr>
        <w:t xml:space="preserve">: 4003009 – </w:t>
      </w:r>
      <w:r w:rsidR="00584121" w:rsidRPr="001B0486">
        <w:rPr>
          <w:rFonts w:ascii="Arial" w:hAnsi="Arial" w:cs="Arial"/>
          <w:lang w:val="es-CO"/>
        </w:rPr>
        <w:t>Servicio de Acueducto</w:t>
      </w:r>
      <w:r w:rsidR="00584121" w:rsidRPr="001B0486">
        <w:rPr>
          <w:rFonts w:ascii="Arial" w:eastAsia="Batang" w:hAnsi="Arial" w:cs="Arial"/>
        </w:rPr>
        <w:t>, el cual implica realizar una serie de actividades las cuales deben ser supervisadas con el fin de verificar que las mismas cumplan con las especificaciones establecidas en cada contrato.</w:t>
      </w:r>
    </w:p>
    <w:p w:rsidR="00586917" w:rsidRPr="001B0486" w:rsidRDefault="00584121" w:rsidP="00584121">
      <w:pPr>
        <w:ind w:leftChars="0" w:left="0" w:firstLineChars="0" w:firstLine="0"/>
        <w:jc w:val="both"/>
        <w:rPr>
          <w:rFonts w:ascii="Arial" w:eastAsia="Arial" w:hAnsi="Arial" w:cs="Arial"/>
        </w:rPr>
      </w:pPr>
      <w:r w:rsidRPr="001B0486">
        <w:rPr>
          <w:rFonts w:ascii="Arial" w:eastAsia="Calibri" w:hAnsi="Arial" w:cs="Arial"/>
        </w:rPr>
        <w:t xml:space="preserve"> </w:t>
      </w:r>
    </w:p>
    <w:p w:rsidR="00586917" w:rsidRPr="001B0486" w:rsidRDefault="007D108B" w:rsidP="00AF2E8F">
      <w:pPr>
        <w:ind w:leftChars="0" w:left="-2" w:firstLineChars="0" w:firstLine="0"/>
        <w:jc w:val="both"/>
        <w:rPr>
          <w:rFonts w:ascii="Arial" w:eastAsia="Arial" w:hAnsi="Arial" w:cs="Arial"/>
        </w:rPr>
      </w:pPr>
      <w:bookmarkStart w:id="7" w:name="_heading=h.30j0zll" w:colFirst="0" w:colLast="0"/>
      <w:bookmarkEnd w:id="7"/>
      <w:r w:rsidRPr="001B0486">
        <w:rPr>
          <w:rFonts w:ascii="Arial" w:eastAsia="Arial" w:hAnsi="Arial" w:cs="Arial"/>
        </w:rPr>
        <w:t>23</w:t>
      </w:r>
      <w:r w:rsidR="00B92999" w:rsidRPr="001B0486">
        <w:rPr>
          <w:rFonts w:ascii="Arial" w:eastAsia="Arial" w:hAnsi="Arial" w:cs="Arial"/>
        </w:rPr>
        <w:t>. Que, la presente con</w:t>
      </w:r>
      <w:r w:rsidR="008C502F" w:rsidRPr="001B0486">
        <w:rPr>
          <w:rFonts w:ascii="Arial" w:eastAsia="Arial" w:hAnsi="Arial" w:cs="Arial"/>
        </w:rPr>
        <w:t xml:space="preserve">tratación está soportado por </w:t>
      </w:r>
      <w:r w:rsidR="00351CAC" w:rsidRPr="001B0486">
        <w:rPr>
          <w:rFonts w:ascii="Arial" w:eastAsia="Arial" w:hAnsi="Arial" w:cs="Arial"/>
        </w:rPr>
        <w:t xml:space="preserve">el </w:t>
      </w:r>
      <w:r w:rsidR="00351CAC" w:rsidRPr="001B0486">
        <w:rPr>
          <w:rFonts w:ascii="Arial" w:hAnsi="Arial" w:cs="Arial"/>
        </w:rPr>
        <w:t>2.3.2.01.01.001.03.08 “Acueductos y otros conductos de suministros de agua, excepto gasoductos” CDP 375 del 12 de junio de 2025, expedido por la secretaria de Hacienda y Desarrollo Económico.</w:t>
      </w:r>
    </w:p>
    <w:p w:rsidR="00586917" w:rsidRPr="001B0486" w:rsidRDefault="00586917" w:rsidP="00AF2E8F">
      <w:pPr>
        <w:ind w:leftChars="0" w:left="-2" w:firstLineChars="0" w:firstLine="0"/>
        <w:jc w:val="both"/>
        <w:rPr>
          <w:rFonts w:ascii="Arial" w:eastAsia="Arial" w:hAnsi="Arial" w:cs="Arial"/>
        </w:rPr>
      </w:pPr>
    </w:p>
    <w:p w:rsidR="00351CAC" w:rsidRDefault="00E77E23" w:rsidP="00AF2E8F">
      <w:pPr>
        <w:ind w:leftChars="0" w:left="-2" w:firstLineChars="0" w:firstLine="0"/>
        <w:jc w:val="both"/>
        <w:rPr>
          <w:rFonts w:ascii="Arial" w:eastAsia="Arial" w:hAnsi="Arial" w:cs="Arial"/>
        </w:rPr>
      </w:pPr>
      <w:r w:rsidRPr="001B0486">
        <w:rPr>
          <w:rFonts w:ascii="Arial" w:eastAsia="Arial" w:hAnsi="Arial" w:cs="Arial"/>
        </w:rPr>
        <w:t>24</w:t>
      </w:r>
      <w:r w:rsidR="00B92999" w:rsidRPr="001B0486">
        <w:rPr>
          <w:rFonts w:ascii="Arial" w:eastAsia="Arial" w:hAnsi="Arial" w:cs="Arial"/>
        </w:rPr>
        <w:t xml:space="preserve">. Que, La ley 1150 de 2007 define en el artículo 2 las modalidades de selección objetiva de contratistas y en el numeral 4 establece como una de ellas la contratación directa, la cual tiene origen en diferentes causales, entre ellas la definida en el literal c, modificado por artículo 92 de la Ley 1474 de 2011, esto es la contratación de convenios interadministrativos. Por su parte el Decreto 1082 de 2015, articulo 2.2.1.2.1.4.4 reglamentó el tema señalando que la modalidad de selección para la contratación entre Entidades Estatales es la contratación directa y en consecuencia se aplica lo establecido en el artículo 2.2.1.2.1.4.1 del decreto en mención. </w:t>
      </w:r>
      <w:r w:rsidR="006F7ECC" w:rsidRPr="001B0486">
        <w:rPr>
          <w:rFonts w:ascii="Arial" w:eastAsia="Arial" w:hAnsi="Arial" w:cs="Arial"/>
          <w:b/>
        </w:rPr>
        <w:t xml:space="preserve">LA EMPRESA DE SERVICIOS PÚBLICOS DEL MUNICIPIO DE BELMIRA </w:t>
      </w:r>
      <w:r w:rsidR="006F7ECC" w:rsidRPr="001B0486">
        <w:rPr>
          <w:rFonts w:ascii="Arial" w:hAnsi="Arial" w:cs="Arial"/>
          <w:b/>
          <w:bCs/>
          <w:lang w:eastAsia="ar-SA"/>
        </w:rPr>
        <w:t>EMPUBEL S.A. E.S.P</w:t>
      </w:r>
      <w:r w:rsidR="006F7ECC" w:rsidRPr="001B0486">
        <w:rPr>
          <w:rFonts w:ascii="Arial" w:eastAsia="Arial" w:hAnsi="Arial" w:cs="Arial"/>
        </w:rPr>
        <w:t xml:space="preserve"> </w:t>
      </w:r>
      <w:r w:rsidR="00B92999" w:rsidRPr="001B0486">
        <w:rPr>
          <w:rFonts w:ascii="Arial" w:eastAsia="Arial" w:hAnsi="Arial" w:cs="Arial"/>
        </w:rPr>
        <w:t>es una Empresa</w:t>
      </w:r>
      <w:r w:rsidR="00AD32C7">
        <w:rPr>
          <w:rFonts w:ascii="Arial" w:eastAsia="Arial" w:hAnsi="Arial" w:cs="Arial"/>
        </w:rPr>
        <w:t xml:space="preserve"> de sociedad por acciones de naturaleza de las anónimas</w:t>
      </w:r>
      <w:r w:rsidR="00B92999" w:rsidRPr="001B0486">
        <w:rPr>
          <w:rFonts w:ascii="Arial" w:eastAsia="Arial" w:hAnsi="Arial" w:cs="Arial"/>
        </w:rPr>
        <w:t>,</w:t>
      </w:r>
      <w:r w:rsidR="00AD32C7">
        <w:rPr>
          <w:rFonts w:ascii="Arial" w:eastAsia="Arial" w:hAnsi="Arial" w:cs="Arial"/>
        </w:rPr>
        <w:t xml:space="preserve"> de composición mixta</w:t>
      </w:r>
      <w:r w:rsidR="00A56223">
        <w:rPr>
          <w:rFonts w:ascii="Arial" w:eastAsia="Arial" w:hAnsi="Arial" w:cs="Arial"/>
        </w:rPr>
        <w:t>, sometida al régimen jurídico que para las empresas de servicios públicos determina la ley 142 de 1994.</w:t>
      </w:r>
      <w:r w:rsidR="00B92999" w:rsidRPr="001B0486">
        <w:rPr>
          <w:rFonts w:ascii="Arial" w:eastAsia="Arial" w:hAnsi="Arial" w:cs="Arial"/>
        </w:rPr>
        <w:t xml:space="preserve"> </w:t>
      </w:r>
    </w:p>
    <w:p w:rsidR="00077125" w:rsidRPr="001B0486" w:rsidRDefault="00077125" w:rsidP="00AF2E8F">
      <w:pPr>
        <w:ind w:leftChars="0" w:left="-2" w:firstLineChars="0" w:firstLine="0"/>
        <w:jc w:val="both"/>
        <w:rPr>
          <w:rFonts w:ascii="Arial" w:eastAsia="Arial" w:hAnsi="Arial" w:cs="Arial"/>
        </w:rPr>
      </w:pPr>
    </w:p>
    <w:p w:rsidR="00025346" w:rsidRDefault="00274186" w:rsidP="00AF2E8F">
      <w:pPr>
        <w:ind w:leftChars="0" w:left="-2" w:firstLineChars="0" w:firstLine="0"/>
        <w:jc w:val="both"/>
        <w:rPr>
          <w:rFonts w:ascii="Arial" w:eastAsia="Arial" w:hAnsi="Arial" w:cs="Arial"/>
        </w:rPr>
      </w:pPr>
      <w:r w:rsidRPr="001B0486">
        <w:rPr>
          <w:rFonts w:ascii="Arial" w:eastAsia="Arial" w:hAnsi="Arial" w:cs="Arial"/>
        </w:rPr>
        <w:t xml:space="preserve">25. </w:t>
      </w:r>
      <w:r w:rsidR="00B92999" w:rsidRPr="001B0486">
        <w:rPr>
          <w:rFonts w:ascii="Arial" w:eastAsia="Arial" w:hAnsi="Arial" w:cs="Arial"/>
        </w:rPr>
        <w:t xml:space="preserve">Una vez revisados los documentos de constitución de la </w:t>
      </w:r>
      <w:r w:rsidR="006F7ECC" w:rsidRPr="001B0486">
        <w:rPr>
          <w:rFonts w:ascii="Arial" w:eastAsia="Arial" w:hAnsi="Arial" w:cs="Arial"/>
          <w:b/>
        </w:rPr>
        <w:t xml:space="preserve">LA EMPRESA DE SERVICIOS PÚBLICOS DEL MUNICIPIO DE BELMIRA </w:t>
      </w:r>
      <w:r w:rsidR="006F7ECC" w:rsidRPr="001B0486">
        <w:rPr>
          <w:rFonts w:ascii="Arial" w:hAnsi="Arial" w:cs="Arial"/>
          <w:b/>
          <w:bCs/>
          <w:lang w:eastAsia="ar-SA"/>
        </w:rPr>
        <w:t>EMPUBEL S.A. E.S.P</w:t>
      </w:r>
      <w:r w:rsidR="00E77E23" w:rsidRPr="001B0486">
        <w:rPr>
          <w:rFonts w:ascii="Arial" w:eastAsia="Arial" w:hAnsi="Arial" w:cs="Arial"/>
        </w:rPr>
        <w:t xml:space="preserve">, </w:t>
      </w:r>
      <w:r w:rsidR="00B92999" w:rsidRPr="001B0486">
        <w:rPr>
          <w:rFonts w:ascii="Arial" w:eastAsia="Arial" w:hAnsi="Arial" w:cs="Arial"/>
        </w:rPr>
        <w:t xml:space="preserve">como </w:t>
      </w:r>
      <w:r w:rsidR="00A56223" w:rsidRPr="001B0486">
        <w:rPr>
          <w:rFonts w:ascii="Arial" w:eastAsia="Arial" w:hAnsi="Arial" w:cs="Arial"/>
        </w:rPr>
        <w:t>Empresa</w:t>
      </w:r>
      <w:r w:rsidR="00A56223">
        <w:rPr>
          <w:rFonts w:ascii="Arial" w:eastAsia="Arial" w:hAnsi="Arial" w:cs="Arial"/>
        </w:rPr>
        <w:t xml:space="preserve"> de sociedad por acciones de naturaleza de las anónimas</w:t>
      </w:r>
      <w:r w:rsidR="00A56223" w:rsidRPr="001B0486">
        <w:rPr>
          <w:rFonts w:ascii="Arial" w:eastAsia="Arial" w:hAnsi="Arial" w:cs="Arial"/>
        </w:rPr>
        <w:t>,</w:t>
      </w:r>
      <w:r w:rsidR="00A56223">
        <w:rPr>
          <w:rFonts w:ascii="Arial" w:eastAsia="Arial" w:hAnsi="Arial" w:cs="Arial"/>
        </w:rPr>
        <w:t xml:space="preserve"> de composición mixta, sometida al régimen jurídico que para las empresas de servicios públicos determina la ley 142 de 19</w:t>
      </w:r>
      <w:r w:rsidR="00A56223">
        <w:rPr>
          <w:rFonts w:ascii="Arial" w:eastAsia="Arial" w:hAnsi="Arial" w:cs="Arial"/>
        </w:rPr>
        <w:t>94</w:t>
      </w:r>
      <w:r w:rsidR="00B92999" w:rsidRPr="001B0486">
        <w:rPr>
          <w:rFonts w:ascii="Arial" w:eastAsia="Arial" w:hAnsi="Arial" w:cs="Arial"/>
        </w:rPr>
        <w:t xml:space="preserve">, se puede establecer que, dentro de los objetivos de esta, se encuentran: </w:t>
      </w:r>
      <w:r w:rsidR="00AE0589">
        <w:rPr>
          <w:rFonts w:ascii="Arial" w:eastAsia="Arial" w:hAnsi="Arial" w:cs="Arial"/>
        </w:rPr>
        <w:t xml:space="preserve">1.administrar, explotar con carácter comercial, los servicios públicos </w:t>
      </w:r>
      <w:r w:rsidR="00292413">
        <w:rPr>
          <w:rFonts w:ascii="Arial" w:eastAsia="Arial" w:hAnsi="Arial" w:cs="Arial"/>
        </w:rPr>
        <w:t>domiciliarios</w:t>
      </w:r>
      <w:r w:rsidR="00AE0589">
        <w:rPr>
          <w:rFonts w:ascii="Arial" w:eastAsia="Arial" w:hAnsi="Arial" w:cs="Arial"/>
        </w:rPr>
        <w:t xml:space="preserve"> relacionados en su objeto social. 2. </w:t>
      </w:r>
      <w:r w:rsidR="00292413">
        <w:rPr>
          <w:rFonts w:ascii="Arial" w:eastAsia="Arial" w:hAnsi="Arial" w:cs="Arial"/>
        </w:rPr>
        <w:t xml:space="preserve">Elaborar los planes y proyectos para el desarrollo de los servicios públicos domiciliarios </w:t>
      </w:r>
      <w:r w:rsidR="00960A57">
        <w:rPr>
          <w:rFonts w:ascii="Arial" w:eastAsia="Arial" w:hAnsi="Arial" w:cs="Arial"/>
        </w:rPr>
        <w:t>que le corresponde admi</w:t>
      </w:r>
      <w:r w:rsidR="00EA571F">
        <w:rPr>
          <w:rFonts w:ascii="Arial" w:eastAsia="Arial" w:hAnsi="Arial" w:cs="Arial"/>
        </w:rPr>
        <w:t>nist</w:t>
      </w:r>
      <w:r w:rsidR="00960A57">
        <w:rPr>
          <w:rFonts w:ascii="Arial" w:eastAsia="Arial" w:hAnsi="Arial" w:cs="Arial"/>
        </w:rPr>
        <w:t>ra</w:t>
      </w:r>
      <w:r w:rsidR="00EA571F">
        <w:rPr>
          <w:rFonts w:ascii="Arial" w:eastAsia="Arial" w:hAnsi="Arial" w:cs="Arial"/>
        </w:rPr>
        <w:t>r</w:t>
      </w:r>
      <w:r w:rsidR="00960A57">
        <w:rPr>
          <w:rFonts w:ascii="Arial" w:eastAsia="Arial" w:hAnsi="Arial" w:cs="Arial"/>
        </w:rPr>
        <w:t xml:space="preserve"> y explotar, y ejecutarlos en su </w:t>
      </w:r>
      <w:r w:rsidR="00EA571F">
        <w:rPr>
          <w:rFonts w:ascii="Arial" w:eastAsia="Arial" w:hAnsi="Arial" w:cs="Arial"/>
        </w:rPr>
        <w:t>respetivo campo</w:t>
      </w:r>
      <w:r w:rsidR="00960A57">
        <w:rPr>
          <w:rFonts w:ascii="Arial" w:eastAsia="Arial" w:hAnsi="Arial" w:cs="Arial"/>
        </w:rPr>
        <w:t xml:space="preserve"> de acción, de conformidad con las políticas nacionales, regionales y locales que se dicte sobre la materia</w:t>
      </w:r>
      <w:r w:rsidR="00EA571F">
        <w:rPr>
          <w:rFonts w:ascii="Arial" w:eastAsia="Arial" w:hAnsi="Arial" w:cs="Arial"/>
        </w:rPr>
        <w:t>. 3.</w:t>
      </w:r>
      <w:r w:rsidR="005856C4">
        <w:rPr>
          <w:rFonts w:ascii="Arial" w:eastAsia="Arial" w:hAnsi="Arial" w:cs="Arial"/>
        </w:rPr>
        <w:t xml:space="preserve"> Construcción, instalar y mantener la infra estructura necesaria para prestar correcta y eficientemente los servicios a su cargo</w:t>
      </w:r>
      <w:r w:rsidR="00E35207">
        <w:rPr>
          <w:rFonts w:ascii="Arial" w:eastAsia="Arial" w:hAnsi="Arial" w:cs="Arial"/>
        </w:rPr>
        <w:t xml:space="preserve">. 4. Realizar estudios de consultoria, ejercer interventorías, dirección administración técnica, </w:t>
      </w:r>
      <w:r w:rsidR="00277830">
        <w:rPr>
          <w:rFonts w:ascii="Arial" w:eastAsia="Arial" w:hAnsi="Arial" w:cs="Arial"/>
        </w:rPr>
        <w:t>construcción, operación</w:t>
      </w:r>
      <w:r w:rsidR="00576DDE">
        <w:rPr>
          <w:rFonts w:ascii="Arial" w:eastAsia="Arial" w:hAnsi="Arial" w:cs="Arial"/>
        </w:rPr>
        <w:t xml:space="preserve"> y mantenimiento en cualquier de las actividades </w:t>
      </w:r>
      <w:r w:rsidR="00CE773C">
        <w:rPr>
          <w:rFonts w:ascii="Arial" w:eastAsia="Arial" w:hAnsi="Arial" w:cs="Arial"/>
        </w:rPr>
        <w:t>de los servicios públicos de su objeto. 4. Ejecutar todos los actos</w:t>
      </w:r>
      <w:r w:rsidR="007628CD">
        <w:rPr>
          <w:rFonts w:ascii="Arial" w:eastAsia="Arial" w:hAnsi="Arial" w:cs="Arial"/>
        </w:rPr>
        <w:t xml:space="preserve"> y celebrar todos los contratos</w:t>
      </w:r>
      <w:r w:rsidR="00CE773C">
        <w:rPr>
          <w:rFonts w:ascii="Arial" w:eastAsia="Arial" w:hAnsi="Arial" w:cs="Arial"/>
        </w:rPr>
        <w:t xml:space="preserve">, convenios, ordenes de servicios y/o compra que guarden relación directa con su objeto social, realizar </w:t>
      </w:r>
      <w:r w:rsidR="004847CC">
        <w:rPr>
          <w:rFonts w:ascii="Arial" w:eastAsia="Arial" w:hAnsi="Arial" w:cs="Arial"/>
        </w:rPr>
        <w:t>estudios que me permitan la instalación y mejoramiento de sistemas adecuados de abastecimiento de agua potable y de prestación de servicios de acueducto urbano y rural, alcantarillado, aseo. A</w:t>
      </w:r>
      <w:r w:rsidR="00BE35E1">
        <w:rPr>
          <w:rFonts w:ascii="Arial" w:eastAsia="Arial" w:hAnsi="Arial" w:cs="Arial"/>
        </w:rPr>
        <w:t>sí</w:t>
      </w:r>
      <w:r w:rsidR="004847CC">
        <w:rPr>
          <w:rFonts w:ascii="Arial" w:eastAsia="Arial" w:hAnsi="Arial" w:cs="Arial"/>
        </w:rPr>
        <w:t xml:space="preserve"> como la reforestación y mantenimiento de las cuencas hidrográficas requeridas para el suministro de agua.</w:t>
      </w:r>
    </w:p>
    <w:p w:rsidR="00AE0589" w:rsidRDefault="00AE0589" w:rsidP="00AF2E8F">
      <w:pPr>
        <w:ind w:leftChars="0" w:left="-2" w:firstLineChars="0" w:firstLine="0"/>
        <w:jc w:val="both"/>
        <w:rPr>
          <w:rFonts w:ascii="Arial" w:eastAsia="Arial" w:hAnsi="Arial" w:cs="Arial"/>
        </w:rPr>
      </w:pPr>
    </w:p>
    <w:p w:rsidR="00AE0589" w:rsidRPr="001B0486" w:rsidRDefault="00AE0589" w:rsidP="00AF2E8F">
      <w:pPr>
        <w:ind w:leftChars="0" w:left="-2" w:firstLineChars="0" w:firstLine="0"/>
        <w:jc w:val="both"/>
        <w:rPr>
          <w:rFonts w:ascii="Arial" w:hAnsi="Arial" w:cs="Arial"/>
        </w:rPr>
      </w:pPr>
    </w:p>
    <w:p w:rsidR="00586917" w:rsidRPr="001B0486" w:rsidRDefault="00274186" w:rsidP="00AF2E8F">
      <w:pPr>
        <w:ind w:leftChars="0" w:left="-2" w:firstLineChars="0" w:firstLine="0"/>
        <w:jc w:val="both"/>
        <w:rPr>
          <w:rFonts w:ascii="Arial" w:eastAsia="Arial" w:hAnsi="Arial" w:cs="Arial"/>
        </w:rPr>
      </w:pPr>
      <w:r w:rsidRPr="001B0486">
        <w:rPr>
          <w:rFonts w:ascii="Arial" w:eastAsia="Arial" w:hAnsi="Arial" w:cs="Arial"/>
        </w:rPr>
        <w:lastRenderedPageBreak/>
        <w:t xml:space="preserve">26. </w:t>
      </w:r>
      <w:r w:rsidR="00B92999" w:rsidRPr="001B0486">
        <w:rPr>
          <w:rFonts w:ascii="Arial" w:eastAsia="Arial" w:hAnsi="Arial" w:cs="Arial"/>
        </w:rPr>
        <w:t xml:space="preserve">De conformidad con los certificados de experiencia de la </w:t>
      </w:r>
      <w:r w:rsidR="0046343C" w:rsidRPr="001B0486">
        <w:rPr>
          <w:rFonts w:ascii="Arial" w:eastAsia="Arial" w:hAnsi="Arial" w:cs="Arial"/>
          <w:b/>
        </w:rPr>
        <w:t xml:space="preserve">LA EMPRESA DE SERVICIOS PÚBLICOS DEL MUNICIPIO DE BELMIRA </w:t>
      </w:r>
      <w:r w:rsidR="0046343C" w:rsidRPr="001B0486">
        <w:rPr>
          <w:rFonts w:ascii="Arial" w:hAnsi="Arial" w:cs="Arial"/>
          <w:b/>
          <w:bCs/>
          <w:lang w:eastAsia="ar-SA"/>
        </w:rPr>
        <w:t>EMPUBEL S.A. E.S.P.</w:t>
      </w:r>
      <w:r w:rsidR="0046343C" w:rsidRPr="001B0486">
        <w:rPr>
          <w:rFonts w:ascii="Arial" w:hAnsi="Arial" w:cs="Arial"/>
          <w:b/>
        </w:rPr>
        <w:t>,</w:t>
      </w:r>
      <w:r w:rsidR="0046343C" w:rsidRPr="001B0486">
        <w:rPr>
          <w:rFonts w:ascii="Arial" w:hAnsi="Arial" w:cs="Arial"/>
        </w:rPr>
        <w:t xml:space="preserve"> </w:t>
      </w:r>
      <w:r w:rsidR="0046343C" w:rsidRPr="001B0486">
        <w:rPr>
          <w:rFonts w:ascii="Arial" w:hAnsi="Arial" w:cs="Arial"/>
          <w:lang w:val="es-MX"/>
        </w:rPr>
        <w:t xml:space="preserve">con NIT </w:t>
      </w:r>
      <w:r w:rsidR="0046343C" w:rsidRPr="001B0486">
        <w:rPr>
          <w:rFonts w:ascii="Arial" w:hAnsi="Arial" w:cs="Arial"/>
          <w:b/>
        </w:rPr>
        <w:t>811.024.778-7</w:t>
      </w:r>
      <w:r w:rsidR="0046343C" w:rsidRPr="001B0486">
        <w:rPr>
          <w:rFonts w:ascii="Arial" w:eastAsia="Arial" w:hAnsi="Arial" w:cs="Arial"/>
        </w:rPr>
        <w:t>,</w:t>
      </w:r>
      <w:r w:rsidR="00B92999" w:rsidRPr="001B0486">
        <w:rPr>
          <w:rFonts w:ascii="Arial" w:eastAsia="Arial" w:hAnsi="Arial" w:cs="Arial"/>
        </w:rPr>
        <w:t xml:space="preserve"> ésta ha ejecutado proyectos relacionados con la ejecución y reconstrucción de vías requeridas por el municipio de Belmira. </w:t>
      </w:r>
    </w:p>
    <w:p w:rsidR="00E77E23" w:rsidRPr="001B0486" w:rsidRDefault="00E77E23" w:rsidP="00AF2E8F">
      <w:pPr>
        <w:ind w:leftChars="0" w:left="-2" w:firstLineChars="0" w:firstLine="0"/>
        <w:jc w:val="both"/>
        <w:rPr>
          <w:rFonts w:ascii="Arial" w:eastAsia="Arial" w:hAnsi="Arial" w:cs="Arial"/>
        </w:rPr>
      </w:pPr>
    </w:p>
    <w:p w:rsidR="00586917" w:rsidRPr="001B0486" w:rsidRDefault="00274186" w:rsidP="00AF2E8F">
      <w:pPr>
        <w:ind w:leftChars="0" w:left="-2" w:firstLineChars="0" w:firstLine="0"/>
        <w:jc w:val="both"/>
        <w:rPr>
          <w:rFonts w:ascii="Arial" w:eastAsia="Arial" w:hAnsi="Arial" w:cs="Arial"/>
        </w:rPr>
      </w:pPr>
      <w:r w:rsidRPr="001B0486">
        <w:rPr>
          <w:rFonts w:ascii="Arial" w:eastAsia="Arial" w:hAnsi="Arial" w:cs="Arial"/>
        </w:rPr>
        <w:t>27</w:t>
      </w:r>
      <w:r w:rsidR="00B92999" w:rsidRPr="001B0486">
        <w:rPr>
          <w:rFonts w:ascii="Arial" w:eastAsia="Arial" w:hAnsi="Arial" w:cs="Arial"/>
        </w:rPr>
        <w:t xml:space="preserve">. Considerando que el presente proceso se enmarca en los principios de la Constitución Política, la Ley 80 de 1993, el numeral 4 del artículo 20 ley 1150 de 2007, articulo 95 de la Ley 489 de 1998 y las demás normas legales vigentes que regulen la materia, se considera que este contrato interadministrativo puede ser celebrado con la </w:t>
      </w:r>
      <w:r w:rsidR="0046343C" w:rsidRPr="001B0486">
        <w:rPr>
          <w:rFonts w:ascii="Arial" w:eastAsia="Arial" w:hAnsi="Arial" w:cs="Arial"/>
          <w:b/>
        </w:rPr>
        <w:t xml:space="preserve">LA EMPRESA DE SERVICIOS PÚBLICOS DEL MUNICIPIO DE BELMIRA </w:t>
      </w:r>
      <w:r w:rsidR="0046343C" w:rsidRPr="001B0486">
        <w:rPr>
          <w:rFonts w:ascii="Arial" w:hAnsi="Arial" w:cs="Arial"/>
          <w:b/>
          <w:bCs/>
          <w:lang w:eastAsia="ar-SA"/>
        </w:rPr>
        <w:t>EMPUBEL S.A. E.S.P.</w:t>
      </w:r>
      <w:r w:rsidR="0046343C" w:rsidRPr="001B0486">
        <w:rPr>
          <w:rFonts w:ascii="Arial" w:hAnsi="Arial" w:cs="Arial"/>
          <w:b/>
        </w:rPr>
        <w:t>,</w:t>
      </w:r>
      <w:r w:rsidR="0046343C" w:rsidRPr="001B0486">
        <w:rPr>
          <w:rFonts w:ascii="Arial" w:hAnsi="Arial" w:cs="Arial"/>
        </w:rPr>
        <w:t xml:space="preserve"> </w:t>
      </w:r>
      <w:r w:rsidR="0046343C" w:rsidRPr="001B0486">
        <w:rPr>
          <w:rFonts w:ascii="Arial" w:hAnsi="Arial" w:cs="Arial"/>
          <w:lang w:val="es-MX"/>
        </w:rPr>
        <w:t xml:space="preserve">con NIT </w:t>
      </w:r>
      <w:r w:rsidR="0046343C" w:rsidRPr="001B0486">
        <w:rPr>
          <w:rFonts w:ascii="Arial" w:hAnsi="Arial" w:cs="Arial"/>
          <w:b/>
        </w:rPr>
        <w:t>811.024.778-7</w:t>
      </w:r>
      <w:r w:rsidR="0046343C" w:rsidRPr="001B0486">
        <w:rPr>
          <w:rFonts w:ascii="Arial" w:eastAsia="Arial" w:hAnsi="Arial" w:cs="Arial"/>
        </w:rPr>
        <w:t>,</w:t>
      </w:r>
      <w:r w:rsidR="00B92999" w:rsidRPr="001B0486">
        <w:rPr>
          <w:rFonts w:ascii="Arial" w:eastAsia="Arial" w:hAnsi="Arial" w:cs="Arial"/>
        </w:rPr>
        <w:t xml:space="preserve"> dado que la misma cuenta con reconocida idoneidad y experiencia para la cumplir con el objeto del convenio, encontrándose la misma dentro de los fines de la entidad, tal y como se desprende de los certificados de experiencia aportados. En este sentido, el artículo 95 de la ley 489 de 1998 estableció: "Las entidades públicas podrán asociarse con el fin de cooperar en el cumplimiento de funciones administrativas o de prestar conjuntamente servicios que se hallen a su cargo, mediante la celebración de convenios interadministrativos o la conformación de personas jurídicas sin ánimo de lucro." </w:t>
      </w:r>
    </w:p>
    <w:p w:rsidR="00586917" w:rsidRPr="001B0486" w:rsidRDefault="00586917" w:rsidP="00AF2E8F">
      <w:pPr>
        <w:ind w:leftChars="0" w:left="-2" w:firstLineChars="0" w:firstLine="0"/>
        <w:jc w:val="both"/>
        <w:rPr>
          <w:rFonts w:ascii="Arial" w:eastAsia="Arial" w:hAnsi="Arial" w:cs="Arial"/>
        </w:rPr>
      </w:pPr>
    </w:p>
    <w:p w:rsidR="00586917" w:rsidRPr="001B0486" w:rsidRDefault="00E35846" w:rsidP="00AF2E8F">
      <w:pPr>
        <w:ind w:leftChars="0" w:left="-2" w:firstLineChars="0" w:firstLine="0"/>
        <w:jc w:val="both"/>
        <w:rPr>
          <w:rFonts w:ascii="Arial" w:eastAsia="Arial" w:hAnsi="Arial" w:cs="Arial"/>
        </w:rPr>
      </w:pPr>
      <w:r w:rsidRPr="001B0486">
        <w:rPr>
          <w:rFonts w:ascii="Arial" w:eastAsia="Arial" w:hAnsi="Arial" w:cs="Arial"/>
        </w:rPr>
        <w:t>28</w:t>
      </w:r>
      <w:r w:rsidR="00B92999" w:rsidRPr="001B0486">
        <w:rPr>
          <w:rFonts w:ascii="Arial" w:eastAsia="Arial" w:hAnsi="Arial" w:cs="Arial"/>
        </w:rPr>
        <w:t>. Así mismo, el numeral 4 del artículo 2 de la ley 1150 de 2007 estableció que los convenios o contratos interadministrativos hacen parte del régimen excepcional sobre los que versa la contratación directa, y su numeral "c", modificado por el artículo 92 de la ley 1474 de 2011 determinó: "c) Contratos interadministrativos, siempre que las obligaciones derivadas del mismo tengan relación directa con e/ objeto de fa entidad ejecutora señalado en la ley o en sus reglamentos.</w:t>
      </w:r>
    </w:p>
    <w:p w:rsidR="00586917" w:rsidRPr="001B0486" w:rsidRDefault="00586917" w:rsidP="00AF2E8F">
      <w:pPr>
        <w:ind w:leftChars="0" w:left="-2" w:firstLineChars="0" w:firstLine="0"/>
        <w:jc w:val="both"/>
        <w:rPr>
          <w:rFonts w:ascii="Arial" w:eastAsia="Arial" w:hAnsi="Arial" w:cs="Arial"/>
        </w:rPr>
      </w:pPr>
    </w:p>
    <w:p w:rsidR="00586917" w:rsidRPr="001B0486" w:rsidRDefault="00E35846" w:rsidP="00AF2E8F">
      <w:pPr>
        <w:ind w:leftChars="0" w:left="-2" w:firstLineChars="0" w:firstLine="0"/>
        <w:jc w:val="both"/>
        <w:rPr>
          <w:rFonts w:ascii="Arial" w:eastAsia="Arial" w:hAnsi="Arial" w:cs="Arial"/>
        </w:rPr>
      </w:pPr>
      <w:r w:rsidRPr="001B0486">
        <w:rPr>
          <w:rFonts w:ascii="Arial" w:eastAsia="Arial" w:hAnsi="Arial" w:cs="Arial"/>
        </w:rPr>
        <w:t>29</w:t>
      </w:r>
      <w:r w:rsidR="00B92999" w:rsidRPr="001B0486">
        <w:rPr>
          <w:rFonts w:ascii="Arial" w:eastAsia="Arial" w:hAnsi="Arial" w:cs="Arial"/>
        </w:rPr>
        <w:t>. En igual sentido, el artículo 93 de la ley 1474 de 2011 se refirió al régimen de contratación de las empresas industriales y comerciales del estado, donde se dijo que: "Las Empresas Industriales y Comerciales del Estado, fas Sociedades de Ec</w:t>
      </w:r>
      <w:r w:rsidR="008544F1" w:rsidRPr="001B0486">
        <w:rPr>
          <w:rFonts w:ascii="Arial" w:eastAsia="Arial" w:hAnsi="Arial" w:cs="Arial"/>
        </w:rPr>
        <w:t>onomí</w:t>
      </w:r>
      <w:r w:rsidR="00B92999" w:rsidRPr="001B0486">
        <w:rPr>
          <w:rFonts w:ascii="Arial" w:eastAsia="Arial" w:hAnsi="Arial" w:cs="Arial"/>
        </w:rPr>
        <w:t>a Mixta en las que el Estado tenga participación superior al cincuenta por ciento (50%), sus filiales  y las Sociedades entre Entidades Públicas con participación mayoritaria del Estado  superior al cincuenta por ciento (50%), estarán sometidas al Estatuto General de  Contratación de la Administración Pública, con excepción de aquellas que desarrollen  actividades comerciales en competencia con el sector privado y/o público, nacional o internacional o en mercados regulados, caso en el cual se regirán por las disposiciones legales y reglamentarias aplicables a sus actividades económicas y comerciales, sin perjuicio de Ío previsto en el artículo 13 de la presente ley. Se exceptúan los contratos de ciencia y tecnología, que se regirán por la Ley 29 de 1990 y fas disposiciones normativas existentes"</w:t>
      </w:r>
    </w:p>
    <w:p w:rsidR="00586917" w:rsidRPr="001B0486" w:rsidRDefault="00586917" w:rsidP="00AF2E8F">
      <w:pPr>
        <w:ind w:leftChars="0" w:left="-2" w:firstLineChars="0" w:firstLine="0"/>
        <w:jc w:val="both"/>
        <w:rPr>
          <w:rFonts w:ascii="Arial" w:eastAsia="Arial" w:hAnsi="Arial" w:cs="Arial"/>
        </w:rPr>
      </w:pPr>
    </w:p>
    <w:p w:rsidR="00586917" w:rsidRPr="001B0486" w:rsidRDefault="00E35846" w:rsidP="00AF2E8F">
      <w:pPr>
        <w:ind w:leftChars="0" w:left="-2" w:firstLineChars="0" w:firstLine="0"/>
        <w:jc w:val="both"/>
        <w:rPr>
          <w:rFonts w:ascii="Arial" w:eastAsia="Arial" w:hAnsi="Arial" w:cs="Arial"/>
        </w:rPr>
      </w:pPr>
      <w:r w:rsidRPr="001B0486">
        <w:rPr>
          <w:rFonts w:ascii="Arial" w:eastAsia="Arial" w:hAnsi="Arial" w:cs="Arial"/>
        </w:rPr>
        <w:t>30</w:t>
      </w:r>
      <w:r w:rsidR="00B92999" w:rsidRPr="001B0486">
        <w:rPr>
          <w:rFonts w:ascii="Arial" w:eastAsia="Arial" w:hAnsi="Arial" w:cs="Arial"/>
        </w:rPr>
        <w:t xml:space="preserve">. Que, de conformidad con el artículo 2.2.1.2.1.4.1 del Decreto 1082 de mayo de 2015, se expide el presente acto administrativo por medio del cual se justifica la contratación bajo la modalidad de contratación directa. </w:t>
      </w:r>
    </w:p>
    <w:p w:rsidR="00586917" w:rsidRPr="001B0486" w:rsidRDefault="00586917" w:rsidP="00AF2E8F">
      <w:pPr>
        <w:ind w:leftChars="0" w:left="-2" w:firstLineChars="0" w:firstLine="0"/>
        <w:jc w:val="both"/>
        <w:rPr>
          <w:rFonts w:ascii="Arial" w:eastAsia="Arial" w:hAnsi="Arial" w:cs="Arial"/>
        </w:rPr>
      </w:pPr>
    </w:p>
    <w:p w:rsidR="00586917" w:rsidRPr="001B0486" w:rsidRDefault="00B92999" w:rsidP="00AF2E8F">
      <w:pPr>
        <w:ind w:leftChars="0" w:left="-2" w:firstLineChars="0" w:firstLine="0"/>
        <w:jc w:val="both"/>
        <w:rPr>
          <w:rFonts w:ascii="Arial" w:eastAsia="Arial" w:hAnsi="Arial" w:cs="Arial"/>
        </w:rPr>
      </w:pPr>
      <w:r w:rsidRPr="001B0486">
        <w:rPr>
          <w:rFonts w:ascii="Arial" w:eastAsia="Arial" w:hAnsi="Arial" w:cs="Arial"/>
        </w:rPr>
        <w:lastRenderedPageBreak/>
        <w:t>En mérito de lo expuesto,</w:t>
      </w:r>
    </w:p>
    <w:p w:rsidR="00586917" w:rsidRPr="001B0486" w:rsidRDefault="00586917" w:rsidP="00AF2E8F">
      <w:pPr>
        <w:ind w:leftChars="0" w:left="-2" w:firstLineChars="0" w:firstLine="0"/>
        <w:jc w:val="both"/>
        <w:rPr>
          <w:rFonts w:ascii="Arial" w:eastAsia="Arial" w:hAnsi="Arial" w:cs="Arial"/>
        </w:rPr>
      </w:pPr>
    </w:p>
    <w:p w:rsidR="00586917" w:rsidRPr="001B0486" w:rsidRDefault="00B92999" w:rsidP="00451522">
      <w:pPr>
        <w:ind w:leftChars="0" w:left="-2" w:firstLineChars="0" w:firstLine="0"/>
        <w:jc w:val="center"/>
        <w:rPr>
          <w:rFonts w:ascii="Arial" w:eastAsia="Arial" w:hAnsi="Arial" w:cs="Arial"/>
          <w:b/>
        </w:rPr>
      </w:pPr>
      <w:r w:rsidRPr="001B0486">
        <w:rPr>
          <w:rFonts w:ascii="Arial" w:eastAsia="Arial" w:hAnsi="Arial" w:cs="Arial"/>
          <w:b/>
        </w:rPr>
        <w:t>RESUELVE:</w:t>
      </w:r>
    </w:p>
    <w:p w:rsidR="00586917" w:rsidRPr="001B0486" w:rsidRDefault="00586917" w:rsidP="00AF2E8F">
      <w:pPr>
        <w:ind w:leftChars="0" w:left="-2" w:firstLineChars="0" w:firstLine="0"/>
        <w:jc w:val="both"/>
        <w:rPr>
          <w:rFonts w:ascii="Arial" w:eastAsia="Arial" w:hAnsi="Arial" w:cs="Arial"/>
        </w:rPr>
      </w:pPr>
    </w:p>
    <w:p w:rsidR="00586917" w:rsidRPr="001B0486" w:rsidRDefault="00B92999" w:rsidP="00AF2E8F">
      <w:pPr>
        <w:ind w:leftChars="0" w:left="-2" w:firstLineChars="0" w:firstLine="0"/>
        <w:jc w:val="both"/>
        <w:rPr>
          <w:rFonts w:ascii="Arial" w:eastAsia="Arial" w:hAnsi="Arial" w:cs="Arial"/>
        </w:rPr>
      </w:pPr>
      <w:r w:rsidRPr="001B0486">
        <w:rPr>
          <w:rFonts w:ascii="Arial" w:eastAsia="Arial" w:hAnsi="Arial" w:cs="Arial"/>
        </w:rPr>
        <w:t xml:space="preserve">ARTÍCULO 1. </w:t>
      </w:r>
      <w:r w:rsidRPr="001B0486">
        <w:rPr>
          <w:rFonts w:ascii="Arial" w:eastAsia="Arial" w:hAnsi="Arial" w:cs="Arial"/>
          <w:b/>
        </w:rPr>
        <w:t>JUSTIFICAR</w:t>
      </w:r>
      <w:r w:rsidRPr="001B0486">
        <w:rPr>
          <w:rFonts w:ascii="Arial" w:eastAsia="Arial" w:hAnsi="Arial" w:cs="Arial"/>
        </w:rPr>
        <w:t xml:space="preserve"> la celebración de un contrato interadministrativo según lo previsto en el Artículo 2º, Ordinal 4º, Literal c) de la Ley 1150 de 2007, cuyo objeto es </w:t>
      </w:r>
      <w:r w:rsidR="0046343C" w:rsidRPr="001B0486">
        <w:rPr>
          <w:rFonts w:ascii="Arial" w:hAnsi="Arial" w:cs="Arial"/>
          <w:b/>
        </w:rPr>
        <w:t>ADMINISTRACIÓN DELEGADA DE RECURSOS PARA LLEVAR A CABO LA (PRIMERA ETAPA DE LA REPOTENCIACIÓN DEL ACUEDUCTO DE LA VEREDA LA AMOLADORA DEL MUNICIPIO DE BELMIRA, ANTIOQUIA), INCLUIDO OBRA E INTERVENTORIA</w:t>
      </w:r>
      <w:r w:rsidR="0046343C" w:rsidRPr="001B0486">
        <w:rPr>
          <w:rFonts w:ascii="Arial" w:hAnsi="Arial" w:cs="Arial"/>
          <w:b/>
          <w:spacing w:val="-2"/>
        </w:rPr>
        <w:t>.</w:t>
      </w:r>
      <w:r w:rsidR="0046343C" w:rsidRPr="001B0486">
        <w:rPr>
          <w:rFonts w:ascii="Arial" w:hAnsi="Arial" w:cs="Arial"/>
          <w:spacing w:val="-2"/>
        </w:rPr>
        <w:t xml:space="preserve"> </w:t>
      </w:r>
      <w:r w:rsidRPr="001B0486">
        <w:rPr>
          <w:rFonts w:ascii="Arial" w:eastAsia="Arial" w:hAnsi="Arial" w:cs="Arial"/>
        </w:rPr>
        <w:t xml:space="preserve">conforme las consideraciones ya expuestas. </w:t>
      </w:r>
    </w:p>
    <w:p w:rsidR="00586917" w:rsidRPr="001B0486" w:rsidRDefault="00586917" w:rsidP="00AF2E8F">
      <w:pPr>
        <w:ind w:leftChars="0" w:left="-2" w:firstLineChars="0" w:firstLine="0"/>
        <w:jc w:val="both"/>
        <w:rPr>
          <w:rFonts w:ascii="Arial" w:eastAsia="Arial" w:hAnsi="Arial" w:cs="Arial"/>
        </w:rPr>
      </w:pPr>
    </w:p>
    <w:p w:rsidR="00586917" w:rsidRPr="001B0486" w:rsidRDefault="00B92999" w:rsidP="0046343C">
      <w:pPr>
        <w:ind w:leftChars="0" w:left="-2" w:firstLineChars="0" w:firstLine="0"/>
        <w:jc w:val="both"/>
        <w:rPr>
          <w:rFonts w:ascii="Arial" w:eastAsia="Arial" w:hAnsi="Arial" w:cs="Arial"/>
        </w:rPr>
      </w:pPr>
      <w:r w:rsidRPr="001B0486">
        <w:rPr>
          <w:rFonts w:ascii="Arial" w:eastAsia="Arial" w:hAnsi="Arial" w:cs="Arial"/>
        </w:rPr>
        <w:t xml:space="preserve">ARTICULO 2. </w:t>
      </w:r>
      <w:r w:rsidRPr="001B0486">
        <w:rPr>
          <w:rFonts w:ascii="Arial" w:eastAsia="Arial" w:hAnsi="Arial" w:cs="Arial"/>
          <w:b/>
        </w:rPr>
        <w:t>AUTORIZAR CELEBRAR</w:t>
      </w:r>
      <w:r w:rsidRPr="001B0486">
        <w:rPr>
          <w:rFonts w:ascii="Arial" w:eastAsia="Arial" w:hAnsi="Arial" w:cs="Arial"/>
        </w:rPr>
        <w:t xml:space="preserve"> un </w:t>
      </w:r>
      <w:r w:rsidR="00CF2E1C" w:rsidRPr="001B0486">
        <w:rPr>
          <w:rFonts w:ascii="Arial" w:eastAsia="Arial" w:hAnsi="Arial" w:cs="Arial"/>
          <w:b/>
        </w:rPr>
        <w:t xml:space="preserve">CONTRATO INTERADMINISTRATIVO DE MANDATO DE REPRESENTACIÓN </w:t>
      </w:r>
      <w:r w:rsidRPr="001B0486">
        <w:rPr>
          <w:rFonts w:ascii="Arial" w:eastAsia="Arial" w:hAnsi="Arial" w:cs="Arial"/>
        </w:rPr>
        <w:t xml:space="preserve">para lograr la </w:t>
      </w:r>
      <w:r w:rsidR="0046343C" w:rsidRPr="001B0486">
        <w:rPr>
          <w:rFonts w:ascii="Arial" w:hAnsi="Arial" w:cs="Arial"/>
          <w:b/>
        </w:rPr>
        <w:t>ADMINISTRACIÓN DELEGADA DE RECURSOS PARA LLEVAR A CABO LA (PRIMERA ETAPA DE LA REPOTENCIACIÓN DEL ACUEDUCTO DE LA VEREDA LA AMOLADORA DEL MUNICIPIO DE BELMIRA, ANTIOQUIA), INCLUIDO OBRA E INTERVENTORIA</w:t>
      </w:r>
      <w:r w:rsidR="0046343C" w:rsidRPr="001B0486">
        <w:rPr>
          <w:rFonts w:ascii="Arial" w:hAnsi="Arial" w:cs="Arial"/>
          <w:b/>
          <w:spacing w:val="-2"/>
        </w:rPr>
        <w:t>.</w:t>
      </w:r>
      <w:r w:rsidR="00C975D7" w:rsidRPr="001B0486">
        <w:rPr>
          <w:rFonts w:ascii="Arial" w:hAnsi="Arial" w:cs="Arial"/>
        </w:rPr>
        <w:t xml:space="preserve"> </w:t>
      </w:r>
      <w:r w:rsidRPr="001B0486">
        <w:rPr>
          <w:rFonts w:ascii="Arial" w:eastAsia="Arial" w:hAnsi="Arial" w:cs="Arial"/>
        </w:rPr>
        <w:t xml:space="preserve">con la </w:t>
      </w:r>
      <w:r w:rsidR="0046343C" w:rsidRPr="001B0486">
        <w:rPr>
          <w:rFonts w:ascii="Arial" w:eastAsia="Arial" w:hAnsi="Arial" w:cs="Arial"/>
          <w:b/>
        </w:rPr>
        <w:t xml:space="preserve">LA EMPRESA DE SERVICIOS PÚBLICOS DEL MUNICIPIO DE BELMIRA </w:t>
      </w:r>
      <w:r w:rsidR="0046343C" w:rsidRPr="001B0486">
        <w:rPr>
          <w:rFonts w:ascii="Arial" w:hAnsi="Arial" w:cs="Arial"/>
          <w:b/>
          <w:bCs/>
          <w:lang w:eastAsia="ar-SA"/>
        </w:rPr>
        <w:t>EMPUBEL S.A. E.S.P.</w:t>
      </w:r>
      <w:r w:rsidR="0046343C" w:rsidRPr="001B0486">
        <w:rPr>
          <w:rFonts w:ascii="Arial" w:hAnsi="Arial" w:cs="Arial"/>
          <w:b/>
        </w:rPr>
        <w:t>,</w:t>
      </w:r>
      <w:r w:rsidR="0046343C" w:rsidRPr="001B0486">
        <w:rPr>
          <w:rFonts w:ascii="Arial" w:hAnsi="Arial" w:cs="Arial"/>
        </w:rPr>
        <w:t xml:space="preserve"> </w:t>
      </w:r>
      <w:r w:rsidR="0046343C" w:rsidRPr="001B0486">
        <w:rPr>
          <w:rFonts w:ascii="Arial" w:hAnsi="Arial" w:cs="Arial"/>
          <w:lang w:val="es-MX"/>
        </w:rPr>
        <w:t xml:space="preserve">con NIT </w:t>
      </w:r>
      <w:r w:rsidR="0046343C" w:rsidRPr="001B0486">
        <w:rPr>
          <w:rFonts w:ascii="Arial" w:hAnsi="Arial" w:cs="Arial"/>
          <w:b/>
        </w:rPr>
        <w:t>811.024.778-7</w:t>
      </w:r>
      <w:r w:rsidR="0046343C" w:rsidRPr="001B0486">
        <w:rPr>
          <w:rFonts w:ascii="Arial" w:eastAsia="Arial" w:hAnsi="Arial" w:cs="Arial"/>
        </w:rPr>
        <w:t>,</w:t>
      </w:r>
    </w:p>
    <w:p w:rsidR="0046343C" w:rsidRPr="001B0486" w:rsidRDefault="0046343C" w:rsidP="00AF2E8F">
      <w:pPr>
        <w:ind w:leftChars="0" w:left="-2" w:firstLineChars="0" w:firstLine="0"/>
        <w:jc w:val="both"/>
        <w:rPr>
          <w:rFonts w:ascii="Arial" w:eastAsia="Arial" w:hAnsi="Arial" w:cs="Arial"/>
        </w:rPr>
      </w:pPr>
    </w:p>
    <w:p w:rsidR="00586917" w:rsidRPr="001B0486" w:rsidRDefault="00B92999" w:rsidP="00AF2E8F">
      <w:pPr>
        <w:ind w:leftChars="0" w:left="-2" w:firstLineChars="0" w:firstLine="0"/>
        <w:jc w:val="both"/>
        <w:rPr>
          <w:rFonts w:ascii="Arial" w:eastAsia="Arial" w:hAnsi="Arial" w:cs="Arial"/>
        </w:rPr>
      </w:pPr>
      <w:r w:rsidRPr="001B0486">
        <w:rPr>
          <w:rFonts w:ascii="Arial" w:eastAsia="Arial" w:hAnsi="Arial" w:cs="Arial"/>
        </w:rPr>
        <w:t xml:space="preserve">ARTICULO 3. </w:t>
      </w:r>
      <w:r w:rsidRPr="001B0486">
        <w:rPr>
          <w:rFonts w:ascii="Arial" w:eastAsia="Arial" w:hAnsi="Arial" w:cs="Arial"/>
          <w:b/>
        </w:rPr>
        <w:t>COMUNICAR</w:t>
      </w:r>
      <w:r w:rsidRPr="001B0486">
        <w:rPr>
          <w:rFonts w:ascii="Arial" w:eastAsia="Arial" w:hAnsi="Arial" w:cs="Arial"/>
        </w:rPr>
        <w:t xml:space="preserve"> el contenido del presente acto administrativo a la Secretaría de Planificación y Desarrollo Territorial de la administración local para que inicie los trámites pertinentes y orientados a lograr la acción contractual que con este acto se define.</w:t>
      </w:r>
    </w:p>
    <w:p w:rsidR="00586917" w:rsidRPr="001B0486" w:rsidRDefault="00586917" w:rsidP="00AF2E8F">
      <w:pPr>
        <w:ind w:leftChars="0" w:left="-2" w:firstLineChars="0" w:firstLine="0"/>
        <w:jc w:val="both"/>
        <w:rPr>
          <w:rFonts w:ascii="Arial" w:eastAsia="Arial" w:hAnsi="Arial" w:cs="Arial"/>
        </w:rPr>
      </w:pPr>
    </w:p>
    <w:p w:rsidR="00586917" w:rsidRPr="001B0486" w:rsidRDefault="00B92999" w:rsidP="00AF2E8F">
      <w:pPr>
        <w:ind w:leftChars="0" w:left="-2" w:firstLineChars="0" w:firstLine="0"/>
        <w:jc w:val="both"/>
        <w:rPr>
          <w:rFonts w:ascii="Arial" w:eastAsia="Arial" w:hAnsi="Arial" w:cs="Arial"/>
        </w:rPr>
      </w:pPr>
      <w:r w:rsidRPr="001B0486">
        <w:rPr>
          <w:rFonts w:ascii="Arial" w:eastAsia="Arial" w:hAnsi="Arial" w:cs="Arial"/>
        </w:rPr>
        <w:t xml:space="preserve">ARTICULO 4. </w:t>
      </w:r>
      <w:r w:rsidRPr="001B0486">
        <w:rPr>
          <w:rFonts w:ascii="Arial" w:eastAsia="Arial" w:hAnsi="Arial" w:cs="Arial"/>
          <w:b/>
        </w:rPr>
        <w:t>COMUNICAR</w:t>
      </w:r>
      <w:r w:rsidRPr="001B0486">
        <w:rPr>
          <w:rFonts w:ascii="Arial" w:eastAsia="Arial" w:hAnsi="Arial" w:cs="Arial"/>
        </w:rPr>
        <w:t xml:space="preserve"> el contenido del presente acto administrativo a la </w:t>
      </w:r>
      <w:r w:rsidR="0046343C" w:rsidRPr="001B0486">
        <w:rPr>
          <w:rFonts w:ascii="Arial" w:eastAsia="Arial" w:hAnsi="Arial" w:cs="Arial"/>
          <w:b/>
        </w:rPr>
        <w:t xml:space="preserve">LA EMPRESA DE SERVICIOS PÚBLICOS DEL MUNICIPIO DE BELMIRA </w:t>
      </w:r>
      <w:r w:rsidR="0046343C" w:rsidRPr="001B0486">
        <w:rPr>
          <w:rFonts w:ascii="Arial" w:hAnsi="Arial" w:cs="Arial"/>
          <w:b/>
          <w:bCs/>
          <w:lang w:eastAsia="ar-SA"/>
        </w:rPr>
        <w:t>EMPUBEL S.A. E.S.P.</w:t>
      </w:r>
      <w:r w:rsidR="0046343C" w:rsidRPr="001B0486">
        <w:rPr>
          <w:rFonts w:ascii="Arial" w:hAnsi="Arial" w:cs="Arial"/>
          <w:b/>
        </w:rPr>
        <w:t>,</w:t>
      </w:r>
      <w:r w:rsidR="0046343C" w:rsidRPr="001B0486">
        <w:rPr>
          <w:rFonts w:ascii="Arial" w:hAnsi="Arial" w:cs="Arial"/>
        </w:rPr>
        <w:t xml:space="preserve"> </w:t>
      </w:r>
      <w:r w:rsidR="0046343C" w:rsidRPr="001B0486">
        <w:rPr>
          <w:rFonts w:ascii="Arial" w:hAnsi="Arial" w:cs="Arial"/>
          <w:lang w:val="es-MX"/>
        </w:rPr>
        <w:t xml:space="preserve">con NIT </w:t>
      </w:r>
      <w:r w:rsidR="0046343C" w:rsidRPr="001B0486">
        <w:rPr>
          <w:rFonts w:ascii="Arial" w:hAnsi="Arial" w:cs="Arial"/>
          <w:b/>
        </w:rPr>
        <w:t>811.024.778-7</w:t>
      </w:r>
      <w:r w:rsidR="0046343C" w:rsidRPr="001B0486">
        <w:rPr>
          <w:rFonts w:ascii="Arial" w:eastAsia="Arial" w:hAnsi="Arial" w:cs="Arial"/>
        </w:rPr>
        <w:t xml:space="preserve">, </w:t>
      </w:r>
      <w:r w:rsidRPr="001B0486">
        <w:rPr>
          <w:rFonts w:ascii="Arial" w:eastAsia="Arial" w:hAnsi="Arial" w:cs="Arial"/>
        </w:rPr>
        <w:t xml:space="preserve">con domicilio en </w:t>
      </w:r>
      <w:r w:rsidR="00243C6A" w:rsidRPr="001B0486">
        <w:rPr>
          <w:rFonts w:ascii="Arial" w:eastAsia="Arial" w:hAnsi="Arial" w:cs="Arial"/>
        </w:rPr>
        <w:t xml:space="preserve">Belmira </w:t>
      </w:r>
      <w:r w:rsidRPr="001B0486">
        <w:rPr>
          <w:rFonts w:ascii="Arial" w:eastAsia="Arial" w:hAnsi="Arial" w:cs="Arial"/>
        </w:rPr>
        <w:t>(Antioquia)</w:t>
      </w:r>
      <w:r w:rsidR="008544F1" w:rsidRPr="001B0486">
        <w:rPr>
          <w:rFonts w:ascii="Arial" w:eastAsia="Arial" w:hAnsi="Arial" w:cs="Arial"/>
        </w:rPr>
        <w:t>,</w:t>
      </w:r>
      <w:r w:rsidRPr="001B0486">
        <w:rPr>
          <w:rFonts w:ascii="Arial" w:eastAsia="Arial" w:hAnsi="Arial" w:cs="Arial"/>
        </w:rPr>
        <w:t xml:space="preserve"> para que allegue la documentación que solicita la Secretaría de Planificación y Desarrollo Territorial de la estructura administrativo para iniciar el proceso contractual siguiendo el ordenamiento jurídico que le es aplicable.</w:t>
      </w:r>
    </w:p>
    <w:p w:rsidR="00586917" w:rsidRPr="001B0486" w:rsidRDefault="00586917" w:rsidP="00AF2E8F">
      <w:pPr>
        <w:ind w:leftChars="0" w:left="-2" w:firstLineChars="0" w:firstLine="0"/>
        <w:jc w:val="both"/>
        <w:rPr>
          <w:rFonts w:ascii="Arial" w:eastAsia="Arial" w:hAnsi="Arial" w:cs="Arial"/>
        </w:rPr>
      </w:pPr>
    </w:p>
    <w:p w:rsidR="00586917" w:rsidRPr="001B0486" w:rsidRDefault="00B92999" w:rsidP="0046343C">
      <w:pPr>
        <w:ind w:leftChars="0" w:left="-2" w:firstLineChars="0" w:firstLine="0"/>
        <w:jc w:val="both"/>
        <w:rPr>
          <w:rFonts w:ascii="Arial" w:eastAsia="Arial" w:hAnsi="Arial" w:cs="Arial"/>
        </w:rPr>
      </w:pPr>
      <w:bookmarkStart w:id="8" w:name="_heading=h.1fob9te" w:colFirst="0" w:colLast="0"/>
      <w:bookmarkEnd w:id="8"/>
      <w:r w:rsidRPr="001B0486">
        <w:rPr>
          <w:rFonts w:ascii="Arial" w:eastAsia="Arial" w:hAnsi="Arial" w:cs="Arial"/>
        </w:rPr>
        <w:t xml:space="preserve">ARTÍCULO 5. El presupuesto y valor del contrato interadministrativo corresponde al valor de </w:t>
      </w:r>
      <w:r w:rsidR="00EA7749" w:rsidRPr="001B0486">
        <w:rPr>
          <w:rFonts w:ascii="Arial" w:hAnsi="Arial" w:cs="Arial"/>
          <w:b/>
        </w:rPr>
        <w:t xml:space="preserve">MIL CIENTO NOVENTA Y NUEVE MILLONES NOVECIENTOS NOVENTA Y NUEVE MIL NOVECIENTOS DIECINUEVE PESOS M/L ($1.199.999.919), </w:t>
      </w:r>
      <w:r w:rsidRPr="001B0486">
        <w:rPr>
          <w:rFonts w:ascii="Arial" w:eastAsia="Arial" w:hAnsi="Arial" w:cs="Arial"/>
        </w:rPr>
        <w:t xml:space="preserve">suma proyectada para la </w:t>
      </w:r>
      <w:r w:rsidR="0046343C" w:rsidRPr="001B0486">
        <w:rPr>
          <w:rFonts w:ascii="Arial" w:hAnsi="Arial" w:cs="Arial"/>
          <w:b/>
        </w:rPr>
        <w:t>ADMINISTRACIÓN DELEGADA DE RECURSOS PARA LLEVAR A CABO LA (PRIMERA ETAPA DE LA REPOTENCIACIÓN DEL ACUEDUCTO DE LA VEREDA LA AMOLADORA DEL MUNICIPIO DE BELMIRA, ANTIOQUIA), INCLUIDO OBRA E INTERVENTORIA</w:t>
      </w:r>
      <w:r w:rsidR="0046343C" w:rsidRPr="001B0486">
        <w:rPr>
          <w:rFonts w:ascii="Arial" w:hAnsi="Arial" w:cs="Arial"/>
          <w:b/>
          <w:spacing w:val="-2"/>
        </w:rPr>
        <w:t>.</w:t>
      </w:r>
      <w:r w:rsidRPr="001B0486">
        <w:rPr>
          <w:rFonts w:ascii="Arial" w:eastAsia="Arial" w:hAnsi="Arial" w:cs="Arial"/>
        </w:rPr>
        <w:t xml:space="preserve"> con la </w:t>
      </w:r>
      <w:r w:rsidR="0046343C" w:rsidRPr="001B0486">
        <w:rPr>
          <w:rFonts w:ascii="Arial" w:eastAsia="Arial" w:hAnsi="Arial" w:cs="Arial"/>
          <w:b/>
        </w:rPr>
        <w:t xml:space="preserve">LA EMPRESA DE SERVICIOS PÚBLICOS DEL MUNICIPIO DE BELMIRA </w:t>
      </w:r>
      <w:r w:rsidR="0046343C" w:rsidRPr="001B0486">
        <w:rPr>
          <w:rFonts w:ascii="Arial" w:hAnsi="Arial" w:cs="Arial"/>
          <w:b/>
          <w:bCs/>
          <w:lang w:eastAsia="ar-SA"/>
        </w:rPr>
        <w:t>EMPUBEL S.A. E.S.P.</w:t>
      </w:r>
      <w:r w:rsidR="0046343C" w:rsidRPr="001B0486">
        <w:rPr>
          <w:rFonts w:ascii="Arial" w:hAnsi="Arial" w:cs="Arial"/>
          <w:b/>
        </w:rPr>
        <w:t>,</w:t>
      </w:r>
      <w:r w:rsidR="0046343C" w:rsidRPr="001B0486">
        <w:rPr>
          <w:rFonts w:ascii="Arial" w:hAnsi="Arial" w:cs="Arial"/>
        </w:rPr>
        <w:t xml:space="preserve"> </w:t>
      </w:r>
      <w:r w:rsidR="0046343C" w:rsidRPr="001B0486">
        <w:rPr>
          <w:rFonts w:ascii="Arial" w:hAnsi="Arial" w:cs="Arial"/>
          <w:lang w:val="es-MX"/>
        </w:rPr>
        <w:t xml:space="preserve">con NIT </w:t>
      </w:r>
      <w:r w:rsidR="0046343C" w:rsidRPr="001B0486">
        <w:rPr>
          <w:rFonts w:ascii="Arial" w:hAnsi="Arial" w:cs="Arial"/>
          <w:b/>
        </w:rPr>
        <w:t>811.024.778-7</w:t>
      </w:r>
      <w:r w:rsidR="0046343C" w:rsidRPr="001B0486">
        <w:rPr>
          <w:rFonts w:ascii="Arial" w:eastAsia="Arial" w:hAnsi="Arial" w:cs="Arial"/>
        </w:rPr>
        <w:t>,</w:t>
      </w:r>
    </w:p>
    <w:p w:rsidR="0046343C" w:rsidRPr="001B0486" w:rsidRDefault="0046343C" w:rsidP="00AF2E8F">
      <w:pPr>
        <w:ind w:leftChars="0" w:left="-2" w:firstLineChars="0" w:firstLine="0"/>
        <w:jc w:val="both"/>
        <w:rPr>
          <w:rFonts w:ascii="Arial" w:eastAsia="Arial" w:hAnsi="Arial" w:cs="Arial"/>
        </w:rPr>
      </w:pPr>
    </w:p>
    <w:p w:rsidR="00586917" w:rsidRPr="001B0486" w:rsidRDefault="00B92999" w:rsidP="00AF2E8F">
      <w:pPr>
        <w:ind w:leftChars="0" w:left="-2" w:firstLineChars="0" w:firstLine="0"/>
        <w:jc w:val="both"/>
        <w:rPr>
          <w:rFonts w:ascii="Arial" w:eastAsia="Arial" w:hAnsi="Arial" w:cs="Arial"/>
        </w:rPr>
      </w:pPr>
      <w:r w:rsidRPr="001B0486">
        <w:rPr>
          <w:rFonts w:ascii="Arial" w:eastAsia="Arial" w:hAnsi="Arial" w:cs="Arial"/>
        </w:rPr>
        <w:t xml:space="preserve">ARTÍCULO 6. </w:t>
      </w:r>
      <w:r w:rsidRPr="001B0486">
        <w:rPr>
          <w:rFonts w:ascii="Arial" w:eastAsia="Arial" w:hAnsi="Arial" w:cs="Arial"/>
          <w:b/>
        </w:rPr>
        <w:t>PUBLÍQUESE</w:t>
      </w:r>
      <w:r w:rsidRPr="001B0486">
        <w:rPr>
          <w:rFonts w:ascii="Arial" w:eastAsia="Arial" w:hAnsi="Arial" w:cs="Arial"/>
        </w:rPr>
        <w:t xml:space="preserve"> la presente Resolución en la página Web de la contratación pública www.colombiacompra.gov.co, con el fin de comunicar la decisión a los interesados.</w:t>
      </w:r>
    </w:p>
    <w:p w:rsidR="00586917" w:rsidRPr="001B0486" w:rsidRDefault="00586917" w:rsidP="00AF2E8F">
      <w:pPr>
        <w:ind w:leftChars="0" w:left="-2" w:firstLineChars="0" w:firstLine="0"/>
        <w:jc w:val="both"/>
        <w:rPr>
          <w:rFonts w:ascii="Arial" w:eastAsia="Arial" w:hAnsi="Arial" w:cs="Arial"/>
        </w:rPr>
      </w:pPr>
    </w:p>
    <w:p w:rsidR="00586917" w:rsidRPr="001B0486" w:rsidRDefault="00B92999" w:rsidP="00AF2E8F">
      <w:pPr>
        <w:ind w:leftChars="0" w:left="-2" w:firstLineChars="0" w:firstLine="0"/>
        <w:jc w:val="both"/>
        <w:rPr>
          <w:rFonts w:ascii="Arial" w:eastAsia="Arial" w:hAnsi="Arial" w:cs="Arial"/>
        </w:rPr>
      </w:pPr>
      <w:r w:rsidRPr="001B0486">
        <w:rPr>
          <w:rFonts w:ascii="Arial" w:eastAsia="Arial" w:hAnsi="Arial" w:cs="Arial"/>
        </w:rPr>
        <w:lastRenderedPageBreak/>
        <w:t>ARTÍCULO 7. La presente Resolución rige a partir de la fecha de su expedición y contra la misma no procede recurso administrativo alguno en razón a la materia que regula.</w:t>
      </w:r>
    </w:p>
    <w:p w:rsidR="00586917" w:rsidRPr="001B0486" w:rsidRDefault="00586917" w:rsidP="00AF2E8F">
      <w:pPr>
        <w:ind w:leftChars="0" w:left="-2" w:firstLineChars="0" w:firstLine="0"/>
        <w:jc w:val="both"/>
        <w:rPr>
          <w:rFonts w:ascii="Arial" w:eastAsia="Arial" w:hAnsi="Arial" w:cs="Arial"/>
        </w:rPr>
      </w:pPr>
    </w:p>
    <w:p w:rsidR="00586917" w:rsidRPr="001B0486" w:rsidRDefault="00B92999" w:rsidP="0046343C">
      <w:pPr>
        <w:ind w:leftChars="0" w:left="-2" w:firstLineChars="0" w:firstLine="0"/>
        <w:jc w:val="center"/>
        <w:rPr>
          <w:rFonts w:ascii="Arial" w:eastAsia="Arial" w:hAnsi="Arial" w:cs="Arial"/>
          <w:b/>
        </w:rPr>
      </w:pPr>
      <w:r w:rsidRPr="001B0486">
        <w:rPr>
          <w:rFonts w:ascii="Arial" w:eastAsia="Arial" w:hAnsi="Arial" w:cs="Arial"/>
          <w:b/>
        </w:rPr>
        <w:t>COMUNÍQUESE Y CÚMPLASE</w:t>
      </w:r>
    </w:p>
    <w:p w:rsidR="00586917" w:rsidRPr="001B0486" w:rsidRDefault="00586917" w:rsidP="00AF2E8F">
      <w:pPr>
        <w:ind w:leftChars="0" w:left="-2" w:firstLineChars="0" w:firstLine="0"/>
        <w:jc w:val="both"/>
        <w:rPr>
          <w:rFonts w:ascii="Arial" w:eastAsia="Arial" w:hAnsi="Arial" w:cs="Arial"/>
        </w:rPr>
      </w:pPr>
    </w:p>
    <w:p w:rsidR="008544F1" w:rsidRPr="001B0486" w:rsidRDefault="00B92999" w:rsidP="00AF2E8F">
      <w:pPr>
        <w:ind w:leftChars="0" w:left="-2" w:firstLineChars="0" w:firstLine="0"/>
        <w:jc w:val="both"/>
        <w:rPr>
          <w:rFonts w:ascii="Arial" w:eastAsia="Arial" w:hAnsi="Arial" w:cs="Arial"/>
        </w:rPr>
      </w:pPr>
      <w:r w:rsidRPr="001B0486">
        <w:rPr>
          <w:rFonts w:ascii="Arial" w:eastAsia="Arial" w:hAnsi="Arial" w:cs="Arial"/>
        </w:rPr>
        <w:t xml:space="preserve">Dada en la Alcaldía Municipal de Belmira - Antioquia a los </w:t>
      </w:r>
      <w:r w:rsidR="003B4A79" w:rsidRPr="001B0486">
        <w:rPr>
          <w:rFonts w:ascii="Arial" w:eastAsia="Arial" w:hAnsi="Arial" w:cs="Arial"/>
        </w:rPr>
        <w:t>treinta y un (31</w:t>
      </w:r>
      <w:r w:rsidR="008C25D3" w:rsidRPr="001B0486">
        <w:rPr>
          <w:rFonts w:ascii="Arial" w:eastAsia="Arial" w:hAnsi="Arial" w:cs="Arial"/>
        </w:rPr>
        <w:t>) días del mes de jul</w:t>
      </w:r>
      <w:r w:rsidRPr="001B0486">
        <w:rPr>
          <w:rFonts w:ascii="Arial" w:eastAsia="Arial" w:hAnsi="Arial" w:cs="Arial"/>
        </w:rPr>
        <w:t>io de dos mil veinti</w:t>
      </w:r>
      <w:r w:rsidR="008C25D3" w:rsidRPr="001B0486">
        <w:rPr>
          <w:rFonts w:ascii="Arial" w:eastAsia="Arial" w:hAnsi="Arial" w:cs="Arial"/>
        </w:rPr>
        <w:t>cinco</w:t>
      </w:r>
      <w:r w:rsidRPr="001B0486">
        <w:rPr>
          <w:rFonts w:ascii="Arial" w:eastAsia="Arial" w:hAnsi="Arial" w:cs="Arial"/>
        </w:rPr>
        <w:t xml:space="preserve"> (20</w:t>
      </w:r>
      <w:r w:rsidR="00ED76C1" w:rsidRPr="001B0486">
        <w:rPr>
          <w:rFonts w:ascii="Arial" w:eastAsia="Arial" w:hAnsi="Arial" w:cs="Arial"/>
        </w:rPr>
        <w:t>25</w:t>
      </w:r>
      <w:r w:rsidRPr="001B0486">
        <w:rPr>
          <w:rFonts w:ascii="Arial" w:eastAsia="Arial" w:hAnsi="Arial" w:cs="Arial"/>
        </w:rPr>
        <w:t>).</w:t>
      </w:r>
    </w:p>
    <w:p w:rsidR="00586917" w:rsidRPr="001B0486" w:rsidRDefault="00586917" w:rsidP="00AF2E8F">
      <w:pPr>
        <w:ind w:leftChars="0" w:left="-2" w:firstLineChars="0" w:firstLine="0"/>
        <w:jc w:val="both"/>
        <w:rPr>
          <w:rFonts w:ascii="Arial" w:eastAsia="Arial" w:hAnsi="Arial" w:cs="Arial"/>
        </w:rPr>
      </w:pPr>
    </w:p>
    <w:p w:rsidR="00921CDA" w:rsidRPr="001B0486" w:rsidRDefault="00921CDA" w:rsidP="00AF2E8F">
      <w:pPr>
        <w:ind w:leftChars="0" w:left="-2" w:firstLineChars="0" w:firstLine="0"/>
        <w:jc w:val="both"/>
        <w:rPr>
          <w:rFonts w:ascii="Arial" w:eastAsia="Arial" w:hAnsi="Arial" w:cs="Arial"/>
        </w:rPr>
      </w:pPr>
    </w:p>
    <w:p w:rsidR="00921CDA" w:rsidRPr="001B0486" w:rsidRDefault="00921CDA" w:rsidP="0046343C">
      <w:pPr>
        <w:ind w:leftChars="0" w:left="-2" w:firstLineChars="0" w:firstLine="0"/>
        <w:jc w:val="center"/>
        <w:rPr>
          <w:rFonts w:ascii="Arial" w:eastAsia="Arial" w:hAnsi="Arial" w:cs="Arial"/>
          <w:b/>
        </w:rPr>
      </w:pPr>
    </w:p>
    <w:p w:rsidR="00586917" w:rsidRPr="001B0486" w:rsidRDefault="00ED76C1" w:rsidP="0046343C">
      <w:pPr>
        <w:ind w:leftChars="0" w:left="-2" w:firstLineChars="0" w:firstLine="0"/>
        <w:jc w:val="center"/>
        <w:rPr>
          <w:rFonts w:ascii="Arial" w:eastAsia="Arial" w:hAnsi="Arial" w:cs="Arial"/>
          <w:b/>
        </w:rPr>
      </w:pPr>
      <w:r w:rsidRPr="001B0486">
        <w:rPr>
          <w:rFonts w:ascii="Arial" w:eastAsia="Arial" w:hAnsi="Arial" w:cs="Arial"/>
          <w:b/>
        </w:rPr>
        <w:t>DARCY ESTEBAN ARBOLEDA RÚA</w:t>
      </w:r>
    </w:p>
    <w:p w:rsidR="00586917" w:rsidRPr="001B0486" w:rsidRDefault="00B92999" w:rsidP="0046343C">
      <w:pPr>
        <w:ind w:leftChars="0" w:left="-2" w:firstLineChars="0" w:firstLine="0"/>
        <w:jc w:val="center"/>
        <w:rPr>
          <w:rFonts w:ascii="Arial" w:eastAsia="Arial" w:hAnsi="Arial" w:cs="Arial"/>
          <w:b/>
        </w:rPr>
      </w:pPr>
      <w:r w:rsidRPr="001B0486">
        <w:rPr>
          <w:rFonts w:ascii="Arial" w:eastAsia="Arial" w:hAnsi="Arial" w:cs="Arial"/>
          <w:b/>
        </w:rPr>
        <w:t>Alcalde</w:t>
      </w:r>
    </w:p>
    <w:sectPr w:rsidR="00586917" w:rsidRPr="001B0486" w:rsidSect="00AF2E8F">
      <w:headerReference w:type="even" r:id="rId8"/>
      <w:headerReference w:type="default" r:id="rId9"/>
      <w:footerReference w:type="even" r:id="rId10"/>
      <w:footerReference w:type="default" r:id="rId11"/>
      <w:headerReference w:type="first" r:id="rId12"/>
      <w:footerReference w:type="first" r:id="rId13"/>
      <w:pgSz w:w="12242" w:h="15842"/>
      <w:pgMar w:top="2127" w:right="1185" w:bottom="1276" w:left="1560" w:header="0" w:footer="283"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92999" w:rsidRDefault="00B92999">
      <w:pPr>
        <w:spacing w:line="240" w:lineRule="auto"/>
        <w:ind w:left="0" w:hanging="2"/>
      </w:pPr>
      <w:r>
        <w:separator/>
      </w:r>
    </w:p>
  </w:endnote>
  <w:endnote w:type="continuationSeparator" w:id="0">
    <w:p w:rsidR="00B92999" w:rsidRDefault="00B92999">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auto"/>
    <w:pitch w:val="fixed"/>
    <w:sig w:usb0="00000000" w:usb1="09060000" w:usb2="00000010" w:usb3="00000000" w:csb0="0008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17" w:rsidRDefault="00586917">
    <w:pPr>
      <w:pBdr>
        <w:top w:val="nil"/>
        <w:left w:val="nil"/>
        <w:bottom w:val="nil"/>
        <w:right w:val="nil"/>
        <w:between w:val="nil"/>
      </w:pBdr>
      <w:spacing w:line="240" w:lineRule="auto"/>
      <w:ind w:left="0" w:hanging="2"/>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17" w:rsidRDefault="00586917">
    <w:pPr>
      <w:pBdr>
        <w:top w:val="single" w:sz="12" w:space="1" w:color="595959"/>
        <w:left w:val="nil"/>
        <w:bottom w:val="nil"/>
        <w:right w:val="nil"/>
        <w:between w:val="nil"/>
      </w:pBdr>
      <w:spacing w:line="240" w:lineRule="auto"/>
      <w:ind w:left="-2" w:firstLine="0"/>
      <w:jc w:val="center"/>
      <w:rPr>
        <w:rFonts w:ascii="Arial" w:eastAsia="Arial" w:hAnsi="Arial" w:cs="Arial"/>
        <w:color w:val="000000"/>
        <w:sz w:val="4"/>
        <w:szCs w:val="4"/>
      </w:rPr>
    </w:pPr>
  </w:p>
  <w:p w:rsidR="00586917" w:rsidRDefault="00B92999">
    <w:pPr>
      <w:pBdr>
        <w:top w:val="single" w:sz="12" w:space="1" w:color="595959"/>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Dirección:</w:t>
    </w:r>
    <w:r>
      <w:rPr>
        <w:rFonts w:ascii="Arial" w:eastAsia="Arial" w:hAnsi="Arial" w:cs="Arial"/>
        <w:color w:val="000000"/>
        <w:sz w:val="20"/>
        <w:szCs w:val="20"/>
      </w:rPr>
      <w:t xml:space="preserve"> Carrera 21 #19-43 - </w:t>
    </w:r>
    <w:r>
      <w:rPr>
        <w:rFonts w:ascii="Arial" w:eastAsia="Arial" w:hAnsi="Arial" w:cs="Arial"/>
        <w:b/>
        <w:color w:val="000000"/>
        <w:sz w:val="20"/>
        <w:szCs w:val="20"/>
      </w:rPr>
      <w:t>Código Postal:</w:t>
    </w:r>
    <w:r>
      <w:rPr>
        <w:rFonts w:ascii="Arial" w:eastAsia="Arial" w:hAnsi="Arial" w:cs="Arial"/>
        <w:color w:val="000000"/>
        <w:sz w:val="20"/>
        <w:szCs w:val="20"/>
      </w:rPr>
      <w:t xml:space="preserve"> 051420 </w:t>
    </w:r>
  </w:p>
  <w:p w:rsidR="00586917" w:rsidRDefault="00B92999">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Teléfonos:</w:t>
    </w:r>
    <w:r>
      <w:rPr>
        <w:rFonts w:ascii="Arial" w:eastAsia="Arial" w:hAnsi="Arial" w:cs="Arial"/>
        <w:color w:val="000000"/>
        <w:sz w:val="20"/>
        <w:szCs w:val="20"/>
      </w:rPr>
      <w:t xml:space="preserve"> 867 40 30 -</w:t>
    </w:r>
    <w:r>
      <w:rPr>
        <w:rFonts w:ascii="Arial" w:eastAsia="Arial" w:hAnsi="Arial" w:cs="Arial"/>
        <w:b/>
        <w:color w:val="000000"/>
        <w:sz w:val="20"/>
        <w:szCs w:val="20"/>
      </w:rPr>
      <w:t xml:space="preserve"> Fax</w:t>
    </w:r>
    <w:r>
      <w:rPr>
        <w:rFonts w:ascii="Arial" w:eastAsia="Arial" w:hAnsi="Arial" w:cs="Arial"/>
        <w:color w:val="000000"/>
        <w:sz w:val="20"/>
        <w:szCs w:val="20"/>
      </w:rPr>
      <w:t xml:space="preserve"> 867 41 09</w:t>
    </w:r>
  </w:p>
  <w:p w:rsidR="00586917" w:rsidRDefault="00B92999">
    <w:pPr>
      <w:pBdr>
        <w:top w:val="nil"/>
        <w:left w:val="nil"/>
        <w:bottom w:val="nil"/>
        <w:right w:val="nil"/>
        <w:between w:val="nil"/>
      </w:pBdr>
      <w:spacing w:line="240" w:lineRule="auto"/>
      <w:ind w:left="0" w:hanging="2"/>
      <w:jc w:val="center"/>
      <w:rPr>
        <w:rFonts w:ascii="Arial" w:eastAsia="Arial" w:hAnsi="Arial" w:cs="Arial"/>
        <w:color w:val="000000"/>
        <w:sz w:val="20"/>
        <w:szCs w:val="20"/>
      </w:rPr>
    </w:pPr>
    <w:r>
      <w:rPr>
        <w:rFonts w:ascii="Arial" w:eastAsia="Arial" w:hAnsi="Arial" w:cs="Arial"/>
        <w:b/>
        <w:color w:val="000000"/>
        <w:sz w:val="20"/>
        <w:szCs w:val="20"/>
      </w:rPr>
      <w:t>Sitio web:</w:t>
    </w:r>
    <w:r>
      <w:rPr>
        <w:rFonts w:ascii="Arial" w:eastAsia="Arial" w:hAnsi="Arial" w:cs="Arial"/>
        <w:color w:val="000000"/>
        <w:sz w:val="20"/>
        <w:szCs w:val="20"/>
      </w:rPr>
      <w:t xml:space="preserve"> www.belmira-antioquia.gov.co - </w:t>
    </w:r>
    <w:r>
      <w:rPr>
        <w:rFonts w:ascii="Arial" w:eastAsia="Arial" w:hAnsi="Arial" w:cs="Arial"/>
        <w:b/>
        <w:color w:val="000000"/>
        <w:sz w:val="20"/>
        <w:szCs w:val="20"/>
      </w:rPr>
      <w:t>E-mail:</w:t>
    </w:r>
    <w:r>
      <w:rPr>
        <w:rFonts w:ascii="Arial" w:eastAsia="Arial" w:hAnsi="Arial" w:cs="Arial"/>
        <w:color w:val="000000"/>
        <w:sz w:val="20"/>
        <w:szCs w:val="20"/>
      </w:rPr>
      <w:t xml:space="preserve"> alcaldia@belmira-antioquia.gov.co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17" w:rsidRDefault="00586917">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92999" w:rsidRDefault="00B92999">
      <w:pPr>
        <w:spacing w:line="240" w:lineRule="auto"/>
        <w:ind w:left="0" w:hanging="2"/>
      </w:pPr>
      <w:r>
        <w:separator/>
      </w:r>
    </w:p>
  </w:footnote>
  <w:footnote w:type="continuationSeparator" w:id="0">
    <w:p w:rsidR="00B92999" w:rsidRDefault="00B92999">
      <w:pPr>
        <w:spacing w:line="240" w:lineRule="auto"/>
        <w:ind w:left="0" w:hanging="2"/>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17" w:rsidRDefault="00586917">
    <w:pPr>
      <w:pBdr>
        <w:top w:val="nil"/>
        <w:left w:val="nil"/>
        <w:bottom w:val="nil"/>
        <w:right w:val="nil"/>
        <w:between w:val="nil"/>
      </w:pBdr>
      <w:spacing w:line="240" w:lineRule="auto"/>
      <w:ind w:left="0" w:hanging="2"/>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17" w:rsidRDefault="00586917">
    <w:pPr>
      <w:ind w:left="0" w:hanging="2"/>
    </w:pPr>
  </w:p>
  <w:p w:rsidR="00586917" w:rsidRDefault="00586917">
    <w:pPr>
      <w:ind w:left="0" w:hanging="2"/>
    </w:pPr>
  </w:p>
  <w:tbl>
    <w:tblPr>
      <w:tblStyle w:val="a2"/>
      <w:tblW w:w="9209" w:type="dxa"/>
      <w:tblInd w:w="28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8"/>
      <w:gridCol w:w="2121"/>
    </w:tblGrid>
    <w:tr w:rsidR="00586917" w:rsidTr="00AE3100">
      <w:trPr>
        <w:cantSplit/>
        <w:trHeight w:val="432"/>
      </w:trPr>
      <w:tc>
        <w:tcPr>
          <w:tcW w:w="7088" w:type="dxa"/>
        </w:tcPr>
        <w:p w:rsidR="00586917" w:rsidRDefault="00B92999" w:rsidP="00AE3100">
          <w:pPr>
            <w:ind w:left="0" w:hanging="2"/>
            <w:jc w:val="center"/>
            <w:rPr>
              <w:rFonts w:ascii="Arial" w:eastAsia="Arial" w:hAnsi="Arial" w:cs="Arial"/>
              <w:sz w:val="16"/>
              <w:szCs w:val="16"/>
            </w:rPr>
          </w:pPr>
          <w:r>
            <w:rPr>
              <w:rFonts w:ascii="Arial" w:eastAsia="Arial" w:hAnsi="Arial" w:cs="Arial"/>
              <w:b/>
              <w:sz w:val="16"/>
              <w:szCs w:val="16"/>
            </w:rPr>
            <w:t>MUNICIPIO DE BELMIRA - ANTIOQUIA</w:t>
          </w:r>
        </w:p>
        <w:p w:rsidR="00586917" w:rsidRDefault="00B92999" w:rsidP="00AE3100">
          <w:pPr>
            <w:ind w:left="0" w:hanging="2"/>
            <w:jc w:val="center"/>
            <w:rPr>
              <w:rFonts w:ascii="Arial" w:eastAsia="Arial" w:hAnsi="Arial" w:cs="Arial"/>
              <w:sz w:val="16"/>
              <w:szCs w:val="16"/>
            </w:rPr>
          </w:pPr>
          <w:r>
            <w:rPr>
              <w:rFonts w:ascii="Arial" w:eastAsia="Arial" w:hAnsi="Arial" w:cs="Arial"/>
              <w:b/>
              <w:sz w:val="16"/>
              <w:szCs w:val="16"/>
            </w:rPr>
            <w:t>NIT 890981880-2</w:t>
          </w:r>
        </w:p>
      </w:tc>
      <w:tc>
        <w:tcPr>
          <w:tcW w:w="2121" w:type="dxa"/>
          <w:vMerge w:val="restart"/>
        </w:tcPr>
        <w:p w:rsidR="00586917" w:rsidRDefault="00B92999">
          <w:pPr>
            <w:rPr>
              <w:rFonts w:ascii="Arial" w:eastAsia="Arial" w:hAnsi="Arial" w:cs="Arial"/>
              <w:sz w:val="14"/>
              <w:szCs w:val="14"/>
            </w:rPr>
          </w:pPr>
          <w:r>
            <w:rPr>
              <w:rFonts w:ascii="Arial" w:eastAsia="Arial" w:hAnsi="Arial" w:cs="Arial"/>
              <w:b/>
              <w:sz w:val="14"/>
              <w:szCs w:val="14"/>
            </w:rPr>
            <w:t>CÓDIGO:</w:t>
          </w:r>
          <w:r>
            <w:rPr>
              <w:rFonts w:ascii="Arial" w:eastAsia="Arial" w:hAnsi="Arial" w:cs="Arial"/>
              <w:sz w:val="14"/>
              <w:szCs w:val="14"/>
            </w:rPr>
            <w:t xml:space="preserve">    E1FO-02</w:t>
          </w:r>
        </w:p>
        <w:p w:rsidR="00586917" w:rsidRDefault="00B92999">
          <w:pPr>
            <w:rPr>
              <w:rFonts w:ascii="Arial" w:eastAsia="Arial" w:hAnsi="Arial" w:cs="Arial"/>
              <w:sz w:val="14"/>
              <w:szCs w:val="14"/>
            </w:rPr>
          </w:pPr>
          <w:r>
            <w:rPr>
              <w:rFonts w:ascii="Arial" w:eastAsia="Arial" w:hAnsi="Arial" w:cs="Arial"/>
              <w:b/>
              <w:sz w:val="14"/>
              <w:szCs w:val="14"/>
            </w:rPr>
            <w:t>VERSIÓN:</w:t>
          </w:r>
          <w:r>
            <w:rPr>
              <w:rFonts w:ascii="Arial" w:eastAsia="Arial" w:hAnsi="Arial" w:cs="Arial"/>
              <w:sz w:val="14"/>
              <w:szCs w:val="14"/>
            </w:rPr>
            <w:t xml:space="preserve"> 2</w:t>
          </w:r>
        </w:p>
        <w:p w:rsidR="00586917" w:rsidRDefault="00B92999">
          <w:pPr>
            <w:rPr>
              <w:rFonts w:ascii="Arial" w:eastAsia="Arial" w:hAnsi="Arial" w:cs="Arial"/>
              <w:sz w:val="14"/>
              <w:szCs w:val="14"/>
            </w:rPr>
          </w:pPr>
          <w:r>
            <w:rPr>
              <w:rFonts w:ascii="Arial" w:eastAsia="Arial" w:hAnsi="Arial" w:cs="Arial"/>
              <w:b/>
              <w:sz w:val="14"/>
              <w:szCs w:val="14"/>
            </w:rPr>
            <w:t>FECHA ACT:</w:t>
          </w:r>
          <w:r>
            <w:rPr>
              <w:rFonts w:ascii="Arial" w:eastAsia="Arial" w:hAnsi="Arial" w:cs="Arial"/>
              <w:sz w:val="14"/>
              <w:szCs w:val="14"/>
            </w:rPr>
            <w:t xml:space="preserve"> 01/01/2016</w:t>
          </w:r>
        </w:p>
        <w:p w:rsidR="00586917" w:rsidRDefault="00B92999">
          <w:pPr>
            <w:rPr>
              <w:rFonts w:ascii="Arial" w:eastAsia="Arial" w:hAnsi="Arial" w:cs="Arial"/>
              <w:sz w:val="14"/>
              <w:szCs w:val="14"/>
            </w:rPr>
          </w:pPr>
          <w:r>
            <w:rPr>
              <w:rFonts w:ascii="Arial" w:eastAsia="Arial" w:hAnsi="Arial" w:cs="Arial"/>
              <w:b/>
              <w:sz w:val="14"/>
              <w:szCs w:val="14"/>
            </w:rPr>
            <w:t>ESTADO:</w:t>
          </w:r>
          <w:r>
            <w:rPr>
              <w:rFonts w:ascii="Arial" w:eastAsia="Arial" w:hAnsi="Arial" w:cs="Arial"/>
              <w:sz w:val="14"/>
              <w:szCs w:val="14"/>
            </w:rPr>
            <w:t xml:space="preserve"> CONTROLADO</w:t>
          </w:r>
        </w:p>
        <w:p w:rsidR="00586917" w:rsidRDefault="00B92999">
          <w:pPr>
            <w:rPr>
              <w:rFonts w:ascii="Arial" w:eastAsia="Arial" w:hAnsi="Arial" w:cs="Arial"/>
              <w:sz w:val="14"/>
              <w:szCs w:val="14"/>
            </w:rPr>
          </w:pPr>
          <w:r>
            <w:rPr>
              <w:rFonts w:ascii="Arial" w:eastAsia="Arial" w:hAnsi="Arial" w:cs="Arial"/>
              <w:sz w:val="14"/>
              <w:szCs w:val="14"/>
            </w:rPr>
            <w:t xml:space="preserve">Página </w:t>
          </w:r>
          <w:r>
            <w:rPr>
              <w:rFonts w:ascii="Arial" w:eastAsia="Arial" w:hAnsi="Arial" w:cs="Arial"/>
              <w:b/>
              <w:sz w:val="14"/>
              <w:szCs w:val="14"/>
            </w:rPr>
            <w:fldChar w:fldCharType="begin"/>
          </w:r>
          <w:r>
            <w:rPr>
              <w:rFonts w:ascii="Arial" w:eastAsia="Arial" w:hAnsi="Arial" w:cs="Arial"/>
              <w:b/>
              <w:sz w:val="14"/>
              <w:szCs w:val="14"/>
            </w:rPr>
            <w:instrText>PAGE</w:instrText>
          </w:r>
          <w:r>
            <w:rPr>
              <w:rFonts w:ascii="Arial" w:eastAsia="Arial" w:hAnsi="Arial" w:cs="Arial"/>
              <w:b/>
              <w:sz w:val="14"/>
              <w:szCs w:val="14"/>
            </w:rPr>
            <w:fldChar w:fldCharType="separate"/>
          </w:r>
          <w:r w:rsidR="00DF2ED9">
            <w:rPr>
              <w:rFonts w:ascii="Arial" w:eastAsia="Arial" w:hAnsi="Arial" w:cs="Arial"/>
              <w:b/>
              <w:noProof/>
              <w:sz w:val="14"/>
              <w:szCs w:val="14"/>
            </w:rPr>
            <w:t>10</w:t>
          </w:r>
          <w:r>
            <w:rPr>
              <w:rFonts w:ascii="Arial" w:eastAsia="Arial" w:hAnsi="Arial" w:cs="Arial"/>
              <w:b/>
              <w:sz w:val="14"/>
              <w:szCs w:val="14"/>
            </w:rPr>
            <w:fldChar w:fldCharType="end"/>
          </w:r>
          <w:r>
            <w:rPr>
              <w:rFonts w:ascii="Arial" w:eastAsia="Arial" w:hAnsi="Arial" w:cs="Arial"/>
              <w:sz w:val="14"/>
              <w:szCs w:val="14"/>
            </w:rPr>
            <w:t xml:space="preserve"> de </w:t>
          </w:r>
          <w:r>
            <w:rPr>
              <w:rFonts w:ascii="Arial" w:eastAsia="Arial" w:hAnsi="Arial" w:cs="Arial"/>
              <w:b/>
              <w:sz w:val="14"/>
              <w:szCs w:val="14"/>
            </w:rPr>
            <w:fldChar w:fldCharType="begin"/>
          </w:r>
          <w:r>
            <w:rPr>
              <w:rFonts w:ascii="Arial" w:eastAsia="Arial" w:hAnsi="Arial" w:cs="Arial"/>
              <w:b/>
              <w:sz w:val="14"/>
              <w:szCs w:val="14"/>
            </w:rPr>
            <w:instrText>NUMPAGES</w:instrText>
          </w:r>
          <w:r>
            <w:rPr>
              <w:rFonts w:ascii="Arial" w:eastAsia="Arial" w:hAnsi="Arial" w:cs="Arial"/>
              <w:b/>
              <w:sz w:val="14"/>
              <w:szCs w:val="14"/>
            </w:rPr>
            <w:fldChar w:fldCharType="separate"/>
          </w:r>
          <w:r w:rsidR="00DF2ED9">
            <w:rPr>
              <w:rFonts w:ascii="Arial" w:eastAsia="Arial" w:hAnsi="Arial" w:cs="Arial"/>
              <w:b/>
              <w:noProof/>
              <w:sz w:val="14"/>
              <w:szCs w:val="14"/>
            </w:rPr>
            <w:t>10</w:t>
          </w:r>
          <w:r>
            <w:rPr>
              <w:rFonts w:ascii="Arial" w:eastAsia="Arial" w:hAnsi="Arial" w:cs="Arial"/>
              <w:b/>
              <w:sz w:val="14"/>
              <w:szCs w:val="14"/>
            </w:rPr>
            <w:fldChar w:fldCharType="end"/>
          </w:r>
        </w:p>
      </w:tc>
    </w:tr>
    <w:tr w:rsidR="00586917" w:rsidTr="00AE3100">
      <w:trPr>
        <w:cantSplit/>
        <w:trHeight w:val="546"/>
      </w:trPr>
      <w:tc>
        <w:tcPr>
          <w:tcW w:w="7088" w:type="dxa"/>
          <w:vAlign w:val="center"/>
        </w:tcPr>
        <w:p w:rsidR="00586917" w:rsidRDefault="00533410" w:rsidP="00AE3100">
          <w:pPr>
            <w:ind w:left="0" w:hanging="2"/>
            <w:jc w:val="center"/>
            <w:rPr>
              <w:rFonts w:ascii="Arial" w:eastAsia="Arial" w:hAnsi="Arial" w:cs="Arial"/>
              <w:sz w:val="16"/>
              <w:szCs w:val="16"/>
            </w:rPr>
          </w:pPr>
          <w:r w:rsidRPr="00770561">
            <w:rPr>
              <w:rFonts w:cs="Arial"/>
              <w:noProof/>
              <w:sz w:val="18"/>
              <w:szCs w:val="18"/>
              <w:lang w:val="en-US" w:eastAsia="en-US"/>
            </w:rPr>
            <w:drawing>
              <wp:anchor distT="0" distB="0" distL="114300" distR="114300" simplePos="0" relativeHeight="251659264" behindDoc="0" locked="0" layoutInCell="1" allowOverlap="1" wp14:anchorId="61419550" wp14:editId="2C0A0D2F">
                <wp:simplePos x="0" y="0"/>
                <wp:positionH relativeFrom="column">
                  <wp:posOffset>-627380</wp:posOffset>
                </wp:positionH>
                <wp:positionV relativeFrom="paragraph">
                  <wp:posOffset>-497840</wp:posOffset>
                </wp:positionV>
                <wp:extent cx="1092200" cy="1066800"/>
                <wp:effectExtent l="0" t="0" r="0"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Alcaldia 2024 - 2027.png"/>
                        <pic:cNvPicPr/>
                      </pic:nvPicPr>
                      <pic:blipFill rotWithShape="1">
                        <a:blip r:embed="rId1" cstate="print">
                          <a:extLst>
                            <a:ext uri="{28A0092B-C50C-407E-A947-70E740481C1C}">
                              <a14:useLocalDpi xmlns:a14="http://schemas.microsoft.com/office/drawing/2010/main" val="0"/>
                            </a:ext>
                          </a:extLst>
                        </a:blip>
                        <a:srcRect l="19226" t="4567" r="20369" b="7000"/>
                        <a:stretch/>
                      </pic:blipFill>
                      <pic:spPr bwMode="auto">
                        <a:xfrm>
                          <a:off x="0" y="0"/>
                          <a:ext cx="1092200" cy="10668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92999">
            <w:rPr>
              <w:rFonts w:ascii="Arial" w:eastAsia="Arial" w:hAnsi="Arial" w:cs="Arial"/>
              <w:b/>
              <w:sz w:val="16"/>
              <w:szCs w:val="16"/>
            </w:rPr>
            <w:t>RESOLUCIÓN</w:t>
          </w:r>
        </w:p>
      </w:tc>
      <w:tc>
        <w:tcPr>
          <w:tcW w:w="2121" w:type="dxa"/>
          <w:vMerge/>
        </w:tcPr>
        <w:p w:rsidR="00586917" w:rsidRDefault="00586917">
          <w:pPr>
            <w:widowControl w:val="0"/>
            <w:pBdr>
              <w:top w:val="nil"/>
              <w:left w:val="nil"/>
              <w:bottom w:val="nil"/>
              <w:right w:val="nil"/>
              <w:between w:val="nil"/>
            </w:pBdr>
            <w:spacing w:line="276" w:lineRule="auto"/>
            <w:ind w:left="0" w:hanging="2"/>
            <w:rPr>
              <w:rFonts w:ascii="Arial" w:eastAsia="Arial" w:hAnsi="Arial" w:cs="Arial"/>
              <w:sz w:val="16"/>
              <w:szCs w:val="16"/>
            </w:rPr>
          </w:pPr>
        </w:p>
      </w:tc>
    </w:tr>
  </w:tbl>
  <w:p w:rsidR="00586917" w:rsidRDefault="00586917" w:rsidP="00533410">
    <w:pPr>
      <w:ind w:leftChars="0" w:left="0" w:firstLineChars="0" w:firstLine="0"/>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6917" w:rsidRDefault="00586917">
    <w:pPr>
      <w:pBdr>
        <w:top w:val="nil"/>
        <w:left w:val="nil"/>
        <w:bottom w:val="nil"/>
        <w:right w:val="nil"/>
        <w:between w:val="nil"/>
      </w:pBdr>
      <w:spacing w:line="240" w:lineRule="auto"/>
      <w:ind w:left="0" w:hanging="2"/>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0D5BEC"/>
    <w:multiLevelType w:val="multilevel"/>
    <w:tmpl w:val="546C110E"/>
    <w:lvl w:ilvl="0">
      <w:start w:val="444"/>
      <w:numFmt w:val="bullet"/>
      <w:lvlText w:val="-"/>
      <w:lvlJc w:val="left"/>
      <w:pPr>
        <w:ind w:left="1065" w:hanging="360"/>
      </w:pPr>
      <w:rPr>
        <w:rFonts w:ascii="Arial" w:eastAsia="Arial" w:hAnsi="Arial" w:cs="Arial"/>
      </w:rPr>
    </w:lvl>
    <w:lvl w:ilvl="1">
      <w:start w:val="1"/>
      <w:numFmt w:val="bullet"/>
      <w:lvlText w:val="o"/>
      <w:lvlJc w:val="left"/>
      <w:pPr>
        <w:ind w:left="1785" w:hanging="360"/>
      </w:pPr>
      <w:rPr>
        <w:rFonts w:ascii="Courier New" w:eastAsia="Courier New" w:hAnsi="Courier New" w:cs="Courier New"/>
      </w:rPr>
    </w:lvl>
    <w:lvl w:ilvl="2">
      <w:start w:val="1"/>
      <w:numFmt w:val="bullet"/>
      <w:lvlText w:val="▪"/>
      <w:lvlJc w:val="left"/>
      <w:pPr>
        <w:ind w:left="2505" w:hanging="360"/>
      </w:pPr>
      <w:rPr>
        <w:rFonts w:ascii="Noto Sans Symbols" w:eastAsia="Noto Sans Symbols" w:hAnsi="Noto Sans Symbols" w:cs="Noto Sans Symbols"/>
      </w:rPr>
    </w:lvl>
    <w:lvl w:ilvl="3">
      <w:start w:val="1"/>
      <w:numFmt w:val="bullet"/>
      <w:lvlText w:val="●"/>
      <w:lvlJc w:val="left"/>
      <w:pPr>
        <w:ind w:left="3225" w:hanging="360"/>
      </w:pPr>
      <w:rPr>
        <w:rFonts w:ascii="Noto Sans Symbols" w:eastAsia="Noto Sans Symbols" w:hAnsi="Noto Sans Symbols" w:cs="Noto Sans Symbols"/>
      </w:rPr>
    </w:lvl>
    <w:lvl w:ilvl="4">
      <w:start w:val="1"/>
      <w:numFmt w:val="bullet"/>
      <w:lvlText w:val="o"/>
      <w:lvlJc w:val="left"/>
      <w:pPr>
        <w:ind w:left="3945" w:hanging="360"/>
      </w:pPr>
      <w:rPr>
        <w:rFonts w:ascii="Courier New" w:eastAsia="Courier New" w:hAnsi="Courier New" w:cs="Courier New"/>
      </w:rPr>
    </w:lvl>
    <w:lvl w:ilvl="5">
      <w:start w:val="1"/>
      <w:numFmt w:val="bullet"/>
      <w:lvlText w:val="▪"/>
      <w:lvlJc w:val="left"/>
      <w:pPr>
        <w:ind w:left="4665" w:hanging="360"/>
      </w:pPr>
      <w:rPr>
        <w:rFonts w:ascii="Noto Sans Symbols" w:eastAsia="Noto Sans Symbols" w:hAnsi="Noto Sans Symbols" w:cs="Noto Sans Symbols"/>
      </w:rPr>
    </w:lvl>
    <w:lvl w:ilvl="6">
      <w:start w:val="1"/>
      <w:numFmt w:val="bullet"/>
      <w:lvlText w:val="●"/>
      <w:lvlJc w:val="left"/>
      <w:pPr>
        <w:ind w:left="5385" w:hanging="360"/>
      </w:pPr>
      <w:rPr>
        <w:rFonts w:ascii="Noto Sans Symbols" w:eastAsia="Noto Sans Symbols" w:hAnsi="Noto Sans Symbols" w:cs="Noto Sans Symbols"/>
      </w:rPr>
    </w:lvl>
    <w:lvl w:ilvl="7">
      <w:start w:val="1"/>
      <w:numFmt w:val="bullet"/>
      <w:lvlText w:val="o"/>
      <w:lvlJc w:val="left"/>
      <w:pPr>
        <w:ind w:left="6105" w:hanging="360"/>
      </w:pPr>
      <w:rPr>
        <w:rFonts w:ascii="Courier New" w:eastAsia="Courier New" w:hAnsi="Courier New" w:cs="Courier New"/>
      </w:rPr>
    </w:lvl>
    <w:lvl w:ilvl="8">
      <w:start w:val="1"/>
      <w:numFmt w:val="bullet"/>
      <w:lvlText w:val="▪"/>
      <w:lvlJc w:val="left"/>
      <w:pPr>
        <w:ind w:left="6825" w:hanging="360"/>
      </w:pPr>
      <w:rPr>
        <w:rFonts w:ascii="Noto Sans Symbols" w:eastAsia="Noto Sans Symbols" w:hAnsi="Noto Sans Symbols" w:cs="Noto Sans Symbols"/>
      </w:rPr>
    </w:lvl>
  </w:abstractNum>
  <w:abstractNum w:abstractNumId="1" w15:restartNumberingAfterBreak="0">
    <w:nsid w:val="16C54460"/>
    <w:multiLevelType w:val="hybridMultilevel"/>
    <w:tmpl w:val="50808F10"/>
    <w:lvl w:ilvl="0" w:tplc="7BE6BC9C">
      <w:start w:val="444"/>
      <w:numFmt w:val="bullet"/>
      <w:lvlText w:val="-"/>
      <w:lvlJc w:val="left"/>
      <w:pPr>
        <w:ind w:left="1065" w:hanging="360"/>
      </w:pPr>
      <w:rPr>
        <w:rFonts w:ascii="Arial" w:eastAsia="Times New Roman" w:hAnsi="Arial" w:cs="Arial" w:hint="default"/>
      </w:rPr>
    </w:lvl>
    <w:lvl w:ilvl="1" w:tplc="240A0003" w:tentative="1">
      <w:start w:val="1"/>
      <w:numFmt w:val="bullet"/>
      <w:lvlText w:val="o"/>
      <w:lvlJc w:val="left"/>
      <w:pPr>
        <w:ind w:left="1785" w:hanging="360"/>
      </w:pPr>
      <w:rPr>
        <w:rFonts w:ascii="Courier New" w:hAnsi="Courier New" w:cs="Courier New" w:hint="default"/>
      </w:rPr>
    </w:lvl>
    <w:lvl w:ilvl="2" w:tplc="240A0005" w:tentative="1">
      <w:start w:val="1"/>
      <w:numFmt w:val="bullet"/>
      <w:lvlText w:val=""/>
      <w:lvlJc w:val="left"/>
      <w:pPr>
        <w:ind w:left="2505" w:hanging="360"/>
      </w:pPr>
      <w:rPr>
        <w:rFonts w:ascii="Wingdings" w:hAnsi="Wingdings" w:hint="default"/>
      </w:rPr>
    </w:lvl>
    <w:lvl w:ilvl="3" w:tplc="240A0001" w:tentative="1">
      <w:start w:val="1"/>
      <w:numFmt w:val="bullet"/>
      <w:lvlText w:val=""/>
      <w:lvlJc w:val="left"/>
      <w:pPr>
        <w:ind w:left="3225" w:hanging="360"/>
      </w:pPr>
      <w:rPr>
        <w:rFonts w:ascii="Symbol" w:hAnsi="Symbol" w:hint="default"/>
      </w:rPr>
    </w:lvl>
    <w:lvl w:ilvl="4" w:tplc="240A0003" w:tentative="1">
      <w:start w:val="1"/>
      <w:numFmt w:val="bullet"/>
      <w:lvlText w:val="o"/>
      <w:lvlJc w:val="left"/>
      <w:pPr>
        <w:ind w:left="3945" w:hanging="360"/>
      </w:pPr>
      <w:rPr>
        <w:rFonts w:ascii="Courier New" w:hAnsi="Courier New" w:cs="Courier New" w:hint="default"/>
      </w:rPr>
    </w:lvl>
    <w:lvl w:ilvl="5" w:tplc="240A0005" w:tentative="1">
      <w:start w:val="1"/>
      <w:numFmt w:val="bullet"/>
      <w:lvlText w:val=""/>
      <w:lvlJc w:val="left"/>
      <w:pPr>
        <w:ind w:left="4665" w:hanging="360"/>
      </w:pPr>
      <w:rPr>
        <w:rFonts w:ascii="Wingdings" w:hAnsi="Wingdings" w:hint="default"/>
      </w:rPr>
    </w:lvl>
    <w:lvl w:ilvl="6" w:tplc="240A0001" w:tentative="1">
      <w:start w:val="1"/>
      <w:numFmt w:val="bullet"/>
      <w:lvlText w:val=""/>
      <w:lvlJc w:val="left"/>
      <w:pPr>
        <w:ind w:left="5385" w:hanging="360"/>
      </w:pPr>
      <w:rPr>
        <w:rFonts w:ascii="Symbol" w:hAnsi="Symbol" w:hint="default"/>
      </w:rPr>
    </w:lvl>
    <w:lvl w:ilvl="7" w:tplc="240A0003" w:tentative="1">
      <w:start w:val="1"/>
      <w:numFmt w:val="bullet"/>
      <w:lvlText w:val="o"/>
      <w:lvlJc w:val="left"/>
      <w:pPr>
        <w:ind w:left="6105" w:hanging="360"/>
      </w:pPr>
      <w:rPr>
        <w:rFonts w:ascii="Courier New" w:hAnsi="Courier New" w:cs="Courier New" w:hint="default"/>
      </w:rPr>
    </w:lvl>
    <w:lvl w:ilvl="8" w:tplc="240A0005" w:tentative="1">
      <w:start w:val="1"/>
      <w:numFmt w:val="bullet"/>
      <w:lvlText w:val=""/>
      <w:lvlJc w:val="left"/>
      <w:pPr>
        <w:ind w:left="6825" w:hanging="360"/>
      </w:pPr>
      <w:rPr>
        <w:rFonts w:ascii="Wingdings" w:hAnsi="Wingdings" w:hint="default"/>
      </w:rPr>
    </w:lvl>
  </w:abstractNum>
  <w:abstractNum w:abstractNumId="2" w15:restartNumberingAfterBreak="0">
    <w:nsid w:val="3EDB1926"/>
    <w:multiLevelType w:val="hybridMultilevel"/>
    <w:tmpl w:val="3ED03DFE"/>
    <w:lvl w:ilvl="0" w:tplc="AE50A850">
      <w:start w:val="8"/>
      <w:numFmt w:val="bullet"/>
      <w:lvlText w:val="-"/>
      <w:lvlJc w:val="left"/>
      <w:pPr>
        <w:ind w:left="358" w:hanging="360"/>
      </w:pPr>
      <w:rPr>
        <w:rFonts w:ascii="Arial" w:eastAsia="Times New Roman" w:hAnsi="Arial" w:cs="Arial" w:hint="default"/>
      </w:rPr>
    </w:lvl>
    <w:lvl w:ilvl="1" w:tplc="04090003" w:tentative="1">
      <w:start w:val="1"/>
      <w:numFmt w:val="bullet"/>
      <w:lvlText w:val="o"/>
      <w:lvlJc w:val="left"/>
      <w:pPr>
        <w:ind w:left="1078" w:hanging="360"/>
      </w:pPr>
      <w:rPr>
        <w:rFonts w:ascii="Courier New" w:hAnsi="Courier New" w:cs="Courier New" w:hint="default"/>
      </w:rPr>
    </w:lvl>
    <w:lvl w:ilvl="2" w:tplc="04090005" w:tentative="1">
      <w:start w:val="1"/>
      <w:numFmt w:val="bullet"/>
      <w:lvlText w:val=""/>
      <w:lvlJc w:val="left"/>
      <w:pPr>
        <w:ind w:left="1798" w:hanging="360"/>
      </w:pPr>
      <w:rPr>
        <w:rFonts w:ascii="Wingdings" w:hAnsi="Wingdings" w:hint="default"/>
      </w:rPr>
    </w:lvl>
    <w:lvl w:ilvl="3" w:tplc="04090001" w:tentative="1">
      <w:start w:val="1"/>
      <w:numFmt w:val="bullet"/>
      <w:lvlText w:val=""/>
      <w:lvlJc w:val="left"/>
      <w:pPr>
        <w:ind w:left="2518" w:hanging="360"/>
      </w:pPr>
      <w:rPr>
        <w:rFonts w:ascii="Symbol" w:hAnsi="Symbol" w:hint="default"/>
      </w:rPr>
    </w:lvl>
    <w:lvl w:ilvl="4" w:tplc="04090003" w:tentative="1">
      <w:start w:val="1"/>
      <w:numFmt w:val="bullet"/>
      <w:lvlText w:val="o"/>
      <w:lvlJc w:val="left"/>
      <w:pPr>
        <w:ind w:left="3238" w:hanging="360"/>
      </w:pPr>
      <w:rPr>
        <w:rFonts w:ascii="Courier New" w:hAnsi="Courier New" w:cs="Courier New" w:hint="default"/>
      </w:rPr>
    </w:lvl>
    <w:lvl w:ilvl="5" w:tplc="04090005" w:tentative="1">
      <w:start w:val="1"/>
      <w:numFmt w:val="bullet"/>
      <w:lvlText w:val=""/>
      <w:lvlJc w:val="left"/>
      <w:pPr>
        <w:ind w:left="3958" w:hanging="360"/>
      </w:pPr>
      <w:rPr>
        <w:rFonts w:ascii="Wingdings" w:hAnsi="Wingdings" w:hint="default"/>
      </w:rPr>
    </w:lvl>
    <w:lvl w:ilvl="6" w:tplc="04090001" w:tentative="1">
      <w:start w:val="1"/>
      <w:numFmt w:val="bullet"/>
      <w:lvlText w:val=""/>
      <w:lvlJc w:val="left"/>
      <w:pPr>
        <w:ind w:left="4678" w:hanging="360"/>
      </w:pPr>
      <w:rPr>
        <w:rFonts w:ascii="Symbol" w:hAnsi="Symbol" w:hint="default"/>
      </w:rPr>
    </w:lvl>
    <w:lvl w:ilvl="7" w:tplc="04090003" w:tentative="1">
      <w:start w:val="1"/>
      <w:numFmt w:val="bullet"/>
      <w:lvlText w:val="o"/>
      <w:lvlJc w:val="left"/>
      <w:pPr>
        <w:ind w:left="5398" w:hanging="360"/>
      </w:pPr>
      <w:rPr>
        <w:rFonts w:ascii="Courier New" w:hAnsi="Courier New" w:cs="Courier New" w:hint="default"/>
      </w:rPr>
    </w:lvl>
    <w:lvl w:ilvl="8" w:tplc="04090005" w:tentative="1">
      <w:start w:val="1"/>
      <w:numFmt w:val="bullet"/>
      <w:lvlText w:val=""/>
      <w:lvlJc w:val="left"/>
      <w:pPr>
        <w:ind w:left="6118" w:hanging="360"/>
      </w:pPr>
      <w:rPr>
        <w:rFonts w:ascii="Wingdings" w:hAnsi="Wingdings" w:hint="default"/>
      </w:rPr>
    </w:lvl>
  </w:abstractNum>
  <w:abstractNum w:abstractNumId="3" w15:restartNumberingAfterBreak="0">
    <w:nsid w:val="419B1618"/>
    <w:multiLevelType w:val="hybridMultilevel"/>
    <w:tmpl w:val="A364C15C"/>
    <w:lvl w:ilvl="0" w:tplc="AE50A850">
      <w:start w:val="8"/>
      <w:numFmt w:val="bullet"/>
      <w:lvlText w:val="-"/>
      <w:lvlJc w:val="left"/>
      <w:pPr>
        <w:ind w:left="356" w:hanging="360"/>
      </w:pPr>
      <w:rPr>
        <w:rFonts w:ascii="Arial" w:eastAsia="Times New Roman" w:hAnsi="Arial" w:cs="Aria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15:restartNumberingAfterBreak="0">
    <w:nsid w:val="5DC8088F"/>
    <w:multiLevelType w:val="multilevel"/>
    <w:tmpl w:val="08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5" w15:restartNumberingAfterBreak="0">
    <w:nsid w:val="66D07AAC"/>
    <w:multiLevelType w:val="hybridMultilevel"/>
    <w:tmpl w:val="D9CE3152"/>
    <w:lvl w:ilvl="0" w:tplc="2CE46FC8">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6C802B1B"/>
    <w:multiLevelType w:val="hybridMultilevel"/>
    <w:tmpl w:val="3BD6DBF4"/>
    <w:lvl w:ilvl="0" w:tplc="FEDAA5CE">
      <w:start w:val="2"/>
      <w:numFmt w:val="bullet"/>
      <w:lvlText w:val="-"/>
      <w:lvlJc w:val="left"/>
      <w:pPr>
        <w:ind w:left="1069" w:hanging="360"/>
      </w:pPr>
      <w:rPr>
        <w:rFonts w:ascii="Arial" w:eastAsia="Times New Roman" w:hAnsi="Arial" w:cs="Arial" w:hint="default"/>
      </w:rPr>
    </w:lvl>
    <w:lvl w:ilvl="1" w:tplc="240A0003">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7" w15:restartNumberingAfterBreak="0">
    <w:nsid w:val="6F48667E"/>
    <w:multiLevelType w:val="hybridMultilevel"/>
    <w:tmpl w:val="9CE2F8E8"/>
    <w:lvl w:ilvl="0" w:tplc="A7BA1636">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8" w15:restartNumberingAfterBreak="0">
    <w:nsid w:val="77432946"/>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9" w15:restartNumberingAfterBreak="0">
    <w:nsid w:val="78650C3B"/>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10" w15:restartNumberingAfterBreak="0">
    <w:nsid w:val="7B60767D"/>
    <w:multiLevelType w:val="hybridMultilevel"/>
    <w:tmpl w:val="B36CAA9A"/>
    <w:lvl w:ilvl="0" w:tplc="A3AA201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6"/>
  </w:num>
  <w:num w:numId="4">
    <w:abstractNumId w:val="4"/>
  </w:num>
  <w:num w:numId="5">
    <w:abstractNumId w:val="2"/>
  </w:num>
  <w:num w:numId="6">
    <w:abstractNumId w:val="3"/>
  </w:num>
  <w:num w:numId="7">
    <w:abstractNumId w:val="7"/>
  </w:num>
  <w:num w:numId="8">
    <w:abstractNumId w:val="5"/>
  </w:num>
  <w:num w:numId="9">
    <w:abstractNumId w:val="10"/>
  </w:num>
  <w:num w:numId="10">
    <w:abstractNumId w:val="8"/>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6917"/>
    <w:rsid w:val="00025346"/>
    <w:rsid w:val="00033E0D"/>
    <w:rsid w:val="00071004"/>
    <w:rsid w:val="00077125"/>
    <w:rsid w:val="00135591"/>
    <w:rsid w:val="00155B3E"/>
    <w:rsid w:val="001B0486"/>
    <w:rsid w:val="0020648B"/>
    <w:rsid w:val="00243C6A"/>
    <w:rsid w:val="00274186"/>
    <w:rsid w:val="002743A6"/>
    <w:rsid w:val="00277830"/>
    <w:rsid w:val="00292413"/>
    <w:rsid w:val="00296396"/>
    <w:rsid w:val="002E12CB"/>
    <w:rsid w:val="0030116A"/>
    <w:rsid w:val="0031673D"/>
    <w:rsid w:val="00351CAC"/>
    <w:rsid w:val="003B4A79"/>
    <w:rsid w:val="00443526"/>
    <w:rsid w:val="00451522"/>
    <w:rsid w:val="00455EF8"/>
    <w:rsid w:val="0046343C"/>
    <w:rsid w:val="004847CC"/>
    <w:rsid w:val="004F6A33"/>
    <w:rsid w:val="0052294F"/>
    <w:rsid w:val="00533410"/>
    <w:rsid w:val="005769D2"/>
    <w:rsid w:val="00576DDE"/>
    <w:rsid w:val="00584121"/>
    <w:rsid w:val="005856C4"/>
    <w:rsid w:val="00586917"/>
    <w:rsid w:val="00694D07"/>
    <w:rsid w:val="006A2487"/>
    <w:rsid w:val="006F7ECC"/>
    <w:rsid w:val="007628CD"/>
    <w:rsid w:val="007B02C1"/>
    <w:rsid w:val="007B517C"/>
    <w:rsid w:val="007C6FEE"/>
    <w:rsid w:val="007D108B"/>
    <w:rsid w:val="00844C44"/>
    <w:rsid w:val="008544F1"/>
    <w:rsid w:val="008802A7"/>
    <w:rsid w:val="00894BCB"/>
    <w:rsid w:val="008C25D3"/>
    <w:rsid w:val="008C502F"/>
    <w:rsid w:val="00911B22"/>
    <w:rsid w:val="00921CDA"/>
    <w:rsid w:val="0092400F"/>
    <w:rsid w:val="009562A9"/>
    <w:rsid w:val="00960A57"/>
    <w:rsid w:val="009757B2"/>
    <w:rsid w:val="00A56223"/>
    <w:rsid w:val="00A72F82"/>
    <w:rsid w:val="00A80DDC"/>
    <w:rsid w:val="00AD32C7"/>
    <w:rsid w:val="00AE0589"/>
    <w:rsid w:val="00AE3100"/>
    <w:rsid w:val="00AF2E8F"/>
    <w:rsid w:val="00AF4D86"/>
    <w:rsid w:val="00B23CAA"/>
    <w:rsid w:val="00B92999"/>
    <w:rsid w:val="00BE35E1"/>
    <w:rsid w:val="00C17476"/>
    <w:rsid w:val="00C35864"/>
    <w:rsid w:val="00C76372"/>
    <w:rsid w:val="00C96910"/>
    <w:rsid w:val="00C975D7"/>
    <w:rsid w:val="00CE773C"/>
    <w:rsid w:val="00CF2E1C"/>
    <w:rsid w:val="00DD5222"/>
    <w:rsid w:val="00DF2ED9"/>
    <w:rsid w:val="00DF4795"/>
    <w:rsid w:val="00E35207"/>
    <w:rsid w:val="00E35846"/>
    <w:rsid w:val="00E77E23"/>
    <w:rsid w:val="00EA571F"/>
    <w:rsid w:val="00EA7749"/>
    <w:rsid w:val="00EC4C7A"/>
    <w:rsid w:val="00ED76C1"/>
    <w:rsid w:val="00F7618C"/>
    <w:rsid w:val="00FA6A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76D84C3"/>
  <w15:docId w15:val="{8258715E-7CE5-48A0-8D4E-250CE5890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s-ES" w:eastAsia="en-US" w:bidi="ar-SA"/>
      </w:rPr>
    </w:rPrDefault>
    <w:pPrDefault>
      <w:pPr>
        <w:ind w:hanging="1"/>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spacing w:line="1" w:lineRule="atLeast"/>
      <w:ind w:leftChars="-1" w:left="-1" w:hangingChars="1"/>
      <w:textDirection w:val="btLr"/>
      <w:textAlignment w:val="top"/>
      <w:outlineLvl w:val="0"/>
    </w:pPr>
    <w:rPr>
      <w:position w:val="-1"/>
      <w:lang w:eastAsia="es-ES"/>
    </w:rPr>
  </w:style>
  <w:style w:type="paragraph" w:styleId="Ttulo1">
    <w:name w:val="heading 1"/>
    <w:basedOn w:val="Normal"/>
    <w:next w:val="Normal"/>
    <w:pPr>
      <w:keepNext/>
      <w:keepLines/>
      <w:spacing w:before="480" w:after="120"/>
    </w:pPr>
    <w:rPr>
      <w:b/>
      <w:sz w:val="48"/>
      <w:szCs w:val="48"/>
    </w:rPr>
  </w:style>
  <w:style w:type="paragraph" w:styleId="Ttulo2">
    <w:name w:val="heading 2"/>
    <w:basedOn w:val="Normal"/>
    <w:next w:val="Normal"/>
    <w:pPr>
      <w:keepNext/>
      <w:keepLines/>
      <w:spacing w:before="360" w:after="80"/>
      <w:outlineLvl w:val="1"/>
    </w:pPr>
    <w:rPr>
      <w:b/>
      <w:sz w:val="36"/>
      <w:szCs w:val="36"/>
    </w:rPr>
  </w:style>
  <w:style w:type="paragraph" w:styleId="Ttulo3">
    <w:name w:val="heading 3"/>
    <w:basedOn w:val="Normal"/>
    <w:next w:val="Normal"/>
    <w:pPr>
      <w:keepNext/>
      <w:keepLines/>
      <w:spacing w:before="280" w:after="80"/>
      <w:outlineLvl w:val="2"/>
    </w:pPr>
    <w:rPr>
      <w:b/>
      <w:sz w:val="28"/>
      <w:szCs w:val="28"/>
    </w:rPr>
  </w:style>
  <w:style w:type="paragraph" w:styleId="Ttulo4">
    <w:name w:val="heading 4"/>
    <w:basedOn w:val="Normal"/>
    <w:next w:val="Normal"/>
    <w:pPr>
      <w:keepNext/>
      <w:keepLines/>
      <w:spacing w:before="240" w:after="40"/>
      <w:outlineLvl w:val="3"/>
    </w:pPr>
    <w:rPr>
      <w:b/>
    </w:rPr>
  </w:style>
  <w:style w:type="paragraph" w:styleId="Ttulo5">
    <w:name w:val="heading 5"/>
    <w:basedOn w:val="Normal"/>
    <w:next w:val="Normal"/>
    <w:pPr>
      <w:keepNext/>
      <w:keepLines/>
      <w:spacing w:before="220" w:after="40"/>
      <w:outlineLvl w:val="4"/>
    </w:pPr>
    <w:rPr>
      <w:b/>
      <w:sz w:val="22"/>
      <w:szCs w:val="22"/>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aliases w:val="h,h8,h9,h10,h18"/>
    <w:basedOn w:val="Normal"/>
    <w:uiPriority w:val="99"/>
    <w:qFormat/>
  </w:style>
  <w:style w:type="character" w:customStyle="1" w:styleId="EncabezadoCar">
    <w:name w:val="Encabezado Car"/>
    <w:aliases w:val="h Car1,h8 Car1,h9 Car1,h10 Car1,h18 Car"/>
    <w:uiPriority w:val="99"/>
    <w:rPr>
      <w:rFonts w:ascii="Times New Roman" w:eastAsia="Times New Roman" w:hAnsi="Times New Roman" w:cs="Times New Roman"/>
      <w:w w:val="100"/>
      <w:position w:val="-1"/>
      <w:sz w:val="24"/>
      <w:szCs w:val="24"/>
      <w:effect w:val="none"/>
      <w:vertAlign w:val="baseline"/>
      <w:cs w:val="0"/>
      <w:em w:val="none"/>
      <w:lang w:eastAsia="es-ES"/>
    </w:rPr>
  </w:style>
  <w:style w:type="paragraph" w:styleId="Piedepgina">
    <w:name w:val="footer"/>
    <w:basedOn w:val="Normal"/>
    <w:uiPriority w:val="99"/>
    <w:qFormat/>
  </w:style>
  <w:style w:type="character" w:customStyle="1" w:styleId="PiedepginaCar">
    <w:name w:val="Pie de página Car"/>
    <w:uiPriority w:val="99"/>
    <w:rPr>
      <w:rFonts w:ascii="Times New Roman" w:eastAsia="Times New Roman" w:hAnsi="Times New Roman" w:cs="Times New Roman"/>
      <w:w w:val="100"/>
      <w:position w:val="-1"/>
      <w:sz w:val="24"/>
      <w:szCs w:val="24"/>
      <w:effect w:val="none"/>
      <w:vertAlign w:val="baseline"/>
      <w:cs w:val="0"/>
      <w:em w:val="none"/>
      <w:lang w:eastAsia="es-ES"/>
    </w:rPr>
  </w:style>
  <w:style w:type="character" w:styleId="Hipervnculo">
    <w:name w:val="Hyperlink"/>
    <w:rPr>
      <w:color w:val="0000FF"/>
      <w:w w:val="100"/>
      <w:position w:val="-1"/>
      <w:u w:val="single"/>
      <w:effect w:val="none"/>
      <w:vertAlign w:val="baseline"/>
      <w:cs w:val="0"/>
      <w:em w:val="none"/>
    </w:rPr>
  </w:style>
  <w:style w:type="paragraph" w:customStyle="1" w:styleId="Default">
    <w:name w:val="Default"/>
    <w:link w:val="DefaultCar"/>
    <w:pPr>
      <w:suppressAutoHyphens/>
      <w:autoSpaceDE w:val="0"/>
      <w:autoSpaceDN w:val="0"/>
      <w:adjustRightInd w:val="0"/>
      <w:spacing w:line="1" w:lineRule="atLeast"/>
      <w:ind w:leftChars="-1" w:left="-1" w:hangingChars="1"/>
      <w:textDirection w:val="btLr"/>
      <w:textAlignment w:val="top"/>
      <w:outlineLvl w:val="0"/>
    </w:pPr>
    <w:rPr>
      <w:rFonts w:ascii="Arial" w:hAnsi="Arial" w:cs="Arial"/>
      <w:color w:val="000000"/>
      <w:position w:val="-1"/>
    </w:rPr>
  </w:style>
  <w:style w:type="paragraph" w:customStyle="1" w:styleId="Prrafodelista1">
    <w:name w:val="Párrafo de lista1"/>
    <w:aliases w:val="Bullet List,FooterText,numbered,List Paragraph1,Paragraphe de liste1,lp1,Lista vistosa - Énfasis 11,Lista multicolor - Énfasis 11,Ha,Normal. Viñetas,Bulletr List Paragraph,列出段落,列出段落1,List Paragraph21,Listeafsnit1,Bulli"/>
    <w:basedOn w:val="Normal"/>
    <w:pPr>
      <w:ind w:left="720"/>
      <w:contextualSpacing/>
    </w:pPr>
  </w:style>
  <w:style w:type="paragraph" w:styleId="Textodeglobo">
    <w:name w:val="Balloon Text"/>
    <w:basedOn w:val="Normal"/>
    <w:qFormat/>
    <w:rPr>
      <w:rFonts w:ascii="Segoe UI" w:hAnsi="Segoe UI" w:cs="Segoe UI"/>
      <w:sz w:val="18"/>
      <w:szCs w:val="18"/>
    </w:rPr>
  </w:style>
  <w:style w:type="character" w:customStyle="1" w:styleId="TextodegloboCar">
    <w:name w:val="Texto de globo Car"/>
    <w:rPr>
      <w:rFonts w:ascii="Segoe UI" w:eastAsia="Times New Roman" w:hAnsi="Segoe UI" w:cs="Segoe UI"/>
      <w:w w:val="100"/>
      <w:position w:val="-1"/>
      <w:sz w:val="18"/>
      <w:szCs w:val="18"/>
      <w:effect w:val="none"/>
      <w:vertAlign w:val="baseline"/>
      <w:cs w:val="0"/>
      <w:em w:val="none"/>
      <w:lang w:eastAsia="es-ES"/>
    </w:rPr>
  </w:style>
  <w:style w:type="paragraph" w:customStyle="1" w:styleId="NormalWeb1">
    <w:name w:val="Normal (Web)1"/>
    <w:aliases w:val="Normal (Web) Car Car"/>
    <w:basedOn w:val="Normal"/>
    <w:qFormat/>
    <w:pPr>
      <w:spacing w:before="100" w:beforeAutospacing="1" w:after="100" w:afterAutospacing="1"/>
    </w:pPr>
  </w:style>
  <w:style w:type="character" w:customStyle="1" w:styleId="PrrafodelistaCar">
    <w:name w:val="Párrafo de lista Car"/>
    <w:link w:val="Prrafodelista"/>
    <w:uiPriority w:val="34"/>
    <w:rPr>
      <w:rFonts w:ascii="Times New Roman" w:eastAsia="Times New Roman" w:hAnsi="Times New Roman"/>
      <w:w w:val="100"/>
      <w:position w:val="-1"/>
      <w:sz w:val="24"/>
      <w:szCs w:val="24"/>
      <w:effect w:val="none"/>
      <w:vertAlign w:val="baseline"/>
      <w:cs w:val="0"/>
      <w:em w:val="none"/>
      <w:lang w:val="es-ES" w:eastAsia="es-ES"/>
    </w:rPr>
  </w:style>
  <w:style w:type="character" w:customStyle="1" w:styleId="NormalWebCar">
    <w:name w:val="Normal (Web) Car"/>
    <w:rPr>
      <w:rFonts w:ascii="Times New Roman" w:eastAsia="Times New Roman" w:hAnsi="Times New Roman"/>
      <w:w w:val="100"/>
      <w:position w:val="-1"/>
      <w:sz w:val="24"/>
      <w:szCs w:val="24"/>
      <w:effect w:val="none"/>
      <w:vertAlign w:val="baseline"/>
      <w:cs w:val="0"/>
      <w:em w:val="none"/>
      <w:lang w:val="es-ES" w:eastAsia="es-ES"/>
    </w:rPr>
  </w:style>
  <w:style w:type="character" w:styleId="Refdecomentario">
    <w:name w:val="annotation reference"/>
    <w:qFormat/>
    <w:rPr>
      <w:w w:val="100"/>
      <w:position w:val="-1"/>
      <w:sz w:val="16"/>
      <w:szCs w:val="16"/>
      <w:effect w:val="none"/>
      <w:vertAlign w:val="baseline"/>
      <w:cs w:val="0"/>
      <w:em w:val="none"/>
    </w:rPr>
  </w:style>
  <w:style w:type="paragraph" w:styleId="Textocomentario">
    <w:name w:val="annotation text"/>
    <w:basedOn w:val="Normal"/>
    <w:qFormat/>
    <w:pPr>
      <w:suppressAutoHyphens w:val="0"/>
    </w:pPr>
    <w:rPr>
      <w:sz w:val="20"/>
      <w:szCs w:val="20"/>
    </w:rPr>
  </w:style>
  <w:style w:type="character" w:customStyle="1" w:styleId="TextocomentarioCar">
    <w:name w:val="Texto comentario Car"/>
    <w:rPr>
      <w:rFonts w:ascii="Times New Roman" w:eastAsia="Times New Roman" w:hAnsi="Times New Roman"/>
      <w:w w:val="100"/>
      <w:position w:val="-1"/>
      <w:effect w:val="none"/>
      <w:vertAlign w:val="baseline"/>
      <w:cs w:val="0"/>
      <w:em w:val="none"/>
      <w:lang w:val="es-ES"/>
    </w:rPr>
  </w:style>
  <w:style w:type="paragraph" w:customStyle="1" w:styleId="TableParagraph">
    <w:name w:val="Table Paragraph"/>
    <w:basedOn w:val="Normal"/>
    <w:pPr>
      <w:widowControl w:val="0"/>
      <w:autoSpaceDE w:val="0"/>
      <w:autoSpaceDN w:val="0"/>
    </w:pPr>
    <w:rPr>
      <w:rFonts w:ascii="Arial" w:eastAsia="Arial" w:hAnsi="Arial" w:cs="Arial"/>
      <w:sz w:val="22"/>
      <w:szCs w:val="22"/>
      <w:lang w:eastAsia="en-US"/>
    </w:rPr>
  </w:style>
  <w:style w:type="paragraph" w:customStyle="1" w:styleId="Descripcin1">
    <w:name w:val="Descripción1"/>
    <w:aliases w:val="Car,Epígrafe Car Car,Car Car Car Car Car Car,Car Car Car Car Car,Car Car Car Car Car Car Car,Car Car Car Car Car1,cuadro,Caption Char"/>
    <w:basedOn w:val="Normal"/>
    <w:next w:val="Normal"/>
    <w:pPr>
      <w:spacing w:before="120" w:after="120"/>
      <w:jc w:val="both"/>
    </w:pPr>
    <w:rPr>
      <w:rFonts w:ascii="Arial" w:hAnsi="Arial"/>
      <w:b/>
      <w:bCs/>
      <w:sz w:val="20"/>
      <w:szCs w:val="20"/>
    </w:rPr>
  </w:style>
  <w:style w:type="character" w:customStyle="1" w:styleId="DescripcinCar">
    <w:name w:val="Descripción Car"/>
    <w:aliases w:val="Car Car,Epígrafe Car Car Car,Car Car Car Car Car Car Car,Car Car Car Car Car Car1,Car Car Car Car Car Car Car Car,Car Car Car Car Car1 Car,Car Car Car Car Car Car Car1,cuadro Car"/>
    <w:rPr>
      <w:rFonts w:ascii="Arial" w:eastAsia="Times New Roman" w:hAnsi="Arial"/>
      <w:b/>
      <w:bCs/>
      <w:w w:val="100"/>
      <w:position w:val="-1"/>
      <w:effect w:val="none"/>
      <w:vertAlign w:val="baseline"/>
      <w:cs w:val="0"/>
      <w:em w:val="none"/>
      <w:lang w:val="es-ES" w:eastAsia="es-E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08" w:type="dxa"/>
        <w:right w:w="108" w:type="dxa"/>
      </w:tblCellMar>
    </w:tblPr>
  </w:style>
  <w:style w:type="table" w:customStyle="1" w:styleId="a0">
    <w:basedOn w:val="TableNormal0"/>
    <w:tblPr>
      <w:tblStyleRowBandSize w:val="1"/>
      <w:tblStyleColBandSize w:val="1"/>
      <w:tblCellMar>
        <w:left w:w="108" w:type="dxa"/>
        <w:right w:w="108" w:type="dxa"/>
      </w:tblCellMar>
    </w:tblPr>
  </w:style>
  <w:style w:type="paragraph" w:styleId="Prrafodelista">
    <w:name w:val="List Paragraph"/>
    <w:basedOn w:val="Normal"/>
    <w:link w:val="PrrafodelistaCar"/>
    <w:uiPriority w:val="34"/>
    <w:qFormat/>
    <w:rsid w:val="00A62100"/>
    <w:pPr>
      <w:suppressAutoHyphens w:val="0"/>
      <w:spacing w:after="160" w:line="259" w:lineRule="auto"/>
      <w:ind w:leftChars="0" w:left="720" w:firstLineChars="0" w:firstLine="0"/>
      <w:contextualSpacing/>
      <w:jc w:val="both"/>
      <w:textDirection w:val="lrTb"/>
      <w:textAlignment w:val="auto"/>
      <w:outlineLvl w:val="9"/>
    </w:pPr>
  </w:style>
  <w:style w:type="paragraph" w:styleId="Textonotapie">
    <w:name w:val="footnote text"/>
    <w:basedOn w:val="Normal"/>
    <w:link w:val="TextonotapieCar"/>
    <w:uiPriority w:val="99"/>
    <w:semiHidden/>
    <w:unhideWhenUsed/>
    <w:rsid w:val="00B47DF0"/>
    <w:pPr>
      <w:suppressAutoHyphens w:val="0"/>
      <w:spacing w:line="240" w:lineRule="auto"/>
      <w:ind w:leftChars="0" w:left="0" w:firstLineChars="0" w:firstLine="0"/>
      <w:textDirection w:val="lrTb"/>
      <w:textAlignment w:val="auto"/>
      <w:outlineLvl w:val="9"/>
    </w:pPr>
    <w:rPr>
      <w:rFonts w:asciiTheme="minorHAnsi" w:eastAsiaTheme="minorHAnsi" w:hAnsiTheme="minorHAnsi" w:cstheme="minorBidi"/>
      <w:position w:val="0"/>
      <w:sz w:val="20"/>
      <w:szCs w:val="20"/>
      <w:lang w:val="es-MX" w:eastAsia="en-US"/>
    </w:rPr>
  </w:style>
  <w:style w:type="character" w:customStyle="1" w:styleId="TextonotapieCar">
    <w:name w:val="Texto nota pie Car"/>
    <w:basedOn w:val="Fuentedeprrafopredeter"/>
    <w:link w:val="Textonotapie"/>
    <w:uiPriority w:val="99"/>
    <w:semiHidden/>
    <w:rsid w:val="00B47DF0"/>
    <w:rPr>
      <w:rFonts w:asciiTheme="minorHAnsi" w:eastAsiaTheme="minorHAnsi" w:hAnsiTheme="minorHAnsi" w:cstheme="minorBidi"/>
      <w:sz w:val="20"/>
      <w:szCs w:val="20"/>
      <w:lang w:val="es-MX"/>
    </w:rPr>
  </w:style>
  <w:style w:type="character" w:styleId="Refdenotaalpie">
    <w:name w:val="footnote reference"/>
    <w:basedOn w:val="Fuentedeprrafopredeter"/>
    <w:unhideWhenUsed/>
    <w:rsid w:val="00B47DF0"/>
    <w:rPr>
      <w:vertAlign w:val="superscript"/>
    </w:r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108" w:type="dxa"/>
        <w:right w:w="108" w:type="dxa"/>
      </w:tblCellMar>
    </w:tblPr>
  </w:style>
  <w:style w:type="paragraph" w:styleId="Sinespaciado">
    <w:name w:val="No Spacing"/>
    <w:uiPriority w:val="1"/>
    <w:qFormat/>
    <w:rsid w:val="005769D2"/>
    <w:pPr>
      <w:ind w:firstLine="0"/>
    </w:pPr>
    <w:rPr>
      <w:rFonts w:ascii="Calibri" w:hAnsi="Calibri"/>
      <w:sz w:val="22"/>
      <w:szCs w:val="22"/>
      <w:lang w:val="es-CO" w:eastAsia="es-CO"/>
    </w:rPr>
  </w:style>
  <w:style w:type="character" w:customStyle="1" w:styleId="DefaultCar">
    <w:name w:val="Default Car"/>
    <w:link w:val="Default"/>
    <w:rsid w:val="00EC4C7A"/>
    <w:rPr>
      <w:rFonts w:ascii="Arial" w:hAnsi="Arial" w:cs="Arial"/>
      <w:color w:val="000000"/>
      <w:positio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t2NLtHxmPbM0AjuCHw7iF0um4Q==">CgMxLjAyCWguM3pueXNoNzIIaC5namRneHMyCWguMzBqMHpsbDIJaC4xZm9iOXRlOAByITFYc2hZWXU4MDZMcXVPMUlwTTJhbWphSGtlSUVES1RTLQ==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148</TotalTime>
  <Pages>10</Pages>
  <Words>3813</Words>
  <Characters>21738</Characters>
  <Application>Microsoft Office Word</Application>
  <DocSecurity>0</DocSecurity>
  <Lines>181</Lines>
  <Paragraphs>50</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25501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Contratacion</cp:lastModifiedBy>
  <cp:revision>10</cp:revision>
  <dcterms:created xsi:type="dcterms:W3CDTF">2021-07-15T15:23:00Z</dcterms:created>
  <dcterms:modified xsi:type="dcterms:W3CDTF">2025-08-04T15:43:00Z</dcterms:modified>
</cp:coreProperties>
</file>