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09226901" w14:textId="22CDD748" w:rsidR="0058222E" w:rsidRPr="0090542B" w:rsidRDefault="00DB09BC" w:rsidP="007C702A">
      <w:pPr>
        <w:rPr>
          <w:rFonts w:ascii="Arial" w:hAnsi="Arial" w:cs="Arial"/>
          <w:color w:val="000000" w:themeColor="text1"/>
          <w:sz w:val="20"/>
          <w:szCs w:val="20"/>
          <w:lang w:eastAsia="es-CO"/>
        </w:rPr>
      </w:pPr>
      <w:r w:rsidRPr="0090542B">
        <w:rPr>
          <w:rFonts w:ascii="Arial" w:hAnsi="Arial" w:cs="Arial"/>
          <w:color w:val="000000" w:themeColor="text1"/>
          <w:sz w:val="20"/>
          <w:szCs w:val="20"/>
          <w:highlight w:val="lightGray"/>
          <w:lang w:val="es-ES_tradnl" w:eastAsia="es-CO"/>
        </w:rPr>
        <w:t xml:space="preserve">[Las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ntidades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statales no están obligadas a exigir garantías en los </w:t>
      </w:r>
      <w:r w:rsidR="00D24B0C" w:rsidRPr="0090542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rocesos de </w:t>
      </w:r>
      <w:r w:rsidR="00D24B0C" w:rsidRPr="0090542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 xml:space="preserve">ontratación de mínima cuantía. Si la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 decide exigir garantías como consecuencia del </w:t>
      </w:r>
      <w:r w:rsidR="00D24B0C" w:rsidRPr="0090542B">
        <w:rPr>
          <w:rFonts w:ascii="Arial" w:hAnsi="Arial" w:cs="Arial"/>
          <w:color w:val="000000" w:themeColor="text1"/>
          <w:sz w:val="20"/>
          <w:szCs w:val="20"/>
          <w:highlight w:val="lightGray"/>
          <w:lang w:val="es-ES_tradnl" w:eastAsia="es-CO"/>
        </w:rPr>
        <w:t>r</w:t>
      </w:r>
      <w:r w:rsidRPr="0090542B">
        <w:rPr>
          <w:rFonts w:ascii="Arial" w:hAnsi="Arial" w:cs="Arial"/>
          <w:color w:val="000000" w:themeColor="text1"/>
          <w:sz w:val="20"/>
          <w:szCs w:val="20"/>
          <w:highlight w:val="lightGray"/>
          <w:lang w:val="es-ES_tradnl" w:eastAsia="es-CO"/>
        </w:rPr>
        <w:t xml:space="preserve">iesgo del </w:t>
      </w:r>
      <w:r w:rsidR="00D24B0C" w:rsidRPr="0090542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 de </w:t>
      </w:r>
      <w:r w:rsidR="00D24B0C" w:rsidRPr="0090542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ontratación y del sector económico al cual pertenecen los posibles oferentes deberá incluir la presente matriz]</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52AF901A" w14:textId="77777777" w:rsidR="00D91F90" w:rsidRPr="0090542B" w:rsidRDefault="00D91F90" w:rsidP="00D91F90">
      <w:pPr>
        <w:rPr>
          <w:rFonts w:ascii="Arial" w:hAnsi="Arial" w:cs="Arial"/>
          <w:color w:val="000000" w:themeColor="text1"/>
          <w:sz w:val="20"/>
          <w:szCs w:val="20"/>
          <w:highlight w:val="lightGray"/>
          <w:lang w:val="es-ES_tradnl" w:eastAsia="es-CO"/>
        </w:rPr>
      </w:pPr>
      <w:r w:rsidRPr="0090542B">
        <w:rPr>
          <w:rFonts w:ascii="Arial" w:hAnsi="Arial" w:cs="Arial"/>
          <w:color w:val="000000" w:themeColor="text1"/>
          <w:sz w:val="20"/>
          <w:szCs w:val="20"/>
          <w:highlight w:val="lightGray"/>
          <w:lang w:val="es-ES_tradnl" w:eastAsia="es-CO"/>
        </w:rPr>
        <w:t xml:space="preserve">[La Entidad debe diligenciar la Matriz teniendo en cuenta la naturaleza del Contrato] </w:t>
      </w:r>
    </w:p>
    <w:p w14:paraId="3438270A" w14:textId="77777777" w:rsidR="00D91F90" w:rsidRPr="0090542B" w:rsidRDefault="00D91F90" w:rsidP="00D91F90">
      <w:pPr>
        <w:spacing w:after="100" w:afterAutospacing="1"/>
        <w:rPr>
          <w:rFonts w:ascii="Arial" w:eastAsia="SimSun" w:hAnsi="Arial" w:cs="Arial"/>
          <w:b/>
          <w:color w:val="000000" w:themeColor="text1"/>
          <w:kern w:val="3"/>
          <w:sz w:val="20"/>
          <w:szCs w:val="20"/>
          <w:highlight w:val="lightGray"/>
          <w:u w:val="single"/>
          <w:lang w:eastAsia="zh-CN" w:bidi="hi-IN"/>
        </w:rPr>
      </w:pPr>
    </w:p>
    <w:p w14:paraId="693E6C31" w14:textId="35702F0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highlight w:val="lightGray"/>
          <w:lang w:val="es-ES_tradnl" w:eastAsia="es-CO"/>
        </w:rPr>
        <w:t>[</w:t>
      </w:r>
      <w:r w:rsidR="000D26C5" w:rsidRPr="0090542B">
        <w:rPr>
          <w:rFonts w:ascii="Arial" w:hAnsi="Arial" w:cs="Arial"/>
          <w:color w:val="000000" w:themeColor="text1"/>
          <w:sz w:val="20"/>
          <w:szCs w:val="20"/>
          <w:highlight w:val="lightGray"/>
          <w:lang w:val="es-ES_tradnl" w:eastAsia="es-CO"/>
        </w:rPr>
        <w:t xml:space="preserve">La entidad debe incluir todos los </w:t>
      </w:r>
      <w:r w:rsidR="00CC276F" w:rsidRPr="0090542B">
        <w:rPr>
          <w:rFonts w:ascii="Arial" w:hAnsi="Arial" w:cs="Arial"/>
          <w:color w:val="000000" w:themeColor="text1"/>
          <w:sz w:val="20"/>
          <w:szCs w:val="20"/>
          <w:highlight w:val="lightGray"/>
          <w:lang w:val="es-ES_tradnl" w:eastAsia="es-CO"/>
        </w:rPr>
        <w:t>r</w:t>
      </w:r>
      <w:r w:rsidR="000D26C5" w:rsidRPr="0090542B">
        <w:rPr>
          <w:rFonts w:ascii="Arial" w:hAnsi="Arial" w:cs="Arial"/>
          <w:color w:val="000000" w:themeColor="text1"/>
          <w:sz w:val="20"/>
          <w:szCs w:val="20"/>
          <w:highlight w:val="lightGray"/>
          <w:lang w:val="es-ES_tradnl" w:eastAsia="es-CO"/>
        </w:rPr>
        <w:t xml:space="preserve">iesgos identificados del </w:t>
      </w:r>
      <w:r w:rsidR="00CC276F" w:rsidRPr="0090542B">
        <w:rPr>
          <w:rFonts w:ascii="Arial" w:hAnsi="Arial" w:cs="Arial"/>
          <w:color w:val="000000" w:themeColor="text1"/>
          <w:sz w:val="20"/>
          <w:szCs w:val="20"/>
          <w:highlight w:val="lightGray"/>
          <w:lang w:val="es-ES_tradnl" w:eastAsia="es-CO"/>
        </w:rPr>
        <w:t>p</w:t>
      </w:r>
      <w:r w:rsidR="000D26C5" w:rsidRPr="0090542B">
        <w:rPr>
          <w:rFonts w:ascii="Arial" w:hAnsi="Arial" w:cs="Arial"/>
          <w:color w:val="000000" w:themeColor="text1"/>
          <w:sz w:val="20"/>
          <w:szCs w:val="20"/>
          <w:highlight w:val="lightGray"/>
          <w:lang w:val="es-ES_tradnl" w:eastAsia="es-CO"/>
        </w:rPr>
        <w:t xml:space="preserve">roceso de </w:t>
      </w:r>
      <w:r w:rsidR="00CC276F" w:rsidRPr="0090542B">
        <w:rPr>
          <w:rFonts w:ascii="Arial" w:hAnsi="Arial" w:cs="Arial"/>
          <w:color w:val="000000" w:themeColor="text1"/>
          <w:sz w:val="20"/>
          <w:szCs w:val="20"/>
          <w:highlight w:val="lightGray"/>
          <w:lang w:val="es-ES_tradnl" w:eastAsia="es-CO"/>
        </w:rPr>
        <w:t>c</w:t>
      </w:r>
      <w:r w:rsidR="000D26C5" w:rsidRPr="0090542B">
        <w:rPr>
          <w:rFonts w:ascii="Arial" w:hAnsi="Arial" w:cs="Arial"/>
          <w:color w:val="000000" w:themeColor="text1"/>
          <w:sz w:val="20"/>
          <w:szCs w:val="20"/>
          <w:highlight w:val="lightGray"/>
          <w:lang w:val="es-ES_tradnl" w:eastAsia="es-CO"/>
        </w:rPr>
        <w:t xml:space="preserve">ontratación, estableciendo su clasificación, la probabilidad de ocurrencia estimada, su impacto, la parte que debe asumir el </w:t>
      </w:r>
      <w:r w:rsidR="00CC276F" w:rsidRPr="0090542B">
        <w:rPr>
          <w:rFonts w:ascii="Arial" w:hAnsi="Arial" w:cs="Arial"/>
          <w:color w:val="000000" w:themeColor="text1"/>
          <w:sz w:val="20"/>
          <w:szCs w:val="20"/>
          <w:highlight w:val="lightGray"/>
          <w:lang w:val="es-ES_tradnl" w:eastAsia="es-CO"/>
        </w:rPr>
        <w:t>r</w:t>
      </w:r>
      <w:r w:rsidR="000D26C5" w:rsidRPr="0090542B">
        <w:rPr>
          <w:rFonts w:ascii="Arial" w:hAnsi="Arial" w:cs="Arial"/>
          <w:color w:val="000000" w:themeColor="text1"/>
          <w:sz w:val="20"/>
          <w:szCs w:val="20"/>
          <w:highlight w:val="lightGray"/>
          <w:lang w:val="es-ES_tradnl" w:eastAsia="es-CO"/>
        </w:rPr>
        <w:t>iesgo, los tratamientos que se puedan realizar y las características del monitoreo más adecuado para administrarlo</w:t>
      </w:r>
      <w:r w:rsidRPr="0090542B">
        <w:rPr>
          <w:rFonts w:ascii="Arial" w:hAnsi="Arial" w:cs="Arial"/>
          <w:color w:val="000000" w:themeColor="text1"/>
          <w:sz w:val="20"/>
          <w:szCs w:val="20"/>
          <w:highlight w:val="lightGray"/>
          <w:lang w:val="es-ES_tradnl" w:eastAsia="es-CO"/>
        </w:rPr>
        <w:t>]</w:t>
      </w: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Style w:val="Tablaconcuadrcula"/>
        <w:tblW w:w="11052" w:type="dxa"/>
        <w:tblLayout w:type="fixed"/>
        <w:tblLook w:val="04A0" w:firstRow="1" w:lastRow="0" w:firstColumn="1" w:lastColumn="0" w:noHBand="0" w:noVBand="1"/>
      </w:tblPr>
      <w:tblGrid>
        <w:gridCol w:w="421"/>
        <w:gridCol w:w="425"/>
        <w:gridCol w:w="425"/>
        <w:gridCol w:w="425"/>
        <w:gridCol w:w="426"/>
        <w:gridCol w:w="850"/>
        <w:gridCol w:w="693"/>
        <w:gridCol w:w="441"/>
        <w:gridCol w:w="425"/>
        <w:gridCol w:w="426"/>
        <w:gridCol w:w="425"/>
        <w:gridCol w:w="380"/>
        <w:gridCol w:w="612"/>
        <w:gridCol w:w="356"/>
        <w:gridCol w:w="484"/>
        <w:gridCol w:w="578"/>
        <w:gridCol w:w="340"/>
        <w:gridCol w:w="652"/>
        <w:gridCol w:w="567"/>
        <w:gridCol w:w="567"/>
        <w:gridCol w:w="567"/>
        <w:gridCol w:w="567"/>
      </w:tblGrid>
      <w:tr w:rsidR="001E546E" w:rsidRPr="00FF5BE9" w14:paraId="689788B0" w14:textId="77777777" w:rsidTr="001653EA">
        <w:trPr>
          <w:cantSplit/>
          <w:trHeight w:val="1212"/>
        </w:trPr>
        <w:tc>
          <w:tcPr>
            <w:tcW w:w="421" w:type="dxa"/>
            <w:vMerge w:val="restart"/>
            <w:shd w:val="clear" w:color="auto" w:fill="4D4D4D"/>
            <w:textDirection w:val="btLr"/>
          </w:tcPr>
          <w:p w14:paraId="73BA90ED"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No.</w:t>
            </w:r>
          </w:p>
        </w:tc>
        <w:tc>
          <w:tcPr>
            <w:tcW w:w="425" w:type="dxa"/>
            <w:vMerge w:val="restart"/>
            <w:shd w:val="clear" w:color="auto" w:fill="4D4D4D"/>
            <w:textDirection w:val="btLr"/>
          </w:tcPr>
          <w:p w14:paraId="5756C769"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Clase</w:t>
            </w:r>
          </w:p>
        </w:tc>
        <w:tc>
          <w:tcPr>
            <w:tcW w:w="425" w:type="dxa"/>
            <w:vMerge w:val="restart"/>
            <w:shd w:val="clear" w:color="auto" w:fill="4D4D4D"/>
            <w:textDirection w:val="btLr"/>
          </w:tcPr>
          <w:p w14:paraId="372CF5F7"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Fuente</w:t>
            </w:r>
          </w:p>
        </w:tc>
        <w:tc>
          <w:tcPr>
            <w:tcW w:w="425" w:type="dxa"/>
            <w:vMerge w:val="restart"/>
            <w:shd w:val="clear" w:color="auto" w:fill="4D4D4D"/>
            <w:textDirection w:val="btLr"/>
          </w:tcPr>
          <w:p w14:paraId="52E4D102"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Etapa</w:t>
            </w:r>
          </w:p>
        </w:tc>
        <w:tc>
          <w:tcPr>
            <w:tcW w:w="426" w:type="dxa"/>
            <w:vMerge w:val="restart"/>
            <w:shd w:val="clear" w:color="auto" w:fill="4D4D4D"/>
            <w:textDirection w:val="btLr"/>
          </w:tcPr>
          <w:p w14:paraId="2F33101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Tipo</w:t>
            </w:r>
          </w:p>
        </w:tc>
        <w:tc>
          <w:tcPr>
            <w:tcW w:w="850" w:type="dxa"/>
            <w:vMerge w:val="restart"/>
            <w:shd w:val="clear" w:color="auto" w:fill="4D4D4D"/>
            <w:textDirection w:val="btLr"/>
          </w:tcPr>
          <w:p w14:paraId="54FE394C"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Descripción</w:t>
            </w:r>
          </w:p>
          <w:p w14:paraId="37E8EFC0"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(Qué puede pasar y como puede ocurrir)</w:t>
            </w:r>
          </w:p>
          <w:p w14:paraId="7E427C1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693" w:type="dxa"/>
            <w:vMerge w:val="restart"/>
            <w:shd w:val="clear" w:color="auto" w:fill="4D4D4D"/>
            <w:textDirection w:val="btLr"/>
          </w:tcPr>
          <w:p w14:paraId="579FEC1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Consecuencia de la ocurrencia del evento</w:t>
            </w:r>
          </w:p>
        </w:tc>
        <w:tc>
          <w:tcPr>
            <w:tcW w:w="441" w:type="dxa"/>
            <w:vMerge w:val="restart"/>
            <w:shd w:val="clear" w:color="auto" w:fill="4D4D4D"/>
            <w:textDirection w:val="btLr"/>
          </w:tcPr>
          <w:p w14:paraId="2D31889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Probabilidad</w:t>
            </w:r>
          </w:p>
        </w:tc>
        <w:tc>
          <w:tcPr>
            <w:tcW w:w="425" w:type="dxa"/>
            <w:vMerge w:val="restart"/>
            <w:shd w:val="clear" w:color="auto" w:fill="4D4D4D"/>
            <w:textDirection w:val="btLr"/>
          </w:tcPr>
          <w:p w14:paraId="60531A2B"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Impacto</w:t>
            </w:r>
          </w:p>
        </w:tc>
        <w:tc>
          <w:tcPr>
            <w:tcW w:w="426" w:type="dxa"/>
            <w:vMerge w:val="restart"/>
            <w:shd w:val="clear" w:color="auto" w:fill="4D4D4D"/>
            <w:textDirection w:val="btLr"/>
          </w:tcPr>
          <w:p w14:paraId="6F1FDEB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Valoración del riesgo</w:t>
            </w:r>
          </w:p>
        </w:tc>
        <w:tc>
          <w:tcPr>
            <w:tcW w:w="425" w:type="dxa"/>
            <w:vMerge w:val="restart"/>
            <w:shd w:val="clear" w:color="auto" w:fill="4D4D4D"/>
            <w:textDirection w:val="btLr"/>
          </w:tcPr>
          <w:p w14:paraId="34B0701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Categoría</w:t>
            </w:r>
          </w:p>
        </w:tc>
        <w:tc>
          <w:tcPr>
            <w:tcW w:w="380" w:type="dxa"/>
            <w:vMerge w:val="restart"/>
            <w:shd w:val="clear" w:color="auto" w:fill="BFBFBF" w:themeFill="background1" w:themeFillShade="BF"/>
            <w:textDirection w:val="btLr"/>
          </w:tcPr>
          <w:p w14:paraId="6FCA1420"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¿A quién se le asigna?</w:t>
            </w:r>
          </w:p>
        </w:tc>
        <w:tc>
          <w:tcPr>
            <w:tcW w:w="612" w:type="dxa"/>
            <w:vMerge w:val="restart"/>
            <w:shd w:val="clear" w:color="auto" w:fill="BFBFBF" w:themeFill="background1" w:themeFillShade="BF"/>
            <w:textDirection w:val="btLr"/>
          </w:tcPr>
          <w:p w14:paraId="3672F8AD"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Tratamiento/Controles a ser implementados</w:t>
            </w:r>
          </w:p>
        </w:tc>
        <w:tc>
          <w:tcPr>
            <w:tcW w:w="1758" w:type="dxa"/>
            <w:gridSpan w:val="4"/>
            <w:shd w:val="clear" w:color="auto" w:fill="BFBFBF" w:themeFill="background1" w:themeFillShade="BF"/>
          </w:tcPr>
          <w:p w14:paraId="73BAD1C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610F6DDA"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27F63005"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Impacto después del tratamiento</w:t>
            </w:r>
          </w:p>
        </w:tc>
        <w:tc>
          <w:tcPr>
            <w:tcW w:w="652" w:type="dxa"/>
            <w:vMerge w:val="restart"/>
            <w:shd w:val="clear" w:color="auto" w:fill="BFBFBF" w:themeFill="background1" w:themeFillShade="BF"/>
            <w:textDirection w:val="btLr"/>
          </w:tcPr>
          <w:p w14:paraId="2A9CF1E8"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¿Afecta la ejecución del contrato?</w:t>
            </w:r>
          </w:p>
        </w:tc>
        <w:tc>
          <w:tcPr>
            <w:tcW w:w="567" w:type="dxa"/>
            <w:vMerge w:val="restart"/>
            <w:shd w:val="clear" w:color="auto" w:fill="BFBFBF" w:themeFill="background1" w:themeFillShade="BF"/>
            <w:textDirection w:val="btLr"/>
          </w:tcPr>
          <w:p w14:paraId="61F90CB3"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Persona responsable por implementar el tratamiento</w:t>
            </w:r>
          </w:p>
        </w:tc>
        <w:tc>
          <w:tcPr>
            <w:tcW w:w="567" w:type="dxa"/>
            <w:vMerge w:val="restart"/>
            <w:shd w:val="clear" w:color="auto" w:fill="BFBFBF" w:themeFill="background1" w:themeFillShade="BF"/>
            <w:textDirection w:val="btLr"/>
          </w:tcPr>
          <w:p w14:paraId="2A690A71"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Fecha estimada en que se completa el tratamiento</w:t>
            </w:r>
          </w:p>
        </w:tc>
        <w:tc>
          <w:tcPr>
            <w:tcW w:w="1134" w:type="dxa"/>
            <w:gridSpan w:val="2"/>
            <w:shd w:val="clear" w:color="auto" w:fill="BFBFBF" w:themeFill="background1" w:themeFillShade="BF"/>
          </w:tcPr>
          <w:p w14:paraId="1AC25B9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2D4118E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35646C3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Monitoreo y revisión</w:t>
            </w:r>
          </w:p>
        </w:tc>
      </w:tr>
      <w:tr w:rsidR="001E546E" w:rsidRPr="00FF5BE9" w14:paraId="18DAB7D6" w14:textId="77777777" w:rsidTr="001653EA">
        <w:trPr>
          <w:cantSplit/>
          <w:trHeight w:val="2063"/>
        </w:trPr>
        <w:tc>
          <w:tcPr>
            <w:tcW w:w="421" w:type="dxa"/>
            <w:vMerge/>
            <w:shd w:val="clear" w:color="auto" w:fill="4D4D4D"/>
            <w:textDirection w:val="btLr"/>
          </w:tcPr>
          <w:p w14:paraId="1863AF91"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4353092B"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63939900"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306181CC"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6" w:type="dxa"/>
            <w:vMerge/>
            <w:shd w:val="clear" w:color="auto" w:fill="4D4D4D"/>
            <w:textDirection w:val="btLr"/>
          </w:tcPr>
          <w:p w14:paraId="27BD3F0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850" w:type="dxa"/>
            <w:vMerge/>
            <w:shd w:val="clear" w:color="auto" w:fill="4D4D4D"/>
            <w:textDirection w:val="btLr"/>
          </w:tcPr>
          <w:p w14:paraId="2228F506"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693" w:type="dxa"/>
            <w:vMerge/>
            <w:shd w:val="clear" w:color="auto" w:fill="4D4D4D"/>
            <w:textDirection w:val="btLr"/>
          </w:tcPr>
          <w:p w14:paraId="184CA11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41" w:type="dxa"/>
            <w:vMerge/>
            <w:shd w:val="clear" w:color="auto" w:fill="4D4D4D"/>
            <w:textDirection w:val="btLr"/>
          </w:tcPr>
          <w:p w14:paraId="4ECD2595"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2F279561"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6" w:type="dxa"/>
            <w:vMerge/>
            <w:shd w:val="clear" w:color="auto" w:fill="4D4D4D"/>
            <w:textDirection w:val="btLr"/>
          </w:tcPr>
          <w:p w14:paraId="1C9A7252"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6C208396"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380" w:type="dxa"/>
            <w:vMerge/>
            <w:shd w:val="clear" w:color="auto" w:fill="BFBFBF" w:themeFill="background1" w:themeFillShade="BF"/>
            <w:textDirection w:val="btLr"/>
          </w:tcPr>
          <w:p w14:paraId="3664FC7E"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612" w:type="dxa"/>
            <w:vMerge/>
            <w:shd w:val="clear" w:color="auto" w:fill="BFBFBF" w:themeFill="background1" w:themeFillShade="BF"/>
            <w:textDirection w:val="btLr"/>
          </w:tcPr>
          <w:p w14:paraId="5B372FEF"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356" w:type="dxa"/>
            <w:shd w:val="clear" w:color="auto" w:fill="BFBFBF" w:themeFill="background1" w:themeFillShade="BF"/>
            <w:textDirection w:val="btLr"/>
          </w:tcPr>
          <w:p w14:paraId="6F36CC92"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Probabilidad</w:t>
            </w:r>
          </w:p>
        </w:tc>
        <w:tc>
          <w:tcPr>
            <w:tcW w:w="484" w:type="dxa"/>
            <w:shd w:val="clear" w:color="auto" w:fill="BFBFBF" w:themeFill="background1" w:themeFillShade="BF"/>
            <w:textDirection w:val="btLr"/>
          </w:tcPr>
          <w:p w14:paraId="2452FAB2"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Impacto</w:t>
            </w:r>
          </w:p>
        </w:tc>
        <w:tc>
          <w:tcPr>
            <w:tcW w:w="578" w:type="dxa"/>
            <w:shd w:val="clear" w:color="auto" w:fill="BFBFBF" w:themeFill="background1" w:themeFillShade="BF"/>
            <w:textDirection w:val="btLr"/>
          </w:tcPr>
          <w:p w14:paraId="1E6849AB"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Valoración del Riesgo</w:t>
            </w:r>
          </w:p>
        </w:tc>
        <w:tc>
          <w:tcPr>
            <w:tcW w:w="340" w:type="dxa"/>
            <w:shd w:val="clear" w:color="auto" w:fill="BFBFBF" w:themeFill="background1" w:themeFillShade="BF"/>
            <w:textDirection w:val="btLr"/>
          </w:tcPr>
          <w:p w14:paraId="21DEF825"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Categoría</w:t>
            </w:r>
          </w:p>
        </w:tc>
        <w:tc>
          <w:tcPr>
            <w:tcW w:w="652" w:type="dxa"/>
            <w:vMerge/>
            <w:shd w:val="clear" w:color="auto" w:fill="BFBFBF" w:themeFill="background1" w:themeFillShade="BF"/>
            <w:textDirection w:val="btLr"/>
          </w:tcPr>
          <w:p w14:paraId="01E260D0"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567" w:type="dxa"/>
            <w:vMerge/>
            <w:shd w:val="clear" w:color="auto" w:fill="BFBFBF" w:themeFill="background1" w:themeFillShade="BF"/>
            <w:textDirection w:val="btLr"/>
          </w:tcPr>
          <w:p w14:paraId="64A8B5F8"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567" w:type="dxa"/>
            <w:vMerge/>
            <w:shd w:val="clear" w:color="auto" w:fill="BFBFBF" w:themeFill="background1" w:themeFillShade="BF"/>
            <w:textDirection w:val="btLr"/>
          </w:tcPr>
          <w:p w14:paraId="3759E3F5"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567" w:type="dxa"/>
            <w:shd w:val="clear" w:color="auto" w:fill="BFBFBF" w:themeFill="background1" w:themeFillShade="BF"/>
            <w:textDirection w:val="btLr"/>
          </w:tcPr>
          <w:p w14:paraId="0E8AF7F6"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¿Cómo se realiza el monitoreo?</w:t>
            </w:r>
          </w:p>
        </w:tc>
        <w:tc>
          <w:tcPr>
            <w:tcW w:w="567" w:type="dxa"/>
            <w:shd w:val="clear" w:color="auto" w:fill="BFBFBF" w:themeFill="background1" w:themeFillShade="BF"/>
            <w:textDirection w:val="btLr"/>
          </w:tcPr>
          <w:p w14:paraId="04575690"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Periodicidad</w:t>
            </w:r>
          </w:p>
          <w:p w14:paraId="25A07CA6"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¿Cuándo?</w:t>
            </w:r>
          </w:p>
        </w:tc>
      </w:tr>
      <w:tr w:rsidR="001E546E" w:rsidRPr="00FF5BE9" w14:paraId="05985323" w14:textId="77777777" w:rsidTr="001653EA">
        <w:trPr>
          <w:cantSplit/>
          <w:trHeight w:val="466"/>
        </w:trPr>
        <w:tc>
          <w:tcPr>
            <w:tcW w:w="421" w:type="dxa"/>
            <w:shd w:val="clear" w:color="auto" w:fill="auto"/>
          </w:tcPr>
          <w:p w14:paraId="19CB43D1"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25F56FCF"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53CF2B98"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4DC8466D"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1742A622"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850" w:type="dxa"/>
            <w:shd w:val="clear" w:color="auto" w:fill="auto"/>
          </w:tcPr>
          <w:p w14:paraId="72EC145B"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693" w:type="dxa"/>
            <w:shd w:val="clear" w:color="auto" w:fill="auto"/>
          </w:tcPr>
          <w:p w14:paraId="65D5D520"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41" w:type="dxa"/>
            <w:shd w:val="clear" w:color="auto" w:fill="auto"/>
          </w:tcPr>
          <w:p w14:paraId="575E2662"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51F35DCF"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0062B0BC"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6522CA4D"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380" w:type="dxa"/>
            <w:shd w:val="clear" w:color="auto" w:fill="auto"/>
          </w:tcPr>
          <w:p w14:paraId="02B7DA0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612" w:type="dxa"/>
            <w:shd w:val="clear" w:color="auto" w:fill="auto"/>
          </w:tcPr>
          <w:p w14:paraId="6234B9B3"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356" w:type="dxa"/>
            <w:shd w:val="clear" w:color="auto" w:fill="auto"/>
          </w:tcPr>
          <w:p w14:paraId="1BC502D7"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484" w:type="dxa"/>
            <w:shd w:val="clear" w:color="auto" w:fill="auto"/>
          </w:tcPr>
          <w:p w14:paraId="700AB16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78" w:type="dxa"/>
            <w:shd w:val="clear" w:color="auto" w:fill="auto"/>
          </w:tcPr>
          <w:p w14:paraId="6545425E"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340" w:type="dxa"/>
            <w:shd w:val="clear" w:color="auto" w:fill="auto"/>
          </w:tcPr>
          <w:p w14:paraId="2D0FEA97"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652" w:type="dxa"/>
            <w:shd w:val="clear" w:color="auto" w:fill="auto"/>
          </w:tcPr>
          <w:p w14:paraId="56A75F8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6E095CA4"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7833F729"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7C9DDC3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4F15778E"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r>
      <w:tr w:rsidR="001E546E" w:rsidRPr="00FF5BE9" w14:paraId="4CF2947E" w14:textId="77777777" w:rsidTr="001653EA">
        <w:trPr>
          <w:cantSplit/>
          <w:trHeight w:val="418"/>
        </w:trPr>
        <w:tc>
          <w:tcPr>
            <w:tcW w:w="421" w:type="dxa"/>
            <w:shd w:val="clear" w:color="auto" w:fill="auto"/>
          </w:tcPr>
          <w:p w14:paraId="3FBA234E"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62E94D03"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2B3C5896"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451F4CEE"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5CD72984"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850" w:type="dxa"/>
            <w:shd w:val="clear" w:color="auto" w:fill="auto"/>
          </w:tcPr>
          <w:p w14:paraId="45608BBD"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693" w:type="dxa"/>
            <w:shd w:val="clear" w:color="auto" w:fill="auto"/>
          </w:tcPr>
          <w:p w14:paraId="23DDA2E2"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41" w:type="dxa"/>
            <w:shd w:val="clear" w:color="auto" w:fill="auto"/>
          </w:tcPr>
          <w:p w14:paraId="08BE8E0C"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115C22F3"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16B58DC9"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4E0D12C3"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380" w:type="dxa"/>
            <w:shd w:val="clear" w:color="auto" w:fill="auto"/>
          </w:tcPr>
          <w:p w14:paraId="6695AC43"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612" w:type="dxa"/>
            <w:shd w:val="clear" w:color="auto" w:fill="auto"/>
          </w:tcPr>
          <w:p w14:paraId="16FE75F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356" w:type="dxa"/>
            <w:shd w:val="clear" w:color="auto" w:fill="auto"/>
          </w:tcPr>
          <w:p w14:paraId="3B0110C0"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484" w:type="dxa"/>
            <w:shd w:val="clear" w:color="auto" w:fill="auto"/>
          </w:tcPr>
          <w:p w14:paraId="32EC652D"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78" w:type="dxa"/>
            <w:shd w:val="clear" w:color="auto" w:fill="auto"/>
          </w:tcPr>
          <w:p w14:paraId="31F23781"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340" w:type="dxa"/>
            <w:shd w:val="clear" w:color="auto" w:fill="auto"/>
          </w:tcPr>
          <w:p w14:paraId="344826A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652" w:type="dxa"/>
            <w:shd w:val="clear" w:color="auto" w:fill="auto"/>
          </w:tcPr>
          <w:p w14:paraId="4EFED55D"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214C39B0"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044DD3CE"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38C34886"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36C2097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r>
    </w:tbl>
    <w:p w14:paraId="11377354"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3DAA7BB6" w:rsidR="00815604" w:rsidRPr="00FF5BE9" w:rsidRDefault="00C674C7" w:rsidP="001E33E1">
      <w:pPr>
        <w:rPr>
          <w:rFonts w:ascii="Arial" w:eastAsia="SimSun" w:hAnsi="Arial" w:cs="Arial"/>
          <w:kern w:val="3"/>
          <w:sz w:val="20"/>
          <w:szCs w:val="20"/>
          <w:lang w:eastAsia="zh-CN" w:bidi="hi-IN"/>
        </w:rPr>
      </w:pPr>
      <w:r>
        <w:rPr>
          <w:rFonts w:ascii="Arial" w:eastAsia="SimSun" w:hAnsi="Arial" w:cs="Arial"/>
          <w:kern w:val="3"/>
          <w:sz w:val="20"/>
          <w:szCs w:val="20"/>
          <w:lang w:eastAsia="zh-CN" w:bidi="hi-IN"/>
        </w:rPr>
        <w:t xml:space="preserve">Ver Archivo de Excel - </w:t>
      </w:r>
      <w:bookmarkStart w:id="0" w:name="_GoBack"/>
      <w:bookmarkEnd w:id="0"/>
      <w:r w:rsidRPr="00C674C7">
        <w:rPr>
          <w:rFonts w:ascii="Arial" w:eastAsia="SimSun" w:hAnsi="Arial" w:cs="Arial"/>
          <w:kern w:val="3"/>
          <w:sz w:val="20"/>
          <w:szCs w:val="20"/>
          <w:lang w:eastAsia="zh-CN" w:bidi="hi-IN"/>
        </w:rPr>
        <w:t>Matriz 3 - Riesgos V1</w:t>
      </w: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363013">
      <w:headerReference w:type="default" r:id="rId11"/>
      <w:footerReference w:type="default" r:id="rId12"/>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A3743" w14:textId="77777777" w:rsidR="0098153F" w:rsidRDefault="0098153F" w:rsidP="00091875">
      <w:pPr>
        <w:spacing w:line="240" w:lineRule="auto"/>
      </w:pPr>
      <w:r>
        <w:separator/>
      </w:r>
    </w:p>
  </w:endnote>
  <w:endnote w:type="continuationSeparator" w:id="0">
    <w:p w14:paraId="2A6FC2DE" w14:textId="77777777" w:rsidR="0098153F" w:rsidRDefault="0098153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3C1ECE" w14:textId="77777777" w:rsidR="0098153F" w:rsidRDefault="0098153F" w:rsidP="00091875">
      <w:pPr>
        <w:spacing w:line="240" w:lineRule="auto"/>
      </w:pPr>
      <w:r>
        <w:separator/>
      </w:r>
    </w:p>
  </w:footnote>
  <w:footnote w:type="continuationSeparator" w:id="0">
    <w:p w14:paraId="029B7C94" w14:textId="77777777" w:rsidR="0098153F" w:rsidRDefault="0098153F"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25"/>
      <w:gridCol w:w="2681"/>
      <w:gridCol w:w="6205"/>
    </w:tblGrid>
    <w:tr w:rsidR="00AC57F3" w:rsidRPr="0098628A" w14:paraId="197E3463" w14:textId="77777777" w:rsidTr="00833DA9">
      <w:trPr>
        <w:trHeight w:val="125"/>
        <w:jc w:val="center"/>
      </w:trPr>
      <w:tc>
        <w:tcPr>
          <w:tcW w:w="691" w:type="pct"/>
          <w:shd w:val="clear" w:color="auto" w:fill="auto"/>
          <w:vAlign w:val="center"/>
        </w:tcPr>
        <w:p w14:paraId="70A7463A" w14:textId="77777777" w:rsidR="00AC57F3" w:rsidRPr="003F4C27" w:rsidRDefault="00AC57F3" w:rsidP="0098628A">
          <w:pPr>
            <w:spacing w:after="4" w:line="249" w:lineRule="auto"/>
            <w:ind w:left="10" w:hanging="10"/>
            <w:contextualSpacing w:val="0"/>
            <w:jc w:val="left"/>
            <w:rPr>
              <w:rFonts w:ascii="Arial" w:eastAsia="Arial" w:hAnsi="Arial" w:cs="Arial"/>
              <w:b/>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Código</w:t>
          </w:r>
        </w:p>
      </w:tc>
      <w:tc>
        <w:tcPr>
          <w:tcW w:w="1300" w:type="pct"/>
          <w:shd w:val="clear" w:color="auto" w:fill="auto"/>
          <w:vAlign w:val="center"/>
        </w:tcPr>
        <w:p w14:paraId="5C3E1B13" w14:textId="046655FA" w:rsidR="00AC57F3" w:rsidRPr="003F4C27" w:rsidRDefault="00AC57F3" w:rsidP="03B316FB">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CCE-EICP-FM-34</w:t>
          </w:r>
        </w:p>
      </w:tc>
      <w:tc>
        <w:tcPr>
          <w:tcW w:w="3009" w:type="pct"/>
          <w:vMerge w:val="restart"/>
          <w:shd w:val="clear" w:color="auto" w:fill="auto"/>
          <w:vAlign w:val="center"/>
        </w:tcPr>
        <w:p w14:paraId="33877ED4" w14:textId="2F224BCC" w:rsidR="00AC57F3" w:rsidRPr="003F4C27" w:rsidRDefault="00AC57F3" w:rsidP="00C26A95">
          <w:pPr>
            <w:spacing w:after="4" w:line="249" w:lineRule="auto"/>
            <w:contextualSpacing w:val="0"/>
            <w:jc w:val="center"/>
            <w:rPr>
              <w:rFonts w:ascii="Arial" w:eastAsia="Arial" w:hAnsi="Arial" w:cs="Arial"/>
              <w:color w:val="262626" w:themeColor="text1" w:themeTint="D9"/>
              <w:sz w:val="16"/>
              <w:szCs w:val="16"/>
              <w:lang w:eastAsia="es-CO"/>
            </w:rPr>
          </w:pPr>
          <w:r w:rsidRPr="003F4C27">
            <w:rPr>
              <w:rFonts w:ascii="Arial" w:hAnsi="Arial" w:cs="Arial"/>
              <w:b/>
              <w:color w:val="262626" w:themeColor="text1" w:themeTint="D9"/>
              <w:sz w:val="16"/>
              <w:szCs w:val="16"/>
              <w:lang w:val="es-ES"/>
            </w:rPr>
            <w:t>MÍNIMA CUANTÍA DE INFRAESTRUCTURA DE TRANSPORTE</w:t>
          </w:r>
        </w:p>
      </w:tc>
    </w:tr>
    <w:tr w:rsidR="00AC57F3" w:rsidRPr="0098628A" w14:paraId="4FF32E11" w14:textId="77777777" w:rsidTr="00833DA9">
      <w:trPr>
        <w:trHeight w:val="66"/>
        <w:jc w:val="center"/>
      </w:trPr>
      <w:tc>
        <w:tcPr>
          <w:tcW w:w="691" w:type="pct"/>
          <w:shd w:val="clear" w:color="auto" w:fill="auto"/>
          <w:vAlign w:val="center"/>
        </w:tcPr>
        <w:p w14:paraId="3DCF5508" w14:textId="77777777" w:rsidR="00AC57F3" w:rsidRPr="003F4C27" w:rsidRDefault="00AC57F3" w:rsidP="0098628A">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Versión No.</w:t>
          </w:r>
        </w:p>
      </w:tc>
      <w:tc>
        <w:tcPr>
          <w:tcW w:w="1300" w:type="pct"/>
          <w:shd w:val="clear" w:color="auto" w:fill="auto"/>
          <w:vAlign w:val="center"/>
        </w:tcPr>
        <w:p w14:paraId="4898C97B" w14:textId="77777777"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1</w:t>
          </w:r>
        </w:p>
      </w:tc>
      <w:tc>
        <w:tcPr>
          <w:tcW w:w="3009" w:type="pct"/>
          <w:vMerge/>
          <w:shd w:val="clear" w:color="auto" w:fill="auto"/>
          <w:vAlign w:val="center"/>
        </w:tcPr>
        <w:p w14:paraId="55FDE4AE" w14:textId="721C73F1"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p>
      </w:tc>
    </w:tr>
  </w:tbl>
  <w:p w14:paraId="2A0CDEE0" w14:textId="3A65701C"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6FC7"/>
    <w:rsid w:val="003322F8"/>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67A"/>
    <w:rsid w:val="0077727E"/>
    <w:rsid w:val="00784DE2"/>
    <w:rsid w:val="007B33E6"/>
    <w:rsid w:val="007C32ED"/>
    <w:rsid w:val="007C5B18"/>
    <w:rsid w:val="007C702A"/>
    <w:rsid w:val="00805ECB"/>
    <w:rsid w:val="00815604"/>
    <w:rsid w:val="00833DA9"/>
    <w:rsid w:val="00833F3B"/>
    <w:rsid w:val="008537E3"/>
    <w:rsid w:val="0085653A"/>
    <w:rsid w:val="0085672F"/>
    <w:rsid w:val="00874392"/>
    <w:rsid w:val="00885039"/>
    <w:rsid w:val="0090542B"/>
    <w:rsid w:val="009179E6"/>
    <w:rsid w:val="009321E7"/>
    <w:rsid w:val="0098153F"/>
    <w:rsid w:val="0098628A"/>
    <w:rsid w:val="009E77AD"/>
    <w:rsid w:val="00A1437D"/>
    <w:rsid w:val="00A802EF"/>
    <w:rsid w:val="00A865C2"/>
    <w:rsid w:val="00A9107A"/>
    <w:rsid w:val="00AB5F8B"/>
    <w:rsid w:val="00AC57F3"/>
    <w:rsid w:val="00AE2ECB"/>
    <w:rsid w:val="00AE6C4B"/>
    <w:rsid w:val="00B26E25"/>
    <w:rsid w:val="00B76DAD"/>
    <w:rsid w:val="00B773A4"/>
    <w:rsid w:val="00B81B1F"/>
    <w:rsid w:val="00B83621"/>
    <w:rsid w:val="00B92158"/>
    <w:rsid w:val="00B94790"/>
    <w:rsid w:val="00BA3870"/>
    <w:rsid w:val="00C21B19"/>
    <w:rsid w:val="00C26A95"/>
    <w:rsid w:val="00C674C7"/>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F869AB4-EEAC-480E-95B1-DB34575D8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344</Words>
  <Characters>1892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Judarosu</cp:lastModifiedBy>
  <cp:revision>48</cp:revision>
  <cp:lastPrinted>2020-04-30T17:44:00Z</cp:lastPrinted>
  <dcterms:created xsi:type="dcterms:W3CDTF">2018-07-09T14:43:00Z</dcterms:created>
  <dcterms:modified xsi:type="dcterms:W3CDTF">2020-09-11T15:57:00Z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