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w:t>
      </w:r>
      <w:bookmarkStart w:id="0" w:name="_GoBack"/>
      <w:bookmarkEnd w:id="0"/>
      <w:r w:rsidR="00C86029" w:rsidRPr="009F4384">
        <w:rPr>
          <w:rFonts w:ascii="Arial" w:hAnsi="Arial" w:cs="Arial"/>
          <w:b/>
          <w:bCs/>
          <w:i w:val="0"/>
          <w:sz w:val="18"/>
          <w:szCs w:val="18"/>
        </w:rPr>
        <w:t>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AC2" w:rsidRDefault="00D91AC2">
      <w:r>
        <w:separator/>
      </w:r>
    </w:p>
  </w:endnote>
  <w:endnote w:type="continuationSeparator" w:id="0">
    <w:p w:rsidR="00D91AC2" w:rsidRDefault="00D9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Times New Roman"/>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No 98-25 Pereira Risaralda, Conmutador (606) 3515310 Ext. 60401 – 60040</w:t>
    </w:r>
  </w:p>
  <w:p w:rsidR="00D84175" w:rsidRPr="00D84175" w:rsidRDefault="00050BFF" w:rsidP="00D84175">
    <w:pPr>
      <w:tabs>
        <w:tab w:val="center" w:pos="4252"/>
        <w:tab w:val="right" w:pos="8504"/>
      </w:tabs>
      <w:jc w:val="center"/>
      <w:textAlignment w:val="auto"/>
      <w:rPr>
        <w:rFonts w:ascii="Arial" w:hAnsi="Arial"/>
        <w:color w:val="000000"/>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r w:rsidR="00D84175" w:rsidRPr="00D84175">
      <w:rPr>
        <w:rFonts w:ascii="Arial" w:hAnsi="Arial"/>
        <w:sz w:val="16"/>
        <w:szCs w:val="24"/>
        <w:lang w:val="x-none" w:eastAsia="x-none"/>
      </w:rPr>
      <w:t xml:space="preserve">    </w:t>
    </w: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 </w:t>
    </w:r>
    <w:r w:rsidR="00D84175" w:rsidRPr="00D84175">
      <w:rPr>
        <w:rFonts w:ascii="Arial" w:hAnsi="Arial"/>
        <w:color w:val="000000"/>
        <w:sz w:val="16"/>
        <w:szCs w:val="24"/>
        <w:lang w:val="x-none" w:eastAsia="x-none"/>
      </w:rPr>
      <w:t>Bogotá Colombia</w:t>
    </w:r>
  </w:p>
  <w:p w:rsidR="00987794" w:rsidRDefault="00D84175" w:rsidP="00D84175">
    <w:pPr>
      <w:pStyle w:val="Piedepgina"/>
    </w:pPr>
    <w:r w:rsidRPr="00D84175">
      <w:rPr>
        <w:rFonts w:ascii="Arial" w:hAnsi="Arial" w:cs="Arial"/>
        <w:sz w:val="16"/>
        <w:szCs w:val="16"/>
        <w:lang w:val="es-ES"/>
      </w:rPr>
      <w:tab/>
      <w:t xml:space="preserve">Página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PAGE </w:instrText>
    </w:r>
    <w:r w:rsidRPr="00D84175">
      <w:rPr>
        <w:rFonts w:ascii="Arial" w:hAnsi="Arial" w:cs="Arial"/>
        <w:sz w:val="16"/>
        <w:szCs w:val="16"/>
        <w:lang w:val="es-ES"/>
      </w:rPr>
      <w:fldChar w:fldCharType="separate"/>
    </w:r>
    <w:r w:rsidR="00050BFF">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 xml:space="preserve"> de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NUMPAGES  </w:instrText>
    </w:r>
    <w:r w:rsidRPr="00D84175">
      <w:rPr>
        <w:rFonts w:ascii="Arial" w:hAnsi="Arial" w:cs="Arial"/>
        <w:sz w:val="16"/>
        <w:szCs w:val="16"/>
        <w:lang w:val="es-ES"/>
      </w:rPr>
      <w:fldChar w:fldCharType="separate"/>
    </w:r>
    <w:r w:rsidR="00050BFF">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ab/>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AC2" w:rsidRDefault="00D91AC2">
      <w:r>
        <w:separator/>
      </w:r>
    </w:p>
  </w:footnote>
  <w:footnote w:type="continuationSeparator" w:id="0">
    <w:p w:rsidR="00D91AC2" w:rsidRDefault="00D91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0B24AA26" wp14:editId="18A01C0B">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050BFF">
      <w:rPr>
        <w:rFonts w:ascii="Arial" w:hAnsi="Arial" w:cs="Arial"/>
      </w:rPr>
      <w:t>32</w:t>
    </w:r>
    <w:r w:rsidR="000E3343" w:rsidRPr="00B6641C">
      <w:rPr>
        <w:rFonts w:ascii="Arial" w:hAnsi="Arial" w:cs="Arial"/>
      </w:rPr>
      <w:t>-</w:t>
    </w:r>
    <w:r w:rsidR="00B87667" w:rsidRPr="00B6641C">
      <w:rPr>
        <w:rFonts w:ascii="Arial" w:hAnsi="Arial" w:cs="Arial"/>
      </w:rPr>
      <w:t>DROC-202</w:t>
    </w:r>
    <w:r w:rsidR="004B03A1">
      <w:rPr>
        <w:rFonts w:ascii="Arial" w:hAnsi="Arial" w:cs="Arial"/>
      </w:rPr>
      <w:t>5</w:t>
    </w:r>
  </w:p>
  <w:p w:rsidR="00537EC7" w:rsidRPr="00537EC7" w:rsidRDefault="00324934" w:rsidP="00324934">
    <w:pPr>
      <w:tabs>
        <w:tab w:val="center" w:pos="3402"/>
        <w:tab w:val="right" w:pos="8838"/>
      </w:tabs>
      <w:jc w:val="center"/>
      <w:rPr>
        <w:rFonts w:ascii="Monotype Corsiva" w:hAnsi="Monotype Corsiva"/>
        <w:szCs w:val="16"/>
      </w:rPr>
    </w:pPr>
    <w:r w:rsidRPr="004064B1">
      <w:rPr>
        <w:rFonts w:ascii="Arial" w:eastAsia="Arial" w:hAnsi="Arial" w:cs="Arial"/>
        <w:szCs w:val="18"/>
        <w:lang w:eastAsia="en-US"/>
      </w:rPr>
      <w:t xml:space="preserve">Adquisición de </w:t>
    </w:r>
    <w:r w:rsidR="00564536">
      <w:rPr>
        <w:rFonts w:ascii="Arial" w:eastAsia="Arial" w:hAnsi="Arial" w:cs="Arial"/>
        <w:szCs w:val="18"/>
        <w:lang w:eastAsia="en-US"/>
      </w:rPr>
      <w:t>dotación de ley para las funcionaria</w:t>
    </w:r>
    <w:r>
      <w:rPr>
        <w:rFonts w:ascii="Arial" w:eastAsia="Arial" w:hAnsi="Arial" w:cs="Arial"/>
        <w:szCs w:val="18"/>
        <w:lang w:eastAsia="en-US"/>
      </w:rPr>
      <w: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9pt;height:11.9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BFF"/>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4A6C"/>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493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03A1"/>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4536"/>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C38"/>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940"/>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AC2"/>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67B49"/>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871F9"/>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497374-2767-40C6-A75C-8F289779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7</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30</cp:revision>
  <cp:lastPrinted>2017-11-27T16:29:00Z</cp:lastPrinted>
  <dcterms:created xsi:type="dcterms:W3CDTF">2023-01-25T17:45:00Z</dcterms:created>
  <dcterms:modified xsi:type="dcterms:W3CDTF">2025-08-04T16:57:00Z</dcterms:modified>
</cp:coreProperties>
</file>