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2E0" w:rsidRPr="00FF17CC" w:rsidRDefault="00E47576" w:rsidP="00FB4F2B">
      <w:pPr>
        <w:spacing w:after="0" w:line="240" w:lineRule="auto"/>
        <w:ind w:left="851"/>
        <w:rPr>
          <w:rFonts w:ascii="Arial" w:hAnsi="Arial" w:cs="Arial"/>
          <w:b/>
          <w:sz w:val="20"/>
          <w:szCs w:val="20"/>
        </w:rPr>
      </w:pPr>
      <w:r w:rsidRPr="00FF17CC">
        <w:rPr>
          <w:rFonts w:ascii="Arial" w:hAnsi="Arial" w:cs="Arial"/>
          <w:noProof/>
          <w:sz w:val="20"/>
          <w:szCs w:val="20"/>
          <w:lang w:eastAsia="es-CO"/>
        </w:rPr>
        <w:drawing>
          <wp:anchor distT="0" distB="0" distL="114300" distR="114300" simplePos="0" relativeHeight="251660288" behindDoc="1" locked="0" layoutInCell="0" allowOverlap="1">
            <wp:simplePos x="0" y="0"/>
            <wp:positionH relativeFrom="margin">
              <wp:align>left</wp:align>
            </wp:positionH>
            <wp:positionV relativeFrom="margin">
              <wp:posOffset>-40005</wp:posOffset>
            </wp:positionV>
            <wp:extent cx="716280" cy="716280"/>
            <wp:effectExtent l="19050" t="0" r="7620" b="0"/>
            <wp:wrapThrough wrapText="bothSides">
              <wp:wrapPolygon edited="0">
                <wp:start x="-574" y="0"/>
                <wp:lineTo x="-574" y="21255"/>
                <wp:lineTo x="21830" y="21255"/>
                <wp:lineTo x="21830" y="0"/>
                <wp:lineTo x="-574" y="0"/>
              </wp:wrapPolygon>
            </wp:wrapThrough>
            <wp:docPr id="2" name="WordPictureWatermark26059329" descr="G:\SafGruop2010\Policia nacional\Papeleria\Papeleria\imagen\membrete-02-0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26059329" descr="G:\SafGruop2010\Policia nacional\Papeleria\Papeleria\imagen\membrete-02-01.jpg"/>
                    <pic:cNvPicPr>
                      <a:picLocks noChangeAspect="1" noChangeArrowheads="1"/>
                    </pic:cNvPicPr>
                  </pic:nvPicPr>
                  <pic:blipFill>
                    <a:blip r:embed="rId7"/>
                    <a:srcRect l="43539" t="5083" r="43353" b="85219"/>
                    <a:stretch>
                      <a:fillRect/>
                    </a:stretch>
                  </pic:blipFill>
                  <pic:spPr bwMode="auto">
                    <a:xfrm>
                      <a:off x="0" y="0"/>
                      <a:ext cx="716280" cy="716280"/>
                    </a:xfrm>
                    <a:prstGeom prst="rect">
                      <a:avLst/>
                    </a:prstGeom>
                    <a:noFill/>
                    <a:ln w="9525">
                      <a:noFill/>
                      <a:miter lim="800000"/>
                      <a:headEnd/>
                      <a:tailEnd/>
                    </a:ln>
                  </pic:spPr>
                </pic:pic>
              </a:graphicData>
            </a:graphic>
          </wp:anchor>
        </w:drawing>
      </w:r>
      <w:r w:rsidR="004F2675" w:rsidRPr="00FF17CC">
        <w:rPr>
          <w:rFonts w:ascii="Arial" w:hAnsi="Arial" w:cs="Arial"/>
          <w:noProof/>
          <w:sz w:val="20"/>
          <w:szCs w:val="20"/>
          <w:lang w:eastAsia="es-CO"/>
        </w:rPr>
        <w:drawing>
          <wp:anchor distT="0" distB="0" distL="114300" distR="114300" simplePos="0" relativeHeight="251665408" behindDoc="0" locked="0" layoutInCell="1" allowOverlap="1">
            <wp:simplePos x="0" y="0"/>
            <wp:positionH relativeFrom="column">
              <wp:posOffset>2487048</wp:posOffset>
            </wp:positionH>
            <wp:positionV relativeFrom="paragraph">
              <wp:posOffset>44185</wp:posOffset>
            </wp:positionV>
            <wp:extent cx="1297959" cy="573206"/>
            <wp:effectExtent l="19050" t="0" r="0" b="0"/>
            <wp:wrapNone/>
            <wp:docPr id="11" name="Picture 2"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ción: C:\Users\GG.GRANADOS\Desktop\presidencia-escudo-nuevopais.png"/>
                    <pic:cNvPicPr>
                      <a:picLocks noChangeAspect="1" noChangeArrowheads="1"/>
                    </pic:cNvPicPr>
                  </pic:nvPicPr>
                  <pic:blipFill>
                    <a:blip r:embed="rId8"/>
                    <a:srcRect l="65575"/>
                    <a:stretch>
                      <a:fillRect/>
                    </a:stretch>
                  </pic:blipFill>
                  <pic:spPr bwMode="auto">
                    <a:xfrm>
                      <a:off x="0" y="0"/>
                      <a:ext cx="1297959" cy="573206"/>
                    </a:xfrm>
                    <a:prstGeom prst="rect">
                      <a:avLst/>
                    </a:prstGeom>
                    <a:noFill/>
                    <a:ln w="9525">
                      <a:noFill/>
                      <a:miter lim="800000"/>
                      <a:headEnd/>
                      <a:tailEnd/>
                    </a:ln>
                  </pic:spPr>
                </pic:pic>
              </a:graphicData>
            </a:graphic>
          </wp:anchor>
        </w:drawing>
      </w:r>
      <w:r w:rsidR="00F602E0" w:rsidRPr="00FF17CC">
        <w:rPr>
          <w:rFonts w:ascii="Arial" w:hAnsi="Arial" w:cs="Arial"/>
          <w:b/>
          <w:sz w:val="20"/>
          <w:szCs w:val="20"/>
        </w:rPr>
        <w:t>MINISTERIO DE DEFENSA NACIONAL</w:t>
      </w:r>
    </w:p>
    <w:p w:rsidR="00F602E0" w:rsidRPr="00FF17CC" w:rsidRDefault="00F602E0" w:rsidP="00FB4F2B">
      <w:pPr>
        <w:spacing w:after="0" w:line="240" w:lineRule="auto"/>
        <w:ind w:left="851"/>
        <w:rPr>
          <w:rFonts w:ascii="Arial" w:hAnsi="Arial" w:cs="Arial"/>
          <w:sz w:val="20"/>
          <w:szCs w:val="20"/>
        </w:rPr>
      </w:pPr>
      <w:r w:rsidRPr="00FF17CC">
        <w:rPr>
          <w:rFonts w:ascii="Arial" w:hAnsi="Arial" w:cs="Arial"/>
          <w:sz w:val="20"/>
          <w:szCs w:val="20"/>
        </w:rPr>
        <w:t>POLICIA NACIONAL</w:t>
      </w:r>
    </w:p>
    <w:p w:rsidR="00FD3657" w:rsidRPr="00FF17CC" w:rsidRDefault="00FD3657" w:rsidP="00FB4F2B">
      <w:pPr>
        <w:spacing w:after="0" w:line="240" w:lineRule="auto"/>
        <w:ind w:left="851"/>
        <w:rPr>
          <w:rFonts w:ascii="Arial" w:hAnsi="Arial" w:cs="Arial"/>
          <w:sz w:val="20"/>
          <w:szCs w:val="20"/>
        </w:rPr>
      </w:pPr>
      <w:r w:rsidRPr="00FF17CC">
        <w:rPr>
          <w:rFonts w:ascii="Arial" w:hAnsi="Arial" w:cs="Arial"/>
          <w:sz w:val="20"/>
          <w:szCs w:val="20"/>
        </w:rPr>
        <w:t>DIRECCION DE SANIDAD</w:t>
      </w:r>
    </w:p>
    <w:p w:rsidR="00457C82" w:rsidRPr="00FF17CC" w:rsidRDefault="00F602E0" w:rsidP="00FB4F2B">
      <w:pPr>
        <w:spacing w:after="0" w:line="240" w:lineRule="auto"/>
        <w:ind w:left="851"/>
        <w:rPr>
          <w:rFonts w:ascii="Arial" w:hAnsi="Arial" w:cs="Arial"/>
          <w:b/>
          <w:sz w:val="20"/>
          <w:szCs w:val="20"/>
        </w:rPr>
      </w:pPr>
      <w:r w:rsidRPr="00FF17CC">
        <w:rPr>
          <w:rFonts w:ascii="Arial" w:hAnsi="Arial" w:cs="Arial"/>
          <w:sz w:val="20"/>
          <w:szCs w:val="20"/>
        </w:rPr>
        <w:t>SECCIONAL VALLE</w:t>
      </w:r>
      <w:r w:rsidR="00C34EBD">
        <w:rPr>
          <w:rFonts w:ascii="Arial" w:hAnsi="Arial" w:cs="Arial"/>
          <w:sz w:val="20"/>
          <w:szCs w:val="20"/>
        </w:rPr>
        <w:t xml:space="preserve"> DEL CAUCA</w:t>
      </w:r>
    </w:p>
    <w:p w:rsidR="00F4407F" w:rsidRPr="00FF17CC" w:rsidRDefault="00F4407F" w:rsidP="00FB4F2B">
      <w:pPr>
        <w:spacing w:after="0" w:line="240" w:lineRule="auto"/>
        <w:jc w:val="center"/>
        <w:rPr>
          <w:rFonts w:ascii="Arial" w:hAnsi="Arial" w:cs="Arial"/>
          <w:b/>
          <w:sz w:val="20"/>
          <w:szCs w:val="20"/>
        </w:rPr>
      </w:pPr>
    </w:p>
    <w:p w:rsidR="00BC70A5" w:rsidRPr="00FF17CC" w:rsidRDefault="00BC70A5" w:rsidP="00FB4F2B">
      <w:pPr>
        <w:autoSpaceDE w:val="0"/>
        <w:autoSpaceDN w:val="0"/>
        <w:adjustRightInd w:val="0"/>
        <w:spacing w:after="0" w:line="240" w:lineRule="auto"/>
        <w:jc w:val="center"/>
        <w:rPr>
          <w:rFonts w:ascii="Arial" w:hAnsi="Arial" w:cs="Arial"/>
          <w:b/>
          <w:bCs/>
          <w:color w:val="000000"/>
          <w:sz w:val="20"/>
          <w:szCs w:val="20"/>
        </w:rPr>
      </w:pPr>
    </w:p>
    <w:p w:rsidR="00603113" w:rsidRDefault="00603113" w:rsidP="00FB4F2B">
      <w:pPr>
        <w:autoSpaceDE w:val="0"/>
        <w:autoSpaceDN w:val="0"/>
        <w:adjustRightInd w:val="0"/>
        <w:spacing w:after="0" w:line="240" w:lineRule="auto"/>
        <w:jc w:val="center"/>
        <w:rPr>
          <w:rFonts w:ascii="Arial" w:hAnsi="Arial" w:cs="Arial"/>
          <w:b/>
          <w:bCs/>
          <w:color w:val="000000"/>
          <w:sz w:val="20"/>
          <w:szCs w:val="20"/>
        </w:rPr>
      </w:pPr>
    </w:p>
    <w:p w:rsidR="00446222" w:rsidRPr="006224F8" w:rsidRDefault="00446222" w:rsidP="00FB4F2B">
      <w:pPr>
        <w:autoSpaceDE w:val="0"/>
        <w:autoSpaceDN w:val="0"/>
        <w:adjustRightInd w:val="0"/>
        <w:spacing w:after="0" w:line="240" w:lineRule="auto"/>
        <w:jc w:val="center"/>
        <w:rPr>
          <w:rFonts w:ascii="Arial" w:hAnsi="Arial" w:cs="Arial"/>
          <w:color w:val="000000"/>
          <w:sz w:val="20"/>
          <w:szCs w:val="20"/>
        </w:rPr>
      </w:pPr>
      <w:r w:rsidRPr="006224F8">
        <w:rPr>
          <w:rFonts w:ascii="Arial" w:hAnsi="Arial" w:cs="Arial"/>
          <w:b/>
          <w:bCs/>
          <w:color w:val="000000"/>
          <w:sz w:val="20"/>
          <w:szCs w:val="20"/>
        </w:rPr>
        <w:t>AVISO DE CONVOCATORIA PÚBLICA</w:t>
      </w:r>
    </w:p>
    <w:p w:rsidR="00446222" w:rsidRPr="006224F8" w:rsidRDefault="00446222" w:rsidP="00FB4F2B">
      <w:pPr>
        <w:autoSpaceDE w:val="0"/>
        <w:autoSpaceDN w:val="0"/>
        <w:adjustRightInd w:val="0"/>
        <w:spacing w:after="0" w:line="240" w:lineRule="auto"/>
        <w:jc w:val="both"/>
        <w:rPr>
          <w:rFonts w:ascii="Arial" w:hAnsi="Arial" w:cs="Arial"/>
          <w:color w:val="000000"/>
          <w:sz w:val="20"/>
          <w:szCs w:val="20"/>
        </w:rPr>
      </w:pPr>
    </w:p>
    <w:p w:rsidR="00630FF6" w:rsidRPr="006224F8" w:rsidRDefault="00630FF6" w:rsidP="00FB4F2B">
      <w:pPr>
        <w:autoSpaceDE w:val="0"/>
        <w:autoSpaceDN w:val="0"/>
        <w:adjustRightInd w:val="0"/>
        <w:spacing w:after="0" w:line="240" w:lineRule="auto"/>
        <w:jc w:val="both"/>
        <w:rPr>
          <w:rFonts w:ascii="Arial" w:hAnsi="Arial" w:cs="Arial"/>
          <w:color w:val="000000"/>
          <w:sz w:val="20"/>
          <w:szCs w:val="20"/>
        </w:rPr>
      </w:pPr>
    </w:p>
    <w:p w:rsidR="00630FF6" w:rsidRPr="00227DEE" w:rsidRDefault="00630FF6" w:rsidP="00630FF6">
      <w:pPr>
        <w:autoSpaceDE w:val="0"/>
        <w:autoSpaceDN w:val="0"/>
        <w:adjustRightInd w:val="0"/>
        <w:spacing w:after="0" w:line="240" w:lineRule="auto"/>
        <w:jc w:val="center"/>
        <w:rPr>
          <w:rFonts w:ascii="Arial" w:hAnsi="Arial" w:cs="Arial"/>
          <w:b/>
          <w:sz w:val="20"/>
          <w:szCs w:val="20"/>
        </w:rPr>
      </w:pPr>
      <w:r w:rsidRPr="006224F8">
        <w:rPr>
          <w:rFonts w:ascii="Arial" w:hAnsi="Arial" w:cs="Arial"/>
          <w:b/>
          <w:color w:val="000000"/>
          <w:sz w:val="20"/>
          <w:szCs w:val="20"/>
        </w:rPr>
        <w:t xml:space="preserve">PROCESO DE SELECCIÓN ABREVIADA DE MENOR CUANTÍA N° </w:t>
      </w:r>
      <w:r w:rsidR="00117005" w:rsidRPr="006224F8">
        <w:rPr>
          <w:rFonts w:ascii="Arial" w:hAnsi="Arial" w:cs="Arial"/>
          <w:b/>
          <w:color w:val="000000"/>
          <w:sz w:val="20"/>
          <w:szCs w:val="20"/>
        </w:rPr>
        <w:t xml:space="preserve">PN DISAN SECCIONAL VALLE </w:t>
      </w:r>
      <w:proofErr w:type="spellStart"/>
      <w:r w:rsidR="00117005" w:rsidRPr="006224F8">
        <w:rPr>
          <w:rFonts w:ascii="Arial" w:hAnsi="Arial" w:cs="Arial"/>
          <w:b/>
          <w:color w:val="000000"/>
          <w:sz w:val="20"/>
          <w:szCs w:val="20"/>
        </w:rPr>
        <w:t>SA</w:t>
      </w:r>
      <w:proofErr w:type="spellEnd"/>
      <w:r w:rsidR="00117005" w:rsidRPr="006224F8">
        <w:rPr>
          <w:rFonts w:ascii="Arial" w:hAnsi="Arial" w:cs="Arial"/>
          <w:b/>
          <w:color w:val="000000"/>
          <w:sz w:val="20"/>
          <w:szCs w:val="20"/>
        </w:rPr>
        <w:t xml:space="preserve"> MC </w:t>
      </w:r>
      <w:r w:rsidR="00117005" w:rsidRPr="00227DEE">
        <w:rPr>
          <w:rFonts w:ascii="Arial" w:hAnsi="Arial" w:cs="Arial"/>
          <w:b/>
          <w:sz w:val="20"/>
          <w:szCs w:val="20"/>
        </w:rPr>
        <w:t xml:space="preserve">SS </w:t>
      </w:r>
      <w:r w:rsidRPr="00227DEE">
        <w:rPr>
          <w:rFonts w:ascii="Arial" w:hAnsi="Arial" w:cs="Arial"/>
          <w:b/>
          <w:sz w:val="20"/>
          <w:szCs w:val="20"/>
        </w:rPr>
        <w:t>0-042/2018.</w:t>
      </w:r>
    </w:p>
    <w:p w:rsidR="00630FF6" w:rsidRPr="006224F8" w:rsidRDefault="00630FF6" w:rsidP="00630FF6">
      <w:pPr>
        <w:autoSpaceDE w:val="0"/>
        <w:autoSpaceDN w:val="0"/>
        <w:adjustRightInd w:val="0"/>
        <w:spacing w:after="0" w:line="240" w:lineRule="auto"/>
        <w:jc w:val="center"/>
        <w:rPr>
          <w:rFonts w:ascii="Arial" w:hAnsi="Arial" w:cs="Arial"/>
          <w:color w:val="000000"/>
          <w:sz w:val="20"/>
          <w:szCs w:val="20"/>
        </w:rPr>
      </w:pPr>
    </w:p>
    <w:p w:rsidR="008117D5" w:rsidRPr="006224F8" w:rsidRDefault="008117D5" w:rsidP="001725E6">
      <w:pPr>
        <w:autoSpaceDE w:val="0"/>
        <w:autoSpaceDN w:val="0"/>
        <w:adjustRightInd w:val="0"/>
        <w:spacing w:after="0" w:line="240" w:lineRule="auto"/>
        <w:jc w:val="both"/>
        <w:rPr>
          <w:rFonts w:ascii="Arial" w:hAnsi="Arial" w:cs="Arial"/>
          <w:color w:val="000000"/>
          <w:sz w:val="20"/>
          <w:szCs w:val="20"/>
        </w:rPr>
      </w:pPr>
    </w:p>
    <w:p w:rsidR="001725E6" w:rsidRPr="006224F8" w:rsidRDefault="00D41AF2" w:rsidP="001725E6">
      <w:pPr>
        <w:autoSpaceDE w:val="0"/>
        <w:autoSpaceDN w:val="0"/>
        <w:adjustRightInd w:val="0"/>
        <w:spacing w:after="0" w:line="240" w:lineRule="auto"/>
        <w:jc w:val="both"/>
        <w:rPr>
          <w:rFonts w:ascii="Arial" w:hAnsi="Arial" w:cs="Arial"/>
          <w:b/>
          <w:sz w:val="20"/>
          <w:szCs w:val="20"/>
        </w:rPr>
      </w:pPr>
      <w:r w:rsidRPr="006224F8">
        <w:rPr>
          <w:rFonts w:ascii="Arial" w:hAnsi="Arial" w:cs="Arial"/>
          <w:color w:val="000000"/>
          <w:sz w:val="20"/>
          <w:szCs w:val="20"/>
        </w:rPr>
        <w:t>La Seccional de Sanidad Valle</w:t>
      </w:r>
      <w:r w:rsidR="001725E6" w:rsidRPr="006224F8">
        <w:rPr>
          <w:rFonts w:ascii="Arial" w:hAnsi="Arial" w:cs="Arial"/>
          <w:color w:val="000000"/>
          <w:sz w:val="20"/>
          <w:szCs w:val="20"/>
        </w:rPr>
        <w:t xml:space="preserve"> del Cauca</w:t>
      </w:r>
      <w:r w:rsidRPr="006224F8">
        <w:rPr>
          <w:rFonts w:ascii="Arial" w:hAnsi="Arial" w:cs="Arial"/>
          <w:color w:val="000000"/>
          <w:sz w:val="20"/>
          <w:szCs w:val="20"/>
        </w:rPr>
        <w:t xml:space="preserve">, en acatamiento a lo previsto en </w:t>
      </w:r>
      <w:r w:rsidR="00732A37" w:rsidRPr="006224F8">
        <w:rPr>
          <w:rFonts w:ascii="Arial" w:hAnsi="Arial" w:cs="Arial"/>
          <w:color w:val="000000"/>
          <w:sz w:val="20"/>
          <w:szCs w:val="20"/>
        </w:rPr>
        <w:t>e</w:t>
      </w:r>
      <w:r w:rsidRPr="006224F8">
        <w:rPr>
          <w:rFonts w:ascii="Arial" w:hAnsi="Arial" w:cs="Arial"/>
          <w:color w:val="000000"/>
          <w:sz w:val="20"/>
          <w:szCs w:val="20"/>
        </w:rPr>
        <w:t xml:space="preserve">l artículo </w:t>
      </w:r>
      <w:r w:rsidR="000A7021" w:rsidRPr="006224F8">
        <w:rPr>
          <w:rFonts w:ascii="Arial" w:hAnsi="Arial" w:cs="Arial"/>
          <w:color w:val="000000"/>
          <w:sz w:val="20"/>
          <w:szCs w:val="20"/>
        </w:rPr>
        <w:t xml:space="preserve">2.2.1.1.2.1.2. </w:t>
      </w:r>
      <w:r w:rsidRPr="006224F8">
        <w:rPr>
          <w:rFonts w:ascii="Arial" w:hAnsi="Arial" w:cs="Arial"/>
          <w:color w:val="000000"/>
          <w:sz w:val="20"/>
          <w:szCs w:val="20"/>
        </w:rPr>
        <w:t xml:space="preserve">del Decreto </w:t>
      </w:r>
      <w:r w:rsidR="00314E74" w:rsidRPr="006224F8">
        <w:rPr>
          <w:rFonts w:ascii="Arial" w:hAnsi="Arial" w:cs="Arial"/>
          <w:color w:val="000000"/>
          <w:sz w:val="20"/>
          <w:szCs w:val="20"/>
        </w:rPr>
        <w:t>10</w:t>
      </w:r>
      <w:r w:rsidR="006861F6" w:rsidRPr="006224F8">
        <w:rPr>
          <w:rFonts w:ascii="Arial" w:hAnsi="Arial" w:cs="Arial"/>
          <w:color w:val="000000"/>
          <w:sz w:val="20"/>
          <w:szCs w:val="20"/>
        </w:rPr>
        <w:t>82</w:t>
      </w:r>
      <w:r w:rsidRPr="006224F8">
        <w:rPr>
          <w:rFonts w:ascii="Arial" w:hAnsi="Arial" w:cs="Arial"/>
          <w:color w:val="000000"/>
          <w:sz w:val="20"/>
          <w:szCs w:val="20"/>
        </w:rPr>
        <w:t xml:space="preserve"> de 20</w:t>
      </w:r>
      <w:r w:rsidR="006861F6" w:rsidRPr="006224F8">
        <w:rPr>
          <w:rFonts w:ascii="Arial" w:hAnsi="Arial" w:cs="Arial"/>
          <w:color w:val="000000"/>
          <w:sz w:val="20"/>
          <w:szCs w:val="20"/>
        </w:rPr>
        <w:t>15</w:t>
      </w:r>
      <w:r w:rsidR="001260DB" w:rsidRPr="006224F8">
        <w:rPr>
          <w:rFonts w:ascii="Arial" w:hAnsi="Arial" w:cs="Arial"/>
          <w:color w:val="000000"/>
          <w:sz w:val="20"/>
          <w:szCs w:val="20"/>
        </w:rPr>
        <w:t>,</w:t>
      </w:r>
      <w:r w:rsidRPr="006224F8">
        <w:rPr>
          <w:rFonts w:ascii="Arial" w:hAnsi="Arial" w:cs="Arial"/>
          <w:color w:val="000000"/>
          <w:sz w:val="20"/>
          <w:szCs w:val="20"/>
        </w:rPr>
        <w:t xml:space="preserve"> invita a todas las personas naturales o jurídicas nacionales o extranjeras en forma individual o conju</w:t>
      </w:r>
      <w:r w:rsidR="00446222" w:rsidRPr="006224F8">
        <w:rPr>
          <w:rFonts w:ascii="Arial" w:hAnsi="Arial" w:cs="Arial"/>
          <w:color w:val="000000"/>
          <w:sz w:val="20"/>
          <w:szCs w:val="20"/>
        </w:rPr>
        <w:t>nta (consorcio, o</w:t>
      </w:r>
      <w:r w:rsidR="00446222" w:rsidRPr="006224F8">
        <w:rPr>
          <w:rFonts w:ascii="Arial" w:hAnsi="Arial" w:cs="Arial"/>
          <w:b/>
          <w:color w:val="000000"/>
          <w:sz w:val="20"/>
          <w:szCs w:val="20"/>
        </w:rPr>
        <w:t xml:space="preserve"> </w:t>
      </w:r>
      <w:r w:rsidR="00446222" w:rsidRPr="006224F8">
        <w:rPr>
          <w:rFonts w:ascii="Arial" w:hAnsi="Arial" w:cs="Arial"/>
          <w:color w:val="000000"/>
          <w:sz w:val="20"/>
          <w:szCs w:val="20"/>
        </w:rPr>
        <w:t>unión temporal</w:t>
      </w:r>
      <w:r w:rsidR="00630FF6" w:rsidRPr="006224F8">
        <w:rPr>
          <w:rFonts w:ascii="Arial" w:hAnsi="Arial" w:cs="Arial"/>
          <w:color w:val="000000"/>
          <w:sz w:val="20"/>
          <w:szCs w:val="20"/>
        </w:rPr>
        <w:t xml:space="preserve"> o promesa de sociedad</w:t>
      </w:r>
      <w:r w:rsidRPr="006224F8">
        <w:rPr>
          <w:rFonts w:ascii="Arial" w:hAnsi="Arial" w:cs="Arial"/>
          <w:color w:val="000000"/>
          <w:sz w:val="20"/>
          <w:szCs w:val="20"/>
        </w:rPr>
        <w:t xml:space="preserve">), que cumplan con todos los requisitos exigidos </w:t>
      </w:r>
      <w:r w:rsidR="00C26DA1" w:rsidRPr="006224F8">
        <w:rPr>
          <w:rFonts w:ascii="Arial" w:hAnsi="Arial" w:cs="Arial"/>
          <w:color w:val="000000"/>
          <w:sz w:val="20"/>
          <w:szCs w:val="20"/>
        </w:rPr>
        <w:t>para el mismo y estén interesada</w:t>
      </w:r>
      <w:r w:rsidRPr="006224F8">
        <w:rPr>
          <w:rFonts w:ascii="Arial" w:hAnsi="Arial" w:cs="Arial"/>
          <w:color w:val="000000"/>
          <w:sz w:val="20"/>
          <w:szCs w:val="20"/>
        </w:rPr>
        <w:t xml:space="preserve">s en participar en el </w:t>
      </w:r>
      <w:r w:rsidR="00FC6438" w:rsidRPr="006224F8">
        <w:rPr>
          <w:rFonts w:ascii="Arial" w:hAnsi="Arial" w:cs="Arial"/>
          <w:sz w:val="20"/>
          <w:szCs w:val="20"/>
        </w:rPr>
        <w:t xml:space="preserve">proceso de </w:t>
      </w:r>
      <w:r w:rsidR="00FC6438" w:rsidRPr="006224F8">
        <w:rPr>
          <w:rFonts w:ascii="Arial" w:hAnsi="Arial" w:cs="Arial"/>
          <w:bCs/>
          <w:sz w:val="20"/>
          <w:szCs w:val="20"/>
          <w:lang w:eastAsia="es-CO"/>
        </w:rPr>
        <w:t xml:space="preserve">selección </w:t>
      </w:r>
      <w:r w:rsidR="00C26DA1" w:rsidRPr="006224F8">
        <w:rPr>
          <w:rFonts w:ascii="Arial" w:hAnsi="Arial" w:cs="Arial"/>
          <w:bCs/>
          <w:sz w:val="20"/>
          <w:szCs w:val="20"/>
          <w:lang w:eastAsia="es-CO"/>
        </w:rPr>
        <w:t xml:space="preserve">para </w:t>
      </w:r>
      <w:r w:rsidR="00C26DA1" w:rsidRPr="006224F8">
        <w:rPr>
          <w:rFonts w:ascii="Arial" w:hAnsi="Arial" w:cs="Arial"/>
          <w:bCs/>
          <w:color w:val="0000FF"/>
          <w:sz w:val="20"/>
          <w:szCs w:val="20"/>
        </w:rPr>
        <w:t>prestación de servicios de salud integral de baja, mediana y alta complejidad en las aéreas de urgencias, hospitalización, atención prioritaria, medicina general, odontológica, consulta externa, medicina especializada y subespecializada, cirugía, apoyo diagnostico e imagenologia y demás ofrecidos en el portafolio de servicios que se deriven de la atención de urgencias, previa autorización de la Seccional de Sanidad Valle del Cauca para la atención de los usuarios y beneficiarios del subsistema de salud de la Policía Nacional residentes en el municipio de Tuluá y su área de influencia de la Seccional De Sanidad Valle del Cauca.</w:t>
      </w:r>
    </w:p>
    <w:p w:rsidR="00C26DA1" w:rsidRPr="006224F8" w:rsidRDefault="00C26DA1" w:rsidP="00287A17">
      <w:pPr>
        <w:autoSpaceDE w:val="0"/>
        <w:autoSpaceDN w:val="0"/>
        <w:adjustRightInd w:val="0"/>
        <w:spacing w:after="0" w:line="240" w:lineRule="auto"/>
        <w:jc w:val="both"/>
        <w:rPr>
          <w:rFonts w:ascii="Arial" w:hAnsi="Arial" w:cs="Arial"/>
          <w:bCs/>
          <w:color w:val="000000"/>
          <w:sz w:val="20"/>
          <w:szCs w:val="20"/>
        </w:rPr>
      </w:pPr>
    </w:p>
    <w:p w:rsidR="00F11D39" w:rsidRPr="006224F8" w:rsidRDefault="008117D5" w:rsidP="00287A17">
      <w:pPr>
        <w:autoSpaceDE w:val="0"/>
        <w:autoSpaceDN w:val="0"/>
        <w:adjustRightInd w:val="0"/>
        <w:spacing w:after="0" w:line="240" w:lineRule="auto"/>
        <w:jc w:val="both"/>
        <w:rPr>
          <w:rFonts w:ascii="Arial" w:hAnsi="Arial" w:cs="Arial"/>
          <w:color w:val="000000"/>
          <w:sz w:val="20"/>
          <w:szCs w:val="20"/>
        </w:rPr>
      </w:pPr>
      <w:r w:rsidRPr="006224F8">
        <w:rPr>
          <w:rFonts w:ascii="Arial" w:hAnsi="Arial" w:cs="Arial"/>
          <w:b/>
          <w:bCs/>
          <w:color w:val="000000"/>
          <w:sz w:val="20"/>
          <w:szCs w:val="20"/>
        </w:rPr>
        <w:t>Nombre de la entidad y Dirección:</w:t>
      </w:r>
      <w:r w:rsidRPr="006224F8">
        <w:rPr>
          <w:rFonts w:ascii="Arial" w:hAnsi="Arial" w:cs="Arial"/>
          <w:bCs/>
          <w:color w:val="000000"/>
          <w:sz w:val="20"/>
          <w:szCs w:val="20"/>
        </w:rPr>
        <w:t xml:space="preserve"> </w:t>
      </w:r>
      <w:r w:rsidR="00F11D39" w:rsidRPr="006224F8">
        <w:rPr>
          <w:rFonts w:ascii="Arial" w:hAnsi="Arial" w:cs="Arial"/>
          <w:bCs/>
          <w:color w:val="000000"/>
          <w:sz w:val="20"/>
          <w:szCs w:val="20"/>
        </w:rPr>
        <w:t xml:space="preserve">Seccional </w:t>
      </w:r>
      <w:r w:rsidRPr="006224F8">
        <w:rPr>
          <w:rFonts w:ascii="Arial" w:hAnsi="Arial" w:cs="Arial"/>
          <w:bCs/>
          <w:color w:val="000000"/>
          <w:sz w:val="20"/>
          <w:szCs w:val="20"/>
        </w:rPr>
        <w:t xml:space="preserve">de Sanidad </w:t>
      </w:r>
      <w:r w:rsidR="00F11D39" w:rsidRPr="006224F8">
        <w:rPr>
          <w:rFonts w:ascii="Arial" w:hAnsi="Arial" w:cs="Arial"/>
          <w:bCs/>
          <w:color w:val="000000"/>
          <w:sz w:val="20"/>
          <w:szCs w:val="20"/>
        </w:rPr>
        <w:t>Valle</w:t>
      </w:r>
      <w:r w:rsidR="00B91B23" w:rsidRPr="006224F8">
        <w:rPr>
          <w:rFonts w:ascii="Arial" w:hAnsi="Arial" w:cs="Arial"/>
          <w:bCs/>
          <w:color w:val="000000"/>
          <w:sz w:val="20"/>
          <w:szCs w:val="20"/>
        </w:rPr>
        <w:t xml:space="preserve"> del Cauca</w:t>
      </w:r>
      <w:r w:rsidRPr="006224F8">
        <w:rPr>
          <w:rFonts w:ascii="Arial" w:hAnsi="Arial" w:cs="Arial"/>
          <w:bCs/>
          <w:color w:val="000000"/>
          <w:sz w:val="20"/>
          <w:szCs w:val="20"/>
        </w:rPr>
        <w:t xml:space="preserve">, ubicada en la </w:t>
      </w:r>
      <w:r w:rsidR="00F11D39" w:rsidRPr="006224F8">
        <w:rPr>
          <w:rFonts w:ascii="Arial" w:hAnsi="Arial" w:cs="Arial"/>
          <w:bCs/>
          <w:color w:val="000000"/>
          <w:sz w:val="20"/>
          <w:szCs w:val="20"/>
        </w:rPr>
        <w:t>Avenida 10 Norte N° 16N-21, Barrio granada, Cali (Valle)</w:t>
      </w:r>
      <w:r w:rsidR="00F11D39" w:rsidRPr="006224F8">
        <w:rPr>
          <w:rFonts w:ascii="Arial" w:hAnsi="Arial" w:cs="Arial"/>
          <w:color w:val="000000"/>
          <w:sz w:val="20"/>
          <w:szCs w:val="20"/>
        </w:rPr>
        <w:t>.</w:t>
      </w:r>
    </w:p>
    <w:p w:rsidR="00F11D39" w:rsidRPr="006224F8" w:rsidRDefault="00F11D39" w:rsidP="00287A17">
      <w:pPr>
        <w:spacing w:after="0" w:line="240" w:lineRule="auto"/>
        <w:jc w:val="both"/>
        <w:rPr>
          <w:rFonts w:ascii="Arial" w:hAnsi="Arial" w:cs="Arial"/>
          <w:sz w:val="20"/>
          <w:szCs w:val="20"/>
        </w:rPr>
      </w:pPr>
    </w:p>
    <w:p w:rsidR="00F11D39" w:rsidRPr="006224F8" w:rsidRDefault="00F11D39" w:rsidP="00287A17">
      <w:pPr>
        <w:autoSpaceDE w:val="0"/>
        <w:autoSpaceDN w:val="0"/>
        <w:adjustRightInd w:val="0"/>
        <w:spacing w:after="0" w:line="240" w:lineRule="auto"/>
        <w:jc w:val="both"/>
        <w:rPr>
          <w:rFonts w:ascii="Arial" w:hAnsi="Arial" w:cs="Arial"/>
          <w:sz w:val="20"/>
          <w:szCs w:val="20"/>
        </w:rPr>
      </w:pPr>
      <w:r w:rsidRPr="006224F8">
        <w:rPr>
          <w:rFonts w:ascii="Arial" w:hAnsi="Arial" w:cs="Arial"/>
          <w:b/>
          <w:bCs/>
          <w:color w:val="000000"/>
          <w:sz w:val="20"/>
          <w:szCs w:val="20"/>
        </w:rPr>
        <w:t>Correo electrónico:</w:t>
      </w:r>
      <w:r w:rsidR="00AE7B98" w:rsidRPr="006224F8">
        <w:rPr>
          <w:rFonts w:ascii="Arial" w:hAnsi="Arial" w:cs="Arial"/>
          <w:bCs/>
          <w:color w:val="000000"/>
          <w:sz w:val="20"/>
          <w:szCs w:val="20"/>
        </w:rPr>
        <w:t xml:space="preserve"> </w:t>
      </w:r>
      <w:hyperlink r:id="rId9" w:history="1">
        <w:r w:rsidR="00C73EE0" w:rsidRPr="006224F8">
          <w:rPr>
            <w:rStyle w:val="Hipervnculo"/>
            <w:rFonts w:ascii="Arial" w:hAnsi="Arial" w:cs="Arial"/>
            <w:sz w:val="20"/>
            <w:szCs w:val="20"/>
          </w:rPr>
          <w:t>disan.seval-lic@policia.gov.co</w:t>
        </w:r>
      </w:hyperlink>
      <w:r w:rsidR="00C73EE0" w:rsidRPr="006224F8">
        <w:rPr>
          <w:rFonts w:ascii="Arial" w:hAnsi="Arial" w:cs="Arial"/>
          <w:sz w:val="20"/>
          <w:szCs w:val="20"/>
        </w:rPr>
        <w:t xml:space="preserve"> </w:t>
      </w:r>
      <w:r w:rsidR="002019B5" w:rsidRPr="006224F8">
        <w:rPr>
          <w:rFonts w:ascii="Arial" w:hAnsi="Arial" w:cs="Arial"/>
          <w:sz w:val="20"/>
          <w:szCs w:val="20"/>
        </w:rPr>
        <w:t xml:space="preserve">   </w:t>
      </w:r>
    </w:p>
    <w:p w:rsidR="00F11D39" w:rsidRPr="006224F8" w:rsidRDefault="00F11D39" w:rsidP="00287A17">
      <w:pPr>
        <w:autoSpaceDE w:val="0"/>
        <w:autoSpaceDN w:val="0"/>
        <w:adjustRightInd w:val="0"/>
        <w:spacing w:after="0" w:line="240" w:lineRule="auto"/>
        <w:jc w:val="both"/>
        <w:rPr>
          <w:rFonts w:ascii="Arial" w:hAnsi="Arial" w:cs="Arial"/>
          <w:color w:val="000000"/>
          <w:sz w:val="20"/>
          <w:szCs w:val="20"/>
        </w:rPr>
      </w:pPr>
    </w:p>
    <w:p w:rsidR="00F11D39" w:rsidRPr="006224F8" w:rsidRDefault="00F11D39" w:rsidP="00287A17">
      <w:pPr>
        <w:autoSpaceDE w:val="0"/>
        <w:autoSpaceDN w:val="0"/>
        <w:adjustRightInd w:val="0"/>
        <w:spacing w:after="0" w:line="240" w:lineRule="auto"/>
        <w:jc w:val="both"/>
        <w:rPr>
          <w:rFonts w:ascii="Arial" w:hAnsi="Arial" w:cs="Arial"/>
          <w:color w:val="000000"/>
          <w:sz w:val="20"/>
          <w:szCs w:val="20"/>
        </w:rPr>
      </w:pPr>
      <w:r w:rsidRPr="006224F8">
        <w:rPr>
          <w:rFonts w:ascii="Arial" w:hAnsi="Arial" w:cs="Arial"/>
          <w:b/>
          <w:bCs/>
          <w:color w:val="000000"/>
          <w:sz w:val="20"/>
          <w:szCs w:val="20"/>
        </w:rPr>
        <w:t>Teléfono</w:t>
      </w:r>
      <w:r w:rsidR="00A132E8" w:rsidRPr="006224F8">
        <w:rPr>
          <w:rFonts w:ascii="Arial" w:hAnsi="Arial" w:cs="Arial"/>
          <w:b/>
          <w:bCs/>
          <w:color w:val="000000"/>
          <w:sz w:val="20"/>
          <w:szCs w:val="20"/>
        </w:rPr>
        <w:t xml:space="preserve"> Directo</w:t>
      </w:r>
      <w:r w:rsidRPr="006224F8">
        <w:rPr>
          <w:rFonts w:ascii="Arial" w:hAnsi="Arial" w:cs="Arial"/>
          <w:b/>
          <w:bCs/>
          <w:color w:val="000000"/>
          <w:sz w:val="20"/>
          <w:szCs w:val="20"/>
        </w:rPr>
        <w:t>:</w:t>
      </w:r>
      <w:r w:rsidRPr="006224F8">
        <w:rPr>
          <w:rFonts w:ascii="Arial" w:hAnsi="Arial" w:cs="Arial"/>
          <w:bCs/>
          <w:color w:val="000000"/>
          <w:sz w:val="20"/>
          <w:szCs w:val="20"/>
        </w:rPr>
        <w:t xml:space="preserve"> </w:t>
      </w:r>
      <w:r w:rsidRPr="006224F8">
        <w:rPr>
          <w:rFonts w:ascii="Arial" w:hAnsi="Arial" w:cs="Arial"/>
          <w:color w:val="000000"/>
          <w:sz w:val="20"/>
          <w:szCs w:val="20"/>
        </w:rPr>
        <w:t>6604128</w:t>
      </w:r>
      <w:r w:rsidR="00A132E8" w:rsidRPr="006224F8">
        <w:rPr>
          <w:rFonts w:ascii="Arial" w:hAnsi="Arial" w:cs="Arial"/>
          <w:color w:val="000000"/>
          <w:sz w:val="20"/>
          <w:szCs w:val="20"/>
        </w:rPr>
        <w:t>,</w:t>
      </w:r>
      <w:r w:rsidRPr="006224F8">
        <w:rPr>
          <w:rFonts w:ascii="Arial" w:hAnsi="Arial" w:cs="Arial"/>
          <w:color w:val="000000"/>
          <w:sz w:val="20"/>
          <w:szCs w:val="20"/>
        </w:rPr>
        <w:t xml:space="preserve"> </w:t>
      </w:r>
      <w:r w:rsidR="00A132E8" w:rsidRPr="006224F8">
        <w:rPr>
          <w:rFonts w:ascii="Arial" w:hAnsi="Arial" w:cs="Arial"/>
          <w:color w:val="000000"/>
          <w:sz w:val="20"/>
          <w:szCs w:val="20"/>
        </w:rPr>
        <w:t xml:space="preserve">Conmutador </w:t>
      </w:r>
      <w:r w:rsidRPr="006224F8">
        <w:rPr>
          <w:rFonts w:ascii="Arial" w:hAnsi="Arial" w:cs="Arial"/>
          <w:color w:val="000000"/>
          <w:sz w:val="20"/>
          <w:szCs w:val="20"/>
        </w:rPr>
        <w:t xml:space="preserve">6617136 </w:t>
      </w:r>
      <w:r w:rsidR="00A132E8" w:rsidRPr="006224F8">
        <w:rPr>
          <w:rFonts w:ascii="Arial" w:hAnsi="Arial" w:cs="Arial"/>
          <w:color w:val="000000"/>
          <w:sz w:val="20"/>
          <w:szCs w:val="20"/>
        </w:rPr>
        <w:t xml:space="preserve">extensión </w:t>
      </w:r>
      <w:r w:rsidRPr="006224F8">
        <w:rPr>
          <w:rFonts w:ascii="Arial" w:hAnsi="Arial" w:cs="Arial"/>
          <w:color w:val="000000"/>
          <w:sz w:val="20"/>
          <w:szCs w:val="20"/>
        </w:rPr>
        <w:t>5329.</w:t>
      </w:r>
    </w:p>
    <w:p w:rsidR="00F11D39" w:rsidRPr="006224F8" w:rsidRDefault="00F11D39" w:rsidP="00FB4F2B">
      <w:pPr>
        <w:autoSpaceDE w:val="0"/>
        <w:autoSpaceDN w:val="0"/>
        <w:adjustRightInd w:val="0"/>
        <w:spacing w:after="0" w:line="240" w:lineRule="auto"/>
        <w:jc w:val="both"/>
        <w:rPr>
          <w:rFonts w:ascii="Arial" w:hAnsi="Arial" w:cs="Arial"/>
          <w:b/>
          <w:bCs/>
          <w:color w:val="000000"/>
          <w:sz w:val="20"/>
          <w:szCs w:val="20"/>
        </w:rPr>
      </w:pPr>
    </w:p>
    <w:p w:rsidR="00AA5D39" w:rsidRPr="006224F8" w:rsidRDefault="008117D5" w:rsidP="00287A17">
      <w:pPr>
        <w:autoSpaceDE w:val="0"/>
        <w:autoSpaceDN w:val="0"/>
        <w:adjustRightInd w:val="0"/>
        <w:spacing w:after="0" w:line="240" w:lineRule="auto"/>
        <w:jc w:val="both"/>
        <w:rPr>
          <w:rFonts w:ascii="Arial" w:hAnsi="Arial" w:cs="Arial"/>
          <w:sz w:val="20"/>
          <w:szCs w:val="20"/>
        </w:rPr>
      </w:pPr>
      <w:r w:rsidRPr="006224F8">
        <w:rPr>
          <w:rFonts w:ascii="Arial" w:hAnsi="Arial" w:cs="Arial"/>
          <w:b/>
          <w:bCs/>
          <w:color w:val="000000"/>
          <w:sz w:val="20"/>
          <w:szCs w:val="20"/>
        </w:rPr>
        <w:t>Objeto del contrato</w:t>
      </w:r>
      <w:r w:rsidR="0066346A" w:rsidRPr="006224F8">
        <w:rPr>
          <w:rFonts w:ascii="Arial" w:hAnsi="Arial" w:cs="Arial"/>
          <w:b/>
          <w:bCs/>
          <w:color w:val="000000"/>
          <w:sz w:val="20"/>
          <w:szCs w:val="20"/>
        </w:rPr>
        <w:t xml:space="preserve">: </w:t>
      </w:r>
      <w:r w:rsidR="00AA5D39" w:rsidRPr="006224F8">
        <w:rPr>
          <w:rFonts w:ascii="Arial" w:hAnsi="Arial" w:cs="Arial"/>
          <w:sz w:val="20"/>
          <w:szCs w:val="20"/>
        </w:rPr>
        <w:t>“</w:t>
      </w:r>
      <w:r w:rsidRPr="00017E88">
        <w:rPr>
          <w:rFonts w:ascii="Arial" w:hAnsi="Arial" w:cs="Arial"/>
          <w:bCs/>
          <w:color w:val="0000FF"/>
          <w:sz w:val="20"/>
          <w:szCs w:val="20"/>
        </w:rPr>
        <w:t>Prestación de servicios de salud integral de baja, mediana y alta complejidad en las aéreas de urgencias, hospitalización, atención prioritaria, medicina general, odontológica, consulta externa, medicina especializada y subespecializada, cirugía, apoyo diagnostico e imagenologia y demás ofrecidos en el portafolio de servicios que se deriven de la atención de urgencias, previa autorización de la Seccional de Sanidad Valle del Cauca para la atención de los usuarios y beneficiarios del subsistema de salud de la Policía Nacional residentes en el municipio de Tuluá y su área de influencia de la Seccional de Sanidad Valle del Cauca</w:t>
      </w:r>
      <w:r w:rsidR="00AA5D39" w:rsidRPr="006224F8">
        <w:rPr>
          <w:rFonts w:ascii="Arial" w:hAnsi="Arial" w:cs="Arial"/>
          <w:sz w:val="20"/>
          <w:szCs w:val="20"/>
        </w:rPr>
        <w:t>”.</w:t>
      </w:r>
    </w:p>
    <w:p w:rsidR="00C539E7" w:rsidRPr="006224F8" w:rsidRDefault="00C539E7" w:rsidP="00287A17">
      <w:pPr>
        <w:autoSpaceDE w:val="0"/>
        <w:autoSpaceDN w:val="0"/>
        <w:adjustRightInd w:val="0"/>
        <w:spacing w:after="0" w:line="240" w:lineRule="auto"/>
        <w:jc w:val="both"/>
        <w:rPr>
          <w:rFonts w:ascii="Arial" w:hAnsi="Arial" w:cs="Arial"/>
          <w:sz w:val="20"/>
          <w:szCs w:val="20"/>
        </w:rPr>
      </w:pPr>
    </w:p>
    <w:tbl>
      <w:tblPr>
        <w:tblW w:w="5000" w:type="pct"/>
        <w:tblLayout w:type="fixed"/>
        <w:tblCellMar>
          <w:left w:w="70" w:type="dxa"/>
          <w:right w:w="70" w:type="dxa"/>
        </w:tblCellMar>
        <w:tblLook w:val="04A0"/>
      </w:tblPr>
      <w:tblGrid>
        <w:gridCol w:w="2824"/>
        <w:gridCol w:w="2043"/>
        <w:gridCol w:w="2370"/>
        <w:gridCol w:w="2310"/>
      </w:tblGrid>
      <w:tr w:rsidR="00C26DA1" w:rsidRPr="006224F8" w:rsidTr="00C539E7">
        <w:trPr>
          <w:trHeight w:val="528"/>
        </w:trPr>
        <w:tc>
          <w:tcPr>
            <w:tcW w:w="147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hAnsi="Arial" w:cs="Arial"/>
                <w:b/>
                <w:color w:val="000000"/>
                <w:sz w:val="20"/>
                <w:szCs w:val="20"/>
              </w:rPr>
            </w:pPr>
            <w:r w:rsidRPr="006224F8">
              <w:rPr>
                <w:rFonts w:ascii="Arial" w:eastAsia="MS Mincho" w:hAnsi="Arial" w:cs="Arial"/>
                <w:b/>
                <w:color w:val="000000"/>
                <w:sz w:val="20"/>
                <w:szCs w:val="20"/>
              </w:rPr>
              <w:t xml:space="preserve">CLASIFICACIÓN </w:t>
            </w:r>
            <w:proofErr w:type="spellStart"/>
            <w:r w:rsidRPr="006224F8">
              <w:rPr>
                <w:rFonts w:ascii="Arial" w:eastAsia="MS Mincho" w:hAnsi="Arial" w:cs="Arial"/>
                <w:b/>
                <w:color w:val="000000"/>
                <w:sz w:val="20"/>
                <w:szCs w:val="20"/>
              </w:rPr>
              <w:t>UNSPSC</w:t>
            </w:r>
            <w:proofErr w:type="spellEnd"/>
          </w:p>
        </w:tc>
        <w:tc>
          <w:tcPr>
            <w:tcW w:w="1070" w:type="pct"/>
            <w:tcBorders>
              <w:top w:val="single" w:sz="8" w:space="0" w:color="auto"/>
              <w:left w:val="nil"/>
              <w:bottom w:val="single" w:sz="8"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eastAsia="MS Mincho" w:hAnsi="Arial" w:cs="Arial"/>
                <w:b/>
                <w:color w:val="000000"/>
                <w:sz w:val="20"/>
                <w:szCs w:val="20"/>
              </w:rPr>
            </w:pPr>
            <w:r w:rsidRPr="006224F8">
              <w:rPr>
                <w:rFonts w:ascii="Arial" w:eastAsia="MS Mincho" w:hAnsi="Arial" w:cs="Arial"/>
                <w:b/>
                <w:color w:val="000000"/>
                <w:sz w:val="20"/>
                <w:szCs w:val="20"/>
              </w:rPr>
              <w:t>Segmento</w:t>
            </w:r>
          </w:p>
        </w:tc>
        <w:tc>
          <w:tcPr>
            <w:tcW w:w="1241" w:type="pct"/>
            <w:tcBorders>
              <w:top w:val="single" w:sz="8" w:space="0" w:color="auto"/>
              <w:left w:val="nil"/>
              <w:bottom w:val="single" w:sz="8"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eastAsia="MS Mincho" w:hAnsi="Arial" w:cs="Arial"/>
                <w:b/>
                <w:color w:val="000000"/>
                <w:sz w:val="20"/>
                <w:szCs w:val="20"/>
              </w:rPr>
            </w:pPr>
            <w:r w:rsidRPr="006224F8">
              <w:rPr>
                <w:rFonts w:ascii="Arial" w:eastAsia="MS Mincho" w:hAnsi="Arial" w:cs="Arial"/>
                <w:b/>
                <w:color w:val="000000"/>
                <w:sz w:val="20"/>
                <w:szCs w:val="20"/>
              </w:rPr>
              <w:t>Familia</w:t>
            </w:r>
          </w:p>
        </w:tc>
        <w:tc>
          <w:tcPr>
            <w:tcW w:w="1210" w:type="pct"/>
            <w:tcBorders>
              <w:top w:val="single" w:sz="8" w:space="0" w:color="auto"/>
              <w:left w:val="nil"/>
              <w:bottom w:val="single" w:sz="8"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eastAsia="MS Mincho" w:hAnsi="Arial" w:cs="Arial"/>
                <w:b/>
                <w:color w:val="000000"/>
                <w:sz w:val="20"/>
                <w:szCs w:val="20"/>
              </w:rPr>
            </w:pPr>
            <w:r w:rsidRPr="006224F8">
              <w:rPr>
                <w:rFonts w:ascii="Arial" w:eastAsia="MS Mincho" w:hAnsi="Arial" w:cs="Arial"/>
                <w:b/>
                <w:color w:val="000000"/>
                <w:sz w:val="20"/>
                <w:szCs w:val="20"/>
              </w:rPr>
              <w:t>Clase</w:t>
            </w:r>
          </w:p>
        </w:tc>
      </w:tr>
      <w:tr w:rsidR="00C26DA1" w:rsidRPr="006224F8" w:rsidTr="00004EF0">
        <w:trPr>
          <w:trHeight w:val="20"/>
        </w:trPr>
        <w:tc>
          <w:tcPr>
            <w:tcW w:w="1479" w:type="pct"/>
            <w:tcBorders>
              <w:top w:val="nil"/>
              <w:left w:val="single" w:sz="8" w:space="0" w:color="auto"/>
              <w:bottom w:val="single" w:sz="4"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hAnsi="Arial" w:cs="Arial"/>
                <w:color w:val="000000"/>
                <w:sz w:val="20"/>
                <w:szCs w:val="20"/>
              </w:rPr>
            </w:pPr>
            <w:r w:rsidRPr="006224F8">
              <w:rPr>
                <w:rFonts w:ascii="Arial" w:eastAsia="MS Mincho" w:hAnsi="Arial" w:cs="Arial"/>
                <w:color w:val="000000"/>
                <w:sz w:val="20"/>
                <w:szCs w:val="20"/>
              </w:rPr>
              <w:t>85101500</w:t>
            </w:r>
          </w:p>
        </w:tc>
        <w:tc>
          <w:tcPr>
            <w:tcW w:w="1070" w:type="pct"/>
            <w:tcBorders>
              <w:top w:val="nil"/>
              <w:left w:val="nil"/>
              <w:bottom w:val="single" w:sz="4"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eastAsia="MS Mincho" w:hAnsi="Arial" w:cs="Arial"/>
                <w:color w:val="000000"/>
                <w:sz w:val="20"/>
                <w:szCs w:val="20"/>
              </w:rPr>
            </w:pPr>
            <w:r w:rsidRPr="006224F8">
              <w:rPr>
                <w:rFonts w:ascii="Arial" w:eastAsia="MS Mincho" w:hAnsi="Arial" w:cs="Arial"/>
                <w:color w:val="000000"/>
                <w:sz w:val="20"/>
                <w:szCs w:val="20"/>
              </w:rPr>
              <w:t>Servicios de Salud</w:t>
            </w:r>
          </w:p>
        </w:tc>
        <w:tc>
          <w:tcPr>
            <w:tcW w:w="1241" w:type="pct"/>
            <w:tcBorders>
              <w:top w:val="nil"/>
              <w:left w:val="nil"/>
              <w:bottom w:val="single" w:sz="4"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eastAsia="MS Mincho" w:hAnsi="Arial" w:cs="Arial"/>
                <w:color w:val="000000"/>
                <w:sz w:val="20"/>
                <w:szCs w:val="20"/>
              </w:rPr>
            </w:pPr>
            <w:r w:rsidRPr="006224F8">
              <w:rPr>
                <w:rFonts w:ascii="Arial" w:eastAsia="MS Mincho" w:hAnsi="Arial" w:cs="Arial"/>
                <w:color w:val="000000"/>
                <w:sz w:val="20"/>
                <w:szCs w:val="20"/>
              </w:rPr>
              <w:t>Servicios integrales de salud</w:t>
            </w:r>
          </w:p>
        </w:tc>
        <w:tc>
          <w:tcPr>
            <w:tcW w:w="1210" w:type="pct"/>
            <w:tcBorders>
              <w:top w:val="nil"/>
              <w:left w:val="nil"/>
              <w:bottom w:val="single" w:sz="4" w:space="0" w:color="auto"/>
              <w:right w:val="single" w:sz="8" w:space="0" w:color="auto"/>
            </w:tcBorders>
            <w:shd w:val="clear" w:color="auto" w:fill="auto"/>
            <w:vAlign w:val="center"/>
            <w:hideMark/>
          </w:tcPr>
          <w:p w:rsidR="00C26DA1" w:rsidRPr="006224F8" w:rsidRDefault="00C26DA1" w:rsidP="00004EF0">
            <w:pPr>
              <w:spacing w:after="0"/>
              <w:ind w:left="-26" w:right="-48"/>
              <w:jc w:val="center"/>
              <w:rPr>
                <w:rFonts w:ascii="Arial" w:eastAsia="MS Mincho" w:hAnsi="Arial" w:cs="Arial"/>
                <w:color w:val="000000"/>
                <w:sz w:val="20"/>
                <w:szCs w:val="20"/>
              </w:rPr>
            </w:pPr>
            <w:r w:rsidRPr="006224F8">
              <w:rPr>
                <w:rFonts w:ascii="Arial" w:eastAsia="MS Mincho" w:hAnsi="Arial" w:cs="Arial"/>
                <w:color w:val="000000"/>
                <w:sz w:val="20"/>
                <w:szCs w:val="20"/>
              </w:rPr>
              <w:t>Centros de salud</w:t>
            </w:r>
          </w:p>
        </w:tc>
      </w:tr>
    </w:tbl>
    <w:p w:rsidR="00C26DA1" w:rsidRPr="006224F8" w:rsidRDefault="00C26DA1" w:rsidP="00FB4F2B">
      <w:pPr>
        <w:autoSpaceDE w:val="0"/>
        <w:autoSpaceDN w:val="0"/>
        <w:adjustRightInd w:val="0"/>
        <w:spacing w:after="0" w:line="240" w:lineRule="auto"/>
        <w:jc w:val="both"/>
        <w:rPr>
          <w:rFonts w:ascii="Arial" w:hAnsi="Arial" w:cs="Arial"/>
          <w:b/>
          <w:bCs/>
          <w:color w:val="000000"/>
          <w:sz w:val="20"/>
          <w:szCs w:val="20"/>
        </w:rPr>
      </w:pPr>
    </w:p>
    <w:p w:rsidR="0066346A" w:rsidRPr="006224F8" w:rsidRDefault="00C539E7" w:rsidP="00FB4F2B">
      <w:pPr>
        <w:pStyle w:val="Default"/>
        <w:jc w:val="both"/>
        <w:rPr>
          <w:rFonts w:ascii="Arial" w:hAnsi="Arial" w:cs="Arial"/>
          <w:sz w:val="20"/>
          <w:szCs w:val="20"/>
        </w:rPr>
      </w:pPr>
      <w:r w:rsidRPr="006224F8">
        <w:rPr>
          <w:rFonts w:ascii="Arial" w:hAnsi="Arial" w:cs="Arial"/>
          <w:b/>
          <w:bCs/>
          <w:sz w:val="20"/>
          <w:szCs w:val="20"/>
        </w:rPr>
        <w:t>Modalidad de selección</w:t>
      </w:r>
      <w:r w:rsidR="0066346A" w:rsidRPr="006224F8">
        <w:rPr>
          <w:rFonts w:ascii="Arial" w:hAnsi="Arial" w:cs="Arial"/>
          <w:b/>
          <w:bCs/>
          <w:sz w:val="20"/>
          <w:szCs w:val="20"/>
        </w:rPr>
        <w:t xml:space="preserve">: </w:t>
      </w:r>
      <w:r w:rsidRPr="006224F8">
        <w:rPr>
          <w:rFonts w:ascii="Arial" w:hAnsi="Arial" w:cs="Arial"/>
          <w:bCs/>
          <w:sz w:val="20"/>
          <w:szCs w:val="20"/>
        </w:rPr>
        <w:t xml:space="preserve">De conformidad con el artículo 2 de la Ley 1150 de 2007 y el articulo </w:t>
      </w:r>
      <w:r w:rsidRPr="006224F8">
        <w:rPr>
          <w:rFonts w:ascii="Arial" w:hAnsi="Arial" w:cs="Arial"/>
          <w:sz w:val="20"/>
          <w:szCs w:val="20"/>
        </w:rPr>
        <w:t>2.2.1.2.1.2.20 del decreto 1082 de 2015,</w:t>
      </w:r>
      <w:r w:rsidRPr="006224F8">
        <w:rPr>
          <w:rFonts w:ascii="Arial" w:hAnsi="Arial" w:cs="Arial"/>
          <w:bCs/>
          <w:sz w:val="20"/>
          <w:szCs w:val="20"/>
        </w:rPr>
        <w:t xml:space="preserve"> el proceso de selección </w:t>
      </w:r>
      <w:r w:rsidR="0066346A" w:rsidRPr="006224F8">
        <w:rPr>
          <w:rFonts w:ascii="Arial" w:hAnsi="Arial" w:cs="Arial"/>
          <w:sz w:val="20"/>
          <w:szCs w:val="20"/>
        </w:rPr>
        <w:t xml:space="preserve">se </w:t>
      </w:r>
      <w:r w:rsidRPr="006224F8">
        <w:rPr>
          <w:rFonts w:ascii="Arial" w:hAnsi="Arial" w:cs="Arial"/>
          <w:sz w:val="20"/>
          <w:szCs w:val="20"/>
        </w:rPr>
        <w:t xml:space="preserve">adelantara mediante </w:t>
      </w:r>
      <w:r w:rsidR="0066346A" w:rsidRPr="006224F8">
        <w:rPr>
          <w:rFonts w:ascii="Arial" w:hAnsi="Arial" w:cs="Arial"/>
          <w:sz w:val="20"/>
          <w:szCs w:val="20"/>
        </w:rPr>
        <w:t>la modalidad de Selección Abreviada de Menor Cuantía</w:t>
      </w:r>
      <w:r w:rsidRPr="006224F8">
        <w:rPr>
          <w:rFonts w:ascii="Arial" w:hAnsi="Arial" w:cs="Arial"/>
          <w:sz w:val="20"/>
          <w:szCs w:val="20"/>
        </w:rPr>
        <w:t>.</w:t>
      </w:r>
    </w:p>
    <w:p w:rsidR="007A26C9" w:rsidRPr="006224F8" w:rsidRDefault="007A26C9" w:rsidP="00FB4F2B">
      <w:pPr>
        <w:autoSpaceDE w:val="0"/>
        <w:autoSpaceDN w:val="0"/>
        <w:adjustRightInd w:val="0"/>
        <w:spacing w:after="0" w:line="240" w:lineRule="auto"/>
        <w:rPr>
          <w:rFonts w:ascii="Arial" w:hAnsi="Arial" w:cs="Arial"/>
          <w:color w:val="000000"/>
          <w:sz w:val="20"/>
          <w:szCs w:val="20"/>
        </w:rPr>
      </w:pPr>
    </w:p>
    <w:p w:rsidR="004336A4" w:rsidRPr="006224F8" w:rsidRDefault="004336A4" w:rsidP="004336A4">
      <w:pPr>
        <w:autoSpaceDE w:val="0"/>
        <w:autoSpaceDN w:val="0"/>
        <w:adjustRightInd w:val="0"/>
        <w:spacing w:after="0" w:line="240" w:lineRule="auto"/>
        <w:jc w:val="both"/>
        <w:rPr>
          <w:rFonts w:ascii="Arial" w:hAnsi="Arial" w:cs="Arial"/>
          <w:color w:val="000000"/>
          <w:sz w:val="20"/>
          <w:szCs w:val="20"/>
        </w:rPr>
      </w:pPr>
      <w:r w:rsidRPr="00DE5C54">
        <w:rPr>
          <w:rFonts w:ascii="Arial" w:hAnsi="Arial" w:cs="Arial"/>
          <w:sz w:val="20"/>
          <w:szCs w:val="20"/>
        </w:rPr>
        <w:t xml:space="preserve">La presente contratación </w:t>
      </w:r>
      <w:r w:rsidRPr="00DE5C54">
        <w:rPr>
          <w:rFonts w:ascii="Arial" w:hAnsi="Arial" w:cs="Arial"/>
          <w:color w:val="0000FF"/>
          <w:sz w:val="20"/>
          <w:szCs w:val="20"/>
        </w:rPr>
        <w:t>no</w:t>
      </w:r>
      <w:r w:rsidRPr="00DE5C54">
        <w:rPr>
          <w:rFonts w:ascii="Arial" w:hAnsi="Arial" w:cs="Arial"/>
          <w:color w:val="FF0000"/>
          <w:sz w:val="20"/>
          <w:szCs w:val="20"/>
        </w:rPr>
        <w:t xml:space="preserve"> </w:t>
      </w:r>
      <w:r w:rsidRPr="00DE5C54">
        <w:rPr>
          <w:rFonts w:ascii="Arial" w:hAnsi="Arial" w:cs="Arial"/>
          <w:sz w:val="20"/>
          <w:szCs w:val="20"/>
        </w:rPr>
        <w:t>está cubierta por ningún Acuerdo Marco de Precios vigente suscrito por Colombia Compra Eficiente.</w:t>
      </w:r>
      <w:r w:rsidRPr="006224F8">
        <w:rPr>
          <w:rFonts w:ascii="Arial" w:hAnsi="Arial" w:cs="Arial"/>
          <w:color w:val="000000"/>
          <w:sz w:val="20"/>
          <w:szCs w:val="20"/>
        </w:rPr>
        <w:t xml:space="preserve"> </w:t>
      </w:r>
    </w:p>
    <w:p w:rsidR="00B94ED8" w:rsidRPr="006224F8" w:rsidRDefault="00B94ED8" w:rsidP="00FB4F2B">
      <w:pPr>
        <w:autoSpaceDE w:val="0"/>
        <w:autoSpaceDN w:val="0"/>
        <w:adjustRightInd w:val="0"/>
        <w:spacing w:after="0" w:line="240" w:lineRule="auto"/>
        <w:rPr>
          <w:rFonts w:ascii="Arial" w:hAnsi="Arial" w:cs="Arial"/>
          <w:color w:val="000000"/>
          <w:sz w:val="20"/>
          <w:szCs w:val="20"/>
        </w:rPr>
      </w:pPr>
    </w:p>
    <w:p w:rsidR="008A1D0B" w:rsidRPr="006224F8" w:rsidRDefault="00902239" w:rsidP="00FB4F2B">
      <w:pPr>
        <w:spacing w:after="0" w:line="240" w:lineRule="auto"/>
        <w:jc w:val="both"/>
        <w:rPr>
          <w:rFonts w:ascii="Arial" w:hAnsi="Arial" w:cs="Arial"/>
          <w:b/>
          <w:bCs/>
          <w:color w:val="000000"/>
          <w:sz w:val="20"/>
          <w:szCs w:val="20"/>
        </w:rPr>
      </w:pPr>
      <w:r w:rsidRPr="006224F8">
        <w:rPr>
          <w:rFonts w:ascii="Arial" w:hAnsi="Arial" w:cs="Arial"/>
          <w:b/>
          <w:bCs/>
          <w:color w:val="000000"/>
          <w:sz w:val="20"/>
          <w:szCs w:val="20"/>
        </w:rPr>
        <w:t>Plazo estimado del contrato</w:t>
      </w:r>
      <w:r w:rsidR="00B111A2" w:rsidRPr="006224F8">
        <w:rPr>
          <w:rFonts w:ascii="Arial" w:hAnsi="Arial" w:cs="Arial"/>
          <w:b/>
          <w:bCs/>
          <w:color w:val="000000"/>
          <w:sz w:val="20"/>
          <w:szCs w:val="20"/>
        </w:rPr>
        <w:t>:</w:t>
      </w:r>
      <w:r w:rsidR="008A1D0B" w:rsidRPr="006224F8">
        <w:rPr>
          <w:rFonts w:ascii="Arial" w:hAnsi="Arial" w:cs="Arial"/>
          <w:b/>
          <w:bCs/>
          <w:color w:val="000000"/>
          <w:sz w:val="20"/>
          <w:szCs w:val="20"/>
        </w:rPr>
        <w:t xml:space="preserve"> </w:t>
      </w:r>
      <w:r w:rsidR="008A1D0B" w:rsidRPr="006224F8">
        <w:rPr>
          <w:rFonts w:ascii="Arial" w:hAnsi="Arial" w:cs="Arial"/>
          <w:sz w:val="20"/>
          <w:szCs w:val="20"/>
        </w:rPr>
        <w:t xml:space="preserve">El plazo de ejecución del contrato será </w:t>
      </w:r>
      <w:r w:rsidRPr="006224F8">
        <w:rPr>
          <w:rFonts w:ascii="Arial" w:hAnsi="Arial" w:cs="Arial"/>
          <w:sz w:val="20"/>
          <w:szCs w:val="20"/>
        </w:rPr>
        <w:t xml:space="preserve">hasta el </w:t>
      </w:r>
      <w:r w:rsidRPr="006224F8">
        <w:rPr>
          <w:rFonts w:ascii="Arial" w:hAnsi="Arial" w:cs="Arial"/>
          <w:color w:val="0000FF"/>
          <w:sz w:val="20"/>
          <w:szCs w:val="20"/>
        </w:rPr>
        <w:t>31 de diciembre de</w:t>
      </w:r>
      <w:r w:rsidR="004C62BD" w:rsidRPr="006224F8">
        <w:rPr>
          <w:rFonts w:ascii="Arial" w:hAnsi="Arial" w:cs="Arial"/>
          <w:color w:val="0000FF"/>
          <w:sz w:val="20"/>
          <w:szCs w:val="20"/>
        </w:rPr>
        <w:t xml:space="preserve"> </w:t>
      </w:r>
      <w:r w:rsidRPr="006224F8">
        <w:rPr>
          <w:rFonts w:ascii="Arial" w:hAnsi="Arial" w:cs="Arial"/>
          <w:color w:val="0000FF"/>
          <w:sz w:val="20"/>
          <w:szCs w:val="20"/>
        </w:rPr>
        <w:t>2018</w:t>
      </w:r>
      <w:r w:rsidR="00F133A0" w:rsidRPr="006224F8">
        <w:rPr>
          <w:rFonts w:ascii="Arial" w:hAnsi="Arial" w:cs="Arial"/>
          <w:bCs/>
          <w:sz w:val="20"/>
          <w:szCs w:val="20"/>
        </w:rPr>
        <w:t>,</w:t>
      </w:r>
      <w:r w:rsidR="008A1D0B" w:rsidRPr="006224F8">
        <w:rPr>
          <w:rFonts w:ascii="Arial" w:hAnsi="Arial" w:cs="Arial"/>
          <w:b/>
          <w:bCs/>
          <w:sz w:val="20"/>
          <w:szCs w:val="20"/>
        </w:rPr>
        <w:t xml:space="preserve"> </w:t>
      </w:r>
      <w:r w:rsidR="008A1D0B" w:rsidRPr="006224F8">
        <w:rPr>
          <w:rFonts w:ascii="Arial" w:hAnsi="Arial" w:cs="Arial"/>
          <w:sz w:val="20"/>
          <w:szCs w:val="20"/>
        </w:rPr>
        <w:t>el cual iniciará a partir de la aprobación de la garantía única y suscripción de la carta de inicio.</w:t>
      </w:r>
    </w:p>
    <w:p w:rsidR="008A1D0B" w:rsidRPr="006224F8" w:rsidRDefault="008A1D0B" w:rsidP="00FB4F2B">
      <w:pPr>
        <w:spacing w:after="0" w:line="240" w:lineRule="auto"/>
        <w:jc w:val="both"/>
        <w:rPr>
          <w:rFonts w:ascii="Arial" w:hAnsi="Arial" w:cs="Arial"/>
          <w:b/>
          <w:bCs/>
          <w:color w:val="000000"/>
          <w:sz w:val="20"/>
          <w:szCs w:val="20"/>
        </w:rPr>
      </w:pPr>
    </w:p>
    <w:p w:rsidR="00B111A2" w:rsidRPr="006224F8" w:rsidRDefault="004C62BD" w:rsidP="00FB4F2B">
      <w:pPr>
        <w:autoSpaceDE w:val="0"/>
        <w:autoSpaceDN w:val="0"/>
        <w:adjustRightInd w:val="0"/>
        <w:spacing w:after="0" w:line="240" w:lineRule="auto"/>
        <w:jc w:val="both"/>
        <w:rPr>
          <w:rFonts w:ascii="Arial" w:hAnsi="Arial" w:cs="Arial"/>
          <w:sz w:val="20"/>
          <w:szCs w:val="20"/>
        </w:rPr>
      </w:pPr>
      <w:r w:rsidRPr="006224F8">
        <w:rPr>
          <w:rFonts w:ascii="Arial" w:hAnsi="Arial" w:cs="Arial"/>
          <w:b/>
          <w:bCs/>
          <w:color w:val="000000"/>
          <w:sz w:val="20"/>
          <w:szCs w:val="20"/>
        </w:rPr>
        <w:t>Fecha límite de presentación de oferta</w:t>
      </w:r>
      <w:r w:rsidR="00B111A2" w:rsidRPr="006224F8">
        <w:rPr>
          <w:rFonts w:ascii="Arial" w:hAnsi="Arial" w:cs="Arial"/>
          <w:b/>
          <w:bCs/>
          <w:color w:val="000000"/>
          <w:sz w:val="20"/>
          <w:szCs w:val="20"/>
        </w:rPr>
        <w:t xml:space="preserve">: </w:t>
      </w:r>
      <w:r w:rsidR="00B111A2" w:rsidRPr="006224F8">
        <w:rPr>
          <w:rFonts w:ascii="Arial" w:hAnsi="Arial" w:cs="Arial"/>
          <w:color w:val="000000"/>
          <w:sz w:val="20"/>
          <w:szCs w:val="20"/>
        </w:rPr>
        <w:t xml:space="preserve">Los proponentes deberán presentar su oferta en la fecha y hora establecida en el </w:t>
      </w:r>
      <w:r w:rsidR="00B111A2" w:rsidRPr="006224F8">
        <w:rPr>
          <w:rFonts w:ascii="Arial" w:hAnsi="Arial" w:cs="Arial"/>
          <w:sz w:val="20"/>
          <w:szCs w:val="20"/>
        </w:rPr>
        <w:t>cronograma</w:t>
      </w:r>
      <w:r w:rsidR="00D72439" w:rsidRPr="006224F8">
        <w:rPr>
          <w:rFonts w:ascii="Arial" w:hAnsi="Arial" w:cs="Arial"/>
          <w:sz w:val="20"/>
          <w:szCs w:val="20"/>
        </w:rPr>
        <w:t>, según SECOP II.</w:t>
      </w:r>
    </w:p>
    <w:p w:rsidR="004319AE" w:rsidRPr="006224F8" w:rsidRDefault="004319AE" w:rsidP="00FB4F2B">
      <w:pPr>
        <w:autoSpaceDE w:val="0"/>
        <w:autoSpaceDN w:val="0"/>
        <w:adjustRightInd w:val="0"/>
        <w:spacing w:after="0" w:line="240" w:lineRule="auto"/>
        <w:jc w:val="both"/>
        <w:rPr>
          <w:rFonts w:ascii="Arial" w:hAnsi="Arial" w:cs="Arial"/>
          <w:sz w:val="20"/>
          <w:szCs w:val="20"/>
        </w:rPr>
      </w:pPr>
    </w:p>
    <w:p w:rsidR="00B111A2" w:rsidRPr="006224F8" w:rsidRDefault="004319AE" w:rsidP="004319AE">
      <w:pPr>
        <w:autoSpaceDE w:val="0"/>
        <w:autoSpaceDN w:val="0"/>
        <w:adjustRightInd w:val="0"/>
        <w:spacing w:after="0" w:line="240" w:lineRule="auto"/>
        <w:jc w:val="both"/>
        <w:rPr>
          <w:rFonts w:ascii="Arial" w:hAnsi="Arial" w:cs="Arial"/>
          <w:sz w:val="20"/>
          <w:szCs w:val="20"/>
        </w:rPr>
      </w:pPr>
      <w:r w:rsidRPr="006224F8">
        <w:rPr>
          <w:rFonts w:ascii="Arial" w:hAnsi="Arial" w:cs="Arial"/>
          <w:b/>
          <w:bCs/>
          <w:sz w:val="20"/>
          <w:szCs w:val="20"/>
        </w:rPr>
        <w:t xml:space="preserve">Lugar de presentación de oferta: </w:t>
      </w:r>
      <w:r w:rsidRPr="006224F8">
        <w:rPr>
          <w:rFonts w:ascii="Arial" w:hAnsi="Arial" w:cs="Arial"/>
          <w:sz w:val="20"/>
          <w:szCs w:val="20"/>
        </w:rPr>
        <w:t xml:space="preserve">Las ofertas deberán presentarse únicamente en el portal único de contratación estatal  </w:t>
      </w:r>
      <w:hyperlink r:id="rId10" w:history="1">
        <w:r w:rsidRPr="006224F8">
          <w:rPr>
            <w:rStyle w:val="Hipervnculo"/>
            <w:rFonts w:ascii="Arial" w:hAnsi="Arial" w:cs="Arial"/>
            <w:sz w:val="20"/>
            <w:szCs w:val="20"/>
          </w:rPr>
          <w:t>www.colombiacompra.gov.co</w:t>
        </w:r>
      </w:hyperlink>
      <w:r w:rsidRPr="006224F8">
        <w:rPr>
          <w:rFonts w:ascii="Arial" w:hAnsi="Arial" w:cs="Arial"/>
          <w:sz w:val="20"/>
          <w:szCs w:val="20"/>
        </w:rPr>
        <w:t xml:space="preserve"> en el SECOP II. </w:t>
      </w:r>
    </w:p>
    <w:p w:rsidR="004319AE" w:rsidRPr="006224F8" w:rsidRDefault="004319AE" w:rsidP="004319AE">
      <w:pPr>
        <w:autoSpaceDE w:val="0"/>
        <w:autoSpaceDN w:val="0"/>
        <w:adjustRightInd w:val="0"/>
        <w:spacing w:after="0" w:line="240" w:lineRule="auto"/>
        <w:jc w:val="both"/>
        <w:rPr>
          <w:rFonts w:ascii="Arial" w:hAnsi="Arial" w:cs="Arial"/>
          <w:color w:val="000000"/>
          <w:sz w:val="20"/>
          <w:szCs w:val="20"/>
        </w:rPr>
      </w:pPr>
    </w:p>
    <w:p w:rsidR="00823ADF" w:rsidRPr="006224F8" w:rsidRDefault="00823ADF" w:rsidP="004319AE">
      <w:pPr>
        <w:autoSpaceDE w:val="0"/>
        <w:autoSpaceDN w:val="0"/>
        <w:adjustRightInd w:val="0"/>
        <w:spacing w:after="0" w:line="240" w:lineRule="auto"/>
        <w:jc w:val="both"/>
        <w:rPr>
          <w:rFonts w:ascii="Arial" w:hAnsi="Arial" w:cs="Arial"/>
          <w:color w:val="000000"/>
          <w:sz w:val="20"/>
          <w:szCs w:val="20"/>
        </w:rPr>
      </w:pPr>
      <w:r w:rsidRPr="006224F8">
        <w:rPr>
          <w:rFonts w:ascii="Arial" w:hAnsi="Arial" w:cs="Arial"/>
          <w:b/>
          <w:bCs/>
          <w:sz w:val="20"/>
          <w:szCs w:val="20"/>
        </w:rPr>
        <w:t xml:space="preserve">Forma de presentación de oferta: </w:t>
      </w:r>
      <w:r w:rsidR="00A35562" w:rsidRPr="006224F8">
        <w:rPr>
          <w:rFonts w:ascii="Arial" w:hAnsi="Arial" w:cs="Arial"/>
          <w:bCs/>
          <w:sz w:val="20"/>
          <w:szCs w:val="20"/>
        </w:rPr>
        <w:t xml:space="preserve">La oferta deber presentarse </w:t>
      </w:r>
      <w:r w:rsidRPr="006224F8">
        <w:rPr>
          <w:rFonts w:ascii="Arial" w:hAnsi="Arial" w:cs="Arial"/>
          <w:sz w:val="20"/>
          <w:szCs w:val="20"/>
        </w:rPr>
        <w:t xml:space="preserve">de acuerdo con lo previsto en el </w:t>
      </w:r>
      <w:r w:rsidR="00A35562" w:rsidRPr="006224F8">
        <w:rPr>
          <w:rFonts w:ascii="Arial" w:hAnsi="Arial" w:cs="Arial"/>
          <w:sz w:val="20"/>
          <w:szCs w:val="20"/>
        </w:rPr>
        <w:t xml:space="preserve">proyecto de </w:t>
      </w:r>
      <w:r w:rsidRPr="006224F8">
        <w:rPr>
          <w:rFonts w:ascii="Arial" w:hAnsi="Arial" w:cs="Arial"/>
          <w:sz w:val="20"/>
          <w:szCs w:val="20"/>
        </w:rPr>
        <w:t>pliego de condiciones</w:t>
      </w:r>
      <w:r w:rsidR="00A35562" w:rsidRPr="006224F8">
        <w:rPr>
          <w:rFonts w:ascii="Arial" w:hAnsi="Arial" w:cs="Arial"/>
          <w:sz w:val="20"/>
          <w:szCs w:val="20"/>
        </w:rPr>
        <w:t xml:space="preserve">, establecida en el </w:t>
      </w:r>
      <w:r w:rsidR="009F762A" w:rsidRPr="006224F8">
        <w:rPr>
          <w:rFonts w:ascii="Arial" w:hAnsi="Arial" w:cs="Arial"/>
          <w:sz w:val="20"/>
          <w:szCs w:val="20"/>
        </w:rPr>
        <w:t xml:space="preserve">capítulo I, </w:t>
      </w:r>
      <w:r w:rsidR="00A35562" w:rsidRPr="006224F8">
        <w:rPr>
          <w:rFonts w:ascii="Arial" w:hAnsi="Arial" w:cs="Arial"/>
          <w:sz w:val="20"/>
          <w:szCs w:val="20"/>
        </w:rPr>
        <w:t xml:space="preserve">numeral 5. PREPARACIÓN Y PRESENTACIÓN DE LAS PROPUESTAS. </w:t>
      </w:r>
    </w:p>
    <w:p w:rsidR="00823ADF" w:rsidRPr="006224F8" w:rsidRDefault="00823ADF" w:rsidP="004319AE">
      <w:pPr>
        <w:autoSpaceDE w:val="0"/>
        <w:autoSpaceDN w:val="0"/>
        <w:adjustRightInd w:val="0"/>
        <w:spacing w:after="0" w:line="240" w:lineRule="auto"/>
        <w:jc w:val="both"/>
        <w:rPr>
          <w:rFonts w:ascii="Arial" w:hAnsi="Arial" w:cs="Arial"/>
          <w:color w:val="000000"/>
          <w:sz w:val="20"/>
          <w:szCs w:val="20"/>
        </w:rPr>
      </w:pPr>
    </w:p>
    <w:p w:rsidR="0036221E" w:rsidRPr="006224F8" w:rsidRDefault="0036221E" w:rsidP="004319AE">
      <w:pPr>
        <w:autoSpaceDE w:val="0"/>
        <w:autoSpaceDN w:val="0"/>
        <w:adjustRightInd w:val="0"/>
        <w:spacing w:after="0" w:line="240" w:lineRule="auto"/>
        <w:jc w:val="both"/>
        <w:rPr>
          <w:rFonts w:ascii="Arial" w:hAnsi="Arial" w:cs="Arial"/>
          <w:color w:val="000000"/>
          <w:sz w:val="20"/>
          <w:szCs w:val="20"/>
        </w:rPr>
      </w:pPr>
      <w:r w:rsidRPr="006224F8">
        <w:rPr>
          <w:rFonts w:ascii="Arial" w:hAnsi="Arial" w:cs="Arial"/>
          <w:b/>
          <w:bCs/>
          <w:sz w:val="20"/>
          <w:szCs w:val="20"/>
        </w:rPr>
        <w:t xml:space="preserve">Valor estimado del contrato: </w:t>
      </w:r>
      <w:r w:rsidR="003A665D" w:rsidRPr="006224F8">
        <w:rPr>
          <w:rFonts w:ascii="Arial" w:hAnsi="Arial" w:cs="Arial"/>
          <w:sz w:val="20"/>
          <w:szCs w:val="20"/>
          <w:lang w:val="es-ES_tradnl"/>
        </w:rPr>
        <w:t xml:space="preserve">El valor asignado para la presente contratación es por la suma de </w:t>
      </w:r>
      <w:r w:rsidR="003A665D" w:rsidRPr="006224F8">
        <w:rPr>
          <w:rFonts w:ascii="Arial" w:hAnsi="Arial" w:cs="Arial"/>
          <w:b/>
          <w:sz w:val="20"/>
          <w:szCs w:val="20"/>
        </w:rPr>
        <w:t xml:space="preserve">QUINIENTOS MILLONES DE PESOS ($500.000.000) </w:t>
      </w:r>
      <w:r w:rsidR="003A665D" w:rsidRPr="006224F8">
        <w:rPr>
          <w:rFonts w:ascii="Arial" w:hAnsi="Arial" w:cs="Arial"/>
          <w:sz w:val="20"/>
          <w:szCs w:val="20"/>
        </w:rPr>
        <w:t xml:space="preserve">moneda legal colombiana, correspondiente a la vigencia 2018, amparado con el Certificado de Disponibilidad Presupuestal SIIF N° </w:t>
      </w:r>
      <w:r w:rsidR="00E06147">
        <w:rPr>
          <w:rFonts w:ascii="Arial" w:hAnsi="Arial" w:cs="Arial"/>
          <w:color w:val="0000FF"/>
          <w:sz w:val="20"/>
          <w:szCs w:val="20"/>
        </w:rPr>
        <w:t>91518</w:t>
      </w:r>
      <w:r w:rsidR="003A665D" w:rsidRPr="006224F8">
        <w:rPr>
          <w:rFonts w:ascii="Arial" w:hAnsi="Arial" w:cs="Arial"/>
          <w:color w:val="FF0000"/>
          <w:sz w:val="20"/>
          <w:szCs w:val="20"/>
        </w:rPr>
        <w:t xml:space="preserve"> </w:t>
      </w:r>
      <w:r w:rsidR="003A665D" w:rsidRPr="006224F8">
        <w:rPr>
          <w:rFonts w:ascii="Arial" w:hAnsi="Arial" w:cs="Arial"/>
          <w:sz w:val="20"/>
          <w:szCs w:val="20"/>
        </w:rPr>
        <w:t xml:space="preserve">de fecha </w:t>
      </w:r>
      <w:r w:rsidR="003A665D" w:rsidRPr="00E06147">
        <w:rPr>
          <w:rFonts w:ascii="Arial" w:hAnsi="Arial" w:cs="Arial"/>
          <w:color w:val="0000FF"/>
          <w:sz w:val="20"/>
          <w:szCs w:val="20"/>
        </w:rPr>
        <w:t>2</w:t>
      </w:r>
      <w:r w:rsidR="00A92339">
        <w:rPr>
          <w:rFonts w:ascii="Arial" w:hAnsi="Arial" w:cs="Arial"/>
          <w:color w:val="0000FF"/>
          <w:sz w:val="20"/>
          <w:szCs w:val="20"/>
        </w:rPr>
        <w:t>4</w:t>
      </w:r>
      <w:r w:rsidR="003A665D" w:rsidRPr="00E06147">
        <w:rPr>
          <w:rFonts w:ascii="Arial" w:hAnsi="Arial" w:cs="Arial"/>
          <w:color w:val="0000FF"/>
          <w:sz w:val="20"/>
          <w:szCs w:val="20"/>
        </w:rPr>
        <w:t>/0</w:t>
      </w:r>
      <w:r w:rsidR="00E06147" w:rsidRPr="00E06147">
        <w:rPr>
          <w:rFonts w:ascii="Arial" w:hAnsi="Arial" w:cs="Arial"/>
          <w:color w:val="0000FF"/>
          <w:sz w:val="20"/>
          <w:szCs w:val="20"/>
        </w:rPr>
        <w:t>4</w:t>
      </w:r>
      <w:r w:rsidR="003A665D" w:rsidRPr="006224F8">
        <w:rPr>
          <w:rFonts w:ascii="Arial" w:hAnsi="Arial" w:cs="Arial"/>
          <w:color w:val="0000FF"/>
          <w:sz w:val="20"/>
          <w:szCs w:val="20"/>
        </w:rPr>
        <w:t>/2018</w:t>
      </w:r>
      <w:r w:rsidR="003A665D" w:rsidRPr="006224F8">
        <w:rPr>
          <w:rFonts w:ascii="Arial" w:hAnsi="Arial" w:cs="Arial"/>
          <w:color w:val="FF0000"/>
          <w:sz w:val="20"/>
          <w:szCs w:val="20"/>
        </w:rPr>
        <w:t xml:space="preserve"> </w:t>
      </w:r>
      <w:r w:rsidR="003A665D" w:rsidRPr="006224F8">
        <w:rPr>
          <w:rFonts w:ascii="Arial" w:hAnsi="Arial" w:cs="Arial"/>
          <w:sz w:val="20"/>
          <w:szCs w:val="20"/>
        </w:rPr>
        <w:t>expedido por la oficina de Presupuesto de la Seccional de Sanidad Valle del Cauca.</w:t>
      </w:r>
    </w:p>
    <w:p w:rsidR="00823ADF" w:rsidRPr="006224F8" w:rsidRDefault="00823ADF" w:rsidP="004319AE">
      <w:pPr>
        <w:autoSpaceDE w:val="0"/>
        <w:autoSpaceDN w:val="0"/>
        <w:adjustRightInd w:val="0"/>
        <w:spacing w:after="0" w:line="240" w:lineRule="auto"/>
        <w:jc w:val="both"/>
        <w:rPr>
          <w:rFonts w:ascii="Arial" w:hAnsi="Arial" w:cs="Arial"/>
          <w:color w:val="000000"/>
          <w:sz w:val="20"/>
          <w:szCs w:val="20"/>
        </w:rPr>
      </w:pPr>
    </w:p>
    <w:p w:rsidR="00772398" w:rsidRPr="006224F8" w:rsidRDefault="00772398" w:rsidP="00C53A02">
      <w:pPr>
        <w:spacing w:after="0" w:line="240" w:lineRule="auto"/>
        <w:jc w:val="both"/>
        <w:rPr>
          <w:rFonts w:ascii="Arial" w:hAnsi="Arial" w:cs="Arial"/>
          <w:color w:val="000000"/>
          <w:sz w:val="20"/>
          <w:szCs w:val="20"/>
        </w:rPr>
      </w:pPr>
      <w:r w:rsidRPr="006224F8">
        <w:rPr>
          <w:rFonts w:ascii="Arial" w:hAnsi="Arial" w:cs="Arial"/>
          <w:b/>
          <w:bCs/>
          <w:sz w:val="20"/>
          <w:szCs w:val="20"/>
        </w:rPr>
        <w:t xml:space="preserve">Veedurías ciudadanas: </w:t>
      </w:r>
      <w:r w:rsidRPr="006224F8">
        <w:rPr>
          <w:rFonts w:ascii="Arial" w:hAnsi="Arial" w:cs="Arial"/>
          <w:sz w:val="20"/>
          <w:szCs w:val="20"/>
        </w:rPr>
        <w:t>En cumplimiento a lo establecido artículo 66 de la Ley 80 de 1993 y en la Ley 850 de 2003, se invita a las veedurías ciudadanas para que ejerzan el control social.</w:t>
      </w:r>
    </w:p>
    <w:p w:rsidR="00772398" w:rsidRPr="006224F8" w:rsidRDefault="00772398" w:rsidP="00C53A02">
      <w:pPr>
        <w:spacing w:after="0" w:line="240" w:lineRule="auto"/>
        <w:jc w:val="both"/>
        <w:rPr>
          <w:rFonts w:ascii="Arial" w:hAnsi="Arial" w:cs="Arial"/>
          <w:color w:val="000000"/>
          <w:sz w:val="20"/>
          <w:szCs w:val="20"/>
        </w:rPr>
      </w:pPr>
    </w:p>
    <w:p w:rsidR="00772398" w:rsidRPr="006224F8" w:rsidRDefault="00772398" w:rsidP="00772398">
      <w:pPr>
        <w:autoSpaceDE w:val="0"/>
        <w:autoSpaceDN w:val="0"/>
        <w:adjustRightInd w:val="0"/>
        <w:spacing w:after="0" w:line="240" w:lineRule="auto"/>
        <w:jc w:val="both"/>
        <w:rPr>
          <w:rFonts w:ascii="Arial" w:hAnsi="Arial" w:cs="Arial"/>
          <w:color w:val="000000"/>
          <w:sz w:val="20"/>
          <w:szCs w:val="20"/>
        </w:rPr>
      </w:pPr>
      <w:r w:rsidRPr="00772398">
        <w:rPr>
          <w:rFonts w:ascii="Arial" w:hAnsi="Arial" w:cs="Arial"/>
          <w:b/>
          <w:bCs/>
          <w:color w:val="000000"/>
          <w:sz w:val="20"/>
          <w:szCs w:val="20"/>
        </w:rPr>
        <w:t>Proceso cobijado por Acuerdo Comercial</w:t>
      </w:r>
      <w:r w:rsidRPr="006224F8">
        <w:rPr>
          <w:rFonts w:ascii="Arial" w:hAnsi="Arial" w:cs="Arial"/>
          <w:b/>
          <w:bCs/>
          <w:color w:val="000000"/>
          <w:sz w:val="20"/>
          <w:szCs w:val="20"/>
        </w:rPr>
        <w:t xml:space="preserve">: </w:t>
      </w:r>
      <w:r w:rsidRPr="006224F8">
        <w:rPr>
          <w:rFonts w:ascii="Arial" w:hAnsi="Arial" w:cs="Arial"/>
          <w:color w:val="000000"/>
          <w:sz w:val="20"/>
          <w:szCs w:val="20"/>
        </w:rPr>
        <w:t xml:space="preserve">De conformidad con lo señalado en el numeral 8 del artículo </w:t>
      </w:r>
      <w:r w:rsidRPr="006224F8">
        <w:rPr>
          <w:rStyle w:val="Textoennegrita"/>
          <w:rFonts w:ascii="Arial" w:hAnsi="Arial" w:cs="Arial"/>
          <w:b w:val="0"/>
          <w:color w:val="333333"/>
          <w:sz w:val="20"/>
          <w:szCs w:val="20"/>
          <w:shd w:val="clear" w:color="auto" w:fill="FFFFFF"/>
        </w:rPr>
        <w:t>2.2.1.1.2.1.1</w:t>
      </w:r>
      <w:r w:rsidRPr="006224F8">
        <w:rPr>
          <w:rFonts w:ascii="Arial" w:hAnsi="Arial" w:cs="Arial"/>
          <w:color w:val="000000"/>
          <w:sz w:val="20"/>
          <w:szCs w:val="20"/>
        </w:rPr>
        <w:t xml:space="preserve"> del Decreto 1082 de 2015, se verificó si el presente proceso está cubierto por Acuerdos Comerciales, encontrando que al mismo </w:t>
      </w:r>
      <w:r w:rsidRPr="006224F8">
        <w:rPr>
          <w:rFonts w:ascii="Arial" w:hAnsi="Arial" w:cs="Arial"/>
          <w:b/>
          <w:color w:val="0000FF"/>
          <w:sz w:val="20"/>
          <w:szCs w:val="20"/>
        </w:rPr>
        <w:t>no</w:t>
      </w:r>
      <w:r w:rsidRPr="006224F8">
        <w:rPr>
          <w:rFonts w:ascii="Arial" w:hAnsi="Arial" w:cs="Arial"/>
          <w:color w:val="000000"/>
          <w:sz w:val="20"/>
          <w:szCs w:val="20"/>
        </w:rPr>
        <w:t xml:space="preserve"> le aplican Acuerdos Comerciales, los cuales se relacionan en los estudios previos y en el proyecto de pliego de condiciones, disponibles para ser consultados y retirados en la oficina de</w:t>
      </w:r>
      <w:r w:rsidR="003467F7" w:rsidRPr="006224F8">
        <w:rPr>
          <w:rFonts w:ascii="Arial" w:hAnsi="Arial" w:cs="Arial"/>
          <w:color w:val="000000"/>
          <w:sz w:val="20"/>
          <w:szCs w:val="20"/>
        </w:rPr>
        <w:t xml:space="preserve"> Contratos </w:t>
      </w:r>
      <w:r w:rsidR="009A3579" w:rsidRPr="006224F8">
        <w:rPr>
          <w:rFonts w:ascii="Arial" w:hAnsi="Arial" w:cs="Arial"/>
          <w:color w:val="000000"/>
          <w:sz w:val="20"/>
          <w:szCs w:val="20"/>
        </w:rPr>
        <w:t xml:space="preserve">de la Seccional de Sanidad Valle del Cauca </w:t>
      </w:r>
      <w:r w:rsidRPr="006224F8">
        <w:rPr>
          <w:rFonts w:ascii="Arial" w:hAnsi="Arial" w:cs="Arial"/>
          <w:color w:val="000000"/>
          <w:sz w:val="20"/>
          <w:szCs w:val="20"/>
        </w:rPr>
        <w:t>ubicada en</w:t>
      </w:r>
      <w:r w:rsidR="009A3579" w:rsidRPr="006224F8">
        <w:rPr>
          <w:rFonts w:ascii="Arial" w:hAnsi="Arial" w:cs="Arial"/>
          <w:color w:val="000000"/>
          <w:sz w:val="20"/>
          <w:szCs w:val="20"/>
        </w:rPr>
        <w:t xml:space="preserve"> la avenida 10 </w:t>
      </w:r>
      <w:r w:rsidR="007F3DDA" w:rsidRPr="006224F8">
        <w:rPr>
          <w:rFonts w:ascii="Arial" w:hAnsi="Arial" w:cs="Arial"/>
          <w:color w:val="000000"/>
          <w:sz w:val="20"/>
          <w:szCs w:val="20"/>
        </w:rPr>
        <w:t>nor</w:t>
      </w:r>
      <w:r w:rsidR="009A3579" w:rsidRPr="006224F8">
        <w:rPr>
          <w:rFonts w:ascii="Arial" w:hAnsi="Arial" w:cs="Arial"/>
          <w:color w:val="000000"/>
          <w:sz w:val="20"/>
          <w:szCs w:val="20"/>
        </w:rPr>
        <w:t xml:space="preserve">te N° 16N-21 </w:t>
      </w:r>
      <w:r w:rsidRPr="006224F8">
        <w:rPr>
          <w:rFonts w:ascii="Arial" w:hAnsi="Arial" w:cs="Arial"/>
          <w:color w:val="000000"/>
          <w:sz w:val="20"/>
          <w:szCs w:val="20"/>
        </w:rPr>
        <w:t>en el horario de</w:t>
      </w:r>
      <w:r w:rsidR="009A3579" w:rsidRPr="006224F8">
        <w:rPr>
          <w:rFonts w:ascii="Arial" w:hAnsi="Arial" w:cs="Arial"/>
          <w:color w:val="000000"/>
          <w:sz w:val="20"/>
          <w:szCs w:val="20"/>
        </w:rPr>
        <w:t xml:space="preserve"> 08:00 – 12:00 horas y de 14:00 – 1</w:t>
      </w:r>
      <w:r w:rsidR="007F3DDA" w:rsidRPr="006224F8">
        <w:rPr>
          <w:rFonts w:ascii="Arial" w:hAnsi="Arial" w:cs="Arial"/>
          <w:color w:val="000000"/>
          <w:sz w:val="20"/>
          <w:szCs w:val="20"/>
        </w:rPr>
        <w:t>6</w:t>
      </w:r>
      <w:r w:rsidR="009A3579" w:rsidRPr="006224F8">
        <w:rPr>
          <w:rFonts w:ascii="Arial" w:hAnsi="Arial" w:cs="Arial"/>
          <w:color w:val="000000"/>
          <w:sz w:val="20"/>
          <w:szCs w:val="20"/>
        </w:rPr>
        <w:t>:00</w:t>
      </w:r>
      <w:r w:rsidR="007F3DDA" w:rsidRPr="006224F8">
        <w:rPr>
          <w:rFonts w:ascii="Arial" w:hAnsi="Arial" w:cs="Arial"/>
          <w:color w:val="000000"/>
          <w:sz w:val="20"/>
          <w:szCs w:val="20"/>
        </w:rPr>
        <w:t xml:space="preserve"> horas en días hábiles y en</w:t>
      </w:r>
      <w:r w:rsidRPr="006224F8">
        <w:rPr>
          <w:rFonts w:ascii="Arial" w:hAnsi="Arial" w:cs="Arial"/>
          <w:color w:val="000000"/>
          <w:sz w:val="20"/>
          <w:szCs w:val="20"/>
        </w:rPr>
        <w:t xml:space="preserve"> el SECOP</w:t>
      </w:r>
      <w:r w:rsidR="003467F7" w:rsidRPr="006224F8">
        <w:rPr>
          <w:rFonts w:ascii="Arial" w:hAnsi="Arial" w:cs="Arial"/>
          <w:color w:val="000000"/>
          <w:sz w:val="20"/>
          <w:szCs w:val="20"/>
        </w:rPr>
        <w:t xml:space="preserve"> II</w:t>
      </w:r>
      <w:r w:rsidR="009A3579" w:rsidRPr="006224F8">
        <w:rPr>
          <w:rFonts w:ascii="Arial" w:hAnsi="Arial" w:cs="Arial"/>
          <w:color w:val="000000"/>
          <w:sz w:val="20"/>
          <w:szCs w:val="20"/>
        </w:rPr>
        <w:t>.</w:t>
      </w:r>
    </w:p>
    <w:p w:rsidR="007C1A04" w:rsidRDefault="007C1A04" w:rsidP="004F165A">
      <w:pPr>
        <w:autoSpaceDE w:val="0"/>
        <w:autoSpaceDN w:val="0"/>
        <w:adjustRightInd w:val="0"/>
        <w:spacing w:after="0" w:line="240" w:lineRule="auto"/>
        <w:jc w:val="both"/>
        <w:rPr>
          <w:rFonts w:ascii="Arial" w:hAnsi="Arial" w:cs="Arial"/>
          <w:sz w:val="12"/>
          <w:szCs w:val="16"/>
        </w:rPr>
      </w:pPr>
    </w:p>
    <w:p w:rsidR="006224F8" w:rsidRDefault="006224F8" w:rsidP="004F165A">
      <w:pPr>
        <w:autoSpaceDE w:val="0"/>
        <w:autoSpaceDN w:val="0"/>
        <w:adjustRightInd w:val="0"/>
        <w:spacing w:after="0" w:line="240" w:lineRule="auto"/>
        <w:jc w:val="both"/>
        <w:rPr>
          <w:rFonts w:ascii="Arial" w:hAnsi="Arial" w:cs="Arial"/>
          <w:sz w:val="12"/>
          <w:szCs w:val="16"/>
        </w:rPr>
      </w:pPr>
    </w:p>
    <w:tbl>
      <w:tblPr>
        <w:tblpPr w:leftFromText="142" w:rightFromText="142" w:vertAnchor="text" w:horzAnchor="margin" w:tblpX="70" w:tblpY="1"/>
        <w:tblOverlap w:val="never"/>
        <w:tblW w:w="0" w:type="auto"/>
        <w:tblLayout w:type="fixed"/>
        <w:tblCellMar>
          <w:left w:w="70" w:type="dxa"/>
          <w:right w:w="70" w:type="dxa"/>
        </w:tblCellMar>
        <w:tblLook w:val="04A0"/>
      </w:tblPr>
      <w:tblGrid>
        <w:gridCol w:w="921"/>
        <w:gridCol w:w="984"/>
        <w:gridCol w:w="720"/>
        <w:gridCol w:w="2548"/>
        <w:gridCol w:w="2671"/>
        <w:gridCol w:w="1608"/>
      </w:tblGrid>
      <w:tr w:rsidR="008C1F58" w:rsidRPr="008C1F58" w:rsidTr="004D6150">
        <w:trPr>
          <w:trHeight w:val="20"/>
        </w:trPr>
        <w:tc>
          <w:tcPr>
            <w:tcW w:w="19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cuerdo</w:t>
            </w:r>
            <w:r w:rsidRPr="008C1F58">
              <w:rPr>
                <w:rFonts w:ascii="Arial" w:hAnsi="Arial" w:cs="Arial"/>
                <w:sz w:val="16"/>
                <w:szCs w:val="16"/>
              </w:rPr>
              <w:br/>
              <w:t>Comercial</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Entidad</w:t>
            </w:r>
            <w:r w:rsidRPr="008C1F58">
              <w:rPr>
                <w:rFonts w:ascii="Arial" w:hAnsi="Arial" w:cs="Arial"/>
                <w:sz w:val="16"/>
                <w:szCs w:val="16"/>
              </w:rPr>
              <w:br/>
              <w:t>Estatal</w:t>
            </w:r>
            <w:r w:rsidRPr="008C1F58">
              <w:rPr>
                <w:rFonts w:ascii="Arial" w:hAnsi="Arial" w:cs="Arial"/>
                <w:sz w:val="16"/>
                <w:szCs w:val="16"/>
              </w:rPr>
              <w:br/>
              <w:t>incluida</w:t>
            </w:r>
          </w:p>
        </w:tc>
        <w:tc>
          <w:tcPr>
            <w:tcW w:w="2548" w:type="dxa"/>
            <w:tcBorders>
              <w:top w:val="single" w:sz="4" w:space="0" w:color="auto"/>
              <w:left w:val="nil"/>
              <w:bottom w:val="single" w:sz="4" w:space="0" w:color="auto"/>
              <w:right w:val="single" w:sz="4" w:space="0" w:color="auto"/>
            </w:tcBorders>
            <w:shd w:val="clear" w:color="auto" w:fill="auto"/>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 xml:space="preserve">Presupuesto del Proceso de Contratación </w:t>
            </w:r>
            <w:r w:rsidRPr="008C1F58">
              <w:rPr>
                <w:rFonts w:ascii="Arial" w:hAnsi="Arial" w:cs="Arial"/>
                <w:sz w:val="16"/>
                <w:szCs w:val="16"/>
                <w:shd w:val="clear" w:color="auto" w:fill="244061" w:themeFill="accent1" w:themeFillShade="80"/>
              </w:rPr>
              <w:t>superior</w:t>
            </w:r>
            <w:r w:rsidRPr="008C1F58">
              <w:rPr>
                <w:rFonts w:ascii="Arial" w:hAnsi="Arial" w:cs="Arial"/>
                <w:sz w:val="16"/>
                <w:szCs w:val="16"/>
              </w:rPr>
              <w:t xml:space="preserve"> al valor del Acuerdo Comercial</w:t>
            </w:r>
          </w:p>
        </w:tc>
        <w:tc>
          <w:tcPr>
            <w:tcW w:w="2671" w:type="dxa"/>
            <w:tcBorders>
              <w:top w:val="single" w:sz="4" w:space="0" w:color="auto"/>
              <w:left w:val="nil"/>
              <w:bottom w:val="single" w:sz="4" w:space="0" w:color="auto"/>
              <w:right w:val="single" w:sz="4" w:space="0" w:color="auto"/>
            </w:tcBorders>
            <w:shd w:val="clear" w:color="auto" w:fill="auto"/>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Excepción Aplicable al Proceso de Contratación</w:t>
            </w:r>
          </w:p>
        </w:tc>
        <w:tc>
          <w:tcPr>
            <w:tcW w:w="1608" w:type="dxa"/>
            <w:tcBorders>
              <w:top w:val="single" w:sz="4" w:space="0" w:color="auto"/>
              <w:left w:val="nil"/>
              <w:bottom w:val="single" w:sz="4" w:space="0" w:color="auto"/>
              <w:right w:val="single" w:sz="4" w:space="0" w:color="auto"/>
            </w:tcBorders>
            <w:shd w:val="clear" w:color="auto" w:fill="auto"/>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Proceso de Contratación  cubierto por el Acuerdo Comercial</w:t>
            </w:r>
          </w:p>
        </w:tc>
      </w:tr>
      <w:tr w:rsidR="008C1F58" w:rsidRPr="008C1F58" w:rsidTr="004D6150">
        <w:trPr>
          <w:trHeight w:val="20"/>
        </w:trPr>
        <w:tc>
          <w:tcPr>
            <w:tcW w:w="921" w:type="dxa"/>
            <w:vMerge w:val="restart"/>
            <w:tcBorders>
              <w:top w:val="nil"/>
              <w:left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Alianza</w:t>
            </w:r>
          </w:p>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Pacífico</w:t>
            </w:r>
          </w:p>
        </w:tc>
        <w:tc>
          <w:tcPr>
            <w:tcW w:w="984" w:type="dxa"/>
            <w:tcBorders>
              <w:top w:val="nil"/>
              <w:left w:val="single" w:sz="4" w:space="0" w:color="auto"/>
              <w:bottom w:val="single" w:sz="4" w:space="0" w:color="auto"/>
              <w:right w:val="single" w:sz="4" w:space="0" w:color="auto"/>
            </w:tcBorders>
            <w:shd w:val="clear" w:color="auto" w:fill="auto"/>
            <w:vAlign w:val="center"/>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Chile</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921" w:type="dxa"/>
            <w:vMerge/>
            <w:tcBorders>
              <w:left w:val="single" w:sz="4" w:space="0" w:color="auto"/>
              <w:right w:val="single" w:sz="4" w:space="0" w:color="auto"/>
            </w:tcBorders>
            <w:shd w:val="clear" w:color="auto" w:fill="auto"/>
            <w:noWrap/>
            <w:vAlign w:val="bottom"/>
            <w:hideMark/>
          </w:tcPr>
          <w:p w:rsidR="008C1F58" w:rsidRPr="008C1F58" w:rsidRDefault="008C1F58" w:rsidP="006224F8">
            <w:pPr>
              <w:spacing w:after="0" w:line="240" w:lineRule="auto"/>
              <w:jc w:val="center"/>
              <w:rPr>
                <w:rFonts w:ascii="Arial" w:hAnsi="Arial" w:cs="Arial"/>
                <w:sz w:val="16"/>
                <w:szCs w:val="16"/>
              </w:rPr>
            </w:pPr>
          </w:p>
        </w:tc>
        <w:tc>
          <w:tcPr>
            <w:tcW w:w="984" w:type="dxa"/>
            <w:tcBorders>
              <w:top w:val="nil"/>
              <w:left w:val="single" w:sz="4" w:space="0" w:color="auto"/>
              <w:bottom w:val="single" w:sz="4" w:space="0" w:color="auto"/>
              <w:right w:val="single" w:sz="4" w:space="0" w:color="auto"/>
            </w:tcBorders>
            <w:shd w:val="clear" w:color="auto" w:fill="auto"/>
            <w:vAlign w:val="center"/>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México</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921" w:type="dxa"/>
            <w:vMerge/>
            <w:tcBorders>
              <w:left w:val="single" w:sz="4" w:space="0" w:color="auto"/>
              <w:bottom w:val="single" w:sz="4" w:space="0" w:color="auto"/>
              <w:right w:val="single" w:sz="4" w:space="0" w:color="auto"/>
            </w:tcBorders>
            <w:shd w:val="clear" w:color="auto" w:fill="auto"/>
            <w:noWrap/>
            <w:vAlign w:val="bottom"/>
            <w:hideMark/>
          </w:tcPr>
          <w:p w:rsidR="008C1F58" w:rsidRPr="008C1F58" w:rsidRDefault="008C1F58" w:rsidP="006224F8">
            <w:pPr>
              <w:spacing w:after="0" w:line="240" w:lineRule="auto"/>
              <w:jc w:val="center"/>
              <w:rPr>
                <w:rFonts w:ascii="Arial" w:hAnsi="Arial" w:cs="Arial"/>
                <w:sz w:val="16"/>
                <w:szCs w:val="16"/>
              </w:rPr>
            </w:pPr>
          </w:p>
        </w:tc>
        <w:tc>
          <w:tcPr>
            <w:tcW w:w="984" w:type="dxa"/>
            <w:tcBorders>
              <w:top w:val="nil"/>
              <w:left w:val="single" w:sz="4" w:space="0" w:color="auto"/>
              <w:bottom w:val="single" w:sz="4" w:space="0" w:color="auto"/>
              <w:right w:val="single" w:sz="4" w:space="0" w:color="auto"/>
            </w:tcBorders>
            <w:shd w:val="clear" w:color="auto" w:fill="auto"/>
            <w:vAlign w:val="center"/>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Perú</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Canadá</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Chile</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Corea</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Costa Rica</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Estados Unidos</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 xml:space="preserve">Estados </w:t>
            </w:r>
            <w:proofErr w:type="spellStart"/>
            <w:r w:rsidRPr="008C1F58">
              <w:rPr>
                <w:rFonts w:ascii="Arial" w:hAnsi="Arial" w:cs="Arial"/>
                <w:sz w:val="16"/>
                <w:szCs w:val="16"/>
              </w:rPr>
              <w:t>AELC</w:t>
            </w:r>
            <w:proofErr w:type="spellEnd"/>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 es necesario hacer análisis adicional alguno</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w:t>
            </w:r>
          </w:p>
        </w:tc>
      </w:tr>
      <w:tr w:rsidR="008C1F58" w:rsidRPr="008C1F58" w:rsidTr="004D6150">
        <w:trPr>
          <w:trHeight w:val="20"/>
        </w:trPr>
        <w:tc>
          <w:tcPr>
            <w:tcW w:w="1905" w:type="dxa"/>
            <w:gridSpan w:val="2"/>
            <w:tcBorders>
              <w:top w:val="nil"/>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México</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r w:rsidR="008C1F58" w:rsidRPr="008C1F58" w:rsidTr="004D6150">
        <w:trPr>
          <w:trHeight w:val="20"/>
        </w:trPr>
        <w:tc>
          <w:tcPr>
            <w:tcW w:w="921" w:type="dxa"/>
            <w:vMerge w:val="restart"/>
            <w:tcBorders>
              <w:top w:val="nil"/>
              <w:left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Triángulo</w:t>
            </w:r>
          </w:p>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Norte</w:t>
            </w:r>
          </w:p>
        </w:tc>
        <w:tc>
          <w:tcPr>
            <w:tcW w:w="984" w:type="dxa"/>
            <w:tcBorders>
              <w:top w:val="nil"/>
              <w:left w:val="single" w:sz="4" w:space="0" w:color="auto"/>
              <w:bottom w:val="single" w:sz="4" w:space="0" w:color="auto"/>
              <w:right w:val="single" w:sz="4" w:space="0" w:color="auto"/>
            </w:tcBorders>
            <w:shd w:val="clear" w:color="auto" w:fill="auto"/>
            <w:vAlign w:val="center"/>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El Salvador</w:t>
            </w:r>
          </w:p>
        </w:tc>
        <w:tc>
          <w:tcPr>
            <w:tcW w:w="720"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c>
          <w:tcPr>
            <w:tcW w:w="2671"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 es necesario hacer análisis adicional alguno</w:t>
            </w:r>
          </w:p>
        </w:tc>
        <w:tc>
          <w:tcPr>
            <w:tcW w:w="1608" w:type="dxa"/>
            <w:tcBorders>
              <w:top w:val="nil"/>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w:t>
            </w:r>
          </w:p>
        </w:tc>
      </w:tr>
      <w:tr w:rsidR="008C1F58" w:rsidRPr="008C1F58" w:rsidTr="004D6150">
        <w:trPr>
          <w:trHeight w:val="20"/>
        </w:trPr>
        <w:tc>
          <w:tcPr>
            <w:tcW w:w="921" w:type="dxa"/>
            <w:vMerge/>
            <w:tcBorders>
              <w:left w:val="single" w:sz="4" w:space="0" w:color="auto"/>
              <w:right w:val="single" w:sz="4" w:space="0" w:color="auto"/>
            </w:tcBorders>
            <w:shd w:val="clear" w:color="auto" w:fill="auto"/>
            <w:noWrap/>
            <w:vAlign w:val="bottom"/>
            <w:hideMark/>
          </w:tcPr>
          <w:p w:rsidR="008C1F58" w:rsidRPr="008C1F58" w:rsidRDefault="008C1F58" w:rsidP="006224F8">
            <w:pPr>
              <w:spacing w:after="0" w:line="240" w:lineRule="auto"/>
              <w:jc w:val="center"/>
              <w:rPr>
                <w:rFonts w:ascii="Arial" w:hAnsi="Arial" w:cs="Arial"/>
                <w:sz w:val="16"/>
                <w:szCs w:val="16"/>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Guatemala</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 es necesario hacer análisis adicional alguno</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w:t>
            </w:r>
          </w:p>
        </w:tc>
      </w:tr>
      <w:tr w:rsidR="008C1F58" w:rsidRPr="008C1F58" w:rsidTr="004D6150">
        <w:trPr>
          <w:trHeight w:val="20"/>
        </w:trPr>
        <w:tc>
          <w:tcPr>
            <w:tcW w:w="921" w:type="dxa"/>
            <w:vMerge/>
            <w:tcBorders>
              <w:left w:val="single" w:sz="4" w:space="0" w:color="auto"/>
              <w:bottom w:val="single" w:sz="4" w:space="0" w:color="auto"/>
              <w:right w:val="single" w:sz="4" w:space="0" w:color="auto"/>
            </w:tcBorders>
            <w:shd w:val="clear" w:color="auto" w:fill="auto"/>
            <w:noWrap/>
            <w:vAlign w:val="bottom"/>
            <w:hideMark/>
          </w:tcPr>
          <w:p w:rsidR="008C1F58" w:rsidRPr="008C1F58" w:rsidRDefault="008C1F58" w:rsidP="006224F8">
            <w:pPr>
              <w:spacing w:after="0" w:line="240" w:lineRule="auto"/>
              <w:jc w:val="center"/>
              <w:rPr>
                <w:rFonts w:ascii="Arial" w:hAnsi="Arial" w:cs="Arial"/>
                <w:sz w:val="16"/>
                <w:szCs w:val="16"/>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Honduras</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c>
          <w:tcPr>
            <w:tcW w:w="254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highlight w:val="yellow"/>
              </w:rPr>
            </w:pPr>
            <w:r w:rsidRPr="008C1F58">
              <w:rPr>
                <w:rFonts w:ascii="Arial" w:hAnsi="Arial" w:cs="Arial"/>
                <w:sz w:val="16"/>
                <w:szCs w:val="16"/>
              </w:rPr>
              <w:t>No es necesario hacer análisis adicional alguno</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w:t>
            </w:r>
          </w:p>
        </w:tc>
      </w:tr>
      <w:tr w:rsidR="008C1F58" w:rsidRPr="008C1F58" w:rsidTr="004D6150">
        <w:trPr>
          <w:trHeight w:val="20"/>
        </w:trPr>
        <w:tc>
          <w:tcPr>
            <w:tcW w:w="19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Unión Europea</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254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highlight w:val="yellow"/>
              </w:rPr>
            </w:pPr>
            <w:r w:rsidRPr="008C1F58">
              <w:rPr>
                <w:rFonts w:ascii="Arial" w:hAnsi="Arial" w:cs="Arial"/>
                <w:sz w:val="16"/>
                <w:szCs w:val="16"/>
              </w:rPr>
              <w:t>NO</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 es necesario hacer análisis adicional alguno</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w:t>
            </w:r>
          </w:p>
        </w:tc>
      </w:tr>
      <w:tr w:rsidR="008C1F58" w:rsidRPr="008C1F58" w:rsidTr="004D6150">
        <w:trPr>
          <w:trHeight w:val="20"/>
        </w:trPr>
        <w:tc>
          <w:tcPr>
            <w:tcW w:w="190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rPr>
                <w:rFonts w:ascii="Arial" w:hAnsi="Arial" w:cs="Arial"/>
                <w:sz w:val="16"/>
                <w:szCs w:val="16"/>
              </w:rPr>
            </w:pPr>
            <w:r w:rsidRPr="008C1F58">
              <w:rPr>
                <w:rFonts w:ascii="Arial" w:hAnsi="Arial" w:cs="Arial"/>
                <w:sz w:val="16"/>
                <w:szCs w:val="16"/>
              </w:rPr>
              <w:t>Comunidad Andina</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N/A</w:t>
            </w:r>
          </w:p>
        </w:tc>
        <w:tc>
          <w:tcPr>
            <w:tcW w:w="254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highlight w:val="yellow"/>
              </w:rPr>
            </w:pPr>
            <w:r w:rsidRPr="008C1F58">
              <w:rPr>
                <w:rFonts w:ascii="Arial" w:hAnsi="Arial" w:cs="Arial"/>
                <w:sz w:val="16"/>
                <w:szCs w:val="16"/>
              </w:rPr>
              <w:t>N/A</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SI</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C1F58" w:rsidRPr="008C1F58" w:rsidRDefault="008C1F58" w:rsidP="006224F8">
            <w:pPr>
              <w:spacing w:after="0" w:line="240" w:lineRule="auto"/>
              <w:jc w:val="center"/>
              <w:rPr>
                <w:rFonts w:ascii="Arial" w:hAnsi="Arial" w:cs="Arial"/>
                <w:sz w:val="16"/>
                <w:szCs w:val="16"/>
              </w:rPr>
            </w:pPr>
            <w:r w:rsidRPr="008C1F58">
              <w:rPr>
                <w:rFonts w:ascii="Arial" w:hAnsi="Arial" w:cs="Arial"/>
                <w:sz w:val="16"/>
                <w:szCs w:val="16"/>
              </w:rPr>
              <w:t>NO</w:t>
            </w:r>
          </w:p>
        </w:tc>
      </w:tr>
    </w:tbl>
    <w:p w:rsidR="007C1A04" w:rsidRDefault="007C1A04" w:rsidP="006224F8">
      <w:pPr>
        <w:autoSpaceDE w:val="0"/>
        <w:autoSpaceDN w:val="0"/>
        <w:adjustRightInd w:val="0"/>
        <w:spacing w:after="0" w:line="240" w:lineRule="auto"/>
        <w:jc w:val="both"/>
        <w:rPr>
          <w:rFonts w:ascii="Arial" w:hAnsi="Arial" w:cs="Arial"/>
          <w:sz w:val="12"/>
          <w:szCs w:val="16"/>
        </w:rPr>
      </w:pPr>
    </w:p>
    <w:p w:rsidR="00C65BFB" w:rsidRDefault="00C65BFB" w:rsidP="008C1F58">
      <w:pPr>
        <w:autoSpaceDE w:val="0"/>
        <w:autoSpaceDN w:val="0"/>
        <w:adjustRightInd w:val="0"/>
        <w:spacing w:after="0" w:line="240" w:lineRule="auto"/>
        <w:jc w:val="both"/>
        <w:rPr>
          <w:rFonts w:ascii="Arial" w:hAnsi="Arial" w:cs="Arial"/>
          <w:b/>
          <w:bCs/>
          <w:color w:val="000000"/>
          <w:sz w:val="20"/>
          <w:szCs w:val="20"/>
        </w:rPr>
      </w:pPr>
    </w:p>
    <w:p w:rsidR="00C3348B" w:rsidRPr="008C1F58" w:rsidRDefault="008C1F58" w:rsidP="008C1F58">
      <w:pPr>
        <w:autoSpaceDE w:val="0"/>
        <w:autoSpaceDN w:val="0"/>
        <w:adjustRightInd w:val="0"/>
        <w:spacing w:after="0" w:line="240" w:lineRule="auto"/>
        <w:jc w:val="both"/>
        <w:rPr>
          <w:rFonts w:ascii="Arial" w:hAnsi="Arial" w:cs="Arial"/>
          <w:color w:val="000000"/>
          <w:sz w:val="20"/>
          <w:szCs w:val="20"/>
        </w:rPr>
      </w:pPr>
      <w:r w:rsidRPr="008C1F58">
        <w:rPr>
          <w:rFonts w:ascii="Arial" w:hAnsi="Arial" w:cs="Arial"/>
          <w:b/>
          <w:bCs/>
          <w:color w:val="000000"/>
          <w:sz w:val="20"/>
          <w:szCs w:val="20"/>
        </w:rPr>
        <w:t xml:space="preserve">Convocatoria limitada a Mipyme: </w:t>
      </w:r>
      <w:r w:rsidRPr="008C1F58">
        <w:rPr>
          <w:rFonts w:ascii="Arial" w:hAnsi="Arial" w:cs="Arial"/>
          <w:color w:val="000000"/>
          <w:sz w:val="20"/>
          <w:szCs w:val="20"/>
        </w:rPr>
        <w:t xml:space="preserve">De acuerdo a lo previsto en el numeral 9º del artículo </w:t>
      </w:r>
      <w:r w:rsidRPr="008C1F58">
        <w:rPr>
          <w:rStyle w:val="Textoennegrita"/>
          <w:rFonts w:ascii="Arial" w:hAnsi="Arial" w:cs="Arial"/>
          <w:color w:val="333333"/>
          <w:sz w:val="20"/>
          <w:szCs w:val="20"/>
          <w:shd w:val="clear" w:color="auto" w:fill="FFFFFF"/>
        </w:rPr>
        <w:t>2.2.1.1.2.1.2</w:t>
      </w:r>
      <w:r w:rsidRPr="008C1F58">
        <w:rPr>
          <w:rFonts w:ascii="Arial" w:hAnsi="Arial" w:cs="Arial"/>
          <w:color w:val="000000"/>
          <w:sz w:val="20"/>
          <w:szCs w:val="20"/>
        </w:rPr>
        <w:t xml:space="preserve"> y en el artículo </w:t>
      </w:r>
      <w:r w:rsidRPr="008C1F58">
        <w:rPr>
          <w:rStyle w:val="Textoennegrita"/>
          <w:rFonts w:ascii="Arial" w:hAnsi="Arial" w:cs="Arial"/>
          <w:color w:val="333333"/>
          <w:sz w:val="20"/>
          <w:szCs w:val="20"/>
          <w:shd w:val="clear" w:color="auto" w:fill="FFFFFF"/>
        </w:rPr>
        <w:t>2.2.1.2.4.2.2</w:t>
      </w:r>
      <w:r w:rsidRPr="008C1F58">
        <w:rPr>
          <w:rFonts w:ascii="Arial" w:hAnsi="Arial" w:cs="Arial"/>
          <w:color w:val="000000"/>
          <w:sz w:val="20"/>
          <w:szCs w:val="20"/>
        </w:rPr>
        <w:t xml:space="preserve"> del Decreto 1082 de 2015, y teniendo en cuenta que la cuantía de este proceso es </w:t>
      </w:r>
      <w:r w:rsidRPr="008C1F58">
        <w:rPr>
          <w:rFonts w:ascii="Arial" w:hAnsi="Arial" w:cs="Arial"/>
          <w:b/>
          <w:color w:val="0000FF"/>
          <w:sz w:val="20"/>
          <w:szCs w:val="20"/>
        </w:rPr>
        <w:t>superior</w:t>
      </w:r>
      <w:r w:rsidRPr="008C1F58">
        <w:rPr>
          <w:rFonts w:ascii="Arial" w:hAnsi="Arial" w:cs="Arial"/>
          <w:color w:val="000000"/>
          <w:sz w:val="20"/>
          <w:szCs w:val="20"/>
        </w:rPr>
        <w:t xml:space="preserve"> a US$125.0000 dólares de los Estados Unidos de América, su convocatoria </w:t>
      </w:r>
      <w:r w:rsidRPr="008C1F58">
        <w:rPr>
          <w:rFonts w:ascii="Arial" w:hAnsi="Arial" w:cs="Arial"/>
          <w:b/>
          <w:color w:val="0000FF"/>
          <w:sz w:val="20"/>
          <w:szCs w:val="20"/>
        </w:rPr>
        <w:t>no</w:t>
      </w:r>
      <w:r w:rsidRPr="008C1F58">
        <w:rPr>
          <w:rFonts w:ascii="Arial" w:hAnsi="Arial" w:cs="Arial"/>
          <w:color w:val="000000"/>
          <w:sz w:val="20"/>
          <w:szCs w:val="20"/>
        </w:rPr>
        <w:t xml:space="preserve"> está limitada a Mipyme.</w:t>
      </w:r>
    </w:p>
    <w:p w:rsidR="008C1F58" w:rsidRPr="00FF17CC" w:rsidRDefault="008C1F58" w:rsidP="008C1F58">
      <w:pPr>
        <w:autoSpaceDE w:val="0"/>
        <w:autoSpaceDN w:val="0"/>
        <w:adjustRightInd w:val="0"/>
        <w:spacing w:after="0" w:line="240" w:lineRule="auto"/>
        <w:jc w:val="both"/>
        <w:rPr>
          <w:rFonts w:ascii="Arial" w:hAnsi="Arial" w:cs="Arial"/>
          <w:b/>
          <w:bCs/>
          <w:color w:val="000000"/>
          <w:sz w:val="20"/>
          <w:szCs w:val="20"/>
        </w:rPr>
      </w:pPr>
    </w:p>
    <w:p w:rsidR="00C3348B" w:rsidRPr="008C1F58" w:rsidRDefault="008C1F58" w:rsidP="00FB4F2B">
      <w:pPr>
        <w:spacing w:after="0" w:line="240" w:lineRule="auto"/>
        <w:jc w:val="both"/>
        <w:rPr>
          <w:rFonts w:ascii="Arial" w:hAnsi="Arial" w:cs="Arial"/>
          <w:b/>
          <w:sz w:val="20"/>
          <w:szCs w:val="20"/>
        </w:rPr>
      </w:pPr>
      <w:r w:rsidRPr="008C1F58">
        <w:rPr>
          <w:rFonts w:ascii="Arial" w:hAnsi="Arial" w:cs="Arial"/>
          <w:b/>
          <w:bCs/>
          <w:sz w:val="20"/>
          <w:szCs w:val="20"/>
        </w:rPr>
        <w:t xml:space="preserve">Condiciones para participar en el proceso de contratación: </w:t>
      </w:r>
      <w:r w:rsidRPr="008C1F58">
        <w:rPr>
          <w:rFonts w:ascii="Arial" w:hAnsi="Arial" w:cs="Arial"/>
          <w:sz w:val="20"/>
          <w:szCs w:val="20"/>
        </w:rPr>
        <w:t>Las condiciones de participación en el presente proceso están incluidas en el proyecto de pliego de condiciones que en la fecha se publica en el SECOP</w:t>
      </w:r>
      <w:r>
        <w:rPr>
          <w:rFonts w:ascii="Arial" w:hAnsi="Arial" w:cs="Arial"/>
          <w:sz w:val="20"/>
          <w:szCs w:val="20"/>
        </w:rPr>
        <w:t xml:space="preserve"> II</w:t>
      </w:r>
      <w:r w:rsidRPr="008C1F58">
        <w:rPr>
          <w:rFonts w:ascii="Arial" w:hAnsi="Arial" w:cs="Arial"/>
          <w:sz w:val="20"/>
          <w:szCs w:val="20"/>
        </w:rPr>
        <w:t xml:space="preserve"> junto con el presente aviso de convocatoria y los estudios previos del proceso.</w:t>
      </w:r>
    </w:p>
    <w:p w:rsidR="00603113" w:rsidRPr="008C1F58" w:rsidRDefault="00603113" w:rsidP="00FB4F2B">
      <w:pPr>
        <w:spacing w:after="0" w:line="240" w:lineRule="auto"/>
        <w:jc w:val="both"/>
        <w:rPr>
          <w:rFonts w:ascii="Arial" w:hAnsi="Arial" w:cs="Arial"/>
          <w:b/>
          <w:sz w:val="20"/>
          <w:szCs w:val="20"/>
        </w:rPr>
      </w:pPr>
    </w:p>
    <w:p w:rsidR="009C3DBA" w:rsidRDefault="00D15EC8" w:rsidP="00FB4F2B">
      <w:pPr>
        <w:spacing w:after="0" w:line="240" w:lineRule="auto"/>
        <w:jc w:val="both"/>
        <w:rPr>
          <w:rFonts w:ascii="Arial" w:hAnsi="Arial" w:cs="Arial"/>
          <w:b/>
          <w:sz w:val="20"/>
          <w:szCs w:val="20"/>
        </w:rPr>
      </w:pPr>
      <w:r w:rsidRPr="00FF17CC">
        <w:rPr>
          <w:rFonts w:ascii="Arial" w:hAnsi="Arial" w:cs="Arial"/>
          <w:b/>
          <w:sz w:val="20"/>
          <w:szCs w:val="20"/>
        </w:rPr>
        <w:t>Cronograma</w:t>
      </w:r>
      <w:r>
        <w:rPr>
          <w:rFonts w:ascii="Arial" w:hAnsi="Arial" w:cs="Arial"/>
          <w:b/>
          <w:sz w:val="20"/>
          <w:szCs w:val="20"/>
        </w:rPr>
        <w:t xml:space="preserve"> del proceso:</w:t>
      </w:r>
    </w:p>
    <w:p w:rsidR="00517A99" w:rsidRDefault="00517A99" w:rsidP="00FB4F2B">
      <w:pPr>
        <w:spacing w:after="0" w:line="240" w:lineRule="auto"/>
        <w:jc w:val="both"/>
        <w:rPr>
          <w:rFonts w:ascii="Arial" w:hAnsi="Arial" w:cs="Arial"/>
          <w:b/>
          <w:sz w:val="20"/>
          <w:szCs w:val="20"/>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843"/>
        <w:gridCol w:w="1559"/>
        <w:gridCol w:w="1985"/>
        <w:gridCol w:w="4394"/>
      </w:tblGrid>
      <w:tr w:rsidR="00517A99" w:rsidRPr="00517A99" w:rsidTr="00B26F0A">
        <w:trPr>
          <w:trHeight w:val="309"/>
        </w:trPr>
        <w:tc>
          <w:tcPr>
            <w:tcW w:w="1843" w:type="dxa"/>
            <w:shd w:val="clear" w:color="auto" w:fill="DBE5F1" w:themeFill="accent1" w:themeFillTint="33"/>
            <w:vAlign w:val="center"/>
            <w:hideMark/>
          </w:tcPr>
          <w:p w:rsidR="00517A99" w:rsidRPr="00517A99" w:rsidRDefault="00517A99" w:rsidP="00517A99">
            <w:pPr>
              <w:spacing w:after="0" w:line="240" w:lineRule="auto"/>
              <w:ind w:left="-42" w:right="-38"/>
              <w:jc w:val="center"/>
              <w:rPr>
                <w:rFonts w:asciiTheme="minorHAnsi" w:hAnsiTheme="minorHAnsi" w:cs="Arial"/>
                <w:b/>
                <w:bCs/>
                <w:sz w:val="16"/>
                <w:szCs w:val="16"/>
                <w:lang w:eastAsia="es-CO"/>
              </w:rPr>
            </w:pPr>
            <w:r w:rsidRPr="00517A99">
              <w:rPr>
                <w:rFonts w:asciiTheme="minorHAnsi" w:hAnsiTheme="minorHAnsi" w:cs="Arial"/>
                <w:b/>
                <w:bCs/>
                <w:sz w:val="16"/>
                <w:szCs w:val="16"/>
                <w:lang w:eastAsia="es-CO"/>
              </w:rPr>
              <w:t>Actividad</w:t>
            </w:r>
          </w:p>
        </w:tc>
        <w:tc>
          <w:tcPr>
            <w:tcW w:w="1559" w:type="dxa"/>
            <w:shd w:val="clear" w:color="auto" w:fill="DBE5F1" w:themeFill="accent1" w:themeFillTint="33"/>
            <w:vAlign w:val="center"/>
            <w:hideMark/>
          </w:tcPr>
          <w:p w:rsidR="00517A99" w:rsidRPr="00517A99" w:rsidRDefault="00517A99" w:rsidP="00517A99">
            <w:pPr>
              <w:spacing w:after="0" w:line="240" w:lineRule="auto"/>
              <w:jc w:val="center"/>
              <w:rPr>
                <w:rFonts w:asciiTheme="minorHAnsi" w:hAnsiTheme="minorHAnsi" w:cs="Arial"/>
                <w:b/>
                <w:bCs/>
                <w:sz w:val="16"/>
                <w:szCs w:val="16"/>
                <w:lang w:eastAsia="es-CO"/>
              </w:rPr>
            </w:pPr>
            <w:r w:rsidRPr="00517A99">
              <w:rPr>
                <w:rFonts w:asciiTheme="minorHAnsi" w:hAnsiTheme="minorHAnsi" w:cs="Arial"/>
                <w:b/>
                <w:bCs/>
                <w:sz w:val="16"/>
                <w:szCs w:val="16"/>
                <w:lang w:eastAsia="es-CO"/>
              </w:rPr>
              <w:t>Hora</w:t>
            </w:r>
          </w:p>
        </w:tc>
        <w:tc>
          <w:tcPr>
            <w:tcW w:w="1985" w:type="dxa"/>
            <w:shd w:val="clear" w:color="auto" w:fill="DBE5F1" w:themeFill="accent1" w:themeFillTint="33"/>
            <w:vAlign w:val="center"/>
            <w:hideMark/>
          </w:tcPr>
          <w:p w:rsidR="00517A99" w:rsidRPr="00517A99" w:rsidRDefault="00517A99" w:rsidP="00517A99">
            <w:pPr>
              <w:spacing w:after="0" w:line="240" w:lineRule="auto"/>
              <w:ind w:left="-46" w:right="-56"/>
              <w:jc w:val="center"/>
              <w:rPr>
                <w:rFonts w:asciiTheme="minorHAnsi" w:hAnsiTheme="minorHAnsi" w:cs="Arial"/>
                <w:b/>
                <w:bCs/>
                <w:sz w:val="16"/>
                <w:szCs w:val="16"/>
                <w:lang w:eastAsia="es-CO"/>
              </w:rPr>
            </w:pPr>
            <w:r w:rsidRPr="00517A99">
              <w:rPr>
                <w:rFonts w:asciiTheme="minorHAnsi" w:hAnsiTheme="minorHAnsi" w:cs="Arial"/>
                <w:b/>
                <w:bCs/>
                <w:sz w:val="16"/>
                <w:szCs w:val="16"/>
                <w:lang w:eastAsia="es-CO"/>
              </w:rPr>
              <w:t>Fecha</w:t>
            </w:r>
          </w:p>
        </w:tc>
        <w:tc>
          <w:tcPr>
            <w:tcW w:w="4394" w:type="dxa"/>
            <w:shd w:val="clear" w:color="auto" w:fill="DBE5F1" w:themeFill="accent1" w:themeFillTint="33"/>
            <w:vAlign w:val="center"/>
            <w:hideMark/>
          </w:tcPr>
          <w:p w:rsidR="00517A99" w:rsidRPr="00517A99" w:rsidRDefault="00517A99" w:rsidP="00517A99">
            <w:pPr>
              <w:spacing w:after="0" w:line="240" w:lineRule="auto"/>
              <w:ind w:left="-57" w:right="-42"/>
              <w:jc w:val="center"/>
              <w:rPr>
                <w:rFonts w:asciiTheme="minorHAnsi" w:hAnsiTheme="minorHAnsi" w:cs="Arial"/>
                <w:b/>
                <w:bCs/>
                <w:sz w:val="16"/>
                <w:szCs w:val="16"/>
                <w:lang w:eastAsia="es-CO"/>
              </w:rPr>
            </w:pPr>
            <w:r w:rsidRPr="00517A99">
              <w:rPr>
                <w:rFonts w:asciiTheme="minorHAnsi" w:hAnsiTheme="minorHAnsi" w:cs="Arial"/>
                <w:b/>
                <w:bCs/>
                <w:sz w:val="16"/>
                <w:szCs w:val="16"/>
                <w:lang w:eastAsia="es-CO"/>
              </w:rPr>
              <w:t>Lugar</w:t>
            </w:r>
          </w:p>
        </w:tc>
      </w:tr>
      <w:tr w:rsidR="00517A99" w:rsidRPr="00517A99" w:rsidTr="00B26F0A">
        <w:trPr>
          <w:trHeight w:val="309"/>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b/>
                <w:bCs/>
                <w:sz w:val="16"/>
                <w:szCs w:val="16"/>
                <w:lang w:eastAsia="es-CO"/>
              </w:rPr>
            </w:pPr>
            <w:r w:rsidRPr="00517A99">
              <w:rPr>
                <w:rFonts w:asciiTheme="minorHAnsi" w:hAnsiTheme="minorHAnsi" w:cs="Arial"/>
                <w:sz w:val="16"/>
                <w:szCs w:val="16"/>
                <w:lang w:eastAsia="es-CO"/>
              </w:rPr>
              <w:t>Publicación de aviso de convocatoria, estudios previos y del proyecto del Pliego de Condiciones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b/>
                <w:bCs/>
                <w:sz w:val="16"/>
                <w:szCs w:val="16"/>
                <w:lang w:eastAsia="es-CO"/>
              </w:rPr>
            </w:pPr>
            <w:r w:rsidRPr="00517A99">
              <w:rPr>
                <w:rFonts w:asciiTheme="minorHAnsi" w:hAnsiTheme="minorHAnsi" w:cs="Arial"/>
                <w:sz w:val="16"/>
                <w:szCs w:val="16"/>
                <w:lang w:eastAsia="es-CO"/>
              </w:rPr>
              <w:t>De 08:00 a 19:00</w:t>
            </w:r>
          </w:p>
        </w:tc>
        <w:tc>
          <w:tcPr>
            <w:tcW w:w="1985" w:type="dxa"/>
            <w:shd w:val="clear" w:color="auto" w:fill="auto"/>
            <w:vAlign w:val="center"/>
            <w:hideMark/>
          </w:tcPr>
          <w:p w:rsidR="00517A99" w:rsidRPr="00517A99" w:rsidRDefault="00517A99" w:rsidP="00517A99">
            <w:pPr>
              <w:spacing w:after="0" w:line="240" w:lineRule="auto"/>
              <w:ind w:left="-46" w:right="-56"/>
              <w:jc w:val="center"/>
              <w:rPr>
                <w:rFonts w:asciiTheme="minorHAnsi" w:hAnsiTheme="minorHAnsi" w:cs="Arial"/>
                <w:bCs/>
                <w:sz w:val="16"/>
                <w:szCs w:val="16"/>
                <w:lang w:eastAsia="es-CO"/>
              </w:rPr>
            </w:pPr>
            <w:r w:rsidRPr="00517A99">
              <w:rPr>
                <w:rFonts w:asciiTheme="minorHAnsi" w:hAnsiTheme="minorHAnsi" w:cs="Arial"/>
                <w:sz w:val="16"/>
                <w:szCs w:val="16"/>
                <w:lang w:eastAsia="es-CO"/>
              </w:rPr>
              <w:t>25 de abril de 2018</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11" w:history="1">
              <w:r w:rsidRPr="00517A99">
                <w:rPr>
                  <w:rStyle w:val="Hipervnculo"/>
                  <w:rFonts w:asciiTheme="minorHAnsi" w:hAnsiTheme="minorHAnsi" w:cs="Arial"/>
                  <w:sz w:val="16"/>
                  <w:szCs w:val="16"/>
                </w:rPr>
                <w:t>www.colombiacompra.gov.co</w:t>
              </w:r>
            </w:hyperlink>
          </w:p>
        </w:tc>
      </w:tr>
      <w:tr w:rsidR="00517A99" w:rsidRPr="00517A99" w:rsidTr="00B26F0A">
        <w:trPr>
          <w:trHeight w:val="309"/>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b/>
                <w:bCs/>
                <w:sz w:val="16"/>
                <w:szCs w:val="16"/>
                <w:lang w:eastAsia="es-CO"/>
              </w:rPr>
            </w:pPr>
            <w:r w:rsidRPr="00517A99">
              <w:rPr>
                <w:rFonts w:asciiTheme="minorHAnsi" w:hAnsiTheme="minorHAnsi" w:cs="Arial"/>
                <w:sz w:val="16"/>
                <w:szCs w:val="16"/>
                <w:lang w:eastAsia="es-CO"/>
              </w:rPr>
              <w:t>Observaciones al Proyecto de Pliego de Condiciones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b/>
                <w:bCs/>
                <w:sz w:val="16"/>
                <w:szCs w:val="16"/>
                <w:lang w:eastAsia="es-CO"/>
              </w:rPr>
            </w:pPr>
            <w:r w:rsidRPr="00517A99">
              <w:rPr>
                <w:rFonts w:asciiTheme="minorHAnsi" w:hAnsiTheme="minorHAnsi" w:cs="Arial"/>
                <w:sz w:val="16"/>
                <w:szCs w:val="16"/>
                <w:lang w:eastAsia="es-CO"/>
              </w:rPr>
              <w:t>Hasta las 17:00</w:t>
            </w:r>
          </w:p>
        </w:tc>
        <w:tc>
          <w:tcPr>
            <w:tcW w:w="1985" w:type="dxa"/>
            <w:shd w:val="clear" w:color="auto" w:fill="auto"/>
            <w:vAlign w:val="center"/>
            <w:hideMark/>
          </w:tcPr>
          <w:p w:rsidR="00517A99" w:rsidRPr="00517A99" w:rsidRDefault="00517A99" w:rsidP="00517A99">
            <w:pPr>
              <w:spacing w:after="0" w:line="240" w:lineRule="auto"/>
              <w:ind w:left="-46" w:right="-56"/>
              <w:jc w:val="center"/>
              <w:rPr>
                <w:rFonts w:asciiTheme="minorHAnsi" w:hAnsiTheme="minorHAnsi" w:cs="Arial"/>
                <w:bCs/>
                <w:sz w:val="16"/>
                <w:szCs w:val="16"/>
                <w:lang w:eastAsia="es-CO"/>
              </w:rPr>
            </w:pPr>
            <w:r w:rsidRPr="00517A99">
              <w:rPr>
                <w:rFonts w:asciiTheme="minorHAnsi" w:hAnsiTheme="minorHAnsi" w:cs="Arial"/>
                <w:sz w:val="16"/>
                <w:szCs w:val="16"/>
                <w:lang w:eastAsia="es-CO"/>
              </w:rPr>
              <w:t>03 de mayo de 2018</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rPr>
            </w:pPr>
            <w:r w:rsidRPr="00517A99">
              <w:rPr>
                <w:rFonts w:asciiTheme="minorHAnsi" w:hAnsiTheme="minorHAnsi" w:cs="Arial"/>
                <w:sz w:val="16"/>
                <w:szCs w:val="16"/>
              </w:rPr>
              <w:t>Los interesados podrán solicitar aclaraciones o presentar observaciones al Proyecto del Pliego de Condiciones,  única y exclusivamente a través de la plataforma del SECOP II. Para ello el interesado deberá estar registrado y contar con usuario y contraseña.</w:t>
            </w:r>
          </w:p>
          <w:p w:rsidR="00517A99" w:rsidRPr="00517A99" w:rsidRDefault="00517A99" w:rsidP="00517A99">
            <w:pPr>
              <w:pStyle w:val="Textoindependiente"/>
              <w:autoSpaceDE w:val="0"/>
              <w:ind w:left="-57"/>
              <w:jc w:val="both"/>
              <w:rPr>
                <w:rFonts w:asciiTheme="minorHAnsi" w:hAnsiTheme="minorHAnsi"/>
                <w:sz w:val="16"/>
                <w:szCs w:val="16"/>
              </w:rPr>
            </w:pPr>
            <w:r w:rsidRPr="00517A99">
              <w:rPr>
                <w:rFonts w:asciiTheme="minorHAnsi" w:hAnsiTheme="minorHAnsi"/>
                <w:sz w:val="16"/>
                <w:szCs w:val="16"/>
              </w:rPr>
              <w:t xml:space="preserve">La información sobre preguntas y respuestas y las adendas serán publicadas en el Portal Único de Contratación Estatal-SECOP II: </w:t>
            </w:r>
            <w:hyperlink r:id="rId12" w:history="1">
              <w:r w:rsidRPr="00517A99">
                <w:rPr>
                  <w:rStyle w:val="Hipervnculo"/>
                  <w:rFonts w:asciiTheme="minorHAnsi" w:hAnsiTheme="minorHAnsi"/>
                  <w:sz w:val="16"/>
                  <w:szCs w:val="16"/>
                </w:rPr>
                <w:t>www.colombiacompra.gov.co</w:t>
              </w:r>
            </w:hyperlink>
            <w:r w:rsidRPr="00517A99">
              <w:rPr>
                <w:rFonts w:asciiTheme="minorHAnsi" w:hAnsiTheme="minorHAnsi"/>
                <w:sz w:val="16"/>
                <w:szCs w:val="16"/>
              </w:rPr>
              <w:t>; (salvo la información de carácter reservado) y deberán tenerse en cuenta para la elaboración de la propuesta.</w:t>
            </w:r>
          </w:p>
          <w:p w:rsidR="00517A99" w:rsidRPr="00517A99" w:rsidRDefault="00517A99" w:rsidP="00517A99">
            <w:pPr>
              <w:pStyle w:val="Textoindependiente"/>
              <w:ind w:left="-57"/>
              <w:jc w:val="both"/>
              <w:rPr>
                <w:rFonts w:asciiTheme="minorHAnsi" w:hAnsiTheme="minorHAnsi"/>
                <w:sz w:val="16"/>
                <w:szCs w:val="16"/>
              </w:rPr>
            </w:pPr>
          </w:p>
          <w:p w:rsidR="00517A99" w:rsidRPr="00517A99" w:rsidRDefault="00517A99" w:rsidP="00517A99">
            <w:pPr>
              <w:pStyle w:val="Default"/>
              <w:ind w:left="-57"/>
              <w:jc w:val="both"/>
              <w:rPr>
                <w:rFonts w:asciiTheme="minorHAnsi" w:hAnsiTheme="minorHAnsi" w:cs="Arial"/>
                <w:color w:val="auto"/>
                <w:sz w:val="16"/>
                <w:szCs w:val="16"/>
              </w:rPr>
            </w:pPr>
            <w:r w:rsidRPr="00517A99">
              <w:rPr>
                <w:rFonts w:asciiTheme="minorHAnsi" w:hAnsiTheme="minorHAnsi" w:cs="Arial"/>
                <w:b/>
                <w:color w:val="auto"/>
                <w:sz w:val="16"/>
                <w:szCs w:val="16"/>
              </w:rPr>
              <w:t>Nota 1:</w:t>
            </w:r>
            <w:r w:rsidRPr="00517A99">
              <w:rPr>
                <w:rFonts w:asciiTheme="minorHAnsi" w:hAnsiTheme="minorHAnsi" w:cs="Arial"/>
                <w:color w:val="auto"/>
                <w:sz w:val="16"/>
                <w:szCs w:val="16"/>
              </w:rPr>
              <w:t xml:space="preserve"> Las observaciones presentadas en un plazo posterior al estipulado, se entenderán como no realizadas y no serán objeto de verificación y respuesta por parte de la Seccional. </w:t>
            </w:r>
          </w:p>
          <w:p w:rsidR="00517A99" w:rsidRPr="00517A99" w:rsidRDefault="00517A99" w:rsidP="00517A99">
            <w:pPr>
              <w:pStyle w:val="Default"/>
              <w:ind w:left="-57"/>
              <w:jc w:val="both"/>
              <w:rPr>
                <w:rFonts w:asciiTheme="minorHAnsi" w:hAnsiTheme="minorHAnsi" w:cs="Arial"/>
                <w:color w:val="auto"/>
                <w:sz w:val="16"/>
                <w:szCs w:val="16"/>
              </w:rPr>
            </w:pPr>
          </w:p>
          <w:p w:rsidR="00517A99" w:rsidRPr="00517A99" w:rsidRDefault="00517A99" w:rsidP="00517A99">
            <w:pPr>
              <w:spacing w:after="0" w:line="240" w:lineRule="auto"/>
              <w:ind w:left="-57" w:right="-42"/>
              <w:jc w:val="both"/>
              <w:rPr>
                <w:rFonts w:asciiTheme="minorHAnsi" w:hAnsiTheme="minorHAnsi" w:cs="Arial"/>
                <w:b/>
                <w:bCs/>
                <w:sz w:val="16"/>
                <w:szCs w:val="16"/>
                <w:lang w:eastAsia="es-CO"/>
              </w:rPr>
            </w:pPr>
            <w:r w:rsidRPr="00517A99">
              <w:rPr>
                <w:rFonts w:asciiTheme="minorHAnsi" w:hAnsiTheme="minorHAnsi" w:cs="Arial"/>
                <w:b/>
                <w:bCs/>
                <w:sz w:val="16"/>
                <w:szCs w:val="16"/>
              </w:rPr>
              <w:t>Nota 2</w:t>
            </w:r>
            <w:r w:rsidRPr="00517A99">
              <w:rPr>
                <w:rFonts w:asciiTheme="minorHAnsi" w:hAnsiTheme="minorHAnsi" w:cs="Arial"/>
                <w:b/>
                <w:sz w:val="16"/>
                <w:szCs w:val="16"/>
              </w:rPr>
              <w:t>:</w:t>
            </w:r>
            <w:r w:rsidRPr="00517A99">
              <w:rPr>
                <w:rFonts w:asciiTheme="minorHAnsi" w:hAnsiTheme="minorHAnsi" w:cs="Arial"/>
                <w:sz w:val="16"/>
                <w:szCs w:val="16"/>
              </w:rPr>
              <w:t xml:space="preserve"> No se absolverán consultas y/o observaciones efectuadas por correo electrónico, telefónicamente o en forma personal, sólo será tenida en cuenta en este Proceso de Selección Abreviada de Menor Cuantía, la información recibida a través del Sistema Electrónico SECOP II.</w:t>
            </w:r>
          </w:p>
        </w:tc>
      </w:tr>
      <w:tr w:rsidR="00517A99" w:rsidRPr="00517A99" w:rsidTr="00B26F0A">
        <w:trPr>
          <w:trHeight w:val="309"/>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b/>
                <w:bCs/>
                <w:sz w:val="16"/>
                <w:szCs w:val="16"/>
                <w:lang w:eastAsia="es-CO"/>
              </w:rPr>
            </w:pPr>
            <w:r w:rsidRPr="00517A99">
              <w:rPr>
                <w:rFonts w:asciiTheme="minorHAnsi" w:hAnsiTheme="minorHAnsi" w:cs="Arial"/>
                <w:sz w:val="16"/>
                <w:szCs w:val="16"/>
                <w:lang w:eastAsia="es-CO"/>
              </w:rPr>
              <w:t>Respuesta a observaciones al proyecto de pliego de condiciones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b/>
                <w:bCs/>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jc w:val="center"/>
              <w:rPr>
                <w:rFonts w:asciiTheme="minorHAnsi" w:hAnsiTheme="minorHAnsi" w:cs="Arial"/>
                <w:b/>
                <w:bCs/>
                <w:sz w:val="16"/>
                <w:szCs w:val="16"/>
                <w:lang w:eastAsia="es-CO"/>
              </w:rPr>
            </w:pPr>
            <w:r w:rsidRPr="00517A99">
              <w:rPr>
                <w:rFonts w:asciiTheme="minorHAnsi" w:hAnsiTheme="minorHAnsi" w:cs="Arial"/>
                <w:sz w:val="16"/>
                <w:szCs w:val="16"/>
                <w:lang w:eastAsia="es-CO"/>
              </w:rPr>
              <w:t>Fecha máxima en que se dé la apertura</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b/>
                <w:bCs/>
                <w:sz w:val="16"/>
                <w:szCs w:val="16"/>
                <w:lang w:eastAsia="es-CO"/>
              </w:rPr>
            </w:pPr>
            <w:r w:rsidRPr="00517A99">
              <w:rPr>
                <w:rFonts w:asciiTheme="minorHAnsi" w:hAnsiTheme="minorHAnsi" w:cs="Arial"/>
                <w:sz w:val="16"/>
                <w:szCs w:val="16"/>
              </w:rPr>
              <w:t xml:space="preserve">Portal Único de Contratación Estatal “SECOP II”, </w:t>
            </w:r>
            <w:hyperlink r:id="rId13"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Expedición de acto administrativo de apertura </w:t>
            </w:r>
            <w:r w:rsidRPr="00517A99">
              <w:rPr>
                <w:rFonts w:asciiTheme="minorHAnsi" w:hAnsiTheme="minorHAnsi" w:cs="Arial"/>
                <w:sz w:val="16"/>
                <w:szCs w:val="16"/>
                <w:lang w:eastAsia="es-CO"/>
              </w:rPr>
              <w:lastRenderedPageBreak/>
              <w:t>del proceso y Publicación del pliego de condiciones definitivo</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lastRenderedPageBreak/>
              <w:t>Hasta las 19:00</w:t>
            </w:r>
          </w:p>
        </w:tc>
        <w:tc>
          <w:tcPr>
            <w:tcW w:w="1985" w:type="dxa"/>
            <w:shd w:val="clear" w:color="auto" w:fill="auto"/>
            <w:vAlign w:val="center"/>
            <w:hideMark/>
          </w:tcPr>
          <w:p w:rsidR="00517A99" w:rsidRPr="00517A99" w:rsidRDefault="00517A99" w:rsidP="00517A99">
            <w:pPr>
              <w:spacing w:after="0" w:line="240" w:lineRule="auto"/>
              <w:ind w:left="-46" w:right="-56"/>
              <w:jc w:val="center"/>
              <w:rPr>
                <w:rFonts w:asciiTheme="minorHAnsi" w:hAnsiTheme="minorHAnsi" w:cs="Arial"/>
                <w:sz w:val="16"/>
                <w:szCs w:val="16"/>
                <w:lang w:eastAsia="es-CO"/>
              </w:rPr>
            </w:pPr>
            <w:r w:rsidRPr="00517A99">
              <w:rPr>
                <w:rFonts w:asciiTheme="minorHAnsi" w:hAnsiTheme="minorHAnsi" w:cs="Arial"/>
                <w:sz w:val="16"/>
                <w:szCs w:val="16"/>
                <w:lang w:eastAsia="es-CO"/>
              </w:rPr>
              <w:t>09 de mayo de 2018</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14"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center"/>
              <w:rPr>
                <w:rFonts w:asciiTheme="minorHAnsi" w:hAnsiTheme="minorHAnsi" w:cs="Arial"/>
                <w:sz w:val="16"/>
                <w:szCs w:val="16"/>
                <w:lang w:eastAsia="es-CO"/>
              </w:rPr>
            </w:pPr>
            <w:r w:rsidRPr="00517A99">
              <w:rPr>
                <w:rFonts w:asciiTheme="minorHAnsi" w:hAnsiTheme="minorHAnsi" w:cs="Arial"/>
                <w:sz w:val="16"/>
                <w:szCs w:val="16"/>
                <w:lang w:eastAsia="es-CO"/>
              </w:rPr>
              <w:lastRenderedPageBreak/>
              <w:t>Realizar manifestación de interés.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18:00 horas</w:t>
            </w:r>
          </w:p>
        </w:tc>
        <w:tc>
          <w:tcPr>
            <w:tcW w:w="1985" w:type="dxa"/>
            <w:shd w:val="clear" w:color="auto" w:fill="auto"/>
            <w:vAlign w:val="center"/>
            <w:hideMark/>
          </w:tcPr>
          <w:p w:rsidR="00517A99" w:rsidRPr="00517A99" w:rsidRDefault="00517A99" w:rsidP="00517A99">
            <w:pPr>
              <w:spacing w:after="0" w:line="240" w:lineRule="auto"/>
              <w:ind w:left="-46" w:right="-56"/>
              <w:jc w:val="center"/>
              <w:rPr>
                <w:rFonts w:asciiTheme="minorHAnsi" w:hAnsiTheme="minorHAnsi" w:cs="Arial"/>
                <w:sz w:val="16"/>
                <w:szCs w:val="16"/>
                <w:lang w:eastAsia="es-CO"/>
              </w:rPr>
            </w:pPr>
            <w:r w:rsidRPr="00517A99">
              <w:rPr>
                <w:rFonts w:asciiTheme="minorHAnsi" w:hAnsiTheme="minorHAnsi" w:cs="Arial"/>
                <w:sz w:val="16"/>
                <w:szCs w:val="16"/>
                <w:lang w:eastAsia="es-CO"/>
              </w:rPr>
              <w:t>15 de mayo de 2018</w:t>
            </w:r>
          </w:p>
        </w:tc>
        <w:tc>
          <w:tcPr>
            <w:tcW w:w="4394" w:type="dxa"/>
            <w:shd w:val="clear" w:color="auto" w:fill="auto"/>
            <w:hideMark/>
          </w:tcPr>
          <w:p w:rsidR="00517A99" w:rsidRPr="00517A99" w:rsidRDefault="00517A99" w:rsidP="00517A99">
            <w:pPr>
              <w:tabs>
                <w:tab w:val="left" w:pos="5607"/>
              </w:tabs>
              <w:spacing w:after="0" w:line="240" w:lineRule="auto"/>
              <w:ind w:left="-57" w:right="-42"/>
              <w:jc w:val="both"/>
              <w:rPr>
                <w:rFonts w:asciiTheme="minorHAnsi" w:hAnsiTheme="minorHAnsi" w:cs="Arial"/>
                <w:sz w:val="16"/>
                <w:szCs w:val="16"/>
              </w:rPr>
            </w:pPr>
            <w:r w:rsidRPr="00517A99">
              <w:rPr>
                <w:rFonts w:asciiTheme="minorHAnsi" w:hAnsiTheme="minorHAnsi" w:cs="Arial"/>
                <w:sz w:val="16"/>
                <w:szCs w:val="16"/>
              </w:rPr>
              <w:t xml:space="preserve">Dando cumplimiento al Decreto 1082 de 2015 en su Artículo </w:t>
            </w:r>
            <w:r w:rsidRPr="00517A99">
              <w:rPr>
                <w:rFonts w:asciiTheme="minorHAnsi" w:hAnsiTheme="minorHAnsi" w:cs="Arial"/>
                <w:sz w:val="16"/>
                <w:szCs w:val="16"/>
                <w:lang w:val="es-MX"/>
              </w:rPr>
              <w:t>2.2.1.2.1.2.20.</w:t>
            </w:r>
            <w:r w:rsidRPr="00517A99">
              <w:rPr>
                <w:rFonts w:asciiTheme="minorHAnsi" w:hAnsiTheme="minorHAnsi" w:cs="Arial"/>
                <w:sz w:val="16"/>
                <w:szCs w:val="16"/>
              </w:rPr>
              <w:t>, Numeral 1°; que a la letra dice: “</w:t>
            </w:r>
            <w:r w:rsidRPr="00517A99">
              <w:rPr>
                <w:rFonts w:asciiTheme="minorHAnsi" w:hAnsiTheme="minorHAnsi" w:cs="Arial"/>
                <w:i/>
                <w:sz w:val="16"/>
                <w:szCs w:val="16"/>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517A99">
              <w:rPr>
                <w:rFonts w:asciiTheme="minorHAnsi" w:hAnsiTheme="minorHAnsi" w:cs="Arial"/>
                <w:sz w:val="16"/>
                <w:szCs w:val="16"/>
              </w:rPr>
              <w:t xml:space="preserve">”, en virtud a ello, </w:t>
            </w:r>
            <w:r w:rsidRPr="00517A99">
              <w:rPr>
                <w:rFonts w:asciiTheme="minorHAnsi" w:hAnsiTheme="minorHAnsi" w:cs="Arial"/>
                <w:color w:val="FF0000"/>
                <w:sz w:val="16"/>
                <w:szCs w:val="16"/>
              </w:rPr>
              <w:t>se concede para la manifestación de interés tres (3) días hábiles contados a partir de la fecha de apertura del proceso de contratación</w:t>
            </w:r>
            <w:r w:rsidRPr="00517A99">
              <w:rPr>
                <w:rFonts w:asciiTheme="minorHAnsi" w:hAnsiTheme="minorHAnsi" w:cs="Arial"/>
                <w:sz w:val="16"/>
                <w:szCs w:val="16"/>
              </w:rPr>
              <w:t xml:space="preserve"> a los posibles oferentes interesados en participar, </w:t>
            </w:r>
            <w:r w:rsidRPr="00517A99">
              <w:rPr>
                <w:rFonts w:asciiTheme="minorHAnsi" w:hAnsiTheme="minorHAnsi" w:cs="Arial"/>
                <w:b/>
                <w:bCs/>
                <w:sz w:val="16"/>
                <w:szCs w:val="16"/>
              </w:rPr>
              <w:t xml:space="preserve">únicamente </w:t>
            </w:r>
            <w:r w:rsidRPr="00517A99">
              <w:rPr>
                <w:rFonts w:asciiTheme="minorHAnsi" w:hAnsiTheme="minorHAnsi" w:cs="Arial"/>
                <w:sz w:val="16"/>
                <w:szCs w:val="16"/>
              </w:rPr>
              <w:t xml:space="preserve">a través de la plataforma del SECOP II. Para ello el interesado deberá estar registrado y contar con usuario y contraseña. </w:t>
            </w:r>
          </w:p>
          <w:p w:rsidR="00517A99" w:rsidRPr="00517A99" w:rsidRDefault="00517A99" w:rsidP="00517A99">
            <w:pPr>
              <w:spacing w:after="0" w:line="240" w:lineRule="auto"/>
              <w:ind w:left="-57" w:right="-42"/>
              <w:jc w:val="both"/>
              <w:rPr>
                <w:rFonts w:asciiTheme="minorHAnsi" w:hAnsiTheme="minorHAnsi" w:cs="Arial"/>
                <w:sz w:val="16"/>
                <w:szCs w:val="16"/>
              </w:rPr>
            </w:pPr>
          </w:p>
          <w:p w:rsidR="00517A99" w:rsidRPr="00517A99" w:rsidRDefault="00517A99" w:rsidP="00517A99">
            <w:pPr>
              <w:tabs>
                <w:tab w:val="left" w:pos="5607"/>
              </w:tabs>
              <w:spacing w:after="0" w:line="240" w:lineRule="auto"/>
              <w:ind w:left="-57" w:right="-42"/>
              <w:jc w:val="both"/>
              <w:rPr>
                <w:rFonts w:asciiTheme="minorHAnsi" w:hAnsiTheme="minorHAnsi" w:cs="Arial"/>
                <w:bCs/>
                <w:sz w:val="16"/>
                <w:szCs w:val="16"/>
              </w:rPr>
            </w:pPr>
            <w:r w:rsidRPr="00517A99">
              <w:rPr>
                <w:rFonts w:asciiTheme="minorHAnsi" w:hAnsiTheme="minorHAnsi" w:cs="Arial"/>
                <w:bCs/>
                <w:sz w:val="16"/>
                <w:szCs w:val="16"/>
              </w:rPr>
              <w:t>La no manifestación de Interés en participar de acuerdo a lo establecido anteriormente, se constituye en causal de rechazo de la oferta, tal y como lo establece el numeral 1 del Artículo 2.2.1.2.1.2.20 del Decreto 1082 de 2015.</w:t>
            </w:r>
          </w:p>
          <w:p w:rsidR="00517A99" w:rsidRPr="00517A99" w:rsidRDefault="00517A99" w:rsidP="00517A99">
            <w:pPr>
              <w:tabs>
                <w:tab w:val="left" w:pos="5607"/>
              </w:tabs>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lang w:eastAsia="es-CO"/>
              </w:rPr>
              <w:t>La Seccional de Sanidad Valle del Cauca no se hace responsable por la manifestación de interés en lugar o medio diferente al establecido en el pliego de condiciones.</w:t>
            </w:r>
          </w:p>
          <w:p w:rsidR="00517A99" w:rsidRPr="00517A99" w:rsidRDefault="00517A99" w:rsidP="00517A99">
            <w:pPr>
              <w:tabs>
                <w:tab w:val="left" w:pos="5607"/>
              </w:tabs>
              <w:spacing w:after="0" w:line="240" w:lineRule="auto"/>
              <w:ind w:left="-57" w:right="-42"/>
              <w:jc w:val="both"/>
              <w:rPr>
                <w:rFonts w:asciiTheme="minorHAnsi" w:hAnsiTheme="minorHAnsi" w:cs="Arial"/>
                <w:bCs/>
                <w:sz w:val="16"/>
                <w:szCs w:val="16"/>
              </w:rPr>
            </w:pPr>
            <w:r w:rsidRPr="00517A99">
              <w:rPr>
                <w:rFonts w:asciiTheme="minorHAnsi" w:hAnsiTheme="minorHAnsi" w:cs="Arial"/>
                <w:sz w:val="16"/>
                <w:szCs w:val="16"/>
                <w:lang w:eastAsia="es-CO"/>
              </w:rPr>
              <w:t xml:space="preserve">Una vez cerrado el plazo para la presentación de las manifestaciones de interés. </w:t>
            </w:r>
          </w:p>
        </w:tc>
      </w:tr>
      <w:tr w:rsidR="00517A99" w:rsidRPr="00517A99" w:rsidTr="00B26F0A">
        <w:trPr>
          <w:trHeight w:val="609"/>
        </w:trPr>
        <w:tc>
          <w:tcPr>
            <w:tcW w:w="1843" w:type="dxa"/>
            <w:shd w:val="clear" w:color="auto" w:fill="auto"/>
            <w:vAlign w:val="center"/>
            <w:hideMark/>
          </w:tcPr>
          <w:p w:rsidR="00517A99" w:rsidRPr="00517A99" w:rsidRDefault="00517A99" w:rsidP="00517A99">
            <w:pPr>
              <w:spacing w:after="0" w:line="240" w:lineRule="auto"/>
              <w:ind w:left="-42" w:right="-38"/>
              <w:jc w:val="center"/>
              <w:rPr>
                <w:rFonts w:asciiTheme="minorHAnsi" w:hAnsiTheme="minorHAnsi" w:cs="Arial"/>
                <w:sz w:val="16"/>
                <w:szCs w:val="16"/>
                <w:lang w:eastAsia="es-CO"/>
              </w:rPr>
            </w:pPr>
            <w:r w:rsidRPr="00517A99">
              <w:rPr>
                <w:rFonts w:asciiTheme="minorHAnsi" w:hAnsiTheme="minorHAnsi" w:cs="Arial"/>
                <w:sz w:val="16"/>
                <w:szCs w:val="16"/>
                <w:lang w:eastAsia="es-CO"/>
              </w:rPr>
              <w:t>Presentación de observaciones al pliego de condiciones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17:00</w:t>
            </w:r>
          </w:p>
        </w:tc>
        <w:tc>
          <w:tcPr>
            <w:tcW w:w="1985" w:type="dxa"/>
            <w:shd w:val="clear" w:color="auto" w:fill="auto"/>
            <w:vAlign w:val="center"/>
            <w:hideMark/>
          </w:tcPr>
          <w:p w:rsidR="00517A99" w:rsidRPr="00517A99" w:rsidRDefault="00517A99" w:rsidP="00517A99">
            <w:pPr>
              <w:spacing w:after="0" w:line="240" w:lineRule="auto"/>
              <w:ind w:left="-46" w:right="-56"/>
              <w:jc w:val="center"/>
              <w:rPr>
                <w:rFonts w:asciiTheme="minorHAnsi" w:hAnsiTheme="minorHAnsi" w:cs="Arial"/>
                <w:sz w:val="16"/>
                <w:szCs w:val="16"/>
                <w:lang w:eastAsia="es-CO"/>
              </w:rPr>
            </w:pPr>
            <w:r w:rsidRPr="00517A99">
              <w:rPr>
                <w:rFonts w:asciiTheme="minorHAnsi" w:hAnsiTheme="minorHAnsi" w:cs="Arial"/>
                <w:sz w:val="16"/>
                <w:szCs w:val="16"/>
                <w:lang w:eastAsia="es-CO"/>
              </w:rPr>
              <w:t>15 de mayo de 2018</w:t>
            </w:r>
          </w:p>
        </w:tc>
        <w:tc>
          <w:tcPr>
            <w:tcW w:w="4394" w:type="dxa"/>
            <w:shd w:val="clear" w:color="auto" w:fill="auto"/>
            <w:hideMark/>
          </w:tcPr>
          <w:p w:rsidR="00517A99" w:rsidRPr="00517A99" w:rsidRDefault="00517A99" w:rsidP="00517A99">
            <w:pPr>
              <w:spacing w:after="0" w:line="240" w:lineRule="auto"/>
              <w:ind w:left="-57" w:right="-42"/>
              <w:jc w:val="both"/>
              <w:rPr>
                <w:rFonts w:asciiTheme="minorHAnsi" w:hAnsiTheme="minorHAnsi" w:cs="Arial"/>
                <w:sz w:val="16"/>
                <w:szCs w:val="16"/>
              </w:rPr>
            </w:pPr>
            <w:r w:rsidRPr="00517A99">
              <w:rPr>
                <w:rFonts w:asciiTheme="minorHAnsi" w:hAnsiTheme="minorHAnsi" w:cs="Arial"/>
                <w:sz w:val="16"/>
                <w:szCs w:val="16"/>
              </w:rPr>
              <w:t xml:space="preserve">Los interesados podrán solicitar aclaraciones o presentar observaciones al Proyecto Pliego de Condiciones, dichas solicitudes deberán formularse únicamente a través de la plataforma del SECOP II. Para ello el interesado deberá estar registrado y contar con usuario y contraseña. </w:t>
            </w:r>
          </w:p>
          <w:p w:rsidR="00517A99" w:rsidRPr="00517A99" w:rsidRDefault="00517A99" w:rsidP="00517A99">
            <w:pPr>
              <w:spacing w:after="0" w:line="240" w:lineRule="auto"/>
              <w:ind w:left="-57" w:right="-42"/>
              <w:jc w:val="both"/>
              <w:rPr>
                <w:rFonts w:asciiTheme="minorHAnsi" w:hAnsiTheme="minorHAnsi" w:cs="Arial"/>
                <w:sz w:val="16"/>
                <w:szCs w:val="16"/>
              </w:rPr>
            </w:pPr>
            <w:r w:rsidRPr="00517A99">
              <w:rPr>
                <w:rFonts w:asciiTheme="minorHAnsi" w:hAnsiTheme="minorHAnsi" w:cs="Arial"/>
                <w:sz w:val="16"/>
                <w:szCs w:val="16"/>
              </w:rPr>
              <w:t xml:space="preserve">Las consultas, preguntas y las correspondientes respuestas formaran parte de los documentos del proceso. </w:t>
            </w:r>
          </w:p>
          <w:p w:rsidR="00517A99" w:rsidRPr="00517A99" w:rsidRDefault="00517A99" w:rsidP="00517A99">
            <w:pPr>
              <w:tabs>
                <w:tab w:val="left" w:pos="5607"/>
              </w:tabs>
              <w:spacing w:after="0" w:line="240" w:lineRule="auto"/>
              <w:ind w:left="-57" w:right="-42"/>
              <w:jc w:val="both"/>
              <w:rPr>
                <w:rFonts w:asciiTheme="minorHAnsi" w:hAnsiTheme="minorHAnsi" w:cs="Arial"/>
                <w:sz w:val="16"/>
                <w:szCs w:val="16"/>
              </w:rPr>
            </w:pPr>
            <w:r w:rsidRPr="00517A99">
              <w:rPr>
                <w:rFonts w:asciiTheme="minorHAnsi" w:hAnsiTheme="minorHAnsi" w:cs="Arial"/>
                <w:sz w:val="16"/>
                <w:szCs w:val="16"/>
              </w:rPr>
              <w:t xml:space="preserve">Cualquier modificación o adición a los documentos del proceso, será comunicada mediante Adenda. La información sobre preguntas y respuestas y las Adendas, serán publicadas en el Portal Único de Contratación Estatal: </w:t>
            </w:r>
            <w:hyperlink r:id="rId15" w:history="1">
              <w:r w:rsidRPr="00517A99">
                <w:rPr>
                  <w:rStyle w:val="Hipervnculo"/>
                  <w:rFonts w:asciiTheme="minorHAnsi" w:hAnsiTheme="minorHAnsi" w:cs="Arial"/>
                  <w:sz w:val="16"/>
                  <w:szCs w:val="16"/>
                </w:rPr>
                <w:t>www.colombiacompra.gov.co</w:t>
              </w:r>
            </w:hyperlink>
            <w:r w:rsidRPr="00517A99">
              <w:rPr>
                <w:rFonts w:asciiTheme="minorHAnsi" w:hAnsiTheme="minorHAnsi" w:cs="Arial"/>
                <w:sz w:val="16"/>
                <w:szCs w:val="16"/>
              </w:rPr>
              <w:t xml:space="preserve"> (salvo la información de carácter reservado) y deberán tenerse en cuenta para la elaboración de la propuesta. En ningún caso la Seccional generará adendas el mismo día en que tiene previsto el cierre del proceso, ni siquiera para la adición del término previsto para ello.</w:t>
            </w:r>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Audiencia de sorteo para selección de interesados con los que se continuará el proceso, esta decisión será decisión exclusiva de la ordenadora del gasto.</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10:00</w:t>
            </w:r>
          </w:p>
        </w:tc>
        <w:tc>
          <w:tcPr>
            <w:tcW w:w="1985"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rPr>
            </w:pPr>
            <w:r w:rsidRPr="00517A99">
              <w:rPr>
                <w:rFonts w:asciiTheme="minorHAnsi" w:hAnsiTheme="minorHAnsi" w:cs="Arial"/>
                <w:sz w:val="16"/>
                <w:szCs w:val="16"/>
                <w:lang w:eastAsia="es-CO"/>
              </w:rPr>
              <w:t>17 de mayo de 2018</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En caso de presentarse más de diez (10) manifestaciones de interés de participación para presentar oferta la ordenadora del gasto podrá llevar a cabo el sorteo, esta decisión será decisión exclusiva de la ordenadora del gasto y en caso de realizarse será presencial en el Auditorio de la Seccional de Sanidad Valle del Cauca en la Avenida 10 norte #16N-21 Barrio Granada, 4° piso. </w:t>
            </w:r>
            <w:r w:rsidRPr="00517A99">
              <w:rPr>
                <w:rFonts w:asciiTheme="minorHAnsi" w:hAnsiTheme="minorHAnsi" w:cs="Arial"/>
                <w:b/>
                <w:sz w:val="16"/>
                <w:szCs w:val="16"/>
                <w:lang w:eastAsia="es-CO"/>
              </w:rPr>
              <w:t>S</w:t>
            </w:r>
            <w:r w:rsidRPr="00517A99">
              <w:rPr>
                <w:rFonts w:asciiTheme="minorHAnsi" w:hAnsiTheme="minorHAnsi" w:cs="Arial"/>
                <w:b/>
                <w:sz w:val="16"/>
                <w:szCs w:val="16"/>
              </w:rPr>
              <w:t>i el ordenador decide hacer el sorteo, se notificará a los posibles oferentes inscritos mediante comunicado por la plataforma del SECOP II, sino se notifica se debe dar por entendido que el proceso continua con la totalidad de los inscritos</w:t>
            </w:r>
            <w:r w:rsidRPr="00517A99">
              <w:rPr>
                <w:rFonts w:asciiTheme="minorHAnsi" w:hAnsiTheme="minorHAnsi" w:cs="Arial"/>
                <w:sz w:val="16"/>
                <w:szCs w:val="16"/>
                <w:lang w:eastAsia="es-CO"/>
              </w:rPr>
              <w:t>.</w:t>
            </w:r>
          </w:p>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lang w:eastAsia="es-CO"/>
              </w:rPr>
              <w:t>Lo anterior en concordancia con el numeral 2 del Artículo 2.2.1.2.1.2.20 del Decreto 1082 de 2015: “Si la Entidad Estatal recibe más de diez (10) manifestaciones de interés puede continuar el proceso o hacer un sorteo para seleccionar máximo diez (10) interesados con quienes continuará el Proceso de Contratación.” (…).</w:t>
            </w:r>
          </w:p>
          <w:p w:rsidR="00517A99" w:rsidRPr="00517A99" w:rsidRDefault="00517A99" w:rsidP="00517A99">
            <w:pPr>
              <w:spacing w:after="0" w:line="240" w:lineRule="auto"/>
              <w:ind w:left="-57" w:right="-42"/>
              <w:jc w:val="both"/>
              <w:rPr>
                <w:rFonts w:asciiTheme="minorHAnsi" w:hAnsiTheme="minorHAnsi" w:cs="Arial"/>
                <w:sz w:val="16"/>
                <w:szCs w:val="16"/>
                <w:lang w:eastAsia="es-CO"/>
              </w:rPr>
            </w:pPr>
          </w:p>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517A99">
              <w:rPr>
                <w:rFonts w:asciiTheme="minorHAnsi" w:hAnsiTheme="minorHAnsi" w:cs="Arial"/>
                <w:sz w:val="16"/>
                <w:szCs w:val="16"/>
              </w:rPr>
              <w:t xml:space="preserve"> </w:t>
            </w:r>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Respuesta a observaciones al pliego de condiciones </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10:00</w:t>
            </w:r>
          </w:p>
        </w:tc>
        <w:tc>
          <w:tcPr>
            <w:tcW w:w="1985"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El día hábil anterior al Plazo para Entrega de Propuestas.</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16"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rPr>
                <w:rFonts w:asciiTheme="minorHAnsi" w:hAnsiTheme="minorHAnsi" w:cs="Arial"/>
                <w:sz w:val="16"/>
                <w:szCs w:val="16"/>
                <w:lang w:eastAsia="es-CO"/>
              </w:rPr>
            </w:pPr>
            <w:r w:rsidRPr="00517A99">
              <w:rPr>
                <w:rFonts w:asciiTheme="minorHAnsi" w:hAnsiTheme="minorHAnsi" w:cs="Arial"/>
                <w:sz w:val="16"/>
                <w:szCs w:val="16"/>
                <w:lang w:eastAsia="es-CO"/>
              </w:rPr>
              <w:t xml:space="preserve">Expedición de adenda(s) </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10:00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lang w:eastAsia="es-CO"/>
              </w:rPr>
              <w:t>El día hábil anterior al Plazo para Entrega de Propuestas.</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17"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Plazo para presentación de oferta(s) </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10:00</w:t>
            </w:r>
          </w:p>
        </w:tc>
        <w:tc>
          <w:tcPr>
            <w:tcW w:w="1985"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rPr>
            </w:pPr>
            <w:r w:rsidRPr="00517A99">
              <w:rPr>
                <w:rFonts w:asciiTheme="minorHAnsi" w:hAnsiTheme="minorHAnsi" w:cs="Arial"/>
                <w:sz w:val="16"/>
                <w:szCs w:val="16"/>
                <w:lang w:eastAsia="es-CO"/>
              </w:rPr>
              <w:t>22 de mayo de 2018</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18"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b/>
                <w:sz w:val="16"/>
                <w:szCs w:val="16"/>
                <w:lang w:eastAsia="es-CO"/>
              </w:rPr>
            </w:pPr>
            <w:r w:rsidRPr="00517A99">
              <w:rPr>
                <w:rFonts w:asciiTheme="minorHAnsi" w:hAnsiTheme="minorHAnsi" w:cs="Arial"/>
                <w:b/>
                <w:sz w:val="16"/>
                <w:szCs w:val="16"/>
                <w:lang w:eastAsia="es-CO"/>
              </w:rPr>
              <w:t>Cierre</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b/>
                <w:sz w:val="16"/>
                <w:szCs w:val="16"/>
                <w:lang w:eastAsia="es-CO"/>
              </w:rPr>
            </w:pPr>
            <w:r w:rsidRPr="00517A99">
              <w:rPr>
                <w:rFonts w:asciiTheme="minorHAnsi" w:hAnsiTheme="minorHAnsi" w:cs="Arial"/>
                <w:b/>
                <w:sz w:val="16"/>
                <w:szCs w:val="16"/>
                <w:lang w:eastAsia="es-CO"/>
              </w:rPr>
              <w:t>10:00</w:t>
            </w:r>
          </w:p>
        </w:tc>
        <w:tc>
          <w:tcPr>
            <w:tcW w:w="1985"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rPr>
            </w:pPr>
            <w:r w:rsidRPr="00517A99">
              <w:rPr>
                <w:rFonts w:asciiTheme="minorHAnsi" w:hAnsiTheme="minorHAnsi" w:cs="Arial"/>
                <w:sz w:val="16"/>
                <w:szCs w:val="16"/>
                <w:lang w:eastAsia="es-CO"/>
              </w:rPr>
              <w:t>22 de mayo de 2018</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19"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Evaluación de oferta(s)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18:00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Cinco (5) días hábiles siguientes al término anteriormente citado</w:t>
            </w:r>
          </w:p>
        </w:tc>
        <w:tc>
          <w:tcPr>
            <w:tcW w:w="4394" w:type="dxa"/>
            <w:shd w:val="clear" w:color="auto" w:fill="auto"/>
            <w:vAlign w:val="center"/>
            <w:hideMark/>
          </w:tcPr>
          <w:p w:rsidR="00517A99" w:rsidRPr="00517A99" w:rsidRDefault="00517A99" w:rsidP="00517A99">
            <w:pPr>
              <w:spacing w:after="0" w:line="240" w:lineRule="auto"/>
              <w:ind w:left="-57" w:right="-42"/>
              <w:jc w:val="center"/>
              <w:rPr>
                <w:rFonts w:asciiTheme="minorHAnsi" w:hAnsiTheme="minorHAnsi" w:cs="Arial"/>
                <w:sz w:val="16"/>
                <w:szCs w:val="16"/>
                <w:lang w:eastAsia="es-CO"/>
              </w:rPr>
            </w:pPr>
            <w:r w:rsidRPr="00517A99">
              <w:rPr>
                <w:rFonts w:asciiTheme="minorHAnsi" w:hAnsiTheme="minorHAnsi" w:cs="Arial"/>
                <w:sz w:val="16"/>
                <w:szCs w:val="16"/>
                <w:lang w:eastAsia="es-CO"/>
              </w:rPr>
              <w:t xml:space="preserve">Instalaciones de la Seccional de Sanidad Valle del Cauca </w:t>
            </w:r>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Publicación del informe de evaluación</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tres (3) días hábiles siguientes al término anteriormente citado</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20"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Plazo para presentar observaciones al informe de evaluación</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17:00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tres (3) días hábiles siguientes a la publicación del informe de evaluación</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21"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Publicación de respuestas </w:t>
            </w:r>
            <w:r w:rsidRPr="00517A99">
              <w:rPr>
                <w:rFonts w:asciiTheme="minorHAnsi" w:hAnsiTheme="minorHAnsi" w:cs="Arial"/>
                <w:sz w:val="16"/>
                <w:szCs w:val="16"/>
                <w:lang w:eastAsia="es-CO"/>
              </w:rPr>
              <w:lastRenderedPageBreak/>
              <w:t>a observaciones al informe de evaluación de oferta(s).</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lastRenderedPageBreak/>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 xml:space="preserve">Dentro de los diez (10) días </w:t>
            </w:r>
            <w:r w:rsidRPr="00517A99">
              <w:rPr>
                <w:rFonts w:asciiTheme="minorHAnsi" w:hAnsiTheme="minorHAnsi" w:cs="Arial"/>
                <w:sz w:val="16"/>
                <w:szCs w:val="16"/>
              </w:rPr>
              <w:lastRenderedPageBreak/>
              <w:t>hábiles siguientes al término anteriormente citado</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lastRenderedPageBreak/>
              <w:t xml:space="preserve">Portal Único de Contratación Estatal “SECOP II”, </w:t>
            </w:r>
            <w:hyperlink r:id="rId22"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lastRenderedPageBreak/>
              <w:t>Adjudicación y elaboración Resolución de Adjudicación (acto administrativo)</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 xml:space="preserve">Dentro de los diez (10) días hábiles siguientes al vencimiento del </w:t>
            </w:r>
            <w:r w:rsidRPr="00517A99">
              <w:rPr>
                <w:rFonts w:asciiTheme="minorHAnsi" w:hAnsiTheme="minorHAnsi" w:cs="Arial"/>
                <w:sz w:val="16"/>
                <w:szCs w:val="16"/>
                <w:lang w:eastAsia="es-CO"/>
              </w:rPr>
              <w:t>Plazo para presentar observaciones al informe de evaluación.</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23"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Publicación acto administrativo de adjudicación o declaratoria de desierto</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tres (3) días hábiles siguiente de la expedición de la Resolución de adjudicación.</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24" w:history="1">
              <w:r w:rsidRPr="00517A99">
                <w:rPr>
                  <w:rStyle w:val="Hipervnculo"/>
                  <w:rFonts w:asciiTheme="minorHAnsi" w:hAnsiTheme="minorHAnsi" w:cs="Arial"/>
                  <w:sz w:val="16"/>
                  <w:szCs w:val="16"/>
                </w:rPr>
                <w:t>www.colombiacompra.gov.co</w:t>
              </w:r>
            </w:hyperlink>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Firma del contrato</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tres (3) días hábiles siguientes al término anteriormente citado</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Instalaciones de la Seccional de Sanidad Valle del Cauca </w:t>
            </w:r>
            <w:r w:rsidRPr="00517A99">
              <w:rPr>
                <w:rFonts w:asciiTheme="minorHAnsi" w:hAnsiTheme="minorHAnsi" w:cs="Arial"/>
                <w:sz w:val="16"/>
                <w:szCs w:val="16"/>
              </w:rPr>
              <w:t xml:space="preserve">Avenida 10 Norte No. 16N-21 </w:t>
            </w:r>
            <w:r w:rsidRPr="00517A99">
              <w:rPr>
                <w:rFonts w:asciiTheme="minorHAnsi" w:hAnsiTheme="minorHAnsi" w:cs="Arial"/>
                <w:sz w:val="16"/>
                <w:szCs w:val="16"/>
                <w:lang w:eastAsia="es-CO"/>
              </w:rPr>
              <w:t>oficina de contratos 4° piso</w:t>
            </w:r>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Expedición registro presupuestal</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dos (2) días hábiles siguientes a la recepción En las instalaciones de la oficina de contratos de la Seccional Sanidad Valle, una vez se recepcione el  contrato firmado por el contratista con el cumplimiento de los requisitos de legalización del mismo.</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lang w:eastAsia="es-CO"/>
              </w:rPr>
              <w:t xml:space="preserve">Instalaciones de la Seccional de Sanidad Valle del Cauca </w:t>
            </w:r>
            <w:r w:rsidRPr="00517A99">
              <w:rPr>
                <w:rFonts w:asciiTheme="minorHAnsi" w:hAnsiTheme="minorHAnsi" w:cs="Arial"/>
                <w:sz w:val="16"/>
                <w:szCs w:val="16"/>
              </w:rPr>
              <w:t xml:space="preserve">Avenida 10 Norte No. 16N-21 </w:t>
            </w:r>
            <w:r w:rsidRPr="00517A99">
              <w:rPr>
                <w:rFonts w:asciiTheme="minorHAnsi" w:hAnsiTheme="minorHAnsi" w:cs="Arial"/>
                <w:sz w:val="16"/>
                <w:szCs w:val="16"/>
                <w:lang w:eastAsia="es-CO"/>
              </w:rPr>
              <w:t>oficina de contratos 4° piso.</w:t>
            </w:r>
          </w:p>
        </w:tc>
      </w:tr>
      <w:tr w:rsidR="00517A99" w:rsidRPr="00517A99" w:rsidTr="00B26F0A">
        <w:trPr>
          <w:trHeight w:val="20"/>
        </w:trPr>
        <w:tc>
          <w:tcPr>
            <w:tcW w:w="1843" w:type="dxa"/>
            <w:shd w:val="clear" w:color="auto" w:fill="auto"/>
            <w:vAlign w:val="center"/>
            <w:hideMark/>
          </w:tcPr>
          <w:p w:rsidR="00517A99" w:rsidRPr="00517A99" w:rsidRDefault="00517A99" w:rsidP="00517A99">
            <w:pPr>
              <w:spacing w:after="0" w:line="240" w:lineRule="auto"/>
              <w:ind w:left="-42" w:right="-38"/>
              <w:jc w:val="both"/>
              <w:rPr>
                <w:rFonts w:asciiTheme="minorHAnsi" w:hAnsiTheme="minorHAnsi" w:cs="Arial"/>
                <w:sz w:val="16"/>
                <w:szCs w:val="16"/>
                <w:lang w:eastAsia="es-CO"/>
              </w:rPr>
            </w:pPr>
            <w:r w:rsidRPr="00517A99">
              <w:rPr>
                <w:rFonts w:asciiTheme="minorHAnsi" w:hAnsiTheme="minorHAnsi" w:cs="Arial"/>
                <w:sz w:val="16"/>
                <w:szCs w:val="16"/>
                <w:lang w:eastAsia="es-CO"/>
              </w:rPr>
              <w:t>Publicación del contrato en el SECOP</w:t>
            </w:r>
          </w:p>
        </w:tc>
        <w:tc>
          <w:tcPr>
            <w:tcW w:w="1559" w:type="dxa"/>
            <w:shd w:val="clear" w:color="auto" w:fill="auto"/>
            <w:vAlign w:val="center"/>
            <w:hideMark/>
          </w:tcPr>
          <w:p w:rsidR="00517A99" w:rsidRPr="00517A99" w:rsidRDefault="00517A99" w:rsidP="00517A99">
            <w:pPr>
              <w:spacing w:after="0" w:line="240" w:lineRule="auto"/>
              <w:jc w:val="center"/>
              <w:rPr>
                <w:rFonts w:asciiTheme="minorHAnsi" w:hAnsiTheme="minorHAnsi" w:cs="Arial"/>
                <w:sz w:val="16"/>
                <w:szCs w:val="16"/>
                <w:lang w:eastAsia="es-CO"/>
              </w:rPr>
            </w:pPr>
            <w:r w:rsidRPr="00517A99">
              <w:rPr>
                <w:rFonts w:asciiTheme="minorHAnsi" w:hAnsiTheme="minorHAnsi" w:cs="Arial"/>
                <w:sz w:val="16"/>
                <w:szCs w:val="16"/>
                <w:lang w:eastAsia="es-CO"/>
              </w:rPr>
              <w:t>Hasta las 19:00</w:t>
            </w:r>
          </w:p>
        </w:tc>
        <w:tc>
          <w:tcPr>
            <w:tcW w:w="1985" w:type="dxa"/>
            <w:shd w:val="clear" w:color="auto" w:fill="auto"/>
            <w:vAlign w:val="center"/>
            <w:hideMark/>
          </w:tcPr>
          <w:p w:rsidR="00517A99" w:rsidRPr="00517A99" w:rsidRDefault="00517A99" w:rsidP="00517A99">
            <w:pPr>
              <w:spacing w:after="0" w:line="240" w:lineRule="auto"/>
              <w:ind w:left="-46" w:right="-56"/>
              <w:jc w:val="both"/>
              <w:rPr>
                <w:rFonts w:asciiTheme="minorHAnsi" w:hAnsiTheme="minorHAnsi" w:cs="Arial"/>
                <w:sz w:val="16"/>
                <w:szCs w:val="16"/>
                <w:lang w:eastAsia="es-CO"/>
              </w:rPr>
            </w:pPr>
            <w:r w:rsidRPr="00517A99">
              <w:rPr>
                <w:rFonts w:asciiTheme="minorHAnsi" w:hAnsiTheme="minorHAnsi" w:cs="Arial"/>
                <w:sz w:val="16"/>
                <w:szCs w:val="16"/>
              </w:rPr>
              <w:t>Dentro de los tres (3) días hábiles siguientes al perfeccionamiento y legalización del contrato.</w:t>
            </w:r>
          </w:p>
        </w:tc>
        <w:tc>
          <w:tcPr>
            <w:tcW w:w="4394" w:type="dxa"/>
            <w:shd w:val="clear" w:color="auto" w:fill="auto"/>
            <w:vAlign w:val="center"/>
            <w:hideMark/>
          </w:tcPr>
          <w:p w:rsidR="00517A99" w:rsidRPr="00517A99" w:rsidRDefault="00517A99" w:rsidP="00517A99">
            <w:pPr>
              <w:spacing w:after="0" w:line="240" w:lineRule="auto"/>
              <w:ind w:left="-57" w:right="-42"/>
              <w:jc w:val="both"/>
              <w:rPr>
                <w:rFonts w:asciiTheme="minorHAnsi" w:hAnsiTheme="minorHAnsi" w:cs="Arial"/>
                <w:sz w:val="16"/>
                <w:szCs w:val="16"/>
                <w:lang w:eastAsia="es-CO"/>
              </w:rPr>
            </w:pPr>
            <w:r w:rsidRPr="00517A99">
              <w:rPr>
                <w:rFonts w:asciiTheme="minorHAnsi" w:hAnsiTheme="minorHAnsi" w:cs="Arial"/>
                <w:sz w:val="16"/>
                <w:szCs w:val="16"/>
              </w:rPr>
              <w:t xml:space="preserve">Portal Único de Contratación Estatal “SECOP II”, </w:t>
            </w:r>
            <w:hyperlink r:id="rId25" w:history="1">
              <w:r w:rsidRPr="00517A99">
                <w:rPr>
                  <w:rStyle w:val="Hipervnculo"/>
                  <w:rFonts w:asciiTheme="minorHAnsi" w:hAnsiTheme="minorHAnsi" w:cs="Arial"/>
                  <w:sz w:val="16"/>
                  <w:szCs w:val="16"/>
                </w:rPr>
                <w:t>www.colombiacompra.gov.co</w:t>
              </w:r>
            </w:hyperlink>
          </w:p>
        </w:tc>
      </w:tr>
    </w:tbl>
    <w:p w:rsidR="00517A99" w:rsidRDefault="00517A99" w:rsidP="00517A99">
      <w:pPr>
        <w:spacing w:after="0" w:line="240" w:lineRule="auto"/>
        <w:jc w:val="both"/>
        <w:rPr>
          <w:rFonts w:ascii="Arial" w:hAnsi="Arial" w:cs="Arial"/>
          <w:b/>
          <w:sz w:val="20"/>
          <w:szCs w:val="20"/>
        </w:rPr>
      </w:pPr>
    </w:p>
    <w:p w:rsidR="006A57EF" w:rsidRPr="006A57EF" w:rsidRDefault="006A57EF" w:rsidP="00FB4F2B">
      <w:pPr>
        <w:spacing w:after="0" w:line="240" w:lineRule="auto"/>
        <w:jc w:val="both"/>
        <w:rPr>
          <w:rFonts w:ascii="Arial" w:hAnsi="Arial" w:cs="Arial"/>
          <w:sz w:val="20"/>
          <w:szCs w:val="20"/>
        </w:rPr>
      </w:pPr>
      <w:r w:rsidRPr="006A57EF">
        <w:rPr>
          <w:rFonts w:ascii="Arial" w:hAnsi="Arial" w:cs="Arial"/>
          <w:sz w:val="20"/>
          <w:szCs w:val="20"/>
        </w:rPr>
        <w:t>El pliego de condiciones, los estudios y documentos previos de la presente convocatoria podrán ser consultados en el SECOP</w:t>
      </w:r>
      <w:r w:rsidR="00D81771">
        <w:rPr>
          <w:rFonts w:ascii="Arial" w:hAnsi="Arial" w:cs="Arial"/>
          <w:sz w:val="20"/>
          <w:szCs w:val="20"/>
        </w:rPr>
        <w:t xml:space="preserve"> II</w:t>
      </w:r>
      <w:r w:rsidRPr="006A57EF">
        <w:rPr>
          <w:rFonts w:ascii="Arial" w:hAnsi="Arial" w:cs="Arial"/>
          <w:sz w:val="20"/>
          <w:szCs w:val="20"/>
        </w:rPr>
        <w:t xml:space="preserve"> en la página </w:t>
      </w:r>
      <w:hyperlink r:id="rId26" w:history="1">
        <w:r w:rsidR="00D81771" w:rsidRPr="00750049">
          <w:rPr>
            <w:rStyle w:val="Hipervnculo"/>
            <w:rFonts w:ascii="Arial" w:hAnsi="Arial" w:cs="Arial"/>
            <w:sz w:val="20"/>
            <w:szCs w:val="20"/>
          </w:rPr>
          <w:t>www.colombiacompra.gov.co</w:t>
        </w:r>
      </w:hyperlink>
      <w:r w:rsidR="00D81771">
        <w:rPr>
          <w:rFonts w:ascii="Arial" w:hAnsi="Arial" w:cs="Arial"/>
          <w:sz w:val="20"/>
          <w:szCs w:val="20"/>
        </w:rPr>
        <w:t xml:space="preserve">; </w:t>
      </w:r>
      <w:r w:rsidRPr="006A57EF">
        <w:rPr>
          <w:rFonts w:ascii="Arial" w:hAnsi="Arial" w:cs="Arial"/>
          <w:sz w:val="20"/>
          <w:szCs w:val="20"/>
        </w:rPr>
        <w:t>a partir del</w:t>
      </w:r>
      <w:r w:rsidR="00D81771">
        <w:rPr>
          <w:rFonts w:ascii="Arial" w:hAnsi="Arial" w:cs="Arial"/>
          <w:sz w:val="20"/>
          <w:szCs w:val="20"/>
        </w:rPr>
        <w:t xml:space="preserve"> XX/04/2018 </w:t>
      </w:r>
      <w:r w:rsidRPr="006A57EF">
        <w:rPr>
          <w:rFonts w:ascii="Arial" w:hAnsi="Arial" w:cs="Arial"/>
          <w:sz w:val="20"/>
          <w:szCs w:val="20"/>
        </w:rPr>
        <w:t xml:space="preserve">igualmente podrán ser consultados y retirados en la oficina de </w:t>
      </w:r>
      <w:r w:rsidR="00D81771" w:rsidRPr="003467F7">
        <w:rPr>
          <w:rFonts w:ascii="Arial" w:hAnsi="Arial" w:cs="Arial"/>
          <w:color w:val="000000"/>
          <w:sz w:val="20"/>
          <w:szCs w:val="20"/>
        </w:rPr>
        <w:t xml:space="preserve">Contratos </w:t>
      </w:r>
      <w:r w:rsidR="00D81771">
        <w:rPr>
          <w:rFonts w:ascii="Arial" w:hAnsi="Arial" w:cs="Arial"/>
          <w:color w:val="000000"/>
          <w:sz w:val="20"/>
          <w:szCs w:val="20"/>
        </w:rPr>
        <w:t xml:space="preserve">de la Seccional de Sanidad Valle del Cauca </w:t>
      </w:r>
      <w:r w:rsidR="00D81771" w:rsidRPr="003467F7">
        <w:rPr>
          <w:rFonts w:ascii="Arial" w:hAnsi="Arial" w:cs="Arial"/>
          <w:color w:val="000000"/>
          <w:sz w:val="20"/>
          <w:szCs w:val="20"/>
        </w:rPr>
        <w:t>ubicada en</w:t>
      </w:r>
      <w:r w:rsidR="00D81771">
        <w:rPr>
          <w:rFonts w:ascii="Arial" w:hAnsi="Arial" w:cs="Arial"/>
          <w:color w:val="000000"/>
          <w:sz w:val="20"/>
          <w:szCs w:val="20"/>
        </w:rPr>
        <w:t xml:space="preserve"> la avenida 10 norte N° 16N-21 </w:t>
      </w:r>
      <w:r w:rsidR="00D81771" w:rsidRPr="003467F7">
        <w:rPr>
          <w:rFonts w:ascii="Arial" w:hAnsi="Arial" w:cs="Arial"/>
          <w:color w:val="000000"/>
          <w:sz w:val="20"/>
          <w:szCs w:val="20"/>
        </w:rPr>
        <w:t>en el horario de</w:t>
      </w:r>
      <w:r w:rsidR="00D81771">
        <w:rPr>
          <w:rFonts w:ascii="Arial" w:hAnsi="Arial" w:cs="Arial"/>
          <w:color w:val="000000"/>
          <w:sz w:val="20"/>
          <w:szCs w:val="20"/>
        </w:rPr>
        <w:t xml:space="preserve"> 08:00 – 12:00 horas y de 14:00 – 16:00 horas en días hábiles.</w:t>
      </w:r>
    </w:p>
    <w:p w:rsidR="006A57EF" w:rsidRDefault="006A57EF" w:rsidP="00FB4F2B">
      <w:pPr>
        <w:spacing w:after="0" w:line="240" w:lineRule="auto"/>
        <w:jc w:val="both"/>
        <w:rPr>
          <w:rFonts w:ascii="Arial" w:hAnsi="Arial" w:cs="Arial"/>
          <w:b/>
        </w:rPr>
      </w:pPr>
    </w:p>
    <w:p w:rsidR="001F2495" w:rsidRPr="00AF1416" w:rsidRDefault="001F2495" w:rsidP="00FB4F2B">
      <w:pPr>
        <w:spacing w:after="0" w:line="240" w:lineRule="auto"/>
        <w:jc w:val="both"/>
        <w:rPr>
          <w:rFonts w:ascii="Arial" w:hAnsi="Arial" w:cs="Arial"/>
          <w:b/>
          <w:sz w:val="20"/>
          <w:szCs w:val="20"/>
        </w:rPr>
      </w:pPr>
      <w:r w:rsidRPr="00AF1416">
        <w:rPr>
          <w:rFonts w:ascii="Arial" w:hAnsi="Arial" w:cs="Arial"/>
          <w:sz w:val="20"/>
          <w:szCs w:val="20"/>
        </w:rPr>
        <w:t xml:space="preserve">La Seccional de Sanidad Valle del Cauca de conformidad con lo previsto en el inciso segundo del artículo </w:t>
      </w:r>
      <w:r w:rsidR="00AF1416" w:rsidRPr="00AF1416">
        <w:rPr>
          <w:rStyle w:val="Textoennegrita"/>
          <w:rFonts w:ascii="Arial" w:hAnsi="Arial" w:cs="Arial"/>
          <w:color w:val="333333"/>
          <w:sz w:val="20"/>
          <w:szCs w:val="20"/>
          <w:shd w:val="clear" w:color="auto" w:fill="FFFFFF"/>
        </w:rPr>
        <w:t>2.2.1.1.2.2.1</w:t>
      </w:r>
      <w:r w:rsidRPr="00AF1416">
        <w:rPr>
          <w:rFonts w:ascii="Arial" w:hAnsi="Arial" w:cs="Arial"/>
          <w:sz w:val="20"/>
          <w:szCs w:val="20"/>
        </w:rPr>
        <w:t xml:space="preserve"> del Decreto </w:t>
      </w:r>
      <w:r w:rsidR="00AF1416" w:rsidRPr="00AF1416">
        <w:rPr>
          <w:rFonts w:ascii="Arial" w:hAnsi="Arial" w:cs="Arial"/>
          <w:sz w:val="20"/>
          <w:szCs w:val="20"/>
        </w:rPr>
        <w:t>1082</w:t>
      </w:r>
      <w:r w:rsidRPr="00AF1416">
        <w:rPr>
          <w:rFonts w:ascii="Arial" w:hAnsi="Arial" w:cs="Arial"/>
          <w:sz w:val="20"/>
          <w:szCs w:val="20"/>
        </w:rPr>
        <w:t xml:space="preserve"> de 201</w:t>
      </w:r>
      <w:r w:rsidR="00AF1416" w:rsidRPr="00AF1416">
        <w:rPr>
          <w:rFonts w:ascii="Arial" w:hAnsi="Arial" w:cs="Arial"/>
          <w:sz w:val="20"/>
          <w:szCs w:val="20"/>
        </w:rPr>
        <w:t>5</w:t>
      </w:r>
      <w:r w:rsidRPr="00AF1416">
        <w:rPr>
          <w:rFonts w:ascii="Arial" w:hAnsi="Arial" w:cs="Arial"/>
          <w:sz w:val="20"/>
          <w:szCs w:val="20"/>
        </w:rPr>
        <w:t>, podrá expedir Adendas para modificar el cronograma del proceso una vez vencido el término para la presentación de las ofertas y antes de la adjudicación del contrato.</w:t>
      </w:r>
    </w:p>
    <w:p w:rsidR="001F2495" w:rsidRPr="00A00EBA" w:rsidRDefault="001F2495" w:rsidP="00FB4F2B">
      <w:pPr>
        <w:spacing w:after="0" w:line="240" w:lineRule="auto"/>
        <w:jc w:val="both"/>
        <w:rPr>
          <w:rFonts w:ascii="Arial" w:hAnsi="Arial" w:cs="Arial"/>
          <w:b/>
        </w:rPr>
      </w:pPr>
    </w:p>
    <w:p w:rsidR="00D41AF2" w:rsidRDefault="006C5382" w:rsidP="00FB4F2B">
      <w:pPr>
        <w:autoSpaceDE w:val="0"/>
        <w:autoSpaceDN w:val="0"/>
        <w:adjustRightInd w:val="0"/>
        <w:spacing w:after="0" w:line="240" w:lineRule="auto"/>
        <w:jc w:val="both"/>
        <w:rPr>
          <w:rFonts w:ascii="Arial" w:hAnsi="Arial" w:cs="Arial"/>
        </w:rPr>
      </w:pPr>
      <w:r>
        <w:rPr>
          <w:rFonts w:ascii="Arial" w:hAnsi="Arial" w:cs="Arial"/>
        </w:rPr>
        <w:t>E</w:t>
      </w:r>
      <w:r w:rsidR="00585653" w:rsidRPr="0025636C">
        <w:rPr>
          <w:rFonts w:ascii="Arial" w:hAnsi="Arial" w:cs="Arial"/>
        </w:rPr>
        <w:t>l presente aviso</w:t>
      </w:r>
      <w:r>
        <w:rPr>
          <w:rFonts w:ascii="Arial" w:hAnsi="Arial" w:cs="Arial"/>
        </w:rPr>
        <w:t xml:space="preserve"> se emite y publica</w:t>
      </w:r>
      <w:r w:rsidR="00D41AF2" w:rsidRPr="0025636C">
        <w:rPr>
          <w:rFonts w:ascii="Arial" w:hAnsi="Arial" w:cs="Arial"/>
        </w:rPr>
        <w:t xml:space="preserve"> en cumplimiento a lo </w:t>
      </w:r>
      <w:r w:rsidR="00F61F35" w:rsidRPr="0025636C">
        <w:rPr>
          <w:rFonts w:ascii="Arial" w:hAnsi="Arial" w:cs="Arial"/>
        </w:rPr>
        <w:t>e</w:t>
      </w:r>
      <w:r w:rsidR="00D41AF2" w:rsidRPr="0025636C">
        <w:rPr>
          <w:rFonts w:ascii="Arial" w:hAnsi="Arial" w:cs="Arial"/>
        </w:rPr>
        <w:t xml:space="preserve">stablecido en Decreto </w:t>
      </w:r>
      <w:r w:rsidR="00F93306" w:rsidRPr="0025636C">
        <w:rPr>
          <w:rFonts w:ascii="Arial" w:hAnsi="Arial" w:cs="Arial"/>
        </w:rPr>
        <w:t>10</w:t>
      </w:r>
      <w:r w:rsidR="00021C11" w:rsidRPr="0025636C">
        <w:rPr>
          <w:rFonts w:ascii="Arial" w:hAnsi="Arial" w:cs="Arial"/>
        </w:rPr>
        <w:t>82</w:t>
      </w:r>
      <w:r w:rsidR="00D41AF2" w:rsidRPr="0025636C">
        <w:rPr>
          <w:rFonts w:ascii="Arial" w:hAnsi="Arial" w:cs="Arial"/>
        </w:rPr>
        <w:t xml:space="preserve"> de 20</w:t>
      </w:r>
      <w:r w:rsidR="00C9404A" w:rsidRPr="0025636C">
        <w:rPr>
          <w:rFonts w:ascii="Arial" w:hAnsi="Arial" w:cs="Arial"/>
        </w:rPr>
        <w:t>1</w:t>
      </w:r>
      <w:r w:rsidR="00021C11" w:rsidRPr="0025636C">
        <w:rPr>
          <w:rFonts w:ascii="Arial" w:hAnsi="Arial" w:cs="Arial"/>
        </w:rPr>
        <w:t>5</w:t>
      </w:r>
      <w:r w:rsidR="00943ED9">
        <w:rPr>
          <w:rFonts w:ascii="Arial" w:hAnsi="Arial" w:cs="Arial"/>
        </w:rPr>
        <w:t>,</w:t>
      </w:r>
      <w:r w:rsidR="00D735FC" w:rsidRPr="0025636C">
        <w:rPr>
          <w:rFonts w:ascii="Arial" w:hAnsi="Arial" w:cs="Arial"/>
        </w:rPr>
        <w:t xml:space="preserve"> el</w:t>
      </w:r>
      <w:r w:rsidR="00603113" w:rsidRPr="0025636C">
        <w:rPr>
          <w:rFonts w:ascii="Arial" w:hAnsi="Arial" w:cs="Arial"/>
        </w:rPr>
        <w:t xml:space="preserve"> </w:t>
      </w:r>
      <w:r w:rsidR="003007D3" w:rsidRPr="0025636C">
        <w:rPr>
          <w:rFonts w:ascii="Arial" w:hAnsi="Arial" w:cs="Arial"/>
        </w:rPr>
        <w:t>día 2</w:t>
      </w:r>
      <w:r w:rsidR="0025636C">
        <w:rPr>
          <w:rFonts w:ascii="Arial" w:hAnsi="Arial" w:cs="Arial"/>
        </w:rPr>
        <w:t>5</w:t>
      </w:r>
      <w:r w:rsidR="003007D3" w:rsidRPr="0025636C">
        <w:rPr>
          <w:rFonts w:ascii="Arial" w:hAnsi="Arial" w:cs="Arial"/>
        </w:rPr>
        <w:t xml:space="preserve"> de </w:t>
      </w:r>
      <w:r w:rsidR="00E75064" w:rsidRPr="0025636C">
        <w:rPr>
          <w:rFonts w:ascii="Arial" w:hAnsi="Arial" w:cs="Arial"/>
        </w:rPr>
        <w:t>abril</w:t>
      </w:r>
      <w:r w:rsidR="003007D3" w:rsidRPr="0025636C">
        <w:rPr>
          <w:rFonts w:ascii="Arial" w:hAnsi="Arial" w:cs="Arial"/>
        </w:rPr>
        <w:t xml:space="preserve"> de 2018.</w:t>
      </w:r>
      <w:r w:rsidR="00D735FC">
        <w:rPr>
          <w:rFonts w:ascii="Arial" w:hAnsi="Arial" w:cs="Arial"/>
        </w:rPr>
        <w:t xml:space="preserve"> </w:t>
      </w:r>
    </w:p>
    <w:p w:rsidR="00E53F8F" w:rsidRDefault="00E53F8F" w:rsidP="00FB4F2B">
      <w:pPr>
        <w:autoSpaceDE w:val="0"/>
        <w:autoSpaceDN w:val="0"/>
        <w:adjustRightInd w:val="0"/>
        <w:spacing w:after="0" w:line="240" w:lineRule="auto"/>
        <w:jc w:val="both"/>
        <w:rPr>
          <w:rFonts w:ascii="Arial" w:hAnsi="Arial" w:cs="Arial"/>
        </w:rPr>
      </w:pPr>
    </w:p>
    <w:p w:rsidR="0081516A" w:rsidRDefault="0081516A" w:rsidP="00FB4F2B">
      <w:pPr>
        <w:autoSpaceDE w:val="0"/>
        <w:autoSpaceDN w:val="0"/>
        <w:adjustRightInd w:val="0"/>
        <w:spacing w:after="0" w:line="240" w:lineRule="auto"/>
        <w:jc w:val="both"/>
        <w:rPr>
          <w:rFonts w:ascii="Arial" w:hAnsi="Arial" w:cs="Arial"/>
        </w:rPr>
      </w:pPr>
    </w:p>
    <w:p w:rsidR="00E53F8F" w:rsidRPr="00A00EBA" w:rsidRDefault="00E53F8F" w:rsidP="00FB4F2B">
      <w:pPr>
        <w:autoSpaceDE w:val="0"/>
        <w:autoSpaceDN w:val="0"/>
        <w:adjustRightInd w:val="0"/>
        <w:spacing w:after="0" w:line="240" w:lineRule="auto"/>
        <w:jc w:val="both"/>
        <w:rPr>
          <w:rFonts w:ascii="Arial" w:hAnsi="Arial" w:cs="Arial"/>
        </w:rPr>
      </w:pPr>
      <w:r>
        <w:rPr>
          <w:rFonts w:ascii="Arial" w:hAnsi="Arial" w:cs="Arial"/>
        </w:rPr>
        <w:t>Atentamente,</w:t>
      </w:r>
    </w:p>
    <w:p w:rsidR="00D41AF2" w:rsidRPr="00A00EBA" w:rsidRDefault="00D41AF2" w:rsidP="00FB4F2B">
      <w:pPr>
        <w:autoSpaceDE w:val="0"/>
        <w:autoSpaceDN w:val="0"/>
        <w:adjustRightInd w:val="0"/>
        <w:spacing w:after="0" w:line="240" w:lineRule="auto"/>
        <w:jc w:val="center"/>
        <w:rPr>
          <w:rFonts w:ascii="Arial" w:hAnsi="Arial" w:cs="Arial"/>
          <w:color w:val="000000"/>
        </w:rPr>
      </w:pPr>
    </w:p>
    <w:p w:rsidR="00993BE3" w:rsidRPr="00A00EBA" w:rsidRDefault="00993BE3" w:rsidP="00FB4F2B">
      <w:pPr>
        <w:autoSpaceDE w:val="0"/>
        <w:autoSpaceDN w:val="0"/>
        <w:adjustRightInd w:val="0"/>
        <w:spacing w:after="0" w:line="240" w:lineRule="auto"/>
        <w:jc w:val="center"/>
        <w:rPr>
          <w:rFonts w:ascii="Arial" w:hAnsi="Arial" w:cs="Arial"/>
          <w:color w:val="000000"/>
        </w:rPr>
      </w:pPr>
      <w:bookmarkStart w:id="0" w:name="_GoBack"/>
      <w:bookmarkEnd w:id="0"/>
    </w:p>
    <w:p w:rsidR="00993BE3" w:rsidRPr="00A00EBA" w:rsidRDefault="00993BE3" w:rsidP="00FB4F2B">
      <w:pPr>
        <w:autoSpaceDE w:val="0"/>
        <w:autoSpaceDN w:val="0"/>
        <w:adjustRightInd w:val="0"/>
        <w:spacing w:after="0" w:line="240" w:lineRule="auto"/>
        <w:jc w:val="center"/>
        <w:rPr>
          <w:rFonts w:ascii="Arial" w:hAnsi="Arial" w:cs="Arial"/>
          <w:color w:val="000000"/>
        </w:rPr>
      </w:pPr>
    </w:p>
    <w:p w:rsidR="00993BE3" w:rsidRPr="00A00EBA" w:rsidRDefault="00993BE3" w:rsidP="00FB4F2B">
      <w:pPr>
        <w:autoSpaceDE w:val="0"/>
        <w:autoSpaceDN w:val="0"/>
        <w:adjustRightInd w:val="0"/>
        <w:spacing w:after="0" w:line="240" w:lineRule="auto"/>
        <w:jc w:val="center"/>
        <w:rPr>
          <w:rFonts w:ascii="Arial" w:hAnsi="Arial" w:cs="Arial"/>
          <w:color w:val="000000"/>
        </w:rPr>
      </w:pPr>
    </w:p>
    <w:p w:rsidR="002C6660" w:rsidRPr="00A00EBA" w:rsidRDefault="002C6660" w:rsidP="00FB4F2B">
      <w:pPr>
        <w:autoSpaceDE w:val="0"/>
        <w:autoSpaceDN w:val="0"/>
        <w:adjustRightInd w:val="0"/>
        <w:spacing w:after="0" w:line="240" w:lineRule="auto"/>
        <w:jc w:val="center"/>
        <w:rPr>
          <w:rFonts w:ascii="Arial" w:hAnsi="Arial" w:cs="Arial"/>
          <w:color w:val="000000"/>
        </w:rPr>
      </w:pPr>
    </w:p>
    <w:p w:rsidR="00AF4DEA" w:rsidRPr="00A00EBA" w:rsidRDefault="00AF4DEA" w:rsidP="00D70F1E">
      <w:pPr>
        <w:adjustRightInd w:val="0"/>
        <w:spacing w:after="0" w:line="240" w:lineRule="auto"/>
        <w:jc w:val="center"/>
        <w:rPr>
          <w:rFonts w:ascii="Arial" w:hAnsi="Arial" w:cs="Arial"/>
          <w:b/>
          <w:color w:val="000000"/>
          <w:lang w:eastAsia="es-CO"/>
        </w:rPr>
      </w:pPr>
      <w:r w:rsidRPr="00A00EBA">
        <w:rPr>
          <w:rFonts w:ascii="Arial" w:hAnsi="Arial" w:cs="Arial"/>
          <w:color w:val="000000"/>
          <w:lang w:eastAsia="es-CO"/>
        </w:rPr>
        <w:t xml:space="preserve">TC. MD. ORL. </w:t>
      </w:r>
      <w:r w:rsidRPr="00A00EBA">
        <w:rPr>
          <w:rFonts w:ascii="Arial" w:hAnsi="Arial" w:cs="Arial"/>
          <w:b/>
          <w:color w:val="000000"/>
          <w:lang w:eastAsia="es-CO"/>
        </w:rPr>
        <w:t>GLORIA BONILLA HERRERA</w:t>
      </w:r>
    </w:p>
    <w:p w:rsidR="00AF4DEA" w:rsidRPr="00A00EBA" w:rsidRDefault="00AF4DEA" w:rsidP="00D70F1E">
      <w:pPr>
        <w:adjustRightInd w:val="0"/>
        <w:spacing w:after="0" w:line="240" w:lineRule="auto"/>
        <w:jc w:val="center"/>
        <w:rPr>
          <w:rFonts w:ascii="Arial" w:hAnsi="Arial" w:cs="Arial"/>
          <w:b/>
          <w:color w:val="000000"/>
          <w:lang w:eastAsia="es-CO"/>
        </w:rPr>
      </w:pPr>
      <w:r w:rsidRPr="00A00EBA">
        <w:rPr>
          <w:rFonts w:ascii="Arial" w:hAnsi="Arial" w:cs="Arial"/>
          <w:bCs/>
          <w:iCs/>
          <w:color w:val="000000"/>
        </w:rPr>
        <w:t xml:space="preserve">Jefe Seccional </w:t>
      </w:r>
      <w:r w:rsidR="001F2495">
        <w:rPr>
          <w:rFonts w:ascii="Arial" w:hAnsi="Arial" w:cs="Arial"/>
          <w:bCs/>
          <w:iCs/>
          <w:color w:val="000000"/>
        </w:rPr>
        <w:t xml:space="preserve">de </w:t>
      </w:r>
      <w:r w:rsidRPr="00A00EBA">
        <w:rPr>
          <w:rFonts w:ascii="Arial" w:hAnsi="Arial" w:cs="Arial"/>
          <w:bCs/>
          <w:iCs/>
          <w:color w:val="000000"/>
        </w:rPr>
        <w:t xml:space="preserve">Sanidad Valle </w:t>
      </w:r>
      <w:r w:rsidR="00A44E60">
        <w:rPr>
          <w:rFonts w:ascii="Arial" w:hAnsi="Arial" w:cs="Arial"/>
          <w:bCs/>
          <w:iCs/>
          <w:color w:val="000000"/>
        </w:rPr>
        <w:t>del Cauca</w:t>
      </w:r>
    </w:p>
    <w:p w:rsidR="00AF4DEA" w:rsidRDefault="00AF4DEA" w:rsidP="00FB4F2B">
      <w:pPr>
        <w:tabs>
          <w:tab w:val="left" w:pos="6909"/>
        </w:tabs>
        <w:spacing w:after="0" w:line="240" w:lineRule="auto"/>
        <w:jc w:val="both"/>
        <w:rPr>
          <w:rFonts w:ascii="Arial" w:hAnsi="Arial" w:cs="Arial"/>
          <w:bCs/>
          <w:color w:val="000000"/>
        </w:rPr>
      </w:pPr>
    </w:p>
    <w:p w:rsidR="00B67B79" w:rsidRDefault="00B67B79" w:rsidP="00FB4F2B">
      <w:pPr>
        <w:tabs>
          <w:tab w:val="left" w:pos="6909"/>
        </w:tabs>
        <w:spacing w:after="0" w:line="240" w:lineRule="auto"/>
        <w:jc w:val="both"/>
        <w:rPr>
          <w:rFonts w:ascii="Arial" w:hAnsi="Arial" w:cs="Arial"/>
          <w:bCs/>
          <w:color w:val="000000"/>
        </w:rPr>
      </w:pPr>
    </w:p>
    <w:p w:rsidR="00B67B79" w:rsidRDefault="00B67B79" w:rsidP="00FB4F2B">
      <w:pPr>
        <w:tabs>
          <w:tab w:val="left" w:pos="6909"/>
        </w:tabs>
        <w:spacing w:after="0" w:line="240" w:lineRule="auto"/>
        <w:jc w:val="both"/>
        <w:rPr>
          <w:rFonts w:ascii="Arial" w:hAnsi="Arial" w:cs="Arial"/>
          <w:bCs/>
          <w:color w:val="000000"/>
        </w:rPr>
      </w:pPr>
    </w:p>
    <w:p w:rsidR="00B67B79" w:rsidRPr="00A00EBA" w:rsidRDefault="00B67B79" w:rsidP="00FB4F2B">
      <w:pPr>
        <w:tabs>
          <w:tab w:val="left" w:pos="6909"/>
        </w:tabs>
        <w:spacing w:after="0" w:line="240" w:lineRule="auto"/>
        <w:jc w:val="both"/>
        <w:rPr>
          <w:rFonts w:ascii="Arial" w:hAnsi="Arial" w:cs="Arial"/>
          <w:bCs/>
          <w:color w:val="000000"/>
        </w:rPr>
      </w:pPr>
    </w:p>
    <w:p w:rsidR="00126247" w:rsidRPr="00293260" w:rsidRDefault="00A95F23" w:rsidP="00603113">
      <w:pPr>
        <w:spacing w:after="0" w:line="360" w:lineRule="auto"/>
        <w:rPr>
          <w:rFonts w:ascii="Arial" w:eastAsia="Times New Roman" w:hAnsi="Arial" w:cs="Arial"/>
          <w:sz w:val="10"/>
          <w:szCs w:val="12"/>
          <w:lang w:val="es-ES" w:eastAsia="es-ES"/>
        </w:rPr>
      </w:pPr>
      <w:r w:rsidRPr="00293260">
        <w:rPr>
          <w:rFonts w:ascii="Arial" w:eastAsia="Times New Roman" w:hAnsi="Arial" w:cs="Arial"/>
          <w:sz w:val="10"/>
          <w:szCs w:val="12"/>
          <w:lang w:val="es-ES" w:eastAsia="es-ES"/>
        </w:rPr>
        <w:t xml:space="preserve">Elaborado por: </w:t>
      </w:r>
      <w:r w:rsidR="006177D7" w:rsidRPr="00293260">
        <w:rPr>
          <w:rFonts w:ascii="Arial" w:eastAsia="Times New Roman" w:hAnsi="Arial" w:cs="Arial"/>
          <w:sz w:val="10"/>
          <w:szCs w:val="12"/>
          <w:lang w:val="es-ES" w:eastAsia="es-ES"/>
        </w:rPr>
        <w:t>IT</w:t>
      </w:r>
      <w:r w:rsidRPr="00293260">
        <w:rPr>
          <w:rFonts w:ascii="Arial" w:eastAsia="Times New Roman" w:hAnsi="Arial" w:cs="Arial"/>
          <w:sz w:val="10"/>
          <w:szCs w:val="12"/>
          <w:lang w:val="es-ES" w:eastAsia="es-ES"/>
        </w:rPr>
        <w:t xml:space="preserve">. </w:t>
      </w:r>
      <w:r w:rsidR="00F30A94" w:rsidRPr="00293260">
        <w:rPr>
          <w:rFonts w:ascii="Arial" w:eastAsia="Times New Roman" w:hAnsi="Arial" w:cs="Arial"/>
          <w:sz w:val="10"/>
          <w:szCs w:val="12"/>
          <w:lang w:val="es-ES" w:eastAsia="es-ES"/>
        </w:rPr>
        <w:t xml:space="preserve">Oscar John Girón Vidal </w:t>
      </w:r>
    </w:p>
    <w:p w:rsidR="00126247" w:rsidRPr="00293260" w:rsidRDefault="00126247" w:rsidP="00603113">
      <w:pPr>
        <w:spacing w:after="0" w:line="360" w:lineRule="auto"/>
        <w:rPr>
          <w:rFonts w:ascii="Arial" w:hAnsi="Arial" w:cs="Arial"/>
          <w:sz w:val="10"/>
          <w:szCs w:val="12"/>
        </w:rPr>
      </w:pPr>
      <w:r w:rsidRPr="00293260">
        <w:rPr>
          <w:rFonts w:ascii="Arial" w:hAnsi="Arial" w:cs="Arial"/>
          <w:sz w:val="10"/>
          <w:szCs w:val="12"/>
        </w:rPr>
        <w:t xml:space="preserve">Analista de Contratos </w:t>
      </w:r>
      <w:r w:rsidR="00293260">
        <w:rPr>
          <w:rFonts w:ascii="Arial" w:hAnsi="Arial" w:cs="Arial"/>
          <w:sz w:val="10"/>
          <w:szCs w:val="12"/>
        </w:rPr>
        <w:t xml:space="preserve">de la </w:t>
      </w:r>
      <w:r w:rsidRPr="00293260">
        <w:rPr>
          <w:rFonts w:ascii="Arial" w:hAnsi="Arial" w:cs="Arial"/>
          <w:sz w:val="10"/>
          <w:szCs w:val="12"/>
        </w:rPr>
        <w:t xml:space="preserve">Seccional </w:t>
      </w:r>
      <w:r w:rsidR="00293260">
        <w:rPr>
          <w:rFonts w:ascii="Arial" w:hAnsi="Arial" w:cs="Arial"/>
          <w:sz w:val="10"/>
          <w:szCs w:val="12"/>
        </w:rPr>
        <w:t xml:space="preserve">de </w:t>
      </w:r>
      <w:r w:rsidRPr="00293260">
        <w:rPr>
          <w:rFonts w:ascii="Arial" w:hAnsi="Arial" w:cs="Arial"/>
          <w:sz w:val="10"/>
          <w:szCs w:val="12"/>
        </w:rPr>
        <w:t>Sanidad Valle</w:t>
      </w:r>
      <w:r w:rsidR="00F30A94" w:rsidRPr="00293260">
        <w:rPr>
          <w:rFonts w:ascii="Arial" w:hAnsi="Arial" w:cs="Arial"/>
          <w:sz w:val="10"/>
          <w:szCs w:val="12"/>
        </w:rPr>
        <w:t xml:space="preserve"> del Cauca</w:t>
      </w:r>
    </w:p>
    <w:p w:rsidR="00126247" w:rsidRPr="00293260" w:rsidRDefault="00126247" w:rsidP="00603113">
      <w:pPr>
        <w:spacing w:after="0" w:line="360" w:lineRule="auto"/>
        <w:rPr>
          <w:rFonts w:ascii="Arial" w:eastAsia="Times New Roman" w:hAnsi="Arial" w:cs="Arial"/>
          <w:sz w:val="10"/>
          <w:szCs w:val="12"/>
          <w:lang w:val="es-ES" w:eastAsia="es-ES"/>
        </w:rPr>
      </w:pPr>
      <w:r w:rsidRPr="00293260">
        <w:rPr>
          <w:rFonts w:ascii="Arial" w:eastAsia="Times New Roman" w:hAnsi="Arial" w:cs="Arial"/>
          <w:sz w:val="10"/>
          <w:szCs w:val="12"/>
          <w:lang w:val="es-ES" w:eastAsia="es-ES"/>
        </w:rPr>
        <w:t xml:space="preserve">Revisado por: </w:t>
      </w:r>
      <w:r w:rsidR="00293260">
        <w:rPr>
          <w:rFonts w:ascii="Arial" w:eastAsia="Times New Roman" w:hAnsi="Arial" w:cs="Arial"/>
          <w:sz w:val="10"/>
          <w:szCs w:val="12"/>
          <w:lang w:val="es-ES" w:eastAsia="es-ES"/>
        </w:rPr>
        <w:t>TE</w:t>
      </w:r>
      <w:r w:rsidR="00AB0BF3" w:rsidRPr="00293260">
        <w:rPr>
          <w:rFonts w:ascii="Arial" w:eastAsia="Times New Roman" w:hAnsi="Arial" w:cs="Arial"/>
          <w:sz w:val="10"/>
          <w:szCs w:val="12"/>
          <w:lang w:val="es-ES" w:eastAsia="es-ES"/>
        </w:rPr>
        <w:t xml:space="preserve">. </w:t>
      </w:r>
      <w:r w:rsidR="00293260">
        <w:rPr>
          <w:rFonts w:ascii="Arial" w:eastAsia="Times New Roman" w:hAnsi="Arial" w:cs="Arial"/>
          <w:sz w:val="10"/>
          <w:szCs w:val="12"/>
          <w:lang w:val="es-ES" w:eastAsia="es-ES"/>
        </w:rPr>
        <w:t>ABG.ESP. José Gentil Macías Olivar</w:t>
      </w:r>
    </w:p>
    <w:p w:rsidR="00126247" w:rsidRPr="00293260" w:rsidRDefault="00126247" w:rsidP="00603113">
      <w:pPr>
        <w:spacing w:after="0" w:line="360" w:lineRule="auto"/>
        <w:rPr>
          <w:rFonts w:ascii="Arial" w:hAnsi="Arial" w:cs="Arial"/>
          <w:sz w:val="10"/>
          <w:szCs w:val="12"/>
        </w:rPr>
      </w:pPr>
      <w:r w:rsidRPr="00293260">
        <w:rPr>
          <w:rFonts w:ascii="Arial" w:hAnsi="Arial" w:cs="Arial"/>
          <w:sz w:val="10"/>
          <w:szCs w:val="12"/>
        </w:rPr>
        <w:t xml:space="preserve">Líder de Contratos </w:t>
      </w:r>
      <w:r w:rsidR="00293260">
        <w:rPr>
          <w:rFonts w:ascii="Arial" w:hAnsi="Arial" w:cs="Arial"/>
          <w:sz w:val="10"/>
          <w:szCs w:val="12"/>
        </w:rPr>
        <w:t xml:space="preserve">de la </w:t>
      </w:r>
      <w:r w:rsidRPr="00293260">
        <w:rPr>
          <w:rFonts w:ascii="Arial" w:hAnsi="Arial" w:cs="Arial"/>
          <w:sz w:val="10"/>
          <w:szCs w:val="12"/>
        </w:rPr>
        <w:t xml:space="preserve">Seccional </w:t>
      </w:r>
      <w:r w:rsidR="00293260">
        <w:rPr>
          <w:rFonts w:ascii="Arial" w:hAnsi="Arial" w:cs="Arial"/>
          <w:sz w:val="10"/>
          <w:szCs w:val="12"/>
        </w:rPr>
        <w:t xml:space="preserve">de </w:t>
      </w:r>
      <w:r w:rsidRPr="00293260">
        <w:rPr>
          <w:rFonts w:ascii="Arial" w:hAnsi="Arial" w:cs="Arial"/>
          <w:sz w:val="10"/>
          <w:szCs w:val="12"/>
        </w:rPr>
        <w:t>Sanidad Valle</w:t>
      </w:r>
      <w:r w:rsidR="00AB0BF3" w:rsidRPr="00293260">
        <w:rPr>
          <w:rFonts w:ascii="Arial" w:hAnsi="Arial" w:cs="Arial"/>
          <w:sz w:val="10"/>
          <w:szCs w:val="12"/>
        </w:rPr>
        <w:t xml:space="preserve"> del Cauca</w:t>
      </w:r>
      <w:r w:rsidRPr="00293260">
        <w:rPr>
          <w:rFonts w:ascii="Arial" w:hAnsi="Arial" w:cs="Arial"/>
          <w:sz w:val="10"/>
          <w:szCs w:val="12"/>
        </w:rPr>
        <w:t xml:space="preserve"> </w:t>
      </w:r>
    </w:p>
    <w:p w:rsidR="00126247" w:rsidRPr="00293260" w:rsidRDefault="00126247" w:rsidP="00603113">
      <w:pPr>
        <w:spacing w:after="0" w:line="360" w:lineRule="auto"/>
        <w:rPr>
          <w:rFonts w:ascii="Arial" w:eastAsia="Times New Roman" w:hAnsi="Arial" w:cs="Arial"/>
          <w:sz w:val="10"/>
          <w:szCs w:val="12"/>
          <w:lang w:val="es-ES" w:eastAsia="es-ES"/>
        </w:rPr>
      </w:pPr>
      <w:r w:rsidRPr="00293260">
        <w:rPr>
          <w:rFonts w:ascii="Arial" w:eastAsia="Times New Roman" w:hAnsi="Arial" w:cs="Arial"/>
          <w:sz w:val="10"/>
          <w:szCs w:val="12"/>
          <w:lang w:val="es-ES" w:eastAsia="es-ES"/>
        </w:rPr>
        <w:t xml:space="preserve">Revisado por: </w:t>
      </w:r>
      <w:r w:rsidR="00293260">
        <w:rPr>
          <w:rFonts w:ascii="Arial" w:eastAsia="Times New Roman" w:hAnsi="Arial" w:cs="Arial"/>
          <w:sz w:val="10"/>
          <w:szCs w:val="12"/>
          <w:lang w:val="es-ES" w:eastAsia="es-ES"/>
        </w:rPr>
        <w:t>MY</w:t>
      </w:r>
      <w:r w:rsidRPr="00293260">
        <w:rPr>
          <w:rFonts w:ascii="Arial" w:eastAsia="Times New Roman" w:hAnsi="Arial" w:cs="Arial"/>
          <w:sz w:val="10"/>
          <w:szCs w:val="12"/>
          <w:lang w:val="es-ES" w:eastAsia="es-ES"/>
        </w:rPr>
        <w:t xml:space="preserve">. </w:t>
      </w:r>
      <w:r w:rsidR="00293260">
        <w:rPr>
          <w:rFonts w:ascii="Arial" w:eastAsia="Times New Roman" w:hAnsi="Arial" w:cs="Arial"/>
          <w:sz w:val="10"/>
          <w:szCs w:val="12"/>
          <w:lang w:val="es-ES" w:eastAsia="es-ES"/>
        </w:rPr>
        <w:t>ADMÓN. ESP</w:t>
      </w:r>
      <w:r w:rsidR="00FF17CC" w:rsidRPr="00293260">
        <w:rPr>
          <w:rFonts w:ascii="Arial" w:eastAsia="Times New Roman" w:hAnsi="Arial" w:cs="Arial"/>
          <w:sz w:val="10"/>
          <w:szCs w:val="12"/>
          <w:lang w:val="es-ES" w:eastAsia="es-ES"/>
        </w:rPr>
        <w:t xml:space="preserve">. </w:t>
      </w:r>
      <w:r w:rsidR="00293260">
        <w:rPr>
          <w:rFonts w:ascii="Arial" w:eastAsia="Times New Roman" w:hAnsi="Arial" w:cs="Arial"/>
          <w:sz w:val="10"/>
          <w:szCs w:val="12"/>
          <w:lang w:val="es-ES" w:eastAsia="es-ES"/>
        </w:rPr>
        <w:t>Abraham Paz Marulanda</w:t>
      </w:r>
    </w:p>
    <w:p w:rsidR="00126247" w:rsidRPr="00293260" w:rsidRDefault="00126247" w:rsidP="00603113">
      <w:pPr>
        <w:spacing w:after="0" w:line="360" w:lineRule="auto"/>
        <w:rPr>
          <w:rFonts w:ascii="Arial" w:hAnsi="Arial" w:cs="Arial"/>
          <w:sz w:val="10"/>
          <w:szCs w:val="12"/>
        </w:rPr>
      </w:pPr>
      <w:r w:rsidRPr="00293260">
        <w:rPr>
          <w:rFonts w:ascii="Arial" w:hAnsi="Arial" w:cs="Arial"/>
          <w:sz w:val="10"/>
          <w:szCs w:val="12"/>
        </w:rPr>
        <w:t>Jefe Administrativo y Financiero</w:t>
      </w:r>
      <w:r w:rsidR="00293260">
        <w:rPr>
          <w:rFonts w:ascii="Arial" w:hAnsi="Arial" w:cs="Arial"/>
          <w:sz w:val="10"/>
          <w:szCs w:val="12"/>
        </w:rPr>
        <w:t xml:space="preserve"> de la</w:t>
      </w:r>
      <w:r w:rsidRPr="00293260">
        <w:rPr>
          <w:rFonts w:ascii="Arial" w:hAnsi="Arial" w:cs="Arial"/>
          <w:sz w:val="10"/>
          <w:szCs w:val="12"/>
        </w:rPr>
        <w:t xml:space="preserve"> Seccional </w:t>
      </w:r>
      <w:r w:rsidR="00293260">
        <w:rPr>
          <w:rFonts w:ascii="Arial" w:hAnsi="Arial" w:cs="Arial"/>
          <w:sz w:val="10"/>
          <w:szCs w:val="12"/>
        </w:rPr>
        <w:t xml:space="preserve">de </w:t>
      </w:r>
      <w:r w:rsidRPr="00293260">
        <w:rPr>
          <w:rFonts w:ascii="Arial" w:hAnsi="Arial" w:cs="Arial"/>
          <w:sz w:val="10"/>
          <w:szCs w:val="12"/>
        </w:rPr>
        <w:t>Sanidad Valle</w:t>
      </w:r>
      <w:r w:rsidR="00FF17CC" w:rsidRPr="00293260">
        <w:rPr>
          <w:rFonts w:ascii="Arial" w:hAnsi="Arial" w:cs="Arial"/>
          <w:sz w:val="10"/>
          <w:szCs w:val="12"/>
        </w:rPr>
        <w:t xml:space="preserve"> del Cauca</w:t>
      </w:r>
      <w:r w:rsidRPr="00293260">
        <w:rPr>
          <w:rFonts w:ascii="Arial" w:hAnsi="Arial" w:cs="Arial"/>
          <w:sz w:val="10"/>
          <w:szCs w:val="12"/>
        </w:rPr>
        <w:t xml:space="preserve"> </w:t>
      </w:r>
    </w:p>
    <w:p w:rsidR="00126247" w:rsidRPr="00293260" w:rsidRDefault="00126247" w:rsidP="00603113">
      <w:pPr>
        <w:spacing w:after="0" w:line="360" w:lineRule="auto"/>
        <w:rPr>
          <w:rFonts w:ascii="Arial" w:eastAsia="Times New Roman" w:hAnsi="Arial" w:cs="Arial"/>
          <w:sz w:val="10"/>
          <w:szCs w:val="12"/>
          <w:lang w:val="es-ES" w:eastAsia="es-ES"/>
        </w:rPr>
      </w:pPr>
      <w:r w:rsidRPr="00293260">
        <w:rPr>
          <w:rFonts w:ascii="Arial" w:eastAsia="Times New Roman" w:hAnsi="Arial" w:cs="Arial"/>
          <w:sz w:val="10"/>
          <w:szCs w:val="12"/>
          <w:lang w:val="es-ES" w:eastAsia="es-ES"/>
        </w:rPr>
        <w:t xml:space="preserve">Revisado y Aprobado por: </w:t>
      </w:r>
      <w:r w:rsidR="00AB0BF3" w:rsidRPr="00293260">
        <w:rPr>
          <w:rFonts w:ascii="Arial" w:eastAsia="Times New Roman" w:hAnsi="Arial" w:cs="Arial"/>
          <w:sz w:val="10"/>
          <w:szCs w:val="12"/>
          <w:lang w:val="es-ES" w:eastAsia="es-ES"/>
        </w:rPr>
        <w:t xml:space="preserve">ABG. ESP. </w:t>
      </w:r>
      <w:r w:rsidR="00293260">
        <w:rPr>
          <w:rFonts w:ascii="Arial" w:eastAsia="Times New Roman" w:hAnsi="Arial" w:cs="Arial"/>
          <w:sz w:val="10"/>
          <w:szCs w:val="12"/>
          <w:lang w:val="es-ES" w:eastAsia="es-ES"/>
        </w:rPr>
        <w:t>Astrid Lizeth Torres Tarsitano</w:t>
      </w:r>
    </w:p>
    <w:p w:rsidR="00126247" w:rsidRPr="00293260" w:rsidRDefault="00126247" w:rsidP="00603113">
      <w:pPr>
        <w:spacing w:after="0" w:line="360" w:lineRule="auto"/>
        <w:rPr>
          <w:rFonts w:ascii="Arial" w:hAnsi="Arial" w:cs="Arial"/>
          <w:sz w:val="10"/>
          <w:szCs w:val="12"/>
        </w:rPr>
      </w:pPr>
      <w:r w:rsidRPr="00293260">
        <w:rPr>
          <w:rFonts w:ascii="Arial" w:hAnsi="Arial" w:cs="Arial"/>
          <w:sz w:val="10"/>
          <w:szCs w:val="12"/>
        </w:rPr>
        <w:t>Asesor</w:t>
      </w:r>
      <w:r w:rsidR="00293260">
        <w:rPr>
          <w:rFonts w:ascii="Arial" w:hAnsi="Arial" w:cs="Arial"/>
          <w:sz w:val="10"/>
          <w:szCs w:val="12"/>
        </w:rPr>
        <w:t>a</w:t>
      </w:r>
      <w:r w:rsidRPr="00293260">
        <w:rPr>
          <w:rFonts w:ascii="Arial" w:hAnsi="Arial" w:cs="Arial"/>
          <w:sz w:val="10"/>
          <w:szCs w:val="12"/>
        </w:rPr>
        <w:t xml:space="preserve"> Jurídic</w:t>
      </w:r>
      <w:r w:rsidR="00293260">
        <w:rPr>
          <w:rFonts w:ascii="Arial" w:hAnsi="Arial" w:cs="Arial"/>
          <w:sz w:val="10"/>
          <w:szCs w:val="12"/>
        </w:rPr>
        <w:t>a</w:t>
      </w:r>
      <w:r w:rsidRPr="00293260">
        <w:rPr>
          <w:rFonts w:ascii="Arial" w:hAnsi="Arial" w:cs="Arial"/>
          <w:sz w:val="10"/>
          <w:szCs w:val="12"/>
        </w:rPr>
        <w:t xml:space="preserve"> </w:t>
      </w:r>
      <w:r w:rsidR="00293260">
        <w:rPr>
          <w:rFonts w:ascii="Arial" w:hAnsi="Arial" w:cs="Arial"/>
          <w:sz w:val="10"/>
          <w:szCs w:val="12"/>
        </w:rPr>
        <w:t xml:space="preserve">de la </w:t>
      </w:r>
      <w:r w:rsidRPr="00293260">
        <w:rPr>
          <w:rFonts w:ascii="Arial" w:hAnsi="Arial" w:cs="Arial"/>
          <w:sz w:val="10"/>
          <w:szCs w:val="12"/>
        </w:rPr>
        <w:t xml:space="preserve">Seccional </w:t>
      </w:r>
      <w:r w:rsidR="00293260">
        <w:rPr>
          <w:rFonts w:ascii="Arial" w:hAnsi="Arial" w:cs="Arial"/>
          <w:sz w:val="10"/>
          <w:szCs w:val="12"/>
        </w:rPr>
        <w:t xml:space="preserve">de </w:t>
      </w:r>
      <w:r w:rsidRPr="00293260">
        <w:rPr>
          <w:rFonts w:ascii="Arial" w:hAnsi="Arial" w:cs="Arial"/>
          <w:sz w:val="10"/>
          <w:szCs w:val="12"/>
        </w:rPr>
        <w:t>Sanidad Valle</w:t>
      </w:r>
      <w:r w:rsidR="00AB0BF3" w:rsidRPr="00293260">
        <w:rPr>
          <w:rFonts w:ascii="Arial" w:hAnsi="Arial" w:cs="Arial"/>
          <w:sz w:val="10"/>
          <w:szCs w:val="12"/>
        </w:rPr>
        <w:t xml:space="preserve"> del cauca</w:t>
      </w:r>
    </w:p>
    <w:p w:rsidR="00AF4DEA" w:rsidRPr="00293260" w:rsidRDefault="00AF4DEA" w:rsidP="00603113">
      <w:pPr>
        <w:spacing w:after="0" w:line="360" w:lineRule="auto"/>
        <w:rPr>
          <w:rFonts w:ascii="Arial" w:hAnsi="Arial" w:cs="Arial"/>
          <w:sz w:val="10"/>
          <w:szCs w:val="12"/>
        </w:rPr>
      </w:pPr>
      <w:r w:rsidRPr="00293260">
        <w:rPr>
          <w:rFonts w:ascii="Arial" w:hAnsi="Arial" w:cs="Arial"/>
          <w:sz w:val="10"/>
          <w:szCs w:val="12"/>
        </w:rPr>
        <w:t xml:space="preserve">Fecha de elaboración: </w:t>
      </w:r>
      <w:r w:rsidR="00AB0BF3" w:rsidRPr="00334812">
        <w:rPr>
          <w:rFonts w:ascii="Arial" w:hAnsi="Arial" w:cs="Arial"/>
          <w:sz w:val="10"/>
          <w:szCs w:val="12"/>
        </w:rPr>
        <w:t>2</w:t>
      </w:r>
      <w:r w:rsidR="00334812">
        <w:rPr>
          <w:rFonts w:ascii="Arial" w:hAnsi="Arial" w:cs="Arial"/>
          <w:sz w:val="10"/>
          <w:szCs w:val="12"/>
        </w:rPr>
        <w:t>5</w:t>
      </w:r>
      <w:r w:rsidR="00293260" w:rsidRPr="00334812">
        <w:rPr>
          <w:rFonts w:ascii="Arial" w:hAnsi="Arial" w:cs="Arial"/>
          <w:sz w:val="10"/>
          <w:szCs w:val="12"/>
        </w:rPr>
        <w:t>-</w:t>
      </w:r>
      <w:r w:rsidR="00AB0BF3" w:rsidRPr="00334812">
        <w:rPr>
          <w:rFonts w:ascii="Arial" w:hAnsi="Arial" w:cs="Arial"/>
          <w:sz w:val="10"/>
          <w:szCs w:val="12"/>
        </w:rPr>
        <w:t>0</w:t>
      </w:r>
      <w:r w:rsidR="00293260" w:rsidRPr="00334812">
        <w:rPr>
          <w:rFonts w:ascii="Arial" w:hAnsi="Arial" w:cs="Arial"/>
          <w:sz w:val="10"/>
          <w:szCs w:val="12"/>
        </w:rPr>
        <w:t>4</w:t>
      </w:r>
      <w:r w:rsidR="00422131" w:rsidRPr="00334812">
        <w:rPr>
          <w:rFonts w:ascii="Arial" w:hAnsi="Arial" w:cs="Arial"/>
          <w:sz w:val="10"/>
          <w:szCs w:val="12"/>
        </w:rPr>
        <w:t>/</w:t>
      </w:r>
      <w:r w:rsidRPr="00334812">
        <w:rPr>
          <w:rFonts w:ascii="Arial" w:hAnsi="Arial" w:cs="Arial"/>
          <w:sz w:val="10"/>
          <w:szCs w:val="12"/>
        </w:rPr>
        <w:t>201</w:t>
      </w:r>
      <w:r w:rsidR="00AB0BF3" w:rsidRPr="00334812">
        <w:rPr>
          <w:rFonts w:ascii="Arial" w:hAnsi="Arial" w:cs="Arial"/>
          <w:sz w:val="10"/>
          <w:szCs w:val="12"/>
        </w:rPr>
        <w:t>8</w:t>
      </w:r>
    </w:p>
    <w:p w:rsidR="00AF4DEA" w:rsidRPr="00293260" w:rsidRDefault="00AF4DEA" w:rsidP="00603113">
      <w:pPr>
        <w:spacing w:after="0" w:line="360" w:lineRule="auto"/>
        <w:rPr>
          <w:rFonts w:ascii="Arial" w:hAnsi="Arial" w:cs="Arial"/>
          <w:sz w:val="10"/>
          <w:szCs w:val="12"/>
        </w:rPr>
      </w:pPr>
      <w:r w:rsidRPr="00293260">
        <w:rPr>
          <w:rFonts w:ascii="Arial" w:hAnsi="Arial" w:cs="Arial"/>
          <w:sz w:val="10"/>
          <w:szCs w:val="12"/>
        </w:rPr>
        <w:t>Ubicación c: //mis documentos/Procesos</w:t>
      </w:r>
    </w:p>
    <w:p w:rsidR="00AF4DEA" w:rsidRDefault="00AF4DEA" w:rsidP="00603113">
      <w:pPr>
        <w:spacing w:after="0" w:line="240" w:lineRule="auto"/>
        <w:rPr>
          <w:rFonts w:ascii="Arial" w:hAnsi="Arial" w:cs="Arial"/>
          <w:b/>
        </w:rPr>
      </w:pPr>
    </w:p>
    <w:p w:rsidR="00B67B79" w:rsidRPr="00A00EBA" w:rsidRDefault="00B67B79" w:rsidP="00603113">
      <w:pPr>
        <w:spacing w:after="0" w:line="240" w:lineRule="auto"/>
        <w:rPr>
          <w:rFonts w:ascii="Arial" w:hAnsi="Arial" w:cs="Arial"/>
          <w:b/>
        </w:rPr>
      </w:pPr>
    </w:p>
    <w:p w:rsidR="00AF4DEA" w:rsidRPr="005B1836" w:rsidRDefault="00AF4DEA" w:rsidP="00D70F1E">
      <w:pPr>
        <w:spacing w:after="0" w:line="240" w:lineRule="auto"/>
        <w:jc w:val="center"/>
        <w:rPr>
          <w:rFonts w:ascii="Arial" w:hAnsi="Arial" w:cs="Arial"/>
          <w:sz w:val="17"/>
          <w:szCs w:val="16"/>
        </w:rPr>
      </w:pPr>
      <w:r w:rsidRPr="005B1836">
        <w:rPr>
          <w:rFonts w:ascii="Arial" w:hAnsi="Arial" w:cs="Arial"/>
          <w:sz w:val="17"/>
          <w:szCs w:val="16"/>
        </w:rPr>
        <w:t>“Humanismo y calidad, camino a la excelencia en la sanidad policial”</w:t>
      </w:r>
    </w:p>
    <w:p w:rsidR="00AF4DEA" w:rsidRPr="005B1836" w:rsidRDefault="0065414A" w:rsidP="00D70F1E">
      <w:pPr>
        <w:spacing w:after="0" w:line="240" w:lineRule="auto"/>
        <w:jc w:val="center"/>
        <w:rPr>
          <w:rFonts w:ascii="Arial" w:hAnsi="Arial" w:cs="Arial"/>
          <w:color w:val="000000"/>
          <w:sz w:val="17"/>
          <w:szCs w:val="16"/>
          <w:lang w:val="pt-BR"/>
        </w:rPr>
      </w:pPr>
      <w:r w:rsidRPr="005B1836">
        <w:rPr>
          <w:rFonts w:ascii="Arial" w:hAnsi="Arial" w:cs="Arial"/>
          <w:noProof/>
          <w:color w:val="000000"/>
          <w:sz w:val="17"/>
          <w:szCs w:val="16"/>
          <w:lang w:eastAsia="es-CO"/>
        </w:rPr>
        <w:drawing>
          <wp:anchor distT="0" distB="0" distL="114300" distR="114300" simplePos="0" relativeHeight="251667456" behindDoc="0" locked="0" layoutInCell="1" allowOverlap="1">
            <wp:simplePos x="0" y="0"/>
            <wp:positionH relativeFrom="column">
              <wp:posOffset>4044315</wp:posOffset>
            </wp:positionH>
            <wp:positionV relativeFrom="paragraph">
              <wp:posOffset>2540</wp:posOffset>
            </wp:positionV>
            <wp:extent cx="1076325" cy="561975"/>
            <wp:effectExtent l="19050" t="0" r="9525"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7" cstate="print"/>
                    <a:srcRect/>
                    <a:stretch>
                      <a:fillRect/>
                    </a:stretch>
                  </pic:blipFill>
                  <pic:spPr bwMode="auto">
                    <a:xfrm>
                      <a:off x="0" y="0"/>
                      <a:ext cx="1076325" cy="561975"/>
                    </a:xfrm>
                    <a:prstGeom prst="rect">
                      <a:avLst/>
                    </a:prstGeom>
                    <a:noFill/>
                    <a:ln w="9525">
                      <a:noFill/>
                      <a:miter lim="800000"/>
                      <a:headEnd/>
                      <a:tailEnd/>
                    </a:ln>
                  </pic:spPr>
                </pic:pic>
              </a:graphicData>
            </a:graphic>
          </wp:anchor>
        </w:drawing>
      </w:r>
      <w:r w:rsidR="00510B1D" w:rsidRPr="005B1836">
        <w:rPr>
          <w:rFonts w:ascii="Arial" w:hAnsi="Arial" w:cs="Arial"/>
          <w:color w:val="000000"/>
          <w:sz w:val="17"/>
          <w:szCs w:val="16"/>
          <w:lang w:val="pt-BR"/>
        </w:rPr>
        <w:t>Avenida 10N 16N-21</w:t>
      </w:r>
      <w:r w:rsidR="00521649" w:rsidRPr="005B1836">
        <w:rPr>
          <w:rFonts w:ascii="Arial" w:hAnsi="Arial" w:cs="Arial"/>
          <w:color w:val="000000"/>
          <w:sz w:val="17"/>
          <w:szCs w:val="16"/>
          <w:lang w:val="pt-BR"/>
        </w:rPr>
        <w:t xml:space="preserve"> Del</w:t>
      </w:r>
      <w:r w:rsidR="00510B1D" w:rsidRPr="005B1836">
        <w:rPr>
          <w:rFonts w:ascii="Arial" w:hAnsi="Arial" w:cs="Arial"/>
          <w:color w:val="000000"/>
          <w:sz w:val="17"/>
          <w:szCs w:val="16"/>
          <w:lang w:val="pt-BR"/>
        </w:rPr>
        <w:t xml:space="preserve"> b</w:t>
      </w:r>
      <w:r w:rsidR="00AF4DEA" w:rsidRPr="005B1836">
        <w:rPr>
          <w:rFonts w:ascii="Arial" w:hAnsi="Arial" w:cs="Arial"/>
          <w:color w:val="000000"/>
          <w:sz w:val="17"/>
          <w:szCs w:val="16"/>
          <w:lang w:val="pt-BR"/>
        </w:rPr>
        <w:t>arrio Granada</w:t>
      </w:r>
    </w:p>
    <w:p w:rsidR="00AF4DEA" w:rsidRPr="005B1836" w:rsidRDefault="00AF4DEA" w:rsidP="00D70F1E">
      <w:pPr>
        <w:spacing w:after="0" w:line="240" w:lineRule="auto"/>
        <w:jc w:val="center"/>
        <w:rPr>
          <w:rFonts w:ascii="Arial" w:hAnsi="Arial" w:cs="Arial"/>
          <w:sz w:val="17"/>
          <w:szCs w:val="16"/>
        </w:rPr>
      </w:pPr>
      <w:r w:rsidRPr="005B1836">
        <w:rPr>
          <w:rFonts w:ascii="Arial" w:hAnsi="Arial" w:cs="Arial"/>
          <w:sz w:val="17"/>
          <w:szCs w:val="16"/>
        </w:rPr>
        <w:t xml:space="preserve">Teléfono  </w:t>
      </w:r>
      <w:r w:rsidRPr="005B1836">
        <w:rPr>
          <w:rFonts w:ascii="Arial" w:hAnsi="Arial" w:cs="Arial"/>
          <w:sz w:val="17"/>
          <w:szCs w:val="16"/>
          <w:lang w:val="pt-BR"/>
        </w:rPr>
        <w:t>6604128</w:t>
      </w:r>
    </w:p>
    <w:p w:rsidR="00AF4DEA" w:rsidRPr="005B1836" w:rsidRDefault="003505D2" w:rsidP="00D70F1E">
      <w:pPr>
        <w:tabs>
          <w:tab w:val="left" w:pos="0"/>
        </w:tabs>
        <w:spacing w:after="0" w:line="240" w:lineRule="auto"/>
        <w:jc w:val="center"/>
        <w:rPr>
          <w:rStyle w:val="Hipervnculo"/>
          <w:rFonts w:ascii="Arial" w:hAnsi="Arial" w:cs="Arial"/>
          <w:sz w:val="17"/>
        </w:rPr>
      </w:pPr>
      <w:hyperlink r:id="rId28" w:history="1">
        <w:r w:rsidR="00AF4DEA" w:rsidRPr="005B1836">
          <w:rPr>
            <w:rStyle w:val="Hipervnculo"/>
            <w:rFonts w:ascii="Arial" w:hAnsi="Arial" w:cs="Arial"/>
            <w:sz w:val="17"/>
          </w:rPr>
          <w:t>disan.seval-lic@policia.gov.co</w:t>
        </w:r>
      </w:hyperlink>
    </w:p>
    <w:p w:rsidR="009D2251" w:rsidRPr="005B1836" w:rsidRDefault="003505D2" w:rsidP="00D70F1E">
      <w:pPr>
        <w:tabs>
          <w:tab w:val="left" w:pos="0"/>
        </w:tabs>
        <w:spacing w:after="0" w:line="240" w:lineRule="auto"/>
        <w:jc w:val="center"/>
        <w:rPr>
          <w:rFonts w:ascii="Arial" w:hAnsi="Arial" w:cs="Arial"/>
          <w:b/>
          <w:color w:val="0000CC"/>
          <w:sz w:val="18"/>
          <w:szCs w:val="18"/>
        </w:rPr>
      </w:pPr>
      <w:hyperlink r:id="rId29" w:history="1">
        <w:r w:rsidR="00AF4DEA" w:rsidRPr="005B1836">
          <w:rPr>
            <w:rStyle w:val="Hipervnculo"/>
            <w:rFonts w:ascii="Arial" w:hAnsi="Arial" w:cs="Arial"/>
            <w:b/>
            <w:sz w:val="18"/>
            <w:szCs w:val="18"/>
          </w:rPr>
          <w:t>www.policia.gov.co</w:t>
        </w:r>
      </w:hyperlink>
    </w:p>
    <w:sectPr w:rsidR="009D2251" w:rsidRPr="005B1836" w:rsidSect="002D49A8">
      <w:footerReference w:type="default" r:id="rId30"/>
      <w:pgSz w:w="12242" w:h="18722" w:code="2519"/>
      <w:pgMar w:top="1134" w:right="1134" w:bottom="1134" w:left="1701" w:header="851"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A07" w:rsidRDefault="00DC3A07" w:rsidP="00610131">
      <w:pPr>
        <w:spacing w:after="0" w:line="240" w:lineRule="auto"/>
      </w:pPr>
      <w:r>
        <w:separator/>
      </w:r>
    </w:p>
  </w:endnote>
  <w:endnote w:type="continuationSeparator" w:id="0">
    <w:p w:rsidR="00DC3A07" w:rsidRDefault="00DC3A07" w:rsidP="006101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131" w:rsidRDefault="00610131" w:rsidP="00610131">
    <w:pPr>
      <w:pStyle w:val="Piedepgina"/>
      <w:tabs>
        <w:tab w:val="center" w:pos="4253"/>
        <w:tab w:val="right" w:pos="8931"/>
      </w:tabs>
      <w:jc w:val="center"/>
    </w:pPr>
    <w:r w:rsidRPr="00E42947">
      <w:rPr>
        <w:rFonts w:ascii="Arial" w:hAnsi="Arial" w:cs="Arial"/>
        <w:sz w:val="16"/>
        <w:szCs w:val="16"/>
      </w:rPr>
      <w:t xml:space="preserve">Página </w:t>
    </w:r>
    <w:r w:rsidR="003505D2" w:rsidRPr="00E42947">
      <w:rPr>
        <w:rFonts w:ascii="Arial" w:hAnsi="Arial" w:cs="Arial"/>
        <w:sz w:val="16"/>
        <w:szCs w:val="16"/>
      </w:rPr>
      <w:fldChar w:fldCharType="begin"/>
    </w:r>
    <w:r w:rsidRPr="00E42947">
      <w:rPr>
        <w:rFonts w:ascii="Arial" w:hAnsi="Arial" w:cs="Arial"/>
        <w:sz w:val="16"/>
        <w:szCs w:val="16"/>
      </w:rPr>
      <w:instrText xml:space="preserve"> PAGE </w:instrText>
    </w:r>
    <w:r w:rsidR="003505D2" w:rsidRPr="00E42947">
      <w:rPr>
        <w:rFonts w:ascii="Arial" w:hAnsi="Arial" w:cs="Arial"/>
        <w:sz w:val="16"/>
        <w:szCs w:val="16"/>
      </w:rPr>
      <w:fldChar w:fldCharType="separate"/>
    </w:r>
    <w:r w:rsidR="00A92339">
      <w:rPr>
        <w:rFonts w:ascii="Arial" w:hAnsi="Arial" w:cs="Arial"/>
        <w:noProof/>
        <w:sz w:val="16"/>
        <w:szCs w:val="16"/>
      </w:rPr>
      <w:t>1</w:t>
    </w:r>
    <w:r w:rsidR="003505D2" w:rsidRPr="00E42947">
      <w:rPr>
        <w:rFonts w:ascii="Arial" w:hAnsi="Arial" w:cs="Arial"/>
        <w:sz w:val="16"/>
        <w:szCs w:val="16"/>
      </w:rPr>
      <w:fldChar w:fldCharType="end"/>
    </w:r>
    <w:r w:rsidRPr="00E42947">
      <w:rPr>
        <w:rFonts w:ascii="Arial" w:hAnsi="Arial" w:cs="Arial"/>
        <w:sz w:val="16"/>
        <w:szCs w:val="16"/>
      </w:rPr>
      <w:t xml:space="preserve"> de </w:t>
    </w:r>
    <w:r w:rsidR="003505D2" w:rsidRPr="00E42947">
      <w:rPr>
        <w:rFonts w:ascii="Arial" w:hAnsi="Arial" w:cs="Arial"/>
        <w:sz w:val="16"/>
        <w:szCs w:val="16"/>
      </w:rPr>
      <w:fldChar w:fldCharType="begin"/>
    </w:r>
    <w:r w:rsidRPr="00E42947">
      <w:rPr>
        <w:rFonts w:ascii="Arial" w:hAnsi="Arial" w:cs="Arial"/>
        <w:sz w:val="16"/>
        <w:szCs w:val="16"/>
      </w:rPr>
      <w:instrText xml:space="preserve"> NUMPAGES </w:instrText>
    </w:r>
    <w:r w:rsidR="003505D2" w:rsidRPr="00E42947">
      <w:rPr>
        <w:rFonts w:ascii="Arial" w:hAnsi="Arial" w:cs="Arial"/>
        <w:sz w:val="16"/>
        <w:szCs w:val="16"/>
      </w:rPr>
      <w:fldChar w:fldCharType="separate"/>
    </w:r>
    <w:r w:rsidR="00A92339">
      <w:rPr>
        <w:rFonts w:ascii="Arial" w:hAnsi="Arial" w:cs="Arial"/>
        <w:noProof/>
        <w:sz w:val="16"/>
        <w:szCs w:val="16"/>
      </w:rPr>
      <w:t>4</w:t>
    </w:r>
    <w:r w:rsidR="003505D2" w:rsidRPr="00E42947">
      <w:rPr>
        <w:rFonts w:ascii="Arial" w:hAnsi="Arial" w:cs="Arial"/>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A07" w:rsidRDefault="00DC3A07" w:rsidP="00610131">
      <w:pPr>
        <w:spacing w:after="0" w:line="240" w:lineRule="auto"/>
      </w:pPr>
      <w:r>
        <w:separator/>
      </w:r>
    </w:p>
  </w:footnote>
  <w:footnote w:type="continuationSeparator" w:id="0">
    <w:p w:rsidR="00DC3A07" w:rsidRDefault="00DC3A07" w:rsidP="006101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
    <w:nsid w:val="23F531DB"/>
    <w:multiLevelType w:val="hybridMultilevel"/>
    <w:tmpl w:val="EBAA9DEA"/>
    <w:lvl w:ilvl="0" w:tplc="240A000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nsid w:val="473B6C62"/>
    <w:multiLevelType w:val="hybridMultilevel"/>
    <w:tmpl w:val="A2CC0A72"/>
    <w:lvl w:ilvl="0" w:tplc="3C760F82">
      <w:start w:val="1"/>
      <w:numFmt w:val="bullet"/>
      <w:lvlText w:val="o"/>
      <w:lvlJc w:val="left"/>
      <w:pPr>
        <w:ind w:left="1076" w:hanging="360"/>
      </w:pPr>
      <w:rPr>
        <w:rFonts w:ascii="Courier New" w:hAnsi="Courier New" w:cs="Courier New" w:hint="default"/>
        <w:b/>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4">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rsids>
    <w:rsidRoot w:val="00523D59"/>
    <w:rsid w:val="00003E02"/>
    <w:rsid w:val="000060A1"/>
    <w:rsid w:val="000109DF"/>
    <w:rsid w:val="00010D92"/>
    <w:rsid w:val="00011775"/>
    <w:rsid w:val="00015C60"/>
    <w:rsid w:val="000173B3"/>
    <w:rsid w:val="00017E88"/>
    <w:rsid w:val="00020292"/>
    <w:rsid w:val="00021C11"/>
    <w:rsid w:val="00021EB3"/>
    <w:rsid w:val="00023E9A"/>
    <w:rsid w:val="0002432B"/>
    <w:rsid w:val="000255B5"/>
    <w:rsid w:val="00026F50"/>
    <w:rsid w:val="00027973"/>
    <w:rsid w:val="00032289"/>
    <w:rsid w:val="000325CB"/>
    <w:rsid w:val="00032BB6"/>
    <w:rsid w:val="00034205"/>
    <w:rsid w:val="00034940"/>
    <w:rsid w:val="00042DFF"/>
    <w:rsid w:val="00044F10"/>
    <w:rsid w:val="00046709"/>
    <w:rsid w:val="0005151B"/>
    <w:rsid w:val="000544AC"/>
    <w:rsid w:val="00054603"/>
    <w:rsid w:val="000547FB"/>
    <w:rsid w:val="00054E65"/>
    <w:rsid w:val="00056129"/>
    <w:rsid w:val="00060A5C"/>
    <w:rsid w:val="0006271A"/>
    <w:rsid w:val="00065954"/>
    <w:rsid w:val="00070EEB"/>
    <w:rsid w:val="00075D3D"/>
    <w:rsid w:val="00076DCC"/>
    <w:rsid w:val="000777DB"/>
    <w:rsid w:val="00077B18"/>
    <w:rsid w:val="00082F06"/>
    <w:rsid w:val="00083B2A"/>
    <w:rsid w:val="0008676B"/>
    <w:rsid w:val="00086866"/>
    <w:rsid w:val="00093262"/>
    <w:rsid w:val="00093567"/>
    <w:rsid w:val="000A1090"/>
    <w:rsid w:val="000A4700"/>
    <w:rsid w:val="000A7021"/>
    <w:rsid w:val="000B144D"/>
    <w:rsid w:val="000B3622"/>
    <w:rsid w:val="000C0303"/>
    <w:rsid w:val="000C0DD9"/>
    <w:rsid w:val="000C0E83"/>
    <w:rsid w:val="000C172F"/>
    <w:rsid w:val="000C4482"/>
    <w:rsid w:val="000C60ED"/>
    <w:rsid w:val="000E081D"/>
    <w:rsid w:val="000E2CE5"/>
    <w:rsid w:val="000E4EC3"/>
    <w:rsid w:val="000F0CA9"/>
    <w:rsid w:val="000F0DCE"/>
    <w:rsid w:val="000F6E30"/>
    <w:rsid w:val="00101D6C"/>
    <w:rsid w:val="00102D6B"/>
    <w:rsid w:val="00103224"/>
    <w:rsid w:val="0010655F"/>
    <w:rsid w:val="00110498"/>
    <w:rsid w:val="00114E29"/>
    <w:rsid w:val="00117005"/>
    <w:rsid w:val="0011748D"/>
    <w:rsid w:val="001216FB"/>
    <w:rsid w:val="001239E9"/>
    <w:rsid w:val="00125965"/>
    <w:rsid w:val="001260DB"/>
    <w:rsid w:val="00126247"/>
    <w:rsid w:val="00132541"/>
    <w:rsid w:val="00132A95"/>
    <w:rsid w:val="00135EE1"/>
    <w:rsid w:val="00137252"/>
    <w:rsid w:val="0014367E"/>
    <w:rsid w:val="001438D5"/>
    <w:rsid w:val="00143CB9"/>
    <w:rsid w:val="00144F3B"/>
    <w:rsid w:val="001454F3"/>
    <w:rsid w:val="001460B7"/>
    <w:rsid w:val="00150CA4"/>
    <w:rsid w:val="001536B1"/>
    <w:rsid w:val="00161608"/>
    <w:rsid w:val="0017078D"/>
    <w:rsid w:val="001725E6"/>
    <w:rsid w:val="00172D81"/>
    <w:rsid w:val="0017319B"/>
    <w:rsid w:val="00173591"/>
    <w:rsid w:val="00173FC4"/>
    <w:rsid w:val="00174332"/>
    <w:rsid w:val="00174E8D"/>
    <w:rsid w:val="001755C2"/>
    <w:rsid w:val="0017772B"/>
    <w:rsid w:val="001822E9"/>
    <w:rsid w:val="00182763"/>
    <w:rsid w:val="001832F5"/>
    <w:rsid w:val="00184D04"/>
    <w:rsid w:val="0018752A"/>
    <w:rsid w:val="0019270B"/>
    <w:rsid w:val="00193BCB"/>
    <w:rsid w:val="0019488C"/>
    <w:rsid w:val="001A1989"/>
    <w:rsid w:val="001A4E5C"/>
    <w:rsid w:val="001A595D"/>
    <w:rsid w:val="001A5C75"/>
    <w:rsid w:val="001B0ADA"/>
    <w:rsid w:val="001B10D8"/>
    <w:rsid w:val="001C0CD2"/>
    <w:rsid w:val="001C0EAB"/>
    <w:rsid w:val="001C0EC4"/>
    <w:rsid w:val="001C6AA4"/>
    <w:rsid w:val="001C6BC7"/>
    <w:rsid w:val="001D5654"/>
    <w:rsid w:val="001E030E"/>
    <w:rsid w:val="001E5F7A"/>
    <w:rsid w:val="001F2495"/>
    <w:rsid w:val="001F4892"/>
    <w:rsid w:val="001F5ADF"/>
    <w:rsid w:val="001F627E"/>
    <w:rsid w:val="002019B5"/>
    <w:rsid w:val="0020252F"/>
    <w:rsid w:val="00202A88"/>
    <w:rsid w:val="00204E6C"/>
    <w:rsid w:val="00211AFE"/>
    <w:rsid w:val="002236B9"/>
    <w:rsid w:val="0022758C"/>
    <w:rsid w:val="002279E0"/>
    <w:rsid w:val="00227DEE"/>
    <w:rsid w:val="0023019F"/>
    <w:rsid w:val="0023779A"/>
    <w:rsid w:val="00237BF0"/>
    <w:rsid w:val="00242B86"/>
    <w:rsid w:val="0025036D"/>
    <w:rsid w:val="002510C3"/>
    <w:rsid w:val="00251E4A"/>
    <w:rsid w:val="0025636C"/>
    <w:rsid w:val="0025681C"/>
    <w:rsid w:val="002601A9"/>
    <w:rsid w:val="002606B7"/>
    <w:rsid w:val="00260AAC"/>
    <w:rsid w:val="00263A11"/>
    <w:rsid w:val="00266799"/>
    <w:rsid w:val="00267C34"/>
    <w:rsid w:val="00270F33"/>
    <w:rsid w:val="002724FA"/>
    <w:rsid w:val="00274A8D"/>
    <w:rsid w:val="00275A37"/>
    <w:rsid w:val="0028110C"/>
    <w:rsid w:val="002853C0"/>
    <w:rsid w:val="00286806"/>
    <w:rsid w:val="00287A17"/>
    <w:rsid w:val="00290896"/>
    <w:rsid w:val="00292426"/>
    <w:rsid w:val="00293260"/>
    <w:rsid w:val="002932C2"/>
    <w:rsid w:val="002942B0"/>
    <w:rsid w:val="00294AE9"/>
    <w:rsid w:val="00295101"/>
    <w:rsid w:val="002953EA"/>
    <w:rsid w:val="002974F9"/>
    <w:rsid w:val="002B072F"/>
    <w:rsid w:val="002B4D42"/>
    <w:rsid w:val="002B69BA"/>
    <w:rsid w:val="002C0B6A"/>
    <w:rsid w:val="002C2B61"/>
    <w:rsid w:val="002C476B"/>
    <w:rsid w:val="002C47BB"/>
    <w:rsid w:val="002C6660"/>
    <w:rsid w:val="002D2D48"/>
    <w:rsid w:val="002D4148"/>
    <w:rsid w:val="002D49A8"/>
    <w:rsid w:val="002D5107"/>
    <w:rsid w:val="002D545C"/>
    <w:rsid w:val="002E07C4"/>
    <w:rsid w:val="002E523D"/>
    <w:rsid w:val="002F7FFA"/>
    <w:rsid w:val="003007D3"/>
    <w:rsid w:val="00303DA7"/>
    <w:rsid w:val="00304E92"/>
    <w:rsid w:val="00307403"/>
    <w:rsid w:val="00307556"/>
    <w:rsid w:val="00314820"/>
    <w:rsid w:val="00314E74"/>
    <w:rsid w:val="00315739"/>
    <w:rsid w:val="00317839"/>
    <w:rsid w:val="00323189"/>
    <w:rsid w:val="003277B2"/>
    <w:rsid w:val="00331658"/>
    <w:rsid w:val="00331DCE"/>
    <w:rsid w:val="00334812"/>
    <w:rsid w:val="00336716"/>
    <w:rsid w:val="003444E1"/>
    <w:rsid w:val="003467F7"/>
    <w:rsid w:val="003505D2"/>
    <w:rsid w:val="0035289A"/>
    <w:rsid w:val="00355B0D"/>
    <w:rsid w:val="0035774B"/>
    <w:rsid w:val="00360E15"/>
    <w:rsid w:val="0036221E"/>
    <w:rsid w:val="00372876"/>
    <w:rsid w:val="00372FD2"/>
    <w:rsid w:val="00380544"/>
    <w:rsid w:val="003808CE"/>
    <w:rsid w:val="00381A67"/>
    <w:rsid w:val="0038408A"/>
    <w:rsid w:val="003849F2"/>
    <w:rsid w:val="00393787"/>
    <w:rsid w:val="00395AAF"/>
    <w:rsid w:val="00396AD6"/>
    <w:rsid w:val="00396FBC"/>
    <w:rsid w:val="00397098"/>
    <w:rsid w:val="003A28D6"/>
    <w:rsid w:val="003A665D"/>
    <w:rsid w:val="003B2587"/>
    <w:rsid w:val="003B370B"/>
    <w:rsid w:val="003B5E3D"/>
    <w:rsid w:val="003C3B4D"/>
    <w:rsid w:val="003C4ADE"/>
    <w:rsid w:val="003C5268"/>
    <w:rsid w:val="003D0247"/>
    <w:rsid w:val="003D11FA"/>
    <w:rsid w:val="003D5164"/>
    <w:rsid w:val="003D523E"/>
    <w:rsid w:val="003D5BE3"/>
    <w:rsid w:val="003E536A"/>
    <w:rsid w:val="003E54FC"/>
    <w:rsid w:val="003E69C2"/>
    <w:rsid w:val="003E71B5"/>
    <w:rsid w:val="003F4275"/>
    <w:rsid w:val="003F5F6F"/>
    <w:rsid w:val="003F637B"/>
    <w:rsid w:val="003F6B91"/>
    <w:rsid w:val="00400822"/>
    <w:rsid w:val="00404B91"/>
    <w:rsid w:val="00417031"/>
    <w:rsid w:val="00417D4B"/>
    <w:rsid w:val="00422131"/>
    <w:rsid w:val="0042484B"/>
    <w:rsid w:val="00425AFE"/>
    <w:rsid w:val="0042672F"/>
    <w:rsid w:val="004319AE"/>
    <w:rsid w:val="004336A4"/>
    <w:rsid w:val="004341E5"/>
    <w:rsid w:val="00434438"/>
    <w:rsid w:val="004344B5"/>
    <w:rsid w:val="00434B0B"/>
    <w:rsid w:val="00435B9B"/>
    <w:rsid w:val="004401CD"/>
    <w:rsid w:val="0044256D"/>
    <w:rsid w:val="00442C11"/>
    <w:rsid w:val="004434AA"/>
    <w:rsid w:val="004435C4"/>
    <w:rsid w:val="00443AE8"/>
    <w:rsid w:val="00444071"/>
    <w:rsid w:val="004449E5"/>
    <w:rsid w:val="00445455"/>
    <w:rsid w:val="00446222"/>
    <w:rsid w:val="00456F28"/>
    <w:rsid w:val="00457C82"/>
    <w:rsid w:val="004601D7"/>
    <w:rsid w:val="00465C27"/>
    <w:rsid w:val="00466678"/>
    <w:rsid w:val="00472AF5"/>
    <w:rsid w:val="00472E1F"/>
    <w:rsid w:val="004734FC"/>
    <w:rsid w:val="004807C0"/>
    <w:rsid w:val="004828B8"/>
    <w:rsid w:val="00482C3E"/>
    <w:rsid w:val="0048419A"/>
    <w:rsid w:val="00486165"/>
    <w:rsid w:val="00491CE2"/>
    <w:rsid w:val="00494589"/>
    <w:rsid w:val="004951FC"/>
    <w:rsid w:val="004961D2"/>
    <w:rsid w:val="004965EC"/>
    <w:rsid w:val="004A01FA"/>
    <w:rsid w:val="004A1D1D"/>
    <w:rsid w:val="004A307A"/>
    <w:rsid w:val="004A42B7"/>
    <w:rsid w:val="004B2127"/>
    <w:rsid w:val="004B5572"/>
    <w:rsid w:val="004B635D"/>
    <w:rsid w:val="004C61EB"/>
    <w:rsid w:val="004C62BD"/>
    <w:rsid w:val="004D0D10"/>
    <w:rsid w:val="004D5097"/>
    <w:rsid w:val="004D6150"/>
    <w:rsid w:val="004E0C75"/>
    <w:rsid w:val="004E0EB5"/>
    <w:rsid w:val="004E1C44"/>
    <w:rsid w:val="004E3543"/>
    <w:rsid w:val="004E3679"/>
    <w:rsid w:val="004E5779"/>
    <w:rsid w:val="004E6E76"/>
    <w:rsid w:val="004E72A6"/>
    <w:rsid w:val="004F0666"/>
    <w:rsid w:val="004F165A"/>
    <w:rsid w:val="004F25AA"/>
    <w:rsid w:val="004F2675"/>
    <w:rsid w:val="004F73AA"/>
    <w:rsid w:val="005105E5"/>
    <w:rsid w:val="00510708"/>
    <w:rsid w:val="00510B1D"/>
    <w:rsid w:val="0051271D"/>
    <w:rsid w:val="00512786"/>
    <w:rsid w:val="00516654"/>
    <w:rsid w:val="00517A99"/>
    <w:rsid w:val="00521649"/>
    <w:rsid w:val="005228DA"/>
    <w:rsid w:val="00523D59"/>
    <w:rsid w:val="00527A45"/>
    <w:rsid w:val="00540679"/>
    <w:rsid w:val="00541B27"/>
    <w:rsid w:val="0054271D"/>
    <w:rsid w:val="005454BA"/>
    <w:rsid w:val="0055099B"/>
    <w:rsid w:val="00550F54"/>
    <w:rsid w:val="005551AB"/>
    <w:rsid w:val="005627D0"/>
    <w:rsid w:val="00567CCD"/>
    <w:rsid w:val="00570275"/>
    <w:rsid w:val="00573970"/>
    <w:rsid w:val="00574E30"/>
    <w:rsid w:val="00576A7A"/>
    <w:rsid w:val="00577872"/>
    <w:rsid w:val="005817C6"/>
    <w:rsid w:val="00585653"/>
    <w:rsid w:val="0059179B"/>
    <w:rsid w:val="005934CC"/>
    <w:rsid w:val="00594271"/>
    <w:rsid w:val="00596CC4"/>
    <w:rsid w:val="00596E50"/>
    <w:rsid w:val="005A037A"/>
    <w:rsid w:val="005A075B"/>
    <w:rsid w:val="005A12AB"/>
    <w:rsid w:val="005A1AD7"/>
    <w:rsid w:val="005A2682"/>
    <w:rsid w:val="005A675C"/>
    <w:rsid w:val="005B1836"/>
    <w:rsid w:val="005B3277"/>
    <w:rsid w:val="005B384E"/>
    <w:rsid w:val="005C2F20"/>
    <w:rsid w:val="005C3F09"/>
    <w:rsid w:val="005C5E20"/>
    <w:rsid w:val="005D1DBE"/>
    <w:rsid w:val="005D22E6"/>
    <w:rsid w:val="005D47E0"/>
    <w:rsid w:val="005D6F3B"/>
    <w:rsid w:val="005E1509"/>
    <w:rsid w:val="005E3C70"/>
    <w:rsid w:val="005E71F0"/>
    <w:rsid w:val="005E76D6"/>
    <w:rsid w:val="005E7DBE"/>
    <w:rsid w:val="005F12C7"/>
    <w:rsid w:val="005F1E3B"/>
    <w:rsid w:val="005F364C"/>
    <w:rsid w:val="005F582C"/>
    <w:rsid w:val="00603113"/>
    <w:rsid w:val="00603777"/>
    <w:rsid w:val="0060436F"/>
    <w:rsid w:val="00605D73"/>
    <w:rsid w:val="00605DC8"/>
    <w:rsid w:val="0060619D"/>
    <w:rsid w:val="00610131"/>
    <w:rsid w:val="00612DC3"/>
    <w:rsid w:val="00615A5D"/>
    <w:rsid w:val="006177D7"/>
    <w:rsid w:val="006224F8"/>
    <w:rsid w:val="006227AC"/>
    <w:rsid w:val="00624371"/>
    <w:rsid w:val="00627439"/>
    <w:rsid w:val="006305F7"/>
    <w:rsid w:val="006307E8"/>
    <w:rsid w:val="00630AEB"/>
    <w:rsid w:val="00630FF6"/>
    <w:rsid w:val="00631654"/>
    <w:rsid w:val="00633A1C"/>
    <w:rsid w:val="00634307"/>
    <w:rsid w:val="00635B4D"/>
    <w:rsid w:val="00636E1C"/>
    <w:rsid w:val="006379DD"/>
    <w:rsid w:val="00640232"/>
    <w:rsid w:val="0064348A"/>
    <w:rsid w:val="00644D0D"/>
    <w:rsid w:val="00646593"/>
    <w:rsid w:val="00646B0B"/>
    <w:rsid w:val="0065414A"/>
    <w:rsid w:val="00656D6B"/>
    <w:rsid w:val="00660395"/>
    <w:rsid w:val="00661093"/>
    <w:rsid w:val="00662F14"/>
    <w:rsid w:val="0066346A"/>
    <w:rsid w:val="0066368C"/>
    <w:rsid w:val="006656DC"/>
    <w:rsid w:val="00676677"/>
    <w:rsid w:val="0068009D"/>
    <w:rsid w:val="0068208B"/>
    <w:rsid w:val="006861F6"/>
    <w:rsid w:val="00686E9E"/>
    <w:rsid w:val="006920B7"/>
    <w:rsid w:val="0069322F"/>
    <w:rsid w:val="00693322"/>
    <w:rsid w:val="00696126"/>
    <w:rsid w:val="006A21C4"/>
    <w:rsid w:val="006A57EF"/>
    <w:rsid w:val="006B1585"/>
    <w:rsid w:val="006B164C"/>
    <w:rsid w:val="006B67C8"/>
    <w:rsid w:val="006C3503"/>
    <w:rsid w:val="006C4866"/>
    <w:rsid w:val="006C5382"/>
    <w:rsid w:val="006C6B7E"/>
    <w:rsid w:val="006D0FF0"/>
    <w:rsid w:val="006D1D34"/>
    <w:rsid w:val="006D654D"/>
    <w:rsid w:val="006D666C"/>
    <w:rsid w:val="006D712A"/>
    <w:rsid w:val="006E132D"/>
    <w:rsid w:val="007012A9"/>
    <w:rsid w:val="00701962"/>
    <w:rsid w:val="00703C1C"/>
    <w:rsid w:val="007057F2"/>
    <w:rsid w:val="007110A0"/>
    <w:rsid w:val="007114F6"/>
    <w:rsid w:val="007130DE"/>
    <w:rsid w:val="00714413"/>
    <w:rsid w:val="00724CC1"/>
    <w:rsid w:val="00726598"/>
    <w:rsid w:val="00727249"/>
    <w:rsid w:val="007300BC"/>
    <w:rsid w:val="0073015E"/>
    <w:rsid w:val="00732A37"/>
    <w:rsid w:val="00732BE8"/>
    <w:rsid w:val="00734EE8"/>
    <w:rsid w:val="007352B3"/>
    <w:rsid w:val="00741383"/>
    <w:rsid w:val="00746825"/>
    <w:rsid w:val="0074768C"/>
    <w:rsid w:val="00755790"/>
    <w:rsid w:val="0075579A"/>
    <w:rsid w:val="00756A23"/>
    <w:rsid w:val="00772011"/>
    <w:rsid w:val="00772398"/>
    <w:rsid w:val="00773BC8"/>
    <w:rsid w:val="00774A58"/>
    <w:rsid w:val="00776AB8"/>
    <w:rsid w:val="0078031B"/>
    <w:rsid w:val="00781640"/>
    <w:rsid w:val="007837EE"/>
    <w:rsid w:val="00783870"/>
    <w:rsid w:val="0078548A"/>
    <w:rsid w:val="007951FA"/>
    <w:rsid w:val="007A1B17"/>
    <w:rsid w:val="007A26C9"/>
    <w:rsid w:val="007B4DD6"/>
    <w:rsid w:val="007B508A"/>
    <w:rsid w:val="007B716B"/>
    <w:rsid w:val="007C1826"/>
    <w:rsid w:val="007C1A04"/>
    <w:rsid w:val="007C337B"/>
    <w:rsid w:val="007C4B87"/>
    <w:rsid w:val="007C6AF4"/>
    <w:rsid w:val="007D14F6"/>
    <w:rsid w:val="007D33A9"/>
    <w:rsid w:val="007D7169"/>
    <w:rsid w:val="007E2E42"/>
    <w:rsid w:val="007E46A2"/>
    <w:rsid w:val="007E529B"/>
    <w:rsid w:val="007F102A"/>
    <w:rsid w:val="007F178F"/>
    <w:rsid w:val="007F3DDA"/>
    <w:rsid w:val="007F6866"/>
    <w:rsid w:val="007F7F3A"/>
    <w:rsid w:val="0080208D"/>
    <w:rsid w:val="0080282F"/>
    <w:rsid w:val="00802DD8"/>
    <w:rsid w:val="0080779B"/>
    <w:rsid w:val="008117D5"/>
    <w:rsid w:val="00814316"/>
    <w:rsid w:val="0081516A"/>
    <w:rsid w:val="00823ADF"/>
    <w:rsid w:val="00825510"/>
    <w:rsid w:val="00827D01"/>
    <w:rsid w:val="00831C13"/>
    <w:rsid w:val="008370CA"/>
    <w:rsid w:val="00837ADC"/>
    <w:rsid w:val="008408BB"/>
    <w:rsid w:val="00843076"/>
    <w:rsid w:val="008450A5"/>
    <w:rsid w:val="00861221"/>
    <w:rsid w:val="00863018"/>
    <w:rsid w:val="008708DA"/>
    <w:rsid w:val="00873CCE"/>
    <w:rsid w:val="0087596C"/>
    <w:rsid w:val="00883AF7"/>
    <w:rsid w:val="00887B60"/>
    <w:rsid w:val="008932B6"/>
    <w:rsid w:val="00896D7D"/>
    <w:rsid w:val="008975FE"/>
    <w:rsid w:val="008A03F9"/>
    <w:rsid w:val="008A05F1"/>
    <w:rsid w:val="008A1D0B"/>
    <w:rsid w:val="008A65EC"/>
    <w:rsid w:val="008A6C4D"/>
    <w:rsid w:val="008B4EC1"/>
    <w:rsid w:val="008B7206"/>
    <w:rsid w:val="008C1F58"/>
    <w:rsid w:val="008C2A16"/>
    <w:rsid w:val="008C66BF"/>
    <w:rsid w:val="008C7CF7"/>
    <w:rsid w:val="008D27B8"/>
    <w:rsid w:val="008D40CF"/>
    <w:rsid w:val="008E077A"/>
    <w:rsid w:val="008E27A3"/>
    <w:rsid w:val="008E3BB3"/>
    <w:rsid w:val="008E5C80"/>
    <w:rsid w:val="008E76ED"/>
    <w:rsid w:val="008F2BF4"/>
    <w:rsid w:val="0090171A"/>
    <w:rsid w:val="00902239"/>
    <w:rsid w:val="00902C69"/>
    <w:rsid w:val="0090420B"/>
    <w:rsid w:val="0091367B"/>
    <w:rsid w:val="00914E9F"/>
    <w:rsid w:val="00917430"/>
    <w:rsid w:val="00917CF8"/>
    <w:rsid w:val="009204A7"/>
    <w:rsid w:val="0092508F"/>
    <w:rsid w:val="00925BAF"/>
    <w:rsid w:val="00925E95"/>
    <w:rsid w:val="009263D9"/>
    <w:rsid w:val="00926CF7"/>
    <w:rsid w:val="00937E70"/>
    <w:rsid w:val="00940675"/>
    <w:rsid w:val="00941CBF"/>
    <w:rsid w:val="00943ED9"/>
    <w:rsid w:val="0094403B"/>
    <w:rsid w:val="00944794"/>
    <w:rsid w:val="0094636A"/>
    <w:rsid w:val="0095020D"/>
    <w:rsid w:val="00951202"/>
    <w:rsid w:val="009524B1"/>
    <w:rsid w:val="00952F7A"/>
    <w:rsid w:val="00960B69"/>
    <w:rsid w:val="0096101D"/>
    <w:rsid w:val="00961364"/>
    <w:rsid w:val="00986620"/>
    <w:rsid w:val="009869EC"/>
    <w:rsid w:val="00986C2B"/>
    <w:rsid w:val="0098745B"/>
    <w:rsid w:val="00990774"/>
    <w:rsid w:val="00991DB4"/>
    <w:rsid w:val="0099297A"/>
    <w:rsid w:val="00992D2C"/>
    <w:rsid w:val="00992E61"/>
    <w:rsid w:val="00993BE3"/>
    <w:rsid w:val="0099475B"/>
    <w:rsid w:val="0099601B"/>
    <w:rsid w:val="009965AE"/>
    <w:rsid w:val="00996BB4"/>
    <w:rsid w:val="009974C3"/>
    <w:rsid w:val="009A0F96"/>
    <w:rsid w:val="009A1146"/>
    <w:rsid w:val="009A2001"/>
    <w:rsid w:val="009A3579"/>
    <w:rsid w:val="009A4B2A"/>
    <w:rsid w:val="009A536D"/>
    <w:rsid w:val="009B1A07"/>
    <w:rsid w:val="009B1B26"/>
    <w:rsid w:val="009B6918"/>
    <w:rsid w:val="009B77A6"/>
    <w:rsid w:val="009B7968"/>
    <w:rsid w:val="009C0088"/>
    <w:rsid w:val="009C25D2"/>
    <w:rsid w:val="009C3DBA"/>
    <w:rsid w:val="009C52F4"/>
    <w:rsid w:val="009C5A57"/>
    <w:rsid w:val="009C70A0"/>
    <w:rsid w:val="009D11FA"/>
    <w:rsid w:val="009D1D61"/>
    <w:rsid w:val="009D2251"/>
    <w:rsid w:val="009D36C3"/>
    <w:rsid w:val="009D4599"/>
    <w:rsid w:val="009D603D"/>
    <w:rsid w:val="009D6ED8"/>
    <w:rsid w:val="009E604B"/>
    <w:rsid w:val="009F2253"/>
    <w:rsid w:val="009F393C"/>
    <w:rsid w:val="009F4301"/>
    <w:rsid w:val="009F456A"/>
    <w:rsid w:val="009F65CE"/>
    <w:rsid w:val="009F762A"/>
    <w:rsid w:val="00A0094E"/>
    <w:rsid w:val="00A00EBA"/>
    <w:rsid w:val="00A02AD0"/>
    <w:rsid w:val="00A05BDA"/>
    <w:rsid w:val="00A10060"/>
    <w:rsid w:val="00A10A69"/>
    <w:rsid w:val="00A132E8"/>
    <w:rsid w:val="00A15E27"/>
    <w:rsid w:val="00A20850"/>
    <w:rsid w:val="00A21774"/>
    <w:rsid w:val="00A2202E"/>
    <w:rsid w:val="00A228EA"/>
    <w:rsid w:val="00A2399B"/>
    <w:rsid w:val="00A2459B"/>
    <w:rsid w:val="00A26BEE"/>
    <w:rsid w:val="00A31772"/>
    <w:rsid w:val="00A35562"/>
    <w:rsid w:val="00A36112"/>
    <w:rsid w:val="00A4183B"/>
    <w:rsid w:val="00A44E60"/>
    <w:rsid w:val="00A5211A"/>
    <w:rsid w:val="00A553A3"/>
    <w:rsid w:val="00A553F2"/>
    <w:rsid w:val="00A56366"/>
    <w:rsid w:val="00A72CD0"/>
    <w:rsid w:val="00A75C8B"/>
    <w:rsid w:val="00A7692B"/>
    <w:rsid w:val="00A81D62"/>
    <w:rsid w:val="00A825A5"/>
    <w:rsid w:val="00A87822"/>
    <w:rsid w:val="00A90AD0"/>
    <w:rsid w:val="00A90AE2"/>
    <w:rsid w:val="00A92339"/>
    <w:rsid w:val="00A9352C"/>
    <w:rsid w:val="00A952A0"/>
    <w:rsid w:val="00A95F23"/>
    <w:rsid w:val="00A962F8"/>
    <w:rsid w:val="00A97053"/>
    <w:rsid w:val="00AA2ABF"/>
    <w:rsid w:val="00AA5D39"/>
    <w:rsid w:val="00AB0BF3"/>
    <w:rsid w:val="00AB4093"/>
    <w:rsid w:val="00AB46F5"/>
    <w:rsid w:val="00AB4A38"/>
    <w:rsid w:val="00AB7C74"/>
    <w:rsid w:val="00AC40A8"/>
    <w:rsid w:val="00AD1C8C"/>
    <w:rsid w:val="00AE1178"/>
    <w:rsid w:val="00AE5B1A"/>
    <w:rsid w:val="00AE67CC"/>
    <w:rsid w:val="00AE7B98"/>
    <w:rsid w:val="00AF1416"/>
    <w:rsid w:val="00AF2B86"/>
    <w:rsid w:val="00AF4DEA"/>
    <w:rsid w:val="00AF7907"/>
    <w:rsid w:val="00B00C1F"/>
    <w:rsid w:val="00B01E3F"/>
    <w:rsid w:val="00B02EB0"/>
    <w:rsid w:val="00B06F16"/>
    <w:rsid w:val="00B111A2"/>
    <w:rsid w:val="00B13AE2"/>
    <w:rsid w:val="00B1745B"/>
    <w:rsid w:val="00B20618"/>
    <w:rsid w:val="00B222A6"/>
    <w:rsid w:val="00B22513"/>
    <w:rsid w:val="00B22A99"/>
    <w:rsid w:val="00B22F35"/>
    <w:rsid w:val="00B25854"/>
    <w:rsid w:val="00B26250"/>
    <w:rsid w:val="00B270BC"/>
    <w:rsid w:val="00B34036"/>
    <w:rsid w:val="00B34B80"/>
    <w:rsid w:val="00B35978"/>
    <w:rsid w:val="00B36C53"/>
    <w:rsid w:val="00B377E2"/>
    <w:rsid w:val="00B403EF"/>
    <w:rsid w:val="00B45613"/>
    <w:rsid w:val="00B53711"/>
    <w:rsid w:val="00B67B79"/>
    <w:rsid w:val="00B710EB"/>
    <w:rsid w:val="00B803AE"/>
    <w:rsid w:val="00B813B6"/>
    <w:rsid w:val="00B81E7A"/>
    <w:rsid w:val="00B82AC2"/>
    <w:rsid w:val="00B86DB5"/>
    <w:rsid w:val="00B91B23"/>
    <w:rsid w:val="00B92211"/>
    <w:rsid w:val="00B94ED8"/>
    <w:rsid w:val="00B95EE0"/>
    <w:rsid w:val="00BA3FC6"/>
    <w:rsid w:val="00BA64D9"/>
    <w:rsid w:val="00BB09AE"/>
    <w:rsid w:val="00BB1B58"/>
    <w:rsid w:val="00BC2D45"/>
    <w:rsid w:val="00BC35DC"/>
    <w:rsid w:val="00BC638E"/>
    <w:rsid w:val="00BC6CE1"/>
    <w:rsid w:val="00BC70A5"/>
    <w:rsid w:val="00BC7F9E"/>
    <w:rsid w:val="00BD0371"/>
    <w:rsid w:val="00BD1895"/>
    <w:rsid w:val="00BD1ADB"/>
    <w:rsid w:val="00BD2855"/>
    <w:rsid w:val="00BD5420"/>
    <w:rsid w:val="00BD6052"/>
    <w:rsid w:val="00BE33A3"/>
    <w:rsid w:val="00BE35AD"/>
    <w:rsid w:val="00BE421C"/>
    <w:rsid w:val="00BF057B"/>
    <w:rsid w:val="00BF20F8"/>
    <w:rsid w:val="00BF2397"/>
    <w:rsid w:val="00BF4581"/>
    <w:rsid w:val="00BF4C51"/>
    <w:rsid w:val="00C015F5"/>
    <w:rsid w:val="00C040F0"/>
    <w:rsid w:val="00C11C46"/>
    <w:rsid w:val="00C12F92"/>
    <w:rsid w:val="00C14537"/>
    <w:rsid w:val="00C24412"/>
    <w:rsid w:val="00C26DA1"/>
    <w:rsid w:val="00C3348B"/>
    <w:rsid w:val="00C34EBD"/>
    <w:rsid w:val="00C40969"/>
    <w:rsid w:val="00C4183F"/>
    <w:rsid w:val="00C42623"/>
    <w:rsid w:val="00C45456"/>
    <w:rsid w:val="00C461F1"/>
    <w:rsid w:val="00C472EB"/>
    <w:rsid w:val="00C47DF0"/>
    <w:rsid w:val="00C52C97"/>
    <w:rsid w:val="00C539E7"/>
    <w:rsid w:val="00C53A02"/>
    <w:rsid w:val="00C60754"/>
    <w:rsid w:val="00C628EB"/>
    <w:rsid w:val="00C64DC4"/>
    <w:rsid w:val="00C656D8"/>
    <w:rsid w:val="00C6577E"/>
    <w:rsid w:val="00C659B8"/>
    <w:rsid w:val="00C65BFB"/>
    <w:rsid w:val="00C66BD0"/>
    <w:rsid w:val="00C73EE0"/>
    <w:rsid w:val="00C75BAF"/>
    <w:rsid w:val="00C82A71"/>
    <w:rsid w:val="00C907F4"/>
    <w:rsid w:val="00C9206C"/>
    <w:rsid w:val="00C9404A"/>
    <w:rsid w:val="00C95549"/>
    <w:rsid w:val="00C9666B"/>
    <w:rsid w:val="00CA3F02"/>
    <w:rsid w:val="00CA4892"/>
    <w:rsid w:val="00CA4F9A"/>
    <w:rsid w:val="00CA4FFF"/>
    <w:rsid w:val="00CB2ACF"/>
    <w:rsid w:val="00CB53E5"/>
    <w:rsid w:val="00CB7C2C"/>
    <w:rsid w:val="00CC1408"/>
    <w:rsid w:val="00CC27B6"/>
    <w:rsid w:val="00CC447A"/>
    <w:rsid w:val="00CD0185"/>
    <w:rsid w:val="00CD36FF"/>
    <w:rsid w:val="00CD41A1"/>
    <w:rsid w:val="00CD4EAA"/>
    <w:rsid w:val="00CD64E7"/>
    <w:rsid w:val="00CD7AFD"/>
    <w:rsid w:val="00CE2C24"/>
    <w:rsid w:val="00CE4DDD"/>
    <w:rsid w:val="00CE54F6"/>
    <w:rsid w:val="00CF1B55"/>
    <w:rsid w:val="00CF4639"/>
    <w:rsid w:val="00CF6BAA"/>
    <w:rsid w:val="00D00A2E"/>
    <w:rsid w:val="00D01CEA"/>
    <w:rsid w:val="00D06147"/>
    <w:rsid w:val="00D0639A"/>
    <w:rsid w:val="00D15EC8"/>
    <w:rsid w:val="00D23083"/>
    <w:rsid w:val="00D2414C"/>
    <w:rsid w:val="00D24155"/>
    <w:rsid w:val="00D24A54"/>
    <w:rsid w:val="00D26799"/>
    <w:rsid w:val="00D3127B"/>
    <w:rsid w:val="00D3285F"/>
    <w:rsid w:val="00D3508F"/>
    <w:rsid w:val="00D41AF2"/>
    <w:rsid w:val="00D4330F"/>
    <w:rsid w:val="00D44571"/>
    <w:rsid w:val="00D46077"/>
    <w:rsid w:val="00D47E0D"/>
    <w:rsid w:val="00D631ED"/>
    <w:rsid w:val="00D6533C"/>
    <w:rsid w:val="00D700A6"/>
    <w:rsid w:val="00D70F1E"/>
    <w:rsid w:val="00D72439"/>
    <w:rsid w:val="00D729C7"/>
    <w:rsid w:val="00D735FC"/>
    <w:rsid w:val="00D74BDF"/>
    <w:rsid w:val="00D80507"/>
    <w:rsid w:val="00D81771"/>
    <w:rsid w:val="00D822D1"/>
    <w:rsid w:val="00D95ADF"/>
    <w:rsid w:val="00DA1778"/>
    <w:rsid w:val="00DA2082"/>
    <w:rsid w:val="00DA52AE"/>
    <w:rsid w:val="00DA615C"/>
    <w:rsid w:val="00DA6B14"/>
    <w:rsid w:val="00DB0916"/>
    <w:rsid w:val="00DB32ED"/>
    <w:rsid w:val="00DB3FDC"/>
    <w:rsid w:val="00DB5482"/>
    <w:rsid w:val="00DB5F02"/>
    <w:rsid w:val="00DC07DF"/>
    <w:rsid w:val="00DC2108"/>
    <w:rsid w:val="00DC3A07"/>
    <w:rsid w:val="00DC4D48"/>
    <w:rsid w:val="00DC66A0"/>
    <w:rsid w:val="00DC762D"/>
    <w:rsid w:val="00DC7AFB"/>
    <w:rsid w:val="00DD0B75"/>
    <w:rsid w:val="00DD468E"/>
    <w:rsid w:val="00DD4A04"/>
    <w:rsid w:val="00DD58BE"/>
    <w:rsid w:val="00DE0755"/>
    <w:rsid w:val="00DE4764"/>
    <w:rsid w:val="00DE569A"/>
    <w:rsid w:val="00DE5C54"/>
    <w:rsid w:val="00DE7AF4"/>
    <w:rsid w:val="00DE7F2A"/>
    <w:rsid w:val="00DF2265"/>
    <w:rsid w:val="00DF3E7D"/>
    <w:rsid w:val="00DF5441"/>
    <w:rsid w:val="00DF7A50"/>
    <w:rsid w:val="00E01785"/>
    <w:rsid w:val="00E06147"/>
    <w:rsid w:val="00E10875"/>
    <w:rsid w:val="00E14277"/>
    <w:rsid w:val="00E16259"/>
    <w:rsid w:val="00E16660"/>
    <w:rsid w:val="00E16A21"/>
    <w:rsid w:val="00E17B4A"/>
    <w:rsid w:val="00E2613F"/>
    <w:rsid w:val="00E279EF"/>
    <w:rsid w:val="00E351AE"/>
    <w:rsid w:val="00E35F78"/>
    <w:rsid w:val="00E41E75"/>
    <w:rsid w:val="00E42C99"/>
    <w:rsid w:val="00E47576"/>
    <w:rsid w:val="00E506A9"/>
    <w:rsid w:val="00E534BB"/>
    <w:rsid w:val="00E53A00"/>
    <w:rsid w:val="00E53F8F"/>
    <w:rsid w:val="00E55489"/>
    <w:rsid w:val="00E61B3F"/>
    <w:rsid w:val="00E61CFF"/>
    <w:rsid w:val="00E6245F"/>
    <w:rsid w:val="00E6662E"/>
    <w:rsid w:val="00E75064"/>
    <w:rsid w:val="00E75282"/>
    <w:rsid w:val="00E81607"/>
    <w:rsid w:val="00E856A1"/>
    <w:rsid w:val="00E91603"/>
    <w:rsid w:val="00E91F24"/>
    <w:rsid w:val="00E926C7"/>
    <w:rsid w:val="00E92FBB"/>
    <w:rsid w:val="00E95F69"/>
    <w:rsid w:val="00E97816"/>
    <w:rsid w:val="00EA10C6"/>
    <w:rsid w:val="00EA309E"/>
    <w:rsid w:val="00EA6B10"/>
    <w:rsid w:val="00EB49CE"/>
    <w:rsid w:val="00EB4EFA"/>
    <w:rsid w:val="00EB73AD"/>
    <w:rsid w:val="00EC25AC"/>
    <w:rsid w:val="00EC3E42"/>
    <w:rsid w:val="00EC71BC"/>
    <w:rsid w:val="00EC7FFE"/>
    <w:rsid w:val="00ED4ADF"/>
    <w:rsid w:val="00ED5755"/>
    <w:rsid w:val="00EE39F7"/>
    <w:rsid w:val="00EF67BE"/>
    <w:rsid w:val="00EF76DF"/>
    <w:rsid w:val="00F02B72"/>
    <w:rsid w:val="00F04205"/>
    <w:rsid w:val="00F05747"/>
    <w:rsid w:val="00F06C60"/>
    <w:rsid w:val="00F1140D"/>
    <w:rsid w:val="00F11826"/>
    <w:rsid w:val="00F11D39"/>
    <w:rsid w:val="00F133A0"/>
    <w:rsid w:val="00F15AF1"/>
    <w:rsid w:val="00F16363"/>
    <w:rsid w:val="00F16789"/>
    <w:rsid w:val="00F16931"/>
    <w:rsid w:val="00F203E2"/>
    <w:rsid w:val="00F23091"/>
    <w:rsid w:val="00F30986"/>
    <w:rsid w:val="00F30A94"/>
    <w:rsid w:val="00F30DC5"/>
    <w:rsid w:val="00F33560"/>
    <w:rsid w:val="00F34990"/>
    <w:rsid w:val="00F36800"/>
    <w:rsid w:val="00F37894"/>
    <w:rsid w:val="00F40294"/>
    <w:rsid w:val="00F42269"/>
    <w:rsid w:val="00F4407F"/>
    <w:rsid w:val="00F44D7F"/>
    <w:rsid w:val="00F46BE3"/>
    <w:rsid w:val="00F4756F"/>
    <w:rsid w:val="00F47862"/>
    <w:rsid w:val="00F602E0"/>
    <w:rsid w:val="00F60F62"/>
    <w:rsid w:val="00F61F35"/>
    <w:rsid w:val="00F632C4"/>
    <w:rsid w:val="00F6400C"/>
    <w:rsid w:val="00F641F0"/>
    <w:rsid w:val="00F6712E"/>
    <w:rsid w:val="00F67957"/>
    <w:rsid w:val="00F70299"/>
    <w:rsid w:val="00F70FDA"/>
    <w:rsid w:val="00F7252C"/>
    <w:rsid w:val="00F75494"/>
    <w:rsid w:val="00F75B6D"/>
    <w:rsid w:val="00F80393"/>
    <w:rsid w:val="00F86C39"/>
    <w:rsid w:val="00F86F06"/>
    <w:rsid w:val="00F90B8D"/>
    <w:rsid w:val="00F930DE"/>
    <w:rsid w:val="00F93306"/>
    <w:rsid w:val="00F94161"/>
    <w:rsid w:val="00FA0F16"/>
    <w:rsid w:val="00FA27F6"/>
    <w:rsid w:val="00FA3179"/>
    <w:rsid w:val="00FB18F1"/>
    <w:rsid w:val="00FB4F2B"/>
    <w:rsid w:val="00FB5676"/>
    <w:rsid w:val="00FB669E"/>
    <w:rsid w:val="00FB788D"/>
    <w:rsid w:val="00FC29F3"/>
    <w:rsid w:val="00FC3424"/>
    <w:rsid w:val="00FC6438"/>
    <w:rsid w:val="00FD31C6"/>
    <w:rsid w:val="00FD3657"/>
    <w:rsid w:val="00FE23CC"/>
    <w:rsid w:val="00FE5AE6"/>
    <w:rsid w:val="00FE7BD3"/>
    <w:rsid w:val="00FF17CC"/>
    <w:rsid w:val="00FF1DDC"/>
    <w:rsid w:val="00FF4DF1"/>
    <w:rsid w:val="00FF528A"/>
    <w:rsid w:val="00FF649F"/>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053"/>
    <w:pPr>
      <w:spacing w:after="200" w:line="276" w:lineRule="auto"/>
    </w:pPr>
    <w:rPr>
      <w:rFonts w:cs="Calibri"/>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6B164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6B164C"/>
    <w:rPr>
      <w:rFonts w:ascii="Arial" w:eastAsia="Times New Roman" w:hAnsi="Arial" w:cs="Arial"/>
      <w:sz w:val="28"/>
      <w:szCs w:val="24"/>
      <w:lang w:val="es-ES" w:eastAsia="es-ES"/>
    </w:rPr>
  </w:style>
  <w:style w:type="character" w:styleId="Hipervnculo">
    <w:name w:val="Hyperlink"/>
    <w:uiPriority w:val="99"/>
    <w:rsid w:val="006B164C"/>
    <w:rPr>
      <w:color w:val="0000FF"/>
      <w:u w:val="single"/>
    </w:rPr>
  </w:style>
  <w:style w:type="paragraph" w:customStyle="1" w:styleId="Default">
    <w:name w:val="Default"/>
    <w:link w:val="DefaultCar"/>
    <w:rsid w:val="00D4330F"/>
    <w:pPr>
      <w:autoSpaceDE w:val="0"/>
      <w:autoSpaceDN w:val="0"/>
      <w:adjustRightInd w:val="0"/>
    </w:pPr>
    <w:rPr>
      <w:rFonts w:ascii="Verdana" w:eastAsia="Times New Roman" w:hAnsi="Verdana"/>
      <w:color w:val="000000"/>
      <w:sz w:val="24"/>
      <w:szCs w:val="24"/>
      <w:lang w:val="es-ES" w:eastAsia="es-ES"/>
    </w:rPr>
  </w:style>
  <w:style w:type="paragraph" w:styleId="Textodeglobo">
    <w:name w:val="Balloon Text"/>
    <w:basedOn w:val="Normal"/>
    <w:link w:val="TextodegloboCar"/>
    <w:uiPriority w:val="99"/>
    <w:semiHidden/>
    <w:unhideWhenUsed/>
    <w:rsid w:val="006B15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585"/>
    <w:rPr>
      <w:rFonts w:ascii="Tahoma" w:hAnsi="Tahoma" w:cs="Tahoma"/>
      <w:sz w:val="16"/>
      <w:szCs w:val="16"/>
      <w:lang w:val="es-CO"/>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9A0F96"/>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9A0F96"/>
    <w:rPr>
      <w:rFonts w:ascii="Times New Roman" w:eastAsia="Times New Roman" w:hAnsi="Times New Roman"/>
      <w:sz w:val="24"/>
      <w:szCs w:val="24"/>
      <w:lang w:val="es-ES" w:eastAsia="es-ES"/>
    </w:rPr>
  </w:style>
  <w:style w:type="paragraph" w:customStyle="1" w:styleId="TextoTextos">
    <w:name w:val="Texto (Textos)"/>
    <w:basedOn w:val="Normal"/>
    <w:rsid w:val="004F2675"/>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Piedepgina">
    <w:name w:val="footer"/>
    <w:basedOn w:val="Normal"/>
    <w:link w:val="PiedepginaCar"/>
    <w:unhideWhenUsed/>
    <w:rsid w:val="00610131"/>
    <w:pPr>
      <w:tabs>
        <w:tab w:val="center" w:pos="4419"/>
        <w:tab w:val="right" w:pos="8838"/>
      </w:tabs>
      <w:spacing w:after="0" w:line="240" w:lineRule="auto"/>
    </w:pPr>
  </w:style>
  <w:style w:type="character" w:customStyle="1" w:styleId="PiedepginaCar">
    <w:name w:val="Pie de página Car"/>
    <w:basedOn w:val="Fuentedeprrafopredeter"/>
    <w:link w:val="Piedepgina"/>
    <w:rsid w:val="00610131"/>
    <w:rPr>
      <w:rFonts w:cs="Calibri"/>
      <w:lang w:val="es-CO"/>
    </w:rPr>
  </w:style>
  <w:style w:type="table" w:styleId="Tablaconcuadrcula">
    <w:name w:val="Table Grid"/>
    <w:basedOn w:val="Tablanormal"/>
    <w:uiPriority w:val="59"/>
    <w:locked/>
    <w:rsid w:val="00A26BEE"/>
    <w:rPr>
      <w:rFonts w:ascii="Times New Roman" w:eastAsia="Times New Roman" w:hAnsi="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6">
    <w:name w:val="Pa6"/>
    <w:basedOn w:val="Default"/>
    <w:next w:val="Default"/>
    <w:uiPriority w:val="99"/>
    <w:rsid w:val="004F165A"/>
    <w:pPr>
      <w:spacing w:line="241" w:lineRule="atLeast"/>
    </w:pPr>
    <w:rPr>
      <w:rFonts w:ascii="HelveticaNeueLT Pro 45 Lt" w:hAnsi="HelveticaNeueLT Pro 45 Lt" w:cs="Arial"/>
      <w:color w:val="auto"/>
      <w:lang w:val="es-CO" w:eastAsia="es-CO"/>
    </w:rPr>
  </w:style>
  <w:style w:type="character" w:customStyle="1" w:styleId="A5">
    <w:name w:val="A5"/>
    <w:uiPriority w:val="99"/>
    <w:rsid w:val="004F165A"/>
    <w:rPr>
      <w:rFonts w:cs="HelveticaNeueLT Pro 45 Lt"/>
      <w:color w:val="000000"/>
      <w:sz w:val="15"/>
      <w:szCs w:val="15"/>
    </w:rPr>
  </w:style>
  <w:style w:type="paragraph" w:customStyle="1" w:styleId="Pa7">
    <w:name w:val="Pa7"/>
    <w:basedOn w:val="Default"/>
    <w:next w:val="Default"/>
    <w:uiPriority w:val="99"/>
    <w:rsid w:val="004F165A"/>
    <w:pPr>
      <w:spacing w:line="241" w:lineRule="atLeast"/>
    </w:pPr>
    <w:rPr>
      <w:rFonts w:ascii="HelveticaNeueLT Pro 45 Lt" w:hAnsi="HelveticaNeueLT Pro 45 Lt" w:cs="Arial"/>
      <w:color w:val="auto"/>
      <w:lang w:val="es-CO" w:eastAsia="es-CO"/>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7C1A04"/>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7C1A04"/>
    <w:rPr>
      <w:rFonts w:ascii="Times New Roman" w:eastAsia="Times New Roman" w:hAnsi="Times New Roman"/>
      <w:sz w:val="24"/>
      <w:szCs w:val="24"/>
      <w:lang w:val="es-ES" w:eastAsia="es-ES"/>
    </w:rPr>
  </w:style>
  <w:style w:type="character" w:customStyle="1" w:styleId="DefaultCar">
    <w:name w:val="Default Car"/>
    <w:link w:val="Default"/>
    <w:locked/>
    <w:rsid w:val="007C1A04"/>
    <w:rPr>
      <w:rFonts w:ascii="Verdana" w:eastAsia="Times New Roman" w:hAnsi="Verdana"/>
      <w:color w:val="000000"/>
      <w:sz w:val="24"/>
      <w:szCs w:val="24"/>
      <w:lang w:val="es-ES" w:eastAsia="es-ES"/>
    </w:rPr>
  </w:style>
  <w:style w:type="character" w:styleId="Textoennegrita">
    <w:name w:val="Strong"/>
    <w:basedOn w:val="Fuentedeprrafopredeter"/>
    <w:uiPriority w:val="22"/>
    <w:qFormat/>
    <w:locked/>
    <w:rsid w:val="0077239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053"/>
    <w:pPr>
      <w:spacing w:after="200" w:line="276" w:lineRule="auto"/>
    </w:pPr>
    <w:rPr>
      <w:rFonts w:cs="Calibri"/>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EHPT,Body Text2,ändrad"/>
    <w:basedOn w:val="Normal"/>
    <w:link w:val="TextoindependienteCar"/>
    <w:rsid w:val="006B164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
    <w:basedOn w:val="Fuentedeprrafopredeter"/>
    <w:link w:val="Textoindependiente"/>
    <w:rsid w:val="006B164C"/>
    <w:rPr>
      <w:rFonts w:ascii="Arial" w:eastAsia="Times New Roman" w:hAnsi="Arial" w:cs="Arial"/>
      <w:sz w:val="28"/>
      <w:szCs w:val="24"/>
      <w:lang w:val="es-ES" w:eastAsia="es-ES"/>
    </w:rPr>
  </w:style>
  <w:style w:type="character" w:styleId="Hipervnculo">
    <w:name w:val="Hyperlink"/>
    <w:uiPriority w:val="99"/>
    <w:rsid w:val="006B164C"/>
    <w:rPr>
      <w:color w:val="0000FF"/>
      <w:u w:val="single"/>
    </w:rPr>
  </w:style>
</w:styles>
</file>

<file path=word/webSettings.xml><?xml version="1.0" encoding="utf-8"?>
<w:webSettings xmlns:r="http://schemas.openxmlformats.org/officeDocument/2006/relationships" xmlns:w="http://schemas.openxmlformats.org/wordprocessingml/2006/main">
  <w:divs>
    <w:div w:id="360325601">
      <w:bodyDiv w:val="1"/>
      <w:marLeft w:val="0"/>
      <w:marRight w:val="0"/>
      <w:marTop w:val="0"/>
      <w:marBottom w:val="0"/>
      <w:divBdr>
        <w:top w:val="none" w:sz="0" w:space="0" w:color="auto"/>
        <w:left w:val="none" w:sz="0" w:space="0" w:color="auto"/>
        <w:bottom w:val="none" w:sz="0" w:space="0" w:color="auto"/>
        <w:right w:val="none" w:sz="0" w:space="0" w:color="auto"/>
      </w:divBdr>
    </w:div>
    <w:div w:id="995498483">
      <w:bodyDiv w:val="1"/>
      <w:marLeft w:val="0"/>
      <w:marRight w:val="0"/>
      <w:marTop w:val="0"/>
      <w:marBottom w:val="0"/>
      <w:divBdr>
        <w:top w:val="none" w:sz="0" w:space="0" w:color="auto"/>
        <w:left w:val="none" w:sz="0" w:space="0" w:color="auto"/>
        <w:bottom w:val="none" w:sz="0" w:space="0" w:color="auto"/>
        <w:right w:val="none" w:sz="0" w:space="0" w:color="auto"/>
      </w:divBdr>
    </w:div>
    <w:div w:id="1395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 Type="http://schemas.openxmlformats.org/officeDocument/2006/relationships/settings" Target="settings.xml"/><Relationship Id="rId21" Type="http://schemas.openxmlformats.org/officeDocument/2006/relationships/hyperlink" Target="http://www.colombiacompra.gov.co" TargetMode="External"/><Relationship Id="rId7" Type="http://schemas.openxmlformats.org/officeDocument/2006/relationships/image" Target="media/image1.jpeg"/><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http://www.polici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mailto:disan.seval-lic@policia.gov.co" TargetMode="Externa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isan.seval-lic@polici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image" Target="media/image3.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474</TotalTime>
  <Pages>4</Pages>
  <Words>2633</Words>
  <Characters>14487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WSANTACR</dc:creator>
  <cp:lastModifiedBy>OSCAR.GIRONV</cp:lastModifiedBy>
  <cp:revision>76</cp:revision>
  <cp:lastPrinted>2018-04-25T19:55:00Z</cp:lastPrinted>
  <dcterms:created xsi:type="dcterms:W3CDTF">2018-02-21T13:14:00Z</dcterms:created>
  <dcterms:modified xsi:type="dcterms:W3CDTF">2018-04-25T20:24:00Z</dcterms:modified>
</cp:coreProperties>
</file>