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4195B" w14:textId="77777777" w:rsid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0F4EBFD0" w14:textId="07BE2668" w:rsid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 xml:space="preserve">Atenciones en salud para </w:t>
      </w:r>
      <w:proofErr w:type="gramStart"/>
      <w:r w:rsidRPr="00D62594">
        <w:rPr>
          <w:rFonts w:ascii="Arial" w:hAnsi="Arial" w:cs="Arial"/>
          <w:b/>
          <w:bCs/>
        </w:rPr>
        <w:t>niños y niñas</w:t>
      </w:r>
      <w:proofErr w:type="gramEnd"/>
      <w:r w:rsidRPr="00D62594">
        <w:rPr>
          <w:rFonts w:ascii="Arial" w:hAnsi="Arial" w:cs="Arial"/>
          <w:b/>
          <w:bCs/>
        </w:rPr>
        <w:t xml:space="preserve"> menores de 5 años con desnutrición aguda</w:t>
      </w:r>
    </w:p>
    <w:p w14:paraId="09781EA3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5B214D34" w14:textId="24632EDA" w:rsidR="00D62594" w:rsidRPr="00D62594" w:rsidRDefault="00D62594" w:rsidP="00D62594">
      <w:p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Si tu hijo o hija menor de 5 años tiene desnutrición aguda, tiene derecho a recibir atención completa y gratuita en salud, según lo dice la Resolución 2350 de 2020 del Ministerio de Salud</w:t>
      </w:r>
      <w:r>
        <w:rPr>
          <w:rFonts w:ascii="Arial" w:hAnsi="Arial" w:cs="Arial"/>
        </w:rPr>
        <w:t xml:space="preserve"> y Protección Social</w:t>
      </w:r>
      <w:r w:rsidRPr="00D62594">
        <w:rPr>
          <w:rFonts w:ascii="Arial" w:hAnsi="Arial" w:cs="Arial"/>
        </w:rPr>
        <w:t>. Estas son las principales atenciones a las que pueden acceder:</w:t>
      </w:r>
    </w:p>
    <w:p w14:paraId="279B9809" w14:textId="60C885B4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17246A70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1. Evaluación para saber su estado de salud</w:t>
      </w:r>
    </w:p>
    <w:p w14:paraId="6B140401" w14:textId="40AA6667" w:rsidR="00D62594" w:rsidRPr="00D62594" w:rsidRDefault="00D62594" w:rsidP="00D62594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 xml:space="preserve">Le revisan el peso, la talla, </w:t>
      </w:r>
      <w:r>
        <w:rPr>
          <w:rFonts w:ascii="Arial" w:hAnsi="Arial" w:cs="Arial"/>
        </w:rPr>
        <w:t>la circunferencia del</w:t>
      </w:r>
      <w:r w:rsidRPr="00D62594">
        <w:rPr>
          <w:rFonts w:ascii="Arial" w:hAnsi="Arial" w:cs="Arial"/>
        </w:rPr>
        <w:t xml:space="preserve"> brazo y otros signos </w:t>
      </w:r>
      <w:r>
        <w:rPr>
          <w:rFonts w:ascii="Arial" w:hAnsi="Arial" w:cs="Arial"/>
        </w:rPr>
        <w:t>físicos en e</w:t>
      </w:r>
      <w:r w:rsidRPr="00D62594">
        <w:rPr>
          <w:rFonts w:ascii="Arial" w:hAnsi="Arial" w:cs="Arial"/>
        </w:rPr>
        <w:t>l cuerpo.</w:t>
      </w:r>
    </w:p>
    <w:p w14:paraId="79EA98D7" w14:textId="77777777" w:rsidR="00D62594" w:rsidRPr="00D62594" w:rsidRDefault="00D62594" w:rsidP="00D62594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Identifican si la desnutrición es moderada o grave, y si tiene alguna complicación.</w:t>
      </w:r>
    </w:p>
    <w:p w14:paraId="37F66153" w14:textId="77777777" w:rsidR="00D62594" w:rsidRPr="00D62594" w:rsidRDefault="00D62594" w:rsidP="00D62594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Evalúan cómo está su salud en general.</w:t>
      </w:r>
    </w:p>
    <w:p w14:paraId="02007251" w14:textId="68D22453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662E33A3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2. Ingreso al proceso de atención en salud</w:t>
      </w:r>
    </w:p>
    <w:p w14:paraId="157FE67C" w14:textId="77777777" w:rsidR="00D62594" w:rsidRPr="00D62594" w:rsidRDefault="00D62594" w:rsidP="00D62594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Se activa una ruta especial para brindarle toda la atención que necesita.</w:t>
      </w:r>
    </w:p>
    <w:p w14:paraId="66B9ED99" w14:textId="77777777" w:rsidR="00D62594" w:rsidRPr="00D62594" w:rsidRDefault="00D62594" w:rsidP="00D62594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El caso se registra para hacerle seguimiento y asegurar su recuperación.</w:t>
      </w:r>
    </w:p>
    <w:p w14:paraId="05DCFC86" w14:textId="2FC9B930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09D0506A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3. Tratamiento nutricional según el caso</w:t>
      </w:r>
    </w:p>
    <w:p w14:paraId="17A99AAC" w14:textId="77777777" w:rsidR="00D62594" w:rsidRPr="00D62594" w:rsidRDefault="00D62594" w:rsidP="00D62594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Si no tiene complicaciones: el manejo puede ser en casa con alimento especial y controles médicos.</w:t>
      </w:r>
    </w:p>
    <w:p w14:paraId="609F79BF" w14:textId="77777777" w:rsidR="00D62594" w:rsidRPr="00D62594" w:rsidRDefault="00D62594" w:rsidP="00D62594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Si tiene complicaciones: es necesario hospitalizarlo para recibir atención especializada.</w:t>
      </w:r>
    </w:p>
    <w:p w14:paraId="610E763E" w14:textId="4A8A1EBB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02DB0AE9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4. Entrega gratuita de alimento terapéutico</w:t>
      </w:r>
    </w:p>
    <w:p w14:paraId="283E2CB7" w14:textId="77777777" w:rsidR="00D62594" w:rsidRPr="00D62594" w:rsidRDefault="00D62594" w:rsidP="00D62594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Le entregan un alimento especial listo para consumir en casa si no tiene complicaciones.</w:t>
      </w:r>
    </w:p>
    <w:p w14:paraId="7446386E" w14:textId="77777777" w:rsidR="00D62594" w:rsidRPr="00D62594" w:rsidRDefault="00D62594" w:rsidP="00D62594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También te enseñan cómo usarlo correctamente y hacen seguimiento al consumo.</w:t>
      </w:r>
    </w:p>
    <w:p w14:paraId="44EFBD89" w14:textId="75153B20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3C470810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5. Controles frecuentes</w:t>
      </w:r>
    </w:p>
    <w:p w14:paraId="0C0D18BF" w14:textId="72C828D0" w:rsidR="00D62594" w:rsidRPr="00D62594" w:rsidRDefault="00D62594" w:rsidP="00D62594">
      <w:pPr>
        <w:numPr>
          <w:ilvl w:val="0"/>
          <w:numId w:val="34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Le hacen controles médicos y nutricionales cada semana</w:t>
      </w:r>
      <w:r>
        <w:rPr>
          <w:rFonts w:ascii="Arial" w:hAnsi="Arial" w:cs="Arial"/>
        </w:rPr>
        <w:t xml:space="preserve">, </w:t>
      </w:r>
      <w:r w:rsidRPr="00D62594">
        <w:rPr>
          <w:rFonts w:ascii="Arial" w:hAnsi="Arial" w:cs="Arial"/>
        </w:rPr>
        <w:t>cada quince días</w:t>
      </w:r>
      <w:r>
        <w:rPr>
          <w:rFonts w:ascii="Arial" w:hAnsi="Arial" w:cs="Arial"/>
        </w:rPr>
        <w:t xml:space="preserve"> o de manera mensual</w:t>
      </w:r>
      <w:r w:rsidRPr="00D62594">
        <w:rPr>
          <w:rFonts w:ascii="Arial" w:hAnsi="Arial" w:cs="Arial"/>
        </w:rPr>
        <w:t>.</w:t>
      </w:r>
    </w:p>
    <w:p w14:paraId="6D7AFD13" w14:textId="77777777" w:rsidR="00D62594" w:rsidRPr="00D62594" w:rsidRDefault="00D62594" w:rsidP="00D62594">
      <w:pPr>
        <w:numPr>
          <w:ilvl w:val="0"/>
          <w:numId w:val="34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Evalúan cómo va el peso, la talla y la recuperación del niño o niña.</w:t>
      </w:r>
    </w:p>
    <w:p w14:paraId="224BA9C1" w14:textId="77777777" w:rsidR="00D62594" w:rsidRPr="00D62594" w:rsidRDefault="00D62594" w:rsidP="00D62594">
      <w:pPr>
        <w:numPr>
          <w:ilvl w:val="0"/>
          <w:numId w:val="34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También revisan el ambiente familiar y social.</w:t>
      </w:r>
    </w:p>
    <w:p w14:paraId="4BBC21A9" w14:textId="5C77A581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0B64345A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6. Otras atenciones en salud</w:t>
      </w:r>
    </w:p>
    <w:p w14:paraId="1E392003" w14:textId="3B4E872C" w:rsidR="00D62594" w:rsidRDefault="00D62594" w:rsidP="00D62594">
      <w:pPr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verifica </w:t>
      </w:r>
      <w:r w:rsidRPr="00D62594">
        <w:rPr>
          <w:rFonts w:ascii="Arial" w:hAnsi="Arial" w:cs="Arial"/>
        </w:rPr>
        <w:t>el esquema de vacunas.</w:t>
      </w:r>
    </w:p>
    <w:p w14:paraId="16D9E1E3" w14:textId="0998D939" w:rsidR="00D62594" w:rsidRPr="00D62594" w:rsidRDefault="00D62594" w:rsidP="00D62594">
      <w:pPr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analiza el desarrollo del niño.</w:t>
      </w:r>
    </w:p>
    <w:p w14:paraId="108DD93A" w14:textId="3788BE39" w:rsidR="00D62594" w:rsidRPr="00D62594" w:rsidRDefault="00D62594" w:rsidP="00D62594">
      <w:pPr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 algunos casos, se ordenan s</w:t>
      </w:r>
      <w:r w:rsidRPr="00D62594">
        <w:rPr>
          <w:rFonts w:ascii="Arial" w:hAnsi="Arial" w:cs="Arial"/>
        </w:rPr>
        <w:t>uplementos como hierro, vitamina A y zinc.</w:t>
      </w:r>
    </w:p>
    <w:p w14:paraId="2CD33A26" w14:textId="3B4CED71" w:rsidR="00D62594" w:rsidRPr="00D62594" w:rsidRDefault="00D62594" w:rsidP="00D62594">
      <w:pPr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ordena d</w:t>
      </w:r>
      <w:r w:rsidRPr="00D62594">
        <w:rPr>
          <w:rFonts w:ascii="Arial" w:hAnsi="Arial" w:cs="Arial"/>
        </w:rPr>
        <w:t>esparasitación y tratamiento de otras enfermedades si es necesario.</w:t>
      </w:r>
    </w:p>
    <w:p w14:paraId="3E6A807F" w14:textId="47BFF5BA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16D066ED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7. Apoyo y educación para la familia</w:t>
      </w:r>
    </w:p>
    <w:p w14:paraId="54093CF5" w14:textId="271588DE" w:rsidR="00D62594" w:rsidRPr="00D62594" w:rsidRDefault="00D62594" w:rsidP="00D62594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Te orientan sobre cómo alimentar y cuidar al niño o niña.</w:t>
      </w:r>
    </w:p>
    <w:p w14:paraId="017458F3" w14:textId="77777777" w:rsidR="00D62594" w:rsidRPr="00D62594" w:rsidRDefault="00D62594" w:rsidP="00D62594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lastRenderedPageBreak/>
        <w:t>Si es necesario, se brinda apoyo emocional o psicológico.</w:t>
      </w:r>
    </w:p>
    <w:p w14:paraId="678522DD" w14:textId="56EFAB56" w:rsidR="00D62594" w:rsidRPr="00D62594" w:rsidRDefault="00D62594" w:rsidP="00D62594">
      <w:pPr>
        <w:numPr>
          <w:ilvl w:val="0"/>
          <w:numId w:val="36"/>
        </w:numPr>
        <w:jc w:val="both"/>
        <w:rPr>
          <w:rFonts w:ascii="Arial" w:hAnsi="Arial" w:cs="Arial"/>
        </w:rPr>
      </w:pPr>
      <w:r w:rsidRPr="00D62594">
        <w:rPr>
          <w:rFonts w:ascii="Arial" w:hAnsi="Arial" w:cs="Arial"/>
        </w:rPr>
        <w:t>Se dan recomendaciones sobre higiene, preparación de alimentos y signos de al</w:t>
      </w:r>
      <w:r>
        <w:rPr>
          <w:rFonts w:ascii="Arial" w:hAnsi="Arial" w:cs="Arial"/>
        </w:rPr>
        <w:t>arma</w:t>
      </w:r>
      <w:r w:rsidRPr="00D62594">
        <w:rPr>
          <w:rFonts w:ascii="Arial" w:hAnsi="Arial" w:cs="Arial"/>
        </w:rPr>
        <w:t>.</w:t>
      </w:r>
    </w:p>
    <w:p w14:paraId="79976827" w14:textId="2A42B71D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</w:p>
    <w:p w14:paraId="40838CBD" w14:textId="77777777" w:rsidR="00D62594" w:rsidRPr="00D62594" w:rsidRDefault="00D62594" w:rsidP="00D62594">
      <w:pPr>
        <w:jc w:val="both"/>
        <w:rPr>
          <w:rFonts w:ascii="Arial" w:hAnsi="Arial" w:cs="Arial"/>
          <w:b/>
          <w:bCs/>
        </w:rPr>
      </w:pPr>
      <w:r w:rsidRPr="00D62594">
        <w:rPr>
          <w:rFonts w:ascii="Arial" w:hAnsi="Arial" w:cs="Arial"/>
          <w:b/>
          <w:bCs/>
        </w:rPr>
        <w:t>8. Enlace con programas sociales</w:t>
      </w:r>
    </w:p>
    <w:p w14:paraId="11BB1025" w14:textId="2BCD78D8" w:rsidR="00D62594" w:rsidRPr="00D62594" w:rsidRDefault="00D62594" w:rsidP="00D62594">
      <w:pPr>
        <w:numPr>
          <w:ilvl w:val="0"/>
          <w:numId w:val="3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Si lo requieres, te</w:t>
      </w:r>
      <w:r w:rsidRPr="00D62594">
        <w:rPr>
          <w:rFonts w:ascii="Arial" w:hAnsi="Arial" w:cs="Arial"/>
        </w:rPr>
        <w:t xml:space="preserve"> conecta</w:t>
      </w:r>
      <w:r>
        <w:rPr>
          <w:rFonts w:ascii="Arial" w:hAnsi="Arial" w:cs="Arial"/>
        </w:rPr>
        <w:t>n</w:t>
      </w:r>
      <w:r w:rsidRPr="00D62594">
        <w:rPr>
          <w:rFonts w:ascii="Arial" w:hAnsi="Arial" w:cs="Arial"/>
        </w:rPr>
        <w:t xml:space="preserve"> con entidades como el ICBF, Integración Social o Desarrollo Económico para acceder a programas que ayuden al bienestar del niño y a mejorar la alimentación del hogar.</w:t>
      </w:r>
    </w:p>
    <w:p w14:paraId="058A3558" w14:textId="77777777" w:rsidR="00CB362A" w:rsidRPr="00D62594" w:rsidRDefault="00CB362A" w:rsidP="00CB362A"/>
    <w:sectPr w:rsidR="00CB362A" w:rsidRPr="00D62594" w:rsidSect="00DA3F3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B1749" w14:textId="77777777" w:rsidR="00B07EA1" w:rsidRDefault="00B07EA1" w:rsidP="007E0598">
      <w:r>
        <w:separator/>
      </w:r>
    </w:p>
  </w:endnote>
  <w:endnote w:type="continuationSeparator" w:id="0">
    <w:p w14:paraId="65EA02C8" w14:textId="77777777" w:rsidR="00B07EA1" w:rsidRDefault="00B07EA1" w:rsidP="007E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04F7" w14:textId="77777777" w:rsidR="00B07EA1" w:rsidRDefault="00B07EA1" w:rsidP="007E0598">
      <w:r>
        <w:separator/>
      </w:r>
    </w:p>
  </w:footnote>
  <w:footnote w:type="continuationSeparator" w:id="0">
    <w:p w14:paraId="6300A778" w14:textId="77777777" w:rsidR="00B07EA1" w:rsidRDefault="00B07EA1" w:rsidP="007E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38DB" w14:textId="68D28FA2" w:rsidR="007E0598" w:rsidRDefault="007E0598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DD1CC1" wp14:editId="7DD1ED25">
          <wp:simplePos x="0" y="0"/>
          <wp:positionH relativeFrom="column">
            <wp:posOffset>4587150</wp:posOffset>
          </wp:positionH>
          <wp:positionV relativeFrom="paragraph">
            <wp:posOffset>-405765</wp:posOffset>
          </wp:positionV>
          <wp:extent cx="1968500" cy="939800"/>
          <wp:effectExtent l="0" t="0" r="0" b="0"/>
          <wp:wrapTight wrapText="bothSides">
            <wp:wrapPolygon edited="0">
              <wp:start x="0" y="0"/>
              <wp:lineTo x="0" y="21308"/>
              <wp:lineTo x="21461" y="21308"/>
              <wp:lineTo x="21461" y="0"/>
              <wp:lineTo x="0" y="0"/>
            </wp:wrapPolygon>
          </wp:wrapTight>
          <wp:docPr id="11401224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0122411" name="Imagen 11401224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8500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D8A"/>
    <w:multiLevelType w:val="multilevel"/>
    <w:tmpl w:val="D3AA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D6ED3"/>
    <w:multiLevelType w:val="multilevel"/>
    <w:tmpl w:val="BE6E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3529D"/>
    <w:multiLevelType w:val="multilevel"/>
    <w:tmpl w:val="0D143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844CC"/>
    <w:multiLevelType w:val="multilevel"/>
    <w:tmpl w:val="3000F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923F3"/>
    <w:multiLevelType w:val="multilevel"/>
    <w:tmpl w:val="A5CA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425EE"/>
    <w:multiLevelType w:val="multilevel"/>
    <w:tmpl w:val="CB2E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310698"/>
    <w:multiLevelType w:val="multilevel"/>
    <w:tmpl w:val="647C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B243AB"/>
    <w:multiLevelType w:val="multilevel"/>
    <w:tmpl w:val="75FA7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A4DDD"/>
    <w:multiLevelType w:val="multilevel"/>
    <w:tmpl w:val="D606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251050"/>
    <w:multiLevelType w:val="hybridMultilevel"/>
    <w:tmpl w:val="851C2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63930"/>
    <w:multiLevelType w:val="multilevel"/>
    <w:tmpl w:val="4818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81567C"/>
    <w:multiLevelType w:val="multilevel"/>
    <w:tmpl w:val="33A6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DA77F1"/>
    <w:multiLevelType w:val="multilevel"/>
    <w:tmpl w:val="7542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CF7D3C"/>
    <w:multiLevelType w:val="multilevel"/>
    <w:tmpl w:val="9AC03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E630B2"/>
    <w:multiLevelType w:val="multilevel"/>
    <w:tmpl w:val="297AB2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B43642F"/>
    <w:multiLevelType w:val="hybridMultilevel"/>
    <w:tmpl w:val="930CD4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F5055"/>
    <w:multiLevelType w:val="multilevel"/>
    <w:tmpl w:val="40EA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2110CB"/>
    <w:multiLevelType w:val="multilevel"/>
    <w:tmpl w:val="C16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968AE"/>
    <w:multiLevelType w:val="multilevel"/>
    <w:tmpl w:val="373E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77998"/>
    <w:multiLevelType w:val="multilevel"/>
    <w:tmpl w:val="F888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CA2D1C"/>
    <w:multiLevelType w:val="multilevel"/>
    <w:tmpl w:val="6E86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A50A21"/>
    <w:multiLevelType w:val="multilevel"/>
    <w:tmpl w:val="6C3A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5A5B6F"/>
    <w:multiLevelType w:val="multilevel"/>
    <w:tmpl w:val="F2BC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2771F3"/>
    <w:multiLevelType w:val="hybridMultilevel"/>
    <w:tmpl w:val="0A26B4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57796"/>
    <w:multiLevelType w:val="multilevel"/>
    <w:tmpl w:val="1DF0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2932E8"/>
    <w:multiLevelType w:val="hybridMultilevel"/>
    <w:tmpl w:val="B8E6F9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B47E0"/>
    <w:multiLevelType w:val="hybridMultilevel"/>
    <w:tmpl w:val="2C2E24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62B9E"/>
    <w:multiLevelType w:val="multilevel"/>
    <w:tmpl w:val="F074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DB2486"/>
    <w:multiLevelType w:val="multilevel"/>
    <w:tmpl w:val="CD525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FE5E9D"/>
    <w:multiLevelType w:val="multilevel"/>
    <w:tmpl w:val="EBDA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8B13B4"/>
    <w:multiLevelType w:val="multilevel"/>
    <w:tmpl w:val="14E60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B52825"/>
    <w:multiLevelType w:val="multilevel"/>
    <w:tmpl w:val="AC1E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DD39BF"/>
    <w:multiLevelType w:val="hybridMultilevel"/>
    <w:tmpl w:val="0A26B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63123"/>
    <w:multiLevelType w:val="multilevel"/>
    <w:tmpl w:val="967E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D96038"/>
    <w:multiLevelType w:val="multilevel"/>
    <w:tmpl w:val="2A96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8626490">
    <w:abstractNumId w:val="14"/>
  </w:num>
  <w:num w:numId="2" w16cid:durableId="2022244665">
    <w:abstractNumId w:val="14"/>
  </w:num>
  <w:num w:numId="3" w16cid:durableId="1859001677">
    <w:abstractNumId w:val="14"/>
  </w:num>
  <w:num w:numId="4" w16cid:durableId="454521751">
    <w:abstractNumId w:val="23"/>
  </w:num>
  <w:num w:numId="5" w16cid:durableId="590165199">
    <w:abstractNumId w:val="32"/>
  </w:num>
  <w:num w:numId="6" w16cid:durableId="813911904">
    <w:abstractNumId w:val="26"/>
  </w:num>
  <w:num w:numId="7" w16cid:durableId="906459791">
    <w:abstractNumId w:val="9"/>
  </w:num>
  <w:num w:numId="8" w16cid:durableId="306711032">
    <w:abstractNumId w:val="15"/>
  </w:num>
  <w:num w:numId="9" w16cid:durableId="940451059">
    <w:abstractNumId w:val="25"/>
  </w:num>
  <w:num w:numId="10" w16cid:durableId="106970342">
    <w:abstractNumId w:val="33"/>
  </w:num>
  <w:num w:numId="11" w16cid:durableId="1768651887">
    <w:abstractNumId w:val="30"/>
  </w:num>
  <w:num w:numId="12" w16cid:durableId="883757303">
    <w:abstractNumId w:val="8"/>
  </w:num>
  <w:num w:numId="13" w16cid:durableId="410276144">
    <w:abstractNumId w:val="1"/>
  </w:num>
  <w:num w:numId="14" w16cid:durableId="483398086">
    <w:abstractNumId w:val="22"/>
  </w:num>
  <w:num w:numId="15" w16cid:durableId="1800026285">
    <w:abstractNumId w:val="7"/>
  </w:num>
  <w:num w:numId="16" w16cid:durableId="743407220">
    <w:abstractNumId w:val="4"/>
  </w:num>
  <w:num w:numId="17" w16cid:durableId="838618627">
    <w:abstractNumId w:val="5"/>
  </w:num>
  <w:num w:numId="18" w16cid:durableId="77750177">
    <w:abstractNumId w:val="11"/>
  </w:num>
  <w:num w:numId="19" w16cid:durableId="895045065">
    <w:abstractNumId w:val="31"/>
  </w:num>
  <w:num w:numId="20" w16cid:durableId="915556556">
    <w:abstractNumId w:val="27"/>
  </w:num>
  <w:num w:numId="21" w16cid:durableId="1186020310">
    <w:abstractNumId w:val="2"/>
  </w:num>
  <w:num w:numId="22" w16cid:durableId="1707023761">
    <w:abstractNumId w:val="21"/>
  </w:num>
  <w:num w:numId="23" w16cid:durableId="180051102">
    <w:abstractNumId w:val="0"/>
  </w:num>
  <w:num w:numId="24" w16cid:durableId="342054701">
    <w:abstractNumId w:val="28"/>
  </w:num>
  <w:num w:numId="25" w16cid:durableId="1883252101">
    <w:abstractNumId w:val="13"/>
  </w:num>
  <w:num w:numId="26" w16cid:durableId="623735052">
    <w:abstractNumId w:val="12"/>
  </w:num>
  <w:num w:numId="27" w16cid:durableId="1261059678">
    <w:abstractNumId w:val="19"/>
  </w:num>
  <w:num w:numId="28" w16cid:durableId="581524565">
    <w:abstractNumId w:val="24"/>
  </w:num>
  <w:num w:numId="29" w16cid:durableId="1390686930">
    <w:abstractNumId w:val="3"/>
  </w:num>
  <w:num w:numId="30" w16cid:durableId="1481070218">
    <w:abstractNumId w:val="10"/>
  </w:num>
  <w:num w:numId="31" w16cid:durableId="1082214248">
    <w:abstractNumId w:val="20"/>
  </w:num>
  <w:num w:numId="32" w16cid:durableId="2013020168">
    <w:abstractNumId w:val="16"/>
  </w:num>
  <w:num w:numId="33" w16cid:durableId="1568221876">
    <w:abstractNumId w:val="17"/>
  </w:num>
  <w:num w:numId="34" w16cid:durableId="181018323">
    <w:abstractNumId w:val="29"/>
  </w:num>
  <w:num w:numId="35" w16cid:durableId="1280451819">
    <w:abstractNumId w:val="18"/>
  </w:num>
  <w:num w:numId="36" w16cid:durableId="1360618929">
    <w:abstractNumId w:val="6"/>
  </w:num>
  <w:num w:numId="37" w16cid:durableId="195385621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15"/>
    <w:rsid w:val="00011336"/>
    <w:rsid w:val="00027F97"/>
    <w:rsid w:val="000A2EA6"/>
    <w:rsid w:val="00123AB2"/>
    <w:rsid w:val="001717D8"/>
    <w:rsid w:val="00187CE6"/>
    <w:rsid w:val="001A559C"/>
    <w:rsid w:val="001D3DE8"/>
    <w:rsid w:val="00292102"/>
    <w:rsid w:val="002C1204"/>
    <w:rsid w:val="00303D33"/>
    <w:rsid w:val="003435E4"/>
    <w:rsid w:val="00380977"/>
    <w:rsid w:val="00427BE7"/>
    <w:rsid w:val="004E6162"/>
    <w:rsid w:val="00552288"/>
    <w:rsid w:val="00556FFA"/>
    <w:rsid w:val="005B5287"/>
    <w:rsid w:val="005C2796"/>
    <w:rsid w:val="006E2981"/>
    <w:rsid w:val="006E453B"/>
    <w:rsid w:val="00720CBC"/>
    <w:rsid w:val="007212FD"/>
    <w:rsid w:val="007317D1"/>
    <w:rsid w:val="007774F1"/>
    <w:rsid w:val="007E0598"/>
    <w:rsid w:val="007E0679"/>
    <w:rsid w:val="0080411A"/>
    <w:rsid w:val="008D13AB"/>
    <w:rsid w:val="00924C83"/>
    <w:rsid w:val="009B3BE0"/>
    <w:rsid w:val="009D3153"/>
    <w:rsid w:val="009F47F3"/>
    <w:rsid w:val="00A14591"/>
    <w:rsid w:val="00A84146"/>
    <w:rsid w:val="00A92965"/>
    <w:rsid w:val="00B07EA1"/>
    <w:rsid w:val="00B47B5C"/>
    <w:rsid w:val="00B61784"/>
    <w:rsid w:val="00B71DFC"/>
    <w:rsid w:val="00BF4B71"/>
    <w:rsid w:val="00CB362A"/>
    <w:rsid w:val="00CC1BBE"/>
    <w:rsid w:val="00CD203D"/>
    <w:rsid w:val="00CD62E5"/>
    <w:rsid w:val="00D51667"/>
    <w:rsid w:val="00D62594"/>
    <w:rsid w:val="00DA3F3B"/>
    <w:rsid w:val="00DB2B40"/>
    <w:rsid w:val="00E07715"/>
    <w:rsid w:val="00E87D78"/>
    <w:rsid w:val="00ED0769"/>
    <w:rsid w:val="00F05072"/>
    <w:rsid w:val="00F51C40"/>
    <w:rsid w:val="00F9146F"/>
    <w:rsid w:val="00FD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251C8"/>
  <w15:chartTrackingRefBased/>
  <w15:docId w15:val="{0BBCC1C9-31EB-604D-90ED-01E8E012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77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23AB2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77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77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77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77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77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77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77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23AB2"/>
    <w:rPr>
      <w:rFonts w:asciiTheme="majorHAnsi" w:eastAsiaTheme="majorEastAsia" w:hAnsiTheme="majorHAnsi" w:cstheme="majorBidi"/>
      <w:b/>
      <w:color w:val="0F4761" w:themeColor="accent1" w:themeShade="BF"/>
      <w:sz w:val="28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E07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77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771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771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771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771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771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77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7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7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77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77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77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771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77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771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7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771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771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E05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0598"/>
  </w:style>
  <w:style w:type="paragraph" w:styleId="Piedepgina">
    <w:name w:val="footer"/>
    <w:basedOn w:val="Normal"/>
    <w:link w:val="PiedepginaCar"/>
    <w:uiPriority w:val="99"/>
    <w:unhideWhenUsed/>
    <w:rsid w:val="007E05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0598"/>
  </w:style>
  <w:style w:type="paragraph" w:styleId="Revisin">
    <w:name w:val="Revision"/>
    <w:hidden/>
    <w:uiPriority w:val="99"/>
    <w:semiHidden/>
    <w:rsid w:val="00A84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Urueña</dc:creator>
  <cp:keywords/>
  <dc:description/>
  <cp:lastModifiedBy>Liseth Lorena, Pava Saldaña</cp:lastModifiedBy>
  <cp:revision>4</cp:revision>
  <dcterms:created xsi:type="dcterms:W3CDTF">2025-05-13T02:42:00Z</dcterms:created>
  <dcterms:modified xsi:type="dcterms:W3CDTF">2025-07-23T02:48:00Z</dcterms:modified>
</cp:coreProperties>
</file>