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BFA" w:rsidRDefault="00F27F0C" w:rsidP="006B5396">
      <w:pPr>
        <w:spacing w:after="0" w:line="240" w:lineRule="auto"/>
        <w:jc w:val="both"/>
        <w:rPr>
          <w:rFonts w:ascii="Arial" w:eastAsia="Arial" w:hAnsi="Arial" w:cs="Arial"/>
          <w:spacing w:val="-1"/>
        </w:rPr>
      </w:pPr>
      <w:r>
        <w:rPr>
          <w:rFonts w:ascii="Arial" w:eastAsia="Arial" w:hAnsi="Arial" w:cs="Arial"/>
          <w:spacing w:val="-1"/>
        </w:rPr>
        <w:t>En</w:t>
      </w:r>
      <w:r w:rsidRPr="00F27F0C">
        <w:rPr>
          <w:rFonts w:ascii="Arial" w:eastAsia="Arial" w:hAnsi="Arial" w:cs="Arial"/>
          <w:spacing w:val="-1"/>
        </w:rPr>
        <w:t>tre los suscritos: el Señor Coronel JAIRO ANDRES ZAPATA ISAACS, mayor de edad, domiciliado en Bogotá, identificado con céd</w:t>
      </w:r>
      <w:bookmarkStart w:id="0" w:name="_GoBack"/>
      <w:bookmarkEnd w:id="0"/>
      <w:r w:rsidRPr="00F27F0C">
        <w:rPr>
          <w:rFonts w:ascii="Arial" w:eastAsia="Arial" w:hAnsi="Arial" w:cs="Arial"/>
          <w:spacing w:val="-1"/>
        </w:rPr>
        <w:t>ula de ciudadanía No. 79.941.130 expedida en Bogotá, quien actúa en calidad de DIRECTOR INFRAESTRUCTURA, cargo para el cual fue nombrado mediante Resolución FAC 749 del 19 de septiembre de 2019 artículo 1, actuando en nombre y representación de LA NACIÓN - MINISTERIO DE DEFENSA NACIONAL - FUERZA AÉREA COLOMBIANA, con NIT 899.999.102-2, quien para los efectos del presente contrato se denomina LA NACIÓN - MINISTERIO DE DEFENSA NACIONAL - FUERZA AÉREA COLOMBIANA o Entidad Estatal contratante, por una parte; y por la otra, FLORALBA MACA,  mayor de edad y domiciliado en Bogotá D.C., identificado con cédula de ciudadanía No. 30.711.140 expedida en Pasto, quien actúa en calidad de REPRESENTANTE LEGAL de la empresa INGENIEROS CONSTRUCTORES F&amp;R SAS, quien para los efectos del presente Contrato se denominará el Contratista, hemos convenido celebrar el presente Contrato</w:t>
      </w:r>
      <w:r>
        <w:rPr>
          <w:rFonts w:ascii="Arial" w:eastAsia="Arial" w:hAnsi="Arial" w:cs="Arial"/>
          <w:spacing w:val="-1"/>
        </w:rPr>
        <w:t xml:space="preserve"> modificatorio</w:t>
      </w:r>
      <w:r w:rsidRPr="00F27F0C">
        <w:rPr>
          <w:rFonts w:ascii="Arial" w:eastAsia="Arial" w:hAnsi="Arial" w:cs="Arial"/>
          <w:spacing w:val="-1"/>
        </w:rPr>
        <w:t xml:space="preserve">, </w:t>
      </w:r>
      <w:r w:rsidR="00B65C8E" w:rsidRPr="00B65C8E">
        <w:rPr>
          <w:rFonts w:ascii="Arial" w:eastAsia="Arial" w:hAnsi="Arial" w:cs="Arial"/>
          <w:spacing w:val="-1"/>
        </w:rPr>
        <w:t>teniendo en consideración la solicitud del contratista</w:t>
      </w:r>
      <w:r w:rsidR="00A95503">
        <w:rPr>
          <w:rFonts w:ascii="Arial" w:eastAsia="Arial" w:hAnsi="Arial" w:cs="Arial"/>
          <w:spacing w:val="-1"/>
        </w:rPr>
        <w:t xml:space="preserve">, la viabilidad del </w:t>
      </w:r>
      <w:r>
        <w:rPr>
          <w:rFonts w:ascii="Arial" w:eastAsia="Arial" w:hAnsi="Arial" w:cs="Arial"/>
          <w:spacing w:val="-1"/>
        </w:rPr>
        <w:t xml:space="preserve">supervisor </w:t>
      </w:r>
      <w:r w:rsidR="00B65C8E" w:rsidRPr="00B65C8E">
        <w:rPr>
          <w:rFonts w:ascii="Arial" w:eastAsia="Arial" w:hAnsi="Arial" w:cs="Arial"/>
          <w:spacing w:val="-1"/>
        </w:rPr>
        <w:t>y lo considerado por el comité de adquisiciones, se acuerda las modificaciones al  clausulado anexo del contrato y el contrato electrónico. A saber:</w:t>
      </w:r>
    </w:p>
    <w:p w:rsidR="00B65C8E" w:rsidRPr="00B74EBB" w:rsidRDefault="00B65C8E" w:rsidP="006B5396">
      <w:pPr>
        <w:spacing w:after="0" w:line="240" w:lineRule="auto"/>
        <w:jc w:val="both"/>
        <w:rPr>
          <w:rFonts w:ascii="Arial" w:eastAsia="Arial" w:hAnsi="Arial" w:cs="Arial"/>
          <w:b/>
          <w:lang w:val="es-ES_tradnl"/>
        </w:rPr>
      </w:pPr>
    </w:p>
    <w:p w:rsidR="005A2183" w:rsidRPr="005A2183" w:rsidRDefault="00FA70D3" w:rsidP="006B5396">
      <w:pPr>
        <w:shd w:val="clear" w:color="auto" w:fill="BFBFBF"/>
        <w:spacing w:after="0" w:line="240" w:lineRule="auto"/>
        <w:jc w:val="both"/>
        <w:rPr>
          <w:rFonts w:ascii="Arial" w:eastAsia="Arial" w:hAnsi="Arial" w:cs="Arial"/>
          <w:b/>
          <w:position w:val="-1"/>
          <w:lang w:val="es-ES_tradnl"/>
        </w:rPr>
      </w:pPr>
      <w:r>
        <w:rPr>
          <w:rFonts w:ascii="Arial" w:eastAsia="Arial" w:hAnsi="Arial" w:cs="Arial"/>
          <w:b/>
          <w:position w:val="-1"/>
          <w:lang w:val="es-ES_tradnl"/>
        </w:rPr>
        <w:t xml:space="preserve">Cláusula </w:t>
      </w:r>
      <w:r w:rsidR="005A2183">
        <w:rPr>
          <w:rFonts w:ascii="Arial" w:eastAsia="Arial" w:hAnsi="Arial" w:cs="Arial"/>
          <w:b/>
          <w:position w:val="-1"/>
          <w:lang w:val="es-ES_tradnl"/>
        </w:rPr>
        <w:t>1</w:t>
      </w:r>
      <w:r w:rsidRPr="00A83A4D">
        <w:rPr>
          <w:rFonts w:ascii="Arial" w:eastAsia="Arial" w:hAnsi="Arial" w:cs="Arial"/>
          <w:b/>
          <w:position w:val="-1"/>
          <w:lang w:val="es-ES_tradnl"/>
        </w:rPr>
        <w:t xml:space="preserve"> – </w:t>
      </w:r>
      <w:r w:rsidR="00BB0B5E">
        <w:rPr>
          <w:rFonts w:ascii="Arial" w:eastAsia="Arial" w:hAnsi="Arial" w:cs="Arial"/>
          <w:b/>
          <w:position w:val="-1"/>
          <w:lang w:val="es-ES_tradnl"/>
        </w:rPr>
        <w:t xml:space="preserve">VALOR Y </w:t>
      </w:r>
      <w:r w:rsidR="00683F87">
        <w:rPr>
          <w:rFonts w:ascii="Arial" w:eastAsia="Arial" w:hAnsi="Arial" w:cs="Arial"/>
          <w:b/>
          <w:position w:val="-1"/>
          <w:lang w:val="es-ES_tradnl"/>
        </w:rPr>
        <w:t xml:space="preserve">FORMA DE PAGO </w:t>
      </w:r>
    </w:p>
    <w:p w:rsidR="00191145" w:rsidRPr="00E0009A" w:rsidRDefault="00191145" w:rsidP="006B5396">
      <w:pPr>
        <w:spacing w:after="0" w:line="240" w:lineRule="auto"/>
        <w:contextualSpacing/>
        <w:jc w:val="both"/>
        <w:rPr>
          <w:rFonts w:ascii="Arial" w:hAnsi="Arial" w:cs="Arial"/>
          <w:lang w:val="es-ES"/>
        </w:rPr>
      </w:pPr>
    </w:p>
    <w:p w:rsidR="00BB0B5E" w:rsidRDefault="00BB0B5E" w:rsidP="00BB0B5E">
      <w:pPr>
        <w:pStyle w:val="Prrafodelista"/>
        <w:numPr>
          <w:ilvl w:val="0"/>
          <w:numId w:val="16"/>
        </w:numPr>
        <w:contextualSpacing/>
        <w:jc w:val="both"/>
        <w:rPr>
          <w:rFonts w:ascii="Arial" w:hAnsi="Arial" w:cs="Arial"/>
          <w:lang w:val="es-ES"/>
        </w:rPr>
      </w:pPr>
      <w:r>
        <w:rPr>
          <w:rFonts w:ascii="Arial" w:hAnsi="Arial" w:cs="Arial"/>
          <w:lang w:val="es-ES"/>
        </w:rPr>
        <w:t>Modificar el valor del contrato en el sentido de adicionar la suma de $</w:t>
      </w:r>
      <w:r w:rsidRPr="00BB0B5E">
        <w:rPr>
          <w:rFonts w:ascii="Arial" w:hAnsi="Arial" w:cs="Arial"/>
          <w:lang w:val="es-ES"/>
        </w:rPr>
        <w:t>185.553.779,45</w:t>
      </w:r>
      <w:r>
        <w:rPr>
          <w:rFonts w:ascii="Arial" w:hAnsi="Arial" w:cs="Arial"/>
          <w:lang w:val="es-ES"/>
        </w:rPr>
        <w:t xml:space="preserve">, para un valor final del contrato por la suma de </w:t>
      </w:r>
      <w:r w:rsidRPr="00BB0B5E">
        <w:rPr>
          <w:rFonts w:ascii="Arial" w:hAnsi="Arial" w:cs="Arial"/>
          <w:lang w:val="es-ES"/>
        </w:rPr>
        <w:t>$975.476.327,02</w:t>
      </w:r>
      <w:r>
        <w:rPr>
          <w:rFonts w:ascii="Arial" w:hAnsi="Arial" w:cs="Arial"/>
          <w:lang w:val="es-ES"/>
        </w:rPr>
        <w:t xml:space="preserve"> lo cual se verá reflejado en los acápites del contrato electrónico.</w:t>
      </w:r>
    </w:p>
    <w:p w:rsidR="00BB0B5E" w:rsidRDefault="00BB0B5E" w:rsidP="00BB0B5E">
      <w:pPr>
        <w:pStyle w:val="Prrafodelista"/>
        <w:ind w:left="360"/>
        <w:contextualSpacing/>
        <w:jc w:val="both"/>
        <w:rPr>
          <w:rFonts w:ascii="Arial" w:hAnsi="Arial" w:cs="Arial"/>
          <w:lang w:val="es-ES"/>
        </w:rPr>
      </w:pPr>
    </w:p>
    <w:p w:rsidR="00BB0B5E" w:rsidRDefault="00BB0B5E" w:rsidP="00BB0B5E">
      <w:pPr>
        <w:pStyle w:val="Prrafodelista"/>
        <w:numPr>
          <w:ilvl w:val="0"/>
          <w:numId w:val="16"/>
        </w:numPr>
        <w:contextualSpacing/>
        <w:jc w:val="both"/>
        <w:rPr>
          <w:rFonts w:ascii="Arial" w:hAnsi="Arial" w:cs="Arial"/>
          <w:lang w:val="es-ES"/>
        </w:rPr>
      </w:pPr>
      <w:r>
        <w:rPr>
          <w:rFonts w:ascii="Arial" w:hAnsi="Arial" w:cs="Arial"/>
          <w:lang w:val="es-ES"/>
        </w:rPr>
        <w:t>La APROPIACIÓN PRESUPUESTAL de la adición del presente modificatorio se verá reflejada así:</w:t>
      </w:r>
    </w:p>
    <w:p w:rsidR="00BB0B5E" w:rsidRPr="00BB0B5E" w:rsidRDefault="00BB0B5E" w:rsidP="00BB0B5E">
      <w:pPr>
        <w:pStyle w:val="Prrafodelista"/>
        <w:rPr>
          <w:rFonts w:ascii="Arial" w:hAnsi="Arial" w:cs="Arial"/>
          <w:lang w:val="es-ES"/>
        </w:rPr>
      </w:pPr>
    </w:p>
    <w:p w:rsidR="00BB0B5E" w:rsidRPr="00BB0B5E" w:rsidRDefault="00051913" w:rsidP="00051913">
      <w:pPr>
        <w:pStyle w:val="Prrafodelista"/>
        <w:ind w:left="360" w:hanging="360"/>
        <w:contextualSpacing/>
        <w:jc w:val="both"/>
        <w:rPr>
          <w:rFonts w:ascii="Arial" w:hAnsi="Arial" w:cs="Arial"/>
          <w:lang w:val="es-ES"/>
        </w:rPr>
      </w:pPr>
      <w:r w:rsidRPr="00051913">
        <w:drawing>
          <wp:inline distT="0" distB="0" distL="0" distR="0">
            <wp:extent cx="5971540" cy="3894214"/>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71540" cy="3894214"/>
                    </a:xfrm>
                    <a:prstGeom prst="rect">
                      <a:avLst/>
                    </a:prstGeom>
                    <a:noFill/>
                    <a:ln w="9525">
                      <a:noFill/>
                      <a:miter lim="800000"/>
                      <a:headEnd/>
                      <a:tailEnd/>
                    </a:ln>
                  </pic:spPr>
                </pic:pic>
              </a:graphicData>
            </a:graphic>
          </wp:inline>
        </w:drawing>
      </w:r>
    </w:p>
    <w:p w:rsidR="006A68C0" w:rsidRDefault="006A68C0" w:rsidP="006A68C0">
      <w:pPr>
        <w:pStyle w:val="Prrafodelista"/>
        <w:ind w:left="360"/>
        <w:contextualSpacing/>
        <w:jc w:val="both"/>
        <w:rPr>
          <w:rFonts w:ascii="Arial" w:hAnsi="Arial" w:cs="Arial"/>
          <w:lang w:val="es-ES"/>
        </w:rPr>
      </w:pPr>
    </w:p>
    <w:p w:rsidR="00385B06" w:rsidRPr="006A68C0" w:rsidRDefault="00385B06" w:rsidP="006A68C0">
      <w:pPr>
        <w:pStyle w:val="Prrafodelista"/>
        <w:numPr>
          <w:ilvl w:val="0"/>
          <w:numId w:val="16"/>
        </w:numPr>
        <w:contextualSpacing/>
        <w:jc w:val="both"/>
        <w:rPr>
          <w:rFonts w:ascii="Arial" w:hAnsi="Arial" w:cs="Arial"/>
          <w:lang w:val="es-ES"/>
        </w:rPr>
      </w:pPr>
      <w:r w:rsidRPr="006A68C0">
        <w:rPr>
          <w:rFonts w:ascii="Arial" w:hAnsi="Arial" w:cs="Arial"/>
          <w:lang w:val="es-ES"/>
        </w:rPr>
        <w:t>Modifíquese parcialmente la cláusula 2 numeral 2.3 FORMA DE PAGO del anexo al contrato electrónico, en el sentido de modificar la FORMA DE PAGO DEL CONTRATO en los siguientes términos:</w:t>
      </w:r>
    </w:p>
    <w:p w:rsidR="00385B06" w:rsidRDefault="00385B06" w:rsidP="00385B06">
      <w:pPr>
        <w:spacing w:after="0" w:line="240" w:lineRule="auto"/>
        <w:contextualSpacing/>
        <w:jc w:val="both"/>
        <w:rPr>
          <w:rFonts w:ascii="Arial" w:hAnsi="Arial" w:cs="Arial"/>
          <w:b/>
          <w:u w:val="single"/>
          <w:lang w:val="es-ES"/>
        </w:rPr>
      </w:pPr>
    </w:p>
    <w:p w:rsidR="00B50B72" w:rsidRPr="00B50B72" w:rsidRDefault="00B50B72" w:rsidP="00B50B72">
      <w:pPr>
        <w:pStyle w:val="paragraph"/>
        <w:spacing w:before="0" w:beforeAutospacing="0" w:after="0" w:afterAutospacing="0"/>
        <w:jc w:val="both"/>
        <w:textAlignment w:val="baseline"/>
        <w:rPr>
          <w:rFonts w:ascii="Arial" w:eastAsia="Calibri" w:hAnsi="Arial" w:cs="Arial"/>
          <w:sz w:val="22"/>
          <w:szCs w:val="22"/>
          <w:lang w:val="es-ES" w:eastAsia="en-US"/>
        </w:rPr>
      </w:pPr>
      <w:r w:rsidRPr="00B50B72">
        <w:rPr>
          <w:rStyle w:val="normaltextrun"/>
          <w:rFonts w:ascii="Arial" w:hAnsi="Arial" w:cs="Arial"/>
          <w:b/>
          <w:sz w:val="22"/>
          <w:szCs w:val="22"/>
          <w:u w:val="single"/>
        </w:rPr>
        <w:t>ANTICIPO:</w:t>
      </w:r>
      <w:r w:rsidRPr="00B50B72">
        <w:rPr>
          <w:rStyle w:val="normaltextrun"/>
          <w:rFonts w:ascii="Arial" w:hAnsi="Arial" w:cs="Arial"/>
          <w:b/>
          <w:sz w:val="22"/>
          <w:szCs w:val="22"/>
        </w:rPr>
        <w:t>  </w:t>
      </w:r>
      <w:r w:rsidRPr="00B50B72">
        <w:rPr>
          <w:rStyle w:val="eop"/>
          <w:b/>
          <w:sz w:val="22"/>
          <w:szCs w:val="22"/>
        </w:rPr>
        <w:t> </w:t>
      </w:r>
      <w:r w:rsidRPr="00B50B72">
        <w:rPr>
          <w:rFonts w:ascii="Arial" w:eastAsia="Calibri" w:hAnsi="Arial" w:cs="Arial"/>
          <w:sz w:val="22"/>
          <w:szCs w:val="22"/>
          <w:lang w:val="es-ES" w:eastAsia="en-US"/>
        </w:rPr>
        <w:t>Por la suma de $ 286.730.998,39 del rubro de servicios de construcción para ser cancelado dentro de los 30 días calendario Posteriores al cumplimiento de los requisitos de legalización del contrato, previa constitución de la FIDUCIA por parte del adjudicatario y demás trámites administrativos correspondientes, con cargo al rubro 02-02-02-005-004-01-2- R10. </w:t>
      </w:r>
    </w:p>
    <w:p w:rsidR="00B50B72" w:rsidRPr="00B50B72" w:rsidRDefault="00B50B72" w:rsidP="00B50B72">
      <w:pPr>
        <w:pStyle w:val="paragraph"/>
        <w:spacing w:before="0" w:beforeAutospacing="0" w:after="0" w:afterAutospacing="0"/>
        <w:jc w:val="both"/>
        <w:textAlignment w:val="baseline"/>
        <w:rPr>
          <w:rFonts w:ascii="Arial" w:eastAsia="Calibri" w:hAnsi="Arial" w:cs="Arial"/>
          <w:sz w:val="22"/>
          <w:szCs w:val="22"/>
          <w:lang w:val="es-ES" w:eastAsia="en-US"/>
        </w:rPr>
      </w:pPr>
      <w:r w:rsidRPr="00B50B72">
        <w:rPr>
          <w:rFonts w:ascii="Arial" w:eastAsia="Calibri" w:hAnsi="Arial" w:cs="Arial"/>
          <w:sz w:val="22"/>
          <w:szCs w:val="22"/>
          <w:lang w:val="es-ES" w:eastAsia="en-US"/>
        </w:rPr>
        <w:t> </w:t>
      </w:r>
    </w:p>
    <w:p w:rsidR="00B50B72" w:rsidRDefault="00B50B72" w:rsidP="00B50B72">
      <w:pPr>
        <w:pStyle w:val="paragraph"/>
        <w:spacing w:before="0" w:beforeAutospacing="0" w:after="0" w:afterAutospacing="0"/>
        <w:jc w:val="both"/>
        <w:textAlignment w:val="baseline"/>
        <w:rPr>
          <w:rFonts w:ascii="Arial" w:eastAsia="Calibri" w:hAnsi="Arial" w:cs="Arial"/>
          <w:sz w:val="22"/>
          <w:szCs w:val="22"/>
          <w:lang w:val="es-ES" w:eastAsia="en-US"/>
        </w:rPr>
      </w:pPr>
      <w:r w:rsidRPr="00B50B72">
        <w:rPr>
          <w:rFonts w:ascii="Arial" w:eastAsia="Calibri" w:hAnsi="Arial" w:cs="Arial"/>
          <w:sz w:val="22"/>
          <w:szCs w:val="22"/>
          <w:lang w:val="es-ES" w:eastAsia="en-US"/>
        </w:rPr>
        <w:t xml:space="preserve">En cumplimiento al Artículo 91 de la Ley 1474 de 2011 Estatuto Anticorrupción se debe tener en cuenta la obligatoriedad por parte del contratista de suscribir una Fiducia o un Patrimonio Autónomo para el manejo de los recursos que reciba a título de anticipo, con el fin de garantizar que dichos recursos se apliquen exclusivamente a la ejecución del contrato correspondiente. El costo de la comisión fiduciaria será cubierto directamente por el contratista. Se deben incluir </w:t>
      </w:r>
      <w:r w:rsidRPr="00B50B72">
        <w:rPr>
          <w:rFonts w:ascii="Arial" w:eastAsia="Calibri" w:hAnsi="Arial" w:cs="Arial"/>
          <w:sz w:val="22"/>
          <w:szCs w:val="22"/>
          <w:lang w:val="es-ES" w:eastAsia="en-US"/>
        </w:rPr>
        <w:lastRenderedPageBreak/>
        <w:t>dentro del contrato los procedimientos y cuantías de las multas a que haya lugar ante la ocurrencia de atrasos atribuibles directamente al contratista.  </w:t>
      </w:r>
    </w:p>
    <w:p w:rsidR="00B50B72" w:rsidRPr="00B50B72" w:rsidRDefault="00B50B72" w:rsidP="00B50B72">
      <w:pPr>
        <w:pStyle w:val="paragraph"/>
        <w:spacing w:before="0" w:beforeAutospacing="0" w:after="0" w:afterAutospacing="0"/>
        <w:jc w:val="both"/>
        <w:textAlignment w:val="baseline"/>
        <w:rPr>
          <w:rFonts w:ascii="Arial" w:eastAsia="Calibri" w:hAnsi="Arial" w:cs="Arial"/>
          <w:sz w:val="22"/>
          <w:szCs w:val="22"/>
          <w:lang w:val="es-ES" w:eastAsia="en-US"/>
        </w:rPr>
      </w:pPr>
    </w:p>
    <w:p w:rsid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r w:rsidRPr="00B50B72">
        <w:rPr>
          <w:rStyle w:val="normaltextrun"/>
          <w:rFonts w:ascii="Arial" w:hAnsi="Arial" w:cs="Arial"/>
          <w:b/>
          <w:sz w:val="22"/>
          <w:szCs w:val="22"/>
          <w:u w:val="single"/>
        </w:rPr>
        <w:t>PRIMER PAGO PARCIAL</w:t>
      </w:r>
      <w:r w:rsidRPr="00916048">
        <w:rPr>
          <w:rStyle w:val="normaltextrun"/>
          <w:rFonts w:ascii="Arial" w:hAnsi="Arial" w:cs="Arial"/>
          <w:b/>
          <w:sz w:val="22"/>
          <w:szCs w:val="22"/>
        </w:rPr>
        <w:t xml:space="preserve">:  </w:t>
      </w:r>
      <w:r w:rsidRPr="00B50B72">
        <w:rPr>
          <w:rStyle w:val="normaltextrun"/>
          <w:rFonts w:ascii="Arial" w:hAnsi="Arial" w:cs="Arial"/>
          <w:sz w:val="22"/>
          <w:szCs w:val="22"/>
        </w:rPr>
        <w:t>Hasta por la suma de $152.742.551,15 con cargo al rubro 02-02-02-005-004-01-2 R10, para ser cancelado con cargo al PAC CUARTO BIMESTRE DE 2020, contra presentación de la factura, acta de recibo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 previa amortización del anticipo en el mismo porcentaje del anticipo.</w:t>
      </w:r>
    </w:p>
    <w:p w:rsidR="00B50B72" w:rsidRP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p>
    <w:p w:rsid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r w:rsidRPr="00B50B72">
        <w:rPr>
          <w:rStyle w:val="normaltextrun"/>
          <w:rFonts w:ascii="Arial" w:hAnsi="Arial" w:cs="Arial"/>
          <w:b/>
          <w:sz w:val="22"/>
          <w:szCs w:val="22"/>
          <w:u w:val="single"/>
        </w:rPr>
        <w:t>SEGUNDO PAGO PARCIAL</w:t>
      </w:r>
      <w:r>
        <w:rPr>
          <w:rStyle w:val="normaltextrun"/>
          <w:rFonts w:ascii="Arial" w:hAnsi="Arial" w:cs="Arial"/>
          <w:b/>
          <w:sz w:val="22"/>
          <w:szCs w:val="22"/>
          <w:u w:val="single"/>
        </w:rPr>
        <w:t xml:space="preserve">: </w:t>
      </w:r>
      <w:r w:rsidRPr="00B50B72">
        <w:rPr>
          <w:rStyle w:val="normaltextrun"/>
          <w:rFonts w:ascii="Arial" w:hAnsi="Arial" w:cs="Arial"/>
          <w:sz w:val="22"/>
          <w:szCs w:val="22"/>
        </w:rPr>
        <w:t>Hasta por la suma de $152.000.000 con cargo al rubro 02-02-02-005-004-01-2 R10, para ser cancelado con cargo al PAC SEPTIEMBRE DE 2020, contra presentación de la factura, acta de recibo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 previa amortización del anticipo en el mismo porcentaje del anticipo.</w:t>
      </w:r>
    </w:p>
    <w:p w:rsidR="00B50B72" w:rsidRP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p>
    <w:p w:rsid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r w:rsidRPr="00B50B72">
        <w:rPr>
          <w:rStyle w:val="normaltextrun"/>
          <w:rFonts w:ascii="Arial" w:hAnsi="Arial" w:cs="Arial"/>
          <w:b/>
          <w:sz w:val="22"/>
          <w:szCs w:val="22"/>
          <w:u w:val="single"/>
        </w:rPr>
        <w:t xml:space="preserve">TERCER </w:t>
      </w:r>
      <w:r>
        <w:rPr>
          <w:rStyle w:val="normaltextrun"/>
          <w:rFonts w:ascii="Arial" w:hAnsi="Arial" w:cs="Arial"/>
          <w:b/>
          <w:sz w:val="22"/>
          <w:szCs w:val="22"/>
          <w:u w:val="single"/>
        </w:rPr>
        <w:t xml:space="preserve"> PAGO PARCIAL</w:t>
      </w:r>
      <w:r w:rsidRPr="00916048">
        <w:rPr>
          <w:rStyle w:val="normaltextrun"/>
          <w:rFonts w:ascii="Arial" w:hAnsi="Arial" w:cs="Arial"/>
          <w:b/>
          <w:sz w:val="22"/>
          <w:szCs w:val="22"/>
        </w:rPr>
        <w:t xml:space="preserve">: </w:t>
      </w:r>
      <w:r w:rsidRPr="00B50B72">
        <w:rPr>
          <w:rStyle w:val="normaltextrun"/>
          <w:rFonts w:ascii="Arial" w:hAnsi="Arial" w:cs="Arial"/>
          <w:sz w:val="22"/>
          <w:szCs w:val="22"/>
        </w:rPr>
        <w:t>Hasta por la suma de $200.000.000 con cargo al rubro 02-02-02-005-004-01-2 R10, para ser cancelado con cargo al PAC OCTUBRE DE 2020, contra presentación de la factura, acta de recibo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 previa amortización del anticipo en el mismo porcentaje del anticipo.</w:t>
      </w:r>
    </w:p>
    <w:p w:rsidR="00B50B72" w:rsidRPr="00B50B72" w:rsidRDefault="00B50B72" w:rsidP="00B50B72">
      <w:pPr>
        <w:pStyle w:val="paragraph"/>
        <w:spacing w:before="0" w:beforeAutospacing="0" w:after="0" w:afterAutospacing="0"/>
        <w:jc w:val="both"/>
        <w:textAlignment w:val="baseline"/>
        <w:rPr>
          <w:rStyle w:val="normaltextrun"/>
          <w:rFonts w:ascii="Arial" w:hAnsi="Arial" w:cs="Arial"/>
          <w:sz w:val="22"/>
          <w:szCs w:val="22"/>
        </w:rPr>
      </w:pPr>
    </w:p>
    <w:p w:rsidR="00385B06" w:rsidRDefault="00B50B72" w:rsidP="00916048">
      <w:pPr>
        <w:pStyle w:val="paragraph"/>
        <w:spacing w:before="0" w:beforeAutospacing="0" w:after="0" w:afterAutospacing="0"/>
        <w:jc w:val="both"/>
        <w:textAlignment w:val="baseline"/>
        <w:rPr>
          <w:rStyle w:val="normaltextrun"/>
          <w:rFonts w:ascii="Arial" w:hAnsi="Arial" w:cs="Arial"/>
        </w:rPr>
      </w:pPr>
      <w:r w:rsidRPr="00B50B72">
        <w:rPr>
          <w:rStyle w:val="normaltextrun"/>
          <w:rFonts w:ascii="Arial" w:hAnsi="Arial" w:cs="Arial"/>
          <w:b/>
          <w:sz w:val="22"/>
          <w:szCs w:val="22"/>
          <w:u w:val="single"/>
        </w:rPr>
        <w:t>PAGO FINAL</w:t>
      </w:r>
      <w:r w:rsidR="00916048" w:rsidRPr="00916048">
        <w:rPr>
          <w:rStyle w:val="normaltextrun"/>
          <w:rFonts w:ascii="Arial" w:hAnsi="Arial" w:cs="Arial"/>
          <w:b/>
          <w:sz w:val="22"/>
          <w:szCs w:val="22"/>
        </w:rPr>
        <w:t xml:space="preserve">: </w:t>
      </w:r>
      <w:r w:rsidRPr="00B50B72">
        <w:rPr>
          <w:rStyle w:val="normaltextrun"/>
          <w:rFonts w:ascii="Arial" w:hAnsi="Arial" w:cs="Arial"/>
          <w:sz w:val="22"/>
          <w:szCs w:val="22"/>
        </w:rPr>
        <w:t>Hasta por el valor del saldo con cargo al PAC NOVIEMBRE DE 2020, rubros 02-02-02-005-004-01-2-R10 ($31.260.226,33), 02-01-01-004-003-02-R10 ($ 147.519.441,23) y 02-01-01-004-006-09-R10 ($ 5.223.109,92), previa amortización del 100% del anticipo para ser cancelados dentro de los 60 días calendario posteriores a la radicación de los documentos para pago, contra presentación de la factura, acta de recibo final a satisfacción, debidamente firmada por EL CONTRATISTA y EL SUPERVISOR, certificado de pago a los aportes parafiscales y a los fondos de pensiones y cesantías, de acuerdo con lo establecido en el artículo 50 de la Ley 789 de 2002, modificado por el artículo primero de la ley 828 de 2003, y demás trámites administrativos correspondientes.</w:t>
      </w:r>
    </w:p>
    <w:p w:rsidR="00B50B72" w:rsidRPr="00B50B72" w:rsidRDefault="00B50B72" w:rsidP="00B50B72">
      <w:pPr>
        <w:spacing w:after="0" w:line="240" w:lineRule="auto"/>
        <w:contextualSpacing/>
        <w:jc w:val="both"/>
        <w:rPr>
          <w:rFonts w:ascii="Arial" w:hAnsi="Arial" w:cs="Arial"/>
          <w:lang w:val="es-ES"/>
        </w:rPr>
      </w:pPr>
    </w:p>
    <w:p w:rsidR="00385B06" w:rsidRPr="007E0404" w:rsidRDefault="00385B06" w:rsidP="00B50B72">
      <w:pPr>
        <w:shd w:val="clear" w:color="auto" w:fill="BFBFBF"/>
        <w:spacing w:after="0" w:line="240" w:lineRule="auto"/>
        <w:jc w:val="both"/>
        <w:rPr>
          <w:rFonts w:ascii="Arial" w:eastAsia="Arial" w:hAnsi="Arial" w:cs="Arial"/>
          <w:b/>
          <w:position w:val="-1"/>
          <w:lang w:val="es-ES_tradnl"/>
        </w:rPr>
      </w:pPr>
      <w:r w:rsidRPr="007E0404">
        <w:rPr>
          <w:rFonts w:ascii="Arial" w:eastAsia="Arial" w:hAnsi="Arial" w:cs="Arial"/>
          <w:b/>
          <w:position w:val="-1"/>
          <w:lang w:val="es-ES_tradnl"/>
        </w:rPr>
        <w:t xml:space="preserve">Clausula </w:t>
      </w:r>
      <w:r>
        <w:rPr>
          <w:rFonts w:ascii="Arial" w:eastAsia="Arial" w:hAnsi="Arial" w:cs="Arial"/>
          <w:b/>
          <w:position w:val="-1"/>
          <w:lang w:val="es-ES_tradnl"/>
        </w:rPr>
        <w:t>2 – CANTIDADES DE OBRA</w:t>
      </w:r>
    </w:p>
    <w:p w:rsidR="00051913" w:rsidRDefault="00051913" w:rsidP="00B50B72">
      <w:pPr>
        <w:spacing w:after="0" w:line="240" w:lineRule="auto"/>
        <w:contextualSpacing/>
        <w:jc w:val="both"/>
        <w:rPr>
          <w:rFonts w:ascii="Arial" w:hAnsi="Arial" w:cs="Arial"/>
          <w:lang w:val="es-ES"/>
        </w:rPr>
      </w:pPr>
    </w:p>
    <w:p w:rsidR="00051913" w:rsidRDefault="00051913" w:rsidP="00B50B72">
      <w:pPr>
        <w:spacing w:after="0" w:line="240" w:lineRule="auto"/>
        <w:contextualSpacing/>
        <w:jc w:val="both"/>
        <w:rPr>
          <w:rFonts w:ascii="Arial" w:hAnsi="Arial" w:cs="Arial"/>
          <w:lang w:val="es-ES"/>
        </w:rPr>
      </w:pPr>
      <w:r>
        <w:rPr>
          <w:rFonts w:ascii="Arial" w:hAnsi="Arial" w:cs="Arial"/>
          <w:lang w:val="es-ES"/>
        </w:rPr>
        <w:t xml:space="preserve">Modificar la cláusula 2, del anexo al clausulado adicional del </w:t>
      </w:r>
      <w:r w:rsidR="00385B06">
        <w:rPr>
          <w:rFonts w:ascii="Arial" w:hAnsi="Arial" w:cs="Arial"/>
          <w:lang w:val="es-ES"/>
        </w:rPr>
        <w:t xml:space="preserve">primer </w:t>
      </w:r>
      <w:r>
        <w:rPr>
          <w:rFonts w:ascii="Arial" w:hAnsi="Arial" w:cs="Arial"/>
          <w:lang w:val="es-ES"/>
        </w:rPr>
        <w:t>contrato</w:t>
      </w:r>
      <w:r w:rsidR="00385B06">
        <w:rPr>
          <w:rFonts w:ascii="Arial" w:hAnsi="Arial" w:cs="Arial"/>
          <w:lang w:val="es-ES"/>
        </w:rPr>
        <w:t xml:space="preserve"> modificatorio</w:t>
      </w:r>
      <w:r>
        <w:rPr>
          <w:rFonts w:ascii="Arial" w:hAnsi="Arial" w:cs="Arial"/>
          <w:lang w:val="es-ES"/>
        </w:rPr>
        <w:t xml:space="preserve"> CANTIDADES DE OBRA, teniendo en cuenta el balance de mayores y menores cantidades de obra y la inclusión de ITEMS NO PREVISTOS, </w:t>
      </w:r>
      <w:r w:rsidR="00385B06">
        <w:rPr>
          <w:rFonts w:ascii="Arial" w:hAnsi="Arial" w:cs="Arial"/>
          <w:lang w:val="es-ES"/>
        </w:rPr>
        <w:t>como se presenta a continuación:</w:t>
      </w:r>
    </w:p>
    <w:p w:rsidR="00051913" w:rsidRDefault="00051913" w:rsidP="00B50B72">
      <w:pPr>
        <w:spacing w:after="0" w:line="240" w:lineRule="auto"/>
        <w:contextualSpacing/>
        <w:jc w:val="both"/>
        <w:rPr>
          <w:rFonts w:ascii="Arial" w:hAnsi="Arial" w:cs="Arial"/>
          <w:lang w:val="es-ES"/>
        </w:rPr>
      </w:pPr>
    </w:p>
    <w:tbl>
      <w:tblPr>
        <w:tblW w:w="1079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61"/>
        <w:gridCol w:w="2658"/>
        <w:gridCol w:w="425"/>
        <w:gridCol w:w="567"/>
        <w:gridCol w:w="1559"/>
        <w:gridCol w:w="1560"/>
        <w:gridCol w:w="708"/>
        <w:gridCol w:w="1418"/>
        <w:gridCol w:w="709"/>
        <w:gridCol w:w="730"/>
      </w:tblGrid>
      <w:tr w:rsidR="00411D47" w:rsidRPr="007E5F42" w:rsidTr="00411D47">
        <w:trPr>
          <w:trHeight w:val="300"/>
          <w:tblHeader/>
        </w:trPr>
        <w:tc>
          <w:tcPr>
            <w:tcW w:w="461" w:type="dxa"/>
            <w:vMerge w:val="restart"/>
            <w:shd w:val="clear" w:color="000000" w:fill="D9D9D9"/>
            <w:vAlign w:val="center"/>
            <w:hideMark/>
          </w:tcPr>
          <w:p w:rsidR="00411D47" w:rsidRPr="007E5F42" w:rsidRDefault="00411D47" w:rsidP="00B50B7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No.</w:t>
            </w:r>
          </w:p>
        </w:tc>
        <w:tc>
          <w:tcPr>
            <w:tcW w:w="2658" w:type="dxa"/>
            <w:vMerge w:val="restart"/>
            <w:shd w:val="clear" w:color="000000" w:fill="D9D9D9"/>
            <w:vAlign w:val="center"/>
            <w:hideMark/>
          </w:tcPr>
          <w:p w:rsidR="00411D47" w:rsidRPr="007E5F42" w:rsidRDefault="00411D47" w:rsidP="00B50B7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DESCRIPCIÓN ACTIVIDAD </w:t>
            </w:r>
          </w:p>
        </w:tc>
        <w:tc>
          <w:tcPr>
            <w:tcW w:w="425" w:type="dxa"/>
            <w:vMerge w:val="restart"/>
            <w:shd w:val="clear" w:color="000000" w:fill="D9D9D9"/>
            <w:vAlign w:val="center"/>
            <w:hideMark/>
          </w:tcPr>
          <w:p w:rsidR="00411D47" w:rsidRPr="007E5F42" w:rsidRDefault="00411D47" w:rsidP="00B50B7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UND</w:t>
            </w:r>
          </w:p>
        </w:tc>
        <w:tc>
          <w:tcPr>
            <w:tcW w:w="3686" w:type="dxa"/>
            <w:gridSpan w:val="3"/>
            <w:shd w:val="clear" w:color="000000" w:fill="D9D9D9"/>
            <w:noWrap/>
            <w:vAlign w:val="center"/>
            <w:hideMark/>
          </w:tcPr>
          <w:p w:rsidR="00411D47" w:rsidRPr="007E5F42" w:rsidRDefault="00411D47" w:rsidP="00B50B7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PRESUPUESTO CONTRACTUAL </w:t>
            </w:r>
          </w:p>
        </w:tc>
        <w:tc>
          <w:tcPr>
            <w:tcW w:w="3565" w:type="dxa"/>
            <w:gridSpan w:val="4"/>
            <w:shd w:val="clear" w:color="000000" w:fill="D9D9D9"/>
            <w:noWrap/>
            <w:vAlign w:val="center"/>
            <w:hideMark/>
          </w:tcPr>
          <w:p w:rsidR="00411D47" w:rsidRPr="007E5F42" w:rsidRDefault="00411D47" w:rsidP="00B50B7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BALANCE A LA FECHA</w:t>
            </w:r>
          </w:p>
        </w:tc>
      </w:tr>
      <w:tr w:rsidR="00411D47" w:rsidRPr="007E5F42" w:rsidTr="00411D47">
        <w:trPr>
          <w:trHeight w:val="300"/>
          <w:tblHeader/>
        </w:trPr>
        <w:tc>
          <w:tcPr>
            <w:tcW w:w="461"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2658"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425"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CANTIDAD</w:t>
            </w:r>
          </w:p>
        </w:tc>
        <w:tc>
          <w:tcPr>
            <w:tcW w:w="1559" w:type="dxa"/>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VALOR UNITARIO</w:t>
            </w:r>
          </w:p>
        </w:tc>
        <w:tc>
          <w:tcPr>
            <w:tcW w:w="1560" w:type="dxa"/>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VALOR PARCIAL </w:t>
            </w:r>
          </w:p>
        </w:tc>
        <w:tc>
          <w:tcPr>
            <w:tcW w:w="708" w:type="dxa"/>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CANTIDAD REAL</w:t>
            </w:r>
          </w:p>
        </w:tc>
        <w:tc>
          <w:tcPr>
            <w:tcW w:w="1418" w:type="dxa"/>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VALOR PARCIAL REAL</w:t>
            </w:r>
          </w:p>
        </w:tc>
        <w:tc>
          <w:tcPr>
            <w:tcW w:w="1439" w:type="dxa"/>
            <w:gridSpan w:val="2"/>
            <w:vMerge w:val="restart"/>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MAYORES Y MENORES CANTIDADES</w:t>
            </w:r>
          </w:p>
        </w:tc>
      </w:tr>
      <w:tr w:rsidR="00411D47" w:rsidRPr="007E5F42" w:rsidTr="00411D47">
        <w:trPr>
          <w:trHeight w:val="300"/>
          <w:tblHeader/>
        </w:trPr>
        <w:tc>
          <w:tcPr>
            <w:tcW w:w="461"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2658"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425"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1559"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1560"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708"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1418" w:type="dxa"/>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1439" w:type="dxa"/>
            <w:gridSpan w:val="2"/>
            <w:vMerge/>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r>
      <w:tr w:rsidR="00411D47" w:rsidRPr="007E5F42" w:rsidTr="00411D47">
        <w:trPr>
          <w:trHeight w:val="300"/>
        </w:trPr>
        <w:tc>
          <w:tcPr>
            <w:tcW w:w="461"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2658" w:type="dxa"/>
            <w:shd w:val="clear" w:color="000000" w:fill="A6A6A6"/>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PISCINA DE CADETES</w:t>
            </w:r>
          </w:p>
        </w:tc>
        <w:tc>
          <w:tcPr>
            <w:tcW w:w="425"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A6A6A6"/>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PRELIMINARES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CAMPAMENTO DE 18 M2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1.730.021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1.730.021,00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1.730.021,00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6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CERRAMIENTO EN POLISOMBRA H= 2,00 MTS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18.209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3.641.800,00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3.641.800,00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LOCALIZACIÓN Y REPLANTEO CON TOPOGRAFÍA.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6.551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4.716.720,00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4.716.720,00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1.4</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DE BARANDAS (ESCALERA PISCINA).  INCLUYE POSTERIOR REINSTALACIÓN.</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113.699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454.796,00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227.398,00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1.5</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DESMONTE DE PARTIDORES (PISCINA).  INCLUYE POSTERIOR REINSTALACIÓN DE 08 UNIDADES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52.275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836.400,00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16,00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836.400,00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64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1.6</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RETIRO AZULEJOS PISCINA (PAREDES LATERALES Y FONDO) INCLUYE RETIRO DE BOQUILLAS Y REINSTALACIÓN</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1295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8.244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10.675.980,00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1275,31</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10.513.655,64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(19,69)</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1.7</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RETIRO PISO CAUCHO (CIRCULACIÓN PERIMETRAL A LA PISCINA)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276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4.431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1.222.956,00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285,54</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1.265.227,74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9,54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lastRenderedPageBreak/>
              <w:t>6</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INSTALACIONES HIDROSANITARIAS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SISTEMA DE INYECCIÓN</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47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TUBERÍA HIDRÁULICA DE Ø 3" A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11.901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357.030,00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141,52</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1.684.229,52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111,52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DEMOLICIÓN DE PLACAS MACIZAS 0,30</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22.517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22.517,00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22.517,00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7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Y RETIRO DE EQUIPOS Y FILTRO DE ARENA EXISTENTE</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598.983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598.983,00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598.983,00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6.1.4</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4"</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93.086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1.396.290,00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15,00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1.396.290,00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6.1.5</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156.282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1.562.820,00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151,52</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23.679.848,64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141,52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6.1.6</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SOPORTE TUBERÍA COLGANTE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15.873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63.492,00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63.492,00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6.1.7</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LIMPIEZA MECÁNICA TUBERÍA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3.425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20.550,00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20.550,00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72"/>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6.1.8</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VÁLVULA PVC UNA VÍA CON DOBLE UNIVERSAL CONEXIÓN LISA Ø 4"</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8</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1.179.680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9.437.440,00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(8,00)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6.1.9</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VÁLVULA REDUCTORA DE PRESIÓN Ø 6" CON MANÓMETROS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6.832.539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6.832.539,00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6.832.539,00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20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6.1.10</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VÁLVULA DE CHEQUE Ø 4"</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1.566.668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6.266.672,00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3.133.336,00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7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6.1.11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CONEXIÓN A RED HIDRÁULICA EXISTENTE Ø 6" CON BRIDAS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1.185.189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1.185.189,00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2.370.378,00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6.1.12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DESINFECCIÓN RED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2.463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147.780,00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147.780,00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6.1.13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PRUEBA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SISTEMA DE ASPIRADO</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TUBERÍA HIDRÁULICA DE Ø 3" A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11.901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238.020,00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238.020,00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3"</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56.028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1.400.700,00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54,62</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3.060.249,36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29,62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SOPORTE TUBERÍA COLGANTE Ø 3"</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13.157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65.785,00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263.140,00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15,00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6.2.4</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LIMPIEZA MECÁNICA TUBERÍA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3.425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13.700,00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13.700,00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6.2.5</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VÁLVULA PVC UNA VÍA CON DOBLE UNIVERSAL CONEXIÓN LISA Ø 3"</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1.489.012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8.934.072,00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8.934.072,00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675"/>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6.2.6</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TRAMPA DE CABELLO EN PLÁSTICO ABS DE Ø 4"</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3.200.131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12.800.524,00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(4,00)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6.2.7</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CONEXIÓN A RED HIDRÁULICA EXISTENTE Ø 3"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6.2.8</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DESINFECCIÓN RED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2.463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73.890,00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73.890,00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6.2.9</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PRUEBA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SISTEMA DE DRENAJE</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54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REJILLA DE FONDO ANTIATRAPAMIENTO DE 12" EN PLÁSTICO ABS DE ALTA DENSIDAD</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1.172.135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2.344.270,00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2.344.270,00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92"/>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TUBERÍA HIDRÁULICA DE Ø 3" A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11.901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476.040,00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119.010,00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(30,00)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75"/>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2 1/2"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45.083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1.803.320,00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901.660,00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22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6.3.4</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SOPORTE TUBERÍA COLGANTE Ø 3"</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13.157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78.942,00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131.570,00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4,00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585"/>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6.3.5</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VÁLVULA PVC UNA VÍA CON DOBLE UNIVERSAL CONEXIÓN LISA Ø 2 1/2"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946.111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3.784.444,00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3.784.444,00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6.3.6</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CONEXIÓN A RED DE ALCANTARILLADO EXISTENTE</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174.337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174.337,00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174.337,00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6.3.7</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PRUEBA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LLENADO DE PISCINA</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29.683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296.830,00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296.830,00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5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DESMONTE TUBERÍA HIDRÁULICA DE Ø 3" A Ø 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11.901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476.040,00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238.020,00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PUNTO DE AGUA FRIA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77.277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77.277,00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77.277,00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509"/>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6.4.4</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REGISTRO DE AGUA INCLUYE TAPA Y CAJA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570.178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570.178,00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570.178,00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6.4.5</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VALVULA DE CHEQUE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0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lastRenderedPageBreak/>
              <w:t>6.4.6</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CONEXIÓN A RED HIDRÁULICA EXISTENTE Ø 3"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6.4.7</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LLENADO DE PISCINA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2500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5.148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12.870.000,00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2500,00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12.870.000,00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6.4.8</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PRUEBA ESTANQUEIDAD</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1.818.798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1.818.798,00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1.818.798,00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6.5</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SISTEMA DE CLORACIÓN</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247"/>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6.5.1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TUBERÍA PVC PRESIÓN RDE 21 Ø 1"</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14.827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148.270,00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148.270,00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5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6.5.2</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REGISTRO DE AGUA INCLUYE TAPA Y CAJA Ø 1"</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168.361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168.361,00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168.361,00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6.5.3</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CONEXIÓN A RED HIDRÁULICA EXISTENTE Ø 1"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79.841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79.841,00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79.841,00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TANQUE DE ALMACENAMIENTO</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915"/>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EXCAVACIÓN MANUAL EN MATERIAL COMÚN SEGÚN PLANOS. INCLUYE CARGUE, TRANSPORTE Y DISPOSICIÓN FINAL DE SOBRANTES A SITIO AUTORIZADO DE 0 - 2,00 MTS.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8</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38.126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305.008,00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28,00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1.067.528,00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RELLENO CON MATERIAL DE EXCAVACIÓN</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73.403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440.418,00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14,00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1.027.642,00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8,00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267"/>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6.6.3</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CIMENTACIÓN Y ATRAQUE DE TUBERÍA.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97.267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97.267,00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13,10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1.274.197,70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12,10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21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6.6.4</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TUBERÍA PVC PRESIÓN RDE 21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29.683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1.335.735,00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890.490,00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(15,00)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6.6.5</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REGISTRO DE AGUA INCLUYE TAPA Y CAJA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570.178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1.710.534,00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1.710.534,00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6.6.6</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VÁLVULA DE CHEQUE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300.433,00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1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6.6.7</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VÁLVULA REDUCTORA DE PRESIÓN Ø 2"</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2.296.370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2.296.370,00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4.592.740,00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1243"/>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6.6.8</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PASO PLÁSTICO PARA TANQUE EN FLUORESCENTE TRÁFICO PESADO HOMOLOGADO POR EAAB. ANTIDESLIZANTE CON ALMA DE ACERO. RESISTENTE A QUÍMICOS, ÁCIDOS, CLOROX,  DEBE CUMPLIR CON NORMA CÁMARA SALINA NTC 1156</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61.268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735.216,00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735.216,00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3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6.6.9</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TAPA EN LÁMINA ALFAJOR CALIBRE 18 DE 1,00 X 1,00 M</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291.716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583.432,00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583.432,00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6.6.10</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SISTEMA VENTILACIÓN TANQUE SUBTERRÁNEO</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123.734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247.468,00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247.468,00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6.6.11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CONEXIÓN A RED HIDRÁULICA EXISTENTE Ø 3"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544.506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1.089.012,00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1.089.012,00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6.6.12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PRUEBA HIDRÁULICA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202.089,00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INSTALACIONES ELÉCTRICAS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475"/>
        </w:trPr>
        <w:tc>
          <w:tcPr>
            <w:tcW w:w="461"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INFRAESTRUCTURA ELÉCTRICA, COMUNICACIONES Y OBRAS CIVILES</w:t>
            </w:r>
          </w:p>
        </w:tc>
        <w:tc>
          <w:tcPr>
            <w:tcW w:w="425"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827"/>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7.1.1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RETIRO DE ILUMINACIÓN SUBACUÁTICA DE LA  PISCINA DE CADETES, INCLUYE RETIRO DE LUMINARIAS, RETIRO DE ALAMBRADO, RETIRO DE DUCTERÍA, RETIRO DE TRANSFORMADORES DE BAJA TENSIÓN 110 V A 12 V Y TODOS LOS ELEMENTOS QUE COMPONEN DICHO SISTEMA,  LOS ELEMENTOS RETIRADOS SERÁN ENTREGADOS AL GRUPO DE APOYO DE LA UNIDAD MEDIANTE ACTA Y SER TRASPORTADO DONDE ESTE LO DESIGNE.</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593.613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593.613,00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593.613,00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07"/>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BANCO DE DUCTERIAS INTERNAS-EXTERNAS TIPO CONDUIT PVC, EMT, IMC, CAJAS DE PASO Y CANALETAS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p>
        </w:tc>
        <w:tc>
          <w:tcPr>
            <w:tcW w:w="567"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761"/>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SUMINISTRO INSTALACIÓN Y PUESTA EN SERVICIO DE BANCO DE DUCTOS SUBTERRÁNEO SCH 40 DE 1XØ1 1/2"., INCLUYE CAJAS DE PASO CON TAPA, TERMINALES, UNIONES, SOPORTES Y TODO LO NECESARIO PARA SU CORRECTA INSTALACIÓN Y PUESTA EN SERVICIO, ESTA SERA LA DUCTERÍA DE RESERVA PARA EL CABLEADO DEL SISTEMA DE LOS CRONOMETROS DE COMPETENCIA.</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110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18.280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2.010.800,00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(110,00)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709"/>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CAJA PLÁSTICA INDUSTRIAL PLEXO WEATHERPROOF BOXES DE LEGRAND, DE DIMENSIONES 220 X 170 X 140 MM, LIBRE DE HALÓGENOS IP 55, IK 07.</w:t>
            </w:r>
          </w:p>
        </w:tc>
        <w:tc>
          <w:tcPr>
            <w:tcW w:w="425"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UN </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99.645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1.594.320,00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1.992.900,00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4,00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1131"/>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7.2.3</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SUMINISTRO INSTALACIÓN Y PUESTA EN SERVICIO DE BANCO DE DUCTOS SUBTERRÁNEO PVC - TDP DE 1XØ1". INCLUYE TERMINALES Y TODOS LOS ELEMENTOS NECESARIOS PARA SU CORRECTA INSTALACIÓN Y PUESTA EN FUNCIONAMIENTO</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8.505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17.010,00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17.010,00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39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lastRenderedPageBreak/>
              <w:t>7.2.4</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SUMINISTRO INSTALACIÓN Y PUESTA EN SERVICIO DE ACOMETIDA EN CABLE 3 X( NO. 8 CUXAWG FASES) + 1 X NO.8 CUXAWG NEUTRO + 1 X NO. 8 CUXDESNXAWG  TIERRA, EN CABLEADO THWN,  INCLUYE ACCESORIOS PARA SU CORRECTA INSTALACIÓN Y PUESTA EN FUNCIONAMIENTO.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28.287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1.131.480,00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2.008.377,00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31,00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857"/>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7.2.5</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SUMINISTRO INSTALACIÓN Y PUESTA EN SERVICIO DE PROTECCIÓN TERMOMAGNÉTICA TRIFÁSICA ENTRE 15 Y 65 A, 10KA, 230V, DE ACUERDO A DIAGRAMA UNIFILAR O CUADRO DE CARGAS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64.202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64.202,00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64.202,00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252"/>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7.2.6</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EXCAVACIÓN, RELLENO Y COMPACTACIÓN EN ZONA VERDE, NORMA CODENSA CS207 MEDIDAS DE ACUERDO A ESPECIFICACIONES TÉCNICAS), INCLUYE RELLENO CON EL MISMO MATERIAL DE LA EXCAVACIÓN Y RECUPERACIÓN DE LA ZONA VERDE.</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19</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62.909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1.195.271,00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188.727,00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(16,00)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ACABADOS E IMPERMEABILIZACIONES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68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IMPERMEABILIZACIÓN PISCINA.  INCLUYE PREPARACIÓN DE LA SUPERFICIE, TRATAMIENTO DE FISURAS,  TRATAMIENTO DE JUNTAS PERIMETRALES, LIMPIEZA DE JUNTAS, INSTALACIÓN DE MEMBRANA EN CAMBIOS DE PLANO, ÁREAS DE JUNTAS Y ELEMENTOS DE DRENAJE.  ESPESOR FINAL:  1,8 MM / 1 MM EN SECO.  INCLUYE JUNTAS DE DILATACIÓN DESDE LA SUPERFICIE DE SOPORTE HASTA LA SUPERFICIE DE ACABADO.</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1500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85.169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127.753.500,00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1300,00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110.719.700,00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(200,00)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78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IMPERMEABILIZACIÓN EN MEMBRANA SINTÉTICA TPO PARA TANQUE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237</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159.457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37.791.309,00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48,36</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7.710.777,91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(188,64)</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97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12.3</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ENCHAPE PISCINA 0,25 X 0,25 MTS INCLUYE MARCAS DE LINEAS EN FONDO DE LA PISCINA Y MARCAS DE TARGETS EN LA LLEGADA DE LOS CARRILES DE ACUERDO A NORMAS FINA.  REF. TICINO AZUL Y BLANCO CORONA O SIMILAR</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1256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83.361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104.701.416,00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1275,31</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106.311.116,91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19,31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765"/>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12.4</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PISO BORDE PISCINA MEDITERRÁNEA 40 X 40 CMS COLOR BEIGE.  REFERENCIA DECORCERÁMICA O SIMILAR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ML</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140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181.559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25.418.260,00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143,60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26.071.872,40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3,60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759"/>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12.5</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PISO PARA CIRCULACIÓN PERIMETRAL A LA PISCINA MEDITERRÁNEA ADZ 30 X 50 CMS COLOR BEIGE. REFERENCIA DECORCERÁMICA O SIMILAR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276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66.923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18.470.748,00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298,10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19.949.746,30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22,10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404"/>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12.6</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MANTENIMIENTO PISO EXTERIORES PISCINA (TABLÓN GRES 0,10 X 0,10 MTS)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61.323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1.533.075,00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25,00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1.533.075,00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286"/>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12.7</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PISO EN GRANITO FUNDIDO Y LAVADO EN SITIO.  INCLUYE JUNTAS DE DILATACIÓN BRONCE.  INCLUYE PISO DUCHAS EXTERIORES,  Y REMATE (BORDILLO) EN FONDO PISCINA (VIGA PERIMETRAL).  INCLUYE RECUPERACIÓN ÁREA CIRCULACIÓN PERIMETRAL PISCINA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103</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112.280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11.564.840,00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137,04</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15.387.155,18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34,04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24</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ASEO GENERAL</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24.1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LIMPIEZA GENERAL INTERIOR Y EXTERIOR</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800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5.178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4.142.400,00 </w:t>
            </w:r>
          </w:p>
        </w:tc>
        <w:tc>
          <w:tcPr>
            <w:tcW w:w="708"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800,00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4.142.400,00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47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24.2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RETIRO DE SOBRANTES FUERA DE LA UNIDAD</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M3</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8.630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60.410,00 </w:t>
            </w:r>
          </w:p>
        </w:tc>
        <w:tc>
          <w:tcPr>
            <w:tcW w:w="708"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71,76</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619.327,97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64,76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MAYOR</w:t>
            </w:r>
          </w:p>
        </w:tc>
      </w:tr>
      <w:tr w:rsidR="00411D47" w:rsidRPr="007E5F42" w:rsidTr="00411D47">
        <w:trPr>
          <w:trHeight w:val="300"/>
        </w:trPr>
        <w:tc>
          <w:tcPr>
            <w:tcW w:w="461" w:type="dxa"/>
            <w:shd w:val="clear" w:color="000000" w:fill="A6A6A6"/>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2658" w:type="dxa"/>
            <w:shd w:val="clear" w:color="000000" w:fill="A6A6A6"/>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CAMERINO PISCINA DE CADETES</w:t>
            </w:r>
          </w:p>
        </w:tc>
        <w:tc>
          <w:tcPr>
            <w:tcW w:w="425" w:type="dxa"/>
            <w:shd w:val="clear" w:color="000000" w:fill="A6A6A6"/>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A6A6A6"/>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A6A6A6"/>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A6A6A6"/>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A6A6A6"/>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A6A6A6"/>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A6A6A6"/>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A6A6A6"/>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ACABADOS E IMPERMEABILIZACIONES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35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12.8</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PINTURA EPÓXICA AZUL - AMARILLA CON DEMARCACIÓN DE SEGURIDAD, PARA TRÁFICO PESADO - BODEGA. PINTURA EPÓXICA EN 3 CAPAS EN EL PRIMER NIVEL DE LA SUPERFICIE PREVIAMENTE ALISTADA, (INCLUYE APLICACIÓN DE DESINCRUSTANTE DEMARCACIÓN DE ZONAS DE ACUERDO A LA DISTRIBUCIÓN EN PLANOS)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42</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50.604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2.125.368,00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(42,00)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PINTURAS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90"/>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13.1</w:t>
            </w:r>
          </w:p>
        </w:tc>
        <w:tc>
          <w:tcPr>
            <w:tcW w:w="2658" w:type="dxa"/>
            <w:shd w:val="clear" w:color="000000" w:fill="FFFFFF"/>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ESTUCO Y VINILO TIPO-1,  3 MANOS (INCLUYE ESTUCO, FILOS Y DILATACIONES)</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21.006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2.100.600,00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2.100.600,00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18</w:t>
            </w:r>
          </w:p>
        </w:tc>
        <w:tc>
          <w:tcPr>
            <w:tcW w:w="2658" w:type="dxa"/>
            <w:shd w:val="clear" w:color="000000" w:fill="D9D9D9"/>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CUBIERTAS</w:t>
            </w:r>
          </w:p>
        </w:tc>
        <w:tc>
          <w:tcPr>
            <w:tcW w:w="425"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378"/>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lastRenderedPageBreak/>
              <w:t>18.1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LIMPIEZA MANUAL-MECÁNICA TIPO SSPC SP2 Y SSPC SP3 PARA ESTRUCTURA METÁLICA DE CUBIERTA DE CONSTRUCCIÓN EXISTENTE. INLCUYE SISTEMA DE RECUBRIMIENTO PARA LA ESTRUCTURA METÁLICA MEDIANTE IMPRIMANTE EPÓXICOFOSTATO DE CINC TIPO SIKA O SIMILAR Y/O BARNIZ QDS  TIPO SIKA O SIMILAR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396</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43.632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17.278.272,00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(396,00)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412"/>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18.2</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ESTRUCTURA DE CUBIERTA EN PERFIL PHRMETALICO TIPO ACESCO O SIMILAR SEGÚN PLANOS. INCLUYE TODOS LOS ELEMENTOS ESTRUCTURALES PARA SU MONTAJE Y CORRECTO FUNCIONAMIENTO COMO TEMPLETES, CONTRAVIENTOS Y OTROS ACCESORIOS, COMO TAMBIÉN PINTURA EN ANTICORROSIVO Y ESMALTE.</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KG</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1030,45</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10.957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11.290.614,32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(1.030,45)</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1121"/>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18.3</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 xml:space="preserve">TEJA EN LAMINA SIN TRASLAPO COLOR (SEGÚN UMA) EXTERIOR Y BLANCO INTERIOR  TIPO SANDWICH PANEL 2" ANCHO 45CM  CAL 24 ( INCLUYE  STANDING S 0,61XML 26 V/B, CLIP PRIMER PISO TEJA STANDING, TRAXX 3-10-16 X3/4 ) </w:t>
            </w:r>
          </w:p>
        </w:tc>
        <w:tc>
          <w:tcPr>
            <w:tcW w:w="425"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M2</w:t>
            </w:r>
          </w:p>
        </w:tc>
        <w:tc>
          <w:tcPr>
            <w:tcW w:w="567"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280,00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99.672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27.908.160,00 </w:t>
            </w:r>
          </w:p>
        </w:tc>
        <w:tc>
          <w:tcPr>
            <w:tcW w:w="708" w:type="dxa"/>
            <w:shd w:val="clear" w:color="000000" w:fill="FFFFFF"/>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0,00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(280,00)</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461" w:type="dxa"/>
            <w:shd w:val="clear" w:color="000000" w:fill="D0CECE"/>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NP</w:t>
            </w:r>
          </w:p>
        </w:tc>
        <w:tc>
          <w:tcPr>
            <w:tcW w:w="2658" w:type="dxa"/>
            <w:shd w:val="clear" w:color="000000" w:fill="D0CECE"/>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ACTIVIDADES NO PREVISTAS</w:t>
            </w:r>
          </w:p>
        </w:tc>
        <w:tc>
          <w:tcPr>
            <w:tcW w:w="425" w:type="dxa"/>
            <w:shd w:val="clear" w:color="000000" w:fill="D0CECE"/>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567" w:type="dxa"/>
            <w:shd w:val="clear" w:color="000000" w:fill="D0CECE"/>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59" w:type="dxa"/>
            <w:shd w:val="clear" w:color="000000" w:fill="D0CECE"/>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560" w:type="dxa"/>
            <w:shd w:val="clear" w:color="000000" w:fill="D0CECE"/>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000000" w:fill="D0CECE"/>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0CECE"/>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9" w:type="dxa"/>
            <w:shd w:val="clear" w:color="000000" w:fill="D0CECE"/>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0CECE"/>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543"/>
        </w:trPr>
        <w:tc>
          <w:tcPr>
            <w:tcW w:w="461"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NP1</w:t>
            </w:r>
          </w:p>
        </w:tc>
        <w:tc>
          <w:tcPr>
            <w:tcW w:w="2658" w:type="dxa"/>
            <w:shd w:val="clear" w:color="000000" w:fill="FFFFFF"/>
            <w:vAlign w:val="center"/>
            <w:hideMark/>
          </w:tcPr>
          <w:p w:rsidR="00411D47" w:rsidRPr="002048BF" w:rsidRDefault="00411D47" w:rsidP="00996C52">
            <w:pPr>
              <w:spacing w:after="0" w:line="240" w:lineRule="auto"/>
              <w:jc w:val="both"/>
              <w:rPr>
                <w:rFonts w:ascii="Arial Narrow" w:eastAsia="Times New Roman" w:hAnsi="Arial Narrow" w:cs="Arial"/>
                <w:bCs/>
                <w:sz w:val="14"/>
                <w:szCs w:val="14"/>
                <w:lang w:eastAsia="es-CO"/>
              </w:rPr>
            </w:pPr>
            <w:r w:rsidRPr="002048BF">
              <w:rPr>
                <w:rFonts w:ascii="Arial Narrow" w:eastAsia="Times New Roman" w:hAnsi="Arial Narrow" w:cs="Arial"/>
                <w:bCs/>
                <w:sz w:val="14"/>
                <w:szCs w:val="14"/>
                <w:lang w:eastAsia="es-CO"/>
              </w:rPr>
              <w:t>PREPARACIÓN Y NIVELACIÓN DE SUPERFICIE PARA INSTALACIÓN DE ENCHAPE, INCLUYE, DEMOLICIÓN DE REBOSADEROS Y BORDE  EN GRANITO, PAÑETE DE SUPERFICIE , RELLENO PUNTOS DE ILUMINACIÓNSUBACUÁTICOS EN CONCRETO IMPERMEABILIZADO Y CONSTRUCCIÓN DE CINTA EN CONCRETO , LAVADO CON RINSE REBOSADERO</w:t>
            </w:r>
          </w:p>
        </w:tc>
        <w:tc>
          <w:tcPr>
            <w:tcW w:w="425"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UN</w:t>
            </w:r>
          </w:p>
        </w:tc>
        <w:tc>
          <w:tcPr>
            <w:tcW w:w="567" w:type="dxa"/>
            <w:shd w:val="clear" w:color="000000" w:fill="FFFFFF"/>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559"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30.765.658 </w:t>
            </w:r>
          </w:p>
        </w:tc>
        <w:tc>
          <w:tcPr>
            <w:tcW w:w="1560"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0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418" w:type="dxa"/>
            <w:shd w:val="clear" w:color="auto" w:fill="auto"/>
            <w:noWrap/>
            <w:vAlign w:val="center"/>
            <w:hideMark/>
          </w:tcPr>
          <w:p w:rsidR="00411D47" w:rsidRPr="007E5F42" w:rsidRDefault="00411D47" w:rsidP="00996C52">
            <w:pPr>
              <w:spacing w:after="0" w:line="240" w:lineRule="auto"/>
              <w:jc w:val="right"/>
              <w:rPr>
                <w:rFonts w:ascii="Arial Narrow" w:eastAsia="Times New Roman" w:hAnsi="Arial Narrow" w:cs="Arial"/>
                <w:b/>
                <w:bCs/>
                <w:sz w:val="14"/>
                <w:szCs w:val="14"/>
                <w:lang w:eastAsia="es-CO"/>
              </w:rPr>
            </w:pPr>
            <w:r>
              <w:rPr>
                <w:rFonts w:ascii="Arial Narrow" w:eastAsia="Times New Roman" w:hAnsi="Arial Narrow" w:cs="Arial"/>
                <w:b/>
                <w:bCs/>
                <w:sz w:val="14"/>
                <w:szCs w:val="14"/>
                <w:lang w:eastAsia="es-CO"/>
              </w:rPr>
              <w:t>$</w:t>
            </w:r>
            <w:r w:rsidRPr="007E5F42">
              <w:rPr>
                <w:rFonts w:ascii="Arial Narrow" w:eastAsia="Times New Roman" w:hAnsi="Arial Narrow" w:cs="Arial"/>
                <w:b/>
                <w:bCs/>
                <w:sz w:val="14"/>
                <w:szCs w:val="14"/>
                <w:lang w:eastAsia="es-CO"/>
              </w:rPr>
              <w:t xml:space="preserve">     30.765.657,74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MENOR</w:t>
            </w:r>
          </w:p>
        </w:tc>
      </w:tr>
      <w:tr w:rsidR="00411D47" w:rsidRPr="007E5F42" w:rsidTr="00411D47">
        <w:trPr>
          <w:trHeight w:val="300"/>
        </w:trPr>
        <w:tc>
          <w:tcPr>
            <w:tcW w:w="5670" w:type="dxa"/>
            <w:gridSpan w:val="5"/>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TOTAL COSTO DIRECTO </w:t>
            </w:r>
          </w:p>
        </w:tc>
        <w:tc>
          <w:tcPr>
            <w:tcW w:w="1560" w:type="dxa"/>
            <w:shd w:val="clear" w:color="000000" w:fill="D9D9D9"/>
            <w:noWrap/>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509.947.976,32 </w:t>
            </w:r>
          </w:p>
        </w:tc>
        <w:tc>
          <w:tcPr>
            <w:tcW w:w="708"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000000" w:fill="D9D9D9"/>
            <w:noWrap/>
            <w:vAlign w:val="center"/>
            <w:hideMark/>
          </w:tcPr>
          <w:p w:rsidR="00411D47" w:rsidRPr="007E5F42" w:rsidRDefault="00411D47" w:rsidP="00996C52">
            <w:pPr>
              <w:spacing w:after="0" w:line="240" w:lineRule="auto"/>
              <w:jc w:val="both"/>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445.079.855 </w:t>
            </w:r>
          </w:p>
        </w:tc>
        <w:tc>
          <w:tcPr>
            <w:tcW w:w="709"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282"/>
        </w:trPr>
        <w:tc>
          <w:tcPr>
            <w:tcW w:w="3119" w:type="dxa"/>
            <w:gridSpan w:val="2"/>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ADMINISTRACIÓN </w:t>
            </w:r>
          </w:p>
        </w:tc>
        <w:tc>
          <w:tcPr>
            <w:tcW w:w="2551" w:type="dxa"/>
            <w:gridSpan w:val="3"/>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18,00%</w:t>
            </w:r>
          </w:p>
        </w:tc>
        <w:tc>
          <w:tcPr>
            <w:tcW w:w="1560"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91.790.635,74 </w:t>
            </w:r>
          </w:p>
        </w:tc>
        <w:tc>
          <w:tcPr>
            <w:tcW w:w="70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80.114.374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246"/>
        </w:trPr>
        <w:tc>
          <w:tcPr>
            <w:tcW w:w="3119" w:type="dxa"/>
            <w:gridSpan w:val="2"/>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IMPREVISTOS  </w:t>
            </w:r>
          </w:p>
        </w:tc>
        <w:tc>
          <w:tcPr>
            <w:tcW w:w="2551" w:type="dxa"/>
            <w:gridSpan w:val="3"/>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1,00%</w:t>
            </w:r>
          </w:p>
        </w:tc>
        <w:tc>
          <w:tcPr>
            <w:tcW w:w="1560"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5.099.479,76 </w:t>
            </w:r>
          </w:p>
        </w:tc>
        <w:tc>
          <w:tcPr>
            <w:tcW w:w="70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4.450.799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220"/>
        </w:trPr>
        <w:tc>
          <w:tcPr>
            <w:tcW w:w="3119" w:type="dxa"/>
            <w:gridSpan w:val="2"/>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UTILIDADES</w:t>
            </w:r>
          </w:p>
        </w:tc>
        <w:tc>
          <w:tcPr>
            <w:tcW w:w="2551" w:type="dxa"/>
            <w:gridSpan w:val="3"/>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5,00%</w:t>
            </w:r>
          </w:p>
        </w:tc>
        <w:tc>
          <w:tcPr>
            <w:tcW w:w="1560"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25.497.398,82 </w:t>
            </w:r>
          </w:p>
        </w:tc>
        <w:tc>
          <w:tcPr>
            <w:tcW w:w="70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22.253.993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197"/>
        </w:trPr>
        <w:tc>
          <w:tcPr>
            <w:tcW w:w="3119" w:type="dxa"/>
            <w:gridSpan w:val="2"/>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IVA SOBRE UTILIDAD </w:t>
            </w:r>
          </w:p>
        </w:tc>
        <w:tc>
          <w:tcPr>
            <w:tcW w:w="2551" w:type="dxa"/>
            <w:gridSpan w:val="3"/>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19,00%</w:t>
            </w:r>
          </w:p>
        </w:tc>
        <w:tc>
          <w:tcPr>
            <w:tcW w:w="1560"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4.844.505,78 </w:t>
            </w:r>
          </w:p>
        </w:tc>
        <w:tc>
          <w:tcPr>
            <w:tcW w:w="70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1418" w:type="dxa"/>
            <w:shd w:val="clear" w:color="auto" w:fill="auto"/>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4.228.259 </w:t>
            </w:r>
          </w:p>
        </w:tc>
        <w:tc>
          <w:tcPr>
            <w:tcW w:w="709"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auto" w:fill="auto"/>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r w:rsidR="00411D47" w:rsidRPr="007E5F42" w:rsidTr="00411D47">
        <w:trPr>
          <w:trHeight w:val="300"/>
        </w:trPr>
        <w:tc>
          <w:tcPr>
            <w:tcW w:w="5670" w:type="dxa"/>
            <w:gridSpan w:val="5"/>
            <w:shd w:val="clear" w:color="000000" w:fill="D9D9D9"/>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SUBTOTAL 1</w:t>
            </w:r>
          </w:p>
        </w:tc>
        <w:tc>
          <w:tcPr>
            <w:tcW w:w="156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637.179.996,42 </w:t>
            </w:r>
          </w:p>
        </w:tc>
        <w:tc>
          <w:tcPr>
            <w:tcW w:w="708"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SUBTOTAL 2 </w:t>
            </w:r>
          </w:p>
        </w:tc>
        <w:tc>
          <w:tcPr>
            <w:tcW w:w="1418"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xml:space="preserve"> $           556.127.278,84 </w:t>
            </w:r>
          </w:p>
        </w:tc>
        <w:tc>
          <w:tcPr>
            <w:tcW w:w="709"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c>
          <w:tcPr>
            <w:tcW w:w="730" w:type="dxa"/>
            <w:shd w:val="clear" w:color="000000" w:fill="D9D9D9"/>
            <w:noWrap/>
            <w:vAlign w:val="center"/>
            <w:hideMark/>
          </w:tcPr>
          <w:p w:rsidR="00411D47" w:rsidRPr="007E5F42" w:rsidRDefault="00411D47" w:rsidP="00996C52">
            <w:pPr>
              <w:spacing w:after="0" w:line="240" w:lineRule="auto"/>
              <w:jc w:val="center"/>
              <w:rPr>
                <w:rFonts w:ascii="Arial Narrow" w:eastAsia="Times New Roman" w:hAnsi="Arial Narrow" w:cs="Arial"/>
                <w:b/>
                <w:bCs/>
                <w:sz w:val="14"/>
                <w:szCs w:val="14"/>
                <w:lang w:eastAsia="es-CO"/>
              </w:rPr>
            </w:pPr>
            <w:r w:rsidRPr="007E5F42">
              <w:rPr>
                <w:rFonts w:ascii="Arial Narrow" w:eastAsia="Times New Roman" w:hAnsi="Arial Narrow" w:cs="Arial"/>
                <w:b/>
                <w:bCs/>
                <w:sz w:val="14"/>
                <w:szCs w:val="14"/>
                <w:lang w:eastAsia="es-CO"/>
              </w:rPr>
              <w:t> </w:t>
            </w:r>
          </w:p>
        </w:tc>
      </w:tr>
    </w:tbl>
    <w:p w:rsidR="00051913" w:rsidRDefault="00051913" w:rsidP="00051913">
      <w:pPr>
        <w:contextualSpacing/>
        <w:jc w:val="both"/>
        <w:rPr>
          <w:rFonts w:ascii="Arial" w:hAnsi="Arial" w:cs="Arial"/>
          <w:lang w:val="es-ES"/>
        </w:rPr>
      </w:pPr>
    </w:p>
    <w:tbl>
      <w:tblPr>
        <w:tblW w:w="5000" w:type="pct"/>
        <w:tblLayout w:type="fixed"/>
        <w:tblCellMar>
          <w:left w:w="70" w:type="dxa"/>
          <w:right w:w="70" w:type="dxa"/>
        </w:tblCellMar>
        <w:tblLook w:val="04A0"/>
      </w:tblPr>
      <w:tblGrid>
        <w:gridCol w:w="364"/>
        <w:gridCol w:w="2012"/>
        <w:gridCol w:w="374"/>
        <w:gridCol w:w="878"/>
        <w:gridCol w:w="1382"/>
        <w:gridCol w:w="1630"/>
        <w:gridCol w:w="802"/>
        <w:gridCol w:w="1176"/>
        <w:gridCol w:w="231"/>
        <w:gridCol w:w="695"/>
      </w:tblGrid>
      <w:tr w:rsidR="00411D47" w:rsidRPr="00411D47" w:rsidTr="00411D47">
        <w:trPr>
          <w:trHeight w:val="300"/>
          <w:tblHeader/>
        </w:trPr>
        <w:tc>
          <w:tcPr>
            <w:tcW w:w="191" w:type="pct"/>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No.</w:t>
            </w:r>
          </w:p>
        </w:tc>
        <w:tc>
          <w:tcPr>
            <w:tcW w:w="105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DESCRIPCIÓN ACTIVIDAD </w:t>
            </w:r>
          </w:p>
        </w:tc>
        <w:tc>
          <w:tcPr>
            <w:tcW w:w="19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UND</w:t>
            </w:r>
          </w:p>
        </w:tc>
        <w:tc>
          <w:tcPr>
            <w:tcW w:w="2038" w:type="pct"/>
            <w:gridSpan w:val="3"/>
            <w:tcBorders>
              <w:top w:val="single" w:sz="4" w:space="0" w:color="auto"/>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PRESUPUESTO CONTRACTUAL </w:t>
            </w:r>
          </w:p>
        </w:tc>
        <w:tc>
          <w:tcPr>
            <w:tcW w:w="1521" w:type="pct"/>
            <w:gridSpan w:val="4"/>
            <w:tcBorders>
              <w:top w:val="single" w:sz="4" w:space="0" w:color="auto"/>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BALANCE A LA FECHA</w:t>
            </w:r>
          </w:p>
        </w:tc>
      </w:tr>
      <w:tr w:rsidR="00411D47" w:rsidRPr="00411D47" w:rsidTr="00411D47">
        <w:trPr>
          <w:trHeight w:val="300"/>
          <w:tblHeader/>
        </w:trPr>
        <w:tc>
          <w:tcPr>
            <w:tcW w:w="191" w:type="pct"/>
            <w:vMerge/>
            <w:tcBorders>
              <w:top w:val="single" w:sz="4" w:space="0" w:color="auto"/>
              <w:left w:val="single" w:sz="8"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1054" w:type="pct"/>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196" w:type="pct"/>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460" w:type="pct"/>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CANTIDAD</w:t>
            </w:r>
          </w:p>
        </w:tc>
        <w:tc>
          <w:tcPr>
            <w:tcW w:w="724" w:type="pct"/>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VALOR UNITARIO</w:t>
            </w:r>
          </w:p>
        </w:tc>
        <w:tc>
          <w:tcPr>
            <w:tcW w:w="854" w:type="pct"/>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VALOR PARCIAL </w:t>
            </w:r>
          </w:p>
        </w:tc>
        <w:tc>
          <w:tcPr>
            <w:tcW w:w="420" w:type="pct"/>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CANTIDAD REAL</w:t>
            </w:r>
          </w:p>
        </w:tc>
        <w:tc>
          <w:tcPr>
            <w:tcW w:w="616" w:type="pct"/>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VALOR PARCIAL REAL</w:t>
            </w:r>
          </w:p>
        </w:tc>
        <w:tc>
          <w:tcPr>
            <w:tcW w:w="485"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MAYORES Y MENORES CANTIDADES</w:t>
            </w:r>
          </w:p>
        </w:tc>
      </w:tr>
      <w:tr w:rsidR="00411D47" w:rsidRPr="00411D47" w:rsidTr="00411D47">
        <w:trPr>
          <w:trHeight w:val="243"/>
          <w:tblHeader/>
        </w:trPr>
        <w:tc>
          <w:tcPr>
            <w:tcW w:w="191" w:type="pct"/>
            <w:vMerge/>
            <w:tcBorders>
              <w:top w:val="single" w:sz="4" w:space="0" w:color="auto"/>
              <w:left w:val="single" w:sz="8"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1054" w:type="pct"/>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196" w:type="pct"/>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460" w:type="pct"/>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724" w:type="pct"/>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854" w:type="pct"/>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420" w:type="pct"/>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616" w:type="pct"/>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485" w:type="pct"/>
            <w:gridSpan w:val="2"/>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26</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EQUIPOS HIDRÁULICOS</w:t>
            </w:r>
          </w:p>
        </w:tc>
        <w:tc>
          <w:tcPr>
            <w:tcW w:w="196"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460"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72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EQUIPOS HIDRÁULICOS</w:t>
            </w:r>
          </w:p>
        </w:tc>
        <w:tc>
          <w:tcPr>
            <w:tcW w:w="196"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460"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72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540"/>
        </w:trPr>
        <w:tc>
          <w:tcPr>
            <w:tcW w:w="191" w:type="pct"/>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26.1</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ELECTROBOMBA CENTRÍFUGA QMAX= 2300LPM</w:t>
            </w:r>
          </w:p>
        </w:tc>
        <w:tc>
          <w:tcPr>
            <w:tcW w:w="196"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w:t>
            </w:r>
          </w:p>
        </w:tc>
        <w:tc>
          <w:tcPr>
            <w:tcW w:w="460"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4</w:t>
            </w:r>
          </w:p>
        </w:tc>
        <w:tc>
          <w:tcPr>
            <w:tcW w:w="724"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411D47">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11.524.473 </w:t>
            </w:r>
          </w:p>
        </w:tc>
        <w:tc>
          <w:tcPr>
            <w:tcW w:w="85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46.097.892,00 </w:t>
            </w:r>
          </w:p>
        </w:tc>
        <w:tc>
          <w:tcPr>
            <w:tcW w:w="420" w:type="pct"/>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4,00</w:t>
            </w:r>
          </w:p>
        </w:tc>
        <w:tc>
          <w:tcPr>
            <w:tcW w:w="616"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46.097.892,00 </w:t>
            </w:r>
          </w:p>
        </w:tc>
        <w:tc>
          <w:tcPr>
            <w:tcW w:w="121"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0</w:t>
            </w:r>
          </w:p>
        </w:tc>
        <w:tc>
          <w:tcPr>
            <w:tcW w:w="36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MENOR</w:t>
            </w:r>
          </w:p>
        </w:tc>
      </w:tr>
      <w:tr w:rsidR="00411D47" w:rsidRPr="00411D47" w:rsidTr="00411D47">
        <w:trPr>
          <w:trHeight w:val="562"/>
        </w:trPr>
        <w:tc>
          <w:tcPr>
            <w:tcW w:w="191" w:type="pct"/>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26.2</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UNIDAD DE FILTRACIÓN EN FIBRA DE VIDRIO DE ALTA PRESIÓN</w:t>
            </w:r>
          </w:p>
        </w:tc>
        <w:tc>
          <w:tcPr>
            <w:tcW w:w="196"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w:t>
            </w:r>
          </w:p>
        </w:tc>
        <w:tc>
          <w:tcPr>
            <w:tcW w:w="460"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4</w:t>
            </w:r>
          </w:p>
        </w:tc>
        <w:tc>
          <w:tcPr>
            <w:tcW w:w="724"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411D47">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16.053.373 </w:t>
            </w:r>
          </w:p>
        </w:tc>
        <w:tc>
          <w:tcPr>
            <w:tcW w:w="85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64.213.492,00 </w:t>
            </w:r>
          </w:p>
        </w:tc>
        <w:tc>
          <w:tcPr>
            <w:tcW w:w="420"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4,00</w:t>
            </w:r>
          </w:p>
        </w:tc>
        <w:tc>
          <w:tcPr>
            <w:tcW w:w="616"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64.213.492,00 </w:t>
            </w:r>
          </w:p>
        </w:tc>
        <w:tc>
          <w:tcPr>
            <w:tcW w:w="121"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0</w:t>
            </w:r>
          </w:p>
        </w:tc>
        <w:tc>
          <w:tcPr>
            <w:tcW w:w="36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MENOR</w:t>
            </w:r>
          </w:p>
        </w:tc>
      </w:tr>
      <w:tr w:rsidR="00411D47" w:rsidRPr="00411D47" w:rsidTr="00411D47">
        <w:trPr>
          <w:trHeight w:val="645"/>
        </w:trPr>
        <w:tc>
          <w:tcPr>
            <w:tcW w:w="191" w:type="pct"/>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26.3</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SIPS DE CLORACIÓN (INCLUYE BOMBA PERISTÁLTICA, TANQUE Y CONEXIONES)</w:t>
            </w:r>
          </w:p>
        </w:tc>
        <w:tc>
          <w:tcPr>
            <w:tcW w:w="196"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w:t>
            </w:r>
          </w:p>
        </w:tc>
        <w:tc>
          <w:tcPr>
            <w:tcW w:w="460"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w:t>
            </w:r>
          </w:p>
        </w:tc>
        <w:tc>
          <w:tcPr>
            <w:tcW w:w="724"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411D47">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3.350.770 </w:t>
            </w:r>
          </w:p>
        </w:tc>
        <w:tc>
          <w:tcPr>
            <w:tcW w:w="85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3.350.770,00 </w:t>
            </w:r>
          </w:p>
        </w:tc>
        <w:tc>
          <w:tcPr>
            <w:tcW w:w="420"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1,00</w:t>
            </w:r>
          </w:p>
        </w:tc>
        <w:tc>
          <w:tcPr>
            <w:tcW w:w="616"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3.350.770,00 </w:t>
            </w:r>
          </w:p>
        </w:tc>
        <w:tc>
          <w:tcPr>
            <w:tcW w:w="121"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0</w:t>
            </w:r>
          </w:p>
        </w:tc>
        <w:tc>
          <w:tcPr>
            <w:tcW w:w="36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MENOR</w:t>
            </w:r>
          </w:p>
        </w:tc>
      </w:tr>
      <w:tr w:rsidR="00411D47" w:rsidRPr="00411D47" w:rsidTr="00411D47">
        <w:trPr>
          <w:trHeight w:val="1380"/>
        </w:trPr>
        <w:tc>
          <w:tcPr>
            <w:tcW w:w="191" w:type="pct"/>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26.4</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SIPS EQUIPO HIDRONEUMÁTICO 6,0 HP(INCLUYE: TANQUE HIDROACUMULADOR 300 LTS, 2 BOMBAS, TABLERO Y CONEXIONES ELÉCTRICAS, ACCESORIOS, TUBERÍA DE CONEXIÓN GALVANIZADA, PEDESTALES,  FLOTADOR ETC.)</w:t>
            </w:r>
          </w:p>
        </w:tc>
        <w:tc>
          <w:tcPr>
            <w:tcW w:w="196"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w:t>
            </w:r>
          </w:p>
        </w:tc>
        <w:tc>
          <w:tcPr>
            <w:tcW w:w="460"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w:t>
            </w:r>
          </w:p>
        </w:tc>
        <w:tc>
          <w:tcPr>
            <w:tcW w:w="724"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411D47">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10.303.763 </w:t>
            </w:r>
          </w:p>
        </w:tc>
        <w:tc>
          <w:tcPr>
            <w:tcW w:w="85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10.303.763,00 </w:t>
            </w:r>
          </w:p>
        </w:tc>
        <w:tc>
          <w:tcPr>
            <w:tcW w:w="420"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1,00</w:t>
            </w:r>
          </w:p>
        </w:tc>
        <w:tc>
          <w:tcPr>
            <w:tcW w:w="616"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10.303.763,00 </w:t>
            </w:r>
          </w:p>
        </w:tc>
        <w:tc>
          <w:tcPr>
            <w:tcW w:w="121"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0</w:t>
            </w:r>
          </w:p>
        </w:tc>
        <w:tc>
          <w:tcPr>
            <w:tcW w:w="36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MENOR</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TOTAL COSTOS DIRECTOS</w:t>
            </w:r>
          </w:p>
        </w:tc>
        <w:tc>
          <w:tcPr>
            <w:tcW w:w="1380" w:type="pct"/>
            <w:gridSpan w:val="3"/>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123.965.917,00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123.965.917,00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IVA SOBRE UTILIDAD</w:t>
            </w:r>
          </w:p>
        </w:tc>
        <w:tc>
          <w:tcPr>
            <w:tcW w:w="1380" w:type="pct"/>
            <w:gridSpan w:val="3"/>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19%</w:t>
            </w:r>
          </w:p>
        </w:tc>
        <w:tc>
          <w:tcPr>
            <w:tcW w:w="854"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23.553.524,23 </w:t>
            </w:r>
          </w:p>
        </w:tc>
        <w:tc>
          <w:tcPr>
            <w:tcW w:w="420"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23.553.524,23 </w:t>
            </w:r>
          </w:p>
        </w:tc>
        <w:tc>
          <w:tcPr>
            <w:tcW w:w="121"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TOTAL EQUIPOS ELÉCTRICOS</w:t>
            </w:r>
          </w:p>
        </w:tc>
        <w:tc>
          <w:tcPr>
            <w:tcW w:w="1380" w:type="pct"/>
            <w:gridSpan w:val="3"/>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1</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147.519.441,23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2</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147.519.441,23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EQUIPOS ELÉCTRICOS</w:t>
            </w:r>
          </w:p>
        </w:tc>
        <w:tc>
          <w:tcPr>
            <w:tcW w:w="196"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460" w:type="pct"/>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72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780"/>
        </w:trPr>
        <w:tc>
          <w:tcPr>
            <w:tcW w:w="191" w:type="pct"/>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lastRenderedPageBreak/>
              <w:t>26.5</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SUMINISTRO, INSTALACIÓN Y PUESTA EN SERVICIO DE SISTEMA DE ALARMA DE DETECCIÓN DE PRESENCIA MEDIANTE SENSORES FOTOELÉCTRICOS, INCLUYE 4 PARES DE DETECTORES FOTOELÉCTRICOS ABT100, POSTE EN ACERO INOXIDABLE DE 60 CM DE ALTURA ÚTIL CON SU BASE PARA INSTALACIÓN ATORNILLABLE, TARJETA PC1832, TECLADO 5501, CAJA O ENVOLVENTE METÁLICA, BATERÍA DE 12 V 7 AH , TRANSFORMADOR DE 16 VAC 40VA, SIRENA 30 WATTS UN TONO, KIT ALIMENTACIÓN 3 AMPERIOS CON BATERÍA 12 V 4 AMP-TRANSFORMADOR-CAJA METÁLICA, CABLEADO DE CONTROL Y POTENCIA, DUCTERIA SCH 40, CURVAS, CAJAS, CODOS, UNIONES, TERMINALES Y TODO LOS ELEMENTOS NECESARIOS PARA SU CORRECTA INSTALACIÓN Y PUESTA EN FUNCIONAMIENTO. </w:t>
            </w:r>
          </w:p>
        </w:tc>
        <w:tc>
          <w:tcPr>
            <w:tcW w:w="196"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w:t>
            </w:r>
          </w:p>
        </w:tc>
        <w:tc>
          <w:tcPr>
            <w:tcW w:w="460"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w:t>
            </w:r>
          </w:p>
        </w:tc>
        <w:tc>
          <w:tcPr>
            <w:tcW w:w="724" w:type="pct"/>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4.389.168 </w:t>
            </w:r>
          </w:p>
        </w:tc>
        <w:tc>
          <w:tcPr>
            <w:tcW w:w="85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4.389.168,00 </w:t>
            </w:r>
          </w:p>
        </w:tc>
        <w:tc>
          <w:tcPr>
            <w:tcW w:w="420"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1,00</w:t>
            </w:r>
          </w:p>
        </w:tc>
        <w:tc>
          <w:tcPr>
            <w:tcW w:w="616"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4.389.168,00 </w:t>
            </w:r>
          </w:p>
        </w:tc>
        <w:tc>
          <w:tcPr>
            <w:tcW w:w="121"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0</w:t>
            </w:r>
          </w:p>
        </w:tc>
        <w:tc>
          <w:tcPr>
            <w:tcW w:w="364" w:type="pct"/>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MENOR</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TOTAL COSTOS DIRECTOS</w:t>
            </w:r>
          </w:p>
        </w:tc>
        <w:tc>
          <w:tcPr>
            <w:tcW w:w="1380" w:type="pct"/>
            <w:gridSpan w:val="3"/>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4.389.168,00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4.389.168,00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IVA SOBRE UTILIDAD</w:t>
            </w:r>
          </w:p>
        </w:tc>
        <w:tc>
          <w:tcPr>
            <w:tcW w:w="1380" w:type="pct"/>
            <w:gridSpan w:val="3"/>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19%</w:t>
            </w:r>
          </w:p>
        </w:tc>
        <w:tc>
          <w:tcPr>
            <w:tcW w:w="854"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833.941,92 </w:t>
            </w:r>
          </w:p>
        </w:tc>
        <w:tc>
          <w:tcPr>
            <w:tcW w:w="420"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616"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833.941,92 </w:t>
            </w:r>
          </w:p>
        </w:tc>
        <w:tc>
          <w:tcPr>
            <w:tcW w:w="121"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411D47">
        <w:trPr>
          <w:trHeight w:val="300"/>
        </w:trPr>
        <w:tc>
          <w:tcPr>
            <w:tcW w:w="191" w:type="pct"/>
            <w:tcBorders>
              <w:top w:val="nil"/>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054" w:type="pct"/>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TOTAL EQUIPOS ELECTRICOS</w:t>
            </w:r>
          </w:p>
        </w:tc>
        <w:tc>
          <w:tcPr>
            <w:tcW w:w="1380" w:type="pct"/>
            <w:gridSpan w:val="3"/>
            <w:tcBorders>
              <w:top w:val="single" w:sz="4" w:space="0" w:color="auto"/>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1</w:t>
            </w:r>
          </w:p>
        </w:tc>
        <w:tc>
          <w:tcPr>
            <w:tcW w:w="85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                 5.223.109,92 </w:t>
            </w:r>
          </w:p>
        </w:tc>
        <w:tc>
          <w:tcPr>
            <w:tcW w:w="420"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2</w:t>
            </w:r>
          </w:p>
        </w:tc>
        <w:tc>
          <w:tcPr>
            <w:tcW w:w="616"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5.223.109,92 </w:t>
            </w:r>
          </w:p>
        </w:tc>
        <w:tc>
          <w:tcPr>
            <w:tcW w:w="121"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364" w:type="pct"/>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bl>
    <w:p w:rsidR="00411D47" w:rsidRDefault="00411D47" w:rsidP="00051913">
      <w:pPr>
        <w:contextualSpacing/>
        <w:jc w:val="both"/>
        <w:rPr>
          <w:rFonts w:ascii="Arial" w:hAnsi="Arial" w:cs="Arial"/>
          <w:lang w:val="es-ES"/>
        </w:rPr>
      </w:pPr>
    </w:p>
    <w:tbl>
      <w:tblPr>
        <w:tblW w:w="0" w:type="auto"/>
        <w:tblInd w:w="-10" w:type="dxa"/>
        <w:tblCellMar>
          <w:left w:w="70" w:type="dxa"/>
          <w:right w:w="70" w:type="dxa"/>
        </w:tblCellMar>
        <w:tblLook w:val="04A0"/>
      </w:tblPr>
      <w:tblGrid>
        <w:gridCol w:w="467"/>
        <w:gridCol w:w="1267"/>
        <w:gridCol w:w="1150"/>
        <w:gridCol w:w="389"/>
        <w:gridCol w:w="751"/>
        <w:gridCol w:w="1481"/>
        <w:gridCol w:w="1736"/>
        <w:gridCol w:w="927"/>
        <w:gridCol w:w="1386"/>
      </w:tblGrid>
      <w:tr w:rsidR="00411D47" w:rsidRPr="00411D47" w:rsidTr="00411D47">
        <w:trPr>
          <w:trHeight w:val="300"/>
          <w:tblHeader/>
        </w:trPr>
        <w:tc>
          <w:tcPr>
            <w:tcW w:w="0" w:type="auto"/>
            <w:vMerge w:val="restart"/>
            <w:tcBorders>
              <w:top w:val="single" w:sz="4" w:space="0" w:color="auto"/>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No.</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DESCRIPCION ACTIVIDAD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UND</w:t>
            </w:r>
          </w:p>
        </w:tc>
        <w:tc>
          <w:tcPr>
            <w:tcW w:w="0" w:type="auto"/>
            <w:gridSpan w:val="5"/>
            <w:tcBorders>
              <w:top w:val="single" w:sz="4" w:space="0" w:color="auto"/>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CANTIDADES REQUERIDAS</w:t>
            </w:r>
          </w:p>
        </w:tc>
      </w:tr>
      <w:tr w:rsidR="00411D47" w:rsidRPr="00411D47" w:rsidTr="00411D47">
        <w:trPr>
          <w:trHeight w:val="300"/>
          <w:tblHeader/>
        </w:trPr>
        <w:tc>
          <w:tcPr>
            <w:tcW w:w="0" w:type="auto"/>
            <w:vMerge/>
            <w:tcBorders>
              <w:top w:val="single" w:sz="4" w:space="0" w:color="auto"/>
              <w:left w:val="single" w:sz="8"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CANTIDAD REAL</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VALOR UNITARIO</w:t>
            </w:r>
          </w:p>
        </w:tc>
        <w:tc>
          <w:tcPr>
            <w:tcW w:w="1736" w:type="dxa"/>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 VALOR TOTAL </w:t>
            </w:r>
          </w:p>
        </w:tc>
        <w:tc>
          <w:tcPr>
            <w:tcW w:w="927" w:type="dxa"/>
            <w:vMerge w:val="restart"/>
            <w:tcBorders>
              <w:top w:val="nil"/>
              <w:left w:val="single" w:sz="4" w:space="0" w:color="auto"/>
              <w:bottom w:val="single" w:sz="4" w:space="0" w:color="000000"/>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CANTIDAD PARCIAL</w:t>
            </w:r>
          </w:p>
        </w:tc>
        <w:tc>
          <w:tcPr>
            <w:tcW w:w="0" w:type="auto"/>
            <w:vMerge w:val="restart"/>
            <w:tcBorders>
              <w:top w:val="nil"/>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VALOR REAL </w:t>
            </w:r>
          </w:p>
        </w:tc>
      </w:tr>
      <w:tr w:rsidR="00411D47" w:rsidRPr="00411D47" w:rsidTr="00411D47">
        <w:trPr>
          <w:trHeight w:val="161"/>
          <w:tblHeader/>
        </w:trPr>
        <w:tc>
          <w:tcPr>
            <w:tcW w:w="0" w:type="auto"/>
            <w:vMerge/>
            <w:tcBorders>
              <w:top w:val="single" w:sz="4" w:space="0" w:color="auto"/>
              <w:left w:val="single" w:sz="8"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1736" w:type="dxa"/>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927" w:type="dxa"/>
            <w:vMerge/>
            <w:tcBorders>
              <w:top w:val="nil"/>
              <w:left w:val="single" w:sz="4" w:space="0" w:color="auto"/>
              <w:bottom w:val="single" w:sz="4" w:space="0" w:color="000000"/>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p>
        </w:tc>
      </w:tr>
      <w:tr w:rsidR="00411D47" w:rsidRPr="00411D47" w:rsidTr="00996C52">
        <w:trPr>
          <w:trHeight w:val="2175"/>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NP2</w:t>
            </w:r>
          </w:p>
        </w:tc>
        <w:tc>
          <w:tcPr>
            <w:tcW w:w="0" w:type="auto"/>
            <w:gridSpan w:val="2"/>
            <w:tcBorders>
              <w:top w:val="single" w:sz="4" w:space="0" w:color="auto"/>
              <w:left w:val="nil"/>
              <w:bottom w:val="single" w:sz="4" w:space="0" w:color="auto"/>
              <w:right w:val="single" w:sz="4" w:space="0" w:color="000000"/>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IMPERMEABILIZACION PLACA SOBRE SOTANO, INCLUYE  DEMOLICION BALDOSA GRES, DEMOLICION ALISTADO DE PISO, DEMOLICION MEDIA CAÑA EN GRANO LAVADO, RETIRO DE MANTO, IMPERMEABILIZACION EN MANTO TEXSA O SIMILAR, INCLUYE IMPRIMACION CON EMULSIONASFALTICA, ALISTADO EN MORTERO SOBRE IMPERMEABILIZACION, MEDIA CAÑA EN GRANO LAVADO, DESMONTE DE SENSORES PLASTICOS EXISTENTES</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15.627.735,80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15.627.735,80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15.627.735,80 </w:t>
            </w:r>
          </w:p>
        </w:tc>
      </w:tr>
      <w:tr w:rsidR="00411D47" w:rsidRPr="00411D47" w:rsidTr="00996C52">
        <w:trPr>
          <w:trHeight w:val="417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NP3</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ADECUACION CUARTO, TANQUE SUBTERRANEO Y CONEXIONES EQUIPOS DE PRESION INCLUYE DESMONTE DE BOMBAS EXISTENTES, REPARACION EN PASAMUROS TANQUE, SUMINISTRO E INSTALACION DE TUBERIAEMT  Ø2" PARA ACOMETIDA EN CABLE 3 X( NO. 8 CUXAWG FASES) + 1 X NO.8 CUXAWG NEUTRO + 1 X NO. 8 CUXDESNXAWG  TIERRA, EN CABLEADO THWN, INCLUYE ACCESORIOS, SUMINSTRO E INSTALACION DE CABLE ENCAUCHETADO 4X10 CENTELSA DE CAJA A BOMBA PRESION, SUMINSTRO E INSTALACION DE CAJA DE PASO PARA INTERIOR 30X30 EN COLD ROLLED CALIBRE 20 RECUBIERTA EN PINTURA ELECTROESTATICA (2 EN CUARTO BOMBAS PISICINA +2 EN CUARTO  BOMBAS PRESION), SUMINISTRO E INSTALACION DE BREAKERTRIFASICO 50 AMP INDUSTRIAL PARA BOMBAS EQUIPOS DE PRESION</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3.054.738,48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3.054.738,48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3.054.738,48 </w:t>
            </w:r>
          </w:p>
        </w:tc>
      </w:tr>
      <w:tr w:rsidR="00411D47" w:rsidRPr="00411D47" w:rsidTr="00996C52">
        <w:trPr>
          <w:trHeight w:val="2173"/>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NP4</w:t>
            </w:r>
          </w:p>
        </w:tc>
        <w:tc>
          <w:tcPr>
            <w:tcW w:w="0" w:type="auto"/>
            <w:gridSpan w:val="2"/>
            <w:tcBorders>
              <w:top w:val="single" w:sz="4" w:space="0" w:color="auto"/>
              <w:left w:val="nil"/>
              <w:bottom w:val="single" w:sz="4" w:space="0" w:color="auto"/>
              <w:right w:val="single" w:sz="4" w:space="0" w:color="000000"/>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ADECUACION CUARTO DE EQUIPOS PISCINA, INCLUYE,  CONSTRUCCION DE DADOS EN CONCRETO, ALISTADO DE PISO EN MORTERO, SUMINSTRO E INSTALACION DE ACOMETIDA TABLERO A BOMBAS CENTRIFUGAS PISCINA EN CABLE  No 2 AWG 600 V 3FASES 1 NEUTRO 1 TIERRA,  BREAKERBIFASICO  20 AMP INDUSTRIAL PARA BOMBA DE CLORACION, VALVULA TIPO MARIPOSA CON DISCO EN ACERO INOX DE Ø 6", MANTENIMIENTO DE VALVULA DE VÁSTAGO </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13.883.000,03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13.883.000,03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13.883.000,03 </w:t>
            </w:r>
          </w:p>
        </w:tc>
      </w:tr>
      <w:tr w:rsidR="00411D47" w:rsidRPr="00411D47" w:rsidTr="00996C52">
        <w:trPr>
          <w:trHeight w:val="216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lastRenderedPageBreak/>
              <w:t>NP5</w:t>
            </w:r>
          </w:p>
        </w:tc>
        <w:tc>
          <w:tcPr>
            <w:tcW w:w="0" w:type="auto"/>
            <w:gridSpan w:val="2"/>
            <w:tcBorders>
              <w:top w:val="single" w:sz="4" w:space="0" w:color="auto"/>
              <w:left w:val="nil"/>
              <w:bottom w:val="single" w:sz="4" w:space="0" w:color="auto"/>
              <w:right w:val="single" w:sz="4" w:space="0" w:color="000000"/>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CAMBIO DE TUBERIA SISTEMA DE INYECCION INCLUYE, CORTE CON DISCO DIAMANTADO SOBRE CONCRETO, DEMOLICION PLACA Y ALISTADO DE PISO, CORTE TUBERIA 6" ACERO AL CARBONO, CONEXIÓN BRIDA A PASAMUROS EXISTENTE,  TEE Ø 6"  CON REDUCCION A Ø 4", BUJE SOLDADO PVCP 4" X 3", CODO PVCP Ø 3" TEEPVCP Ø 6". CODO PVCP Ø 6", BOQUILLAS DE INYECCION Ø 3", CONSTRUCCION PLACA EN CONCRETO</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24.133.293,89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24.133.293,89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24.133.293,89 </w:t>
            </w:r>
          </w:p>
        </w:tc>
      </w:tr>
      <w:tr w:rsidR="00411D47" w:rsidRPr="00411D47" w:rsidTr="00996C52">
        <w:trPr>
          <w:trHeight w:val="108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 6</w:t>
            </w:r>
          </w:p>
        </w:tc>
        <w:tc>
          <w:tcPr>
            <w:tcW w:w="0" w:type="auto"/>
            <w:gridSpan w:val="2"/>
            <w:tcBorders>
              <w:top w:val="single" w:sz="4" w:space="0" w:color="auto"/>
              <w:left w:val="nil"/>
              <w:bottom w:val="single" w:sz="4" w:space="0" w:color="auto"/>
              <w:right w:val="single" w:sz="4" w:space="0" w:color="000000"/>
            </w:tcBorders>
            <w:shd w:val="clear" w:color="000000" w:fill="FFFFFF"/>
            <w:hideMark/>
          </w:tcPr>
          <w:p w:rsidR="00411D47" w:rsidRPr="00411D47" w:rsidRDefault="00411D47" w:rsidP="00996C52">
            <w:pPr>
              <w:spacing w:after="0" w:line="240" w:lineRule="auto"/>
              <w:jc w:val="both"/>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ADECUACION SUPERFICIES TANQUE DE EQUILIBRIO INCLUYE, DEMOLICION DE MUROS EN CONCRETO, LAVADO CON RINSE, REPARACION EN  MUROS, MANTENIMIENTO TUBERIA  8"</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1.958.258,09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1.958.258,09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1.958.258,09 </w:t>
            </w:r>
          </w:p>
        </w:tc>
      </w:tr>
      <w:tr w:rsidR="00411D47" w:rsidRPr="00411D47" w:rsidTr="00996C52">
        <w:trPr>
          <w:trHeight w:val="24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 7</w:t>
            </w:r>
          </w:p>
        </w:tc>
        <w:tc>
          <w:tcPr>
            <w:tcW w:w="0" w:type="auto"/>
            <w:gridSpan w:val="2"/>
            <w:tcBorders>
              <w:top w:val="single" w:sz="4" w:space="0" w:color="auto"/>
              <w:left w:val="nil"/>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ADECUACION PARA  INSTALACION DE DUCTERIA DE RESERVA PARA EL CABLEADO DEL SISTEMA DE LOS CRONOMETROS DE COMPETENCIA. INCLUYE,  NUCLEOS PARA PASAMUROS, CORTE DE PLACA PARA CAJAS, REGATA EN MURO, SUMINISTRO E INSTALACION DE TUBO PVC CONDUIT DB  DIAM 3", SUMINISTRO E INSTALACION DE CANALETA PLASTICA 10X4X2, CORTE CON DISCO DIAMANTADO SOBRE CONCRETO PARA TUBERIA CABLEADO CRONOMETROS</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5.773.658,33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5.773.658,33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5.773.658,33 </w:t>
            </w:r>
          </w:p>
        </w:tc>
      </w:tr>
      <w:tr w:rsidR="00411D47" w:rsidRPr="00411D47" w:rsidTr="00996C52">
        <w:trPr>
          <w:trHeight w:val="49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 8</w:t>
            </w:r>
          </w:p>
        </w:tc>
        <w:tc>
          <w:tcPr>
            <w:tcW w:w="0" w:type="auto"/>
            <w:gridSpan w:val="2"/>
            <w:tcBorders>
              <w:top w:val="single" w:sz="4" w:space="0" w:color="auto"/>
              <w:left w:val="nil"/>
              <w:bottom w:val="single" w:sz="4" w:space="0" w:color="auto"/>
              <w:right w:val="single" w:sz="4" w:space="0" w:color="000000"/>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REMOCION DE PINTURA Y REPARACIÓN DE BORDE EN CANAL</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142,00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15.414,98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2.188.927,31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142,00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2.188.927,31 </w:t>
            </w:r>
          </w:p>
        </w:tc>
      </w:tr>
      <w:tr w:rsidR="00411D47" w:rsidRPr="00411D47" w:rsidTr="00996C52">
        <w:trPr>
          <w:trHeight w:val="747"/>
        </w:trPr>
        <w:tc>
          <w:tcPr>
            <w:tcW w:w="0" w:type="auto"/>
            <w:tcBorders>
              <w:top w:val="nil"/>
              <w:left w:val="single" w:sz="8"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NP9</w:t>
            </w:r>
          </w:p>
        </w:tc>
        <w:tc>
          <w:tcPr>
            <w:tcW w:w="0" w:type="auto"/>
            <w:gridSpan w:val="2"/>
            <w:tcBorders>
              <w:top w:val="single" w:sz="4" w:space="0" w:color="auto"/>
              <w:left w:val="nil"/>
              <w:bottom w:val="single" w:sz="4" w:space="0" w:color="auto"/>
              <w:right w:val="single" w:sz="4" w:space="0" w:color="000000"/>
            </w:tcBorders>
            <w:shd w:val="clear" w:color="000000" w:fill="FFFFFF"/>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TRAMPA DE CABELLO EN ACERO INOXIDABLE DE 10" CON CONEXIONES BRIDADAS DE ENTRADA 8" Y SALIDA 6" + FILTRO MALLA</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2,00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5.736.754,55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11.473.509,09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11.473.509,09 </w:t>
            </w:r>
          </w:p>
        </w:tc>
      </w:tr>
      <w:tr w:rsidR="00411D47" w:rsidRPr="00411D47" w:rsidTr="00996C52">
        <w:trPr>
          <w:trHeight w:val="300"/>
        </w:trPr>
        <w:tc>
          <w:tcPr>
            <w:tcW w:w="0" w:type="auto"/>
            <w:tcBorders>
              <w:top w:val="nil"/>
              <w:left w:val="single" w:sz="8" w:space="0" w:color="auto"/>
              <w:bottom w:val="single" w:sz="4" w:space="0" w:color="auto"/>
              <w:right w:val="nil"/>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ILUMINACION EXTERNA</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r>
      <w:tr w:rsidR="00411D47" w:rsidRPr="00411D47" w:rsidTr="00996C52">
        <w:trPr>
          <w:trHeight w:val="600"/>
        </w:trPr>
        <w:tc>
          <w:tcPr>
            <w:tcW w:w="0" w:type="auto"/>
            <w:tcBorders>
              <w:top w:val="nil"/>
              <w:left w:val="single" w:sz="8" w:space="0" w:color="auto"/>
              <w:bottom w:val="single" w:sz="4" w:space="0" w:color="auto"/>
              <w:right w:val="nil"/>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INFRAESTRUCTURA ELÉCTRICA, COMUNICACIONES Y OBRAS CIVILES</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r>
      <w:tr w:rsidR="00411D47" w:rsidRPr="00411D47" w:rsidTr="00996C52">
        <w:trPr>
          <w:trHeight w:val="1057"/>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NP-10</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Excavación, relleno y compactación en andén de concreto, norma CODENSA CS207 (0.84mx0.40m) corte (d-d'), incluye relleno con el mismo material de la Excavación y recuperación del andén en concreto.</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M3</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1,84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86.193,00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158.595,12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1,84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158.595,12 </w:t>
            </w:r>
          </w:p>
        </w:tc>
      </w:tr>
      <w:tr w:rsidR="00411D47" w:rsidRPr="00411D47" w:rsidTr="00996C52">
        <w:trPr>
          <w:trHeight w:val="1079"/>
        </w:trPr>
        <w:tc>
          <w:tcPr>
            <w:tcW w:w="0" w:type="auto"/>
            <w:tcBorders>
              <w:top w:val="nil"/>
              <w:left w:val="single" w:sz="8"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NP-11</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Excavación, relleno y compactación en zona verde, norma CODENSA CS207 (0.84mx0.40m) corte (a-a'), (b-b'), (c-c'), incluye relleno con el mismo material de la Excavación y recuperación de la zona verde.</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M3</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47,54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98.947,62 </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4.703.969,95 </w:t>
            </w:r>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47,54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4.703.969,95 </w:t>
            </w:r>
          </w:p>
        </w:tc>
      </w:tr>
      <w:tr w:rsidR="00411D47" w:rsidRPr="00411D47" w:rsidTr="00996C52">
        <w:trPr>
          <w:trHeight w:val="845"/>
        </w:trPr>
        <w:tc>
          <w:tcPr>
            <w:tcW w:w="0" w:type="auto"/>
            <w:tcBorders>
              <w:top w:val="nil"/>
              <w:left w:val="single" w:sz="8"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NP-12</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Suministro instalación y puesta en servicio de caja de inspección, según norma CODENSA CS274, incluye todos los elementos necesarios para su correcta instalación y puesta en servicio.</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9,00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841.827,69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7.576.449,19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9,00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7.576.449,19 </w:t>
            </w:r>
          </w:p>
        </w:tc>
      </w:tr>
      <w:tr w:rsidR="00411D47" w:rsidRPr="00411D47" w:rsidTr="00996C52">
        <w:trPr>
          <w:trHeight w:val="1715"/>
        </w:trPr>
        <w:tc>
          <w:tcPr>
            <w:tcW w:w="0" w:type="auto"/>
            <w:tcBorders>
              <w:top w:val="nil"/>
              <w:left w:val="single" w:sz="8"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NP-13</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Retiro de Reflectores en postes de concreto de iluminación exterior de la  piscina de cadetes, incluye desvestido de la estructura existente, retiro de alambrado, retiro de poste, retiro sistemas de anclaje, ductos y todos los elementos que componen dicho sistema,  los elementos retirados serán entregados al Grupo de Apoyo de la Unidad mediante acta y ser trasportado donde este lo designe.</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5.470.979,07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5.470.979,07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5.470.979,07 </w:t>
            </w:r>
          </w:p>
        </w:tc>
      </w:tr>
      <w:tr w:rsidR="00411D47" w:rsidRPr="00411D47" w:rsidTr="00996C52">
        <w:trPr>
          <w:trHeight w:val="900"/>
        </w:trPr>
        <w:tc>
          <w:tcPr>
            <w:tcW w:w="0" w:type="auto"/>
            <w:tcBorders>
              <w:top w:val="nil"/>
              <w:left w:val="single" w:sz="8" w:space="0" w:color="auto"/>
              <w:bottom w:val="single" w:sz="4" w:space="0" w:color="auto"/>
              <w:right w:val="nil"/>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BANCO DE DUCTERIAS INTERNAS-EXTERNAS TIPO CONDUIT PVC, EMT, IMC, CAJAS DE PASO Y CANALETA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r>
      <w:tr w:rsidR="00411D47" w:rsidRPr="00411D47" w:rsidTr="00996C52">
        <w:trPr>
          <w:trHeight w:val="925"/>
        </w:trPr>
        <w:tc>
          <w:tcPr>
            <w:tcW w:w="0" w:type="auto"/>
            <w:tcBorders>
              <w:top w:val="nil"/>
              <w:left w:val="single" w:sz="8"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NP-14</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Suministro instalación y puesta en servicio de banco de ductos subterráneo PVC - DB de 3XØ2". (corte B-B´), incluye terminales, uniones, soportes y todo lo necesario para su correcta instalación y puesta en servicio.</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ML</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143,00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24.050,92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3.439.282,07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143,00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3.439.282,07 </w:t>
            </w:r>
          </w:p>
        </w:tc>
      </w:tr>
      <w:tr w:rsidR="00411D47" w:rsidRPr="00411D47" w:rsidTr="00996C52">
        <w:trPr>
          <w:trHeight w:val="1560"/>
        </w:trPr>
        <w:tc>
          <w:tcPr>
            <w:tcW w:w="0" w:type="auto"/>
            <w:tcBorders>
              <w:top w:val="nil"/>
              <w:left w:val="single" w:sz="8" w:space="0" w:color="auto"/>
              <w:bottom w:val="single" w:sz="4" w:space="0" w:color="auto"/>
              <w:right w:val="nil"/>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lastRenderedPageBreak/>
              <w:t>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SALIDAS ELÉCTRICAS INSTALADAS EN DUCTERÍA CONDUIT E.M.T., PVC (INCLUYE VALOR DE LA TOTALIDAD DE TRAMOS DE DUCTERÍA, CABLEADO HF-LS Libre de halógenos-baja emisión de humos, CAJAS Y ACCESORIOS REQUERIDOS EN CADA SALIDA - NO SE HARÁN PAGOS POR ACOMETIDAS PARCIALES)</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r>
      <w:tr w:rsidR="00411D47" w:rsidRPr="00411D47" w:rsidTr="00996C52">
        <w:trPr>
          <w:trHeight w:val="2110"/>
        </w:trPr>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NP-15</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Suministro, instalación y puesta en servicio de 2 luminarias  Proyector LED Sylveo Pro 800 W, 5000 K, flujo luminoso 80000 lm, eficacia 100 lm/W, IP 65, IK 08, incluye cableado en calibre 8 AWGTHWN, bornas, poste de fibra de 12 metros capacidad de rotura 510 Kg – f, incada de poste, vestida de la estructura con la instalación de herrajes requeridos como son: Crucetería metálica, estribos, hebillas, amarres, abrazaderas y demás elementos necesarios para su correcta instalación y funcionamiento.</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6,00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17.355.566,45 </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104.133.398,73 </w:t>
            </w:r>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104.133.398,73 </w:t>
            </w:r>
          </w:p>
        </w:tc>
      </w:tr>
      <w:tr w:rsidR="00411D47" w:rsidRPr="00411D47" w:rsidTr="00996C52">
        <w:trPr>
          <w:trHeight w:val="424"/>
        </w:trPr>
        <w:tc>
          <w:tcPr>
            <w:tcW w:w="0" w:type="auto"/>
            <w:tcBorders>
              <w:top w:val="nil"/>
              <w:left w:val="single" w:sz="8" w:space="0" w:color="auto"/>
              <w:bottom w:val="single" w:sz="4" w:space="0" w:color="auto"/>
              <w:right w:val="nil"/>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0" w:type="auto"/>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PROTECCIONES, PARARRAYOS Y PUESTAS A TIERRA</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center"/>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color w:val="000000"/>
                <w:sz w:val="14"/>
                <w:szCs w:val="14"/>
                <w:lang w:eastAsia="es-CO"/>
              </w:rPr>
            </w:pPr>
            <w:r w:rsidRPr="00411D47">
              <w:rPr>
                <w:rFonts w:ascii="Arial Narrow" w:eastAsia="Times New Roman" w:hAnsi="Arial Narrow" w:cs="Arial"/>
                <w:b/>
                <w:bCs/>
                <w:color w:val="000000"/>
                <w:sz w:val="14"/>
                <w:szCs w:val="14"/>
                <w:lang w:eastAsia="es-CO"/>
              </w:rPr>
              <w:t> </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r>
      <w:tr w:rsidR="00411D47" w:rsidRPr="00411D47" w:rsidTr="00996C52">
        <w:trPr>
          <w:trHeight w:val="1820"/>
        </w:trPr>
        <w:tc>
          <w:tcPr>
            <w:tcW w:w="0" w:type="auto"/>
            <w:tcBorders>
              <w:top w:val="nil"/>
              <w:left w:val="single" w:sz="8"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NP-16</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Suministro instalación y puesta en servicio de sistema de puesta tierra para apantallamiento de postes de iluminación, incluye varilla CW 5/8" x 2,4m cobre- 99%, punto de soldadura exotérmica, FAVIGEL bolsa 25kg, cable CU desnudo no. 2/0 AWG para anillo perimetral subterráneo a poste, ducto gres 1x12" x1.0m, caja de inspección con tapa para SPT y todos los elementos necesarios para su correcta instalación y puesta en funcionamiento.</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6,00</w:t>
            </w:r>
          </w:p>
        </w:tc>
        <w:tc>
          <w:tcPr>
            <w:tcW w:w="0" w:type="auto"/>
            <w:tcBorders>
              <w:top w:val="nil"/>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896.043,10 </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5.376.258,61 </w:t>
            </w:r>
          </w:p>
        </w:tc>
        <w:tc>
          <w:tcPr>
            <w:tcW w:w="927" w:type="dxa"/>
            <w:tcBorders>
              <w:top w:val="nil"/>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6,00</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5.376.258,61 </w:t>
            </w:r>
          </w:p>
        </w:tc>
      </w:tr>
      <w:tr w:rsidR="00411D47" w:rsidRPr="00411D47" w:rsidTr="00996C52">
        <w:trPr>
          <w:trHeight w:val="1832"/>
        </w:trPr>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NP-17</w:t>
            </w:r>
          </w:p>
        </w:tc>
        <w:tc>
          <w:tcPr>
            <w:tcW w:w="0" w:type="auto"/>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11D47" w:rsidRPr="00411D47" w:rsidRDefault="00411D47" w:rsidP="00996C52">
            <w:pPr>
              <w:spacing w:after="0" w:line="240" w:lineRule="auto"/>
              <w:jc w:val="both"/>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Suministro, instalación y puesta en servicio de sistema de apantallamiento  contra descargas atmosféricas, mediante punta  captadora de 2000 mm en aluminio de 1xø 1/2" con aislador y base para  fijación, incluye bajante en conductor de cobre aislado 1/0 AWG, aisladores  tipo Carrete, tubería metálica IMC Ø1/2", cinta bandit de 5/8", soldadura exotérmica a SPT y todos los elementos necesarios para su correcto funcionamiento.</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UN</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6,00</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411D47" w:rsidRPr="00411D47" w:rsidRDefault="00411D47" w:rsidP="00996C52">
            <w:pPr>
              <w:spacing w:after="0" w:line="240" w:lineRule="auto"/>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 xml:space="preserve"> $                     736.415,35 </w:t>
            </w:r>
          </w:p>
        </w:tc>
        <w:tc>
          <w:tcPr>
            <w:tcW w:w="1736" w:type="dxa"/>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4.418.492,07 </w:t>
            </w:r>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6,00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              4.418.492,07 </w:t>
            </w:r>
          </w:p>
        </w:tc>
      </w:tr>
      <w:tr w:rsidR="00411D47" w:rsidRPr="00411D47" w:rsidTr="00996C52">
        <w:trPr>
          <w:trHeight w:val="300"/>
        </w:trPr>
        <w:tc>
          <w:tcPr>
            <w:tcW w:w="0" w:type="auto"/>
            <w:gridSpan w:val="2"/>
            <w:tcBorders>
              <w:top w:val="single" w:sz="4" w:space="0" w:color="auto"/>
              <w:left w:val="single" w:sz="8" w:space="0" w:color="auto"/>
              <w:bottom w:val="single" w:sz="4" w:space="0" w:color="auto"/>
              <w:right w:val="nil"/>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TOTAL COSTO DIRECTO </w:t>
            </w:r>
          </w:p>
        </w:tc>
        <w:tc>
          <w:tcPr>
            <w:tcW w:w="0" w:type="auto"/>
            <w:tcBorders>
              <w:top w:val="nil"/>
              <w:left w:val="nil"/>
              <w:bottom w:val="single" w:sz="4" w:space="0" w:color="auto"/>
              <w:right w:val="nil"/>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gridSpan w:val="3"/>
            <w:tcBorders>
              <w:top w:val="single" w:sz="4" w:space="0" w:color="auto"/>
              <w:left w:val="nil"/>
              <w:bottom w:val="single" w:sz="4" w:space="0" w:color="auto"/>
              <w:right w:val="single" w:sz="4" w:space="0" w:color="000000"/>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736"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$ 213.370.545,84</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$ 213.370.545,84 </w:t>
            </w:r>
          </w:p>
        </w:tc>
      </w:tr>
      <w:tr w:rsidR="00411D47" w:rsidRPr="00411D47" w:rsidTr="00996C52">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ADMINISTRACIÓN </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18,00%</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38.406.698,25</w:t>
            </w:r>
          </w:p>
        </w:tc>
        <w:tc>
          <w:tcPr>
            <w:tcW w:w="927"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38.406.698,25 </w:t>
            </w:r>
          </w:p>
        </w:tc>
      </w:tr>
      <w:tr w:rsidR="00411D47" w:rsidRPr="00411D47" w:rsidTr="00996C52">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IMPREVISTOS  </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1,00%</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2.133.705,46</w:t>
            </w:r>
          </w:p>
        </w:tc>
        <w:tc>
          <w:tcPr>
            <w:tcW w:w="927"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2.133.705,46 </w:t>
            </w:r>
          </w:p>
        </w:tc>
      </w:tr>
      <w:tr w:rsidR="00411D47" w:rsidRPr="00411D47" w:rsidTr="00996C52">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UTILIDADES</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5,00%</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10.668.527,29</w:t>
            </w:r>
          </w:p>
        </w:tc>
        <w:tc>
          <w:tcPr>
            <w:tcW w:w="927"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$ 10.668.527,29 </w:t>
            </w:r>
          </w:p>
        </w:tc>
      </w:tr>
      <w:tr w:rsidR="00411D47" w:rsidRPr="00411D47" w:rsidTr="00996C52">
        <w:trPr>
          <w:trHeight w:val="300"/>
        </w:trPr>
        <w:tc>
          <w:tcPr>
            <w:tcW w:w="0" w:type="auto"/>
            <w:gridSpan w:val="3"/>
            <w:tcBorders>
              <w:top w:val="single" w:sz="4" w:space="0" w:color="auto"/>
              <w:left w:val="single" w:sz="8" w:space="0" w:color="auto"/>
              <w:bottom w:val="single" w:sz="4" w:space="0" w:color="auto"/>
              <w:right w:val="single" w:sz="4" w:space="0" w:color="auto"/>
            </w:tcBorders>
            <w:shd w:val="clear" w:color="auto" w:fill="auto"/>
            <w:vAlign w:val="center"/>
            <w:hideMark/>
          </w:tcPr>
          <w:p w:rsidR="00411D47" w:rsidRPr="00411D47" w:rsidRDefault="00411D47" w:rsidP="00996C52">
            <w:pPr>
              <w:spacing w:after="0" w:line="240" w:lineRule="auto"/>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xml:space="preserve">IVA SOBRE UTILIDAD </w:t>
            </w:r>
          </w:p>
        </w:tc>
        <w:tc>
          <w:tcPr>
            <w:tcW w:w="0" w:type="auto"/>
            <w:gridSpan w:val="3"/>
            <w:tcBorders>
              <w:top w:val="single" w:sz="4" w:space="0" w:color="auto"/>
              <w:left w:val="nil"/>
              <w:bottom w:val="single" w:sz="4" w:space="0" w:color="auto"/>
              <w:right w:val="single" w:sz="4" w:space="0" w:color="000000"/>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color w:val="000000"/>
                <w:sz w:val="14"/>
                <w:szCs w:val="14"/>
                <w:lang w:eastAsia="es-CO"/>
              </w:rPr>
            </w:pPr>
            <w:r w:rsidRPr="00411D47">
              <w:rPr>
                <w:rFonts w:ascii="Arial Narrow" w:eastAsia="Times New Roman" w:hAnsi="Arial Narrow" w:cs="Arial"/>
                <w:color w:val="000000"/>
                <w:sz w:val="14"/>
                <w:szCs w:val="14"/>
                <w:lang w:eastAsia="es-CO"/>
              </w:rPr>
              <w:t>19,00%</w:t>
            </w:r>
          </w:p>
        </w:tc>
        <w:tc>
          <w:tcPr>
            <w:tcW w:w="1736"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2.027.020,19</w:t>
            </w:r>
          </w:p>
        </w:tc>
        <w:tc>
          <w:tcPr>
            <w:tcW w:w="927" w:type="dxa"/>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$ 2.027.020,19 </w:t>
            </w:r>
          </w:p>
        </w:tc>
      </w:tr>
      <w:tr w:rsidR="00411D47" w:rsidRPr="00411D47" w:rsidTr="00996C52">
        <w:trPr>
          <w:trHeight w:val="300"/>
        </w:trPr>
        <w:tc>
          <w:tcPr>
            <w:tcW w:w="0" w:type="auto"/>
            <w:gridSpan w:val="6"/>
            <w:tcBorders>
              <w:top w:val="single" w:sz="4" w:space="0" w:color="auto"/>
              <w:left w:val="single" w:sz="8" w:space="0" w:color="auto"/>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right"/>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2</w:t>
            </w:r>
          </w:p>
        </w:tc>
        <w:tc>
          <w:tcPr>
            <w:tcW w:w="1736" w:type="dxa"/>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266.606.497,03</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SUBTOTAL 2</w:t>
            </w:r>
          </w:p>
        </w:tc>
        <w:tc>
          <w:tcPr>
            <w:tcW w:w="0" w:type="auto"/>
            <w:tcBorders>
              <w:top w:val="nil"/>
              <w:left w:val="nil"/>
              <w:bottom w:val="single" w:sz="4" w:space="0" w:color="auto"/>
              <w:right w:val="single" w:sz="4" w:space="0" w:color="auto"/>
            </w:tcBorders>
            <w:shd w:val="clear" w:color="000000" w:fill="D9D9D9"/>
            <w:noWrap/>
            <w:vAlign w:val="center"/>
            <w:hideMark/>
          </w:tcPr>
          <w:p w:rsidR="00411D47" w:rsidRPr="00411D47" w:rsidRDefault="00411D47" w:rsidP="00996C52">
            <w:pPr>
              <w:spacing w:after="0" w:line="240" w:lineRule="auto"/>
              <w:jc w:val="right"/>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xml:space="preserve">$266.606.497,03 </w:t>
            </w:r>
          </w:p>
        </w:tc>
      </w:tr>
      <w:tr w:rsidR="00411D47" w:rsidRPr="00411D47" w:rsidTr="00996C52">
        <w:trPr>
          <w:trHeight w:val="300"/>
        </w:trPr>
        <w:tc>
          <w:tcPr>
            <w:tcW w:w="0" w:type="auto"/>
            <w:tcBorders>
              <w:top w:val="nil"/>
              <w:left w:val="single" w:sz="8" w:space="0" w:color="auto"/>
              <w:bottom w:val="single" w:sz="4" w:space="0" w:color="auto"/>
              <w:right w:val="nil"/>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both"/>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nil"/>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nil"/>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1736"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c>
          <w:tcPr>
            <w:tcW w:w="927" w:type="dxa"/>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b/>
                <w:bCs/>
                <w:sz w:val="14"/>
                <w:szCs w:val="14"/>
                <w:lang w:eastAsia="es-CO"/>
              </w:rPr>
            </w:pPr>
            <w:r w:rsidRPr="00411D47">
              <w:rPr>
                <w:rFonts w:ascii="Arial Narrow" w:eastAsia="Times New Roman" w:hAnsi="Arial Narrow" w:cs="Arial"/>
                <w:b/>
                <w:bCs/>
                <w:sz w:val="14"/>
                <w:szCs w:val="14"/>
                <w:lang w:eastAsia="es-CO"/>
              </w:rPr>
              <w:t> </w:t>
            </w:r>
          </w:p>
        </w:tc>
        <w:tc>
          <w:tcPr>
            <w:tcW w:w="0" w:type="auto"/>
            <w:tcBorders>
              <w:top w:val="nil"/>
              <w:left w:val="nil"/>
              <w:bottom w:val="single" w:sz="4" w:space="0" w:color="auto"/>
              <w:right w:val="single" w:sz="4" w:space="0" w:color="auto"/>
            </w:tcBorders>
            <w:shd w:val="clear" w:color="000000" w:fill="D9D9D9"/>
            <w:vAlign w:val="center"/>
            <w:hideMark/>
          </w:tcPr>
          <w:p w:rsidR="00411D47" w:rsidRPr="00411D47" w:rsidRDefault="00411D47" w:rsidP="00996C52">
            <w:pPr>
              <w:spacing w:after="0" w:line="240" w:lineRule="auto"/>
              <w:jc w:val="center"/>
              <w:rPr>
                <w:rFonts w:ascii="Arial Narrow" w:eastAsia="Times New Roman" w:hAnsi="Arial Narrow" w:cs="Arial"/>
                <w:sz w:val="14"/>
                <w:szCs w:val="14"/>
                <w:lang w:eastAsia="es-CO"/>
              </w:rPr>
            </w:pPr>
            <w:r w:rsidRPr="00411D47">
              <w:rPr>
                <w:rFonts w:ascii="Arial Narrow" w:eastAsia="Times New Roman" w:hAnsi="Arial Narrow" w:cs="Arial"/>
                <w:sz w:val="14"/>
                <w:szCs w:val="14"/>
                <w:lang w:eastAsia="es-CO"/>
              </w:rPr>
              <w:t> </w:t>
            </w:r>
          </w:p>
        </w:tc>
      </w:tr>
    </w:tbl>
    <w:tbl>
      <w:tblPr>
        <w:tblpPr w:leftFromText="141" w:rightFromText="141" w:vertAnchor="text" w:horzAnchor="margin" w:tblpY="212"/>
        <w:tblW w:w="0" w:type="auto"/>
        <w:tblCellMar>
          <w:left w:w="70" w:type="dxa"/>
          <w:right w:w="70" w:type="dxa"/>
        </w:tblCellMar>
        <w:tblLook w:val="04A0"/>
      </w:tblPr>
      <w:tblGrid>
        <w:gridCol w:w="3006"/>
        <w:gridCol w:w="2762"/>
        <w:gridCol w:w="2387"/>
        <w:gridCol w:w="1389"/>
      </w:tblGrid>
      <w:tr w:rsidR="00411D47" w:rsidRPr="00EA7281" w:rsidTr="00411D47">
        <w:trPr>
          <w:trHeight w:val="315"/>
        </w:trPr>
        <w:tc>
          <w:tcPr>
            <w:tcW w:w="30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11D47" w:rsidRPr="00EA7281" w:rsidRDefault="00411D47" w:rsidP="00996C52">
            <w:pPr>
              <w:spacing w:after="0" w:line="240" w:lineRule="auto"/>
              <w:jc w:val="center"/>
              <w:rPr>
                <w:rFonts w:ascii="Arial" w:eastAsia="Times New Roman" w:hAnsi="Arial" w:cs="Arial"/>
                <w:b/>
                <w:bCs/>
                <w:sz w:val="14"/>
                <w:lang w:eastAsia="es-CO"/>
              </w:rPr>
            </w:pPr>
            <w:r w:rsidRPr="00EA7281">
              <w:rPr>
                <w:rFonts w:ascii="Arial" w:eastAsia="Times New Roman" w:hAnsi="Arial" w:cs="Arial"/>
                <w:b/>
                <w:bCs/>
                <w:sz w:val="14"/>
                <w:lang w:eastAsia="es-CO"/>
              </w:rPr>
              <w:t xml:space="preserve">PRESUPUESTO OFICIAL OBRA +EQUIPOS </w:t>
            </w:r>
          </w:p>
        </w:tc>
        <w:tc>
          <w:tcPr>
            <w:tcW w:w="2762" w:type="dxa"/>
            <w:tcBorders>
              <w:top w:val="single" w:sz="4" w:space="0" w:color="auto"/>
              <w:left w:val="nil"/>
              <w:bottom w:val="single" w:sz="4" w:space="0" w:color="auto"/>
              <w:right w:val="single" w:sz="4" w:space="0" w:color="auto"/>
            </w:tcBorders>
            <w:shd w:val="clear" w:color="000000" w:fill="D9D9D9"/>
            <w:noWrap/>
            <w:vAlign w:val="center"/>
            <w:hideMark/>
          </w:tcPr>
          <w:p w:rsidR="00411D47" w:rsidRPr="00EA7281" w:rsidRDefault="00411D47" w:rsidP="00996C52">
            <w:pPr>
              <w:spacing w:after="0" w:line="240" w:lineRule="auto"/>
              <w:rPr>
                <w:rFonts w:ascii="Arial" w:eastAsia="Times New Roman" w:hAnsi="Arial" w:cs="Arial"/>
                <w:b/>
                <w:bCs/>
                <w:sz w:val="14"/>
                <w:lang w:eastAsia="es-CO"/>
              </w:rPr>
            </w:pPr>
            <w:r>
              <w:rPr>
                <w:rFonts w:ascii="Arial" w:eastAsia="Times New Roman" w:hAnsi="Arial" w:cs="Arial"/>
                <w:b/>
                <w:bCs/>
                <w:sz w:val="14"/>
                <w:lang w:eastAsia="es-CO"/>
              </w:rPr>
              <w:t xml:space="preserve"> $ </w:t>
            </w:r>
            <w:r w:rsidRPr="00EA7281">
              <w:rPr>
                <w:rFonts w:ascii="Arial" w:eastAsia="Times New Roman" w:hAnsi="Arial" w:cs="Arial"/>
                <w:b/>
                <w:bCs/>
                <w:sz w:val="14"/>
                <w:lang w:eastAsia="es-CO"/>
              </w:rPr>
              <w:t xml:space="preserve">  789.922.547,57 </w:t>
            </w:r>
          </w:p>
        </w:tc>
        <w:tc>
          <w:tcPr>
            <w:tcW w:w="2387" w:type="dxa"/>
            <w:tcBorders>
              <w:top w:val="single" w:sz="4" w:space="0" w:color="auto"/>
              <w:left w:val="nil"/>
              <w:bottom w:val="single" w:sz="4" w:space="0" w:color="auto"/>
              <w:right w:val="single" w:sz="4" w:space="0" w:color="auto"/>
            </w:tcBorders>
            <w:shd w:val="clear" w:color="000000" w:fill="D9D9D9"/>
            <w:noWrap/>
            <w:vAlign w:val="center"/>
            <w:hideMark/>
          </w:tcPr>
          <w:p w:rsidR="00411D47" w:rsidRPr="00EA7281" w:rsidRDefault="00411D47" w:rsidP="00996C52">
            <w:pPr>
              <w:spacing w:after="0" w:line="240" w:lineRule="auto"/>
              <w:rPr>
                <w:rFonts w:ascii="Arial" w:eastAsia="Times New Roman" w:hAnsi="Arial" w:cs="Arial"/>
                <w:b/>
                <w:bCs/>
                <w:sz w:val="14"/>
                <w:lang w:eastAsia="es-CO"/>
              </w:rPr>
            </w:pPr>
            <w:r w:rsidRPr="00EA7281">
              <w:rPr>
                <w:rFonts w:ascii="Arial" w:eastAsia="Times New Roman" w:hAnsi="Arial" w:cs="Arial"/>
                <w:b/>
                <w:bCs/>
                <w:sz w:val="14"/>
                <w:lang w:eastAsia="es-CO"/>
              </w:rPr>
              <w:t xml:space="preserve"> BALANCE OBRA+EQUIPOS+NP</w:t>
            </w:r>
          </w:p>
        </w:tc>
        <w:tc>
          <w:tcPr>
            <w:tcW w:w="1389" w:type="dxa"/>
            <w:tcBorders>
              <w:top w:val="single" w:sz="4" w:space="0" w:color="auto"/>
              <w:left w:val="nil"/>
              <w:bottom w:val="single" w:sz="4" w:space="0" w:color="auto"/>
              <w:right w:val="single" w:sz="4" w:space="0" w:color="auto"/>
            </w:tcBorders>
            <w:shd w:val="clear" w:color="000000" w:fill="D9D9D9"/>
            <w:noWrap/>
            <w:vAlign w:val="center"/>
            <w:hideMark/>
          </w:tcPr>
          <w:p w:rsidR="00411D47" w:rsidRPr="00EA7281" w:rsidRDefault="00411D47" w:rsidP="00996C52">
            <w:pPr>
              <w:spacing w:after="0" w:line="240" w:lineRule="auto"/>
              <w:jc w:val="center"/>
              <w:rPr>
                <w:rFonts w:ascii="Arial" w:eastAsia="Times New Roman" w:hAnsi="Arial" w:cs="Arial"/>
                <w:b/>
                <w:bCs/>
                <w:sz w:val="14"/>
                <w:lang w:eastAsia="es-CO"/>
              </w:rPr>
            </w:pPr>
            <w:r>
              <w:rPr>
                <w:rFonts w:ascii="Arial" w:eastAsia="Times New Roman" w:hAnsi="Arial" w:cs="Arial"/>
                <w:b/>
                <w:bCs/>
                <w:sz w:val="14"/>
                <w:lang w:eastAsia="es-CO"/>
              </w:rPr>
              <w:t xml:space="preserve"> $  </w:t>
            </w:r>
            <w:r w:rsidRPr="00EA7281">
              <w:rPr>
                <w:rFonts w:ascii="Arial" w:eastAsia="Times New Roman" w:hAnsi="Arial" w:cs="Arial"/>
                <w:b/>
                <w:bCs/>
                <w:sz w:val="14"/>
                <w:lang w:eastAsia="es-CO"/>
              </w:rPr>
              <w:t xml:space="preserve">975.476.327,02 </w:t>
            </w:r>
          </w:p>
        </w:tc>
      </w:tr>
    </w:tbl>
    <w:p w:rsidR="00051913" w:rsidRDefault="00051913" w:rsidP="00051913">
      <w:pPr>
        <w:pStyle w:val="Prrafodelista"/>
        <w:ind w:left="360"/>
        <w:contextualSpacing/>
        <w:jc w:val="both"/>
        <w:rPr>
          <w:rFonts w:ascii="Arial" w:hAnsi="Arial" w:cs="Arial"/>
          <w:lang w:val="es-ES"/>
        </w:rPr>
      </w:pPr>
    </w:p>
    <w:p w:rsidR="00385B06" w:rsidRPr="007E0404" w:rsidRDefault="00385B06" w:rsidP="00385B06">
      <w:pPr>
        <w:shd w:val="clear" w:color="auto" w:fill="BFBFBF"/>
        <w:spacing w:after="0" w:line="240" w:lineRule="auto"/>
        <w:jc w:val="both"/>
        <w:rPr>
          <w:rFonts w:ascii="Arial" w:eastAsia="Arial" w:hAnsi="Arial" w:cs="Arial"/>
          <w:b/>
          <w:position w:val="-1"/>
          <w:lang w:val="es-ES_tradnl"/>
        </w:rPr>
      </w:pPr>
      <w:r w:rsidRPr="007E0404">
        <w:rPr>
          <w:rFonts w:ascii="Arial" w:eastAsia="Arial" w:hAnsi="Arial" w:cs="Arial"/>
          <w:b/>
          <w:position w:val="-1"/>
          <w:lang w:val="es-ES_tradnl"/>
        </w:rPr>
        <w:t xml:space="preserve">Clausula </w:t>
      </w:r>
      <w:r>
        <w:rPr>
          <w:rFonts w:ascii="Arial" w:eastAsia="Arial" w:hAnsi="Arial" w:cs="Arial"/>
          <w:b/>
          <w:position w:val="-1"/>
          <w:lang w:val="es-ES_tradnl"/>
        </w:rPr>
        <w:t>3 – PLAZO DE EJECUCION</w:t>
      </w:r>
    </w:p>
    <w:p w:rsidR="00F27F0C" w:rsidRDefault="00F27F0C" w:rsidP="006B5396">
      <w:pPr>
        <w:spacing w:after="0" w:line="240" w:lineRule="auto"/>
        <w:contextualSpacing/>
        <w:jc w:val="both"/>
        <w:rPr>
          <w:rFonts w:ascii="Arial" w:hAnsi="Arial" w:cs="Arial"/>
          <w:lang w:val="es-ES"/>
        </w:rPr>
      </w:pPr>
    </w:p>
    <w:p w:rsidR="00385B06" w:rsidRDefault="00385B06" w:rsidP="006B5396">
      <w:pPr>
        <w:spacing w:after="0" w:line="240" w:lineRule="auto"/>
        <w:contextualSpacing/>
        <w:jc w:val="both"/>
        <w:rPr>
          <w:rFonts w:ascii="Arial" w:hAnsi="Arial" w:cs="Arial"/>
          <w:lang w:val="es-ES"/>
        </w:rPr>
      </w:pPr>
      <w:r>
        <w:rPr>
          <w:rFonts w:ascii="Arial" w:hAnsi="Arial" w:cs="Arial"/>
          <w:lang w:val="es-ES"/>
        </w:rPr>
        <w:t xml:space="preserve">Modifíquese el plazo de ejecución del contrato, el cual se verá </w:t>
      </w:r>
      <w:r w:rsidR="006A68C0">
        <w:rPr>
          <w:rFonts w:ascii="Arial" w:hAnsi="Arial" w:cs="Arial"/>
          <w:lang w:val="es-ES"/>
        </w:rPr>
        <w:t>reflejado</w:t>
      </w:r>
      <w:r>
        <w:rPr>
          <w:rFonts w:ascii="Arial" w:hAnsi="Arial" w:cs="Arial"/>
          <w:lang w:val="es-ES"/>
        </w:rPr>
        <w:t xml:space="preserve"> en los acápites del contrato electrónico de SECOP II.</w:t>
      </w:r>
    </w:p>
    <w:p w:rsidR="007E42A4" w:rsidRDefault="007E42A4" w:rsidP="006B5396">
      <w:pPr>
        <w:spacing w:after="0" w:line="240" w:lineRule="auto"/>
        <w:contextualSpacing/>
        <w:jc w:val="both"/>
        <w:rPr>
          <w:rFonts w:ascii="Arial" w:eastAsia="Arial" w:hAnsi="Arial" w:cs="Arial"/>
          <w:lang w:val="es-ES_tradnl"/>
        </w:rPr>
      </w:pPr>
    </w:p>
    <w:p w:rsidR="008272F3" w:rsidRPr="007E0404" w:rsidRDefault="008272F3" w:rsidP="006B5396">
      <w:pPr>
        <w:shd w:val="clear" w:color="auto" w:fill="BFBFBF"/>
        <w:spacing w:after="0" w:line="240" w:lineRule="auto"/>
        <w:jc w:val="both"/>
        <w:rPr>
          <w:rFonts w:ascii="Arial" w:eastAsia="Arial" w:hAnsi="Arial" w:cs="Arial"/>
          <w:b/>
          <w:position w:val="-1"/>
          <w:lang w:val="es-ES_tradnl"/>
        </w:rPr>
      </w:pPr>
      <w:r w:rsidRPr="007E0404">
        <w:rPr>
          <w:rFonts w:ascii="Arial" w:eastAsia="Arial" w:hAnsi="Arial" w:cs="Arial"/>
          <w:b/>
          <w:position w:val="-1"/>
          <w:lang w:val="es-ES_tradnl"/>
        </w:rPr>
        <w:t xml:space="preserve">Clausula </w:t>
      </w:r>
      <w:r w:rsidR="00385B06">
        <w:rPr>
          <w:rFonts w:ascii="Arial" w:eastAsia="Arial" w:hAnsi="Arial" w:cs="Arial"/>
          <w:b/>
          <w:position w:val="-1"/>
          <w:lang w:val="es-ES_tradnl"/>
        </w:rPr>
        <w:t>4</w:t>
      </w:r>
      <w:r>
        <w:rPr>
          <w:rFonts w:ascii="Arial" w:eastAsia="Arial" w:hAnsi="Arial" w:cs="Arial"/>
          <w:b/>
          <w:position w:val="-1"/>
          <w:lang w:val="es-ES_tradnl"/>
        </w:rPr>
        <w:t xml:space="preserve"> –</w:t>
      </w:r>
      <w:r w:rsidR="00385B06">
        <w:rPr>
          <w:rFonts w:ascii="Arial" w:eastAsia="Arial" w:hAnsi="Arial" w:cs="Arial"/>
          <w:b/>
          <w:position w:val="-1"/>
          <w:lang w:val="es-ES_tradnl"/>
        </w:rPr>
        <w:t xml:space="preserve"> </w:t>
      </w:r>
      <w:r>
        <w:rPr>
          <w:rFonts w:ascii="Arial" w:eastAsia="Arial" w:hAnsi="Arial" w:cs="Arial"/>
          <w:b/>
          <w:position w:val="-1"/>
          <w:lang w:val="es-ES_tradnl"/>
        </w:rPr>
        <w:t>ANEXO TECNICO</w:t>
      </w:r>
    </w:p>
    <w:p w:rsidR="008272F3" w:rsidRDefault="008272F3" w:rsidP="006B5396">
      <w:pPr>
        <w:spacing w:after="0" w:line="240" w:lineRule="auto"/>
        <w:contextualSpacing/>
        <w:jc w:val="both"/>
        <w:rPr>
          <w:rFonts w:ascii="Arial" w:eastAsia="Arial" w:hAnsi="Arial" w:cs="Arial"/>
          <w:lang w:val="es-ES_tradnl"/>
        </w:rPr>
      </w:pPr>
    </w:p>
    <w:p w:rsidR="008272F3" w:rsidRDefault="00683F87" w:rsidP="006B5396">
      <w:pPr>
        <w:spacing w:after="0" w:line="240" w:lineRule="auto"/>
        <w:contextualSpacing/>
        <w:jc w:val="both"/>
        <w:rPr>
          <w:rFonts w:ascii="Arial" w:eastAsia="Arial" w:hAnsi="Arial" w:cs="Arial"/>
          <w:lang w:val="es-ES_tradnl"/>
        </w:rPr>
      </w:pPr>
      <w:r>
        <w:rPr>
          <w:rFonts w:ascii="Arial" w:eastAsia="Arial" w:hAnsi="Arial" w:cs="Arial"/>
          <w:lang w:val="es-ES_tradnl"/>
        </w:rPr>
        <w:t xml:space="preserve">Como anexo al presente modificatorio se encuentran las especificaciones técnicas y </w:t>
      </w:r>
      <w:r w:rsidR="00385B06">
        <w:rPr>
          <w:rFonts w:ascii="Arial" w:eastAsia="Arial" w:hAnsi="Arial" w:cs="Arial"/>
          <w:lang w:val="es-ES_tradnl"/>
        </w:rPr>
        <w:t>los</w:t>
      </w:r>
      <w:r>
        <w:rPr>
          <w:rFonts w:ascii="Arial" w:eastAsia="Arial" w:hAnsi="Arial" w:cs="Arial"/>
          <w:lang w:val="es-ES_tradnl"/>
        </w:rPr>
        <w:t xml:space="preserve"> APU</w:t>
      </w:r>
      <w:r w:rsidR="00385B06">
        <w:rPr>
          <w:rFonts w:ascii="Arial" w:eastAsia="Arial" w:hAnsi="Arial" w:cs="Arial"/>
          <w:lang w:val="es-ES_tradnl"/>
        </w:rPr>
        <w:t>S</w:t>
      </w:r>
      <w:r>
        <w:rPr>
          <w:rFonts w:ascii="Arial" w:eastAsia="Arial" w:hAnsi="Arial" w:cs="Arial"/>
          <w:lang w:val="es-ES_tradnl"/>
        </w:rPr>
        <w:t xml:space="preserve"> de</w:t>
      </w:r>
      <w:r w:rsidR="00385B06">
        <w:rPr>
          <w:rFonts w:ascii="Arial" w:eastAsia="Arial" w:hAnsi="Arial" w:cs="Arial"/>
          <w:lang w:val="es-ES_tradnl"/>
        </w:rPr>
        <w:t xml:space="preserve"> los </w:t>
      </w:r>
      <w:r>
        <w:rPr>
          <w:rFonts w:ascii="Arial" w:eastAsia="Arial" w:hAnsi="Arial" w:cs="Arial"/>
          <w:lang w:val="es-ES_tradnl"/>
        </w:rPr>
        <w:t>ítem</w:t>
      </w:r>
      <w:r w:rsidR="00385B06">
        <w:rPr>
          <w:rFonts w:ascii="Arial" w:eastAsia="Arial" w:hAnsi="Arial" w:cs="Arial"/>
          <w:lang w:val="es-ES_tradnl"/>
        </w:rPr>
        <w:t>s</w:t>
      </w:r>
      <w:r>
        <w:rPr>
          <w:rFonts w:ascii="Arial" w:eastAsia="Arial" w:hAnsi="Arial" w:cs="Arial"/>
          <w:lang w:val="es-ES_tradnl"/>
        </w:rPr>
        <w:t xml:space="preserve"> no previsto</w:t>
      </w:r>
      <w:r w:rsidR="00385B06">
        <w:rPr>
          <w:rFonts w:ascii="Arial" w:eastAsia="Arial" w:hAnsi="Arial" w:cs="Arial"/>
          <w:lang w:val="es-ES_tradnl"/>
        </w:rPr>
        <w:t>s</w:t>
      </w:r>
      <w:r>
        <w:rPr>
          <w:rFonts w:ascii="Arial" w:eastAsia="Arial" w:hAnsi="Arial" w:cs="Arial"/>
          <w:lang w:val="es-ES_tradnl"/>
        </w:rPr>
        <w:t>.</w:t>
      </w:r>
    </w:p>
    <w:p w:rsidR="00385B06" w:rsidRDefault="00385B06" w:rsidP="006B5396">
      <w:pPr>
        <w:spacing w:after="0" w:line="240" w:lineRule="auto"/>
        <w:contextualSpacing/>
        <w:jc w:val="both"/>
        <w:rPr>
          <w:rFonts w:ascii="Arial" w:eastAsia="Arial" w:hAnsi="Arial" w:cs="Arial"/>
          <w:lang w:val="es-ES_tradnl"/>
        </w:rPr>
      </w:pPr>
    </w:p>
    <w:p w:rsidR="00385B06" w:rsidRPr="007E0404" w:rsidRDefault="00385B06" w:rsidP="00385B06">
      <w:pPr>
        <w:shd w:val="clear" w:color="auto" w:fill="BFBFBF"/>
        <w:spacing w:after="0" w:line="240" w:lineRule="auto"/>
        <w:jc w:val="both"/>
        <w:rPr>
          <w:rFonts w:ascii="Arial" w:eastAsia="Arial" w:hAnsi="Arial" w:cs="Arial"/>
          <w:b/>
          <w:position w:val="-1"/>
          <w:lang w:val="es-ES_tradnl"/>
        </w:rPr>
      </w:pPr>
      <w:r w:rsidRPr="007E0404">
        <w:rPr>
          <w:rFonts w:ascii="Arial" w:eastAsia="Arial" w:hAnsi="Arial" w:cs="Arial"/>
          <w:b/>
          <w:position w:val="-1"/>
          <w:lang w:val="es-ES_tradnl"/>
        </w:rPr>
        <w:t xml:space="preserve">Cláusula </w:t>
      </w:r>
      <w:r>
        <w:rPr>
          <w:rFonts w:ascii="Arial" w:eastAsia="Arial" w:hAnsi="Arial" w:cs="Arial"/>
          <w:b/>
          <w:position w:val="-1"/>
          <w:lang w:val="es-ES_tradnl"/>
        </w:rPr>
        <w:t>4</w:t>
      </w:r>
      <w:r w:rsidRPr="007E0404">
        <w:rPr>
          <w:rFonts w:ascii="Arial" w:eastAsia="Arial" w:hAnsi="Arial" w:cs="Arial"/>
          <w:b/>
          <w:position w:val="-1"/>
          <w:lang w:val="es-ES_tradnl"/>
        </w:rPr>
        <w:t xml:space="preserve"> </w:t>
      </w:r>
      <w:r w:rsidR="00E85EBA">
        <w:rPr>
          <w:rFonts w:ascii="Arial" w:eastAsia="Arial" w:hAnsi="Arial" w:cs="Arial"/>
          <w:b/>
          <w:position w:val="-1"/>
          <w:lang w:val="es-ES_tradnl"/>
        </w:rPr>
        <w:t>–</w:t>
      </w:r>
      <w:r w:rsidRPr="007E0404">
        <w:rPr>
          <w:rFonts w:ascii="Arial" w:eastAsia="Arial" w:hAnsi="Arial" w:cs="Arial"/>
          <w:b/>
          <w:position w:val="-1"/>
          <w:lang w:val="es-ES_tradnl"/>
        </w:rPr>
        <w:t xml:space="preserve"> </w:t>
      </w:r>
      <w:r w:rsidR="00E85EBA">
        <w:rPr>
          <w:rFonts w:ascii="Arial" w:eastAsia="Arial" w:hAnsi="Arial" w:cs="Arial"/>
          <w:b/>
          <w:position w:val="-1"/>
          <w:lang w:val="es-ES_tradnl"/>
        </w:rPr>
        <w:t>GARANTIAS DEL CONTRATO</w:t>
      </w:r>
      <w:r w:rsidRPr="007E0404">
        <w:rPr>
          <w:rFonts w:ascii="Arial" w:eastAsia="Arial" w:hAnsi="Arial" w:cs="Arial"/>
          <w:b/>
          <w:position w:val="-1"/>
          <w:lang w:val="es-ES_tradnl"/>
        </w:rPr>
        <w:t xml:space="preserve"> </w:t>
      </w:r>
    </w:p>
    <w:p w:rsidR="005F1EDF" w:rsidRDefault="005F1EDF" w:rsidP="006B5396">
      <w:pPr>
        <w:spacing w:after="0" w:line="240" w:lineRule="auto"/>
        <w:jc w:val="both"/>
        <w:rPr>
          <w:b/>
          <w:bCs/>
        </w:rPr>
      </w:pPr>
    </w:p>
    <w:p w:rsidR="00E85EBA" w:rsidRPr="004C587E" w:rsidRDefault="00E85EBA" w:rsidP="00E85EBA">
      <w:pPr>
        <w:spacing w:after="0" w:line="240" w:lineRule="auto"/>
        <w:jc w:val="both"/>
        <w:rPr>
          <w:rFonts w:ascii="Arial" w:hAnsi="Arial" w:cs="Arial"/>
          <w:bCs/>
        </w:rPr>
      </w:pPr>
      <w:r w:rsidRPr="004C587E">
        <w:rPr>
          <w:rFonts w:ascii="Arial" w:eastAsia="Arial" w:hAnsi="Arial" w:cs="Arial"/>
          <w:lang w:val="es-ES_tradnl"/>
        </w:rPr>
        <w:t xml:space="preserve">Modifíquese el contrato electrónico identificado en el SECOP II como </w:t>
      </w:r>
      <w:r w:rsidR="006A68C0" w:rsidRPr="006A68C0">
        <w:rPr>
          <w:rFonts w:ascii="Arial" w:eastAsia="Arial" w:hAnsi="Arial" w:cs="Arial"/>
          <w:lang w:val="es-ES_tradnl"/>
        </w:rPr>
        <w:t xml:space="preserve">CO1.PCCNTR.1455217 </w:t>
      </w:r>
      <w:r w:rsidRPr="004C587E">
        <w:rPr>
          <w:rFonts w:ascii="Arial" w:eastAsia="Arial" w:hAnsi="Arial" w:cs="Arial"/>
          <w:lang w:val="es-ES_tradnl"/>
        </w:rPr>
        <w:t>en el sentido de establecer que el valor total del contrato asciende a la suma de $</w:t>
      </w:r>
      <w:r w:rsidRPr="004C587E">
        <w:rPr>
          <w:rFonts w:ascii="Arial" w:hAnsi="Arial" w:cs="Arial"/>
        </w:rPr>
        <w:t>975.476.327,02</w:t>
      </w:r>
      <w:r w:rsidRPr="004C587E">
        <w:rPr>
          <w:rFonts w:ascii="Arial" w:eastAsia="Arial" w:hAnsi="Arial" w:cs="Arial"/>
          <w:lang w:val="es-ES_tradnl"/>
        </w:rPr>
        <w:t>, por ende debe modificarse la póliza</w:t>
      </w:r>
      <w:r w:rsidR="004C587E">
        <w:rPr>
          <w:rFonts w:ascii="Arial" w:eastAsia="Arial" w:hAnsi="Arial" w:cs="Arial"/>
          <w:lang w:val="es-ES_tradnl"/>
        </w:rPr>
        <w:t xml:space="preserve"> de cumplimiento y la de responsabilidad civil </w:t>
      </w:r>
      <w:r w:rsidRPr="004C587E">
        <w:rPr>
          <w:rFonts w:ascii="Arial" w:eastAsia="Arial" w:hAnsi="Arial" w:cs="Arial"/>
          <w:lang w:val="es-ES_tradnl"/>
        </w:rPr>
        <w:t xml:space="preserve">cuyo tomador es </w:t>
      </w:r>
      <w:r w:rsidR="004C587E" w:rsidRPr="004C587E">
        <w:rPr>
          <w:rFonts w:ascii="Arial" w:eastAsia="Arial" w:hAnsi="Arial" w:cs="Arial"/>
          <w:lang w:val="es-ES_tradnl"/>
        </w:rPr>
        <w:t>INGENIEROS CONSTRUCTORES F&amp;R SAS</w:t>
      </w:r>
      <w:r w:rsidRPr="004C587E">
        <w:rPr>
          <w:rFonts w:ascii="Arial" w:eastAsia="Arial" w:hAnsi="Arial" w:cs="Arial"/>
          <w:lang w:val="es-ES_tradnl"/>
        </w:rPr>
        <w:t>, en los diferentes amparos y porcentajes allí establecidos, el anexo modificatorio debe subirse a la plataforma a más tardar dentro de los cinco (5) días siguientes a la firma del presente  modificatorio.</w:t>
      </w:r>
    </w:p>
    <w:p w:rsidR="00385B06" w:rsidRDefault="00385B06" w:rsidP="006B5396">
      <w:pPr>
        <w:spacing w:after="0" w:line="240" w:lineRule="auto"/>
        <w:jc w:val="both"/>
        <w:rPr>
          <w:b/>
          <w:bCs/>
        </w:rPr>
      </w:pPr>
    </w:p>
    <w:p w:rsidR="005F1EDF" w:rsidRPr="007E0404" w:rsidRDefault="005F1EDF" w:rsidP="006B5396">
      <w:pPr>
        <w:shd w:val="clear" w:color="auto" w:fill="BFBFBF"/>
        <w:spacing w:after="0" w:line="240" w:lineRule="auto"/>
        <w:jc w:val="both"/>
        <w:rPr>
          <w:rFonts w:ascii="Arial" w:eastAsia="Arial" w:hAnsi="Arial" w:cs="Arial"/>
          <w:b/>
          <w:position w:val="-1"/>
          <w:lang w:val="es-ES_tradnl"/>
        </w:rPr>
      </w:pPr>
      <w:r w:rsidRPr="007E0404">
        <w:rPr>
          <w:rFonts w:ascii="Arial" w:eastAsia="Arial" w:hAnsi="Arial" w:cs="Arial"/>
          <w:b/>
          <w:position w:val="-1"/>
          <w:lang w:val="es-ES_tradnl"/>
        </w:rPr>
        <w:t xml:space="preserve">Cláusula </w:t>
      </w:r>
      <w:r w:rsidR="00385B06">
        <w:rPr>
          <w:rFonts w:ascii="Arial" w:eastAsia="Arial" w:hAnsi="Arial" w:cs="Arial"/>
          <w:b/>
          <w:position w:val="-1"/>
          <w:lang w:val="es-ES_tradnl"/>
        </w:rPr>
        <w:t>5</w:t>
      </w:r>
      <w:r w:rsidRPr="007E0404">
        <w:rPr>
          <w:rFonts w:ascii="Arial" w:eastAsia="Arial" w:hAnsi="Arial" w:cs="Arial"/>
          <w:b/>
          <w:position w:val="-1"/>
          <w:lang w:val="es-ES_tradnl"/>
        </w:rPr>
        <w:t xml:space="preserve"> - </w:t>
      </w:r>
      <w:r w:rsidR="00191145" w:rsidRPr="007E0404">
        <w:rPr>
          <w:rFonts w:ascii="Arial" w:eastAsia="Arial" w:hAnsi="Arial" w:cs="Arial"/>
          <w:b/>
          <w:position w:val="-1"/>
          <w:lang w:val="es-ES_tradnl"/>
        </w:rPr>
        <w:t xml:space="preserve">REQUISITOS DE PERFECCIONAMIENTO Y EJECUCIÓN </w:t>
      </w:r>
    </w:p>
    <w:p w:rsidR="005F1EDF" w:rsidRPr="007E0404" w:rsidRDefault="005F1EDF" w:rsidP="006B5396">
      <w:pPr>
        <w:spacing w:after="0" w:line="240" w:lineRule="auto"/>
        <w:jc w:val="both"/>
        <w:rPr>
          <w:rFonts w:ascii="Arial" w:eastAsia="Arial" w:hAnsi="Arial" w:cs="Arial"/>
          <w:lang w:val="es-ES_tradnl"/>
        </w:rPr>
      </w:pPr>
    </w:p>
    <w:p w:rsidR="005F1EDF" w:rsidRDefault="005F1EDF" w:rsidP="006B5396">
      <w:pPr>
        <w:spacing w:after="0" w:line="240" w:lineRule="auto"/>
        <w:jc w:val="both"/>
        <w:rPr>
          <w:rFonts w:ascii="Arial" w:eastAsia="Arial" w:hAnsi="Arial" w:cs="Arial"/>
          <w:lang w:val="es-ES_tradnl"/>
        </w:rPr>
      </w:pPr>
      <w:r w:rsidRPr="007E0404">
        <w:rPr>
          <w:rFonts w:ascii="Arial" w:eastAsia="Arial" w:hAnsi="Arial" w:cs="Arial"/>
          <w:lang w:val="es-ES_tradnl"/>
        </w:rPr>
        <w:t xml:space="preserve">El presente contrato se considera perfeccionado con la </w:t>
      </w:r>
      <w:r w:rsidR="00245ABA">
        <w:rPr>
          <w:rFonts w:ascii="Arial" w:eastAsia="Arial" w:hAnsi="Arial" w:cs="Arial"/>
          <w:lang w:val="es-ES_tradnl"/>
        </w:rPr>
        <w:t>aceptación de las partes</w:t>
      </w:r>
      <w:r w:rsidRPr="007E0404">
        <w:rPr>
          <w:rFonts w:ascii="Arial" w:eastAsia="Arial" w:hAnsi="Arial" w:cs="Arial"/>
          <w:lang w:val="es-ES_tradnl"/>
        </w:rPr>
        <w:t xml:space="preserve"> en el SECOP II</w:t>
      </w:r>
      <w:r w:rsidR="00385B06">
        <w:rPr>
          <w:rFonts w:ascii="Arial" w:eastAsia="Arial" w:hAnsi="Arial" w:cs="Arial"/>
          <w:lang w:val="es-ES_tradnl"/>
        </w:rPr>
        <w:t xml:space="preserve"> </w:t>
      </w:r>
      <w:r w:rsidR="002A14D6" w:rsidRPr="002A14D6">
        <w:rPr>
          <w:rFonts w:ascii="Arial" w:eastAsia="Arial" w:hAnsi="Arial" w:cs="Arial"/>
          <w:lang w:val="es-ES_tradnl"/>
        </w:rPr>
        <w:t>y para su ejecución se requiere de la modificación del respectivo registro presupuestal</w:t>
      </w:r>
      <w:r w:rsidR="002A14D6">
        <w:rPr>
          <w:rFonts w:ascii="Arial" w:eastAsia="Arial" w:hAnsi="Arial" w:cs="Arial"/>
          <w:lang w:val="es-ES_tradnl"/>
        </w:rPr>
        <w:t xml:space="preserve"> y</w:t>
      </w:r>
      <w:r w:rsidR="002A14D6" w:rsidRPr="002A14D6">
        <w:rPr>
          <w:rFonts w:ascii="Arial" w:eastAsia="Arial" w:hAnsi="Arial" w:cs="Arial"/>
          <w:lang w:val="es-ES_tradnl"/>
        </w:rPr>
        <w:t xml:space="preserve"> de la publicación en el SECOP II por parte del CONTRATISTA de los mecanismos de cobertura del riesgo y aprobación de los mismos por parte del MINISTERIO.</w:t>
      </w:r>
    </w:p>
    <w:p w:rsidR="002A14D6" w:rsidRDefault="002A14D6" w:rsidP="006B5396">
      <w:pPr>
        <w:spacing w:after="0" w:line="240" w:lineRule="auto"/>
        <w:jc w:val="both"/>
        <w:rPr>
          <w:rFonts w:ascii="Arial" w:eastAsia="Arial" w:hAnsi="Arial" w:cs="Arial"/>
          <w:lang w:val="es-ES_tradnl"/>
        </w:rPr>
      </w:pPr>
    </w:p>
    <w:p w:rsidR="00FA70D3" w:rsidRDefault="00FA70D3" w:rsidP="006B5396">
      <w:pPr>
        <w:shd w:val="clear" w:color="auto" w:fill="BFBFBF"/>
        <w:spacing w:after="0" w:line="240" w:lineRule="auto"/>
        <w:jc w:val="both"/>
        <w:rPr>
          <w:rFonts w:ascii="Arial" w:hAnsi="Arial" w:cs="Arial"/>
          <w:lang w:val="es-ES"/>
        </w:rPr>
      </w:pPr>
      <w:r>
        <w:rPr>
          <w:rFonts w:ascii="Arial" w:eastAsia="Arial" w:hAnsi="Arial" w:cs="Arial"/>
          <w:b/>
          <w:position w:val="-1"/>
          <w:lang w:val="es-ES_tradnl"/>
        </w:rPr>
        <w:t xml:space="preserve">Cláusula </w:t>
      </w:r>
      <w:r w:rsidR="00385B06">
        <w:rPr>
          <w:rFonts w:ascii="Arial" w:eastAsia="Arial" w:hAnsi="Arial" w:cs="Arial"/>
          <w:b/>
          <w:position w:val="-1"/>
          <w:lang w:val="es-ES_tradnl"/>
        </w:rPr>
        <w:t>6</w:t>
      </w:r>
      <w:r w:rsidRPr="00A83A4D">
        <w:rPr>
          <w:rFonts w:ascii="Arial" w:eastAsia="Arial" w:hAnsi="Arial" w:cs="Arial"/>
          <w:b/>
          <w:position w:val="-1"/>
          <w:lang w:val="es-ES_tradnl"/>
        </w:rPr>
        <w:t xml:space="preserve"> – </w:t>
      </w:r>
      <w:r w:rsidRPr="00FA70D3">
        <w:rPr>
          <w:rFonts w:ascii="Arial" w:hAnsi="Arial" w:cs="Arial"/>
          <w:b/>
          <w:lang w:val="es-ES"/>
        </w:rPr>
        <w:t>VIGENCIA DE LAS DEMÁS ESTIPULACIONES</w:t>
      </w:r>
    </w:p>
    <w:p w:rsidR="00FA70D3" w:rsidRDefault="00FA70D3" w:rsidP="006B5396">
      <w:pPr>
        <w:spacing w:after="0" w:line="240" w:lineRule="auto"/>
        <w:jc w:val="both"/>
        <w:rPr>
          <w:rFonts w:ascii="Arial" w:hAnsi="Arial" w:cs="Arial"/>
          <w:b/>
          <w:lang w:val="es-ES"/>
        </w:rPr>
      </w:pPr>
    </w:p>
    <w:p w:rsidR="00111BD6" w:rsidRPr="00FA70D3" w:rsidRDefault="00111BD6" w:rsidP="006B5396">
      <w:pPr>
        <w:spacing w:after="0" w:line="240" w:lineRule="auto"/>
        <w:jc w:val="both"/>
        <w:rPr>
          <w:rFonts w:ascii="Arial" w:hAnsi="Arial" w:cs="Arial"/>
          <w:lang w:val="es-ES"/>
        </w:rPr>
      </w:pPr>
      <w:r w:rsidRPr="00FA70D3">
        <w:rPr>
          <w:rFonts w:ascii="Arial" w:hAnsi="Arial" w:cs="Arial"/>
          <w:lang w:val="es-ES"/>
        </w:rPr>
        <w:t xml:space="preserve">Continúan vigentes las demás cláusulas </w:t>
      </w:r>
      <w:r w:rsidR="00FA70D3">
        <w:rPr>
          <w:rFonts w:ascii="Arial" w:hAnsi="Arial" w:cs="Arial"/>
          <w:lang w:val="es-ES"/>
        </w:rPr>
        <w:t>del contrato</w:t>
      </w:r>
      <w:r w:rsidR="00385B06">
        <w:rPr>
          <w:rFonts w:ascii="Arial" w:hAnsi="Arial" w:cs="Arial"/>
          <w:lang w:val="es-ES"/>
        </w:rPr>
        <w:t xml:space="preserve"> </w:t>
      </w:r>
      <w:r w:rsidR="005A2183">
        <w:rPr>
          <w:rFonts w:ascii="Arial" w:hAnsi="Arial" w:cs="Arial"/>
          <w:lang w:val="es-ES"/>
        </w:rPr>
        <w:t xml:space="preserve">electrónico </w:t>
      </w:r>
      <w:r w:rsidRPr="00FA70D3">
        <w:rPr>
          <w:rFonts w:ascii="Arial" w:hAnsi="Arial" w:cs="Arial"/>
          <w:lang w:val="es-ES"/>
        </w:rPr>
        <w:t xml:space="preserve">No. </w:t>
      </w:r>
      <w:r w:rsidR="00683F87">
        <w:rPr>
          <w:rFonts w:ascii="Arial" w:hAnsi="Arial" w:cs="Arial"/>
          <w:lang w:val="es-ES"/>
        </w:rPr>
        <w:t>001</w:t>
      </w:r>
      <w:r w:rsidRPr="00FA70D3">
        <w:rPr>
          <w:rFonts w:ascii="Arial" w:hAnsi="Arial" w:cs="Arial"/>
          <w:lang w:val="es-ES"/>
        </w:rPr>
        <w:t>-00-A-COFAC-DI</w:t>
      </w:r>
      <w:r w:rsidR="00191145">
        <w:rPr>
          <w:rFonts w:ascii="Arial" w:hAnsi="Arial" w:cs="Arial"/>
          <w:lang w:val="es-ES"/>
        </w:rPr>
        <w:t>FRA</w:t>
      </w:r>
      <w:r w:rsidRPr="00FA70D3">
        <w:rPr>
          <w:rFonts w:ascii="Arial" w:hAnsi="Arial" w:cs="Arial"/>
          <w:lang w:val="es-ES"/>
        </w:rPr>
        <w:t>-20</w:t>
      </w:r>
      <w:r w:rsidR="00683F87">
        <w:rPr>
          <w:rFonts w:ascii="Arial" w:hAnsi="Arial" w:cs="Arial"/>
          <w:lang w:val="es-ES"/>
        </w:rPr>
        <w:t>20</w:t>
      </w:r>
      <w:r w:rsidR="008272F3">
        <w:rPr>
          <w:rFonts w:ascii="Arial" w:hAnsi="Arial" w:cs="Arial"/>
          <w:lang w:val="es-ES"/>
        </w:rPr>
        <w:t xml:space="preserve"> y sus modificatorios</w:t>
      </w:r>
      <w:r w:rsidRPr="00FA70D3">
        <w:rPr>
          <w:rFonts w:ascii="Arial" w:hAnsi="Arial" w:cs="Arial"/>
          <w:lang w:val="es-ES"/>
        </w:rPr>
        <w:t xml:space="preserve">, que no sean contrarias al presente contrato. </w:t>
      </w:r>
    </w:p>
    <w:p w:rsidR="008F420E" w:rsidRPr="008F420E" w:rsidRDefault="008F420E" w:rsidP="006B5396">
      <w:pPr>
        <w:spacing w:after="0" w:line="240" w:lineRule="auto"/>
        <w:jc w:val="both"/>
        <w:rPr>
          <w:rFonts w:ascii="Arial" w:hAnsi="Arial" w:cs="Arial"/>
          <w:lang w:val="es-ES"/>
        </w:rPr>
      </w:pPr>
    </w:p>
    <w:p w:rsidR="00DE6B78" w:rsidRDefault="00DE6B78" w:rsidP="006B5396">
      <w:pPr>
        <w:spacing w:after="0" w:line="240" w:lineRule="auto"/>
        <w:jc w:val="both"/>
        <w:rPr>
          <w:rFonts w:ascii="Arial" w:hAnsi="Arial" w:cs="Arial"/>
          <w:b/>
          <w:spacing w:val="-2"/>
        </w:rPr>
      </w:pPr>
      <w:r w:rsidRPr="00B74EBB">
        <w:rPr>
          <w:rFonts w:ascii="Arial" w:hAnsi="Arial" w:cs="Arial"/>
          <w:b/>
          <w:spacing w:val="-2"/>
        </w:rPr>
        <w:t>COMUNÍQUESE, PUBLÍQUESE Y CÚMPLASE,</w:t>
      </w:r>
    </w:p>
    <w:p w:rsidR="00DE6B78" w:rsidRPr="00237813" w:rsidRDefault="00DE6B78" w:rsidP="006B5396">
      <w:pPr>
        <w:spacing w:after="0" w:line="240" w:lineRule="auto"/>
        <w:jc w:val="both"/>
        <w:rPr>
          <w:rFonts w:ascii="Arial" w:hAnsi="Arial" w:cs="Arial"/>
        </w:rPr>
      </w:pPr>
    </w:p>
    <w:sectPr w:rsidR="00DE6B78" w:rsidRPr="00237813" w:rsidSect="00185FF3">
      <w:headerReference w:type="default" r:id="rId12"/>
      <w:footerReference w:type="default" r:id="rId13"/>
      <w:pgSz w:w="12240" w:h="20160" w:code="5"/>
      <w:pgMar w:top="1134" w:right="1418" w:bottom="1418" w:left="1418" w:header="709"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28AC" w:rsidRDefault="00C728AC" w:rsidP="00123C12">
      <w:pPr>
        <w:spacing w:after="0" w:line="240" w:lineRule="auto"/>
      </w:pPr>
      <w:r>
        <w:separator/>
      </w:r>
    </w:p>
  </w:endnote>
  <w:endnote w:type="continuationSeparator" w:id="1">
    <w:p w:rsidR="00C728AC" w:rsidRDefault="00C728AC" w:rsidP="00123C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0B72" w:rsidRDefault="00B50B72" w:rsidP="00123C12">
    <w:pPr>
      <w:pStyle w:val="Piedepgina"/>
      <w:jc w:val="right"/>
      <w:rPr>
        <w:rFonts w:ascii="Arial" w:hAnsi="Arial" w:cs="Arial"/>
        <w:sz w:val="20"/>
        <w:szCs w:val="20"/>
      </w:rPr>
    </w:pPr>
  </w:p>
  <w:p w:rsidR="00BB0B5E" w:rsidRDefault="00BB0B5E" w:rsidP="00123C12">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916048">
      <w:rPr>
        <w:rFonts w:ascii="Arial" w:hAnsi="Arial" w:cs="Arial"/>
        <w:b/>
        <w:noProof/>
        <w:sz w:val="20"/>
        <w:szCs w:val="20"/>
      </w:rPr>
      <w:t>9</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916048">
      <w:rPr>
        <w:rFonts w:ascii="Arial" w:hAnsi="Arial" w:cs="Arial"/>
        <w:b/>
        <w:noProof/>
        <w:sz w:val="20"/>
        <w:szCs w:val="20"/>
      </w:rPr>
      <w:t>10</w:t>
    </w:r>
    <w:r w:rsidRPr="00BB5AD7">
      <w:rPr>
        <w:rFonts w:ascii="Arial" w:hAnsi="Arial" w:cs="Arial"/>
        <w:b/>
        <w:sz w:val="20"/>
        <w:szCs w:val="20"/>
      </w:rPr>
      <w:fldChar w:fldCharType="end"/>
    </w:r>
  </w:p>
  <w:p w:rsidR="00BB0B5E" w:rsidRPr="00BB5AD7" w:rsidRDefault="00BB0B5E" w:rsidP="00123C12">
    <w:pPr>
      <w:pStyle w:val="Piedepgina"/>
      <w:jc w:val="center"/>
      <w:rPr>
        <w:rFonts w:ascii="Arial" w:hAnsi="Arial" w:cs="Arial"/>
        <w:sz w:val="20"/>
        <w:szCs w:val="20"/>
      </w:rPr>
    </w:pPr>
  </w:p>
  <w:p w:rsidR="00BB0B5E" w:rsidRDefault="00BB0B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28AC" w:rsidRDefault="00C728AC" w:rsidP="00123C12">
      <w:pPr>
        <w:spacing w:after="0" w:line="240" w:lineRule="auto"/>
      </w:pPr>
      <w:r>
        <w:separator/>
      </w:r>
    </w:p>
  </w:footnote>
  <w:footnote w:type="continuationSeparator" w:id="1">
    <w:p w:rsidR="00C728AC" w:rsidRDefault="00C728AC" w:rsidP="00123C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B5E" w:rsidRDefault="00BB0B5E" w:rsidP="006A68C0">
    <w:pPr>
      <w:pStyle w:val="Encabezado"/>
      <w:pBdr>
        <w:bottom w:val="single" w:sz="4" w:space="1" w:color="auto"/>
      </w:pBdr>
      <w:tabs>
        <w:tab w:val="clear" w:pos="4419"/>
        <w:tab w:val="clear" w:pos="8838"/>
      </w:tabs>
      <w:jc w:val="both"/>
      <w:rPr>
        <w:rFonts w:ascii="Arial" w:eastAsia="Arial" w:hAnsi="Arial" w:cs="Arial"/>
        <w:b/>
        <w:spacing w:val="-1"/>
        <w:szCs w:val="24"/>
      </w:rPr>
    </w:pPr>
    <w:r w:rsidRPr="0068190A">
      <w:rPr>
        <w:rFonts w:ascii="Arial" w:eastAsia="Arial" w:hAnsi="Arial" w:cs="Arial"/>
        <w:b/>
        <w:spacing w:val="-1"/>
        <w:szCs w:val="24"/>
      </w:rPr>
      <w:t>ANEXO</w:t>
    </w:r>
    <w:r>
      <w:rPr>
        <w:rFonts w:ascii="Arial" w:eastAsia="Arial" w:hAnsi="Arial" w:cs="Arial"/>
        <w:b/>
        <w:spacing w:val="-1"/>
        <w:szCs w:val="24"/>
      </w:rPr>
      <w:t xml:space="preserve"> SEGUNDO  MODIFICATORIO AL CONTRATO</w:t>
    </w:r>
    <w:r w:rsidRPr="0068190A">
      <w:rPr>
        <w:rFonts w:ascii="Arial" w:eastAsia="Arial" w:hAnsi="Arial" w:cs="Arial"/>
        <w:b/>
        <w:spacing w:val="-1"/>
        <w:szCs w:val="24"/>
      </w:rPr>
      <w:t xml:space="preserve"> No. </w:t>
    </w:r>
    <w:r>
      <w:rPr>
        <w:rFonts w:ascii="Arial" w:eastAsia="Arial" w:hAnsi="Arial" w:cs="Arial"/>
        <w:b/>
        <w:spacing w:val="-1"/>
        <w:szCs w:val="24"/>
      </w:rPr>
      <w:t>001-00-A-COFAC-DIFRA</w:t>
    </w:r>
    <w:r w:rsidRPr="0068190A">
      <w:rPr>
        <w:rFonts w:ascii="Arial" w:eastAsia="Arial" w:hAnsi="Arial" w:cs="Arial"/>
        <w:b/>
        <w:spacing w:val="-1"/>
        <w:szCs w:val="24"/>
      </w:rPr>
      <w:t>-20</w:t>
    </w:r>
    <w:r>
      <w:rPr>
        <w:rFonts w:ascii="Arial" w:eastAsia="Arial" w:hAnsi="Arial" w:cs="Arial"/>
        <w:b/>
        <w:spacing w:val="-1"/>
        <w:szCs w:val="24"/>
      </w:rPr>
      <w:t>20C</w:t>
    </w:r>
    <w:r w:rsidRPr="0068190A">
      <w:rPr>
        <w:rFonts w:ascii="Arial" w:eastAsia="Arial" w:hAnsi="Arial" w:cs="Arial"/>
        <w:b/>
        <w:spacing w:val="-1"/>
        <w:szCs w:val="24"/>
      </w:rPr>
      <w:t xml:space="preserve">ELEBRADO ENTRE EL MINISTERIO DE DEFENSA NACIONAL – FUERZA AÉREA COLOMBIANA </w:t>
    </w:r>
    <w:r w:rsidRPr="006B5396">
      <w:rPr>
        <w:rFonts w:ascii="Arial" w:eastAsia="Arial" w:hAnsi="Arial" w:cs="Arial"/>
        <w:b/>
        <w:spacing w:val="-1"/>
        <w:szCs w:val="24"/>
      </w:rPr>
      <w:t>E INGENIEROS CONSTRUCTORES F&amp;R SAS</w:t>
    </w:r>
  </w:p>
  <w:p w:rsidR="006A68C0" w:rsidRDefault="006A68C0" w:rsidP="006A68C0">
    <w:pPr>
      <w:pStyle w:val="Encabezado"/>
      <w:tabs>
        <w:tab w:val="clear" w:pos="4419"/>
        <w:tab w:val="clear" w:pos="8838"/>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369C2"/>
    <w:multiLevelType w:val="hybridMultilevel"/>
    <w:tmpl w:val="20EC6246"/>
    <w:lvl w:ilvl="0" w:tplc="0008B354">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nsid w:val="0FCD6807"/>
    <w:multiLevelType w:val="hybridMultilevel"/>
    <w:tmpl w:val="499E97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4A36752"/>
    <w:multiLevelType w:val="hybridMultilevel"/>
    <w:tmpl w:val="D67AC492"/>
    <w:lvl w:ilvl="0" w:tplc="CE1C9D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3911778"/>
    <w:multiLevelType w:val="hybridMultilevel"/>
    <w:tmpl w:val="91C6FB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7E36417"/>
    <w:multiLevelType w:val="hybridMultilevel"/>
    <w:tmpl w:val="13A8800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361A50A0"/>
    <w:multiLevelType w:val="hybridMultilevel"/>
    <w:tmpl w:val="AE3EF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FDB7391"/>
    <w:multiLevelType w:val="multilevel"/>
    <w:tmpl w:val="6A38689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AAB3FDC"/>
    <w:multiLevelType w:val="hybridMultilevel"/>
    <w:tmpl w:val="573E711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4CF64A86"/>
    <w:multiLevelType w:val="hybridMultilevel"/>
    <w:tmpl w:val="FFC4AFF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6677FED"/>
    <w:multiLevelType w:val="hybridMultilevel"/>
    <w:tmpl w:val="8190029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nsid w:val="5BEF3A3A"/>
    <w:multiLevelType w:val="hybridMultilevel"/>
    <w:tmpl w:val="6970532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CE50ACB"/>
    <w:multiLevelType w:val="hybridMultilevel"/>
    <w:tmpl w:val="5D921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7B12BD2"/>
    <w:multiLevelType w:val="hybridMultilevel"/>
    <w:tmpl w:val="FDBEFD9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69175FC0"/>
    <w:multiLevelType w:val="hybridMultilevel"/>
    <w:tmpl w:val="215C48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nsid w:val="7ABD795F"/>
    <w:multiLevelType w:val="hybridMultilevel"/>
    <w:tmpl w:val="19C62D40"/>
    <w:lvl w:ilvl="0" w:tplc="379A5D62">
      <w:start w:val="1"/>
      <w:numFmt w:val="decimal"/>
      <w:lvlText w:val="%1."/>
      <w:lvlJc w:val="left"/>
      <w:pPr>
        <w:ind w:left="720" w:hanging="360"/>
      </w:pPr>
      <w:rPr>
        <w:rFonts w:ascii="Arial Narrow" w:eastAsia="Calibri"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2"/>
  </w:num>
  <w:num w:numId="3">
    <w:abstractNumId w:val="15"/>
  </w:num>
  <w:num w:numId="4">
    <w:abstractNumId w:val="14"/>
  </w:num>
  <w:num w:numId="5">
    <w:abstractNumId w:val="0"/>
  </w:num>
  <w:num w:numId="6">
    <w:abstractNumId w:val="1"/>
  </w:num>
  <w:num w:numId="7">
    <w:abstractNumId w:val="11"/>
  </w:num>
  <w:num w:numId="8">
    <w:abstractNumId w:val="3"/>
  </w:num>
  <w:num w:numId="9">
    <w:abstractNumId w:val="5"/>
  </w:num>
  <w:num w:numId="10">
    <w:abstractNumId w:val="10"/>
  </w:num>
  <w:num w:numId="11">
    <w:abstractNumId w:val="12"/>
  </w:num>
  <w:num w:numId="12">
    <w:abstractNumId w:val="8"/>
  </w:num>
  <w:num w:numId="13">
    <w:abstractNumId w:val="4"/>
  </w:num>
  <w:num w:numId="14">
    <w:abstractNumId w:val="13"/>
  </w:num>
  <w:num w:numId="15">
    <w:abstractNumId w:val="9"/>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efaultTabStop w:val="708"/>
  <w:hyphenationZone w:val="425"/>
  <w:characterSpacingControl w:val="doNotCompress"/>
  <w:hdrShapeDefaults>
    <o:shapedefaults v:ext="edit" spidmax="13314"/>
  </w:hdrShapeDefaults>
  <w:footnotePr>
    <w:footnote w:id="0"/>
    <w:footnote w:id="1"/>
  </w:footnotePr>
  <w:endnotePr>
    <w:endnote w:id="0"/>
    <w:endnote w:id="1"/>
  </w:endnotePr>
  <w:compat/>
  <w:rsids>
    <w:rsidRoot w:val="00123C12"/>
    <w:rsid w:val="00051913"/>
    <w:rsid w:val="00052308"/>
    <w:rsid w:val="000C5044"/>
    <w:rsid w:val="000D14E2"/>
    <w:rsid w:val="00111BD6"/>
    <w:rsid w:val="00117C69"/>
    <w:rsid w:val="00123C12"/>
    <w:rsid w:val="00145E01"/>
    <w:rsid w:val="00156F57"/>
    <w:rsid w:val="00185FF3"/>
    <w:rsid w:val="00191145"/>
    <w:rsid w:val="00237813"/>
    <w:rsid w:val="00245ABA"/>
    <w:rsid w:val="002A14D6"/>
    <w:rsid w:val="002C7D31"/>
    <w:rsid w:val="002F7E1D"/>
    <w:rsid w:val="00323DEB"/>
    <w:rsid w:val="003735CA"/>
    <w:rsid w:val="00385B06"/>
    <w:rsid w:val="003B1C14"/>
    <w:rsid w:val="003C4890"/>
    <w:rsid w:val="00411D47"/>
    <w:rsid w:val="004C587E"/>
    <w:rsid w:val="004E5EFC"/>
    <w:rsid w:val="004F7023"/>
    <w:rsid w:val="00521D04"/>
    <w:rsid w:val="005240AA"/>
    <w:rsid w:val="00570C37"/>
    <w:rsid w:val="00587CB2"/>
    <w:rsid w:val="00593F70"/>
    <w:rsid w:val="005A2183"/>
    <w:rsid w:val="005E13D2"/>
    <w:rsid w:val="005F1EDF"/>
    <w:rsid w:val="006350A0"/>
    <w:rsid w:val="00635DE6"/>
    <w:rsid w:val="00636277"/>
    <w:rsid w:val="00644C08"/>
    <w:rsid w:val="00652B5B"/>
    <w:rsid w:val="0068190A"/>
    <w:rsid w:val="00683F87"/>
    <w:rsid w:val="006A68C0"/>
    <w:rsid w:val="006B5396"/>
    <w:rsid w:val="006E5484"/>
    <w:rsid w:val="00711BAD"/>
    <w:rsid w:val="00740A04"/>
    <w:rsid w:val="007764E8"/>
    <w:rsid w:val="007860B8"/>
    <w:rsid w:val="007A7521"/>
    <w:rsid w:val="007B00EC"/>
    <w:rsid w:val="007B225A"/>
    <w:rsid w:val="007C621D"/>
    <w:rsid w:val="007D6E16"/>
    <w:rsid w:val="007E42A4"/>
    <w:rsid w:val="007F0A5E"/>
    <w:rsid w:val="00810F28"/>
    <w:rsid w:val="008272F3"/>
    <w:rsid w:val="008466CF"/>
    <w:rsid w:val="00855BFA"/>
    <w:rsid w:val="00864547"/>
    <w:rsid w:val="00897E90"/>
    <w:rsid w:val="008A53FE"/>
    <w:rsid w:val="008E6779"/>
    <w:rsid w:val="008E6FB9"/>
    <w:rsid w:val="008F420E"/>
    <w:rsid w:val="00916048"/>
    <w:rsid w:val="00946824"/>
    <w:rsid w:val="009517C9"/>
    <w:rsid w:val="009759D8"/>
    <w:rsid w:val="00976CBE"/>
    <w:rsid w:val="009B7F6A"/>
    <w:rsid w:val="00A3671E"/>
    <w:rsid w:val="00A74080"/>
    <w:rsid w:val="00A95503"/>
    <w:rsid w:val="00AA13F8"/>
    <w:rsid w:val="00AA468F"/>
    <w:rsid w:val="00AF1D2A"/>
    <w:rsid w:val="00B50B72"/>
    <w:rsid w:val="00B65C8E"/>
    <w:rsid w:val="00B74EBB"/>
    <w:rsid w:val="00BB0B5E"/>
    <w:rsid w:val="00BC0C1A"/>
    <w:rsid w:val="00BD3A1A"/>
    <w:rsid w:val="00C20488"/>
    <w:rsid w:val="00C45CF6"/>
    <w:rsid w:val="00C728AC"/>
    <w:rsid w:val="00C84321"/>
    <w:rsid w:val="00DA51BD"/>
    <w:rsid w:val="00DE6B78"/>
    <w:rsid w:val="00E0009A"/>
    <w:rsid w:val="00E056B4"/>
    <w:rsid w:val="00E22587"/>
    <w:rsid w:val="00E5247C"/>
    <w:rsid w:val="00E63B71"/>
    <w:rsid w:val="00E651C5"/>
    <w:rsid w:val="00E74E49"/>
    <w:rsid w:val="00E85E1A"/>
    <w:rsid w:val="00E85EBA"/>
    <w:rsid w:val="00E87FE5"/>
    <w:rsid w:val="00EA245F"/>
    <w:rsid w:val="00EF61B8"/>
    <w:rsid w:val="00F04575"/>
    <w:rsid w:val="00F27F0C"/>
    <w:rsid w:val="00F528B3"/>
    <w:rsid w:val="00F572EE"/>
    <w:rsid w:val="00F74622"/>
    <w:rsid w:val="00F9155D"/>
    <w:rsid w:val="00FA70D3"/>
    <w:rsid w:val="00FA7D6F"/>
    <w:rsid w:val="00FB286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paragraph" w:styleId="Ttulo2">
    <w:name w:val="heading 2"/>
    <w:aliases w:val="título 2,Subindices nivel 1.1,Edgar 2"/>
    <w:basedOn w:val="Normal"/>
    <w:next w:val="Normal"/>
    <w:link w:val="Ttulo2Car"/>
    <w:qFormat/>
    <w:rsid w:val="00111BD6"/>
    <w:pPr>
      <w:keepNext/>
      <w:spacing w:after="0" w:line="240" w:lineRule="auto"/>
      <w:jc w:val="center"/>
      <w:outlineLvl w:val="1"/>
    </w:pPr>
    <w:rPr>
      <w:rFonts w:ascii="Times New Roman" w:eastAsia="Times New Roman" w:hAnsi="Times New Roman"/>
      <w:b/>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Subindices nivel 1.1 Car,Edgar 2 Car"/>
    <w:basedOn w:val="Fuentedeprrafopredeter"/>
    <w:link w:val="Ttulo2"/>
    <w:rsid w:val="00111BD6"/>
    <w:rPr>
      <w:rFonts w:ascii="Times New Roman" w:eastAsia="Times New Roman" w:hAnsi="Times New Roman"/>
      <w:b/>
      <w:i/>
      <w:sz w:val="24"/>
      <w:lang w:val="es-ES_tradnl"/>
    </w:rPr>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basedOn w:val="Normal"/>
    <w:link w:val="TextoindependienteCar"/>
    <w:uiPriority w:val="1"/>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table" w:styleId="Tablaconcuadrcula">
    <w:name w:val="Table Grid"/>
    <w:basedOn w:val="Tablanormal"/>
    <w:uiPriority w:val="59"/>
    <w:rsid w:val="00FB286C"/>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37813"/>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link w:val="DefaultCar"/>
    <w:uiPriority w:val="99"/>
    <w:rsid w:val="00117C69"/>
    <w:pPr>
      <w:autoSpaceDE w:val="0"/>
      <w:autoSpaceDN w:val="0"/>
      <w:adjustRightInd w:val="0"/>
    </w:pPr>
    <w:rPr>
      <w:rFonts w:ascii="Arial" w:hAnsi="Arial" w:cs="Arial"/>
      <w:color w:val="000000"/>
      <w:sz w:val="24"/>
      <w:szCs w:val="24"/>
    </w:rPr>
  </w:style>
  <w:style w:type="character" w:customStyle="1" w:styleId="normaltextrun">
    <w:name w:val="normaltextrun"/>
    <w:basedOn w:val="Fuentedeprrafopredeter"/>
    <w:rsid w:val="00F27F0C"/>
  </w:style>
  <w:style w:type="paragraph" w:customStyle="1" w:styleId="paragraph">
    <w:name w:val="paragraph"/>
    <w:basedOn w:val="Normal"/>
    <w:rsid w:val="00683F8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683F87"/>
  </w:style>
  <w:style w:type="character" w:customStyle="1" w:styleId="DefaultCar">
    <w:name w:val="Default Car"/>
    <w:link w:val="Default"/>
    <w:uiPriority w:val="99"/>
    <w:locked/>
    <w:rsid w:val="00385B06"/>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C12"/>
    <w:pPr>
      <w:spacing w:after="200" w:line="276" w:lineRule="auto"/>
    </w:pPr>
    <w:rPr>
      <w:sz w:val="22"/>
      <w:szCs w:val="22"/>
      <w:lang w:val="es-CO" w:eastAsia="en-US"/>
    </w:rPr>
  </w:style>
  <w:style w:type="paragraph" w:styleId="Ttulo2">
    <w:name w:val="heading 2"/>
    <w:aliases w:val="título 2,Subindices nivel 1.1,Edgar 2"/>
    <w:basedOn w:val="Normal"/>
    <w:next w:val="Normal"/>
    <w:link w:val="Ttulo2Car"/>
    <w:qFormat/>
    <w:rsid w:val="00111BD6"/>
    <w:pPr>
      <w:keepNext/>
      <w:spacing w:after="0" w:line="240" w:lineRule="auto"/>
      <w:jc w:val="center"/>
      <w:outlineLvl w:val="1"/>
    </w:pPr>
    <w:rPr>
      <w:rFonts w:ascii="Times New Roman" w:eastAsia="Times New Roman" w:hAnsi="Times New Roman"/>
      <w:b/>
      <w:i/>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Subindices nivel 1.1 Car,Edgar 2 Car"/>
    <w:basedOn w:val="Fuentedeprrafopredeter"/>
    <w:link w:val="Ttulo2"/>
    <w:rsid w:val="00111BD6"/>
    <w:rPr>
      <w:rFonts w:ascii="Times New Roman" w:eastAsia="Times New Roman" w:hAnsi="Times New Roman"/>
      <w:b/>
      <w:i/>
      <w:sz w:val="24"/>
      <w:lang w:val="es-ES_tradnl"/>
    </w:rPr>
  </w:style>
  <w:style w:type="paragraph" w:styleId="Encabezado">
    <w:name w:val="header"/>
    <w:basedOn w:val="Normal"/>
    <w:link w:val="EncabezadoCar"/>
    <w:uiPriority w:val="99"/>
    <w:unhideWhenUsed/>
    <w:rsid w:val="00123C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23C12"/>
  </w:style>
  <w:style w:type="paragraph" w:styleId="Piedepgina">
    <w:name w:val="footer"/>
    <w:basedOn w:val="Normal"/>
    <w:link w:val="PiedepginaCar"/>
    <w:uiPriority w:val="99"/>
    <w:unhideWhenUsed/>
    <w:rsid w:val="00123C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23C12"/>
  </w:style>
  <w:style w:type="paragraph" w:styleId="Textodeglobo">
    <w:name w:val="Balloon Text"/>
    <w:basedOn w:val="Normal"/>
    <w:link w:val="TextodegloboCar"/>
    <w:uiPriority w:val="99"/>
    <w:semiHidden/>
    <w:unhideWhenUsed/>
    <w:rsid w:val="00123C1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C12"/>
    <w:rPr>
      <w:rFonts w:ascii="Tahoma" w:hAnsi="Tahoma" w:cs="Tahoma"/>
      <w:sz w:val="16"/>
      <w:szCs w:val="16"/>
    </w:rPr>
  </w:style>
  <w:style w:type="paragraph" w:styleId="Textoindependiente">
    <w:name w:val="Body Text"/>
    <w:basedOn w:val="Normal"/>
    <w:link w:val="TextoindependienteCar"/>
    <w:uiPriority w:val="1"/>
    <w:qFormat/>
    <w:rsid w:val="00123C12"/>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basedOn w:val="Fuentedeprrafopredeter"/>
    <w:link w:val="Textoindependiente"/>
    <w:uiPriority w:val="1"/>
    <w:rsid w:val="00123C12"/>
    <w:rPr>
      <w:rFonts w:ascii="Arial" w:eastAsia="Arial" w:hAnsi="Arial" w:cs="Times New Roman"/>
      <w:sz w:val="20"/>
      <w:szCs w:val="20"/>
      <w:lang w:val="en-US"/>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123C12"/>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123C12"/>
    <w:rPr>
      <w:rFonts w:ascii="Calibri" w:eastAsia="Calibri" w:hAnsi="Calibri" w:cs="Times New Roman"/>
      <w:lang w:val="en-US"/>
    </w:rPr>
  </w:style>
  <w:style w:type="character" w:styleId="Hipervnculo">
    <w:name w:val="Hyperlink"/>
    <w:basedOn w:val="Fuentedeprrafopredeter"/>
    <w:uiPriority w:val="99"/>
    <w:unhideWhenUsed/>
    <w:rsid w:val="00DE6B78"/>
    <w:rPr>
      <w:color w:val="0000FF"/>
      <w:u w:val="single"/>
    </w:rPr>
  </w:style>
  <w:style w:type="table" w:styleId="Tablaconcuadrcula">
    <w:name w:val="Table Grid"/>
    <w:basedOn w:val="Tablanormal"/>
    <w:uiPriority w:val="59"/>
    <w:rsid w:val="00FB286C"/>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37813"/>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rsid w:val="00117C69"/>
    <w:pPr>
      <w:autoSpaceDE w:val="0"/>
      <w:autoSpaceDN w:val="0"/>
      <w:adjustRightInd w:val="0"/>
    </w:pPr>
    <w:rPr>
      <w:rFonts w:ascii="Arial" w:hAnsi="Arial" w:cs="Arial"/>
      <w:color w:val="000000"/>
      <w:sz w:val="24"/>
      <w:szCs w:val="24"/>
    </w:rPr>
  </w:style>
  <w:style w:type="character" w:customStyle="1" w:styleId="normaltextrun">
    <w:name w:val="normaltextrun"/>
    <w:basedOn w:val="Fuentedeprrafopredeter"/>
    <w:rsid w:val="00F27F0C"/>
  </w:style>
  <w:style w:type="paragraph" w:customStyle="1" w:styleId="paragraph">
    <w:name w:val="paragraph"/>
    <w:basedOn w:val="Normal"/>
    <w:rsid w:val="00683F8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683F87"/>
  </w:style>
</w:styles>
</file>

<file path=word/webSettings.xml><?xml version="1.0" encoding="utf-8"?>
<w:webSettings xmlns:r="http://schemas.openxmlformats.org/officeDocument/2006/relationships" xmlns:w="http://schemas.openxmlformats.org/wordprocessingml/2006/main">
  <w:divs>
    <w:div w:id="75982307">
      <w:bodyDiv w:val="1"/>
      <w:marLeft w:val="0"/>
      <w:marRight w:val="0"/>
      <w:marTop w:val="0"/>
      <w:marBottom w:val="0"/>
      <w:divBdr>
        <w:top w:val="none" w:sz="0" w:space="0" w:color="auto"/>
        <w:left w:val="none" w:sz="0" w:space="0" w:color="auto"/>
        <w:bottom w:val="none" w:sz="0" w:space="0" w:color="auto"/>
        <w:right w:val="none" w:sz="0" w:space="0" w:color="auto"/>
      </w:divBdr>
    </w:div>
    <w:div w:id="306126052">
      <w:bodyDiv w:val="1"/>
      <w:marLeft w:val="0"/>
      <w:marRight w:val="0"/>
      <w:marTop w:val="0"/>
      <w:marBottom w:val="0"/>
      <w:divBdr>
        <w:top w:val="none" w:sz="0" w:space="0" w:color="auto"/>
        <w:left w:val="none" w:sz="0" w:space="0" w:color="auto"/>
        <w:bottom w:val="none" w:sz="0" w:space="0" w:color="auto"/>
        <w:right w:val="none" w:sz="0" w:space="0" w:color="auto"/>
      </w:divBdr>
    </w:div>
    <w:div w:id="316692567">
      <w:bodyDiv w:val="1"/>
      <w:marLeft w:val="0"/>
      <w:marRight w:val="0"/>
      <w:marTop w:val="0"/>
      <w:marBottom w:val="0"/>
      <w:divBdr>
        <w:top w:val="none" w:sz="0" w:space="0" w:color="auto"/>
        <w:left w:val="none" w:sz="0" w:space="0" w:color="auto"/>
        <w:bottom w:val="none" w:sz="0" w:space="0" w:color="auto"/>
        <w:right w:val="none" w:sz="0" w:space="0" w:color="auto"/>
      </w:divBdr>
    </w:div>
    <w:div w:id="457380380">
      <w:bodyDiv w:val="1"/>
      <w:marLeft w:val="0"/>
      <w:marRight w:val="0"/>
      <w:marTop w:val="0"/>
      <w:marBottom w:val="0"/>
      <w:divBdr>
        <w:top w:val="none" w:sz="0" w:space="0" w:color="auto"/>
        <w:left w:val="none" w:sz="0" w:space="0" w:color="auto"/>
        <w:bottom w:val="none" w:sz="0" w:space="0" w:color="auto"/>
        <w:right w:val="none" w:sz="0" w:space="0" w:color="auto"/>
      </w:divBdr>
    </w:div>
    <w:div w:id="770390873">
      <w:bodyDiv w:val="1"/>
      <w:marLeft w:val="0"/>
      <w:marRight w:val="0"/>
      <w:marTop w:val="0"/>
      <w:marBottom w:val="0"/>
      <w:divBdr>
        <w:top w:val="none" w:sz="0" w:space="0" w:color="auto"/>
        <w:left w:val="none" w:sz="0" w:space="0" w:color="auto"/>
        <w:bottom w:val="none" w:sz="0" w:space="0" w:color="auto"/>
        <w:right w:val="none" w:sz="0" w:space="0" w:color="auto"/>
      </w:divBdr>
    </w:div>
    <w:div w:id="986132587">
      <w:bodyDiv w:val="1"/>
      <w:marLeft w:val="0"/>
      <w:marRight w:val="0"/>
      <w:marTop w:val="0"/>
      <w:marBottom w:val="0"/>
      <w:divBdr>
        <w:top w:val="none" w:sz="0" w:space="0" w:color="auto"/>
        <w:left w:val="none" w:sz="0" w:space="0" w:color="auto"/>
        <w:bottom w:val="none" w:sz="0" w:space="0" w:color="auto"/>
        <w:right w:val="none" w:sz="0" w:space="0" w:color="auto"/>
      </w:divBdr>
      <w:divsChild>
        <w:div w:id="796294060">
          <w:marLeft w:val="0"/>
          <w:marRight w:val="0"/>
          <w:marTop w:val="0"/>
          <w:marBottom w:val="0"/>
          <w:divBdr>
            <w:top w:val="none" w:sz="0" w:space="0" w:color="auto"/>
            <w:left w:val="none" w:sz="0" w:space="0" w:color="auto"/>
            <w:bottom w:val="none" w:sz="0" w:space="0" w:color="auto"/>
            <w:right w:val="none" w:sz="0" w:space="0" w:color="auto"/>
          </w:divBdr>
        </w:div>
        <w:div w:id="709185212">
          <w:marLeft w:val="0"/>
          <w:marRight w:val="0"/>
          <w:marTop w:val="0"/>
          <w:marBottom w:val="0"/>
          <w:divBdr>
            <w:top w:val="none" w:sz="0" w:space="0" w:color="auto"/>
            <w:left w:val="none" w:sz="0" w:space="0" w:color="auto"/>
            <w:bottom w:val="none" w:sz="0" w:space="0" w:color="auto"/>
            <w:right w:val="none" w:sz="0" w:space="0" w:color="auto"/>
          </w:divBdr>
        </w:div>
        <w:div w:id="610628319">
          <w:marLeft w:val="0"/>
          <w:marRight w:val="0"/>
          <w:marTop w:val="0"/>
          <w:marBottom w:val="0"/>
          <w:divBdr>
            <w:top w:val="none" w:sz="0" w:space="0" w:color="auto"/>
            <w:left w:val="none" w:sz="0" w:space="0" w:color="auto"/>
            <w:bottom w:val="none" w:sz="0" w:space="0" w:color="auto"/>
            <w:right w:val="none" w:sz="0" w:space="0" w:color="auto"/>
          </w:divBdr>
        </w:div>
        <w:div w:id="87701933">
          <w:marLeft w:val="0"/>
          <w:marRight w:val="0"/>
          <w:marTop w:val="0"/>
          <w:marBottom w:val="0"/>
          <w:divBdr>
            <w:top w:val="none" w:sz="0" w:space="0" w:color="auto"/>
            <w:left w:val="none" w:sz="0" w:space="0" w:color="auto"/>
            <w:bottom w:val="none" w:sz="0" w:space="0" w:color="auto"/>
            <w:right w:val="none" w:sz="0" w:space="0" w:color="auto"/>
          </w:divBdr>
        </w:div>
        <w:div w:id="867569291">
          <w:marLeft w:val="0"/>
          <w:marRight w:val="0"/>
          <w:marTop w:val="0"/>
          <w:marBottom w:val="0"/>
          <w:divBdr>
            <w:top w:val="none" w:sz="0" w:space="0" w:color="auto"/>
            <w:left w:val="none" w:sz="0" w:space="0" w:color="auto"/>
            <w:bottom w:val="none" w:sz="0" w:space="0" w:color="auto"/>
            <w:right w:val="none" w:sz="0" w:space="0" w:color="auto"/>
          </w:divBdr>
        </w:div>
        <w:div w:id="126775619">
          <w:marLeft w:val="0"/>
          <w:marRight w:val="0"/>
          <w:marTop w:val="0"/>
          <w:marBottom w:val="0"/>
          <w:divBdr>
            <w:top w:val="none" w:sz="0" w:space="0" w:color="auto"/>
            <w:left w:val="none" w:sz="0" w:space="0" w:color="auto"/>
            <w:bottom w:val="none" w:sz="0" w:space="0" w:color="auto"/>
            <w:right w:val="none" w:sz="0" w:space="0" w:color="auto"/>
          </w:divBdr>
        </w:div>
        <w:div w:id="1272129653">
          <w:marLeft w:val="0"/>
          <w:marRight w:val="0"/>
          <w:marTop w:val="0"/>
          <w:marBottom w:val="0"/>
          <w:divBdr>
            <w:top w:val="none" w:sz="0" w:space="0" w:color="auto"/>
            <w:left w:val="none" w:sz="0" w:space="0" w:color="auto"/>
            <w:bottom w:val="none" w:sz="0" w:space="0" w:color="auto"/>
            <w:right w:val="none" w:sz="0" w:space="0" w:color="auto"/>
          </w:divBdr>
        </w:div>
        <w:div w:id="495462896">
          <w:marLeft w:val="0"/>
          <w:marRight w:val="0"/>
          <w:marTop w:val="0"/>
          <w:marBottom w:val="0"/>
          <w:divBdr>
            <w:top w:val="none" w:sz="0" w:space="0" w:color="auto"/>
            <w:left w:val="none" w:sz="0" w:space="0" w:color="auto"/>
            <w:bottom w:val="none" w:sz="0" w:space="0" w:color="auto"/>
            <w:right w:val="none" w:sz="0" w:space="0" w:color="auto"/>
          </w:divBdr>
        </w:div>
        <w:div w:id="1948808315">
          <w:marLeft w:val="0"/>
          <w:marRight w:val="0"/>
          <w:marTop w:val="0"/>
          <w:marBottom w:val="0"/>
          <w:divBdr>
            <w:top w:val="none" w:sz="0" w:space="0" w:color="auto"/>
            <w:left w:val="none" w:sz="0" w:space="0" w:color="auto"/>
            <w:bottom w:val="none" w:sz="0" w:space="0" w:color="auto"/>
            <w:right w:val="none" w:sz="0" w:space="0" w:color="auto"/>
          </w:divBdr>
        </w:div>
        <w:div w:id="978463968">
          <w:marLeft w:val="0"/>
          <w:marRight w:val="0"/>
          <w:marTop w:val="0"/>
          <w:marBottom w:val="0"/>
          <w:divBdr>
            <w:top w:val="none" w:sz="0" w:space="0" w:color="auto"/>
            <w:left w:val="none" w:sz="0" w:space="0" w:color="auto"/>
            <w:bottom w:val="none" w:sz="0" w:space="0" w:color="auto"/>
            <w:right w:val="none" w:sz="0" w:space="0" w:color="auto"/>
          </w:divBdr>
        </w:div>
        <w:div w:id="694422224">
          <w:marLeft w:val="0"/>
          <w:marRight w:val="0"/>
          <w:marTop w:val="0"/>
          <w:marBottom w:val="0"/>
          <w:divBdr>
            <w:top w:val="none" w:sz="0" w:space="0" w:color="auto"/>
            <w:left w:val="none" w:sz="0" w:space="0" w:color="auto"/>
            <w:bottom w:val="none" w:sz="0" w:space="0" w:color="auto"/>
            <w:right w:val="none" w:sz="0" w:space="0" w:color="auto"/>
          </w:divBdr>
        </w:div>
        <w:div w:id="1605504092">
          <w:marLeft w:val="0"/>
          <w:marRight w:val="0"/>
          <w:marTop w:val="0"/>
          <w:marBottom w:val="0"/>
          <w:divBdr>
            <w:top w:val="none" w:sz="0" w:space="0" w:color="auto"/>
            <w:left w:val="none" w:sz="0" w:space="0" w:color="auto"/>
            <w:bottom w:val="none" w:sz="0" w:space="0" w:color="auto"/>
            <w:right w:val="none" w:sz="0" w:space="0" w:color="auto"/>
          </w:divBdr>
        </w:div>
        <w:div w:id="1069888825">
          <w:marLeft w:val="0"/>
          <w:marRight w:val="0"/>
          <w:marTop w:val="0"/>
          <w:marBottom w:val="0"/>
          <w:divBdr>
            <w:top w:val="none" w:sz="0" w:space="0" w:color="auto"/>
            <w:left w:val="none" w:sz="0" w:space="0" w:color="auto"/>
            <w:bottom w:val="none" w:sz="0" w:space="0" w:color="auto"/>
            <w:right w:val="none" w:sz="0" w:space="0" w:color="auto"/>
          </w:divBdr>
        </w:div>
        <w:div w:id="1521359227">
          <w:marLeft w:val="0"/>
          <w:marRight w:val="0"/>
          <w:marTop w:val="0"/>
          <w:marBottom w:val="0"/>
          <w:divBdr>
            <w:top w:val="none" w:sz="0" w:space="0" w:color="auto"/>
            <w:left w:val="none" w:sz="0" w:space="0" w:color="auto"/>
            <w:bottom w:val="none" w:sz="0" w:space="0" w:color="auto"/>
            <w:right w:val="none" w:sz="0" w:space="0" w:color="auto"/>
          </w:divBdr>
        </w:div>
        <w:div w:id="638606938">
          <w:marLeft w:val="0"/>
          <w:marRight w:val="0"/>
          <w:marTop w:val="0"/>
          <w:marBottom w:val="0"/>
          <w:divBdr>
            <w:top w:val="none" w:sz="0" w:space="0" w:color="auto"/>
            <w:left w:val="none" w:sz="0" w:space="0" w:color="auto"/>
            <w:bottom w:val="none" w:sz="0" w:space="0" w:color="auto"/>
            <w:right w:val="none" w:sz="0" w:space="0" w:color="auto"/>
          </w:divBdr>
        </w:div>
        <w:div w:id="1083379484">
          <w:marLeft w:val="0"/>
          <w:marRight w:val="0"/>
          <w:marTop w:val="0"/>
          <w:marBottom w:val="0"/>
          <w:divBdr>
            <w:top w:val="none" w:sz="0" w:space="0" w:color="auto"/>
            <w:left w:val="none" w:sz="0" w:space="0" w:color="auto"/>
            <w:bottom w:val="none" w:sz="0" w:space="0" w:color="auto"/>
            <w:right w:val="none" w:sz="0" w:space="0" w:color="auto"/>
          </w:divBdr>
        </w:div>
      </w:divsChild>
    </w:div>
    <w:div w:id="1101608538">
      <w:bodyDiv w:val="1"/>
      <w:marLeft w:val="0"/>
      <w:marRight w:val="0"/>
      <w:marTop w:val="0"/>
      <w:marBottom w:val="0"/>
      <w:divBdr>
        <w:top w:val="none" w:sz="0" w:space="0" w:color="auto"/>
        <w:left w:val="none" w:sz="0" w:space="0" w:color="auto"/>
        <w:bottom w:val="none" w:sz="0" w:space="0" w:color="auto"/>
        <w:right w:val="none" w:sz="0" w:space="0" w:color="auto"/>
      </w:divBdr>
    </w:div>
    <w:div w:id="1269971439">
      <w:bodyDiv w:val="1"/>
      <w:marLeft w:val="0"/>
      <w:marRight w:val="0"/>
      <w:marTop w:val="0"/>
      <w:marBottom w:val="0"/>
      <w:divBdr>
        <w:top w:val="none" w:sz="0" w:space="0" w:color="auto"/>
        <w:left w:val="none" w:sz="0" w:space="0" w:color="auto"/>
        <w:bottom w:val="none" w:sz="0" w:space="0" w:color="auto"/>
        <w:right w:val="none" w:sz="0" w:space="0" w:color="auto"/>
      </w:divBdr>
    </w:div>
    <w:div w:id="1771048141">
      <w:bodyDiv w:val="1"/>
      <w:marLeft w:val="0"/>
      <w:marRight w:val="0"/>
      <w:marTop w:val="0"/>
      <w:marBottom w:val="0"/>
      <w:divBdr>
        <w:top w:val="none" w:sz="0" w:space="0" w:color="auto"/>
        <w:left w:val="none" w:sz="0" w:space="0" w:color="auto"/>
        <w:bottom w:val="none" w:sz="0" w:space="0" w:color="auto"/>
        <w:right w:val="none" w:sz="0" w:space="0" w:color="auto"/>
      </w:divBdr>
    </w:div>
    <w:div w:id="1817868015">
      <w:bodyDiv w:val="1"/>
      <w:marLeft w:val="0"/>
      <w:marRight w:val="0"/>
      <w:marTop w:val="0"/>
      <w:marBottom w:val="0"/>
      <w:divBdr>
        <w:top w:val="none" w:sz="0" w:space="0" w:color="auto"/>
        <w:left w:val="none" w:sz="0" w:space="0" w:color="auto"/>
        <w:bottom w:val="none" w:sz="0" w:space="0" w:color="auto"/>
        <w:right w:val="none" w:sz="0" w:space="0" w:color="auto"/>
      </w:divBdr>
    </w:div>
    <w:div w:id="2011905337">
      <w:bodyDiv w:val="1"/>
      <w:marLeft w:val="0"/>
      <w:marRight w:val="0"/>
      <w:marTop w:val="0"/>
      <w:marBottom w:val="0"/>
      <w:divBdr>
        <w:top w:val="none" w:sz="0" w:space="0" w:color="auto"/>
        <w:left w:val="none" w:sz="0" w:space="0" w:color="auto"/>
        <w:bottom w:val="none" w:sz="0" w:space="0" w:color="auto"/>
        <w:right w:val="none" w:sz="0" w:space="0" w:color="auto"/>
      </w:divBdr>
    </w:div>
    <w:div w:id="211112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3" ma:contentTypeDescription="Create a new document." ma:contentTypeScope="" ma:versionID="196b8d7db0f1f69a0c7123a9e47a7a27">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4b4287c59e4d4974aa8adaf2f33a27d"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3DB7B-4021-4B6F-B5D1-ECAAE3186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74037F-A0C0-49BD-AF79-682EF0776CF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27F56C-D19B-4D93-A64A-023DC8D3A753}">
  <ds:schemaRefs>
    <ds:schemaRef ds:uri="http://schemas.microsoft.com/sharepoint/v3/contenttype/forms"/>
  </ds:schemaRefs>
</ds:datastoreItem>
</file>

<file path=customXml/itemProps4.xml><?xml version="1.0" encoding="utf-8"?>
<ds:datastoreItem xmlns:ds="http://schemas.openxmlformats.org/officeDocument/2006/customXml" ds:itemID="{B800D0AC-AD44-4FB0-8335-251AE1D36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5995</Words>
  <Characters>32978</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Karol.silva</dc:creator>
  <cp:lastModifiedBy>SONIA ACOSTA</cp:lastModifiedBy>
  <cp:revision>7</cp:revision>
  <cp:lastPrinted>2020-06-18T18:49:00Z</cp:lastPrinted>
  <dcterms:created xsi:type="dcterms:W3CDTF">2020-07-31T20:27:00Z</dcterms:created>
  <dcterms:modified xsi:type="dcterms:W3CDTF">2020-07-31T23:53:00Z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