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56C6" w14:textId="77777777" w:rsidR="00C52067" w:rsidRPr="00936807" w:rsidRDefault="00C52067" w:rsidP="00C52067">
      <w:pPr>
        <w:rPr>
          <w:rFonts w:ascii="Arial Narrow" w:hAnsi="Arial Narrow"/>
          <w:sz w:val="20"/>
          <w:szCs w:val="20"/>
        </w:rPr>
      </w:pPr>
      <w:bookmarkStart w:id="0" w:name="_Hlk178695331"/>
    </w:p>
    <w:bookmarkEnd w:id="0"/>
    <w:p w14:paraId="4D973DD4" w14:textId="77777777" w:rsidR="0089163C" w:rsidRPr="00936807" w:rsidRDefault="0089163C" w:rsidP="0089163C">
      <w:pPr>
        <w:jc w:val="center"/>
        <w:rPr>
          <w:rFonts w:ascii="Arial Narrow" w:hAnsi="Arial Narrow"/>
          <w:b/>
          <w:sz w:val="20"/>
          <w:szCs w:val="20"/>
        </w:rPr>
      </w:pPr>
      <w:r w:rsidRPr="00936807">
        <w:rPr>
          <w:rFonts w:ascii="Arial Narrow" w:hAnsi="Arial Narrow"/>
          <w:b/>
          <w:sz w:val="20"/>
          <w:szCs w:val="20"/>
        </w:rPr>
        <w:t>FICHA TÉCNICA</w:t>
      </w:r>
    </w:p>
    <w:p w14:paraId="3E2BC455" w14:textId="77777777" w:rsidR="0089163C" w:rsidRPr="00936807" w:rsidRDefault="0089163C" w:rsidP="0089163C">
      <w:pPr>
        <w:jc w:val="center"/>
        <w:rPr>
          <w:rFonts w:ascii="Arial Narrow" w:hAnsi="Arial Narrow"/>
          <w:b/>
          <w:sz w:val="20"/>
          <w:szCs w:val="20"/>
        </w:rPr>
      </w:pPr>
      <w:r w:rsidRPr="00936807">
        <w:rPr>
          <w:rFonts w:ascii="Arial Narrow" w:hAnsi="Arial Narrow"/>
          <w:b/>
          <w:sz w:val="20"/>
          <w:szCs w:val="20"/>
        </w:rPr>
        <w:t>CUMPLIMIENTO DE ESPECIFICACIONES TÉCNICA EXIGIDAS</w:t>
      </w:r>
    </w:p>
    <w:p w14:paraId="3017D44F" w14:textId="77777777" w:rsidR="0089163C" w:rsidRPr="00936807" w:rsidRDefault="0089163C" w:rsidP="0089163C">
      <w:pPr>
        <w:jc w:val="both"/>
        <w:rPr>
          <w:rFonts w:ascii="Arial Narrow" w:hAnsi="Arial Narrow" w:cs="Tahoma"/>
          <w:b/>
          <w:bCs/>
          <w:sz w:val="20"/>
          <w:szCs w:val="20"/>
          <w:lang w:val="es-MX"/>
        </w:rPr>
      </w:pPr>
      <w:r w:rsidRPr="00936807">
        <w:rPr>
          <w:rFonts w:ascii="Arial Narrow" w:hAnsi="Arial Narrow" w:cs="Tahoma"/>
          <w:b/>
          <w:bCs/>
          <w:sz w:val="20"/>
          <w:szCs w:val="20"/>
          <w:lang w:val="es-MX"/>
        </w:rPr>
        <w:t>SEÑORES,</w:t>
      </w:r>
    </w:p>
    <w:p w14:paraId="1D38B5F7" w14:textId="77777777" w:rsidR="0089163C" w:rsidRPr="00936807" w:rsidRDefault="0089163C" w:rsidP="0089163C">
      <w:pPr>
        <w:jc w:val="both"/>
        <w:rPr>
          <w:rFonts w:ascii="Arial Narrow" w:hAnsi="Arial Narrow" w:cs="Tahoma"/>
          <w:b/>
          <w:bCs/>
          <w:sz w:val="20"/>
          <w:szCs w:val="20"/>
          <w:lang w:val="es-MX"/>
        </w:rPr>
      </w:pPr>
      <w:r w:rsidRPr="00936807">
        <w:rPr>
          <w:rFonts w:ascii="Arial Narrow" w:hAnsi="Arial Narrow" w:cs="Tahoma"/>
          <w:b/>
          <w:bCs/>
          <w:sz w:val="20"/>
          <w:szCs w:val="20"/>
          <w:lang w:val="es-MX"/>
        </w:rPr>
        <w:t>ALCALDÍA DE MOSQUERA</w:t>
      </w:r>
    </w:p>
    <w:p w14:paraId="23A98159" w14:textId="77777777" w:rsidR="0089163C" w:rsidRPr="00936807" w:rsidRDefault="0089163C" w:rsidP="0089163C">
      <w:pPr>
        <w:jc w:val="both"/>
        <w:rPr>
          <w:rFonts w:ascii="Arial Narrow" w:hAnsi="Arial Narrow" w:cs="Tahoma"/>
          <w:sz w:val="20"/>
          <w:szCs w:val="20"/>
          <w:lang w:val="es-MX"/>
        </w:rPr>
      </w:pPr>
    </w:p>
    <w:p w14:paraId="38D40B26" w14:textId="77777777" w:rsidR="0089163C" w:rsidRPr="00936807" w:rsidRDefault="0089163C" w:rsidP="0089163C">
      <w:pPr>
        <w:jc w:val="both"/>
        <w:rPr>
          <w:rFonts w:ascii="Arial Narrow" w:hAnsi="Arial Narrow"/>
          <w:sz w:val="20"/>
          <w:szCs w:val="20"/>
        </w:rPr>
      </w:pPr>
      <w:r w:rsidRPr="00936807">
        <w:rPr>
          <w:rFonts w:ascii="Arial Narrow" w:hAnsi="Arial Narrow" w:cs="Tahoma"/>
          <w:sz w:val="20"/>
          <w:szCs w:val="20"/>
          <w:lang w:val="es-MX"/>
        </w:rPr>
        <w:t xml:space="preserve">REFERENCIA:  </w:t>
      </w:r>
      <w:r w:rsidRPr="00936807">
        <w:rPr>
          <w:rFonts w:ascii="Arial Narrow" w:hAnsi="Arial Narrow"/>
          <w:color w:val="FF0000"/>
          <w:sz w:val="20"/>
          <w:szCs w:val="20"/>
        </w:rPr>
        <w:t>Proceso de Contratación [</w:t>
      </w:r>
      <w:r w:rsidRPr="00936807">
        <w:rPr>
          <w:rFonts w:ascii="Arial Narrow" w:hAnsi="Arial Narrow"/>
          <w:i/>
          <w:iCs/>
          <w:color w:val="FF0000"/>
          <w:sz w:val="20"/>
          <w:szCs w:val="20"/>
          <w:u w:val="single"/>
        </w:rPr>
        <w:t>Incluir número del Proceso de Contratación</w:t>
      </w:r>
      <w:r w:rsidRPr="00936807">
        <w:rPr>
          <w:rFonts w:ascii="Arial Narrow" w:hAnsi="Arial Narrow"/>
          <w:color w:val="FF0000"/>
          <w:sz w:val="20"/>
          <w:szCs w:val="20"/>
        </w:rPr>
        <w:t>]</w:t>
      </w:r>
    </w:p>
    <w:p w14:paraId="39BC8626" w14:textId="77777777" w:rsidR="0089163C" w:rsidRPr="00936807" w:rsidRDefault="0089163C" w:rsidP="0089163C">
      <w:pPr>
        <w:jc w:val="both"/>
        <w:rPr>
          <w:rFonts w:ascii="Arial Narrow" w:hAnsi="Arial Narrow"/>
          <w:sz w:val="20"/>
          <w:szCs w:val="20"/>
        </w:rPr>
      </w:pPr>
    </w:p>
    <w:p w14:paraId="2ED367FC" w14:textId="2A5B3627" w:rsidR="0089163C" w:rsidRPr="00936807" w:rsidRDefault="0089163C" w:rsidP="0089163C">
      <w:pPr>
        <w:jc w:val="both"/>
        <w:rPr>
          <w:rFonts w:ascii="Arial Narrow" w:eastAsia="Arial Narrow" w:hAnsi="Arial Narrow" w:cs="Arial Narrow"/>
          <w:b/>
          <w:color w:val="000000"/>
          <w:sz w:val="20"/>
          <w:szCs w:val="20"/>
        </w:rPr>
      </w:pPr>
      <w:r w:rsidRPr="00936807">
        <w:rPr>
          <w:rFonts w:ascii="Arial Narrow" w:hAnsi="Arial Narrow"/>
          <w:sz w:val="20"/>
          <w:szCs w:val="20"/>
        </w:rPr>
        <w:t xml:space="preserve">Objeto: </w:t>
      </w:r>
      <w:r w:rsidR="001505DF" w:rsidRPr="00936807">
        <w:rPr>
          <w:rFonts w:ascii="Arial Narrow" w:eastAsia="Arial Narrow" w:hAnsi="Arial Narrow" w:cs="Arial Narrow"/>
          <w:b/>
          <w:color w:val="000000"/>
          <w:sz w:val="20"/>
          <w:szCs w:val="20"/>
        </w:rPr>
        <w:t>PRESTACION DE SERVICIOS DE FUMIGACION Y DESRATIZACION PARA EL CONTROL DE VECTORES EN EL MUNICIPIO DE MOSQUERA PRECIO UNITARIO A MONTO AGOTABLE.</w:t>
      </w:r>
    </w:p>
    <w:p w14:paraId="0839406D" w14:textId="77777777" w:rsidR="001505DF" w:rsidRPr="00936807" w:rsidRDefault="001505DF" w:rsidP="0089163C">
      <w:pPr>
        <w:jc w:val="both"/>
        <w:rPr>
          <w:rFonts w:ascii="Arial Narrow" w:hAnsi="Arial Narrow"/>
          <w:sz w:val="20"/>
          <w:szCs w:val="20"/>
        </w:rPr>
      </w:pPr>
    </w:p>
    <w:p w14:paraId="7F490CA7" w14:textId="77777777" w:rsidR="0089163C" w:rsidRPr="00936807" w:rsidRDefault="0089163C" w:rsidP="0089163C">
      <w:pPr>
        <w:jc w:val="both"/>
        <w:rPr>
          <w:rFonts w:ascii="Arial Narrow" w:hAnsi="Arial Narrow" w:cs="Tahoma"/>
          <w:sz w:val="20"/>
          <w:szCs w:val="20"/>
          <w:lang w:val="es-MX"/>
        </w:rPr>
      </w:pPr>
      <w:r w:rsidRPr="00936807">
        <w:rPr>
          <w:rFonts w:ascii="Arial Narrow" w:hAnsi="Arial Narrow"/>
          <w:sz w:val="20"/>
          <w:szCs w:val="20"/>
        </w:rPr>
        <w:t>[</w:t>
      </w:r>
      <w:r w:rsidRPr="00936807">
        <w:rPr>
          <w:rFonts w:ascii="Arial Narrow" w:hAnsi="Arial Narrow"/>
          <w:i/>
          <w:iCs/>
          <w:sz w:val="20"/>
          <w:szCs w:val="20"/>
          <w:u w:val="single"/>
        </w:rPr>
        <w:t>Incluir el nombre de la persona natural, el representante legal de la persona jurídica o el revisor fiscal, según corresponda</w:t>
      </w:r>
      <w:r w:rsidRPr="00936807">
        <w:rPr>
          <w:rFonts w:ascii="Arial Narrow" w:hAnsi="Arial Narrow"/>
          <w:sz w:val="20"/>
          <w:szCs w:val="20"/>
        </w:rPr>
        <w:t>] identificado con [</w:t>
      </w:r>
      <w:r w:rsidRPr="00936807">
        <w:rPr>
          <w:rFonts w:ascii="Arial Narrow" w:hAnsi="Arial Narrow"/>
          <w:i/>
          <w:iCs/>
          <w:sz w:val="20"/>
          <w:szCs w:val="20"/>
          <w:u w:val="single"/>
        </w:rPr>
        <w:t>Incluir el número de identificación</w:t>
      </w:r>
      <w:r w:rsidRPr="00936807">
        <w:rPr>
          <w:rFonts w:ascii="Arial Narrow" w:hAnsi="Arial Narrow"/>
          <w:sz w:val="20"/>
          <w:szCs w:val="20"/>
        </w:rPr>
        <w:t>], en mi condición de [</w:t>
      </w:r>
      <w:r w:rsidRPr="00936807">
        <w:rPr>
          <w:rFonts w:ascii="Arial Narrow" w:hAnsi="Arial Narrow"/>
          <w:i/>
          <w:iCs/>
          <w:sz w:val="20"/>
          <w:szCs w:val="20"/>
          <w:u w:val="single"/>
        </w:rPr>
        <w:t>Indicar si actúa como representante legal o revisor fiscal</w:t>
      </w:r>
      <w:r w:rsidRPr="00936807">
        <w:rPr>
          <w:rFonts w:ascii="Arial Narrow" w:hAnsi="Arial Narrow"/>
          <w:sz w:val="20"/>
          <w:szCs w:val="20"/>
        </w:rPr>
        <w:t>] de [</w:t>
      </w:r>
      <w:r w:rsidRPr="00936807">
        <w:rPr>
          <w:rFonts w:ascii="Arial Narrow" w:hAnsi="Arial Narrow"/>
          <w:i/>
          <w:iCs/>
          <w:sz w:val="20"/>
          <w:szCs w:val="20"/>
          <w:u w:val="single"/>
        </w:rPr>
        <w:t>Incluir la razón social de la persona jurídica</w:t>
      </w:r>
      <w:r w:rsidRPr="00936807">
        <w:rPr>
          <w:rFonts w:ascii="Arial Narrow" w:hAnsi="Arial Narrow"/>
          <w:sz w:val="20"/>
          <w:szCs w:val="20"/>
        </w:rPr>
        <w:t>] [</w:t>
      </w:r>
      <w:r w:rsidRPr="00936807">
        <w:rPr>
          <w:rFonts w:ascii="Arial Narrow" w:hAnsi="Arial Narrow"/>
          <w:i/>
          <w:iCs/>
          <w:sz w:val="20"/>
          <w:szCs w:val="20"/>
          <w:u w:val="single"/>
        </w:rPr>
        <w:t>identificada con el NIT __________</w:t>
      </w:r>
      <w:r w:rsidRPr="00936807">
        <w:rPr>
          <w:rFonts w:ascii="Arial Narrow" w:hAnsi="Arial Narrow"/>
          <w:sz w:val="20"/>
          <w:szCs w:val="20"/>
        </w:rPr>
        <w:t xml:space="preserve">], certifico que </w:t>
      </w:r>
      <w:r w:rsidRPr="00936807">
        <w:rPr>
          <w:rFonts w:ascii="Arial Narrow" w:hAnsi="Arial Narrow" w:cs="Tahoma"/>
          <w:sz w:val="20"/>
          <w:szCs w:val="20"/>
          <w:lang w:val="es-MX"/>
        </w:rPr>
        <w:t>cumplo a cabalidad con el objeto contractual, doy pleno cumplimiento de las especificaciones técnicas establecidas para cada uno de los bienes previstos en la descripción exigida, cuales se relacionan a continuación:</w:t>
      </w:r>
    </w:p>
    <w:p w14:paraId="30776844" w14:textId="77777777" w:rsidR="0089163C" w:rsidRPr="00936807" w:rsidRDefault="0089163C" w:rsidP="0089163C">
      <w:pPr>
        <w:jc w:val="both"/>
        <w:rPr>
          <w:rFonts w:ascii="Arial Narrow" w:hAnsi="Arial Narrow"/>
          <w:b/>
          <w:bCs/>
          <w:sz w:val="20"/>
          <w:szCs w:val="20"/>
        </w:rPr>
      </w:pPr>
    </w:p>
    <w:p w14:paraId="6FE7CD72" w14:textId="77777777" w:rsidR="0089163C" w:rsidRPr="00936807" w:rsidRDefault="0089163C" w:rsidP="0089163C">
      <w:pPr>
        <w:jc w:val="both"/>
        <w:rPr>
          <w:rFonts w:ascii="Arial Narrow" w:hAnsi="Arial Narrow"/>
          <w:b/>
          <w:bCs/>
          <w:sz w:val="20"/>
          <w:szCs w:val="20"/>
        </w:rPr>
      </w:pPr>
    </w:p>
    <w:p w14:paraId="2557868E" w14:textId="65073BBF" w:rsidR="002A60F6" w:rsidRPr="00936807" w:rsidRDefault="008B592B" w:rsidP="00040B17">
      <w:pPr>
        <w:ind w:left="-567"/>
        <w:jc w:val="center"/>
        <w:rPr>
          <w:rFonts w:ascii="Arial Narrow" w:hAnsi="Arial Narrow" w:cs="Tahoma"/>
          <w:b/>
          <w:sz w:val="20"/>
          <w:szCs w:val="20"/>
          <w:lang w:val="es-CO"/>
        </w:rPr>
      </w:pPr>
      <w:r w:rsidRPr="00936807">
        <w:rPr>
          <w:rFonts w:ascii="Arial Narrow" w:hAnsi="Arial Narrow" w:cs="Tahoma"/>
          <w:b/>
          <w:sz w:val="20"/>
          <w:szCs w:val="20"/>
          <w:lang w:val="es-CO"/>
        </w:rPr>
        <w:t>FICHA TÉCNICA</w:t>
      </w:r>
    </w:p>
    <w:p w14:paraId="631EB4E5" w14:textId="4C1D8681" w:rsidR="002A60F6" w:rsidRPr="00936807" w:rsidRDefault="002A60F6" w:rsidP="008B592B">
      <w:pPr>
        <w:ind w:left="-567"/>
        <w:jc w:val="center"/>
        <w:rPr>
          <w:rFonts w:ascii="Arial Narrow" w:hAnsi="Arial Narrow" w:cs="Tahoma"/>
          <w:b/>
          <w:sz w:val="20"/>
          <w:szCs w:val="20"/>
          <w:lang w:val="es-CO"/>
        </w:rPr>
      </w:pPr>
    </w:p>
    <w:p w14:paraId="169B1F06" w14:textId="77777777" w:rsidR="00E968E1" w:rsidRPr="00B67BE5" w:rsidRDefault="00E968E1" w:rsidP="00E968E1">
      <w:pPr>
        <w:rPr>
          <w:rFonts w:ascii="Arial Narrow" w:hAnsi="Arial Narrow" w:cs="Arial"/>
          <w:b/>
          <w:bCs/>
          <w:sz w:val="20"/>
          <w:szCs w:val="20"/>
        </w:rPr>
      </w:pPr>
      <w:r w:rsidRPr="00B67BE5">
        <w:rPr>
          <w:rFonts w:ascii="Arial Narrow" w:hAnsi="Arial Narrow" w:cs="Arial"/>
          <w:b/>
          <w:bCs/>
          <w:sz w:val="20"/>
          <w:szCs w:val="20"/>
        </w:rPr>
        <w:t>DESCRIPCIÓN DEL BIEN O SERVICIO:</w:t>
      </w:r>
    </w:p>
    <w:p w14:paraId="5801F6CE" w14:textId="77777777" w:rsidR="00E968E1" w:rsidRDefault="00E968E1" w:rsidP="00E968E1">
      <w:pPr>
        <w:rPr>
          <w:rFonts w:ascii="Arial Narrow" w:eastAsia="Arial Narrow" w:hAnsi="Arial Narrow" w:cs="Arial Narrow"/>
          <w:b/>
          <w:sz w:val="22"/>
          <w:szCs w:val="22"/>
        </w:rPr>
      </w:pPr>
    </w:p>
    <w:p w14:paraId="5E661D91" w14:textId="77777777" w:rsidR="00E968E1" w:rsidRDefault="00E968E1" w:rsidP="00E968E1">
      <w:pPr>
        <w:jc w:val="center"/>
        <w:rPr>
          <w:rFonts w:ascii="Arial Narrow" w:eastAsia="Arial Narrow" w:hAnsi="Arial Narrow" w:cs="Arial Narrow"/>
          <w:b/>
          <w:sz w:val="22"/>
          <w:szCs w:val="22"/>
        </w:rPr>
      </w:pPr>
      <w:r>
        <w:rPr>
          <w:rFonts w:ascii="Arial Narrow" w:eastAsia="Arial Narrow" w:hAnsi="Arial Narrow" w:cs="Arial Narrow"/>
          <w:b/>
          <w:sz w:val="22"/>
          <w:szCs w:val="22"/>
        </w:rPr>
        <w:t>EQUIPOS Y SUMINISTROS PARA DOS (2) SALAS DE REUNIONES ALCALDÍA DE MOSQUERA</w:t>
      </w:r>
    </w:p>
    <w:p w14:paraId="0E8930A0" w14:textId="77777777" w:rsidR="00E968E1" w:rsidRDefault="00E968E1" w:rsidP="00E968E1">
      <w:pPr>
        <w:jc w:val="center"/>
        <w:rPr>
          <w:rFonts w:ascii="Arial Narrow" w:eastAsia="Arial Narrow" w:hAnsi="Arial Narrow" w:cs="Arial Narrow"/>
          <w:b/>
          <w:sz w:val="22"/>
          <w:szCs w:val="22"/>
        </w:rPr>
      </w:pPr>
    </w:p>
    <w:p w14:paraId="401B21A6" w14:textId="77777777" w:rsidR="00E968E1" w:rsidRDefault="00E968E1" w:rsidP="00E968E1">
      <w:pPr>
        <w:jc w:val="center"/>
        <w:rPr>
          <w:rFonts w:ascii="Arial Narrow" w:eastAsia="Arial Narrow" w:hAnsi="Arial Narrow" w:cs="Arial Narrow"/>
          <w:b/>
          <w:sz w:val="22"/>
          <w:szCs w:val="22"/>
        </w:rPr>
      </w:pPr>
      <w:r>
        <w:rPr>
          <w:rFonts w:ascii="Arial Narrow" w:eastAsia="Arial Narrow" w:hAnsi="Arial Narrow" w:cs="Arial Narrow"/>
          <w:b/>
          <w:sz w:val="22"/>
          <w:szCs w:val="22"/>
        </w:rPr>
        <w:t>SALA DE REUNIONES TOMAS CIPRIANO PISO 3 (SALA 1) 1</w:t>
      </w:r>
    </w:p>
    <w:p w14:paraId="4946EC5F" w14:textId="77777777" w:rsidR="008B592B" w:rsidRDefault="008B592B" w:rsidP="0089163C">
      <w:pPr>
        <w:ind w:left="405"/>
        <w:jc w:val="both"/>
        <w:rPr>
          <w:rFonts w:ascii="Arial Narrow" w:hAnsi="Arial Narrow"/>
          <w:sz w:val="20"/>
          <w:szCs w:val="20"/>
        </w:rPr>
      </w:pPr>
    </w:p>
    <w:p w14:paraId="080FB6F9" w14:textId="77777777" w:rsidR="00E968E1" w:rsidRDefault="00E968E1" w:rsidP="0089163C">
      <w:pPr>
        <w:ind w:left="405"/>
        <w:jc w:val="both"/>
        <w:rPr>
          <w:rFonts w:ascii="Arial Narrow" w:hAnsi="Arial Narrow"/>
          <w:sz w:val="20"/>
          <w:szCs w:val="20"/>
        </w:rPr>
      </w:pPr>
    </w:p>
    <w:tbl>
      <w:tblPr>
        <w:tblW w:w="102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1"/>
        <w:gridCol w:w="8364"/>
        <w:gridCol w:w="1155"/>
      </w:tblGrid>
      <w:tr w:rsidR="00E968E1" w14:paraId="26AF0B20" w14:textId="77777777" w:rsidTr="00B7603F">
        <w:tc>
          <w:tcPr>
            <w:tcW w:w="741" w:type="dxa"/>
            <w:shd w:val="clear" w:color="auto" w:fill="auto"/>
            <w:tcMar>
              <w:top w:w="100" w:type="dxa"/>
              <w:left w:w="100" w:type="dxa"/>
              <w:bottom w:w="100" w:type="dxa"/>
              <w:right w:w="100" w:type="dxa"/>
            </w:tcMar>
          </w:tcPr>
          <w:p w14:paraId="01FA1FD2" w14:textId="77777777" w:rsidR="00E968E1" w:rsidRDefault="00E968E1" w:rsidP="00B7603F">
            <w:pPr>
              <w:widowControl w:val="0"/>
              <w:jc w:val="center"/>
              <w:rPr>
                <w:rFonts w:ascii="Arial Narrow" w:eastAsia="Arial Narrow" w:hAnsi="Arial Narrow" w:cs="Arial Narrow"/>
                <w:b/>
                <w:sz w:val="22"/>
                <w:szCs w:val="22"/>
              </w:rPr>
            </w:pPr>
            <w:r>
              <w:rPr>
                <w:rFonts w:ascii="Arial Narrow" w:eastAsia="Arial Narrow" w:hAnsi="Arial Narrow" w:cs="Arial Narrow"/>
                <w:b/>
                <w:sz w:val="22"/>
                <w:szCs w:val="22"/>
              </w:rPr>
              <w:t>ITEM</w:t>
            </w:r>
          </w:p>
        </w:tc>
        <w:tc>
          <w:tcPr>
            <w:tcW w:w="8364" w:type="dxa"/>
            <w:shd w:val="clear" w:color="auto" w:fill="auto"/>
            <w:tcMar>
              <w:top w:w="100" w:type="dxa"/>
              <w:left w:w="100" w:type="dxa"/>
              <w:bottom w:w="100" w:type="dxa"/>
              <w:right w:w="100" w:type="dxa"/>
            </w:tcMar>
          </w:tcPr>
          <w:p w14:paraId="73A36B17" w14:textId="77777777" w:rsidR="00E968E1" w:rsidRDefault="00E968E1" w:rsidP="00B7603F">
            <w:pPr>
              <w:widowControl w:val="0"/>
              <w:jc w:val="center"/>
              <w:rPr>
                <w:rFonts w:ascii="Arial Narrow" w:eastAsia="Arial Narrow" w:hAnsi="Arial Narrow" w:cs="Arial Narrow"/>
                <w:b/>
                <w:sz w:val="22"/>
                <w:szCs w:val="22"/>
              </w:rPr>
            </w:pPr>
            <w:r>
              <w:rPr>
                <w:rFonts w:ascii="Arial Narrow" w:eastAsia="Arial Narrow" w:hAnsi="Arial Narrow" w:cs="Arial Narrow"/>
                <w:b/>
                <w:sz w:val="22"/>
                <w:szCs w:val="22"/>
              </w:rPr>
              <w:t>DESCRIPCIÓN</w:t>
            </w:r>
          </w:p>
        </w:tc>
        <w:tc>
          <w:tcPr>
            <w:tcW w:w="1155" w:type="dxa"/>
            <w:shd w:val="clear" w:color="auto" w:fill="auto"/>
            <w:tcMar>
              <w:top w:w="100" w:type="dxa"/>
              <w:left w:w="100" w:type="dxa"/>
              <w:bottom w:w="100" w:type="dxa"/>
              <w:right w:w="100" w:type="dxa"/>
            </w:tcMar>
          </w:tcPr>
          <w:p w14:paraId="5F504D36" w14:textId="77777777" w:rsidR="00E968E1" w:rsidRDefault="00E968E1" w:rsidP="00B7603F">
            <w:pPr>
              <w:widowControl w:val="0"/>
              <w:jc w:val="center"/>
              <w:rPr>
                <w:rFonts w:ascii="Arial Narrow" w:eastAsia="Arial Narrow" w:hAnsi="Arial Narrow" w:cs="Arial Narrow"/>
                <w:b/>
                <w:sz w:val="22"/>
                <w:szCs w:val="22"/>
              </w:rPr>
            </w:pPr>
            <w:r>
              <w:rPr>
                <w:rFonts w:ascii="Arial Narrow" w:eastAsia="Arial Narrow" w:hAnsi="Arial Narrow" w:cs="Arial Narrow"/>
                <w:b/>
                <w:sz w:val="22"/>
                <w:szCs w:val="22"/>
              </w:rPr>
              <w:t>CANTIDAD</w:t>
            </w:r>
          </w:p>
        </w:tc>
      </w:tr>
      <w:tr w:rsidR="00E968E1" w14:paraId="3B874104" w14:textId="77777777" w:rsidTr="00B7603F">
        <w:trPr>
          <w:trHeight w:val="2799"/>
        </w:trPr>
        <w:tc>
          <w:tcPr>
            <w:tcW w:w="741" w:type="dxa"/>
            <w:shd w:val="clear" w:color="auto" w:fill="auto"/>
            <w:tcMar>
              <w:top w:w="100" w:type="dxa"/>
              <w:left w:w="100" w:type="dxa"/>
              <w:bottom w:w="100" w:type="dxa"/>
              <w:right w:w="100" w:type="dxa"/>
            </w:tcMar>
          </w:tcPr>
          <w:p w14:paraId="244AA3CB"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2"/>
                <w:szCs w:val="22"/>
              </w:rPr>
            </w:pPr>
            <w:r>
              <w:rPr>
                <w:rFonts w:ascii="Arial Narrow" w:eastAsia="Arial Narrow" w:hAnsi="Arial Narrow" w:cs="Arial Narrow"/>
                <w:sz w:val="22"/>
                <w:szCs w:val="22"/>
              </w:rPr>
              <w:t>1</w:t>
            </w:r>
          </w:p>
        </w:tc>
        <w:tc>
          <w:tcPr>
            <w:tcW w:w="8364" w:type="dxa"/>
            <w:shd w:val="clear" w:color="auto" w:fill="auto"/>
            <w:tcMar>
              <w:top w:w="100" w:type="dxa"/>
              <w:left w:w="100" w:type="dxa"/>
              <w:bottom w:w="100" w:type="dxa"/>
              <w:right w:w="100" w:type="dxa"/>
            </w:tcMar>
          </w:tcPr>
          <w:p w14:paraId="5E7A5C11" w14:textId="77777777" w:rsidR="00E968E1" w:rsidRDefault="00E968E1" w:rsidP="00B7603F">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 xml:space="preserve">Pantalla interactiva de 65 pulgadas: La pantalla interactiva </w:t>
            </w:r>
            <w:proofErr w:type="spellStart"/>
            <w:r>
              <w:rPr>
                <w:rFonts w:ascii="Arial Narrow" w:eastAsia="Arial Narrow" w:hAnsi="Arial Narrow" w:cs="Arial Narrow"/>
                <w:sz w:val="22"/>
                <w:szCs w:val="22"/>
              </w:rPr>
              <w:t>MeetingBoard</w:t>
            </w:r>
            <w:proofErr w:type="spellEnd"/>
            <w:r>
              <w:rPr>
                <w:rFonts w:ascii="Arial Narrow" w:eastAsia="Arial Narrow" w:hAnsi="Arial Narrow" w:cs="Arial Narrow"/>
                <w:sz w:val="22"/>
                <w:szCs w:val="22"/>
              </w:rPr>
              <w:t xml:space="preserve"> 65" es un dispositivo de colaboración profesional todo</w:t>
            </w:r>
            <w:r>
              <w:rPr>
                <w:rFonts w:ascii="Cambria Math" w:eastAsia="Arial Narrow" w:hAnsi="Cambria Math" w:cs="Cambria Math"/>
                <w:sz w:val="22"/>
                <w:szCs w:val="22"/>
              </w:rPr>
              <w:t>‐</w:t>
            </w:r>
            <w:r>
              <w:rPr>
                <w:rFonts w:ascii="Arial Narrow" w:eastAsia="Arial Narrow" w:hAnsi="Arial Narrow" w:cs="Arial Narrow"/>
                <w:sz w:val="22"/>
                <w:szCs w:val="22"/>
              </w:rPr>
              <w:t>en</w:t>
            </w:r>
            <w:r>
              <w:rPr>
                <w:rFonts w:ascii="Cambria Math" w:eastAsia="Arial Narrow" w:hAnsi="Cambria Math" w:cs="Cambria Math"/>
                <w:sz w:val="22"/>
                <w:szCs w:val="22"/>
              </w:rPr>
              <w:t>‐</w:t>
            </w:r>
            <w:r>
              <w:rPr>
                <w:rFonts w:ascii="Arial Narrow" w:eastAsia="Arial Narrow" w:hAnsi="Arial Narrow" w:cs="Arial Narrow"/>
                <w:sz w:val="22"/>
                <w:szCs w:val="22"/>
              </w:rPr>
              <w:t xml:space="preserve">uno, certificado nativamente para Microsoft </w:t>
            </w:r>
            <w:proofErr w:type="spellStart"/>
            <w:r>
              <w:rPr>
                <w:rFonts w:ascii="Arial Narrow" w:eastAsia="Arial Narrow" w:hAnsi="Arial Narrow" w:cs="Arial Narrow"/>
                <w:sz w:val="22"/>
                <w:szCs w:val="22"/>
              </w:rPr>
              <w:t>Teams</w:t>
            </w:r>
            <w:proofErr w:type="spellEnd"/>
            <w:r>
              <w:rPr>
                <w:rFonts w:ascii="Arial Narrow" w:eastAsia="Arial Narrow" w:hAnsi="Arial Narrow" w:cs="Arial Narrow"/>
                <w:sz w:val="22"/>
                <w:szCs w:val="22"/>
              </w:rPr>
              <w:t>, que combina en un solo equipo una pantalla táctil 4K, cámara inteligente, sistema de audio profesional, pizarra digital colaborativa y sistema operativo Android optimizado para reuniones.</w:t>
            </w:r>
          </w:p>
          <w:p w14:paraId="172AD04B" w14:textId="77777777" w:rsidR="00E968E1" w:rsidRDefault="00E968E1" w:rsidP="00B7603F">
            <w:pPr>
              <w:widowControl w:val="0"/>
              <w:jc w:val="both"/>
              <w:rPr>
                <w:rFonts w:ascii="Arial Narrow" w:eastAsia="Arial Narrow" w:hAnsi="Arial Narrow" w:cs="Arial Narrow"/>
                <w:sz w:val="22"/>
                <w:szCs w:val="22"/>
              </w:rPr>
            </w:pPr>
          </w:p>
          <w:p w14:paraId="60859819" w14:textId="77777777" w:rsidR="00E968E1" w:rsidRDefault="00E968E1" w:rsidP="00B7603F">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Este modelo se destaca por integrar de forma nativa y sin necesidad de periféricos externos una cámara 4K de 8 MP con encuadre automático, seguimiento del orador y obturador de privacidad electrónico, ideal para espacios de reunión medianos. Su sistema de audio cuenta con 16 micrófonos MEMS con formación de haces (</w:t>
            </w:r>
            <w:proofErr w:type="spellStart"/>
            <w:r>
              <w:rPr>
                <w:rFonts w:ascii="Arial Narrow" w:eastAsia="Arial Narrow" w:hAnsi="Arial Narrow" w:cs="Arial Narrow"/>
                <w:sz w:val="22"/>
                <w:szCs w:val="22"/>
              </w:rPr>
              <w:t>beamforming</w:t>
            </w:r>
            <w:proofErr w:type="spellEnd"/>
            <w:r>
              <w:rPr>
                <w:rFonts w:ascii="Arial Narrow" w:eastAsia="Arial Narrow" w:hAnsi="Arial Narrow" w:cs="Arial Narrow"/>
                <w:sz w:val="22"/>
                <w:szCs w:val="22"/>
              </w:rPr>
              <w:t>) y un conjunto de 6 altavoces (4 full-</w:t>
            </w:r>
            <w:proofErr w:type="spellStart"/>
            <w:r>
              <w:rPr>
                <w:rFonts w:ascii="Arial Narrow" w:eastAsia="Arial Narrow" w:hAnsi="Arial Narrow" w:cs="Arial Narrow"/>
                <w:sz w:val="22"/>
                <w:szCs w:val="22"/>
              </w:rPr>
              <w:t>range</w:t>
            </w:r>
            <w:proofErr w:type="spellEnd"/>
            <w:r>
              <w:rPr>
                <w:rFonts w:ascii="Arial Narrow" w:eastAsia="Arial Narrow" w:hAnsi="Arial Narrow" w:cs="Arial Narrow"/>
                <w:sz w:val="22"/>
                <w:szCs w:val="22"/>
              </w:rPr>
              <w:t xml:space="preserve"> + 2 </w:t>
            </w:r>
            <w:proofErr w:type="spellStart"/>
            <w:r>
              <w:rPr>
                <w:rFonts w:ascii="Arial Narrow" w:eastAsia="Arial Narrow" w:hAnsi="Arial Narrow" w:cs="Arial Narrow"/>
                <w:sz w:val="22"/>
                <w:szCs w:val="22"/>
              </w:rPr>
              <w:t>tweeters</w:t>
            </w:r>
            <w:proofErr w:type="spellEnd"/>
            <w:r>
              <w:rPr>
                <w:rFonts w:ascii="Arial Narrow" w:eastAsia="Arial Narrow" w:hAnsi="Arial Narrow" w:cs="Arial Narrow"/>
                <w:sz w:val="22"/>
                <w:szCs w:val="22"/>
              </w:rPr>
              <w:t>), ofreciendo una experiencia de sonido envolvente con alcance de captación de voz de hasta 8 metros, cancelación de eco, supresión de ruido de fondo y algoritmo de mejora vocal por inteligencia artificial. F19</w:t>
            </w:r>
          </w:p>
        </w:tc>
        <w:tc>
          <w:tcPr>
            <w:tcW w:w="1155" w:type="dxa"/>
            <w:shd w:val="clear" w:color="auto" w:fill="auto"/>
            <w:tcMar>
              <w:top w:w="100" w:type="dxa"/>
              <w:left w:w="100" w:type="dxa"/>
              <w:bottom w:w="100" w:type="dxa"/>
              <w:right w:w="100" w:type="dxa"/>
            </w:tcMar>
          </w:tcPr>
          <w:p w14:paraId="0028E289"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2"/>
                <w:szCs w:val="22"/>
              </w:rPr>
            </w:pPr>
            <w:r>
              <w:rPr>
                <w:rFonts w:ascii="Arial Narrow" w:eastAsia="Arial Narrow" w:hAnsi="Arial Narrow" w:cs="Arial Narrow"/>
                <w:sz w:val="22"/>
                <w:szCs w:val="22"/>
              </w:rPr>
              <w:t>1</w:t>
            </w:r>
          </w:p>
        </w:tc>
      </w:tr>
      <w:tr w:rsidR="00E968E1" w14:paraId="13A98583" w14:textId="77777777" w:rsidTr="00B7603F">
        <w:tc>
          <w:tcPr>
            <w:tcW w:w="741" w:type="dxa"/>
            <w:shd w:val="clear" w:color="auto" w:fill="auto"/>
            <w:tcMar>
              <w:top w:w="100" w:type="dxa"/>
              <w:left w:w="100" w:type="dxa"/>
              <w:bottom w:w="100" w:type="dxa"/>
              <w:right w:w="100" w:type="dxa"/>
            </w:tcMar>
          </w:tcPr>
          <w:p w14:paraId="4ED6067A"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2"/>
                <w:szCs w:val="22"/>
              </w:rPr>
            </w:pPr>
            <w:r>
              <w:rPr>
                <w:rFonts w:ascii="Arial Narrow" w:eastAsia="Arial Narrow" w:hAnsi="Arial Narrow" w:cs="Arial Narrow"/>
                <w:sz w:val="22"/>
                <w:szCs w:val="22"/>
              </w:rPr>
              <w:t>2</w:t>
            </w:r>
          </w:p>
        </w:tc>
        <w:tc>
          <w:tcPr>
            <w:tcW w:w="8364" w:type="dxa"/>
            <w:shd w:val="clear" w:color="auto" w:fill="auto"/>
            <w:tcMar>
              <w:top w:w="100" w:type="dxa"/>
              <w:left w:w="100" w:type="dxa"/>
              <w:bottom w:w="100" w:type="dxa"/>
              <w:right w:w="100" w:type="dxa"/>
            </w:tcMar>
          </w:tcPr>
          <w:p w14:paraId="03C35E40" w14:textId="77777777" w:rsidR="00E968E1" w:rsidRDefault="00E968E1" w:rsidP="00B7603F">
            <w:pPr>
              <w:widowControl w:val="0"/>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soporte de pared debe ser de tipo fijo o reclinable de bajo perfil, diseñado para pantallas interactivas de gran formato de 65 pulgadas, totalmente compatible con el modelo. Debe contar con patrón de montaje VESA mínimo de 600 × 400 mm y capacidad de carga no inferior a 50 kg, garantizando una instalación segura y estable. Su estructura debe estar fabricada en acero de alta resistencia con recubrimiento anticorrosivo en pintura electrostática, permitiendo una distancia máxima entre la pantalla y la pared de 50 mm, </w:t>
            </w:r>
          </w:p>
        </w:tc>
        <w:tc>
          <w:tcPr>
            <w:tcW w:w="1155" w:type="dxa"/>
            <w:shd w:val="clear" w:color="auto" w:fill="auto"/>
            <w:tcMar>
              <w:top w:w="100" w:type="dxa"/>
              <w:left w:w="100" w:type="dxa"/>
              <w:bottom w:w="100" w:type="dxa"/>
              <w:right w:w="100" w:type="dxa"/>
            </w:tcMar>
          </w:tcPr>
          <w:p w14:paraId="79036E40"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2"/>
                <w:szCs w:val="22"/>
              </w:rPr>
            </w:pPr>
            <w:r>
              <w:rPr>
                <w:rFonts w:ascii="Arial Narrow" w:eastAsia="Arial Narrow" w:hAnsi="Arial Narrow" w:cs="Arial Narrow"/>
                <w:sz w:val="22"/>
                <w:szCs w:val="22"/>
              </w:rPr>
              <w:t>1</w:t>
            </w:r>
          </w:p>
        </w:tc>
      </w:tr>
      <w:tr w:rsidR="00E968E1" w14:paraId="72DD997D" w14:textId="77777777" w:rsidTr="00B7603F">
        <w:trPr>
          <w:trHeight w:val="2172"/>
        </w:trPr>
        <w:tc>
          <w:tcPr>
            <w:tcW w:w="741" w:type="dxa"/>
            <w:shd w:val="clear" w:color="auto" w:fill="auto"/>
            <w:tcMar>
              <w:top w:w="100" w:type="dxa"/>
              <w:left w:w="100" w:type="dxa"/>
              <w:bottom w:w="100" w:type="dxa"/>
              <w:right w:w="100" w:type="dxa"/>
            </w:tcMar>
          </w:tcPr>
          <w:p w14:paraId="6973BA98"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2"/>
                <w:szCs w:val="22"/>
              </w:rPr>
            </w:pPr>
            <w:r>
              <w:rPr>
                <w:rFonts w:ascii="Arial Narrow" w:eastAsia="Arial Narrow" w:hAnsi="Arial Narrow" w:cs="Arial Narrow"/>
                <w:sz w:val="22"/>
                <w:szCs w:val="22"/>
              </w:rPr>
              <w:t>3</w:t>
            </w:r>
          </w:p>
        </w:tc>
        <w:tc>
          <w:tcPr>
            <w:tcW w:w="8364" w:type="dxa"/>
            <w:shd w:val="clear" w:color="auto" w:fill="auto"/>
            <w:tcMar>
              <w:top w:w="100" w:type="dxa"/>
              <w:left w:w="100" w:type="dxa"/>
              <w:bottom w:w="100" w:type="dxa"/>
              <w:right w:w="100" w:type="dxa"/>
            </w:tcMar>
          </w:tcPr>
          <w:p w14:paraId="17CA486A" w14:textId="77777777" w:rsidR="00E968E1" w:rsidRDefault="00E968E1" w:rsidP="00B7603F">
            <w:pPr>
              <w:widowControl w:val="0"/>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El micrófono inalámbrico está diseñado para uso en videoconferencias profesionales, ofreciendo captación de voz de 360° hasta 6 m mediante un conjunto integrado de tres micrófonos acoplados con tecnología Full</w:t>
            </w:r>
            <w:r>
              <w:rPr>
                <w:rFonts w:ascii="Cambria Math" w:eastAsia="Arial Narrow" w:hAnsi="Cambria Math" w:cs="Cambria Math"/>
                <w:sz w:val="22"/>
                <w:szCs w:val="22"/>
              </w:rPr>
              <w:t>‐</w:t>
            </w:r>
            <w:proofErr w:type="spellStart"/>
            <w:r>
              <w:rPr>
                <w:rFonts w:ascii="Arial Narrow" w:eastAsia="Arial Narrow" w:hAnsi="Arial Narrow" w:cs="Arial Narrow"/>
                <w:sz w:val="22"/>
                <w:szCs w:val="22"/>
              </w:rPr>
              <w:t>Duplex</w:t>
            </w:r>
            <w:proofErr w:type="spellEnd"/>
            <w:r>
              <w:rPr>
                <w:rFonts w:ascii="Arial Narrow" w:eastAsia="Arial Narrow" w:hAnsi="Arial Narrow" w:cs="Arial Narrow"/>
                <w:sz w:val="22"/>
                <w:szCs w:val="22"/>
              </w:rPr>
              <w:t xml:space="preserve"> y algoritmos de cancelación de eco y supresión de ruido de hasta 90 dB, garantizando audio cristalino en salas medianas y grandes. Su diseño inalámbrico dual</w:t>
            </w:r>
            <w:r>
              <w:rPr>
                <w:rFonts w:ascii="Cambria Math" w:eastAsia="Arial Narrow" w:hAnsi="Cambria Math" w:cs="Cambria Math"/>
                <w:sz w:val="22"/>
                <w:szCs w:val="22"/>
              </w:rPr>
              <w:t>‐</w:t>
            </w:r>
            <w:r>
              <w:rPr>
                <w:rFonts w:ascii="Arial Narrow" w:eastAsia="Arial Narrow" w:hAnsi="Arial Narrow" w:cs="Arial Narrow"/>
                <w:sz w:val="22"/>
                <w:szCs w:val="22"/>
              </w:rPr>
              <w:t xml:space="preserve">banda </w:t>
            </w:r>
            <w:proofErr w:type="spellStart"/>
            <w:r>
              <w:rPr>
                <w:rFonts w:ascii="Arial Narrow" w:eastAsia="Arial Narrow" w:hAnsi="Arial Narrow" w:cs="Arial Narrow"/>
                <w:sz w:val="22"/>
                <w:szCs w:val="22"/>
              </w:rPr>
              <w:t>Wi</w:t>
            </w:r>
            <w:proofErr w:type="spellEnd"/>
            <w:r>
              <w:rPr>
                <w:rFonts w:ascii="Cambria Math" w:eastAsia="Arial Narrow" w:hAnsi="Cambria Math" w:cs="Cambria Math"/>
                <w:sz w:val="22"/>
                <w:szCs w:val="22"/>
              </w:rPr>
              <w:t>‐</w:t>
            </w:r>
            <w:r>
              <w:rPr>
                <w:rFonts w:ascii="Arial Narrow" w:eastAsia="Arial Narrow" w:hAnsi="Arial Narrow" w:cs="Arial Narrow"/>
                <w:sz w:val="22"/>
                <w:szCs w:val="22"/>
              </w:rPr>
              <w:t>Fi (2.4/5 GHz, estándar 802.11n/ac) con cifrado WPA2/AES128 permite emparejamiento único y uso flexible sin cableado, y puede actuar como micrófono de expansión junto con micrófonos integrados del sistema. Cuenta con batería interna de 2 450 mAh, ofreciendo 12 horas continuas de uso en conferencia y hasta 7 días en espera, recargable inalámbricamente a través de base incluido y opcionalmente mediante USB</w:t>
            </w:r>
            <w:r>
              <w:rPr>
                <w:rFonts w:ascii="Cambria Math" w:eastAsia="Arial Narrow" w:hAnsi="Cambria Math" w:cs="Cambria Math"/>
                <w:sz w:val="22"/>
                <w:szCs w:val="22"/>
              </w:rPr>
              <w:t>‐</w:t>
            </w:r>
            <w:r>
              <w:rPr>
                <w:rFonts w:ascii="Arial Narrow" w:eastAsia="Arial Narrow" w:hAnsi="Arial Narrow" w:cs="Arial Narrow"/>
                <w:sz w:val="22"/>
                <w:szCs w:val="22"/>
              </w:rPr>
              <w:t>C</w:t>
            </w:r>
          </w:p>
        </w:tc>
        <w:tc>
          <w:tcPr>
            <w:tcW w:w="1155" w:type="dxa"/>
            <w:shd w:val="clear" w:color="auto" w:fill="auto"/>
            <w:tcMar>
              <w:top w:w="100" w:type="dxa"/>
              <w:left w:w="100" w:type="dxa"/>
              <w:bottom w:w="100" w:type="dxa"/>
              <w:right w:w="100" w:type="dxa"/>
            </w:tcMar>
          </w:tcPr>
          <w:p w14:paraId="4648D343"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2"/>
                <w:szCs w:val="22"/>
              </w:rPr>
            </w:pPr>
            <w:r>
              <w:rPr>
                <w:rFonts w:ascii="Arial Narrow" w:eastAsia="Arial Narrow" w:hAnsi="Arial Narrow" w:cs="Arial Narrow"/>
                <w:sz w:val="22"/>
                <w:szCs w:val="22"/>
              </w:rPr>
              <w:t>1</w:t>
            </w:r>
          </w:p>
        </w:tc>
      </w:tr>
      <w:tr w:rsidR="00E968E1" w14:paraId="37398A9F" w14:textId="77777777" w:rsidTr="00B7603F">
        <w:tc>
          <w:tcPr>
            <w:tcW w:w="741" w:type="dxa"/>
            <w:shd w:val="clear" w:color="auto" w:fill="auto"/>
            <w:tcMar>
              <w:top w:w="100" w:type="dxa"/>
              <w:left w:w="100" w:type="dxa"/>
              <w:bottom w:w="100" w:type="dxa"/>
              <w:right w:w="100" w:type="dxa"/>
            </w:tcMar>
          </w:tcPr>
          <w:p w14:paraId="3A563CAF"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2"/>
                <w:szCs w:val="22"/>
              </w:rPr>
            </w:pPr>
            <w:r>
              <w:rPr>
                <w:rFonts w:ascii="Arial Narrow" w:eastAsia="Arial Narrow" w:hAnsi="Arial Narrow" w:cs="Arial Narrow"/>
                <w:sz w:val="22"/>
                <w:szCs w:val="22"/>
              </w:rPr>
              <w:t>4</w:t>
            </w:r>
          </w:p>
        </w:tc>
        <w:tc>
          <w:tcPr>
            <w:tcW w:w="8364" w:type="dxa"/>
            <w:shd w:val="clear" w:color="auto" w:fill="auto"/>
            <w:tcMar>
              <w:top w:w="100" w:type="dxa"/>
              <w:left w:w="100" w:type="dxa"/>
              <w:bottom w:w="100" w:type="dxa"/>
              <w:right w:w="100" w:type="dxa"/>
            </w:tcMar>
          </w:tcPr>
          <w:p w14:paraId="1962CB2F" w14:textId="77777777" w:rsidR="00E968E1" w:rsidRDefault="00E968E1" w:rsidP="00B7603F">
            <w:pPr>
              <w:widowControl w:val="0"/>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El micrófono inalámbrico para uso en videoconferencias profesionales, con captación de voz de 360° hasta 6</w:t>
            </w:r>
            <w:r>
              <w:rPr>
                <w:rFonts w:ascii="Arial" w:eastAsia="Arial Narrow" w:hAnsi="Arial" w:cs="Arial"/>
                <w:sz w:val="22"/>
                <w:szCs w:val="22"/>
              </w:rPr>
              <w:t> </w:t>
            </w:r>
            <w:r>
              <w:rPr>
                <w:rFonts w:ascii="Arial Narrow" w:eastAsia="Arial Narrow" w:hAnsi="Arial Narrow" w:cs="Arial Narrow"/>
                <w:sz w:val="22"/>
                <w:szCs w:val="22"/>
              </w:rPr>
              <w:t>m mediante un conjunto integrado de tres micrófonos acoplados con tecnología Full</w:t>
            </w:r>
            <w:r>
              <w:rPr>
                <w:rFonts w:ascii="Cambria Math" w:eastAsia="Arial Narrow" w:hAnsi="Cambria Math" w:cs="Cambria Math"/>
                <w:sz w:val="22"/>
                <w:szCs w:val="22"/>
              </w:rPr>
              <w:t>‑</w:t>
            </w:r>
            <w:proofErr w:type="spellStart"/>
            <w:r>
              <w:rPr>
                <w:rFonts w:ascii="Arial Narrow" w:eastAsia="Arial Narrow" w:hAnsi="Arial Narrow" w:cs="Arial Narrow"/>
                <w:sz w:val="22"/>
                <w:szCs w:val="22"/>
              </w:rPr>
              <w:t>Duplex</w:t>
            </w:r>
            <w:proofErr w:type="spellEnd"/>
            <w:r>
              <w:rPr>
                <w:rFonts w:ascii="Arial Narrow" w:eastAsia="Arial Narrow" w:hAnsi="Arial Narrow" w:cs="Arial Narrow"/>
                <w:sz w:val="22"/>
                <w:szCs w:val="22"/>
              </w:rPr>
              <w:t xml:space="preserve"> y </w:t>
            </w:r>
            <w:r>
              <w:rPr>
                <w:rFonts w:ascii="Arial Narrow" w:eastAsia="Arial Narrow" w:hAnsi="Arial Narrow" w:cs="Arial Narrow"/>
                <w:sz w:val="22"/>
                <w:szCs w:val="22"/>
              </w:rPr>
              <w:lastRenderedPageBreak/>
              <w:t>algoritmos de cancelación de eco y supresión de ruido de hasta 90</w:t>
            </w:r>
            <w:r>
              <w:rPr>
                <w:rFonts w:ascii="Arial" w:eastAsia="Arial Narrow" w:hAnsi="Arial" w:cs="Arial"/>
                <w:sz w:val="22"/>
                <w:szCs w:val="22"/>
              </w:rPr>
              <w:t> </w:t>
            </w:r>
            <w:r>
              <w:rPr>
                <w:rFonts w:ascii="Arial Narrow" w:eastAsia="Arial Narrow" w:hAnsi="Arial Narrow" w:cs="Arial Narrow"/>
                <w:sz w:val="22"/>
                <w:szCs w:val="22"/>
              </w:rPr>
              <w:t>dB, audio cristalino. inalámbrico dual</w:t>
            </w:r>
            <w:r>
              <w:rPr>
                <w:rFonts w:ascii="Cambria Math" w:eastAsia="Arial Narrow" w:hAnsi="Cambria Math" w:cs="Cambria Math"/>
                <w:sz w:val="22"/>
                <w:szCs w:val="22"/>
              </w:rPr>
              <w:t>‑</w:t>
            </w:r>
            <w:r>
              <w:rPr>
                <w:rFonts w:ascii="Arial Narrow" w:eastAsia="Arial Narrow" w:hAnsi="Arial Narrow" w:cs="Arial Narrow"/>
                <w:sz w:val="22"/>
                <w:szCs w:val="22"/>
              </w:rPr>
              <w:t xml:space="preserve">banda </w:t>
            </w:r>
            <w:proofErr w:type="spellStart"/>
            <w:r>
              <w:rPr>
                <w:rFonts w:ascii="Arial Narrow" w:eastAsia="Arial Narrow" w:hAnsi="Arial Narrow" w:cs="Arial Narrow"/>
                <w:sz w:val="22"/>
                <w:szCs w:val="22"/>
              </w:rPr>
              <w:t>Wi</w:t>
            </w:r>
            <w:proofErr w:type="spellEnd"/>
            <w:r>
              <w:rPr>
                <w:rFonts w:ascii="Cambria Math" w:eastAsia="Arial Narrow" w:hAnsi="Cambria Math" w:cs="Cambria Math"/>
                <w:sz w:val="22"/>
                <w:szCs w:val="22"/>
              </w:rPr>
              <w:t>‑</w:t>
            </w:r>
            <w:r>
              <w:rPr>
                <w:rFonts w:ascii="Arial Narrow" w:eastAsia="Arial Narrow" w:hAnsi="Arial Narrow" w:cs="Arial Narrow"/>
                <w:sz w:val="22"/>
                <w:szCs w:val="22"/>
              </w:rPr>
              <w:t>Fi (2.4/5</w:t>
            </w:r>
            <w:r>
              <w:rPr>
                <w:rFonts w:ascii="Arial" w:eastAsia="Arial Narrow" w:hAnsi="Arial" w:cs="Arial"/>
                <w:sz w:val="22"/>
                <w:szCs w:val="22"/>
              </w:rPr>
              <w:t> </w:t>
            </w:r>
            <w:r>
              <w:rPr>
                <w:rFonts w:ascii="Arial Narrow" w:eastAsia="Arial Narrow" w:hAnsi="Arial Narrow" w:cs="Arial Narrow"/>
                <w:sz w:val="22"/>
                <w:szCs w:val="22"/>
              </w:rPr>
              <w:t>GHz, estándar 802.11n/ac) con cifrado WPA2/AES128 sin cableado, recargable inalámbricamente a través de base incluido y opcionalmente mediante USB</w:t>
            </w:r>
            <w:r>
              <w:rPr>
                <w:rFonts w:ascii="Cambria Math" w:eastAsia="Arial Narrow" w:hAnsi="Cambria Math" w:cs="Cambria Math"/>
                <w:sz w:val="22"/>
                <w:szCs w:val="22"/>
              </w:rPr>
              <w:t>‑</w:t>
            </w:r>
            <w:r>
              <w:rPr>
                <w:rFonts w:ascii="Arial Narrow" w:eastAsia="Arial Narrow" w:hAnsi="Arial Narrow" w:cs="Arial Narrow"/>
                <w:sz w:val="22"/>
                <w:szCs w:val="22"/>
              </w:rPr>
              <w:t xml:space="preserve">Cn </w:t>
            </w:r>
          </w:p>
        </w:tc>
        <w:tc>
          <w:tcPr>
            <w:tcW w:w="1155" w:type="dxa"/>
            <w:shd w:val="clear" w:color="auto" w:fill="auto"/>
            <w:tcMar>
              <w:top w:w="100" w:type="dxa"/>
              <w:left w:w="100" w:type="dxa"/>
              <w:bottom w:w="100" w:type="dxa"/>
              <w:right w:w="100" w:type="dxa"/>
            </w:tcMar>
          </w:tcPr>
          <w:p w14:paraId="7E199A18"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1</w:t>
            </w:r>
          </w:p>
        </w:tc>
      </w:tr>
      <w:tr w:rsidR="00E968E1" w14:paraId="397CA019" w14:textId="77777777" w:rsidTr="00B7603F">
        <w:tc>
          <w:tcPr>
            <w:tcW w:w="741" w:type="dxa"/>
            <w:shd w:val="clear" w:color="auto" w:fill="auto"/>
            <w:tcMar>
              <w:top w:w="100" w:type="dxa"/>
              <w:left w:w="100" w:type="dxa"/>
              <w:bottom w:w="100" w:type="dxa"/>
              <w:right w:w="100" w:type="dxa"/>
            </w:tcMar>
          </w:tcPr>
          <w:p w14:paraId="3587D200"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2"/>
                <w:szCs w:val="22"/>
              </w:rPr>
            </w:pPr>
            <w:r>
              <w:rPr>
                <w:rFonts w:ascii="Arial Narrow" w:eastAsia="Arial Narrow" w:hAnsi="Arial Narrow" w:cs="Arial Narrow"/>
                <w:sz w:val="22"/>
                <w:szCs w:val="22"/>
              </w:rPr>
              <w:t>5</w:t>
            </w:r>
          </w:p>
        </w:tc>
        <w:tc>
          <w:tcPr>
            <w:tcW w:w="8364" w:type="dxa"/>
            <w:shd w:val="clear" w:color="auto" w:fill="auto"/>
            <w:tcMar>
              <w:top w:w="100" w:type="dxa"/>
              <w:left w:w="100" w:type="dxa"/>
              <w:bottom w:w="100" w:type="dxa"/>
              <w:right w:w="100" w:type="dxa"/>
            </w:tcMar>
          </w:tcPr>
          <w:p w14:paraId="3690147B" w14:textId="77777777" w:rsidR="00E968E1" w:rsidRDefault="00E968E1" w:rsidP="00B7603F">
            <w:pPr>
              <w:widowControl w:val="0"/>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Botón de presentación inalámbrico El </w:t>
            </w:r>
            <w:proofErr w:type="spellStart"/>
            <w:r>
              <w:rPr>
                <w:rFonts w:ascii="Arial Narrow" w:eastAsia="Arial Narrow" w:hAnsi="Arial Narrow" w:cs="Arial Narrow"/>
                <w:sz w:val="22"/>
                <w:szCs w:val="22"/>
              </w:rPr>
              <w:t>pod</w:t>
            </w:r>
            <w:proofErr w:type="spellEnd"/>
            <w:r>
              <w:rPr>
                <w:rFonts w:ascii="Arial Narrow" w:eastAsia="Arial Narrow" w:hAnsi="Arial Narrow" w:cs="Arial Narrow"/>
                <w:sz w:val="22"/>
                <w:szCs w:val="22"/>
              </w:rPr>
              <w:t xml:space="preserve"> de presentación inalámbrico es un dispositivo compacto de colaboración BYOD, concebido para salas de reuniones y entornos híbridos, que permite compartir contenido hasta en resolución 4K a 30 </w:t>
            </w:r>
            <w:proofErr w:type="spellStart"/>
            <w:r>
              <w:rPr>
                <w:rFonts w:ascii="Arial Narrow" w:eastAsia="Arial Narrow" w:hAnsi="Arial Narrow" w:cs="Arial Narrow"/>
                <w:sz w:val="22"/>
                <w:szCs w:val="22"/>
              </w:rPr>
              <w:t>fps</w:t>
            </w:r>
            <w:proofErr w:type="spellEnd"/>
            <w:r>
              <w:rPr>
                <w:rFonts w:ascii="Arial Narrow" w:eastAsia="Arial Narrow" w:hAnsi="Arial Narrow" w:cs="Arial Narrow"/>
                <w:sz w:val="22"/>
                <w:szCs w:val="22"/>
              </w:rPr>
              <w:t xml:space="preserve"> sin requerir instalación de software ni controladores adicionales, gracias a su codificación HDMI por </w:t>
            </w:r>
            <w:proofErr w:type="gramStart"/>
            <w:r>
              <w:rPr>
                <w:rFonts w:ascii="Arial Narrow" w:eastAsia="Arial Narrow" w:hAnsi="Arial Narrow" w:cs="Arial Narrow"/>
                <w:sz w:val="22"/>
                <w:szCs w:val="22"/>
              </w:rPr>
              <w:t>hardware .</w:t>
            </w:r>
            <w:proofErr w:type="gramEnd"/>
            <w:r>
              <w:rPr>
                <w:rFonts w:ascii="Arial Narrow" w:eastAsia="Arial Narrow" w:hAnsi="Arial Narrow" w:cs="Arial Narrow"/>
                <w:sz w:val="22"/>
                <w:szCs w:val="22"/>
              </w:rPr>
              <w:t xml:space="preserve"> Está equipado con conectividad </w:t>
            </w:r>
            <w:proofErr w:type="spellStart"/>
            <w:r>
              <w:rPr>
                <w:rFonts w:ascii="Arial Narrow" w:eastAsia="Arial Narrow" w:hAnsi="Arial Narrow" w:cs="Arial Narrow"/>
                <w:sz w:val="22"/>
                <w:szCs w:val="22"/>
              </w:rPr>
              <w:t>Wi</w:t>
            </w:r>
            <w:proofErr w:type="spellEnd"/>
            <w:r>
              <w:rPr>
                <w:rFonts w:ascii="Cambria Math" w:eastAsia="Arial Narrow" w:hAnsi="Cambria Math" w:cs="Cambria Math"/>
                <w:sz w:val="22"/>
                <w:szCs w:val="22"/>
              </w:rPr>
              <w:t>‐</w:t>
            </w:r>
            <w:r>
              <w:rPr>
                <w:rFonts w:ascii="Arial Narrow" w:eastAsia="Arial Narrow" w:hAnsi="Arial Narrow" w:cs="Arial Narrow"/>
                <w:sz w:val="22"/>
                <w:szCs w:val="22"/>
              </w:rPr>
              <w:t>Fi 6 (2×2 MIMO) de doble banda (2,4/5 GHz) y Bluetooth 5.0, ofreciendo baja latencia y alta estabilidad en transmisiones inalámbricas, con cifrado AES/WPA</w:t>
            </w:r>
            <w:r>
              <w:rPr>
                <w:rFonts w:ascii="Cambria Math" w:eastAsia="Arial Narrow" w:hAnsi="Cambria Math" w:cs="Cambria Math"/>
                <w:sz w:val="22"/>
                <w:szCs w:val="22"/>
              </w:rPr>
              <w:t>‐</w:t>
            </w:r>
            <w:r>
              <w:rPr>
                <w:rFonts w:ascii="Arial Narrow" w:eastAsia="Arial Narrow" w:hAnsi="Arial Narrow" w:cs="Arial Narrow"/>
                <w:sz w:val="22"/>
                <w:szCs w:val="22"/>
              </w:rPr>
              <w:t>PSK para garantizar seguridad de nivel empresarial. El equipo incluye un puerto USB</w:t>
            </w:r>
            <w:r>
              <w:rPr>
                <w:rFonts w:ascii="Cambria Math" w:eastAsia="Arial Narrow" w:hAnsi="Cambria Math" w:cs="Cambria Math"/>
                <w:sz w:val="22"/>
                <w:szCs w:val="22"/>
              </w:rPr>
              <w:t>‐</w:t>
            </w:r>
            <w:r>
              <w:rPr>
                <w:rFonts w:ascii="Arial Narrow" w:eastAsia="Arial Narrow" w:hAnsi="Arial Narrow" w:cs="Arial Narrow"/>
                <w:sz w:val="22"/>
                <w:szCs w:val="22"/>
              </w:rPr>
              <w:t>C de funciones completas (junto con adaptador USB</w:t>
            </w:r>
            <w:r>
              <w:rPr>
                <w:rFonts w:ascii="Cambria Math" w:eastAsia="Arial Narrow" w:hAnsi="Cambria Math" w:cs="Cambria Math"/>
                <w:sz w:val="22"/>
                <w:szCs w:val="22"/>
              </w:rPr>
              <w:t>‐</w:t>
            </w:r>
            <w:r>
              <w:rPr>
                <w:rFonts w:ascii="Arial Narrow" w:eastAsia="Arial Narrow" w:hAnsi="Arial Narrow" w:cs="Arial Narrow"/>
                <w:sz w:val="22"/>
                <w:szCs w:val="22"/>
              </w:rPr>
              <w:t>C a USB</w:t>
            </w:r>
            <w:r>
              <w:rPr>
                <w:rFonts w:ascii="Cambria Math" w:eastAsia="Arial Narrow" w:hAnsi="Cambria Math" w:cs="Cambria Math"/>
                <w:sz w:val="22"/>
                <w:szCs w:val="22"/>
              </w:rPr>
              <w:t>‐</w:t>
            </w:r>
            <w:r>
              <w:rPr>
                <w:rFonts w:ascii="Arial Narrow" w:eastAsia="Arial Narrow" w:hAnsi="Arial Narrow" w:cs="Arial Narrow"/>
                <w:sz w:val="22"/>
                <w:szCs w:val="22"/>
              </w:rPr>
              <w:t>A), botón táctil de inicio/parada, indicadores LED de estado y consume típicamente unos 2,2 W con alimentación de 5 V/600 mA</w:t>
            </w:r>
          </w:p>
        </w:tc>
        <w:tc>
          <w:tcPr>
            <w:tcW w:w="1155" w:type="dxa"/>
            <w:shd w:val="clear" w:color="auto" w:fill="auto"/>
            <w:tcMar>
              <w:top w:w="100" w:type="dxa"/>
              <w:left w:w="100" w:type="dxa"/>
              <w:bottom w:w="100" w:type="dxa"/>
              <w:right w:w="100" w:type="dxa"/>
            </w:tcMar>
          </w:tcPr>
          <w:p w14:paraId="506E7B4A"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2"/>
                <w:szCs w:val="22"/>
              </w:rPr>
            </w:pPr>
            <w:r>
              <w:rPr>
                <w:rFonts w:ascii="Arial Narrow" w:eastAsia="Arial Narrow" w:hAnsi="Arial Narrow" w:cs="Arial Narrow"/>
                <w:sz w:val="22"/>
                <w:szCs w:val="22"/>
              </w:rPr>
              <w:t>1</w:t>
            </w:r>
          </w:p>
        </w:tc>
      </w:tr>
    </w:tbl>
    <w:p w14:paraId="230B4245" w14:textId="77777777" w:rsidR="00E968E1" w:rsidRDefault="00E968E1" w:rsidP="0089163C">
      <w:pPr>
        <w:ind w:left="405"/>
        <w:jc w:val="both"/>
        <w:rPr>
          <w:rFonts w:ascii="Arial Narrow" w:hAnsi="Arial Narrow"/>
          <w:sz w:val="20"/>
          <w:szCs w:val="20"/>
        </w:rPr>
      </w:pPr>
    </w:p>
    <w:p w14:paraId="2D4118C5" w14:textId="77777777" w:rsidR="00E968E1" w:rsidRDefault="00E968E1" w:rsidP="00E968E1">
      <w:pPr>
        <w:jc w:val="center"/>
        <w:rPr>
          <w:rFonts w:ascii="Arial Narrow" w:eastAsia="Arial Narrow" w:hAnsi="Arial Narrow" w:cs="Arial Narrow"/>
          <w:b/>
          <w:sz w:val="22"/>
          <w:szCs w:val="22"/>
        </w:rPr>
      </w:pPr>
      <w:r>
        <w:rPr>
          <w:rFonts w:ascii="Arial Narrow" w:eastAsia="Arial Narrow" w:hAnsi="Arial Narrow" w:cs="Arial Narrow"/>
          <w:b/>
          <w:sz w:val="22"/>
          <w:szCs w:val="22"/>
        </w:rPr>
        <w:t>SALA DE JUNTAS DESPACHO DEL ALCALDE 2 (SALA 2)</w:t>
      </w:r>
    </w:p>
    <w:p w14:paraId="35600DD1" w14:textId="77777777" w:rsidR="00E968E1" w:rsidRDefault="00E968E1" w:rsidP="00E968E1">
      <w:pPr>
        <w:rPr>
          <w:rFonts w:ascii="Arial Narrow" w:eastAsia="Arial Narrow" w:hAnsi="Arial Narrow" w:cs="Arial Narrow"/>
          <w:b/>
          <w:sz w:val="22"/>
          <w:szCs w:val="22"/>
        </w:rPr>
      </w:pPr>
    </w:p>
    <w:tbl>
      <w:tblPr>
        <w:tblStyle w:val="Tablaconcuadrcula"/>
        <w:tblW w:w="0" w:type="auto"/>
        <w:tblLayout w:type="fixed"/>
        <w:tblLook w:val="04A0" w:firstRow="1" w:lastRow="0" w:firstColumn="1" w:lastColumn="0" w:noHBand="0" w:noVBand="1"/>
      </w:tblPr>
      <w:tblGrid>
        <w:gridCol w:w="1172"/>
        <w:gridCol w:w="6804"/>
        <w:gridCol w:w="2299"/>
      </w:tblGrid>
      <w:tr w:rsidR="00E968E1" w14:paraId="128957E9" w14:textId="77777777" w:rsidTr="00B7603F">
        <w:tc>
          <w:tcPr>
            <w:tcW w:w="1172" w:type="dxa"/>
          </w:tcPr>
          <w:p w14:paraId="487EA13C" w14:textId="77777777" w:rsidR="00E968E1" w:rsidRDefault="00E968E1" w:rsidP="00B7603F">
            <w:pPr>
              <w:jc w:val="center"/>
              <w:rPr>
                <w:rFonts w:ascii="Arial Narrow" w:eastAsia="Arial Narrow" w:hAnsi="Arial Narrow" w:cs="Arial Narrow"/>
                <w:b/>
                <w:sz w:val="22"/>
                <w:szCs w:val="22"/>
              </w:rPr>
            </w:pPr>
            <w:r>
              <w:rPr>
                <w:rFonts w:ascii="Arial Narrow" w:eastAsia="Arial Narrow" w:hAnsi="Arial Narrow" w:cs="Arial Narrow"/>
                <w:b/>
                <w:sz w:val="22"/>
                <w:szCs w:val="22"/>
              </w:rPr>
              <w:t>ITEM</w:t>
            </w:r>
          </w:p>
        </w:tc>
        <w:tc>
          <w:tcPr>
            <w:tcW w:w="6804" w:type="dxa"/>
          </w:tcPr>
          <w:p w14:paraId="3CFC4427" w14:textId="77777777" w:rsidR="00E968E1" w:rsidRDefault="00E968E1" w:rsidP="00B7603F">
            <w:pPr>
              <w:jc w:val="center"/>
              <w:rPr>
                <w:rFonts w:ascii="Arial Narrow" w:eastAsia="Arial Narrow" w:hAnsi="Arial Narrow" w:cs="Arial Narrow"/>
                <w:b/>
                <w:sz w:val="22"/>
                <w:szCs w:val="22"/>
              </w:rPr>
            </w:pPr>
            <w:r>
              <w:rPr>
                <w:rFonts w:ascii="Arial Narrow" w:eastAsia="Arial Narrow" w:hAnsi="Arial Narrow" w:cs="Arial Narrow"/>
                <w:b/>
                <w:sz w:val="22"/>
                <w:szCs w:val="22"/>
              </w:rPr>
              <w:t>DESCRIPCIÓN</w:t>
            </w:r>
          </w:p>
        </w:tc>
        <w:tc>
          <w:tcPr>
            <w:tcW w:w="2299" w:type="dxa"/>
          </w:tcPr>
          <w:p w14:paraId="34CF5F57" w14:textId="77777777" w:rsidR="00E968E1" w:rsidRDefault="00E968E1" w:rsidP="00B7603F">
            <w:pPr>
              <w:jc w:val="center"/>
              <w:rPr>
                <w:rFonts w:ascii="Arial Narrow" w:eastAsia="Arial Narrow" w:hAnsi="Arial Narrow" w:cs="Arial Narrow"/>
                <w:b/>
                <w:sz w:val="22"/>
                <w:szCs w:val="22"/>
              </w:rPr>
            </w:pPr>
            <w:r>
              <w:rPr>
                <w:rFonts w:ascii="Arial Narrow" w:eastAsia="Arial Narrow" w:hAnsi="Arial Narrow" w:cs="Arial Narrow"/>
                <w:b/>
                <w:sz w:val="22"/>
                <w:szCs w:val="22"/>
              </w:rPr>
              <w:t>CANTIDAD</w:t>
            </w:r>
          </w:p>
        </w:tc>
      </w:tr>
      <w:tr w:rsidR="00E968E1" w14:paraId="3C159A55" w14:textId="77777777" w:rsidTr="00B7603F">
        <w:tc>
          <w:tcPr>
            <w:tcW w:w="1172" w:type="dxa"/>
          </w:tcPr>
          <w:p w14:paraId="39FE4E2D" w14:textId="77777777" w:rsidR="00E968E1" w:rsidRPr="0037336B" w:rsidRDefault="00E968E1" w:rsidP="00B7603F">
            <w:pPr>
              <w:jc w:val="center"/>
              <w:rPr>
                <w:rFonts w:ascii="Arial Narrow" w:eastAsia="Arial Narrow" w:hAnsi="Arial Narrow" w:cs="Arial Narrow"/>
                <w:bCs/>
                <w:sz w:val="22"/>
                <w:szCs w:val="22"/>
              </w:rPr>
            </w:pPr>
            <w:r w:rsidRPr="0037336B">
              <w:rPr>
                <w:rFonts w:ascii="Arial Narrow" w:eastAsia="Arial Narrow" w:hAnsi="Arial Narrow" w:cs="Arial Narrow"/>
                <w:bCs/>
                <w:sz w:val="22"/>
                <w:szCs w:val="22"/>
              </w:rPr>
              <w:t>1</w:t>
            </w:r>
          </w:p>
        </w:tc>
        <w:tc>
          <w:tcPr>
            <w:tcW w:w="6804" w:type="dxa"/>
          </w:tcPr>
          <w:p w14:paraId="6C09E797" w14:textId="77777777" w:rsidR="00E968E1" w:rsidRPr="0037336B" w:rsidRDefault="00E968E1" w:rsidP="00B7603F">
            <w:pPr>
              <w:jc w:val="both"/>
              <w:rPr>
                <w:rFonts w:ascii="Arial Narrow" w:eastAsia="Arial Narrow" w:hAnsi="Arial Narrow" w:cs="Arial Narrow"/>
                <w:bCs/>
                <w:sz w:val="22"/>
                <w:szCs w:val="22"/>
              </w:rPr>
            </w:pPr>
            <w:r w:rsidRPr="0037336B">
              <w:rPr>
                <w:rFonts w:ascii="Arial Narrow" w:eastAsia="Arial Narrow" w:hAnsi="Arial Narrow" w:cs="Arial Narrow"/>
                <w:bCs/>
                <w:sz w:val="22"/>
                <w:szCs w:val="22"/>
              </w:rPr>
              <w:t xml:space="preserve">Barra de videoconferencia todo-en-uno para salas medianas, con doble cámara (angular y teleobjetivo) 4K con encuadre automático, seguimiento de locutor y zoom digital. Incorpora micrófonos MEMS de largo alcance con cancelación de ruido AI, </w:t>
            </w:r>
            <w:proofErr w:type="gramStart"/>
            <w:r w:rsidRPr="0037336B">
              <w:rPr>
                <w:rFonts w:ascii="Arial Narrow" w:eastAsia="Arial Narrow" w:hAnsi="Arial Narrow" w:cs="Arial Narrow"/>
                <w:bCs/>
                <w:sz w:val="22"/>
                <w:szCs w:val="22"/>
              </w:rPr>
              <w:t>parlantes estéreo</w:t>
            </w:r>
            <w:proofErr w:type="gramEnd"/>
            <w:r w:rsidRPr="0037336B">
              <w:rPr>
                <w:rFonts w:ascii="Arial Narrow" w:eastAsia="Arial Narrow" w:hAnsi="Arial Narrow" w:cs="Arial Narrow"/>
                <w:bCs/>
                <w:sz w:val="22"/>
                <w:szCs w:val="22"/>
              </w:rPr>
              <w:t xml:space="preserve"> integrados, conectividad </w:t>
            </w:r>
            <w:proofErr w:type="spellStart"/>
            <w:r w:rsidRPr="0037336B">
              <w:rPr>
                <w:rFonts w:ascii="Arial Narrow" w:eastAsia="Arial Narrow" w:hAnsi="Arial Narrow" w:cs="Arial Narrow"/>
                <w:bCs/>
                <w:sz w:val="22"/>
                <w:szCs w:val="22"/>
              </w:rPr>
              <w:t>Wi</w:t>
            </w:r>
            <w:proofErr w:type="spellEnd"/>
            <w:r w:rsidRPr="0037336B">
              <w:rPr>
                <w:rFonts w:ascii="Arial Narrow" w:eastAsia="Arial Narrow" w:hAnsi="Arial Narrow" w:cs="Arial Narrow"/>
                <w:bCs/>
                <w:sz w:val="22"/>
                <w:szCs w:val="22"/>
              </w:rPr>
              <w:t xml:space="preserve">-Fi, Bluetooth y red cableada. Compatible con Microsoft </w:t>
            </w:r>
            <w:proofErr w:type="spellStart"/>
            <w:r w:rsidRPr="0037336B">
              <w:rPr>
                <w:rFonts w:ascii="Arial Narrow" w:eastAsia="Arial Narrow" w:hAnsi="Arial Narrow" w:cs="Arial Narrow"/>
                <w:bCs/>
                <w:sz w:val="22"/>
                <w:szCs w:val="22"/>
              </w:rPr>
              <w:t>Teams</w:t>
            </w:r>
            <w:proofErr w:type="spellEnd"/>
            <w:r w:rsidRPr="0037336B">
              <w:rPr>
                <w:rFonts w:ascii="Arial Narrow" w:eastAsia="Arial Narrow" w:hAnsi="Arial Narrow" w:cs="Arial Narrow"/>
                <w:bCs/>
                <w:sz w:val="22"/>
                <w:szCs w:val="22"/>
              </w:rPr>
              <w:t xml:space="preserve"> o Zoom </w:t>
            </w:r>
            <w:proofErr w:type="spellStart"/>
            <w:r w:rsidRPr="0037336B">
              <w:rPr>
                <w:rFonts w:ascii="Arial Narrow" w:eastAsia="Arial Narrow" w:hAnsi="Arial Narrow" w:cs="Arial Narrow"/>
                <w:bCs/>
                <w:sz w:val="22"/>
                <w:szCs w:val="22"/>
              </w:rPr>
              <w:t>Rooms</w:t>
            </w:r>
            <w:proofErr w:type="spellEnd"/>
            <w:r w:rsidRPr="0037336B">
              <w:rPr>
                <w:rFonts w:ascii="Arial Narrow" w:eastAsia="Arial Narrow" w:hAnsi="Arial Narrow" w:cs="Arial Narrow"/>
                <w:bCs/>
                <w:sz w:val="22"/>
                <w:szCs w:val="22"/>
              </w:rPr>
              <w:t xml:space="preserve"> nativamente. Incluye panel táctil </w:t>
            </w:r>
            <w:proofErr w:type="spellStart"/>
            <w:r w:rsidRPr="0037336B">
              <w:rPr>
                <w:rFonts w:ascii="Arial Narrow" w:eastAsia="Arial Narrow" w:hAnsi="Arial Narrow" w:cs="Arial Narrow"/>
                <w:bCs/>
                <w:sz w:val="22"/>
                <w:szCs w:val="22"/>
              </w:rPr>
              <w:t>MTouch</w:t>
            </w:r>
            <w:proofErr w:type="spellEnd"/>
            <w:r w:rsidRPr="0037336B">
              <w:rPr>
                <w:rFonts w:ascii="Arial Narrow" w:eastAsia="Arial Narrow" w:hAnsi="Arial Narrow" w:cs="Arial Narrow"/>
                <w:bCs/>
                <w:sz w:val="22"/>
                <w:szCs w:val="22"/>
              </w:rPr>
              <w:t xml:space="preserve"> II para control de reuniones, uso sin PC externo.</w:t>
            </w:r>
          </w:p>
        </w:tc>
        <w:tc>
          <w:tcPr>
            <w:tcW w:w="2299" w:type="dxa"/>
          </w:tcPr>
          <w:p w14:paraId="5306847D" w14:textId="77777777" w:rsidR="00E968E1" w:rsidRPr="0037336B" w:rsidRDefault="00E968E1" w:rsidP="00B7603F">
            <w:pPr>
              <w:jc w:val="center"/>
              <w:rPr>
                <w:rFonts w:ascii="Arial Narrow" w:eastAsia="Arial Narrow" w:hAnsi="Arial Narrow" w:cs="Arial Narrow"/>
                <w:bCs/>
                <w:sz w:val="22"/>
                <w:szCs w:val="22"/>
              </w:rPr>
            </w:pPr>
            <w:r w:rsidRPr="0037336B">
              <w:rPr>
                <w:rFonts w:ascii="Arial Narrow" w:eastAsia="Arial Narrow" w:hAnsi="Arial Narrow" w:cs="Arial Narrow"/>
                <w:bCs/>
                <w:sz w:val="22"/>
                <w:szCs w:val="22"/>
              </w:rPr>
              <w:t>1</w:t>
            </w:r>
          </w:p>
        </w:tc>
      </w:tr>
      <w:tr w:rsidR="00E968E1" w14:paraId="0761EC15" w14:textId="77777777" w:rsidTr="00B7603F">
        <w:tc>
          <w:tcPr>
            <w:tcW w:w="1172" w:type="dxa"/>
          </w:tcPr>
          <w:p w14:paraId="23CE9070" w14:textId="77777777" w:rsidR="00E968E1" w:rsidRPr="0037336B" w:rsidRDefault="00E968E1" w:rsidP="00B7603F">
            <w:pPr>
              <w:jc w:val="center"/>
              <w:rPr>
                <w:rFonts w:ascii="Arial Narrow" w:eastAsia="Arial Narrow" w:hAnsi="Arial Narrow" w:cs="Arial Narrow"/>
                <w:bCs/>
                <w:sz w:val="22"/>
                <w:szCs w:val="22"/>
              </w:rPr>
            </w:pPr>
            <w:r w:rsidRPr="0037336B">
              <w:rPr>
                <w:rFonts w:ascii="Arial Narrow" w:eastAsia="Arial Narrow" w:hAnsi="Arial Narrow" w:cs="Arial Narrow"/>
                <w:bCs/>
                <w:sz w:val="22"/>
                <w:szCs w:val="22"/>
              </w:rPr>
              <w:t>2</w:t>
            </w:r>
          </w:p>
        </w:tc>
        <w:tc>
          <w:tcPr>
            <w:tcW w:w="6804" w:type="dxa"/>
          </w:tcPr>
          <w:p w14:paraId="4687DF32" w14:textId="77777777" w:rsidR="00E968E1" w:rsidRPr="0037336B" w:rsidRDefault="00E968E1" w:rsidP="00B7603F">
            <w:pPr>
              <w:widowControl w:val="0"/>
              <w:jc w:val="both"/>
              <w:rPr>
                <w:rFonts w:ascii="Arial Narrow" w:eastAsia="Arial Narrow" w:hAnsi="Arial Narrow" w:cs="Arial Narrow"/>
                <w:bCs/>
                <w:sz w:val="22"/>
                <w:szCs w:val="22"/>
              </w:rPr>
            </w:pPr>
            <w:r w:rsidRPr="0037336B">
              <w:rPr>
                <w:rFonts w:ascii="Arial Narrow" w:eastAsia="Arial Narrow" w:hAnsi="Arial Narrow" w:cs="Arial Narrow"/>
                <w:bCs/>
                <w:sz w:val="22"/>
                <w:szCs w:val="22"/>
              </w:rPr>
              <w:t>El micrófono inalámbrico está diseñado para uso en videoconferencias profesionales, ofreciendo captación de voz de 360° hasta 6 m mediante un conjunto integrado de tres micrófonos acoplados con tecnología Full</w:t>
            </w:r>
            <w:r w:rsidRPr="0037336B">
              <w:rPr>
                <w:rFonts w:ascii="Cambria Math" w:eastAsia="Arial Narrow" w:hAnsi="Cambria Math" w:cs="Cambria Math"/>
                <w:bCs/>
                <w:sz w:val="22"/>
                <w:szCs w:val="22"/>
              </w:rPr>
              <w:t>‐</w:t>
            </w:r>
            <w:proofErr w:type="spellStart"/>
            <w:r w:rsidRPr="0037336B">
              <w:rPr>
                <w:rFonts w:ascii="Arial Narrow" w:eastAsia="Arial Narrow" w:hAnsi="Arial Narrow" w:cs="Arial Narrow"/>
                <w:bCs/>
                <w:sz w:val="22"/>
                <w:szCs w:val="22"/>
              </w:rPr>
              <w:t>Duplex</w:t>
            </w:r>
            <w:proofErr w:type="spellEnd"/>
            <w:r w:rsidRPr="0037336B">
              <w:rPr>
                <w:rFonts w:ascii="Arial Narrow" w:eastAsia="Arial Narrow" w:hAnsi="Arial Narrow" w:cs="Arial Narrow"/>
                <w:bCs/>
                <w:sz w:val="22"/>
                <w:szCs w:val="22"/>
              </w:rPr>
              <w:t xml:space="preserve"> y algoritmos de cancelación de eco y supresión de ruido de hasta 90 dB, garantizando audio cristalino en salas medianas y grandes. Su diseño inalámbrico dual</w:t>
            </w:r>
            <w:r w:rsidRPr="0037336B">
              <w:rPr>
                <w:rFonts w:ascii="Cambria Math" w:eastAsia="Arial Narrow" w:hAnsi="Cambria Math" w:cs="Cambria Math"/>
                <w:bCs/>
                <w:sz w:val="22"/>
                <w:szCs w:val="22"/>
              </w:rPr>
              <w:t>‐</w:t>
            </w:r>
            <w:r w:rsidRPr="0037336B">
              <w:rPr>
                <w:rFonts w:ascii="Arial Narrow" w:eastAsia="Arial Narrow" w:hAnsi="Arial Narrow" w:cs="Arial Narrow"/>
                <w:bCs/>
                <w:sz w:val="22"/>
                <w:szCs w:val="22"/>
              </w:rPr>
              <w:t xml:space="preserve">banda </w:t>
            </w:r>
            <w:proofErr w:type="spellStart"/>
            <w:r w:rsidRPr="0037336B">
              <w:rPr>
                <w:rFonts w:ascii="Arial Narrow" w:eastAsia="Arial Narrow" w:hAnsi="Arial Narrow" w:cs="Arial Narrow"/>
                <w:bCs/>
                <w:sz w:val="22"/>
                <w:szCs w:val="22"/>
              </w:rPr>
              <w:t>Wi</w:t>
            </w:r>
            <w:proofErr w:type="spellEnd"/>
            <w:r w:rsidRPr="0037336B">
              <w:rPr>
                <w:rFonts w:ascii="Cambria Math" w:eastAsia="Arial Narrow" w:hAnsi="Cambria Math" w:cs="Cambria Math"/>
                <w:bCs/>
                <w:sz w:val="22"/>
                <w:szCs w:val="22"/>
              </w:rPr>
              <w:t>‐</w:t>
            </w:r>
            <w:r w:rsidRPr="0037336B">
              <w:rPr>
                <w:rFonts w:ascii="Arial Narrow" w:eastAsia="Arial Narrow" w:hAnsi="Arial Narrow" w:cs="Arial Narrow"/>
                <w:bCs/>
                <w:sz w:val="22"/>
                <w:szCs w:val="22"/>
              </w:rPr>
              <w:t>Fi (2.4/5 GHz, estándar 802.11n/ac) con cifrado WPA2/AES128 permite emparejamiento único y uso flexible sin cableado, y puede actuar como micrófono de expansión junto con micrófonos integrados del sistema. Cuenta con batería interna de 2 450 mAh, ofreciendo 12 horas continuas de uso en conferencia y hasta 7 días en espera, recargable inalámbricamente a través de base incluido y opcionalmente mediante USB</w:t>
            </w:r>
            <w:r w:rsidRPr="0037336B">
              <w:rPr>
                <w:rFonts w:ascii="Cambria Math" w:eastAsia="Arial Narrow" w:hAnsi="Cambria Math" w:cs="Cambria Math"/>
                <w:bCs/>
                <w:sz w:val="22"/>
                <w:szCs w:val="22"/>
              </w:rPr>
              <w:t>‐</w:t>
            </w:r>
            <w:r w:rsidRPr="0037336B">
              <w:rPr>
                <w:rFonts w:ascii="Arial Narrow" w:eastAsia="Arial Narrow" w:hAnsi="Arial Narrow" w:cs="Arial Narrow"/>
                <w:bCs/>
                <w:sz w:val="22"/>
                <w:szCs w:val="22"/>
              </w:rPr>
              <w:t>C</w:t>
            </w:r>
          </w:p>
        </w:tc>
        <w:tc>
          <w:tcPr>
            <w:tcW w:w="2299" w:type="dxa"/>
          </w:tcPr>
          <w:p w14:paraId="658A5814" w14:textId="77777777" w:rsidR="00E968E1" w:rsidRPr="0037336B" w:rsidRDefault="00E968E1" w:rsidP="00B7603F">
            <w:pPr>
              <w:jc w:val="center"/>
              <w:rPr>
                <w:rFonts w:ascii="Arial Narrow" w:eastAsia="Arial Narrow" w:hAnsi="Arial Narrow" w:cs="Arial Narrow"/>
                <w:bCs/>
                <w:sz w:val="22"/>
                <w:szCs w:val="22"/>
              </w:rPr>
            </w:pPr>
            <w:r w:rsidRPr="0037336B">
              <w:rPr>
                <w:rFonts w:ascii="Arial Narrow" w:eastAsia="Arial Narrow" w:hAnsi="Arial Narrow" w:cs="Arial Narrow"/>
                <w:bCs/>
                <w:sz w:val="22"/>
                <w:szCs w:val="22"/>
              </w:rPr>
              <w:t>1</w:t>
            </w:r>
          </w:p>
        </w:tc>
      </w:tr>
      <w:tr w:rsidR="00E968E1" w14:paraId="0D60BF95" w14:textId="77777777" w:rsidTr="00B7603F">
        <w:tc>
          <w:tcPr>
            <w:tcW w:w="1172" w:type="dxa"/>
          </w:tcPr>
          <w:p w14:paraId="52AA9BEC" w14:textId="77777777" w:rsidR="00E968E1" w:rsidRPr="0037336B" w:rsidRDefault="00E968E1" w:rsidP="00B7603F">
            <w:pPr>
              <w:jc w:val="center"/>
              <w:rPr>
                <w:rFonts w:ascii="Arial Narrow" w:eastAsia="Arial Narrow" w:hAnsi="Arial Narrow" w:cs="Arial Narrow"/>
                <w:bCs/>
                <w:sz w:val="22"/>
                <w:szCs w:val="22"/>
              </w:rPr>
            </w:pPr>
            <w:r w:rsidRPr="0037336B">
              <w:rPr>
                <w:rFonts w:ascii="Arial Narrow" w:eastAsia="Arial Narrow" w:hAnsi="Arial Narrow" w:cs="Arial Narrow"/>
                <w:bCs/>
                <w:sz w:val="22"/>
                <w:szCs w:val="22"/>
              </w:rPr>
              <w:t>3</w:t>
            </w:r>
          </w:p>
        </w:tc>
        <w:tc>
          <w:tcPr>
            <w:tcW w:w="6804" w:type="dxa"/>
          </w:tcPr>
          <w:p w14:paraId="762C92B5" w14:textId="77777777" w:rsidR="00E968E1" w:rsidRPr="0037336B" w:rsidRDefault="00E968E1" w:rsidP="00B7603F">
            <w:pPr>
              <w:widowControl w:val="0"/>
              <w:jc w:val="both"/>
              <w:rPr>
                <w:rFonts w:ascii="Arial Narrow" w:eastAsia="Arial Narrow" w:hAnsi="Arial Narrow" w:cs="Arial Narrow"/>
                <w:bCs/>
                <w:sz w:val="22"/>
                <w:szCs w:val="22"/>
              </w:rPr>
            </w:pPr>
            <w:r w:rsidRPr="0037336B">
              <w:rPr>
                <w:rFonts w:ascii="Arial Narrow" w:eastAsia="Arial Narrow" w:hAnsi="Arial Narrow" w:cs="Arial Narrow"/>
                <w:bCs/>
                <w:sz w:val="22"/>
                <w:szCs w:val="22"/>
              </w:rPr>
              <w:t xml:space="preserve">El </w:t>
            </w:r>
            <w:proofErr w:type="spellStart"/>
            <w:r w:rsidRPr="0037336B">
              <w:rPr>
                <w:rFonts w:ascii="Arial Narrow" w:eastAsia="Arial Narrow" w:hAnsi="Arial Narrow" w:cs="Arial Narrow"/>
                <w:bCs/>
                <w:sz w:val="22"/>
                <w:szCs w:val="22"/>
              </w:rPr>
              <w:t>pod</w:t>
            </w:r>
            <w:proofErr w:type="spellEnd"/>
            <w:r w:rsidRPr="0037336B">
              <w:rPr>
                <w:rFonts w:ascii="Arial Narrow" w:eastAsia="Arial Narrow" w:hAnsi="Arial Narrow" w:cs="Arial Narrow"/>
                <w:bCs/>
                <w:sz w:val="22"/>
                <w:szCs w:val="22"/>
              </w:rPr>
              <w:t xml:space="preserve"> de presentación inalámbrico es un dispositivo compacto de colaboración BYOD, concebido para salas de reuniones y entornos híbridos, que permite compartir contenido hasta en resolución 4K a 30 </w:t>
            </w:r>
            <w:proofErr w:type="spellStart"/>
            <w:r w:rsidRPr="0037336B">
              <w:rPr>
                <w:rFonts w:ascii="Arial Narrow" w:eastAsia="Arial Narrow" w:hAnsi="Arial Narrow" w:cs="Arial Narrow"/>
                <w:bCs/>
                <w:sz w:val="22"/>
                <w:szCs w:val="22"/>
              </w:rPr>
              <w:t>fps</w:t>
            </w:r>
            <w:proofErr w:type="spellEnd"/>
            <w:r w:rsidRPr="0037336B">
              <w:rPr>
                <w:rFonts w:ascii="Arial Narrow" w:eastAsia="Arial Narrow" w:hAnsi="Arial Narrow" w:cs="Arial Narrow"/>
                <w:bCs/>
                <w:sz w:val="22"/>
                <w:szCs w:val="22"/>
              </w:rPr>
              <w:t xml:space="preserve"> sin requerir instalación de software ni controladores adicionales, gracias a su codificación HDMI por </w:t>
            </w:r>
            <w:proofErr w:type="gramStart"/>
            <w:r w:rsidRPr="0037336B">
              <w:rPr>
                <w:rFonts w:ascii="Arial Narrow" w:eastAsia="Arial Narrow" w:hAnsi="Arial Narrow" w:cs="Arial Narrow"/>
                <w:bCs/>
                <w:sz w:val="22"/>
                <w:szCs w:val="22"/>
              </w:rPr>
              <w:t>hardware .</w:t>
            </w:r>
            <w:proofErr w:type="gramEnd"/>
            <w:r w:rsidRPr="0037336B">
              <w:rPr>
                <w:rFonts w:ascii="Arial Narrow" w:eastAsia="Arial Narrow" w:hAnsi="Arial Narrow" w:cs="Arial Narrow"/>
                <w:bCs/>
                <w:sz w:val="22"/>
                <w:szCs w:val="22"/>
              </w:rPr>
              <w:t xml:space="preserve"> Está equipado con conectividad </w:t>
            </w:r>
            <w:proofErr w:type="spellStart"/>
            <w:r w:rsidRPr="0037336B">
              <w:rPr>
                <w:rFonts w:ascii="Arial Narrow" w:eastAsia="Arial Narrow" w:hAnsi="Arial Narrow" w:cs="Arial Narrow"/>
                <w:bCs/>
                <w:sz w:val="22"/>
                <w:szCs w:val="22"/>
              </w:rPr>
              <w:t>Wi</w:t>
            </w:r>
            <w:proofErr w:type="spellEnd"/>
            <w:r w:rsidRPr="0037336B">
              <w:rPr>
                <w:rFonts w:ascii="Cambria Math" w:eastAsia="Arial Narrow" w:hAnsi="Cambria Math" w:cs="Cambria Math"/>
                <w:bCs/>
                <w:sz w:val="22"/>
                <w:szCs w:val="22"/>
              </w:rPr>
              <w:t>‐</w:t>
            </w:r>
            <w:r w:rsidRPr="0037336B">
              <w:rPr>
                <w:rFonts w:ascii="Arial Narrow" w:eastAsia="Arial Narrow" w:hAnsi="Arial Narrow" w:cs="Arial Narrow"/>
                <w:bCs/>
                <w:sz w:val="22"/>
                <w:szCs w:val="22"/>
              </w:rPr>
              <w:t>Fi 6 (2×2 MIMO) de doble banda (2,4/5 GHz) y Bluetooth 5.0, ofreciendo baja latencia y alta estabilidad en transmisiones inalámbricas, con cifrado AES/WPA</w:t>
            </w:r>
            <w:r w:rsidRPr="0037336B">
              <w:rPr>
                <w:rFonts w:ascii="Cambria Math" w:eastAsia="Arial Narrow" w:hAnsi="Cambria Math" w:cs="Cambria Math"/>
                <w:bCs/>
                <w:sz w:val="22"/>
                <w:szCs w:val="22"/>
              </w:rPr>
              <w:t>‐</w:t>
            </w:r>
            <w:r w:rsidRPr="0037336B">
              <w:rPr>
                <w:rFonts w:ascii="Arial Narrow" w:eastAsia="Arial Narrow" w:hAnsi="Arial Narrow" w:cs="Arial Narrow"/>
                <w:bCs/>
                <w:sz w:val="22"/>
                <w:szCs w:val="22"/>
              </w:rPr>
              <w:t xml:space="preserve">PSK para garantizar seguridad de nivel </w:t>
            </w:r>
            <w:proofErr w:type="gramStart"/>
            <w:r w:rsidRPr="0037336B">
              <w:rPr>
                <w:rFonts w:ascii="Arial Narrow" w:eastAsia="Arial Narrow" w:hAnsi="Arial Narrow" w:cs="Arial Narrow"/>
                <w:bCs/>
                <w:sz w:val="22"/>
                <w:szCs w:val="22"/>
              </w:rPr>
              <w:t>empresarial .</w:t>
            </w:r>
            <w:proofErr w:type="gramEnd"/>
            <w:r w:rsidRPr="0037336B">
              <w:rPr>
                <w:rFonts w:ascii="Arial Narrow" w:eastAsia="Arial Narrow" w:hAnsi="Arial Narrow" w:cs="Arial Narrow"/>
                <w:bCs/>
                <w:sz w:val="22"/>
                <w:szCs w:val="22"/>
              </w:rPr>
              <w:t xml:space="preserve"> El equipo incluye un puerto USB</w:t>
            </w:r>
            <w:r w:rsidRPr="0037336B">
              <w:rPr>
                <w:rFonts w:ascii="Cambria Math" w:eastAsia="Arial Narrow" w:hAnsi="Cambria Math" w:cs="Cambria Math"/>
                <w:bCs/>
                <w:sz w:val="22"/>
                <w:szCs w:val="22"/>
              </w:rPr>
              <w:t>‐</w:t>
            </w:r>
            <w:r w:rsidRPr="0037336B">
              <w:rPr>
                <w:rFonts w:ascii="Arial Narrow" w:eastAsia="Arial Narrow" w:hAnsi="Arial Narrow" w:cs="Arial Narrow"/>
                <w:bCs/>
                <w:sz w:val="22"/>
                <w:szCs w:val="22"/>
              </w:rPr>
              <w:t>C de funciones completas (junto con adaptador USB</w:t>
            </w:r>
            <w:r w:rsidRPr="0037336B">
              <w:rPr>
                <w:rFonts w:ascii="Cambria Math" w:eastAsia="Arial Narrow" w:hAnsi="Cambria Math" w:cs="Cambria Math"/>
                <w:bCs/>
                <w:sz w:val="22"/>
                <w:szCs w:val="22"/>
              </w:rPr>
              <w:t>‐</w:t>
            </w:r>
            <w:r w:rsidRPr="0037336B">
              <w:rPr>
                <w:rFonts w:ascii="Arial Narrow" w:eastAsia="Arial Narrow" w:hAnsi="Arial Narrow" w:cs="Arial Narrow"/>
                <w:bCs/>
                <w:sz w:val="22"/>
                <w:szCs w:val="22"/>
              </w:rPr>
              <w:t>C a USB</w:t>
            </w:r>
            <w:r w:rsidRPr="0037336B">
              <w:rPr>
                <w:rFonts w:ascii="Cambria Math" w:eastAsia="Arial Narrow" w:hAnsi="Cambria Math" w:cs="Cambria Math"/>
                <w:bCs/>
                <w:sz w:val="22"/>
                <w:szCs w:val="22"/>
              </w:rPr>
              <w:t>‐</w:t>
            </w:r>
            <w:r w:rsidRPr="0037336B">
              <w:rPr>
                <w:rFonts w:ascii="Arial Narrow" w:eastAsia="Arial Narrow" w:hAnsi="Arial Narrow" w:cs="Arial Narrow"/>
                <w:bCs/>
                <w:sz w:val="22"/>
                <w:szCs w:val="22"/>
              </w:rPr>
              <w:t>A), botón táctil de inicio/parada, indicadores LED de estado y consume típicamente unos 2,2 W con alimentación de 5 V/600</w:t>
            </w:r>
          </w:p>
        </w:tc>
        <w:tc>
          <w:tcPr>
            <w:tcW w:w="2299" w:type="dxa"/>
          </w:tcPr>
          <w:p w14:paraId="27053220" w14:textId="77777777" w:rsidR="00E968E1" w:rsidRPr="0037336B" w:rsidRDefault="00E968E1" w:rsidP="00B7603F">
            <w:pPr>
              <w:jc w:val="center"/>
              <w:rPr>
                <w:rFonts w:ascii="Arial Narrow" w:eastAsia="Arial Narrow" w:hAnsi="Arial Narrow" w:cs="Arial Narrow"/>
                <w:bCs/>
                <w:sz w:val="22"/>
                <w:szCs w:val="22"/>
              </w:rPr>
            </w:pPr>
            <w:r w:rsidRPr="0037336B">
              <w:rPr>
                <w:rFonts w:ascii="Arial Narrow" w:eastAsia="Arial Narrow" w:hAnsi="Arial Narrow" w:cs="Arial Narrow"/>
                <w:bCs/>
                <w:sz w:val="22"/>
                <w:szCs w:val="22"/>
              </w:rPr>
              <w:t>1</w:t>
            </w:r>
          </w:p>
        </w:tc>
      </w:tr>
      <w:tr w:rsidR="00E968E1" w14:paraId="5504359F" w14:textId="77777777" w:rsidTr="00B7603F">
        <w:tc>
          <w:tcPr>
            <w:tcW w:w="1172" w:type="dxa"/>
          </w:tcPr>
          <w:p w14:paraId="53A27552" w14:textId="77777777" w:rsidR="00E968E1" w:rsidRPr="0037336B" w:rsidRDefault="00E968E1" w:rsidP="00B7603F">
            <w:pPr>
              <w:jc w:val="center"/>
              <w:rPr>
                <w:rFonts w:ascii="Arial Narrow" w:eastAsia="Arial Narrow" w:hAnsi="Arial Narrow" w:cs="Arial Narrow"/>
                <w:bCs/>
                <w:sz w:val="22"/>
                <w:szCs w:val="22"/>
              </w:rPr>
            </w:pPr>
            <w:r w:rsidRPr="0037336B">
              <w:rPr>
                <w:rFonts w:ascii="Arial Narrow" w:eastAsia="Arial Narrow" w:hAnsi="Arial Narrow" w:cs="Arial Narrow"/>
                <w:bCs/>
                <w:sz w:val="22"/>
                <w:szCs w:val="22"/>
              </w:rPr>
              <w:t>4</w:t>
            </w:r>
          </w:p>
        </w:tc>
        <w:tc>
          <w:tcPr>
            <w:tcW w:w="6804" w:type="dxa"/>
          </w:tcPr>
          <w:p w14:paraId="1A7B9B7D" w14:textId="77777777" w:rsidR="00E968E1" w:rsidRPr="0037336B" w:rsidRDefault="00E968E1" w:rsidP="00B7603F">
            <w:pPr>
              <w:jc w:val="both"/>
              <w:rPr>
                <w:rFonts w:ascii="Arial Narrow" w:eastAsia="Arial Narrow" w:hAnsi="Arial Narrow" w:cs="Arial Narrow"/>
                <w:bCs/>
                <w:sz w:val="22"/>
                <w:szCs w:val="22"/>
              </w:rPr>
            </w:pPr>
            <w:r w:rsidRPr="0037336B">
              <w:rPr>
                <w:rFonts w:ascii="Arial Narrow" w:eastAsia="Arial Narrow" w:hAnsi="Arial Narrow" w:cs="Arial Narrow"/>
                <w:bCs/>
                <w:sz w:val="22"/>
                <w:szCs w:val="22"/>
              </w:rPr>
              <w:t xml:space="preserve">Solución integral de automatización y control. módulo de relé de 16 canales utilizado para controlar cargas eléctricas como iluminación o tomas de corriente; la fuente de alimentación de 24V DC para módulos del sistema; control rs232 permite la comunicación entre el sistema y dispositivos externos mediante el protocolo RS232;panel táctil de 4.6 pulgadas que permite el control intuitivo de escenas, iluminación, , entre </w:t>
            </w:r>
            <w:proofErr w:type="spellStart"/>
            <w:r w:rsidRPr="0037336B">
              <w:rPr>
                <w:rFonts w:ascii="Arial Narrow" w:eastAsia="Arial Narrow" w:hAnsi="Arial Narrow" w:cs="Arial Narrow"/>
                <w:bCs/>
                <w:sz w:val="22"/>
                <w:szCs w:val="22"/>
              </w:rPr>
              <w:t>otros;panel</w:t>
            </w:r>
            <w:proofErr w:type="spellEnd"/>
            <w:r w:rsidRPr="0037336B">
              <w:rPr>
                <w:rFonts w:ascii="Arial Narrow" w:eastAsia="Arial Narrow" w:hAnsi="Arial Narrow" w:cs="Arial Narrow"/>
                <w:bCs/>
                <w:sz w:val="22"/>
                <w:szCs w:val="22"/>
              </w:rPr>
              <w:t xml:space="preserve"> de control inteligente programable que integra funciones avanzadas de automatización en una interfaz de usuario moderna. Estos dispositivos operan bajo el protocolo </w:t>
            </w:r>
            <w:proofErr w:type="spellStart"/>
            <w:r w:rsidRPr="0037336B">
              <w:rPr>
                <w:rFonts w:ascii="Arial Narrow" w:eastAsia="Arial Narrow" w:hAnsi="Arial Narrow" w:cs="Arial Narrow"/>
                <w:bCs/>
                <w:sz w:val="22"/>
                <w:szCs w:val="22"/>
              </w:rPr>
              <w:t>Buspro</w:t>
            </w:r>
            <w:proofErr w:type="spellEnd"/>
            <w:r w:rsidRPr="0037336B">
              <w:rPr>
                <w:rFonts w:ascii="Arial Narrow" w:eastAsia="Arial Narrow" w:hAnsi="Arial Narrow" w:cs="Arial Narrow"/>
                <w:bCs/>
                <w:sz w:val="22"/>
                <w:szCs w:val="22"/>
              </w:rPr>
              <w:t>, permitiendo una integración robusta y eficiente en sistemas domóticos y de automatización.</w:t>
            </w:r>
          </w:p>
        </w:tc>
        <w:tc>
          <w:tcPr>
            <w:tcW w:w="2299" w:type="dxa"/>
          </w:tcPr>
          <w:p w14:paraId="1308D5F1" w14:textId="77777777" w:rsidR="00E968E1" w:rsidRPr="0037336B" w:rsidRDefault="00E968E1" w:rsidP="00B7603F">
            <w:pPr>
              <w:jc w:val="center"/>
              <w:rPr>
                <w:rFonts w:ascii="Arial Narrow" w:eastAsia="Arial Narrow" w:hAnsi="Arial Narrow" w:cs="Arial Narrow"/>
                <w:bCs/>
                <w:sz w:val="22"/>
                <w:szCs w:val="22"/>
              </w:rPr>
            </w:pPr>
            <w:r w:rsidRPr="0037336B">
              <w:rPr>
                <w:rFonts w:ascii="Arial Narrow" w:eastAsia="Arial Narrow" w:hAnsi="Arial Narrow" w:cs="Arial Narrow"/>
                <w:bCs/>
                <w:sz w:val="22"/>
                <w:szCs w:val="22"/>
              </w:rPr>
              <w:t>1</w:t>
            </w:r>
          </w:p>
        </w:tc>
      </w:tr>
      <w:tr w:rsidR="00E968E1" w14:paraId="636A591F" w14:textId="77777777" w:rsidTr="00B7603F">
        <w:tc>
          <w:tcPr>
            <w:tcW w:w="1172" w:type="dxa"/>
          </w:tcPr>
          <w:p w14:paraId="1D8A0202" w14:textId="77777777" w:rsidR="00E968E1" w:rsidRPr="0037336B" w:rsidRDefault="00E968E1" w:rsidP="00B7603F">
            <w:pPr>
              <w:jc w:val="center"/>
              <w:rPr>
                <w:rFonts w:ascii="Arial Narrow" w:eastAsia="Arial Narrow" w:hAnsi="Arial Narrow" w:cs="Arial Narrow"/>
                <w:bCs/>
                <w:sz w:val="22"/>
                <w:szCs w:val="22"/>
              </w:rPr>
            </w:pPr>
            <w:r w:rsidRPr="0037336B">
              <w:rPr>
                <w:rFonts w:ascii="Arial Narrow" w:eastAsia="Arial Narrow" w:hAnsi="Arial Narrow" w:cs="Arial Narrow"/>
                <w:bCs/>
                <w:sz w:val="22"/>
                <w:szCs w:val="22"/>
              </w:rPr>
              <w:t>5</w:t>
            </w:r>
          </w:p>
        </w:tc>
        <w:tc>
          <w:tcPr>
            <w:tcW w:w="6804" w:type="dxa"/>
          </w:tcPr>
          <w:p w14:paraId="527BDA1F" w14:textId="77777777" w:rsidR="00E968E1" w:rsidRPr="0037336B" w:rsidRDefault="00E968E1" w:rsidP="00B7603F">
            <w:pPr>
              <w:jc w:val="both"/>
              <w:rPr>
                <w:rFonts w:ascii="Arial Narrow" w:eastAsia="Arial Narrow" w:hAnsi="Arial Narrow" w:cs="Arial Narrow"/>
                <w:bCs/>
                <w:sz w:val="22"/>
                <w:szCs w:val="22"/>
              </w:rPr>
            </w:pPr>
            <w:r w:rsidRPr="0037336B">
              <w:rPr>
                <w:rFonts w:ascii="Arial Narrow" w:eastAsia="Arial Narrow" w:hAnsi="Arial Narrow" w:cs="Arial Narrow"/>
                <w:bCs/>
                <w:sz w:val="22"/>
                <w:szCs w:val="22"/>
              </w:rPr>
              <w:t>Accesorios, Cableado, instalación y puntos eléctricos</w:t>
            </w:r>
          </w:p>
        </w:tc>
        <w:tc>
          <w:tcPr>
            <w:tcW w:w="2299" w:type="dxa"/>
          </w:tcPr>
          <w:p w14:paraId="746BB777" w14:textId="77777777" w:rsidR="00E968E1" w:rsidRPr="0037336B" w:rsidRDefault="00E968E1" w:rsidP="00B7603F">
            <w:pPr>
              <w:jc w:val="center"/>
              <w:rPr>
                <w:rFonts w:ascii="Arial Narrow" w:eastAsia="Arial Narrow" w:hAnsi="Arial Narrow" w:cs="Arial Narrow"/>
                <w:bCs/>
                <w:sz w:val="22"/>
                <w:szCs w:val="22"/>
              </w:rPr>
            </w:pPr>
            <w:r w:rsidRPr="0037336B">
              <w:rPr>
                <w:rFonts w:ascii="Arial Narrow" w:eastAsia="Arial Narrow" w:hAnsi="Arial Narrow" w:cs="Arial Narrow"/>
                <w:bCs/>
                <w:sz w:val="22"/>
                <w:szCs w:val="22"/>
              </w:rPr>
              <w:t>1</w:t>
            </w:r>
          </w:p>
        </w:tc>
      </w:tr>
      <w:tr w:rsidR="00E968E1" w14:paraId="420AA052" w14:textId="77777777" w:rsidTr="00B7603F">
        <w:tc>
          <w:tcPr>
            <w:tcW w:w="1172" w:type="dxa"/>
          </w:tcPr>
          <w:p w14:paraId="01E9F513" w14:textId="77777777" w:rsidR="00E968E1" w:rsidRPr="0037336B" w:rsidRDefault="00E968E1" w:rsidP="00B7603F">
            <w:pPr>
              <w:jc w:val="center"/>
              <w:rPr>
                <w:rFonts w:ascii="Arial Narrow" w:eastAsia="Arial Narrow" w:hAnsi="Arial Narrow" w:cs="Arial Narrow"/>
                <w:bCs/>
                <w:sz w:val="22"/>
                <w:szCs w:val="22"/>
              </w:rPr>
            </w:pPr>
            <w:r w:rsidRPr="0037336B">
              <w:rPr>
                <w:rFonts w:ascii="Arial Narrow" w:eastAsia="Arial Narrow" w:hAnsi="Arial Narrow" w:cs="Arial Narrow"/>
                <w:bCs/>
                <w:sz w:val="22"/>
                <w:szCs w:val="22"/>
              </w:rPr>
              <w:t>6</w:t>
            </w:r>
          </w:p>
        </w:tc>
        <w:tc>
          <w:tcPr>
            <w:tcW w:w="6804" w:type="dxa"/>
          </w:tcPr>
          <w:p w14:paraId="076B8238" w14:textId="77777777" w:rsidR="00E968E1" w:rsidRPr="0037336B" w:rsidRDefault="00E968E1" w:rsidP="00B7603F">
            <w:pPr>
              <w:jc w:val="both"/>
              <w:rPr>
                <w:rFonts w:ascii="Arial Narrow" w:eastAsia="Arial Narrow" w:hAnsi="Arial Narrow" w:cs="Arial Narrow"/>
                <w:bCs/>
                <w:sz w:val="22"/>
                <w:szCs w:val="22"/>
              </w:rPr>
            </w:pPr>
            <w:r w:rsidRPr="0037336B">
              <w:rPr>
                <w:rFonts w:ascii="Arial Narrow" w:eastAsia="Arial Narrow" w:hAnsi="Arial Narrow" w:cs="Arial Narrow"/>
                <w:bCs/>
                <w:sz w:val="22"/>
                <w:szCs w:val="22"/>
              </w:rPr>
              <w:t>Servicio De configuración y puesta en marcha</w:t>
            </w:r>
          </w:p>
        </w:tc>
        <w:tc>
          <w:tcPr>
            <w:tcW w:w="2299" w:type="dxa"/>
          </w:tcPr>
          <w:p w14:paraId="426F472F" w14:textId="77777777" w:rsidR="00E968E1" w:rsidRPr="0037336B" w:rsidRDefault="00E968E1" w:rsidP="00B7603F">
            <w:pPr>
              <w:jc w:val="center"/>
              <w:rPr>
                <w:rFonts w:ascii="Arial Narrow" w:eastAsia="Arial Narrow" w:hAnsi="Arial Narrow" w:cs="Arial Narrow"/>
                <w:bCs/>
                <w:sz w:val="22"/>
                <w:szCs w:val="22"/>
              </w:rPr>
            </w:pPr>
            <w:r w:rsidRPr="0037336B">
              <w:rPr>
                <w:rFonts w:ascii="Arial Narrow" w:eastAsia="Arial Narrow" w:hAnsi="Arial Narrow" w:cs="Arial Narrow"/>
                <w:bCs/>
                <w:sz w:val="22"/>
                <w:szCs w:val="22"/>
              </w:rPr>
              <w:t>1</w:t>
            </w:r>
          </w:p>
        </w:tc>
      </w:tr>
    </w:tbl>
    <w:p w14:paraId="7E62C406" w14:textId="77777777" w:rsidR="00E968E1" w:rsidRDefault="00E968E1" w:rsidP="0089163C">
      <w:pPr>
        <w:ind w:left="405"/>
        <w:jc w:val="both"/>
        <w:rPr>
          <w:rFonts w:ascii="Arial Narrow" w:hAnsi="Arial Narrow"/>
          <w:sz w:val="20"/>
          <w:szCs w:val="20"/>
        </w:rPr>
      </w:pPr>
    </w:p>
    <w:tbl>
      <w:tblPr>
        <w:tblW w:w="826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79"/>
        <w:gridCol w:w="4783"/>
      </w:tblGrid>
      <w:tr w:rsidR="00E968E1" w14:paraId="1B351F08" w14:textId="77777777" w:rsidTr="00B7603F">
        <w:trPr>
          <w:trHeight w:val="226"/>
          <w:jc w:val="center"/>
        </w:trPr>
        <w:tc>
          <w:tcPr>
            <w:tcW w:w="3479" w:type="dxa"/>
            <w:shd w:val="clear" w:color="auto" w:fill="auto"/>
            <w:tcMar>
              <w:top w:w="100" w:type="dxa"/>
              <w:left w:w="100" w:type="dxa"/>
              <w:bottom w:w="100" w:type="dxa"/>
              <w:right w:w="100" w:type="dxa"/>
            </w:tcMar>
          </w:tcPr>
          <w:p w14:paraId="1FD6AF79"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b/>
                <w:sz w:val="20"/>
                <w:szCs w:val="20"/>
              </w:rPr>
            </w:pPr>
            <w:r>
              <w:rPr>
                <w:rFonts w:ascii="Arial Narrow" w:eastAsia="Arial Narrow" w:hAnsi="Arial Narrow" w:cs="Arial Narrow"/>
                <w:b/>
                <w:sz w:val="20"/>
                <w:szCs w:val="20"/>
              </w:rPr>
              <w:t>Características</w:t>
            </w:r>
          </w:p>
        </w:tc>
        <w:tc>
          <w:tcPr>
            <w:tcW w:w="4783" w:type="dxa"/>
            <w:shd w:val="clear" w:color="auto" w:fill="auto"/>
            <w:tcMar>
              <w:top w:w="100" w:type="dxa"/>
              <w:left w:w="100" w:type="dxa"/>
              <w:bottom w:w="100" w:type="dxa"/>
              <w:right w:w="100" w:type="dxa"/>
            </w:tcMar>
          </w:tcPr>
          <w:p w14:paraId="0A167938"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b/>
                <w:sz w:val="20"/>
                <w:szCs w:val="20"/>
              </w:rPr>
            </w:pPr>
            <w:r>
              <w:rPr>
                <w:rFonts w:ascii="Arial Narrow" w:eastAsia="Arial Narrow" w:hAnsi="Arial Narrow" w:cs="Arial Narrow"/>
                <w:b/>
                <w:sz w:val="20"/>
                <w:szCs w:val="20"/>
              </w:rPr>
              <w:t>Detalle</w:t>
            </w:r>
          </w:p>
        </w:tc>
      </w:tr>
      <w:tr w:rsidR="00E968E1" w14:paraId="5AC0ACF9" w14:textId="77777777" w:rsidTr="00B7603F">
        <w:trPr>
          <w:trHeight w:val="214"/>
          <w:jc w:val="center"/>
        </w:trPr>
        <w:tc>
          <w:tcPr>
            <w:tcW w:w="3479" w:type="dxa"/>
            <w:shd w:val="clear" w:color="auto" w:fill="auto"/>
            <w:tcMar>
              <w:top w:w="100" w:type="dxa"/>
              <w:left w:w="100" w:type="dxa"/>
              <w:bottom w:w="100" w:type="dxa"/>
              <w:right w:w="100" w:type="dxa"/>
            </w:tcMar>
          </w:tcPr>
          <w:p w14:paraId="5FF42688"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r>
              <w:rPr>
                <w:rFonts w:ascii="Arial Narrow" w:eastAsia="Arial Narrow" w:hAnsi="Arial Narrow" w:cs="Arial Narrow"/>
                <w:sz w:val="20"/>
                <w:szCs w:val="20"/>
              </w:rPr>
              <w:lastRenderedPageBreak/>
              <w:t>Tamaño</w:t>
            </w:r>
          </w:p>
        </w:tc>
        <w:tc>
          <w:tcPr>
            <w:tcW w:w="4783" w:type="dxa"/>
            <w:shd w:val="clear" w:color="auto" w:fill="auto"/>
            <w:tcMar>
              <w:top w:w="100" w:type="dxa"/>
              <w:left w:w="100" w:type="dxa"/>
              <w:bottom w:w="100" w:type="dxa"/>
              <w:right w:w="100" w:type="dxa"/>
            </w:tcMar>
          </w:tcPr>
          <w:p w14:paraId="34772B30"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r>
              <w:rPr>
                <w:rFonts w:ascii="Arial Narrow" w:eastAsia="Arial Narrow" w:hAnsi="Arial Narrow" w:cs="Arial Narrow"/>
                <w:sz w:val="20"/>
                <w:szCs w:val="20"/>
              </w:rPr>
              <w:t>65 pulgadas</w:t>
            </w:r>
          </w:p>
        </w:tc>
      </w:tr>
      <w:tr w:rsidR="00E968E1" w14:paraId="44384E49" w14:textId="77777777" w:rsidTr="00B7603F">
        <w:trPr>
          <w:trHeight w:val="226"/>
          <w:jc w:val="center"/>
        </w:trPr>
        <w:tc>
          <w:tcPr>
            <w:tcW w:w="3479" w:type="dxa"/>
            <w:shd w:val="clear" w:color="auto" w:fill="auto"/>
            <w:tcMar>
              <w:top w:w="100" w:type="dxa"/>
              <w:left w:w="100" w:type="dxa"/>
              <w:bottom w:w="100" w:type="dxa"/>
              <w:right w:w="100" w:type="dxa"/>
            </w:tcMar>
          </w:tcPr>
          <w:p w14:paraId="2CB8B2D0"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r>
              <w:rPr>
                <w:rFonts w:ascii="Arial Narrow" w:eastAsia="Arial Narrow" w:hAnsi="Arial Narrow" w:cs="Arial Narrow"/>
                <w:sz w:val="20"/>
                <w:szCs w:val="20"/>
              </w:rPr>
              <w:t>Resolución</w:t>
            </w:r>
          </w:p>
        </w:tc>
        <w:tc>
          <w:tcPr>
            <w:tcW w:w="4783" w:type="dxa"/>
            <w:shd w:val="clear" w:color="auto" w:fill="auto"/>
            <w:tcMar>
              <w:top w:w="100" w:type="dxa"/>
              <w:left w:w="100" w:type="dxa"/>
              <w:bottom w:w="100" w:type="dxa"/>
              <w:right w:w="100" w:type="dxa"/>
            </w:tcMar>
          </w:tcPr>
          <w:p w14:paraId="44B08DAF"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r>
              <w:rPr>
                <w:rFonts w:ascii="Arial Narrow" w:eastAsia="Arial Narrow" w:hAnsi="Arial Narrow" w:cs="Arial Narrow"/>
                <w:sz w:val="20"/>
                <w:szCs w:val="20"/>
              </w:rPr>
              <w:t>4K UHD (3840 x 2160) – 8 Megapíxeles</w:t>
            </w:r>
          </w:p>
        </w:tc>
      </w:tr>
      <w:tr w:rsidR="00E968E1" w14:paraId="6CCB5EBD" w14:textId="77777777" w:rsidTr="00B7603F">
        <w:trPr>
          <w:trHeight w:val="214"/>
          <w:jc w:val="center"/>
        </w:trPr>
        <w:tc>
          <w:tcPr>
            <w:tcW w:w="3479" w:type="dxa"/>
            <w:shd w:val="clear" w:color="auto" w:fill="auto"/>
            <w:tcMar>
              <w:top w:w="100" w:type="dxa"/>
              <w:left w:w="100" w:type="dxa"/>
              <w:bottom w:w="100" w:type="dxa"/>
              <w:right w:w="100" w:type="dxa"/>
            </w:tcMar>
          </w:tcPr>
          <w:p w14:paraId="3F202CF2"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r>
              <w:rPr>
                <w:rFonts w:ascii="Arial Narrow" w:eastAsia="Arial Narrow" w:hAnsi="Arial Narrow" w:cs="Arial Narrow"/>
                <w:sz w:val="20"/>
                <w:szCs w:val="20"/>
              </w:rPr>
              <w:t>Tipo de pantalla</w:t>
            </w:r>
          </w:p>
        </w:tc>
        <w:tc>
          <w:tcPr>
            <w:tcW w:w="4783" w:type="dxa"/>
            <w:shd w:val="clear" w:color="auto" w:fill="auto"/>
            <w:tcMar>
              <w:top w:w="100" w:type="dxa"/>
              <w:left w:w="100" w:type="dxa"/>
              <w:bottom w:w="100" w:type="dxa"/>
              <w:right w:w="100" w:type="dxa"/>
            </w:tcMar>
          </w:tcPr>
          <w:p w14:paraId="5069255E"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r>
              <w:rPr>
                <w:rFonts w:ascii="Arial Narrow" w:eastAsia="Arial Narrow" w:hAnsi="Arial Narrow" w:cs="Arial Narrow"/>
                <w:sz w:val="20"/>
                <w:szCs w:val="20"/>
              </w:rPr>
              <w:t>LED/LCD IPS con retroiluminación directa</w:t>
            </w:r>
          </w:p>
        </w:tc>
      </w:tr>
      <w:tr w:rsidR="00E968E1" w14:paraId="43816275" w14:textId="77777777" w:rsidTr="00B7603F">
        <w:trPr>
          <w:trHeight w:val="226"/>
          <w:jc w:val="center"/>
        </w:trPr>
        <w:tc>
          <w:tcPr>
            <w:tcW w:w="3479" w:type="dxa"/>
            <w:shd w:val="clear" w:color="auto" w:fill="auto"/>
            <w:tcMar>
              <w:top w:w="100" w:type="dxa"/>
              <w:left w:w="100" w:type="dxa"/>
              <w:bottom w:w="100" w:type="dxa"/>
              <w:right w:w="100" w:type="dxa"/>
            </w:tcMar>
          </w:tcPr>
          <w:p w14:paraId="50FE5F76"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r>
              <w:rPr>
                <w:rFonts w:ascii="Arial Narrow" w:eastAsia="Arial Narrow" w:hAnsi="Arial Narrow" w:cs="Arial Narrow"/>
                <w:sz w:val="20"/>
                <w:szCs w:val="20"/>
              </w:rPr>
              <w:t>Multitáctil</w:t>
            </w:r>
          </w:p>
        </w:tc>
        <w:tc>
          <w:tcPr>
            <w:tcW w:w="4783" w:type="dxa"/>
            <w:shd w:val="clear" w:color="auto" w:fill="auto"/>
            <w:tcMar>
              <w:top w:w="100" w:type="dxa"/>
              <w:left w:w="100" w:type="dxa"/>
              <w:bottom w:w="100" w:type="dxa"/>
              <w:right w:w="100" w:type="dxa"/>
            </w:tcMar>
          </w:tcPr>
          <w:p w14:paraId="49A113CC"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r>
              <w:rPr>
                <w:rFonts w:ascii="Arial Narrow" w:eastAsia="Arial Narrow" w:hAnsi="Arial Narrow" w:cs="Arial Narrow"/>
                <w:sz w:val="20"/>
                <w:szCs w:val="20"/>
              </w:rPr>
              <w:t>Sí, con reconocimiento simultáneo de hasta 20 puntos táctiles</w:t>
            </w:r>
          </w:p>
        </w:tc>
      </w:tr>
      <w:tr w:rsidR="00E968E1" w14:paraId="1D7F8C52" w14:textId="77777777" w:rsidTr="00B7603F">
        <w:trPr>
          <w:trHeight w:val="226"/>
          <w:jc w:val="center"/>
        </w:trPr>
        <w:tc>
          <w:tcPr>
            <w:tcW w:w="3479" w:type="dxa"/>
            <w:shd w:val="clear" w:color="auto" w:fill="auto"/>
            <w:tcMar>
              <w:top w:w="100" w:type="dxa"/>
              <w:left w:w="100" w:type="dxa"/>
              <w:bottom w:w="100" w:type="dxa"/>
              <w:right w:w="100" w:type="dxa"/>
            </w:tcMar>
          </w:tcPr>
          <w:p w14:paraId="55AB0B2D"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r>
              <w:rPr>
                <w:rFonts w:ascii="Arial Narrow" w:eastAsia="Arial Narrow" w:hAnsi="Arial Narrow" w:cs="Arial Narrow"/>
                <w:sz w:val="20"/>
                <w:szCs w:val="20"/>
              </w:rPr>
              <w:t>Sistema Operativo</w:t>
            </w:r>
          </w:p>
        </w:tc>
        <w:tc>
          <w:tcPr>
            <w:tcW w:w="4783" w:type="dxa"/>
            <w:shd w:val="clear" w:color="auto" w:fill="auto"/>
            <w:tcMar>
              <w:top w:w="100" w:type="dxa"/>
              <w:left w:w="100" w:type="dxa"/>
              <w:bottom w:w="100" w:type="dxa"/>
              <w:right w:w="100" w:type="dxa"/>
            </w:tcMar>
          </w:tcPr>
          <w:p w14:paraId="1DD8B409"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r>
              <w:rPr>
                <w:rFonts w:ascii="Arial Narrow" w:eastAsia="Arial Narrow" w:hAnsi="Arial Narrow" w:cs="Arial Narrow"/>
                <w:sz w:val="20"/>
                <w:szCs w:val="20"/>
              </w:rPr>
              <w:t>Android integrado / Dual OS (Android + Windows, opcional)</w:t>
            </w:r>
          </w:p>
        </w:tc>
      </w:tr>
      <w:tr w:rsidR="00E968E1" w14:paraId="18DFF1F4" w14:textId="77777777" w:rsidTr="00B7603F">
        <w:trPr>
          <w:trHeight w:val="214"/>
          <w:jc w:val="center"/>
        </w:trPr>
        <w:tc>
          <w:tcPr>
            <w:tcW w:w="3479" w:type="dxa"/>
            <w:shd w:val="clear" w:color="auto" w:fill="auto"/>
            <w:tcMar>
              <w:top w:w="100" w:type="dxa"/>
              <w:left w:w="100" w:type="dxa"/>
              <w:bottom w:w="100" w:type="dxa"/>
              <w:right w:w="100" w:type="dxa"/>
            </w:tcMar>
          </w:tcPr>
          <w:p w14:paraId="4136F178"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r>
              <w:rPr>
                <w:rFonts w:ascii="Arial Narrow" w:eastAsia="Arial Narrow" w:hAnsi="Arial Narrow" w:cs="Arial Narrow"/>
                <w:sz w:val="20"/>
                <w:szCs w:val="20"/>
              </w:rPr>
              <w:t>Procesador</w:t>
            </w:r>
          </w:p>
        </w:tc>
        <w:tc>
          <w:tcPr>
            <w:tcW w:w="4783" w:type="dxa"/>
            <w:shd w:val="clear" w:color="auto" w:fill="auto"/>
            <w:tcMar>
              <w:top w:w="100" w:type="dxa"/>
              <w:left w:w="100" w:type="dxa"/>
              <w:bottom w:w="100" w:type="dxa"/>
              <w:right w:w="100" w:type="dxa"/>
            </w:tcMar>
          </w:tcPr>
          <w:p w14:paraId="73DA4D9A"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proofErr w:type="spellStart"/>
            <w:r>
              <w:rPr>
                <w:rFonts w:ascii="Arial Narrow" w:eastAsia="Arial Narrow" w:hAnsi="Arial Narrow" w:cs="Arial Narrow"/>
                <w:sz w:val="20"/>
                <w:szCs w:val="20"/>
              </w:rPr>
              <w:t>Quad</w:t>
            </w:r>
            <w:proofErr w:type="spellEnd"/>
            <w:r>
              <w:rPr>
                <w:rFonts w:ascii="Arial Narrow" w:eastAsia="Arial Narrow" w:hAnsi="Arial Narrow" w:cs="Arial Narrow"/>
                <w:sz w:val="20"/>
                <w:szCs w:val="20"/>
              </w:rPr>
              <w:t>-Core o superior (depende del fabricante)</w:t>
            </w:r>
          </w:p>
        </w:tc>
      </w:tr>
      <w:tr w:rsidR="00E968E1" w:rsidRPr="00E968E1" w14:paraId="4DEF73BD" w14:textId="77777777" w:rsidTr="00B7603F">
        <w:trPr>
          <w:trHeight w:val="226"/>
          <w:jc w:val="center"/>
        </w:trPr>
        <w:tc>
          <w:tcPr>
            <w:tcW w:w="3479" w:type="dxa"/>
            <w:shd w:val="clear" w:color="auto" w:fill="auto"/>
            <w:tcMar>
              <w:top w:w="100" w:type="dxa"/>
              <w:left w:w="100" w:type="dxa"/>
              <w:bottom w:w="100" w:type="dxa"/>
              <w:right w:w="100" w:type="dxa"/>
            </w:tcMar>
          </w:tcPr>
          <w:p w14:paraId="6251CB6C"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r>
              <w:rPr>
                <w:rFonts w:ascii="Arial Narrow" w:eastAsia="Arial Narrow" w:hAnsi="Arial Narrow" w:cs="Arial Narrow"/>
                <w:sz w:val="20"/>
                <w:szCs w:val="20"/>
              </w:rPr>
              <w:t>Memoria</w:t>
            </w:r>
          </w:p>
        </w:tc>
        <w:tc>
          <w:tcPr>
            <w:tcW w:w="4783" w:type="dxa"/>
            <w:shd w:val="clear" w:color="auto" w:fill="auto"/>
            <w:tcMar>
              <w:top w:w="100" w:type="dxa"/>
              <w:left w:w="100" w:type="dxa"/>
              <w:bottom w:w="100" w:type="dxa"/>
              <w:right w:w="100" w:type="dxa"/>
            </w:tcMar>
          </w:tcPr>
          <w:p w14:paraId="76F5C765" w14:textId="77777777" w:rsidR="00E968E1" w:rsidRPr="00F012F6" w:rsidRDefault="00E968E1" w:rsidP="00B7603F">
            <w:pPr>
              <w:widowControl w:val="0"/>
              <w:pBdr>
                <w:top w:val="nil"/>
                <w:left w:val="nil"/>
                <w:bottom w:val="nil"/>
                <w:right w:val="nil"/>
                <w:between w:val="nil"/>
              </w:pBdr>
              <w:jc w:val="center"/>
              <w:rPr>
                <w:rFonts w:ascii="Arial Narrow" w:eastAsia="Arial Narrow" w:hAnsi="Arial Narrow" w:cs="Arial Narrow"/>
                <w:sz w:val="20"/>
                <w:szCs w:val="20"/>
                <w:lang w:val="en-US"/>
              </w:rPr>
            </w:pPr>
            <w:r w:rsidRPr="00F012F6">
              <w:rPr>
                <w:rFonts w:ascii="Arial Narrow" w:eastAsia="Arial Narrow" w:hAnsi="Arial Narrow" w:cs="Arial Narrow"/>
                <w:sz w:val="20"/>
                <w:szCs w:val="20"/>
                <w:lang w:val="en-US"/>
              </w:rPr>
              <w:t>4 GB RAM / 32 GB ROM (expansible)</w:t>
            </w:r>
          </w:p>
        </w:tc>
      </w:tr>
      <w:tr w:rsidR="00E968E1" w14:paraId="28FB22C8" w14:textId="77777777" w:rsidTr="00B7603F">
        <w:trPr>
          <w:trHeight w:val="421"/>
          <w:jc w:val="center"/>
        </w:trPr>
        <w:tc>
          <w:tcPr>
            <w:tcW w:w="3479" w:type="dxa"/>
            <w:shd w:val="clear" w:color="auto" w:fill="auto"/>
            <w:tcMar>
              <w:top w:w="100" w:type="dxa"/>
              <w:left w:w="100" w:type="dxa"/>
              <w:bottom w:w="100" w:type="dxa"/>
              <w:right w:w="100" w:type="dxa"/>
            </w:tcMar>
          </w:tcPr>
          <w:p w14:paraId="7637F1D9"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r>
              <w:rPr>
                <w:rFonts w:ascii="Arial Narrow" w:eastAsia="Arial Narrow" w:hAnsi="Arial Narrow" w:cs="Arial Narrow"/>
                <w:sz w:val="20"/>
                <w:szCs w:val="20"/>
              </w:rPr>
              <w:t>Cámara</w:t>
            </w:r>
          </w:p>
        </w:tc>
        <w:tc>
          <w:tcPr>
            <w:tcW w:w="4783" w:type="dxa"/>
            <w:shd w:val="clear" w:color="auto" w:fill="auto"/>
            <w:tcMar>
              <w:top w:w="100" w:type="dxa"/>
              <w:left w:w="100" w:type="dxa"/>
              <w:bottom w:w="100" w:type="dxa"/>
              <w:right w:w="100" w:type="dxa"/>
            </w:tcMar>
          </w:tcPr>
          <w:p w14:paraId="5B460A04"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r>
              <w:rPr>
                <w:rFonts w:ascii="Arial Narrow" w:eastAsia="Arial Narrow" w:hAnsi="Arial Narrow" w:cs="Arial Narrow"/>
                <w:sz w:val="20"/>
                <w:szCs w:val="20"/>
              </w:rPr>
              <w:t>Integrada, 4K o Full HD (ideal para videoconferencias)</w:t>
            </w:r>
          </w:p>
        </w:tc>
      </w:tr>
      <w:tr w:rsidR="00E968E1" w14:paraId="2E30A290" w14:textId="77777777" w:rsidTr="00B7603F">
        <w:trPr>
          <w:trHeight w:val="243"/>
          <w:jc w:val="center"/>
        </w:trPr>
        <w:tc>
          <w:tcPr>
            <w:tcW w:w="3479" w:type="dxa"/>
            <w:shd w:val="clear" w:color="auto" w:fill="auto"/>
            <w:tcMar>
              <w:top w:w="100" w:type="dxa"/>
              <w:left w:w="100" w:type="dxa"/>
              <w:bottom w:w="100" w:type="dxa"/>
              <w:right w:w="100" w:type="dxa"/>
            </w:tcMar>
          </w:tcPr>
          <w:p w14:paraId="457218A4"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r>
              <w:rPr>
                <w:rFonts w:ascii="Arial Narrow" w:eastAsia="Arial Narrow" w:hAnsi="Arial Narrow" w:cs="Arial Narrow"/>
                <w:sz w:val="20"/>
                <w:szCs w:val="20"/>
              </w:rPr>
              <w:t>Micrófonos</w:t>
            </w:r>
          </w:p>
        </w:tc>
        <w:tc>
          <w:tcPr>
            <w:tcW w:w="4783" w:type="dxa"/>
            <w:shd w:val="clear" w:color="auto" w:fill="auto"/>
            <w:tcMar>
              <w:top w:w="100" w:type="dxa"/>
              <w:left w:w="100" w:type="dxa"/>
              <w:bottom w:w="100" w:type="dxa"/>
              <w:right w:w="100" w:type="dxa"/>
            </w:tcMar>
          </w:tcPr>
          <w:p w14:paraId="45281814" w14:textId="77777777" w:rsidR="00E968E1" w:rsidRDefault="00E968E1" w:rsidP="00B7603F">
            <w:pPr>
              <w:widowControl w:val="0"/>
              <w:pBdr>
                <w:top w:val="nil"/>
                <w:left w:val="nil"/>
                <w:bottom w:val="nil"/>
                <w:right w:val="nil"/>
                <w:between w:val="nil"/>
              </w:pBdr>
              <w:rPr>
                <w:rFonts w:ascii="Arial Narrow" w:eastAsia="Arial Narrow" w:hAnsi="Arial Narrow" w:cs="Arial Narrow"/>
                <w:sz w:val="20"/>
                <w:szCs w:val="20"/>
              </w:rPr>
            </w:pPr>
            <w:r>
              <w:rPr>
                <w:rFonts w:ascii="Arial Narrow" w:eastAsia="Arial Narrow" w:hAnsi="Arial Narrow" w:cs="Arial Narrow"/>
                <w:sz w:val="20"/>
                <w:szCs w:val="20"/>
              </w:rPr>
              <w:t>Array de micrófonos incorporados con cancelación de ruido</w:t>
            </w:r>
          </w:p>
        </w:tc>
      </w:tr>
      <w:tr w:rsidR="00E968E1" w14:paraId="0C332860" w14:textId="77777777" w:rsidTr="00B7603F">
        <w:trPr>
          <w:trHeight w:val="362"/>
          <w:jc w:val="center"/>
        </w:trPr>
        <w:tc>
          <w:tcPr>
            <w:tcW w:w="3479" w:type="dxa"/>
            <w:shd w:val="clear" w:color="auto" w:fill="auto"/>
            <w:tcMar>
              <w:top w:w="100" w:type="dxa"/>
              <w:left w:w="100" w:type="dxa"/>
              <w:bottom w:w="100" w:type="dxa"/>
              <w:right w:w="100" w:type="dxa"/>
            </w:tcMar>
          </w:tcPr>
          <w:p w14:paraId="1AD94C5A"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r>
              <w:rPr>
                <w:rFonts w:ascii="Arial Narrow" w:eastAsia="Arial Narrow" w:hAnsi="Arial Narrow" w:cs="Arial Narrow"/>
                <w:sz w:val="20"/>
                <w:szCs w:val="20"/>
              </w:rPr>
              <w:t>Altavoces</w:t>
            </w:r>
          </w:p>
        </w:tc>
        <w:tc>
          <w:tcPr>
            <w:tcW w:w="4783" w:type="dxa"/>
            <w:shd w:val="clear" w:color="auto" w:fill="auto"/>
            <w:tcMar>
              <w:top w:w="100" w:type="dxa"/>
              <w:left w:w="100" w:type="dxa"/>
              <w:bottom w:w="100" w:type="dxa"/>
              <w:right w:w="100" w:type="dxa"/>
            </w:tcMar>
          </w:tcPr>
          <w:p w14:paraId="1D52CA9A" w14:textId="77777777" w:rsidR="00E968E1" w:rsidRDefault="00E968E1" w:rsidP="00B7603F">
            <w:pPr>
              <w:widowControl w:val="0"/>
              <w:jc w:val="center"/>
              <w:rPr>
                <w:rFonts w:ascii="Arial Narrow" w:eastAsia="Arial Narrow" w:hAnsi="Arial Narrow" w:cs="Arial Narrow"/>
                <w:sz w:val="20"/>
                <w:szCs w:val="20"/>
              </w:rPr>
            </w:pPr>
            <w:proofErr w:type="gramStart"/>
            <w:r>
              <w:rPr>
                <w:rFonts w:ascii="Arial Narrow" w:eastAsia="Arial Narrow" w:hAnsi="Arial Narrow" w:cs="Arial Narrow"/>
                <w:sz w:val="20"/>
                <w:szCs w:val="20"/>
              </w:rPr>
              <w:t>Estéreo integrados</w:t>
            </w:r>
            <w:proofErr w:type="gramEnd"/>
            <w:r>
              <w:rPr>
                <w:rFonts w:ascii="Arial Narrow" w:eastAsia="Arial Narrow" w:hAnsi="Arial Narrow" w:cs="Arial Narrow"/>
                <w:sz w:val="20"/>
                <w:szCs w:val="20"/>
              </w:rPr>
              <w:t xml:space="preserve"> (20W o más)</w:t>
            </w:r>
          </w:p>
        </w:tc>
      </w:tr>
      <w:tr w:rsidR="00E968E1" w:rsidRPr="00E968E1" w14:paraId="116107E0" w14:textId="77777777" w:rsidTr="00B7603F">
        <w:trPr>
          <w:trHeight w:val="329"/>
          <w:jc w:val="center"/>
        </w:trPr>
        <w:tc>
          <w:tcPr>
            <w:tcW w:w="3479" w:type="dxa"/>
            <w:shd w:val="clear" w:color="auto" w:fill="auto"/>
            <w:tcMar>
              <w:top w:w="100" w:type="dxa"/>
              <w:left w:w="100" w:type="dxa"/>
              <w:bottom w:w="100" w:type="dxa"/>
              <w:right w:w="100" w:type="dxa"/>
            </w:tcMar>
          </w:tcPr>
          <w:p w14:paraId="21A0A7B8"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r>
              <w:rPr>
                <w:rFonts w:ascii="Arial Narrow" w:eastAsia="Arial Narrow" w:hAnsi="Arial Narrow" w:cs="Arial Narrow"/>
                <w:sz w:val="20"/>
                <w:szCs w:val="20"/>
              </w:rPr>
              <w:t>Conectividad</w:t>
            </w:r>
          </w:p>
        </w:tc>
        <w:tc>
          <w:tcPr>
            <w:tcW w:w="4783" w:type="dxa"/>
            <w:shd w:val="clear" w:color="auto" w:fill="auto"/>
            <w:tcMar>
              <w:top w:w="100" w:type="dxa"/>
              <w:left w:w="100" w:type="dxa"/>
              <w:bottom w:w="100" w:type="dxa"/>
              <w:right w:w="100" w:type="dxa"/>
            </w:tcMar>
          </w:tcPr>
          <w:p w14:paraId="2B4F0434" w14:textId="77777777" w:rsidR="00E968E1" w:rsidRPr="00F012F6" w:rsidRDefault="00E968E1" w:rsidP="00B7603F">
            <w:pPr>
              <w:widowControl w:val="0"/>
              <w:jc w:val="center"/>
              <w:rPr>
                <w:rFonts w:ascii="Arial Narrow" w:eastAsia="Arial Narrow" w:hAnsi="Arial Narrow" w:cs="Arial Narrow"/>
                <w:sz w:val="20"/>
                <w:szCs w:val="20"/>
                <w:lang w:val="en-US"/>
              </w:rPr>
            </w:pPr>
            <w:proofErr w:type="spellStart"/>
            <w:r w:rsidRPr="00F012F6">
              <w:rPr>
                <w:rFonts w:ascii="Arial Narrow" w:eastAsia="Arial Narrow" w:hAnsi="Arial Narrow" w:cs="Arial Narrow"/>
                <w:sz w:val="20"/>
                <w:szCs w:val="20"/>
                <w:lang w:val="en-US"/>
              </w:rPr>
              <w:t>WiFi</w:t>
            </w:r>
            <w:proofErr w:type="spellEnd"/>
            <w:r w:rsidRPr="00F012F6">
              <w:rPr>
                <w:rFonts w:ascii="Arial Narrow" w:eastAsia="Arial Narrow" w:hAnsi="Arial Narrow" w:cs="Arial Narrow"/>
                <w:sz w:val="20"/>
                <w:szCs w:val="20"/>
                <w:lang w:val="en-US"/>
              </w:rPr>
              <w:t>, Bluetooth, HDMI, USB, LAN RJ45, OPS slot</w:t>
            </w:r>
          </w:p>
        </w:tc>
      </w:tr>
      <w:tr w:rsidR="00E968E1" w:rsidRPr="00E968E1" w14:paraId="487351A1" w14:textId="77777777" w:rsidTr="00B7603F">
        <w:trPr>
          <w:trHeight w:val="195"/>
          <w:jc w:val="center"/>
        </w:trPr>
        <w:tc>
          <w:tcPr>
            <w:tcW w:w="3479" w:type="dxa"/>
            <w:shd w:val="clear" w:color="auto" w:fill="auto"/>
            <w:tcMar>
              <w:top w:w="100" w:type="dxa"/>
              <w:left w:w="100" w:type="dxa"/>
              <w:bottom w:w="100" w:type="dxa"/>
              <w:right w:w="100" w:type="dxa"/>
            </w:tcMar>
          </w:tcPr>
          <w:p w14:paraId="5277CCB4"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r>
              <w:rPr>
                <w:rFonts w:ascii="Arial Narrow" w:eastAsia="Arial Narrow" w:hAnsi="Arial Narrow" w:cs="Arial Narrow"/>
                <w:sz w:val="20"/>
                <w:szCs w:val="20"/>
              </w:rPr>
              <w:t>Compatibilidad</w:t>
            </w:r>
          </w:p>
        </w:tc>
        <w:tc>
          <w:tcPr>
            <w:tcW w:w="4783" w:type="dxa"/>
            <w:shd w:val="clear" w:color="auto" w:fill="auto"/>
            <w:tcMar>
              <w:top w:w="100" w:type="dxa"/>
              <w:left w:w="100" w:type="dxa"/>
              <w:bottom w:w="100" w:type="dxa"/>
              <w:right w:w="100" w:type="dxa"/>
            </w:tcMar>
          </w:tcPr>
          <w:p w14:paraId="58F4F54C" w14:textId="77777777" w:rsidR="00E968E1" w:rsidRPr="00F012F6" w:rsidRDefault="00E968E1" w:rsidP="00B7603F">
            <w:pPr>
              <w:widowControl w:val="0"/>
              <w:jc w:val="center"/>
              <w:rPr>
                <w:rFonts w:ascii="Arial Narrow" w:eastAsia="Arial Narrow" w:hAnsi="Arial Narrow" w:cs="Arial Narrow"/>
                <w:sz w:val="20"/>
                <w:szCs w:val="20"/>
                <w:lang w:val="en-US"/>
              </w:rPr>
            </w:pPr>
            <w:r w:rsidRPr="00F012F6">
              <w:rPr>
                <w:rFonts w:ascii="Arial Narrow" w:eastAsia="Arial Narrow" w:hAnsi="Arial Narrow" w:cs="Arial Narrow"/>
                <w:sz w:val="20"/>
                <w:szCs w:val="20"/>
                <w:lang w:val="en-US"/>
              </w:rPr>
              <w:t xml:space="preserve">Zoom, Microsoft Teams, Google Meet, Webex, entre </w:t>
            </w:r>
            <w:proofErr w:type="spellStart"/>
            <w:r w:rsidRPr="00F012F6">
              <w:rPr>
                <w:rFonts w:ascii="Arial Narrow" w:eastAsia="Arial Narrow" w:hAnsi="Arial Narrow" w:cs="Arial Narrow"/>
                <w:sz w:val="20"/>
                <w:szCs w:val="20"/>
                <w:lang w:val="en-US"/>
              </w:rPr>
              <w:t>otros</w:t>
            </w:r>
            <w:proofErr w:type="spellEnd"/>
          </w:p>
        </w:tc>
      </w:tr>
      <w:tr w:rsidR="00E968E1" w14:paraId="72507FC0" w14:textId="77777777" w:rsidTr="00B7603F">
        <w:trPr>
          <w:trHeight w:val="19"/>
          <w:jc w:val="center"/>
        </w:trPr>
        <w:tc>
          <w:tcPr>
            <w:tcW w:w="3479" w:type="dxa"/>
            <w:shd w:val="clear" w:color="auto" w:fill="auto"/>
            <w:tcMar>
              <w:top w:w="100" w:type="dxa"/>
              <w:left w:w="100" w:type="dxa"/>
              <w:bottom w:w="100" w:type="dxa"/>
              <w:right w:w="100" w:type="dxa"/>
            </w:tcMar>
          </w:tcPr>
          <w:p w14:paraId="0B0F7258" w14:textId="77777777" w:rsidR="00E968E1" w:rsidRDefault="00E968E1" w:rsidP="00B7603F">
            <w:pPr>
              <w:widowControl w:val="0"/>
              <w:pBdr>
                <w:top w:val="nil"/>
                <w:left w:val="nil"/>
                <w:bottom w:val="nil"/>
                <w:right w:val="nil"/>
                <w:between w:val="nil"/>
              </w:pBdr>
              <w:jc w:val="center"/>
              <w:rPr>
                <w:rFonts w:ascii="Arial Narrow" w:eastAsia="Arial Narrow" w:hAnsi="Arial Narrow" w:cs="Arial Narrow"/>
                <w:sz w:val="20"/>
                <w:szCs w:val="20"/>
              </w:rPr>
            </w:pPr>
            <w:r>
              <w:rPr>
                <w:rFonts w:ascii="Arial Narrow" w:eastAsia="Arial Narrow" w:hAnsi="Arial Narrow" w:cs="Arial Narrow"/>
                <w:sz w:val="20"/>
                <w:szCs w:val="20"/>
              </w:rPr>
              <w:t>Montaje</w:t>
            </w:r>
          </w:p>
        </w:tc>
        <w:tc>
          <w:tcPr>
            <w:tcW w:w="4783" w:type="dxa"/>
            <w:shd w:val="clear" w:color="auto" w:fill="auto"/>
            <w:tcMar>
              <w:top w:w="100" w:type="dxa"/>
              <w:left w:w="100" w:type="dxa"/>
              <w:bottom w:w="100" w:type="dxa"/>
              <w:right w:w="100" w:type="dxa"/>
            </w:tcMar>
          </w:tcPr>
          <w:p w14:paraId="6AA2602D" w14:textId="77777777" w:rsidR="00E968E1" w:rsidRDefault="00E968E1" w:rsidP="00B7603F">
            <w:pPr>
              <w:widowControl w:val="0"/>
              <w:jc w:val="center"/>
              <w:rPr>
                <w:rFonts w:ascii="Arial Narrow" w:eastAsia="Arial Narrow" w:hAnsi="Arial Narrow" w:cs="Arial Narrow"/>
                <w:sz w:val="20"/>
                <w:szCs w:val="20"/>
              </w:rPr>
            </w:pPr>
            <w:r>
              <w:rPr>
                <w:rFonts w:ascii="Arial Narrow" w:eastAsia="Arial Narrow" w:hAnsi="Arial Narrow" w:cs="Arial Narrow"/>
                <w:sz w:val="20"/>
                <w:szCs w:val="20"/>
              </w:rPr>
              <w:t>Soporte de pared o pedestal móvil</w:t>
            </w:r>
          </w:p>
        </w:tc>
      </w:tr>
    </w:tbl>
    <w:p w14:paraId="05A4D6F2" w14:textId="77777777" w:rsidR="00E968E1" w:rsidRDefault="00E968E1" w:rsidP="0089163C">
      <w:pPr>
        <w:ind w:left="405"/>
        <w:jc w:val="both"/>
        <w:rPr>
          <w:rFonts w:ascii="Arial Narrow" w:hAnsi="Arial Narrow"/>
          <w:sz w:val="20"/>
          <w:szCs w:val="20"/>
        </w:rPr>
      </w:pPr>
    </w:p>
    <w:p w14:paraId="56F0B08F" w14:textId="77777777" w:rsidR="00E968E1" w:rsidRDefault="00E968E1" w:rsidP="0089163C">
      <w:pPr>
        <w:ind w:left="405"/>
        <w:jc w:val="both"/>
        <w:rPr>
          <w:rFonts w:ascii="Arial Narrow" w:hAnsi="Arial Narrow"/>
          <w:sz w:val="20"/>
          <w:szCs w:val="20"/>
        </w:rPr>
      </w:pPr>
    </w:p>
    <w:p w14:paraId="6F5A979A" w14:textId="44C3CEED" w:rsidR="00E968E1" w:rsidRDefault="00E968E1" w:rsidP="00E968E1">
      <w:pPr>
        <w:jc w:val="both"/>
        <w:rPr>
          <w:rFonts w:ascii="Arial Narrow" w:eastAsia="Arial Narrow" w:hAnsi="Arial Narrow" w:cs="Arial Narrow"/>
          <w:sz w:val="20"/>
          <w:szCs w:val="20"/>
        </w:rPr>
      </w:pPr>
      <w:r>
        <w:rPr>
          <w:rFonts w:ascii="Arial Narrow" w:eastAsia="Arial Narrow" w:hAnsi="Arial Narrow" w:cs="Arial Narrow"/>
          <w:sz w:val="20"/>
          <w:szCs w:val="20"/>
        </w:rPr>
        <w:t>El soporte de pared debe ser de tipo fijo o reclinable de bajo perfil, diseñado para pantallas interactivas de gran formato de 65 pulgadas. Debe contar con patrón de montaje VESA mínimo de 600 × 400 mm y capacidad de carga no inferior a 50</w:t>
      </w:r>
      <w:r>
        <w:rPr>
          <w:rFonts w:ascii="Arial" w:eastAsia="Arial" w:hAnsi="Arial" w:cs="Arial"/>
          <w:sz w:val="20"/>
          <w:szCs w:val="20"/>
        </w:rPr>
        <w:t> </w:t>
      </w:r>
      <w:r>
        <w:rPr>
          <w:rFonts w:ascii="Arial Narrow" w:eastAsia="Arial Narrow" w:hAnsi="Arial Narrow" w:cs="Arial Narrow"/>
          <w:sz w:val="20"/>
          <w:szCs w:val="20"/>
        </w:rPr>
        <w:t>kg, Su estructura debe estar fabricada en acero de alta resistencia con recubrimiento anticorrosivo en pintura electrostática, distancia máxima entre la pantalla y la pared de 50</w:t>
      </w:r>
      <w:r>
        <w:rPr>
          <w:rFonts w:ascii="Arial" w:eastAsia="Arial" w:hAnsi="Arial" w:cs="Arial"/>
          <w:sz w:val="20"/>
          <w:szCs w:val="20"/>
        </w:rPr>
        <w:t> </w:t>
      </w:r>
      <w:proofErr w:type="spellStart"/>
      <w:r>
        <w:rPr>
          <w:rFonts w:ascii="Arial Narrow" w:eastAsia="Arial Narrow" w:hAnsi="Arial Narrow" w:cs="Arial Narrow"/>
          <w:sz w:val="20"/>
          <w:szCs w:val="20"/>
        </w:rPr>
        <w:t>mm.</w:t>
      </w:r>
      <w:proofErr w:type="spellEnd"/>
    </w:p>
    <w:p w14:paraId="0176D71A" w14:textId="77777777" w:rsidR="00E968E1" w:rsidRDefault="00E968E1" w:rsidP="00E968E1">
      <w:pPr>
        <w:jc w:val="both"/>
        <w:rPr>
          <w:rFonts w:ascii="Arial Narrow" w:eastAsia="Arial Narrow" w:hAnsi="Arial Narrow" w:cs="Arial Narrow"/>
          <w:color w:val="FF0000"/>
          <w:sz w:val="20"/>
          <w:szCs w:val="20"/>
        </w:rPr>
      </w:pPr>
    </w:p>
    <w:p w14:paraId="4726B711" w14:textId="04081249" w:rsidR="00E968E1" w:rsidRDefault="00E968E1" w:rsidP="00E968E1">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Cámara </w:t>
      </w:r>
      <w:proofErr w:type="spellStart"/>
      <w:r>
        <w:rPr>
          <w:rFonts w:ascii="Arial Narrow" w:eastAsia="Arial Narrow" w:hAnsi="Arial Narrow" w:cs="Arial Narrow"/>
          <w:sz w:val="20"/>
          <w:szCs w:val="20"/>
        </w:rPr>
        <w:t>ptz</w:t>
      </w:r>
      <w:proofErr w:type="spellEnd"/>
      <w:r>
        <w:rPr>
          <w:rFonts w:ascii="Arial Narrow" w:eastAsia="Arial Narrow" w:hAnsi="Arial Narrow" w:cs="Arial Narrow"/>
          <w:sz w:val="20"/>
          <w:szCs w:val="20"/>
        </w:rPr>
        <w:t xml:space="preserve"> 4k con zoom de 12x, con auto encuadre y seguimiento: Cámara PTZ (Pan-Tilt-Zoom) profesional de ultra alta definición 4K, diseñada para videoconferencias, transmisiones en vivo, aulas híbridas, salas de juntas y entornos gubernamentales. Equipada con zoom óptico 12x, seguimiento inteligente del presentador y auto encuadre de participantes, debe garantizar una experiencia visual fluida y profesional.</w:t>
      </w:r>
    </w:p>
    <w:p w14:paraId="3349F0FA" w14:textId="77777777" w:rsidR="00E968E1" w:rsidRDefault="00E968E1" w:rsidP="00E968E1">
      <w:pPr>
        <w:jc w:val="both"/>
        <w:rPr>
          <w:rFonts w:ascii="Arial Narrow" w:eastAsia="Arial Narrow" w:hAnsi="Arial Narrow" w:cs="Arial Narrow"/>
          <w:color w:val="FF0000"/>
          <w:sz w:val="20"/>
          <w:szCs w:val="20"/>
        </w:rPr>
      </w:pPr>
    </w:p>
    <w:p w14:paraId="36AE780B" w14:textId="16BB97E8" w:rsidR="00E968E1" w:rsidRDefault="00E968E1" w:rsidP="00E968E1">
      <w:pPr>
        <w:jc w:val="both"/>
        <w:rPr>
          <w:rFonts w:ascii="Arial Narrow" w:eastAsia="Arial Narrow" w:hAnsi="Arial Narrow" w:cs="Arial Narrow"/>
          <w:color w:val="FF0000"/>
          <w:sz w:val="20"/>
          <w:szCs w:val="20"/>
        </w:rPr>
      </w:pPr>
      <w:r>
        <w:rPr>
          <w:rFonts w:ascii="Arial Narrow" w:eastAsia="Arial Narrow" w:hAnsi="Arial Narrow" w:cs="Arial Narrow"/>
          <w:sz w:val="20"/>
          <w:szCs w:val="20"/>
        </w:rPr>
        <w:t>El micrófono inalámbrico para uso en videoconferencias profesionales, con captación de voz de 360° hasta 6</w:t>
      </w:r>
      <w:r>
        <w:rPr>
          <w:rFonts w:ascii="Arial" w:eastAsia="Arial" w:hAnsi="Arial" w:cs="Arial"/>
          <w:sz w:val="20"/>
          <w:szCs w:val="20"/>
        </w:rPr>
        <w:t> </w:t>
      </w:r>
      <w:r>
        <w:rPr>
          <w:rFonts w:ascii="Arial Narrow" w:eastAsia="Arial Narrow" w:hAnsi="Arial Narrow" w:cs="Arial Narrow"/>
          <w:sz w:val="20"/>
          <w:szCs w:val="20"/>
        </w:rPr>
        <w:t>m mediante un conjunto integrado de tres micrófonos acoplados con tecnología Full</w:t>
      </w:r>
      <w:r>
        <w:rPr>
          <w:rFonts w:ascii="Cambria Math" w:eastAsia="Arial Narrow" w:hAnsi="Cambria Math" w:cs="Cambria Math"/>
          <w:sz w:val="20"/>
          <w:szCs w:val="20"/>
        </w:rPr>
        <w:t>‑</w:t>
      </w:r>
      <w:r>
        <w:rPr>
          <w:rFonts w:ascii="Arial Narrow" w:eastAsia="Arial Narrow" w:hAnsi="Arial Narrow" w:cs="Arial Narrow"/>
          <w:sz w:val="20"/>
          <w:szCs w:val="20"/>
        </w:rPr>
        <w:t>Dup</w:t>
      </w:r>
      <w:proofErr w:type="spellStart"/>
      <w:r>
        <w:rPr>
          <w:rFonts w:ascii="Arial Narrow" w:eastAsia="Arial Narrow" w:hAnsi="Arial Narrow" w:cs="Arial Narrow"/>
          <w:sz w:val="20"/>
          <w:szCs w:val="20"/>
        </w:rPr>
        <w:t xml:space="preserve">lex y </w:t>
      </w:r>
      <w:proofErr w:type="spellEnd"/>
      <w:r>
        <w:rPr>
          <w:rFonts w:ascii="Arial Narrow" w:eastAsia="Arial Narrow" w:hAnsi="Arial Narrow" w:cs="Arial Narrow"/>
          <w:sz w:val="20"/>
          <w:szCs w:val="20"/>
        </w:rPr>
        <w:t>algoritmos de cancelación de eco y supresión de ruido de hasta 90</w:t>
      </w:r>
      <w:r>
        <w:rPr>
          <w:rFonts w:ascii="Arial" w:eastAsia="Arial" w:hAnsi="Arial" w:cs="Arial"/>
          <w:sz w:val="20"/>
          <w:szCs w:val="20"/>
        </w:rPr>
        <w:t> </w:t>
      </w:r>
      <w:r>
        <w:rPr>
          <w:rFonts w:ascii="Arial Narrow" w:eastAsia="Arial Narrow" w:hAnsi="Arial Narrow" w:cs="Arial Narrow"/>
          <w:sz w:val="20"/>
          <w:szCs w:val="20"/>
        </w:rPr>
        <w:t>dB, audio cristalino. inalámbrico dual</w:t>
      </w:r>
      <w:r>
        <w:rPr>
          <w:rFonts w:ascii="Cambria Math" w:eastAsia="Arial Narrow" w:hAnsi="Cambria Math" w:cs="Cambria Math"/>
          <w:sz w:val="20"/>
          <w:szCs w:val="20"/>
        </w:rPr>
        <w:t>‑</w:t>
      </w:r>
      <w:r>
        <w:rPr>
          <w:rFonts w:ascii="Arial Narrow" w:eastAsia="Arial Narrow" w:hAnsi="Arial Narrow" w:cs="Arial Narrow"/>
          <w:sz w:val="20"/>
          <w:szCs w:val="20"/>
        </w:rPr>
        <w:t xml:space="preserve">banda </w:t>
      </w:r>
      <w:proofErr w:type="spellStart"/>
      <w:r>
        <w:rPr>
          <w:rFonts w:ascii="Arial Narrow" w:eastAsia="Arial Narrow" w:hAnsi="Arial Narrow" w:cs="Arial Narrow"/>
          <w:sz w:val="20"/>
          <w:szCs w:val="20"/>
        </w:rPr>
        <w:t>Wi</w:t>
      </w:r>
      <w:proofErr w:type="spellEnd"/>
      <w:r>
        <w:rPr>
          <w:rFonts w:ascii="Cambria Math" w:eastAsia="Arial Narrow" w:hAnsi="Cambria Math" w:cs="Cambria Math"/>
          <w:sz w:val="20"/>
          <w:szCs w:val="20"/>
        </w:rPr>
        <w:t>‑</w:t>
      </w:r>
      <w:r>
        <w:rPr>
          <w:rFonts w:ascii="Arial Narrow" w:eastAsia="Arial Narrow" w:hAnsi="Arial Narrow" w:cs="Arial Narrow"/>
          <w:sz w:val="20"/>
          <w:szCs w:val="20"/>
        </w:rPr>
        <w:t>Fi (2.4/5</w:t>
      </w:r>
      <w:r>
        <w:rPr>
          <w:rFonts w:ascii="Arial" w:eastAsia="Arial" w:hAnsi="Arial" w:cs="Arial"/>
          <w:sz w:val="20"/>
          <w:szCs w:val="20"/>
        </w:rPr>
        <w:t> </w:t>
      </w:r>
      <w:r>
        <w:rPr>
          <w:rFonts w:ascii="Arial Narrow" w:eastAsia="Arial Narrow" w:hAnsi="Arial Narrow" w:cs="Arial Narrow"/>
          <w:sz w:val="20"/>
          <w:szCs w:val="20"/>
        </w:rPr>
        <w:t>GHz, estándar 802.11n/ac) con cifrado WPA2/AES128 sin cableado, recargable inalámbricamente a través de base incluido y opcionalmente mediante USB</w:t>
      </w:r>
      <w:r>
        <w:rPr>
          <w:rFonts w:ascii="Cambria Math" w:eastAsia="Arial Narrow" w:hAnsi="Cambria Math" w:cs="Cambria Math"/>
          <w:sz w:val="20"/>
          <w:szCs w:val="20"/>
        </w:rPr>
        <w:t>‑</w:t>
      </w:r>
      <w:r>
        <w:rPr>
          <w:rFonts w:ascii="Arial Narrow" w:eastAsia="Arial Narrow" w:hAnsi="Arial Narrow" w:cs="Arial Narrow"/>
          <w:sz w:val="20"/>
          <w:szCs w:val="20"/>
        </w:rPr>
        <w:t>Cn</w:t>
      </w:r>
    </w:p>
    <w:p w14:paraId="547476A3" w14:textId="77777777" w:rsidR="00E968E1" w:rsidRDefault="00E968E1" w:rsidP="0089163C">
      <w:pPr>
        <w:ind w:left="405"/>
        <w:jc w:val="both"/>
        <w:rPr>
          <w:rFonts w:ascii="Arial Narrow" w:hAnsi="Arial Narrow"/>
          <w:sz w:val="20"/>
          <w:szCs w:val="20"/>
        </w:rPr>
      </w:pPr>
    </w:p>
    <w:p w14:paraId="68DBE20F" w14:textId="77777777" w:rsidR="00E968E1" w:rsidRDefault="00E968E1" w:rsidP="00E968E1">
      <w:pPr>
        <w:ind w:left="252" w:hanging="252"/>
        <w:rPr>
          <w:rFonts w:ascii="Arial Narrow" w:eastAsia="Arial Narrow" w:hAnsi="Arial Narrow" w:cs="Arial Narrow"/>
          <w:b/>
          <w:sz w:val="22"/>
          <w:szCs w:val="22"/>
        </w:rPr>
      </w:pPr>
      <w:r>
        <w:rPr>
          <w:rFonts w:ascii="Arial Narrow" w:eastAsia="Arial Narrow" w:hAnsi="Arial Narrow" w:cs="Arial Narrow"/>
          <w:b/>
          <w:sz w:val="22"/>
          <w:szCs w:val="22"/>
        </w:rPr>
        <w:t xml:space="preserve">OBLIGACIONES ESPECÍFICAS </w:t>
      </w:r>
    </w:p>
    <w:p w14:paraId="567C4C77" w14:textId="77777777" w:rsidR="00E968E1" w:rsidRDefault="00E968E1" w:rsidP="00E968E1">
      <w:pPr>
        <w:ind w:left="252" w:hanging="252"/>
        <w:rPr>
          <w:rFonts w:ascii="Arial Narrow" w:eastAsia="Arial Narrow" w:hAnsi="Arial Narrow" w:cs="Arial Narrow"/>
          <w:b/>
        </w:rPr>
      </w:pPr>
    </w:p>
    <w:p w14:paraId="798E4419" w14:textId="77777777" w:rsidR="00E968E1" w:rsidRDefault="00E968E1" w:rsidP="00E968E1">
      <w:pPr>
        <w:jc w:val="both"/>
        <w:rPr>
          <w:rFonts w:ascii="Arial Narrow" w:eastAsia="Arial Narrow" w:hAnsi="Arial Narrow" w:cs="Arial Narrow"/>
          <w:i/>
          <w:sz w:val="22"/>
          <w:szCs w:val="22"/>
        </w:rPr>
      </w:pPr>
      <w:r>
        <w:rPr>
          <w:rFonts w:ascii="Arial Narrow" w:eastAsia="Arial Narrow" w:hAnsi="Arial Narrow" w:cs="Arial Narrow"/>
          <w:i/>
          <w:sz w:val="22"/>
          <w:szCs w:val="22"/>
        </w:rPr>
        <w:t>Deberá establecer cada una de las obligaciones que debe desarrollar el contratista para la adecuada ejecución contractual.</w:t>
      </w:r>
    </w:p>
    <w:p w14:paraId="61D76F3D" w14:textId="77777777" w:rsidR="00E968E1" w:rsidRDefault="00E968E1" w:rsidP="00E968E1">
      <w:pPr>
        <w:jc w:val="both"/>
        <w:rPr>
          <w:rFonts w:ascii="Arial Narrow" w:eastAsia="Arial Narrow" w:hAnsi="Arial Narrow" w:cs="Arial Narrow"/>
          <w:i/>
          <w:sz w:val="22"/>
          <w:szCs w:val="22"/>
        </w:rPr>
      </w:pPr>
    </w:p>
    <w:p w14:paraId="20D35041" w14:textId="77777777" w:rsidR="00E968E1" w:rsidRDefault="00E968E1" w:rsidP="00E968E1">
      <w:pPr>
        <w:pStyle w:val="NormalWeb"/>
        <w:numPr>
          <w:ilvl w:val="0"/>
          <w:numId w:val="15"/>
        </w:numPr>
        <w:spacing w:before="0" w:beforeAutospacing="0" w:after="0" w:afterAutospacing="0"/>
        <w:jc w:val="both"/>
        <w:rPr>
          <w:rFonts w:ascii="Arial Narrow" w:eastAsia="Arial Narrow" w:hAnsi="Arial Narrow" w:cs="Arial Narrow"/>
          <w:sz w:val="22"/>
          <w:szCs w:val="22"/>
        </w:rPr>
      </w:pPr>
      <w:r w:rsidRPr="00AE4065">
        <w:rPr>
          <w:rFonts w:ascii="Arial Narrow" w:eastAsia="Arial Narrow" w:hAnsi="Arial Narrow" w:cs="Arial Narrow"/>
          <w:bCs/>
          <w:sz w:val="22"/>
          <w:szCs w:val="22"/>
        </w:rPr>
        <w:t>Proveer e instalar los equipos tecnológicos requeridos para la sala de reuniones de la Alcaldía de Mosquera, en el marco del contrato de prestación de servicios, conforme a las especificaciones técnicas establecidas en el estudio previo. Lo anterior incluye la provisión e instalación de pantallas interactivas, micrófonos, altavoces, cámaras, sistemas domóticos, entre otros elementos necesarios para el adecuado funcionamiento de dichas salas.</w:t>
      </w:r>
    </w:p>
    <w:p w14:paraId="65BA7FF7" w14:textId="77777777" w:rsidR="00E968E1" w:rsidRPr="00897F98" w:rsidRDefault="00E968E1" w:rsidP="00E968E1">
      <w:pPr>
        <w:pStyle w:val="NormalWeb"/>
        <w:spacing w:before="0" w:beforeAutospacing="0" w:after="0" w:afterAutospacing="0"/>
        <w:ind w:left="720"/>
        <w:jc w:val="both"/>
        <w:rPr>
          <w:rFonts w:ascii="Arial Narrow" w:eastAsia="Arial Narrow" w:hAnsi="Arial Narrow" w:cs="Arial Narrow"/>
          <w:sz w:val="22"/>
          <w:szCs w:val="22"/>
        </w:rPr>
      </w:pPr>
    </w:p>
    <w:p w14:paraId="3ECC02F8" w14:textId="77777777" w:rsidR="00E968E1" w:rsidRDefault="00E968E1" w:rsidP="00E968E1">
      <w:pPr>
        <w:pStyle w:val="NormalWeb"/>
        <w:numPr>
          <w:ilvl w:val="0"/>
          <w:numId w:val="15"/>
        </w:numPr>
        <w:spacing w:before="0" w:beforeAutospacing="0" w:after="0" w:afterAutospacing="0"/>
        <w:jc w:val="both"/>
        <w:rPr>
          <w:rFonts w:ascii="Arial Narrow" w:eastAsia="Arial Narrow" w:hAnsi="Arial Narrow" w:cs="Arial Narrow"/>
          <w:sz w:val="22"/>
          <w:szCs w:val="22"/>
        </w:rPr>
      </w:pPr>
      <w:r w:rsidRPr="002B0E98">
        <w:rPr>
          <w:rFonts w:ascii="Arial Narrow" w:eastAsia="Arial Narrow" w:hAnsi="Arial Narrow" w:cs="Arial Narrow"/>
          <w:bCs/>
          <w:sz w:val="22"/>
          <w:szCs w:val="22"/>
        </w:rPr>
        <w:t>Garantizar la compatibilidad e integración</w:t>
      </w:r>
      <w:r w:rsidRPr="002B0E98">
        <w:rPr>
          <w:rFonts w:ascii="Arial Narrow" w:eastAsia="Arial Narrow" w:hAnsi="Arial Narrow" w:cs="Arial Narrow"/>
          <w:sz w:val="22"/>
          <w:szCs w:val="22"/>
        </w:rPr>
        <w:t xml:space="preserve"> de los equipos suministrados con plataformas de videoconferencia como Microsoft </w:t>
      </w:r>
      <w:proofErr w:type="spellStart"/>
      <w:r w:rsidRPr="002B0E98">
        <w:rPr>
          <w:rFonts w:ascii="Arial Narrow" w:eastAsia="Arial Narrow" w:hAnsi="Arial Narrow" w:cs="Arial Narrow"/>
          <w:sz w:val="22"/>
          <w:szCs w:val="22"/>
        </w:rPr>
        <w:t>Teams</w:t>
      </w:r>
      <w:proofErr w:type="spellEnd"/>
      <w:r w:rsidRPr="002B0E98">
        <w:rPr>
          <w:rFonts w:ascii="Arial Narrow" w:eastAsia="Arial Narrow" w:hAnsi="Arial Narrow" w:cs="Arial Narrow"/>
          <w:sz w:val="22"/>
          <w:szCs w:val="22"/>
        </w:rPr>
        <w:t xml:space="preserve"> y Zoom, asegurando el funcionamiento nativo y sin requerimiento de equipos externos adicionales.</w:t>
      </w:r>
    </w:p>
    <w:p w14:paraId="339AAE93" w14:textId="77777777" w:rsidR="00E968E1" w:rsidRPr="002B0E98" w:rsidRDefault="00E968E1" w:rsidP="00E968E1">
      <w:pPr>
        <w:pStyle w:val="NormalWeb"/>
        <w:spacing w:before="0" w:beforeAutospacing="0" w:after="0" w:afterAutospacing="0"/>
        <w:jc w:val="both"/>
        <w:rPr>
          <w:rFonts w:ascii="Arial Narrow" w:eastAsia="Arial Narrow" w:hAnsi="Arial Narrow" w:cs="Arial Narrow"/>
          <w:sz w:val="22"/>
          <w:szCs w:val="22"/>
        </w:rPr>
      </w:pPr>
    </w:p>
    <w:p w14:paraId="50280602" w14:textId="77777777" w:rsidR="00E968E1" w:rsidRDefault="00E968E1" w:rsidP="00E968E1">
      <w:pPr>
        <w:pStyle w:val="NormalWeb"/>
        <w:numPr>
          <w:ilvl w:val="0"/>
          <w:numId w:val="15"/>
        </w:numPr>
        <w:spacing w:before="0" w:beforeAutospacing="0" w:after="0" w:afterAutospacing="0"/>
        <w:jc w:val="both"/>
        <w:rPr>
          <w:rFonts w:ascii="Arial Narrow" w:eastAsia="Arial Narrow" w:hAnsi="Arial Narrow" w:cs="Arial Narrow"/>
          <w:sz w:val="22"/>
          <w:szCs w:val="22"/>
        </w:rPr>
      </w:pPr>
      <w:r w:rsidRPr="00AE4065">
        <w:rPr>
          <w:rFonts w:ascii="Arial Narrow" w:eastAsia="Arial Narrow" w:hAnsi="Arial Narrow" w:cs="Arial Narrow"/>
          <w:bCs/>
          <w:sz w:val="22"/>
          <w:szCs w:val="22"/>
        </w:rPr>
        <w:t xml:space="preserve">Ejecutar la instalación eléctrica, el cableado estructurado y el montaje físico de todos los dispositivos, incluyendo soportes, accesorios y puntos eléctricos, en el marco del contrato de prestación de servicios. Esta labor deberá ser realizada por un profesional capacitado que cuente con los conocimientos técnicos necesarios, </w:t>
      </w:r>
      <w:r w:rsidRPr="00AE4065">
        <w:rPr>
          <w:rFonts w:ascii="Arial Narrow" w:eastAsia="Arial Narrow" w:hAnsi="Arial Narrow" w:cs="Arial Narrow"/>
          <w:bCs/>
          <w:sz w:val="22"/>
          <w:szCs w:val="22"/>
        </w:rPr>
        <w:lastRenderedPageBreak/>
        <w:t>garantizando el cumplimiento de los estándares técnicos y de seguridad exigidos para este tipo de instalaciones.</w:t>
      </w:r>
      <w:r>
        <w:rPr>
          <w:rFonts w:ascii="Arial Narrow" w:eastAsia="Arial Narrow" w:hAnsi="Arial Narrow" w:cs="Arial Narrow"/>
          <w:bCs/>
          <w:sz w:val="22"/>
          <w:szCs w:val="22"/>
        </w:rPr>
        <w:t xml:space="preserve"> </w:t>
      </w:r>
      <w:r w:rsidRPr="002B0E98">
        <w:rPr>
          <w:rFonts w:ascii="Arial Narrow" w:eastAsia="Arial Narrow" w:hAnsi="Arial Narrow" w:cs="Arial Narrow"/>
          <w:sz w:val="22"/>
          <w:szCs w:val="22"/>
        </w:rPr>
        <w:t>seguridad</w:t>
      </w:r>
    </w:p>
    <w:p w14:paraId="2A7B54F1" w14:textId="77777777" w:rsidR="00E968E1" w:rsidRPr="00897F98" w:rsidRDefault="00E968E1" w:rsidP="00E968E1">
      <w:pPr>
        <w:pStyle w:val="NormalWeb"/>
        <w:spacing w:before="0" w:beforeAutospacing="0" w:after="0" w:afterAutospacing="0"/>
        <w:jc w:val="both"/>
        <w:rPr>
          <w:rFonts w:ascii="Arial Narrow" w:eastAsia="Arial Narrow" w:hAnsi="Arial Narrow" w:cs="Arial Narrow"/>
          <w:sz w:val="22"/>
          <w:szCs w:val="22"/>
        </w:rPr>
      </w:pPr>
    </w:p>
    <w:p w14:paraId="58766FB3" w14:textId="77777777" w:rsidR="00E968E1" w:rsidRDefault="00E968E1" w:rsidP="00E968E1">
      <w:pPr>
        <w:pStyle w:val="NormalWeb"/>
        <w:numPr>
          <w:ilvl w:val="0"/>
          <w:numId w:val="15"/>
        </w:numPr>
        <w:spacing w:before="0" w:beforeAutospacing="0" w:after="0" w:afterAutospacing="0"/>
        <w:jc w:val="both"/>
        <w:rPr>
          <w:rFonts w:ascii="Arial Narrow" w:eastAsia="Arial Narrow" w:hAnsi="Arial Narrow" w:cs="Arial Narrow"/>
          <w:sz w:val="22"/>
          <w:szCs w:val="22"/>
        </w:rPr>
      </w:pPr>
      <w:r w:rsidRPr="002B0E98">
        <w:rPr>
          <w:rFonts w:ascii="Arial Narrow" w:eastAsia="Arial Narrow" w:hAnsi="Arial Narrow" w:cs="Arial Narrow"/>
          <w:bCs/>
          <w:sz w:val="22"/>
          <w:szCs w:val="22"/>
        </w:rPr>
        <w:t>Entregar los manuales técnicos y certificados de garantía</w:t>
      </w:r>
      <w:r w:rsidRPr="002B0E98">
        <w:rPr>
          <w:rFonts w:ascii="Arial Narrow" w:eastAsia="Arial Narrow" w:hAnsi="Arial Narrow" w:cs="Arial Narrow"/>
          <w:sz w:val="22"/>
          <w:szCs w:val="22"/>
        </w:rPr>
        <w:t xml:space="preserve"> de todos los equipos suministrados, así como los planos de instalación y documentación técnica pertinente.</w:t>
      </w:r>
    </w:p>
    <w:p w14:paraId="52A8112D" w14:textId="77777777" w:rsidR="00E968E1" w:rsidRPr="002B0E98" w:rsidRDefault="00E968E1" w:rsidP="00E968E1">
      <w:pPr>
        <w:pStyle w:val="NormalWeb"/>
        <w:spacing w:before="0" w:beforeAutospacing="0" w:after="0" w:afterAutospacing="0"/>
        <w:jc w:val="both"/>
        <w:rPr>
          <w:rFonts w:ascii="Arial Narrow" w:eastAsia="Arial Narrow" w:hAnsi="Arial Narrow" w:cs="Arial Narrow"/>
          <w:sz w:val="22"/>
          <w:szCs w:val="22"/>
        </w:rPr>
      </w:pPr>
    </w:p>
    <w:p w14:paraId="14A7BB73" w14:textId="77777777" w:rsidR="00E968E1" w:rsidRDefault="00E968E1" w:rsidP="00E968E1">
      <w:pPr>
        <w:pStyle w:val="NormalWeb"/>
        <w:numPr>
          <w:ilvl w:val="0"/>
          <w:numId w:val="15"/>
        </w:numPr>
        <w:spacing w:before="0" w:beforeAutospacing="0" w:after="0" w:afterAutospacing="0"/>
        <w:jc w:val="both"/>
        <w:rPr>
          <w:rFonts w:ascii="Arial Narrow" w:eastAsia="Arial Narrow" w:hAnsi="Arial Narrow" w:cs="Arial Narrow"/>
          <w:sz w:val="22"/>
          <w:szCs w:val="22"/>
        </w:rPr>
      </w:pPr>
      <w:r w:rsidRPr="002B0E98">
        <w:rPr>
          <w:rFonts w:ascii="Arial Narrow" w:eastAsia="Arial Narrow" w:hAnsi="Arial Narrow" w:cs="Arial Narrow"/>
          <w:bCs/>
          <w:sz w:val="22"/>
          <w:szCs w:val="22"/>
        </w:rPr>
        <w:t>Asegurar la protección de datos y comunicaciones</w:t>
      </w:r>
      <w:r w:rsidRPr="002B0E98">
        <w:rPr>
          <w:rFonts w:ascii="Arial Narrow" w:eastAsia="Arial Narrow" w:hAnsi="Arial Narrow" w:cs="Arial Narrow"/>
          <w:sz w:val="22"/>
          <w:szCs w:val="22"/>
        </w:rPr>
        <w:t>, incorporando mecanismos de seguridad en la transmisión de información (encriptación, autenticación y control de acceso), especialmente en los sistemas integrados de videoconferencia y automatización.</w:t>
      </w:r>
    </w:p>
    <w:p w14:paraId="5BE21E2A" w14:textId="77777777" w:rsidR="00E968E1" w:rsidRDefault="00E968E1" w:rsidP="00E968E1">
      <w:pPr>
        <w:pStyle w:val="NormalWeb"/>
        <w:numPr>
          <w:ilvl w:val="0"/>
          <w:numId w:val="15"/>
        </w:numPr>
        <w:spacing w:before="0" w:beforeAutospacing="0" w:after="0" w:afterAutospacing="0"/>
        <w:jc w:val="both"/>
        <w:rPr>
          <w:rFonts w:ascii="Arial Narrow" w:eastAsia="Arial Narrow" w:hAnsi="Arial Narrow" w:cs="Arial Narrow"/>
          <w:sz w:val="22"/>
          <w:szCs w:val="22"/>
        </w:rPr>
      </w:pPr>
      <w:r w:rsidRPr="002B0E98">
        <w:rPr>
          <w:rFonts w:ascii="Arial Narrow" w:eastAsia="Arial Narrow" w:hAnsi="Arial Narrow" w:cs="Arial Narrow"/>
          <w:bCs/>
          <w:sz w:val="22"/>
          <w:szCs w:val="22"/>
        </w:rPr>
        <w:t>Presentar los informes de implementación e instalación</w:t>
      </w:r>
      <w:r w:rsidRPr="002B0E98">
        <w:rPr>
          <w:rFonts w:ascii="Arial Narrow" w:eastAsia="Arial Narrow" w:hAnsi="Arial Narrow" w:cs="Arial Narrow"/>
          <w:sz w:val="22"/>
          <w:szCs w:val="22"/>
        </w:rPr>
        <w:t>, así como el informe final de cumplimiento, firmados por el responsable del contrato y avalados por el supervisor designado.</w:t>
      </w:r>
    </w:p>
    <w:p w14:paraId="0CAC08B4" w14:textId="77777777" w:rsidR="00E968E1" w:rsidRPr="002B0E98" w:rsidRDefault="00E968E1" w:rsidP="00E968E1">
      <w:pPr>
        <w:pStyle w:val="NormalWeb"/>
        <w:spacing w:before="0" w:beforeAutospacing="0" w:after="0" w:afterAutospacing="0"/>
        <w:jc w:val="both"/>
        <w:rPr>
          <w:rFonts w:ascii="Arial Narrow" w:eastAsia="Arial Narrow" w:hAnsi="Arial Narrow" w:cs="Arial Narrow"/>
          <w:sz w:val="22"/>
          <w:szCs w:val="22"/>
        </w:rPr>
      </w:pPr>
    </w:p>
    <w:p w14:paraId="3ED693E5" w14:textId="77777777" w:rsidR="00E968E1" w:rsidRDefault="00E968E1" w:rsidP="00E968E1">
      <w:pPr>
        <w:pStyle w:val="NormalWeb"/>
        <w:numPr>
          <w:ilvl w:val="0"/>
          <w:numId w:val="15"/>
        </w:numPr>
        <w:spacing w:before="0" w:beforeAutospacing="0" w:after="0" w:afterAutospacing="0"/>
        <w:jc w:val="both"/>
        <w:rPr>
          <w:rFonts w:ascii="Arial Narrow" w:eastAsia="Arial Narrow" w:hAnsi="Arial Narrow" w:cs="Arial Narrow"/>
          <w:sz w:val="22"/>
          <w:szCs w:val="22"/>
        </w:rPr>
      </w:pPr>
      <w:r w:rsidRPr="002B0E98">
        <w:rPr>
          <w:rFonts w:ascii="Arial Narrow" w:eastAsia="Arial Narrow" w:hAnsi="Arial Narrow" w:cs="Arial Narrow"/>
          <w:bCs/>
          <w:sz w:val="22"/>
          <w:szCs w:val="22"/>
        </w:rPr>
        <w:t>Realizar pruebas de funcionamiento y calidad</w:t>
      </w:r>
      <w:r w:rsidRPr="002B0E98">
        <w:rPr>
          <w:rFonts w:ascii="Arial Narrow" w:eastAsia="Arial Narrow" w:hAnsi="Arial Narrow" w:cs="Arial Narrow"/>
          <w:sz w:val="22"/>
          <w:szCs w:val="22"/>
        </w:rPr>
        <w:t xml:space="preserve"> de todos los sistemas y equipos instalados, dejando constancia del cumplimiento de los parámetros técnicos ofrecidos en la propuesta.</w:t>
      </w:r>
    </w:p>
    <w:p w14:paraId="48F47C00" w14:textId="77777777" w:rsidR="00E968E1" w:rsidRPr="002B0E98" w:rsidRDefault="00E968E1" w:rsidP="00E968E1">
      <w:pPr>
        <w:pStyle w:val="NormalWeb"/>
        <w:spacing w:before="0" w:beforeAutospacing="0" w:after="0" w:afterAutospacing="0"/>
        <w:jc w:val="both"/>
        <w:rPr>
          <w:rFonts w:ascii="Arial Narrow" w:eastAsia="Arial Narrow" w:hAnsi="Arial Narrow" w:cs="Arial Narrow"/>
          <w:sz w:val="22"/>
          <w:szCs w:val="22"/>
        </w:rPr>
      </w:pPr>
    </w:p>
    <w:p w14:paraId="6645F499" w14:textId="77777777" w:rsidR="00E968E1" w:rsidRPr="002B0E98" w:rsidRDefault="00E968E1" w:rsidP="00E968E1">
      <w:pPr>
        <w:pStyle w:val="NormalWeb"/>
        <w:numPr>
          <w:ilvl w:val="0"/>
          <w:numId w:val="15"/>
        </w:numPr>
        <w:spacing w:before="0" w:beforeAutospacing="0" w:after="0" w:afterAutospacing="0"/>
        <w:jc w:val="both"/>
      </w:pPr>
      <w:r w:rsidRPr="002B0E98">
        <w:rPr>
          <w:rFonts w:ascii="Arial Narrow" w:eastAsia="Arial Narrow" w:hAnsi="Arial Narrow" w:cs="Arial Narrow"/>
          <w:bCs/>
          <w:sz w:val="22"/>
          <w:szCs w:val="22"/>
        </w:rPr>
        <w:t>Garantizar el servicio posventa y soporte técnico</w:t>
      </w:r>
      <w:r w:rsidRPr="002B0E98">
        <w:rPr>
          <w:rFonts w:ascii="Arial Narrow" w:eastAsia="Arial Narrow" w:hAnsi="Arial Narrow" w:cs="Arial Narrow"/>
          <w:sz w:val="22"/>
          <w:szCs w:val="22"/>
        </w:rPr>
        <w:t>, durante la vigencia de la garantía, brindando respuesta oportuna a posibles</w:t>
      </w:r>
      <w:r>
        <w:t xml:space="preserve"> </w:t>
      </w:r>
      <w:r w:rsidRPr="002B0E98">
        <w:rPr>
          <w:rFonts w:ascii="Arial Narrow" w:eastAsia="Arial Narrow" w:hAnsi="Arial Narrow" w:cs="Arial Narrow"/>
          <w:sz w:val="22"/>
          <w:szCs w:val="22"/>
        </w:rPr>
        <w:t>fallas o requerimientos relacionados con los equipos y sistemas entregados.</w:t>
      </w:r>
    </w:p>
    <w:p w14:paraId="24C5814D" w14:textId="77777777" w:rsidR="00E968E1" w:rsidRDefault="00E968E1" w:rsidP="00E968E1">
      <w:pPr>
        <w:ind w:left="252" w:hanging="252"/>
        <w:rPr>
          <w:rFonts w:ascii="Arial Narrow" w:eastAsia="Arial Narrow" w:hAnsi="Arial Narrow" w:cs="Arial Narrow"/>
          <w:b/>
          <w:sz w:val="22"/>
          <w:szCs w:val="22"/>
        </w:rPr>
      </w:pPr>
    </w:p>
    <w:p w14:paraId="47FE3A25" w14:textId="77777777" w:rsidR="00E968E1" w:rsidRDefault="00E968E1" w:rsidP="00E968E1">
      <w:pPr>
        <w:ind w:left="252" w:hanging="252"/>
        <w:rPr>
          <w:rFonts w:ascii="Arial Narrow" w:eastAsia="Arial Narrow" w:hAnsi="Arial Narrow" w:cs="Arial Narrow"/>
          <w:b/>
          <w:sz w:val="22"/>
          <w:szCs w:val="22"/>
        </w:rPr>
      </w:pPr>
      <w:r>
        <w:rPr>
          <w:rFonts w:ascii="Arial Narrow" w:eastAsia="Arial Narrow" w:hAnsi="Arial Narrow" w:cs="Arial Narrow"/>
          <w:b/>
          <w:sz w:val="22"/>
          <w:szCs w:val="22"/>
        </w:rPr>
        <w:t>OBLIGACIONES GENERALES</w:t>
      </w:r>
    </w:p>
    <w:p w14:paraId="7F0968BE" w14:textId="77777777" w:rsidR="00E968E1" w:rsidRDefault="00E968E1" w:rsidP="00E968E1">
      <w:pPr>
        <w:ind w:left="252" w:hanging="252"/>
        <w:rPr>
          <w:rFonts w:ascii="Arial Narrow" w:eastAsia="Arial Narrow" w:hAnsi="Arial Narrow" w:cs="Arial Narrow"/>
          <w:b/>
          <w:sz w:val="22"/>
          <w:szCs w:val="22"/>
        </w:rPr>
      </w:pPr>
    </w:p>
    <w:p w14:paraId="27042FEB" w14:textId="77777777" w:rsidR="00E968E1" w:rsidRDefault="00E968E1" w:rsidP="00E968E1">
      <w:pPr>
        <w:numPr>
          <w:ilvl w:val="0"/>
          <w:numId w:val="16"/>
        </w:num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Ejecutar el objeto del contrato y desarrollar las actividades específicas en las condiciones pactadas.</w:t>
      </w:r>
    </w:p>
    <w:p w14:paraId="66AF1D9D" w14:textId="77777777" w:rsidR="00E968E1" w:rsidRDefault="00E968E1" w:rsidP="00E968E1">
      <w:pPr>
        <w:ind w:left="720"/>
        <w:jc w:val="both"/>
        <w:rPr>
          <w:rFonts w:ascii="Arial Narrow" w:eastAsia="Arial Narrow" w:hAnsi="Arial Narrow" w:cs="Arial Narrow"/>
          <w:color w:val="000000"/>
          <w:sz w:val="22"/>
          <w:szCs w:val="22"/>
        </w:rPr>
      </w:pPr>
    </w:p>
    <w:p w14:paraId="671008AB" w14:textId="77777777" w:rsidR="00E968E1" w:rsidRDefault="00E968E1" w:rsidP="00E968E1">
      <w:pPr>
        <w:numPr>
          <w:ilvl w:val="0"/>
          <w:numId w:val="16"/>
        </w:num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Desarrollar las obligaciones que se </w:t>
      </w:r>
      <w:r>
        <w:rPr>
          <w:rFonts w:ascii="Arial Narrow" w:eastAsia="Arial Narrow" w:hAnsi="Arial Narrow" w:cs="Arial Narrow"/>
          <w:sz w:val="22"/>
          <w:szCs w:val="22"/>
        </w:rPr>
        <w:t>generan</w:t>
      </w:r>
      <w:r>
        <w:rPr>
          <w:rFonts w:ascii="Arial Narrow" w:eastAsia="Arial Narrow" w:hAnsi="Arial Narrow" w:cs="Arial Narrow"/>
          <w:color w:val="000000"/>
          <w:sz w:val="22"/>
          <w:szCs w:val="22"/>
        </w:rPr>
        <w:t xml:space="preserve"> directa e indirectamente del objeto contractual.</w:t>
      </w:r>
    </w:p>
    <w:p w14:paraId="6D2972E4" w14:textId="77777777" w:rsidR="00E968E1" w:rsidRDefault="00E968E1" w:rsidP="00E968E1">
      <w:pPr>
        <w:jc w:val="both"/>
        <w:rPr>
          <w:rFonts w:ascii="Arial Narrow" w:eastAsia="Arial Narrow" w:hAnsi="Arial Narrow" w:cs="Arial Narrow"/>
          <w:color w:val="000000"/>
          <w:sz w:val="22"/>
          <w:szCs w:val="22"/>
        </w:rPr>
      </w:pPr>
    </w:p>
    <w:p w14:paraId="6A298ECF" w14:textId="77777777" w:rsidR="00E968E1" w:rsidRDefault="00E968E1" w:rsidP="00E968E1">
      <w:pPr>
        <w:numPr>
          <w:ilvl w:val="0"/>
          <w:numId w:val="16"/>
        </w:num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Colaborar con el municipio de Mosquera, para que el objeto del contrato se cumpla y se ofrezca en las mejores condiciones de calidad. </w:t>
      </w:r>
    </w:p>
    <w:p w14:paraId="57589050" w14:textId="77777777" w:rsidR="00E968E1" w:rsidRDefault="00E968E1" w:rsidP="00E968E1">
      <w:pPr>
        <w:jc w:val="both"/>
        <w:rPr>
          <w:rFonts w:ascii="Arial Narrow" w:eastAsia="Arial Narrow" w:hAnsi="Arial Narrow" w:cs="Arial Narrow"/>
          <w:color w:val="000000"/>
          <w:sz w:val="22"/>
          <w:szCs w:val="22"/>
        </w:rPr>
      </w:pPr>
    </w:p>
    <w:p w14:paraId="7BA5233A" w14:textId="77777777" w:rsidR="00E968E1" w:rsidRDefault="00E968E1" w:rsidP="00E968E1">
      <w:pPr>
        <w:numPr>
          <w:ilvl w:val="0"/>
          <w:numId w:val="16"/>
        </w:num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Acatar las órdenes que durante el desarrollo del contrato imparta el Municipio de Mosquera por medio del supervisor del contrato. </w:t>
      </w:r>
    </w:p>
    <w:p w14:paraId="094563EE" w14:textId="77777777" w:rsidR="00E968E1" w:rsidRDefault="00E968E1" w:rsidP="00E968E1">
      <w:pPr>
        <w:jc w:val="both"/>
        <w:rPr>
          <w:rFonts w:ascii="Arial Narrow" w:eastAsia="Arial Narrow" w:hAnsi="Arial Narrow" w:cs="Arial Narrow"/>
          <w:color w:val="000000"/>
          <w:sz w:val="22"/>
          <w:szCs w:val="22"/>
        </w:rPr>
      </w:pPr>
    </w:p>
    <w:p w14:paraId="46175EAD" w14:textId="77777777" w:rsidR="00E968E1" w:rsidRDefault="00E968E1" w:rsidP="00E968E1">
      <w:pPr>
        <w:numPr>
          <w:ilvl w:val="0"/>
          <w:numId w:val="16"/>
        </w:num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Abstenerse de acceder a peticiones o amenazas de quienes actúen por fuera de la ley con el fin de hacer u omitir algún hecho. </w:t>
      </w:r>
    </w:p>
    <w:p w14:paraId="0997FC0D" w14:textId="77777777" w:rsidR="00E968E1" w:rsidRDefault="00E968E1" w:rsidP="00E968E1">
      <w:pPr>
        <w:jc w:val="both"/>
        <w:rPr>
          <w:rFonts w:ascii="Arial Narrow" w:eastAsia="Arial Narrow" w:hAnsi="Arial Narrow" w:cs="Arial Narrow"/>
          <w:color w:val="000000"/>
          <w:sz w:val="22"/>
          <w:szCs w:val="22"/>
        </w:rPr>
      </w:pPr>
    </w:p>
    <w:p w14:paraId="26AD3319" w14:textId="77777777" w:rsidR="00E968E1" w:rsidRDefault="00E968E1" w:rsidP="00E968E1">
      <w:pPr>
        <w:numPr>
          <w:ilvl w:val="0"/>
          <w:numId w:val="16"/>
        </w:num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Mantener vigentes las condiciones del contrato. </w:t>
      </w:r>
    </w:p>
    <w:p w14:paraId="5D8E1EA5" w14:textId="77777777" w:rsidR="00E968E1" w:rsidRDefault="00E968E1" w:rsidP="00E968E1">
      <w:pPr>
        <w:jc w:val="both"/>
        <w:rPr>
          <w:rFonts w:ascii="Arial Narrow" w:eastAsia="Arial Narrow" w:hAnsi="Arial Narrow" w:cs="Arial Narrow"/>
          <w:color w:val="000000"/>
          <w:sz w:val="22"/>
          <w:szCs w:val="22"/>
        </w:rPr>
      </w:pPr>
    </w:p>
    <w:p w14:paraId="303A949B" w14:textId="77777777" w:rsidR="00E968E1" w:rsidRDefault="00E968E1" w:rsidP="00E968E1">
      <w:pPr>
        <w:numPr>
          <w:ilvl w:val="0"/>
          <w:numId w:val="16"/>
        </w:num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Tener en cuenta las observaciones y correcciones </w:t>
      </w:r>
      <w:r>
        <w:rPr>
          <w:rFonts w:ascii="Arial Narrow" w:eastAsia="Arial Narrow" w:hAnsi="Arial Narrow" w:cs="Arial Narrow"/>
          <w:sz w:val="22"/>
          <w:szCs w:val="22"/>
        </w:rPr>
        <w:t>del supervisor</w:t>
      </w:r>
      <w:r>
        <w:rPr>
          <w:rFonts w:ascii="Arial Narrow" w:eastAsia="Arial Narrow" w:hAnsi="Arial Narrow" w:cs="Arial Narrow"/>
          <w:color w:val="000000"/>
          <w:sz w:val="22"/>
          <w:szCs w:val="22"/>
        </w:rPr>
        <w:t xml:space="preserve"> del contrato. </w:t>
      </w:r>
    </w:p>
    <w:p w14:paraId="5263D107" w14:textId="77777777" w:rsidR="00E968E1" w:rsidRDefault="00E968E1" w:rsidP="00E968E1">
      <w:pPr>
        <w:jc w:val="both"/>
        <w:rPr>
          <w:rFonts w:ascii="Arial Narrow" w:eastAsia="Arial Narrow" w:hAnsi="Arial Narrow" w:cs="Arial Narrow"/>
          <w:color w:val="000000"/>
          <w:sz w:val="22"/>
          <w:szCs w:val="22"/>
        </w:rPr>
      </w:pPr>
    </w:p>
    <w:p w14:paraId="5A56E7C3" w14:textId="77777777" w:rsidR="00E968E1" w:rsidRDefault="00E968E1" w:rsidP="00E968E1">
      <w:pPr>
        <w:numPr>
          <w:ilvl w:val="0"/>
          <w:numId w:val="16"/>
        </w:num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Garantizar la calidad de los servicios ofrecidos (idoneidad humana, moral y técnica). </w:t>
      </w:r>
    </w:p>
    <w:p w14:paraId="53060519" w14:textId="77777777" w:rsidR="00E968E1" w:rsidRDefault="00E968E1" w:rsidP="00E968E1">
      <w:pPr>
        <w:jc w:val="both"/>
        <w:rPr>
          <w:rFonts w:ascii="Arial Narrow" w:eastAsia="Arial Narrow" w:hAnsi="Arial Narrow" w:cs="Arial Narrow"/>
          <w:color w:val="000000"/>
          <w:sz w:val="22"/>
          <w:szCs w:val="22"/>
        </w:rPr>
      </w:pPr>
    </w:p>
    <w:p w14:paraId="28FE6115" w14:textId="77777777" w:rsidR="00E968E1" w:rsidRDefault="00E968E1" w:rsidP="00E968E1">
      <w:pPr>
        <w:numPr>
          <w:ilvl w:val="0"/>
          <w:numId w:val="16"/>
        </w:num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Responder ante las autoridades competentes por los actos u omisiones en el ejercicio de las actividades que desarrollen en virtud del presente contrato, cuando ellos causen perjuicio a la Administración o a terceros. Igualmente será responsable en los términos del artículo 52 de la Ley 80 de 1993 y la Ley 1952 de 2019 (Código General Disciplinario) cuando ello hubiere lugar.</w:t>
      </w:r>
    </w:p>
    <w:p w14:paraId="41DF23AB" w14:textId="77777777" w:rsidR="00E968E1" w:rsidRDefault="00E968E1" w:rsidP="00E968E1">
      <w:pPr>
        <w:ind w:left="720"/>
        <w:jc w:val="both"/>
        <w:rPr>
          <w:rFonts w:ascii="Arial Narrow" w:eastAsia="Arial Narrow" w:hAnsi="Arial Narrow" w:cs="Arial Narrow"/>
          <w:color w:val="000000"/>
          <w:sz w:val="22"/>
          <w:szCs w:val="22"/>
        </w:rPr>
      </w:pPr>
    </w:p>
    <w:p w14:paraId="28682413" w14:textId="77777777" w:rsidR="00E968E1" w:rsidRDefault="00E968E1" w:rsidP="00E968E1">
      <w:pPr>
        <w:numPr>
          <w:ilvl w:val="0"/>
          <w:numId w:val="16"/>
        </w:num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No hacer declaraciones, representaciones o compromisos en nombre del Municipio de Mosquera, ni tomar decisiones o iniciar acciones que generen obligaciones a su cargo. </w:t>
      </w:r>
    </w:p>
    <w:p w14:paraId="3E3CB549" w14:textId="77777777" w:rsidR="00E968E1" w:rsidRDefault="00E968E1" w:rsidP="00E968E1">
      <w:pPr>
        <w:jc w:val="both"/>
        <w:rPr>
          <w:rFonts w:ascii="Arial Narrow" w:eastAsia="Arial Narrow" w:hAnsi="Arial Narrow" w:cs="Arial Narrow"/>
          <w:color w:val="000000"/>
          <w:sz w:val="22"/>
          <w:szCs w:val="22"/>
        </w:rPr>
      </w:pPr>
    </w:p>
    <w:p w14:paraId="3A0376D4" w14:textId="77777777" w:rsidR="00E968E1" w:rsidRDefault="00E968E1" w:rsidP="00E968E1">
      <w:pPr>
        <w:numPr>
          <w:ilvl w:val="0"/>
          <w:numId w:val="16"/>
        </w:num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Llevar a cabo los pagos de los aportes a los sistemas Generales de Seguridad Social y aportes Parafiscales (si hay lugar a ello), en los términos de la Ley 789 de 2002, el decreto 1703 de 2002, Ley 1122 de 2007 y demás normas concordantes.</w:t>
      </w:r>
    </w:p>
    <w:p w14:paraId="31F27D88" w14:textId="77777777" w:rsidR="00E968E1" w:rsidRDefault="00E968E1" w:rsidP="00E968E1">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w:t>
      </w:r>
    </w:p>
    <w:p w14:paraId="3EC68E11" w14:textId="77777777" w:rsidR="00E968E1" w:rsidRDefault="00E968E1" w:rsidP="00E968E1">
      <w:pPr>
        <w:numPr>
          <w:ilvl w:val="0"/>
          <w:numId w:val="16"/>
        </w:num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Las demás necesarias para el buen cumplimiento del contrato, y de acuerdo a la normatividad tanto interna como externa para la ejecución de contratos de esta naturaleza</w:t>
      </w:r>
    </w:p>
    <w:p w14:paraId="6244FCD6" w14:textId="77777777" w:rsidR="00E968E1" w:rsidRDefault="00E968E1" w:rsidP="00E968E1">
      <w:pPr>
        <w:rPr>
          <w:rFonts w:ascii="Arial Narrow" w:eastAsia="Arial Narrow" w:hAnsi="Arial Narrow" w:cs="Arial Narrow"/>
          <w:b/>
          <w:sz w:val="22"/>
          <w:szCs w:val="22"/>
        </w:rPr>
      </w:pPr>
    </w:p>
    <w:p w14:paraId="0BA495B5" w14:textId="77777777" w:rsidR="00E968E1" w:rsidRDefault="00E968E1" w:rsidP="00E968E1">
      <w:pPr>
        <w:ind w:left="252" w:hanging="252"/>
        <w:rPr>
          <w:rFonts w:ascii="Arial Narrow" w:eastAsia="Arial Narrow" w:hAnsi="Arial Narrow" w:cs="Arial Narrow"/>
          <w:b/>
          <w:sz w:val="22"/>
          <w:szCs w:val="22"/>
        </w:rPr>
      </w:pPr>
      <w:r>
        <w:rPr>
          <w:rFonts w:ascii="Arial Narrow" w:eastAsia="Arial Narrow" w:hAnsi="Arial Narrow" w:cs="Arial Narrow"/>
          <w:b/>
          <w:sz w:val="22"/>
          <w:szCs w:val="22"/>
        </w:rPr>
        <w:t>OBLIGACIONES DEL MUNICIPIO</w:t>
      </w:r>
    </w:p>
    <w:p w14:paraId="440FECD0" w14:textId="77777777" w:rsidR="00E968E1" w:rsidRDefault="00E968E1" w:rsidP="00E968E1">
      <w:pPr>
        <w:pBdr>
          <w:top w:val="nil"/>
          <w:left w:val="nil"/>
          <w:bottom w:val="nil"/>
          <w:right w:val="nil"/>
          <w:between w:val="nil"/>
        </w:pBdr>
        <w:ind w:left="720"/>
        <w:jc w:val="both"/>
        <w:rPr>
          <w:rFonts w:ascii="Arial Narrow" w:eastAsia="Arial Narrow" w:hAnsi="Arial Narrow" w:cs="Arial Narrow"/>
          <w:color w:val="000000"/>
          <w:sz w:val="22"/>
          <w:szCs w:val="22"/>
        </w:rPr>
      </w:pPr>
    </w:p>
    <w:p w14:paraId="31FCB9E9" w14:textId="77777777" w:rsidR="00E968E1" w:rsidRDefault="00E968E1" w:rsidP="00E968E1">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Exigir al contratista la ejecución idónea y oportuna del objeto contratado.</w:t>
      </w:r>
    </w:p>
    <w:p w14:paraId="4774EB06" w14:textId="77777777" w:rsidR="00E968E1" w:rsidRDefault="00E968E1" w:rsidP="00E968E1">
      <w:pPr>
        <w:pBdr>
          <w:top w:val="nil"/>
          <w:left w:val="nil"/>
          <w:bottom w:val="nil"/>
          <w:right w:val="nil"/>
          <w:between w:val="nil"/>
        </w:pBdr>
        <w:ind w:left="720"/>
        <w:jc w:val="both"/>
        <w:rPr>
          <w:rFonts w:ascii="Arial Narrow" w:eastAsia="Arial Narrow" w:hAnsi="Arial Narrow" w:cs="Arial Narrow"/>
          <w:color w:val="000000"/>
          <w:sz w:val="22"/>
          <w:szCs w:val="22"/>
        </w:rPr>
      </w:pPr>
    </w:p>
    <w:p w14:paraId="6B6914AD" w14:textId="77777777" w:rsidR="00E968E1" w:rsidRDefault="00E968E1" w:rsidP="00E968E1">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Ejercer el control y vigilancia de la ejecución del contrato a través del supervisor, quien impartirá las recomendaciones y observaciones pertinentes para la debida ejecución del objeto contractual, sin perjuicio de la autonomía propia del contratista.</w:t>
      </w:r>
    </w:p>
    <w:p w14:paraId="394B2656" w14:textId="77777777" w:rsidR="00E968E1" w:rsidRDefault="00E968E1" w:rsidP="00E968E1">
      <w:pPr>
        <w:pBdr>
          <w:top w:val="nil"/>
          <w:left w:val="nil"/>
          <w:bottom w:val="nil"/>
          <w:right w:val="nil"/>
          <w:between w:val="nil"/>
        </w:pBdr>
        <w:jc w:val="both"/>
        <w:rPr>
          <w:rFonts w:ascii="Arial Narrow" w:eastAsia="Arial Narrow" w:hAnsi="Arial Narrow" w:cs="Arial Narrow"/>
          <w:color w:val="000000"/>
          <w:sz w:val="22"/>
          <w:szCs w:val="22"/>
        </w:rPr>
      </w:pPr>
    </w:p>
    <w:p w14:paraId="130A83E4" w14:textId="77777777" w:rsidR="00E968E1" w:rsidRDefault="00E968E1" w:rsidP="00E968E1">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Elaborar el acta de inicio y el acta de liquidación.</w:t>
      </w:r>
    </w:p>
    <w:p w14:paraId="157282B8" w14:textId="77777777" w:rsidR="00E968E1" w:rsidRDefault="00E968E1" w:rsidP="00E968E1">
      <w:pPr>
        <w:pBdr>
          <w:top w:val="nil"/>
          <w:left w:val="nil"/>
          <w:bottom w:val="nil"/>
          <w:right w:val="nil"/>
          <w:between w:val="nil"/>
        </w:pBdr>
        <w:ind w:left="720"/>
        <w:jc w:val="both"/>
        <w:rPr>
          <w:rFonts w:ascii="Arial Narrow" w:eastAsia="Arial Narrow" w:hAnsi="Arial Narrow" w:cs="Arial Narrow"/>
          <w:color w:val="000000"/>
          <w:sz w:val="22"/>
          <w:szCs w:val="22"/>
        </w:rPr>
      </w:pPr>
    </w:p>
    <w:p w14:paraId="227E65C3" w14:textId="77777777" w:rsidR="00E968E1" w:rsidRDefault="00E968E1" w:rsidP="00E968E1">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Aprobar cuando corresponda la garantía única de cumplimiento. </w:t>
      </w:r>
    </w:p>
    <w:p w14:paraId="6612A5EE" w14:textId="77777777" w:rsidR="00E968E1" w:rsidRDefault="00E968E1" w:rsidP="00E968E1">
      <w:pPr>
        <w:pBdr>
          <w:top w:val="nil"/>
          <w:left w:val="nil"/>
          <w:bottom w:val="nil"/>
          <w:right w:val="nil"/>
          <w:between w:val="nil"/>
        </w:pBdr>
        <w:jc w:val="both"/>
        <w:rPr>
          <w:rFonts w:ascii="Arial Narrow" w:eastAsia="Arial Narrow" w:hAnsi="Arial Narrow" w:cs="Arial Narrow"/>
          <w:color w:val="000000"/>
          <w:sz w:val="22"/>
          <w:szCs w:val="22"/>
        </w:rPr>
      </w:pPr>
    </w:p>
    <w:p w14:paraId="74748F39" w14:textId="77777777" w:rsidR="00E968E1" w:rsidRDefault="00E968E1" w:rsidP="00E968E1">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Expedir el Registro </w:t>
      </w:r>
      <w:r>
        <w:rPr>
          <w:rFonts w:ascii="Arial Narrow" w:eastAsia="Arial Narrow" w:hAnsi="Arial Narrow" w:cs="Arial Narrow"/>
          <w:sz w:val="22"/>
          <w:szCs w:val="22"/>
        </w:rPr>
        <w:t>Presupuestal</w:t>
      </w:r>
      <w:r>
        <w:rPr>
          <w:rFonts w:ascii="Arial Narrow" w:eastAsia="Arial Narrow" w:hAnsi="Arial Narrow" w:cs="Arial Narrow"/>
          <w:color w:val="000000"/>
          <w:sz w:val="22"/>
          <w:szCs w:val="22"/>
        </w:rPr>
        <w:t xml:space="preserve"> a la suscripción del contrato. </w:t>
      </w:r>
    </w:p>
    <w:p w14:paraId="36A76FE6" w14:textId="77777777" w:rsidR="00E968E1" w:rsidRDefault="00E968E1" w:rsidP="00E968E1">
      <w:pPr>
        <w:pBdr>
          <w:top w:val="nil"/>
          <w:left w:val="nil"/>
          <w:bottom w:val="nil"/>
          <w:right w:val="nil"/>
          <w:between w:val="nil"/>
        </w:pBdr>
        <w:jc w:val="both"/>
        <w:rPr>
          <w:rFonts w:ascii="Arial Narrow" w:eastAsia="Arial Narrow" w:hAnsi="Arial Narrow" w:cs="Arial Narrow"/>
          <w:color w:val="000000"/>
          <w:sz w:val="22"/>
          <w:szCs w:val="22"/>
        </w:rPr>
      </w:pPr>
    </w:p>
    <w:p w14:paraId="507C9D80" w14:textId="77777777" w:rsidR="00E968E1" w:rsidRDefault="00E968E1" w:rsidP="00E968E1">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Pagar al contratista el valor del contrato en la forma acordada cuando se acredite el cabal cumplimiento de los requisitos estipulados en el contrato. </w:t>
      </w:r>
    </w:p>
    <w:p w14:paraId="57B31443" w14:textId="77777777" w:rsidR="00E968E1" w:rsidRDefault="00E968E1" w:rsidP="00E968E1">
      <w:pPr>
        <w:ind w:left="252" w:hanging="252"/>
        <w:rPr>
          <w:rFonts w:ascii="Arial Narrow" w:eastAsia="Arial Narrow" w:hAnsi="Arial Narrow" w:cs="Arial Narrow"/>
          <w:b/>
          <w:sz w:val="22"/>
          <w:szCs w:val="22"/>
        </w:rPr>
      </w:pPr>
    </w:p>
    <w:p w14:paraId="0C1D233D" w14:textId="77777777" w:rsidR="00E968E1" w:rsidRDefault="00E968E1" w:rsidP="00E968E1">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Adelantar las gestiones necesarias para el reconocimiento y cobro de las indemnizaciones, sanciones pecuniarias y garantías a que hubiere lugar. </w:t>
      </w:r>
    </w:p>
    <w:p w14:paraId="54DD86EB" w14:textId="77777777" w:rsidR="00E968E1" w:rsidRDefault="00E968E1" w:rsidP="00E968E1">
      <w:pPr>
        <w:pBdr>
          <w:top w:val="nil"/>
          <w:left w:val="nil"/>
          <w:bottom w:val="nil"/>
          <w:right w:val="nil"/>
          <w:between w:val="nil"/>
        </w:pBdr>
        <w:jc w:val="both"/>
        <w:rPr>
          <w:rFonts w:ascii="Arial Narrow" w:eastAsia="Arial Narrow" w:hAnsi="Arial Narrow" w:cs="Arial Narrow"/>
          <w:color w:val="000000"/>
          <w:sz w:val="22"/>
          <w:szCs w:val="22"/>
        </w:rPr>
      </w:pPr>
    </w:p>
    <w:p w14:paraId="518DC235" w14:textId="77777777" w:rsidR="00E968E1" w:rsidRDefault="00E968E1" w:rsidP="00E968E1">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Solicitar la actualización o la revisión de los precios cuando se produzcan fenómenos que alteren en su contra el equilibrio económico o financiero del contrato. </w:t>
      </w:r>
    </w:p>
    <w:p w14:paraId="4660471E" w14:textId="77777777" w:rsidR="00E968E1" w:rsidRDefault="00E968E1" w:rsidP="00E968E1">
      <w:pPr>
        <w:pStyle w:val="Prrafodelista"/>
        <w:rPr>
          <w:rFonts w:ascii="Arial Narrow" w:eastAsia="Arial Narrow" w:hAnsi="Arial Narrow" w:cs="Arial Narrow"/>
          <w:color w:val="000000"/>
          <w:sz w:val="22"/>
          <w:szCs w:val="22"/>
        </w:rPr>
      </w:pPr>
    </w:p>
    <w:p w14:paraId="769517E5" w14:textId="77777777" w:rsidR="00E968E1" w:rsidRDefault="00E968E1" w:rsidP="00E968E1">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sidRPr="00C763E3">
        <w:rPr>
          <w:rFonts w:ascii="Arial Narrow" w:eastAsia="Arial Narrow" w:hAnsi="Arial Narrow" w:cs="Arial Narrow"/>
          <w:color w:val="000000"/>
          <w:sz w:val="22"/>
          <w:szCs w:val="22"/>
        </w:rPr>
        <w:t>Realizar todas las demás obligaciones necesarias para la correcta ejecución del objeto contractual.</w:t>
      </w:r>
    </w:p>
    <w:p w14:paraId="55EE8D88" w14:textId="77777777" w:rsidR="00E968E1" w:rsidRDefault="00E968E1" w:rsidP="0089163C">
      <w:pPr>
        <w:ind w:left="405"/>
        <w:jc w:val="both"/>
        <w:rPr>
          <w:rFonts w:ascii="Arial Narrow" w:hAnsi="Arial Narrow"/>
          <w:sz w:val="20"/>
          <w:szCs w:val="20"/>
        </w:rPr>
      </w:pPr>
    </w:p>
    <w:p w14:paraId="01C14AAE" w14:textId="77777777" w:rsidR="00E968E1" w:rsidRPr="00936807" w:rsidRDefault="00E968E1" w:rsidP="00E968E1">
      <w:pPr>
        <w:jc w:val="both"/>
        <w:rPr>
          <w:rFonts w:ascii="Arial Narrow" w:hAnsi="Arial Narrow"/>
          <w:sz w:val="20"/>
          <w:szCs w:val="20"/>
        </w:rPr>
      </w:pPr>
    </w:p>
    <w:p w14:paraId="5C2B274D" w14:textId="77777777" w:rsidR="0089163C" w:rsidRPr="00936807" w:rsidRDefault="0089163C" w:rsidP="0089163C">
      <w:pPr>
        <w:jc w:val="both"/>
        <w:rPr>
          <w:rFonts w:ascii="Arial Narrow" w:hAnsi="Arial Narrow"/>
          <w:color w:val="FF0000"/>
          <w:sz w:val="20"/>
          <w:szCs w:val="20"/>
        </w:rPr>
      </w:pPr>
    </w:p>
    <w:p w14:paraId="7E8F90AE" w14:textId="77777777" w:rsidR="0089163C" w:rsidRPr="00936807" w:rsidRDefault="0089163C" w:rsidP="0089163C">
      <w:pPr>
        <w:jc w:val="both"/>
        <w:rPr>
          <w:rFonts w:ascii="Arial Narrow" w:hAnsi="Arial Narrow"/>
          <w:color w:val="FF0000"/>
          <w:sz w:val="20"/>
          <w:szCs w:val="20"/>
        </w:rPr>
      </w:pPr>
      <w:r w:rsidRPr="00936807">
        <w:rPr>
          <w:rFonts w:ascii="Arial Narrow" w:hAnsi="Arial Narrow"/>
          <w:color w:val="FF0000"/>
          <w:sz w:val="20"/>
          <w:szCs w:val="20"/>
        </w:rPr>
        <w:t>[</w:t>
      </w:r>
      <w:r w:rsidRPr="00936807">
        <w:rPr>
          <w:rFonts w:ascii="Arial Narrow" w:hAnsi="Arial Narrow"/>
          <w:i/>
          <w:iCs/>
          <w:color w:val="FF0000"/>
          <w:sz w:val="20"/>
          <w:szCs w:val="20"/>
          <w:u w:val="single"/>
        </w:rPr>
        <w:t>Nombre y firma del representante legal de la persona jurídica o revisor fiscal, y/o nombre de la persona jurídica que representa</w:t>
      </w:r>
    </w:p>
    <w:p w14:paraId="1F9138F9" w14:textId="77777777" w:rsidR="00E76B30" w:rsidRPr="00936807" w:rsidRDefault="00E76B30" w:rsidP="00C52067">
      <w:pPr>
        <w:jc w:val="both"/>
        <w:rPr>
          <w:rFonts w:ascii="Arial Narrow" w:hAnsi="Arial Narrow" w:cs="Arial"/>
          <w:b/>
          <w:color w:val="000000"/>
          <w:sz w:val="20"/>
          <w:szCs w:val="20"/>
        </w:rPr>
      </w:pPr>
    </w:p>
    <w:sectPr w:rsidR="00E76B30" w:rsidRPr="00936807" w:rsidSect="00C52067">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8E16B" w14:textId="77777777" w:rsidR="00FB4D50" w:rsidRDefault="00FB4D50">
      <w:r>
        <w:separator/>
      </w:r>
    </w:p>
  </w:endnote>
  <w:endnote w:type="continuationSeparator" w:id="0">
    <w:p w14:paraId="641A7431" w14:textId="77777777" w:rsidR="00FB4D50" w:rsidRDefault="00FB4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810EA" w14:textId="77777777" w:rsidR="003615E3" w:rsidRDefault="003615E3" w:rsidP="007A796D">
    <w:pPr>
      <w:pStyle w:val="Piedepgina"/>
      <w:jc w:val="both"/>
      <w:rPr>
        <w:rFonts w:ascii="Arial" w:hAnsi="Arial" w:cs="Arial"/>
        <w:sz w:val="20"/>
        <w:lang w:val="es-ES_tradnl"/>
      </w:rPr>
    </w:pPr>
  </w:p>
  <w:p w14:paraId="734DCA6E" w14:textId="77777777" w:rsidR="003615E3" w:rsidRDefault="004F1A6B" w:rsidP="007A796D">
    <w:pPr>
      <w:pStyle w:val="Piedepgina"/>
      <w:jc w:val="both"/>
      <w:rPr>
        <w:rFonts w:ascii="Arial" w:hAnsi="Arial" w:cs="Arial"/>
        <w:sz w:val="20"/>
        <w:lang w:val="es-ES_tradnl"/>
      </w:rPr>
    </w:pPr>
    <w:r>
      <w:rPr>
        <w:noProof/>
        <w:lang w:eastAsia="es-CO"/>
      </w:rPr>
      <mc:AlternateContent>
        <mc:Choice Requires="wps">
          <w:drawing>
            <wp:anchor distT="0" distB="0" distL="114300" distR="114300" simplePos="0" relativeHeight="251660288" behindDoc="0" locked="0" layoutInCell="1" allowOverlap="1" wp14:anchorId="00548607" wp14:editId="45A66481">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2BA50C97" w14:textId="77777777" w:rsidR="003615E3" w:rsidRPr="00334D42" w:rsidRDefault="004F1A6B"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75E0CADA" w14:textId="77777777" w:rsidR="003615E3" w:rsidRPr="00334D42" w:rsidRDefault="004F1A6B"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BD310C5" w14:textId="77777777" w:rsidR="003615E3" w:rsidRPr="00EF58AC" w:rsidRDefault="003615E3"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548607"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" stroked="f">
              <v:textbox>
                <w:txbxContent>
                  <w:p w14:paraId="2BA50C97" w14:textId="77777777" w:rsidR="003615E3" w:rsidRPr="00334D42" w:rsidRDefault="004F1A6B"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75E0CADA" w14:textId="77777777" w:rsidR="003615E3" w:rsidRPr="00334D42" w:rsidRDefault="004F1A6B"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BD310C5" w14:textId="77777777" w:rsidR="003615E3" w:rsidRPr="00EF58AC" w:rsidRDefault="003615E3" w:rsidP="007A796D">
                    <w:pPr>
                      <w:spacing w:line="276" w:lineRule="auto"/>
                      <w:rPr>
                        <w:rFonts w:ascii="Arial" w:hAnsi="Arial" w:cs="Arial"/>
                        <w:sz w:val="20"/>
                        <w:szCs w:val="20"/>
                      </w:rPr>
                    </w:pPr>
                  </w:p>
                </w:txbxContent>
              </v:textbox>
            </v:shape>
          </w:pict>
        </mc:Fallback>
      </mc:AlternateContent>
    </w:r>
  </w:p>
  <w:p w14:paraId="0A5BCD9C" w14:textId="77777777" w:rsidR="003615E3" w:rsidRPr="00CB7A97" w:rsidRDefault="003615E3" w:rsidP="007A796D">
    <w:pPr>
      <w:pStyle w:val="Piedepgina"/>
      <w:jc w:val="both"/>
      <w:rPr>
        <w:rFonts w:ascii="Arial" w:hAnsi="Arial" w:cs="Arial"/>
        <w:sz w:val="20"/>
        <w:lang w:val="es-ES_tradnl"/>
      </w:rPr>
    </w:pPr>
  </w:p>
  <w:p w14:paraId="7EEB7FA8" w14:textId="77777777" w:rsidR="003615E3" w:rsidRDefault="003615E3" w:rsidP="007A796D">
    <w:pPr>
      <w:pStyle w:val="Piedepgina"/>
      <w:rPr>
        <w:rFonts w:ascii="Arial" w:hAnsi="Arial" w:cs="Arial"/>
        <w:sz w:val="20"/>
        <w:lang w:val="es-ES_tradnl"/>
      </w:rPr>
    </w:pPr>
  </w:p>
  <w:p w14:paraId="2B8D53C2" w14:textId="77777777" w:rsidR="003615E3" w:rsidRPr="008E325D" w:rsidRDefault="003615E3" w:rsidP="007A796D">
    <w:pPr>
      <w:pStyle w:val="Piedepgina"/>
    </w:pPr>
  </w:p>
  <w:p w14:paraId="67D2F98A" w14:textId="77777777" w:rsidR="003615E3" w:rsidRPr="007A796D" w:rsidRDefault="003615E3"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BD4A4" w14:textId="77777777" w:rsidR="00FB4D50" w:rsidRDefault="00FB4D50">
      <w:r>
        <w:separator/>
      </w:r>
    </w:p>
  </w:footnote>
  <w:footnote w:type="continuationSeparator" w:id="0">
    <w:p w14:paraId="2125EED8" w14:textId="77777777" w:rsidR="00FB4D50" w:rsidRDefault="00FB4D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FD0B" w14:textId="77777777" w:rsidR="003615E3" w:rsidRPr="00963195" w:rsidRDefault="003615E3" w:rsidP="007A796D">
    <w:pPr>
      <w:pStyle w:val="Encabezado"/>
      <w:framePr w:wrap="around" w:vAnchor="text" w:hAnchor="page" w:x="10095" w:y="232"/>
      <w:rPr>
        <w:rStyle w:val="Nmerodepgina"/>
        <w:sz w:val="18"/>
        <w:szCs w:val="18"/>
      </w:rPr>
    </w:pPr>
  </w:p>
  <w:p w14:paraId="1B4047DF" w14:textId="77777777" w:rsidR="003615E3" w:rsidRDefault="003615E3" w:rsidP="008C32E9">
    <w:pPr>
      <w:pStyle w:val="Encabezado"/>
      <w:jc w:val="both"/>
      <w:rPr>
        <w:rFonts w:ascii="Arial" w:hAnsi="Arial" w:cs="Arial"/>
        <w:sz w:val="20"/>
      </w:rPr>
    </w:pPr>
  </w:p>
  <w:p w14:paraId="0C11E452" w14:textId="77777777" w:rsidR="003615E3" w:rsidRPr="00B409B5" w:rsidRDefault="003615E3"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12EAE48F"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0DB02" w14:textId="77777777" w:rsidR="003615E3" w:rsidRDefault="004F1A6B"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7FA23A14" wp14:editId="0D9B1E6F">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8E9E8F" w14:textId="77777777" w:rsidR="003615E3" w:rsidRPr="008D2E57" w:rsidRDefault="003615E3" w:rsidP="00954659">
          <w:pPr>
            <w:tabs>
              <w:tab w:val="center" w:pos="4419"/>
              <w:tab w:val="right" w:pos="8838"/>
            </w:tabs>
            <w:jc w:val="center"/>
            <w:rPr>
              <w:rFonts w:ascii="Arial" w:hAnsi="Arial" w:cs="Arial"/>
              <w:sz w:val="18"/>
              <w:szCs w:val="18"/>
            </w:rPr>
          </w:pPr>
        </w:p>
        <w:p w14:paraId="7B65D50C" w14:textId="77777777" w:rsidR="003615E3" w:rsidRPr="009D478F" w:rsidRDefault="004F1A6B"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AB2C5E" w14:textId="77777777" w:rsidR="003615E3" w:rsidRDefault="004F1A6B"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D1C122" w14:textId="77777777" w:rsidR="003615E3" w:rsidRPr="00981EC1" w:rsidRDefault="004F1A6B"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9244B9A"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F060F" w14:textId="77777777" w:rsidR="003615E3" w:rsidRDefault="003615E3"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A84B8F" w14:textId="77777777" w:rsidR="003615E3" w:rsidRDefault="003615E3"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678C2F" w14:textId="77777777" w:rsidR="003615E3" w:rsidRDefault="004F1A6B"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79BBBF" w14:textId="77777777" w:rsidR="003615E3" w:rsidRPr="00981EC1" w:rsidRDefault="004F1A6B" w:rsidP="00954659">
          <w:pPr>
            <w:tabs>
              <w:tab w:val="center" w:pos="4419"/>
              <w:tab w:val="right" w:pos="8838"/>
            </w:tabs>
            <w:rPr>
              <w:rFonts w:ascii="Arial" w:hAnsi="Arial" w:cs="Arial"/>
              <w:sz w:val="18"/>
            </w:rPr>
          </w:pPr>
          <w:r>
            <w:rPr>
              <w:rFonts w:ascii="Arial" w:hAnsi="Arial" w:cs="Arial"/>
              <w:sz w:val="18"/>
            </w:rPr>
            <w:t>13/02/2020</w:t>
          </w:r>
        </w:p>
      </w:tc>
    </w:tr>
    <w:tr w:rsidR="006744D2" w14:paraId="205C525E"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753C25" w14:textId="77777777" w:rsidR="003615E3" w:rsidRDefault="003615E3"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F6B37D" w14:textId="7678FBD2" w:rsidR="003615E3" w:rsidRDefault="004F1A6B" w:rsidP="008B592B">
          <w:pPr>
            <w:tabs>
              <w:tab w:val="center" w:pos="4419"/>
              <w:tab w:val="right" w:pos="8838"/>
            </w:tabs>
            <w:jc w:val="center"/>
            <w:rPr>
              <w:sz w:val="18"/>
            </w:rPr>
          </w:pPr>
          <w:r>
            <w:rPr>
              <w:rFonts w:ascii="Arial" w:hAnsi="Arial" w:cs="Arial"/>
              <w:sz w:val="18"/>
              <w:szCs w:val="18"/>
            </w:rPr>
            <w:t>PLIEGOS 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50A65E" w14:textId="77777777" w:rsidR="003615E3" w:rsidRDefault="004F1A6B"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0B2377" w14:textId="6543AD89" w:rsidR="003615E3" w:rsidRPr="00981EC1" w:rsidRDefault="004F1A6B"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sidR="00936807">
            <w:rPr>
              <w:rFonts w:ascii="Tahoma" w:hAnsi="Tahoma" w:cs="Tahoma"/>
              <w:noProof/>
              <w:sz w:val="18"/>
              <w:szCs w:val="18"/>
            </w:rPr>
            <w:t>1</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sidR="00936807">
            <w:rPr>
              <w:rFonts w:ascii="Tahoma" w:hAnsi="Tahoma" w:cs="Tahoma"/>
              <w:noProof/>
              <w:sz w:val="18"/>
              <w:szCs w:val="18"/>
            </w:rPr>
            <w:t>4</w:t>
          </w:r>
          <w:r w:rsidRPr="00981EC1">
            <w:rPr>
              <w:rFonts w:ascii="Tahoma" w:hAnsi="Tahoma" w:cs="Tahoma"/>
              <w:sz w:val="18"/>
              <w:szCs w:val="18"/>
            </w:rPr>
            <w:fldChar w:fldCharType="end"/>
          </w:r>
        </w:p>
      </w:tc>
    </w:tr>
    <w:tr w:rsidR="006744D2" w14:paraId="3F08EF46"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0943A" w14:textId="77777777" w:rsidR="003615E3" w:rsidRDefault="003615E3"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D331C4" w14:textId="77777777" w:rsidR="003615E3" w:rsidRDefault="003615E3"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28E4A0" w14:textId="77777777" w:rsidR="003615E3" w:rsidRDefault="004F1A6B"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D79F58" w14:textId="77777777" w:rsidR="003615E3" w:rsidRPr="00981EC1" w:rsidRDefault="004F1A6B" w:rsidP="00954659">
          <w:pPr>
            <w:tabs>
              <w:tab w:val="center" w:pos="4419"/>
              <w:tab w:val="right" w:pos="8838"/>
            </w:tabs>
            <w:rPr>
              <w:rFonts w:ascii="Arial" w:hAnsi="Arial" w:cs="Arial"/>
              <w:sz w:val="18"/>
            </w:rPr>
          </w:pPr>
          <w:r>
            <w:rPr>
              <w:rFonts w:ascii="Arial" w:hAnsi="Arial" w:cs="Arial"/>
              <w:sz w:val="18"/>
            </w:rPr>
            <w:t>2</w:t>
          </w:r>
        </w:p>
      </w:tc>
    </w:tr>
  </w:tbl>
  <w:p w14:paraId="54D03761" w14:textId="77777777" w:rsidR="003615E3" w:rsidRPr="00145296" w:rsidRDefault="004F1A6B" w:rsidP="008C32E9">
    <w:pPr>
      <w:pStyle w:val="Encabezado"/>
      <w:jc w:val="both"/>
      <w:rPr>
        <w:rFonts w:ascii="Arial" w:hAnsi="Arial" w:cs="Arial"/>
        <w:sz w:val="20"/>
      </w:rPr>
    </w:pPr>
    <w:r>
      <w:rPr>
        <w:noProof/>
        <w:lang w:eastAsia="es-CO"/>
      </w:rPr>
      <mc:AlternateContent>
        <mc:Choice Requires="wps">
          <w:drawing>
            <wp:anchor distT="0" distB="0" distL="114300" distR="114300" simplePos="0" relativeHeight="251659264" behindDoc="0" locked="0" layoutInCell="1" allowOverlap="1" wp14:anchorId="12EB43E5" wp14:editId="66986B2D">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35B4691C" w14:textId="77777777" w:rsidR="003615E3" w:rsidRPr="00047A0F" w:rsidRDefault="003615E3"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EB43E5"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" stroked="f">
              <v:textbox>
                <w:txbxContent>
                  <w:p w14:paraId="35B4691C" w14:textId="77777777" w:rsidR="003615E3" w:rsidRPr="00047A0F" w:rsidRDefault="003615E3"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13886A66"/>
    <w:multiLevelType w:val="multilevel"/>
    <w:tmpl w:val="D8663AC6"/>
    <w:lvl w:ilvl="0">
      <w:start w:val="1"/>
      <w:numFmt w:val="decimal"/>
      <w:lvlText w:val="%1."/>
      <w:lvlJc w:val="left"/>
      <w:pPr>
        <w:ind w:left="3240" w:hanging="360"/>
      </w:pPr>
      <w:rPr>
        <w:rFonts w:eastAsia="Arial Narrow" w:cs="Arial Narrow" w:hint="default"/>
        <w:u w:val="single"/>
      </w:rPr>
    </w:lvl>
    <w:lvl w:ilvl="1">
      <w:start w:val="3"/>
      <w:numFmt w:val="decimal"/>
      <w:isLgl/>
      <w:lvlText w:val="%1.%2."/>
      <w:lvlJc w:val="left"/>
      <w:pPr>
        <w:ind w:left="3240" w:hanging="36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396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320" w:hanging="1440"/>
      </w:pPr>
      <w:rPr>
        <w:rFonts w:hint="default"/>
      </w:rPr>
    </w:lvl>
  </w:abstractNum>
  <w:abstractNum w:abstractNumId="2" w15:restartNumberingAfterBreak="0">
    <w:nsid w:val="166B3CD8"/>
    <w:multiLevelType w:val="multilevel"/>
    <w:tmpl w:val="504281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D63264B"/>
    <w:multiLevelType w:val="hybridMultilevel"/>
    <w:tmpl w:val="315CED08"/>
    <w:lvl w:ilvl="0" w:tplc="CE369784">
      <w:start w:val="2"/>
      <w:numFmt w:val="bullet"/>
      <w:lvlText w:val=""/>
      <w:lvlJc w:val="left"/>
      <w:pPr>
        <w:ind w:left="358" w:hanging="360"/>
      </w:pPr>
      <w:rPr>
        <w:rFonts w:ascii="Symbol" w:eastAsia="Times New Roman" w:hAnsi="Symbol" w:cs="Times New Roman" w:hint="default"/>
      </w:rPr>
    </w:lvl>
    <w:lvl w:ilvl="1" w:tplc="080A0003" w:tentative="1">
      <w:start w:val="1"/>
      <w:numFmt w:val="bullet"/>
      <w:lvlText w:val="o"/>
      <w:lvlJc w:val="left"/>
      <w:pPr>
        <w:ind w:left="1078" w:hanging="360"/>
      </w:pPr>
      <w:rPr>
        <w:rFonts w:ascii="Courier New" w:hAnsi="Courier New" w:cs="Courier New" w:hint="default"/>
      </w:rPr>
    </w:lvl>
    <w:lvl w:ilvl="2" w:tplc="080A0005" w:tentative="1">
      <w:start w:val="1"/>
      <w:numFmt w:val="bullet"/>
      <w:lvlText w:val=""/>
      <w:lvlJc w:val="left"/>
      <w:pPr>
        <w:ind w:left="1798" w:hanging="360"/>
      </w:pPr>
      <w:rPr>
        <w:rFonts w:ascii="Wingdings" w:hAnsi="Wingdings" w:hint="default"/>
      </w:rPr>
    </w:lvl>
    <w:lvl w:ilvl="3" w:tplc="080A0001" w:tentative="1">
      <w:start w:val="1"/>
      <w:numFmt w:val="bullet"/>
      <w:lvlText w:val=""/>
      <w:lvlJc w:val="left"/>
      <w:pPr>
        <w:ind w:left="2518" w:hanging="360"/>
      </w:pPr>
      <w:rPr>
        <w:rFonts w:ascii="Symbol" w:hAnsi="Symbol" w:hint="default"/>
      </w:rPr>
    </w:lvl>
    <w:lvl w:ilvl="4" w:tplc="080A0003" w:tentative="1">
      <w:start w:val="1"/>
      <w:numFmt w:val="bullet"/>
      <w:lvlText w:val="o"/>
      <w:lvlJc w:val="left"/>
      <w:pPr>
        <w:ind w:left="3238" w:hanging="360"/>
      </w:pPr>
      <w:rPr>
        <w:rFonts w:ascii="Courier New" w:hAnsi="Courier New" w:cs="Courier New" w:hint="default"/>
      </w:rPr>
    </w:lvl>
    <w:lvl w:ilvl="5" w:tplc="080A0005" w:tentative="1">
      <w:start w:val="1"/>
      <w:numFmt w:val="bullet"/>
      <w:lvlText w:val=""/>
      <w:lvlJc w:val="left"/>
      <w:pPr>
        <w:ind w:left="3958" w:hanging="360"/>
      </w:pPr>
      <w:rPr>
        <w:rFonts w:ascii="Wingdings" w:hAnsi="Wingdings" w:hint="default"/>
      </w:rPr>
    </w:lvl>
    <w:lvl w:ilvl="6" w:tplc="080A0001" w:tentative="1">
      <w:start w:val="1"/>
      <w:numFmt w:val="bullet"/>
      <w:lvlText w:val=""/>
      <w:lvlJc w:val="left"/>
      <w:pPr>
        <w:ind w:left="4678" w:hanging="360"/>
      </w:pPr>
      <w:rPr>
        <w:rFonts w:ascii="Symbol" w:hAnsi="Symbol" w:hint="default"/>
      </w:rPr>
    </w:lvl>
    <w:lvl w:ilvl="7" w:tplc="080A0003" w:tentative="1">
      <w:start w:val="1"/>
      <w:numFmt w:val="bullet"/>
      <w:lvlText w:val="o"/>
      <w:lvlJc w:val="left"/>
      <w:pPr>
        <w:ind w:left="5398" w:hanging="360"/>
      </w:pPr>
      <w:rPr>
        <w:rFonts w:ascii="Courier New" w:hAnsi="Courier New" w:cs="Courier New" w:hint="default"/>
      </w:rPr>
    </w:lvl>
    <w:lvl w:ilvl="8" w:tplc="080A0005" w:tentative="1">
      <w:start w:val="1"/>
      <w:numFmt w:val="bullet"/>
      <w:lvlText w:val=""/>
      <w:lvlJc w:val="left"/>
      <w:pPr>
        <w:ind w:left="6118" w:hanging="360"/>
      </w:pPr>
      <w:rPr>
        <w:rFonts w:ascii="Wingdings" w:hAnsi="Wingdings" w:hint="default"/>
      </w:rPr>
    </w:lvl>
  </w:abstractNum>
  <w:abstractNum w:abstractNumId="4"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 w15:restartNumberingAfterBreak="0">
    <w:nsid w:val="33B31C68"/>
    <w:multiLevelType w:val="hybridMultilevel"/>
    <w:tmpl w:val="682E3466"/>
    <w:lvl w:ilvl="0" w:tplc="DD209D20">
      <w:start w:val="1"/>
      <w:numFmt w:val="bullet"/>
      <w:lvlText w:val="-"/>
      <w:lvlJc w:val="left"/>
      <w:pPr>
        <w:ind w:left="358" w:hanging="360"/>
      </w:pPr>
      <w:rPr>
        <w:rFonts w:ascii="Arial Narrow" w:eastAsia="Arial Narrow" w:hAnsi="Arial Narrow" w:cs="Arial Narrow"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7"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41D84C14"/>
    <w:multiLevelType w:val="multilevel"/>
    <w:tmpl w:val="CF7C46C4"/>
    <w:lvl w:ilvl="0">
      <w:start w:val="1"/>
      <w:numFmt w:val="decimal"/>
      <w:lvlText w:val="%1."/>
      <w:lvlJc w:val="left"/>
      <w:pPr>
        <w:ind w:left="502" w:hanging="360"/>
      </w:pPr>
      <w:rPr>
        <w:rFonts w:hint="default"/>
        <w:b/>
        <w:bC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570935FE"/>
    <w:multiLevelType w:val="multilevel"/>
    <w:tmpl w:val="2C52C8C0"/>
    <w:lvl w:ilvl="0">
      <w:start w:val="1"/>
      <w:numFmt w:val="decimal"/>
      <w:lvlText w:val="%1."/>
      <w:lvlJc w:val="left"/>
      <w:pPr>
        <w:ind w:left="360" w:hanging="360"/>
      </w:pPr>
      <w:rPr>
        <w:rFonts w:eastAsia="Times New Roman" w:cs="Tahoma" w:hint="default"/>
        <w:b/>
        <w:sz w:val="20"/>
      </w:rPr>
    </w:lvl>
    <w:lvl w:ilvl="1">
      <w:start w:val="5"/>
      <w:numFmt w:val="decimal"/>
      <w:lvlText w:val="%1.%2."/>
      <w:lvlJc w:val="left"/>
      <w:pPr>
        <w:ind w:left="785" w:hanging="360"/>
      </w:pPr>
      <w:rPr>
        <w:rFonts w:eastAsia="Times New Roman" w:cs="Tahoma" w:hint="default"/>
        <w:b/>
        <w:sz w:val="20"/>
      </w:rPr>
    </w:lvl>
    <w:lvl w:ilvl="2">
      <w:start w:val="1"/>
      <w:numFmt w:val="decimal"/>
      <w:lvlText w:val="%1.%2.%3."/>
      <w:lvlJc w:val="left"/>
      <w:pPr>
        <w:ind w:left="720" w:hanging="720"/>
      </w:pPr>
      <w:rPr>
        <w:rFonts w:eastAsia="Times New Roman" w:cs="Tahoma" w:hint="default"/>
        <w:b/>
        <w:sz w:val="20"/>
      </w:rPr>
    </w:lvl>
    <w:lvl w:ilvl="3">
      <w:start w:val="1"/>
      <w:numFmt w:val="decimal"/>
      <w:lvlText w:val="%1.%2.%3.%4."/>
      <w:lvlJc w:val="left"/>
      <w:pPr>
        <w:ind w:left="720" w:hanging="720"/>
      </w:pPr>
      <w:rPr>
        <w:rFonts w:eastAsia="Times New Roman" w:cs="Tahoma" w:hint="default"/>
        <w:b/>
        <w:sz w:val="20"/>
      </w:rPr>
    </w:lvl>
    <w:lvl w:ilvl="4">
      <w:start w:val="1"/>
      <w:numFmt w:val="decimal"/>
      <w:lvlText w:val="%1.%2.%3.%4.%5."/>
      <w:lvlJc w:val="left"/>
      <w:pPr>
        <w:ind w:left="1080" w:hanging="1080"/>
      </w:pPr>
      <w:rPr>
        <w:rFonts w:eastAsia="Times New Roman" w:cs="Tahoma" w:hint="default"/>
        <w:b/>
        <w:sz w:val="20"/>
      </w:rPr>
    </w:lvl>
    <w:lvl w:ilvl="5">
      <w:start w:val="1"/>
      <w:numFmt w:val="decimal"/>
      <w:lvlText w:val="%1.%2.%3.%4.%5.%6."/>
      <w:lvlJc w:val="left"/>
      <w:pPr>
        <w:ind w:left="1080" w:hanging="1080"/>
      </w:pPr>
      <w:rPr>
        <w:rFonts w:eastAsia="Times New Roman" w:cs="Tahoma" w:hint="default"/>
        <w:b/>
        <w:sz w:val="20"/>
      </w:rPr>
    </w:lvl>
    <w:lvl w:ilvl="6">
      <w:start w:val="1"/>
      <w:numFmt w:val="decimal"/>
      <w:lvlText w:val="%1.%2.%3.%4.%5.%6.%7."/>
      <w:lvlJc w:val="left"/>
      <w:pPr>
        <w:ind w:left="1080" w:hanging="1080"/>
      </w:pPr>
      <w:rPr>
        <w:rFonts w:eastAsia="Times New Roman" w:cs="Tahoma" w:hint="default"/>
        <w:b/>
        <w:sz w:val="20"/>
      </w:rPr>
    </w:lvl>
    <w:lvl w:ilvl="7">
      <w:start w:val="1"/>
      <w:numFmt w:val="decimal"/>
      <w:lvlText w:val="%1.%2.%3.%4.%5.%6.%7.%8."/>
      <w:lvlJc w:val="left"/>
      <w:pPr>
        <w:ind w:left="1440" w:hanging="1440"/>
      </w:pPr>
      <w:rPr>
        <w:rFonts w:eastAsia="Times New Roman" w:cs="Tahoma" w:hint="default"/>
        <w:b/>
        <w:sz w:val="20"/>
      </w:rPr>
    </w:lvl>
    <w:lvl w:ilvl="8">
      <w:start w:val="1"/>
      <w:numFmt w:val="decimal"/>
      <w:lvlText w:val="%1.%2.%3.%4.%5.%6.%7.%8.%9."/>
      <w:lvlJc w:val="left"/>
      <w:pPr>
        <w:ind w:left="1440" w:hanging="1440"/>
      </w:pPr>
      <w:rPr>
        <w:rFonts w:eastAsia="Times New Roman" w:cs="Tahoma" w:hint="default"/>
        <w:b/>
        <w:sz w:val="20"/>
      </w:rPr>
    </w:lvl>
  </w:abstractNum>
  <w:abstractNum w:abstractNumId="10"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E9523CB"/>
    <w:multiLevelType w:val="multilevel"/>
    <w:tmpl w:val="BAD656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FB24A09"/>
    <w:multiLevelType w:val="hybridMultilevel"/>
    <w:tmpl w:val="61BA9E32"/>
    <w:lvl w:ilvl="0" w:tplc="42F29EEC">
      <w:start w:val="1"/>
      <w:numFmt w:val="decimal"/>
      <w:lvlText w:val="%1."/>
      <w:lvlJc w:val="left"/>
      <w:pPr>
        <w:ind w:left="720" w:hanging="360"/>
      </w:pPr>
      <w:rPr>
        <w:rFonts w:ascii="Arial" w:hAnsi="Arial" w:cs="Arial" w:hint="default"/>
        <w:b/>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766B2700"/>
    <w:multiLevelType w:val="hybridMultilevel"/>
    <w:tmpl w:val="B51A3FC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39054667">
    <w:abstractNumId w:val="7"/>
  </w:num>
  <w:num w:numId="2" w16cid:durableId="1695693680">
    <w:abstractNumId w:val="4"/>
  </w:num>
  <w:num w:numId="3" w16cid:durableId="1883663616">
    <w:abstractNumId w:val="14"/>
  </w:num>
  <w:num w:numId="4" w16cid:durableId="73359515">
    <w:abstractNumId w:val="0"/>
  </w:num>
  <w:num w:numId="5" w16cid:durableId="1334524556">
    <w:abstractNumId w:val="5"/>
    <w:lvlOverride w:ilvl="0">
      <w:startOverride w:val="1"/>
    </w:lvlOverride>
  </w:num>
  <w:num w:numId="6" w16cid:durableId="1819689064">
    <w:abstractNumId w:val="11"/>
  </w:num>
  <w:num w:numId="7" w16cid:durableId="185295647">
    <w:abstractNumId w:val="10"/>
  </w:num>
  <w:num w:numId="8" w16cid:durableId="1963878770">
    <w:abstractNumId w:val="16"/>
  </w:num>
  <w:num w:numId="9" w16cid:durableId="605041387">
    <w:abstractNumId w:val="13"/>
  </w:num>
  <w:num w:numId="10" w16cid:durableId="863330240">
    <w:abstractNumId w:val="3"/>
  </w:num>
  <w:num w:numId="11" w16cid:durableId="501046912">
    <w:abstractNumId w:val="8"/>
  </w:num>
  <w:num w:numId="12" w16cid:durableId="317660459">
    <w:abstractNumId w:val="6"/>
  </w:num>
  <w:num w:numId="13" w16cid:durableId="863514896">
    <w:abstractNumId w:val="1"/>
  </w:num>
  <w:num w:numId="14" w16cid:durableId="59716526">
    <w:abstractNumId w:val="9"/>
  </w:num>
  <w:num w:numId="15" w16cid:durableId="360254106">
    <w:abstractNumId w:val="15"/>
  </w:num>
  <w:num w:numId="16" w16cid:durableId="633681227">
    <w:abstractNumId w:val="12"/>
  </w:num>
  <w:num w:numId="17" w16cid:durableId="1683362360">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067"/>
    <w:rsid w:val="00010E29"/>
    <w:rsid w:val="00040B17"/>
    <w:rsid w:val="00057A8C"/>
    <w:rsid w:val="001505DF"/>
    <w:rsid w:val="001658FE"/>
    <w:rsid w:val="002A60F6"/>
    <w:rsid w:val="003615E3"/>
    <w:rsid w:val="00427140"/>
    <w:rsid w:val="00456969"/>
    <w:rsid w:val="00475F50"/>
    <w:rsid w:val="004804A5"/>
    <w:rsid w:val="004F1A6B"/>
    <w:rsid w:val="006C67AC"/>
    <w:rsid w:val="006F715C"/>
    <w:rsid w:val="007250D6"/>
    <w:rsid w:val="00740EF4"/>
    <w:rsid w:val="0076586A"/>
    <w:rsid w:val="007936DA"/>
    <w:rsid w:val="007A4FDB"/>
    <w:rsid w:val="0082282F"/>
    <w:rsid w:val="008251CE"/>
    <w:rsid w:val="00887FB8"/>
    <w:rsid w:val="0089163C"/>
    <w:rsid w:val="008B592B"/>
    <w:rsid w:val="00936807"/>
    <w:rsid w:val="00974CAA"/>
    <w:rsid w:val="00A547ED"/>
    <w:rsid w:val="00C35AAD"/>
    <w:rsid w:val="00C52067"/>
    <w:rsid w:val="00CA35C0"/>
    <w:rsid w:val="00CA7ABE"/>
    <w:rsid w:val="00D037B7"/>
    <w:rsid w:val="00D27EAC"/>
    <w:rsid w:val="00D80B39"/>
    <w:rsid w:val="00D95730"/>
    <w:rsid w:val="00E41397"/>
    <w:rsid w:val="00E43E94"/>
    <w:rsid w:val="00E76B30"/>
    <w:rsid w:val="00E968E1"/>
    <w:rsid w:val="00FB4D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843BE"/>
  <w15:chartTrackingRefBased/>
  <w15:docId w15:val="{2BBF0910-9AA9-4083-9BF4-72F4C91A8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067"/>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C520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C520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C5206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C5206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C5206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C5206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C5206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C5206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C5206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5206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C5206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C5206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C52067"/>
    <w:rPr>
      <w:rFonts w:eastAsiaTheme="majorEastAsia" w:cstheme="majorBidi"/>
      <w:i/>
      <w:iCs/>
      <w:color w:val="0F4761" w:themeColor="accent1" w:themeShade="BF"/>
    </w:rPr>
  </w:style>
  <w:style w:type="character" w:customStyle="1" w:styleId="Ttulo5Car">
    <w:name w:val="Título 5 Car"/>
    <w:basedOn w:val="Fuentedeprrafopredeter"/>
    <w:link w:val="Ttulo5"/>
    <w:rsid w:val="00C52067"/>
    <w:rPr>
      <w:rFonts w:eastAsiaTheme="majorEastAsia" w:cstheme="majorBidi"/>
      <w:color w:val="0F4761" w:themeColor="accent1" w:themeShade="BF"/>
    </w:rPr>
  </w:style>
  <w:style w:type="character" w:customStyle="1" w:styleId="Ttulo6Car">
    <w:name w:val="Título 6 Car"/>
    <w:basedOn w:val="Fuentedeprrafopredeter"/>
    <w:link w:val="Ttulo6"/>
    <w:rsid w:val="00C52067"/>
    <w:rPr>
      <w:rFonts w:eastAsiaTheme="majorEastAsia" w:cstheme="majorBidi"/>
      <w:i/>
      <w:iCs/>
      <w:color w:val="595959" w:themeColor="text1" w:themeTint="A6"/>
    </w:rPr>
  </w:style>
  <w:style w:type="character" w:customStyle="1" w:styleId="Ttulo7Car">
    <w:name w:val="Título 7 Car"/>
    <w:basedOn w:val="Fuentedeprrafopredeter"/>
    <w:link w:val="Ttulo7"/>
    <w:rsid w:val="00C52067"/>
    <w:rPr>
      <w:rFonts w:eastAsiaTheme="majorEastAsia" w:cstheme="majorBidi"/>
      <w:color w:val="595959" w:themeColor="text1" w:themeTint="A6"/>
    </w:rPr>
  </w:style>
  <w:style w:type="character" w:customStyle="1" w:styleId="Ttulo8Car">
    <w:name w:val="Título 8 Car"/>
    <w:basedOn w:val="Fuentedeprrafopredeter"/>
    <w:link w:val="Ttulo8"/>
    <w:rsid w:val="00C52067"/>
    <w:rPr>
      <w:rFonts w:eastAsiaTheme="majorEastAsia" w:cstheme="majorBidi"/>
      <w:i/>
      <w:iCs/>
      <w:color w:val="272727" w:themeColor="text1" w:themeTint="D8"/>
    </w:rPr>
  </w:style>
  <w:style w:type="character" w:customStyle="1" w:styleId="Ttulo9Car">
    <w:name w:val="Título 9 Car"/>
    <w:basedOn w:val="Fuentedeprrafopredeter"/>
    <w:link w:val="Ttulo9"/>
    <w:rsid w:val="00C52067"/>
    <w:rPr>
      <w:rFonts w:eastAsiaTheme="majorEastAsia" w:cstheme="majorBidi"/>
      <w:color w:val="272727" w:themeColor="text1" w:themeTint="D8"/>
    </w:rPr>
  </w:style>
  <w:style w:type="paragraph" w:styleId="Ttulo">
    <w:name w:val="Title"/>
    <w:basedOn w:val="Normal"/>
    <w:next w:val="Normal"/>
    <w:link w:val="TtuloCar"/>
    <w:qFormat/>
    <w:rsid w:val="00C5206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C5206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C5206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C5206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52067"/>
    <w:pPr>
      <w:spacing w:before="160"/>
      <w:jc w:val="center"/>
    </w:pPr>
    <w:rPr>
      <w:i/>
      <w:iCs/>
      <w:color w:val="404040" w:themeColor="text1" w:themeTint="BF"/>
    </w:rPr>
  </w:style>
  <w:style w:type="character" w:customStyle="1" w:styleId="CitaCar">
    <w:name w:val="Cita Car"/>
    <w:basedOn w:val="Fuentedeprrafopredeter"/>
    <w:link w:val="Cita"/>
    <w:uiPriority w:val="29"/>
    <w:rsid w:val="00C52067"/>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C52067"/>
    <w:pPr>
      <w:ind w:left="720"/>
      <w:contextualSpacing/>
    </w:pPr>
  </w:style>
  <w:style w:type="character" w:styleId="nfasisintenso">
    <w:name w:val="Intense Emphasis"/>
    <w:basedOn w:val="Fuentedeprrafopredeter"/>
    <w:uiPriority w:val="21"/>
    <w:qFormat/>
    <w:rsid w:val="00C52067"/>
    <w:rPr>
      <w:i/>
      <w:iCs/>
      <w:color w:val="0F4761" w:themeColor="accent1" w:themeShade="BF"/>
    </w:rPr>
  </w:style>
  <w:style w:type="paragraph" w:styleId="Citadestacada">
    <w:name w:val="Intense Quote"/>
    <w:basedOn w:val="Normal"/>
    <w:next w:val="Normal"/>
    <w:link w:val="CitadestacadaCar"/>
    <w:uiPriority w:val="30"/>
    <w:qFormat/>
    <w:rsid w:val="00C520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52067"/>
    <w:rPr>
      <w:i/>
      <w:iCs/>
      <w:color w:val="0F4761" w:themeColor="accent1" w:themeShade="BF"/>
    </w:rPr>
  </w:style>
  <w:style w:type="character" w:styleId="Referenciaintensa">
    <w:name w:val="Intense Reference"/>
    <w:basedOn w:val="Fuentedeprrafopredeter"/>
    <w:uiPriority w:val="32"/>
    <w:qFormat/>
    <w:rsid w:val="00C52067"/>
    <w:rPr>
      <w:b/>
      <w:bCs/>
      <w:smallCaps/>
      <w:color w:val="0F4761" w:themeColor="accent1" w:themeShade="BF"/>
      <w:spacing w:val="5"/>
    </w:rPr>
  </w:style>
  <w:style w:type="paragraph" w:styleId="Encabezado">
    <w:name w:val="header"/>
    <w:basedOn w:val="Normal"/>
    <w:link w:val="EncabezadoCar"/>
    <w:unhideWhenUsed/>
    <w:rsid w:val="00C52067"/>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C52067"/>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C52067"/>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C52067"/>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C52067"/>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C52067"/>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3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C52067"/>
    <w:pPr>
      <w:spacing w:after="120"/>
    </w:pPr>
  </w:style>
  <w:style w:type="character" w:customStyle="1" w:styleId="TextoindependienteCar">
    <w:name w:val="Texto independiente Car"/>
    <w:basedOn w:val="Fuentedeprrafopredeter"/>
    <w:link w:val="Textoindependiente"/>
    <w:uiPriority w:val="99"/>
    <w:rsid w:val="00C52067"/>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1"/>
    <w:qFormat/>
    <w:rsid w:val="00C52067"/>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C52067"/>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C52067"/>
    <w:pPr>
      <w:spacing w:before="100" w:beforeAutospacing="1" w:after="100" w:afterAutospacing="1"/>
    </w:pPr>
  </w:style>
  <w:style w:type="character" w:styleId="Hipervnculo">
    <w:name w:val="Hyperlink"/>
    <w:uiPriority w:val="99"/>
    <w:rsid w:val="00C52067"/>
    <w:rPr>
      <w:color w:val="0000FF"/>
      <w:u w:val="single"/>
    </w:rPr>
  </w:style>
  <w:style w:type="character" w:styleId="Nmerodepgina">
    <w:name w:val="page number"/>
    <w:rsid w:val="00C52067"/>
  </w:style>
  <w:style w:type="numbering" w:customStyle="1" w:styleId="Sinlista1">
    <w:name w:val="Sin lista1"/>
    <w:next w:val="Sinlista"/>
    <w:uiPriority w:val="99"/>
    <w:semiHidden/>
    <w:unhideWhenUsed/>
    <w:rsid w:val="00C52067"/>
  </w:style>
  <w:style w:type="table" w:customStyle="1" w:styleId="Tablaconcuadrcula1">
    <w:name w:val="Tabla con cuadrícula1"/>
    <w:basedOn w:val="Tablanormal"/>
    <w:next w:val="Tablaconcuadrcula"/>
    <w:rsid w:val="00C5206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C52067"/>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C52067"/>
    <w:pPr>
      <w:spacing w:after="120" w:line="480" w:lineRule="auto"/>
    </w:pPr>
  </w:style>
  <w:style w:type="character" w:customStyle="1" w:styleId="Textoindependiente2Car">
    <w:name w:val="Texto independiente 2 Car"/>
    <w:basedOn w:val="Fuentedeprrafopredeter"/>
    <w:link w:val="Textoindependiente2"/>
    <w:rsid w:val="00C52067"/>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C52067"/>
    <w:pPr>
      <w:spacing w:after="120"/>
      <w:ind w:left="283"/>
      <w:contextualSpacing/>
    </w:pPr>
  </w:style>
  <w:style w:type="paragraph" w:customStyle="1" w:styleId="BodyText21">
    <w:name w:val="Body Text 21"/>
    <w:basedOn w:val="Normal"/>
    <w:rsid w:val="00C52067"/>
    <w:pPr>
      <w:jc w:val="both"/>
    </w:pPr>
    <w:rPr>
      <w:rFonts w:ascii="Arial" w:hAnsi="Arial"/>
      <w:sz w:val="22"/>
      <w:szCs w:val="20"/>
      <w:lang w:val="es-CO"/>
    </w:rPr>
  </w:style>
  <w:style w:type="paragraph" w:customStyle="1" w:styleId="default1">
    <w:name w:val="default1"/>
    <w:basedOn w:val="Normal"/>
    <w:rsid w:val="00C52067"/>
    <w:rPr>
      <w:lang w:val="es-CO" w:eastAsia="es-CO"/>
    </w:rPr>
  </w:style>
  <w:style w:type="paragraph" w:customStyle="1" w:styleId="Textoindependiente22">
    <w:name w:val="Texto independiente 22"/>
    <w:basedOn w:val="Normal"/>
    <w:rsid w:val="00C5206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C5206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C52067"/>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52067"/>
    <w:rPr>
      <w:rFonts w:ascii="Calibri" w:eastAsia="Calibri" w:hAnsi="Calibri" w:cs="Times New Roman"/>
      <w:kern w:val="0"/>
      <w:sz w:val="22"/>
      <w:szCs w:val="22"/>
      <w:lang w:val="es-MX" w:eastAsia="es-ES"/>
      <w14:ligatures w14:val="none"/>
    </w:rPr>
  </w:style>
  <w:style w:type="paragraph" w:customStyle="1" w:styleId="Car">
    <w:name w:val="Car"/>
    <w:basedOn w:val="Normal"/>
    <w:rsid w:val="00C52067"/>
    <w:pPr>
      <w:spacing w:after="160" w:line="240" w:lineRule="exact"/>
    </w:pPr>
    <w:rPr>
      <w:rFonts w:ascii="Verdana" w:hAnsi="Verdana"/>
      <w:noProof/>
      <w:sz w:val="20"/>
      <w:szCs w:val="20"/>
      <w:lang w:eastAsia="en-US"/>
    </w:rPr>
  </w:style>
  <w:style w:type="paragraph" w:customStyle="1" w:styleId="Predeterminado">
    <w:name w:val="Predeterminado"/>
    <w:rsid w:val="00C52067"/>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C52067"/>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C52067"/>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C52067"/>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C52067"/>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C52067"/>
    <w:rPr>
      <w:color w:val="800080"/>
      <w:u w:val="single"/>
    </w:rPr>
  </w:style>
  <w:style w:type="paragraph" w:customStyle="1" w:styleId="font0">
    <w:name w:val="font0"/>
    <w:basedOn w:val="Normal"/>
    <w:rsid w:val="00C52067"/>
    <w:pPr>
      <w:spacing w:before="100" w:beforeAutospacing="1" w:after="100" w:afterAutospacing="1"/>
    </w:pPr>
    <w:rPr>
      <w:rFonts w:ascii="Arial" w:hAnsi="Arial" w:cs="Arial"/>
      <w:sz w:val="20"/>
      <w:szCs w:val="20"/>
    </w:rPr>
  </w:style>
  <w:style w:type="paragraph" w:customStyle="1" w:styleId="font5">
    <w:name w:val="font5"/>
    <w:basedOn w:val="Normal"/>
    <w:rsid w:val="00C52067"/>
    <w:pPr>
      <w:spacing w:before="100" w:beforeAutospacing="1" w:after="100" w:afterAutospacing="1"/>
    </w:pPr>
    <w:rPr>
      <w:rFonts w:ascii="Arial" w:hAnsi="Arial" w:cs="Arial"/>
      <w:b/>
      <w:bCs/>
      <w:sz w:val="20"/>
      <w:szCs w:val="20"/>
    </w:rPr>
  </w:style>
  <w:style w:type="paragraph" w:customStyle="1" w:styleId="font6">
    <w:name w:val="font6"/>
    <w:basedOn w:val="Normal"/>
    <w:rsid w:val="00C52067"/>
    <w:pPr>
      <w:spacing w:before="100" w:beforeAutospacing="1" w:after="100" w:afterAutospacing="1"/>
    </w:pPr>
    <w:rPr>
      <w:rFonts w:ascii="Arial" w:hAnsi="Arial" w:cs="Arial"/>
      <w:sz w:val="20"/>
      <w:szCs w:val="20"/>
    </w:rPr>
  </w:style>
  <w:style w:type="paragraph" w:customStyle="1" w:styleId="xl63">
    <w:name w:val="xl6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C52067"/>
    <w:pPr>
      <w:spacing w:before="100" w:beforeAutospacing="1" w:after="100" w:afterAutospacing="1"/>
      <w:jc w:val="both"/>
    </w:pPr>
  </w:style>
  <w:style w:type="paragraph" w:customStyle="1" w:styleId="xl69">
    <w:name w:val="xl6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C52067"/>
    <w:pPr>
      <w:spacing w:before="100" w:beforeAutospacing="1" w:after="100" w:afterAutospacing="1"/>
    </w:pPr>
    <w:rPr>
      <w:rFonts w:ascii="Arial" w:hAnsi="Arial" w:cs="Arial"/>
      <w:sz w:val="16"/>
      <w:szCs w:val="16"/>
    </w:rPr>
  </w:style>
  <w:style w:type="paragraph" w:customStyle="1" w:styleId="xl87">
    <w:name w:val="xl8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C52067"/>
    <w:pPr>
      <w:spacing w:before="100" w:beforeAutospacing="1" w:after="100" w:afterAutospacing="1"/>
      <w:jc w:val="center"/>
    </w:pPr>
    <w:rPr>
      <w:rFonts w:ascii="Arial" w:hAnsi="Arial" w:cs="Arial"/>
      <w:sz w:val="16"/>
      <w:szCs w:val="16"/>
    </w:rPr>
  </w:style>
  <w:style w:type="paragraph" w:customStyle="1" w:styleId="xl90">
    <w:name w:val="xl9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C52067"/>
    <w:pPr>
      <w:spacing w:before="100" w:beforeAutospacing="1" w:after="100" w:afterAutospacing="1"/>
    </w:pPr>
    <w:rPr>
      <w:rFonts w:ascii="Arial" w:hAnsi="Arial" w:cs="Arial"/>
      <w:sz w:val="16"/>
      <w:szCs w:val="16"/>
    </w:rPr>
  </w:style>
  <w:style w:type="paragraph" w:customStyle="1" w:styleId="xl93">
    <w:name w:val="xl9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C52067"/>
    <w:pPr>
      <w:spacing w:before="100" w:beforeAutospacing="1" w:after="100" w:afterAutospacing="1"/>
      <w:jc w:val="right"/>
    </w:pPr>
    <w:rPr>
      <w:rFonts w:ascii="Arial" w:hAnsi="Arial" w:cs="Arial"/>
      <w:sz w:val="18"/>
      <w:szCs w:val="18"/>
    </w:rPr>
  </w:style>
  <w:style w:type="paragraph" w:customStyle="1" w:styleId="xl99">
    <w:name w:val="xl9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C52067"/>
    <w:pPr>
      <w:spacing w:before="100" w:beforeAutospacing="1" w:after="100" w:afterAutospacing="1"/>
      <w:jc w:val="right"/>
    </w:pPr>
    <w:rPr>
      <w:rFonts w:ascii="Arial" w:hAnsi="Arial" w:cs="Arial"/>
      <w:sz w:val="16"/>
      <w:szCs w:val="16"/>
    </w:rPr>
  </w:style>
  <w:style w:type="paragraph" w:customStyle="1" w:styleId="xl107">
    <w:name w:val="xl10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C52067"/>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C52067"/>
    <w:pPr>
      <w:spacing w:before="100" w:beforeAutospacing="1" w:after="100" w:afterAutospacing="1"/>
      <w:textAlignment w:val="center"/>
    </w:pPr>
  </w:style>
  <w:style w:type="paragraph" w:customStyle="1" w:styleId="xl142">
    <w:name w:val="xl142"/>
    <w:basedOn w:val="Normal"/>
    <w:rsid w:val="00C52067"/>
    <w:pPr>
      <w:spacing w:before="100" w:beforeAutospacing="1" w:after="100" w:afterAutospacing="1"/>
      <w:jc w:val="both"/>
      <w:textAlignment w:val="center"/>
    </w:pPr>
  </w:style>
  <w:style w:type="paragraph" w:customStyle="1" w:styleId="xl143">
    <w:name w:val="xl14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C52067"/>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C520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C520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C52067"/>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C52067"/>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C52067"/>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C52067"/>
    <w:rPr>
      <w:rFonts w:ascii="Courier New" w:hAnsi="Courier New"/>
      <w:sz w:val="20"/>
      <w:szCs w:val="20"/>
    </w:rPr>
  </w:style>
  <w:style w:type="character" w:customStyle="1" w:styleId="TextosinformatoCar">
    <w:name w:val="Texto sin formato Car"/>
    <w:basedOn w:val="Fuentedeprrafopredeter"/>
    <w:link w:val="Textosinformato"/>
    <w:rsid w:val="00C52067"/>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unhideWhenUsed/>
    <w:rsid w:val="00C52067"/>
    <w:rPr>
      <w:sz w:val="16"/>
      <w:szCs w:val="16"/>
    </w:rPr>
  </w:style>
  <w:style w:type="paragraph" w:styleId="Textocomentario">
    <w:name w:val="annotation text"/>
    <w:basedOn w:val="Normal"/>
    <w:link w:val="TextocomentarioCar"/>
    <w:uiPriority w:val="99"/>
    <w:unhideWhenUsed/>
    <w:rsid w:val="00C52067"/>
    <w:rPr>
      <w:sz w:val="20"/>
      <w:szCs w:val="20"/>
    </w:rPr>
  </w:style>
  <w:style w:type="character" w:customStyle="1" w:styleId="TextocomentarioCar">
    <w:name w:val="Texto comentario Car"/>
    <w:basedOn w:val="Fuentedeprrafopredeter"/>
    <w:link w:val="Textocomentario"/>
    <w:uiPriority w:val="99"/>
    <w:rsid w:val="00C5206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C52067"/>
    <w:rPr>
      <w:b/>
      <w:bCs/>
    </w:rPr>
  </w:style>
  <w:style w:type="character" w:customStyle="1" w:styleId="AsuntodelcomentarioCar">
    <w:name w:val="Asunto del comentario Car"/>
    <w:basedOn w:val="TextocomentarioCar"/>
    <w:link w:val="Asuntodelcomentario"/>
    <w:uiPriority w:val="99"/>
    <w:rsid w:val="00C52067"/>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C52067"/>
    <w:rPr>
      <w:b/>
      <w:bCs/>
    </w:rPr>
  </w:style>
  <w:style w:type="table" w:customStyle="1" w:styleId="Sombreadoclaro1">
    <w:name w:val="Sombreado claro1"/>
    <w:basedOn w:val="Tablanormal"/>
    <w:uiPriority w:val="60"/>
    <w:rsid w:val="00C52067"/>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52067"/>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C52067"/>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C52067"/>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C52067"/>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C52067"/>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C52067"/>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1"/>
    <w:qFormat/>
    <w:rsid w:val="00C52067"/>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C52067"/>
  </w:style>
  <w:style w:type="table" w:customStyle="1" w:styleId="Tablaconcuadrcula2">
    <w:name w:val="Tabla con cuadrícula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C52067"/>
  </w:style>
  <w:style w:type="paragraph" w:customStyle="1" w:styleId="Enelcentro">
    <w:name w:val="En el centro"/>
    <w:basedOn w:val="Normal"/>
    <w:next w:val="Normal"/>
    <w:rsid w:val="00C52067"/>
    <w:pPr>
      <w:ind w:left="567" w:right="567"/>
      <w:jc w:val="center"/>
    </w:pPr>
    <w:rPr>
      <w:rFonts w:ascii="Verdana" w:hAnsi="Verdana"/>
      <w:sz w:val="20"/>
      <w:szCs w:val="20"/>
    </w:rPr>
  </w:style>
  <w:style w:type="paragraph" w:customStyle="1" w:styleId="subtitulos">
    <w:name w:val="subtitulos"/>
    <w:basedOn w:val="Normal"/>
    <w:rsid w:val="00C52067"/>
    <w:pPr>
      <w:spacing w:before="100" w:beforeAutospacing="1" w:after="100" w:afterAutospacing="1"/>
    </w:pPr>
    <w:rPr>
      <w:lang w:val="es-CO" w:eastAsia="es-CO"/>
    </w:rPr>
  </w:style>
  <w:style w:type="character" w:customStyle="1" w:styleId="apple-converted-space">
    <w:name w:val="apple-converted-space"/>
    <w:basedOn w:val="Fuentedeprrafopredeter"/>
    <w:rsid w:val="00C52067"/>
  </w:style>
  <w:style w:type="table" w:customStyle="1" w:styleId="Tablaconcuadrcula7">
    <w:name w:val="Tabla con cuadrícula7"/>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C52067"/>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C52067"/>
  </w:style>
  <w:style w:type="character" w:customStyle="1" w:styleId="BalloonTextChar1">
    <w:name w:val="Balloon Text Char1"/>
    <w:basedOn w:val="Fuentedeprrafopredeter"/>
    <w:uiPriority w:val="99"/>
    <w:semiHidden/>
    <w:rsid w:val="00C52067"/>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C52067"/>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C52067"/>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C52067"/>
    <w:rPr>
      <w:rFonts w:eastAsia="MS Mincho"/>
      <w:sz w:val="24"/>
      <w:szCs w:val="24"/>
      <w:lang w:val="es-ES" w:eastAsia="es-ES"/>
    </w:rPr>
  </w:style>
  <w:style w:type="character" w:customStyle="1" w:styleId="PrrafodelistaCar1">
    <w:name w:val="Párrafo de lista Car1"/>
    <w:uiPriority w:val="34"/>
    <w:rsid w:val="00C52067"/>
    <w:rPr>
      <w:rFonts w:ascii="Calibri" w:eastAsia="Calibri" w:hAnsi="Calibri" w:cs="Times New Roman"/>
      <w:lang w:val="es-MX"/>
    </w:rPr>
  </w:style>
  <w:style w:type="character" w:customStyle="1" w:styleId="A9">
    <w:name w:val="A9"/>
    <w:rsid w:val="00C52067"/>
    <w:rPr>
      <w:color w:val="000000"/>
      <w:sz w:val="19"/>
      <w:szCs w:val="19"/>
    </w:rPr>
  </w:style>
  <w:style w:type="table" w:customStyle="1" w:styleId="Tablaconcuadrcula10">
    <w:name w:val="Tabla con cuadrícula10"/>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C52067"/>
    <w:rPr>
      <w:rFonts w:eastAsia="Calibri"/>
      <w:color w:val="auto"/>
      <w:lang w:val="es-CO" w:eastAsia="en-US"/>
    </w:rPr>
  </w:style>
  <w:style w:type="character" w:customStyle="1" w:styleId="CommentTextChar1">
    <w:name w:val="Comment Text Char1"/>
    <w:basedOn w:val="Fuentedeprrafopredeter"/>
    <w:uiPriority w:val="99"/>
    <w:semiHidden/>
    <w:rsid w:val="00C52067"/>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C52067"/>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C52067"/>
  </w:style>
  <w:style w:type="paragraph" w:customStyle="1" w:styleId="CM40">
    <w:name w:val="CM40"/>
    <w:basedOn w:val="Normal"/>
    <w:next w:val="Normal"/>
    <w:uiPriority w:val="99"/>
    <w:rsid w:val="00C52067"/>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C52067"/>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C52067"/>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C52067"/>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C52067"/>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C52067"/>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C52067"/>
    <w:pPr>
      <w:spacing w:before="100" w:beforeAutospacing="1" w:after="100" w:afterAutospacing="1"/>
    </w:pPr>
  </w:style>
  <w:style w:type="paragraph" w:customStyle="1" w:styleId="ColorfulList-Accent11">
    <w:name w:val="Colorful List - Accent 11"/>
    <w:basedOn w:val="Normal"/>
    <w:uiPriority w:val="34"/>
    <w:qFormat/>
    <w:rsid w:val="00C52067"/>
    <w:pPr>
      <w:ind w:left="708"/>
    </w:pPr>
    <w:rPr>
      <w:rFonts w:eastAsia="MS Mincho"/>
    </w:rPr>
  </w:style>
  <w:style w:type="paragraph" w:customStyle="1" w:styleId="Sinespaciado1">
    <w:name w:val="Sin espaciado1"/>
    <w:rsid w:val="00C52067"/>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C5206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C5206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C52067"/>
  </w:style>
  <w:style w:type="paragraph" w:customStyle="1" w:styleId="m-4020245740026096399gmail-default">
    <w:name w:val="m_-4020245740026096399gmail-default"/>
    <w:basedOn w:val="Normal"/>
    <w:rsid w:val="00C52067"/>
    <w:pPr>
      <w:spacing w:before="100" w:beforeAutospacing="1" w:after="100" w:afterAutospacing="1"/>
    </w:pPr>
  </w:style>
  <w:style w:type="table" w:customStyle="1" w:styleId="Tablaconcuadrcula15">
    <w:name w:val="Tabla con cuadrícula15"/>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C52067"/>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uiPriority w:val="1"/>
    <w:rsid w:val="00C52067"/>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C52067"/>
  </w:style>
  <w:style w:type="character" w:customStyle="1" w:styleId="textonavy1">
    <w:name w:val="texto_navy1"/>
    <w:basedOn w:val="Fuentedeprrafopredeter"/>
    <w:rsid w:val="00C52067"/>
    <w:rPr>
      <w:color w:val="000080"/>
    </w:rPr>
  </w:style>
  <w:style w:type="character" w:customStyle="1" w:styleId="EncabezadodemensajeCar">
    <w:name w:val="Encabezado de mensaje Car"/>
    <w:basedOn w:val="Fuentedeprrafopredeter"/>
    <w:link w:val="Encabezadodemensaje"/>
    <w:uiPriority w:val="99"/>
    <w:rsid w:val="00C52067"/>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C5206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C52067"/>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C52067"/>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C52067"/>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C52067"/>
    <w:rPr>
      <w:rFonts w:eastAsia="Calibri"/>
      <w:color w:val="auto"/>
    </w:rPr>
  </w:style>
  <w:style w:type="character" w:styleId="Refdenotaalpie">
    <w:name w:val="footnote reference"/>
    <w:uiPriority w:val="99"/>
    <w:unhideWhenUsed/>
    <w:rsid w:val="00C52067"/>
    <w:rPr>
      <w:vertAlign w:val="superscript"/>
    </w:rPr>
  </w:style>
  <w:style w:type="character" w:customStyle="1" w:styleId="FontStyle114">
    <w:name w:val="Font Style114"/>
    <w:uiPriority w:val="99"/>
    <w:rsid w:val="00C52067"/>
    <w:rPr>
      <w:rFonts w:ascii="Arial" w:hAnsi="Arial" w:cs="Arial"/>
      <w:color w:val="000000"/>
      <w:sz w:val="22"/>
      <w:szCs w:val="22"/>
    </w:rPr>
  </w:style>
  <w:style w:type="character" w:customStyle="1" w:styleId="Bodytext">
    <w:name w:val="Body text_"/>
    <w:link w:val="Textoindependiente5"/>
    <w:rsid w:val="00C52067"/>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52067"/>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C52067"/>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C52067"/>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C52067"/>
    <w:pPr>
      <w:spacing w:before="100" w:beforeAutospacing="1" w:after="100" w:afterAutospacing="1"/>
    </w:pPr>
    <w:rPr>
      <w:lang w:val="es-CO" w:eastAsia="es-CO"/>
    </w:rPr>
  </w:style>
  <w:style w:type="paragraph" w:customStyle="1" w:styleId="m-4956458938865877224msonospacing">
    <w:name w:val="m_-4956458938865877224msonospacing"/>
    <w:basedOn w:val="Normal"/>
    <w:rsid w:val="00C52067"/>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C52067"/>
    <w:rPr>
      <w:color w:val="605E5C"/>
      <w:shd w:val="clear" w:color="auto" w:fill="E1DFDD"/>
    </w:rPr>
  </w:style>
  <w:style w:type="table" w:customStyle="1" w:styleId="TableGrid">
    <w:name w:val="TableGrid"/>
    <w:rsid w:val="00C52067"/>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C52067"/>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C5206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C52067"/>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C52067"/>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C52067"/>
    <w:pPr>
      <w:numPr>
        <w:numId w:val="2"/>
      </w:numPr>
    </w:pPr>
  </w:style>
  <w:style w:type="numbering" w:customStyle="1" w:styleId="Listaactual2">
    <w:name w:val="Lista actual2"/>
    <w:uiPriority w:val="99"/>
    <w:rsid w:val="00C52067"/>
    <w:pPr>
      <w:numPr>
        <w:numId w:val="3"/>
      </w:numPr>
    </w:pPr>
  </w:style>
  <w:style w:type="paragraph" w:customStyle="1" w:styleId="SeccionesTtulo3">
    <w:name w:val="Secciones  (Título 3)"/>
    <w:basedOn w:val="Normal"/>
    <w:rsid w:val="00C52067"/>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C52067"/>
    <w:pPr>
      <w:numPr>
        <w:numId w:val="4"/>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C52067"/>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C52067"/>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C52067"/>
    <w:rPr>
      <w:rFonts w:ascii="Times New Roman" w:eastAsia="Times New Roman" w:hAnsi="Times New Roman" w:cs="Times New Roman"/>
      <w:kern w:val="0"/>
      <w:lang w:val="es-ES" w:eastAsia="es-ES"/>
      <w14:ligatures w14:val="none"/>
    </w:rPr>
  </w:style>
  <w:style w:type="character" w:customStyle="1" w:styleId="Mencinsinresolver10">
    <w:name w:val="Mención sin resolver1"/>
    <w:basedOn w:val="Fuentedeprrafopredeter"/>
    <w:uiPriority w:val="99"/>
    <w:semiHidden/>
    <w:unhideWhenUsed/>
    <w:rsid w:val="00C52067"/>
    <w:rPr>
      <w:color w:val="605E5C"/>
      <w:shd w:val="clear" w:color="auto" w:fill="E1DFDD"/>
    </w:rPr>
  </w:style>
  <w:style w:type="paragraph" w:customStyle="1" w:styleId="InviasNormal">
    <w:name w:val="Invias Normal"/>
    <w:basedOn w:val="Normal"/>
    <w:link w:val="InviasNormalCar"/>
    <w:qFormat/>
    <w:rsid w:val="00C52067"/>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C52067"/>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C52067"/>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C52067"/>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C52067"/>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C52067"/>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C52067"/>
    <w:pPr>
      <w:numPr>
        <w:numId w:val="6"/>
      </w:numPr>
    </w:pPr>
  </w:style>
  <w:style w:type="numbering" w:customStyle="1" w:styleId="Listaactual4">
    <w:name w:val="Lista actual4"/>
    <w:uiPriority w:val="99"/>
    <w:rsid w:val="00C52067"/>
    <w:pPr>
      <w:numPr>
        <w:numId w:val="7"/>
      </w:numPr>
    </w:pPr>
  </w:style>
  <w:style w:type="numbering" w:customStyle="1" w:styleId="Listaactual5">
    <w:name w:val="Lista actual5"/>
    <w:uiPriority w:val="99"/>
    <w:rsid w:val="00C52067"/>
    <w:pPr>
      <w:numPr>
        <w:numId w:val="8"/>
      </w:numPr>
    </w:pPr>
  </w:style>
  <w:style w:type="paragraph" w:styleId="Revisin">
    <w:name w:val="Revision"/>
    <w:hidden/>
    <w:uiPriority w:val="99"/>
    <w:semiHidden/>
    <w:rsid w:val="00C52067"/>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C52067"/>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C52067"/>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C52067"/>
    <w:pPr>
      <w:spacing w:after="100"/>
    </w:pPr>
  </w:style>
  <w:style w:type="paragraph" w:styleId="TDC2">
    <w:name w:val="toc 2"/>
    <w:basedOn w:val="Normal"/>
    <w:next w:val="Normal"/>
    <w:autoRedefine/>
    <w:uiPriority w:val="39"/>
    <w:unhideWhenUsed/>
    <w:rsid w:val="00C52067"/>
    <w:pPr>
      <w:spacing w:after="100"/>
      <w:ind w:left="240"/>
    </w:pPr>
  </w:style>
  <w:style w:type="paragraph" w:styleId="TDC3">
    <w:name w:val="toc 3"/>
    <w:basedOn w:val="Normal"/>
    <w:next w:val="Normal"/>
    <w:autoRedefine/>
    <w:uiPriority w:val="39"/>
    <w:unhideWhenUsed/>
    <w:rsid w:val="00C52067"/>
    <w:pPr>
      <w:spacing w:after="100"/>
      <w:ind w:left="480"/>
    </w:pPr>
  </w:style>
  <w:style w:type="paragraph" w:styleId="TDC4">
    <w:name w:val="toc 4"/>
    <w:basedOn w:val="Normal"/>
    <w:next w:val="Normal"/>
    <w:autoRedefine/>
    <w:uiPriority w:val="39"/>
    <w:unhideWhenUsed/>
    <w:rsid w:val="00C5206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C5206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C5206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C5206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C5206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C52067"/>
    <w:pPr>
      <w:spacing w:after="100" w:line="259" w:lineRule="auto"/>
      <w:ind w:left="1760"/>
    </w:pPr>
    <w:rPr>
      <w:rFonts w:asciiTheme="minorHAnsi" w:eastAsiaTheme="minorEastAsia" w:hAnsiTheme="minorHAnsi" w:cstheme="minorBidi"/>
      <w:sz w:val="22"/>
      <w:szCs w:val="22"/>
      <w:lang w:val="es-CO" w:eastAsia="es-CO"/>
    </w:rPr>
  </w:style>
  <w:style w:type="paragraph" w:styleId="Textonotapie">
    <w:name w:val="footnote text"/>
    <w:basedOn w:val="Normal"/>
    <w:link w:val="TextonotapieCar"/>
    <w:uiPriority w:val="99"/>
    <w:semiHidden/>
    <w:unhideWhenUsed/>
    <w:rsid w:val="008B592B"/>
    <w:rPr>
      <w:sz w:val="20"/>
      <w:szCs w:val="20"/>
    </w:rPr>
  </w:style>
  <w:style w:type="character" w:customStyle="1" w:styleId="TextonotapieCar">
    <w:name w:val="Texto nota pie Car"/>
    <w:basedOn w:val="Fuentedeprrafopredeter"/>
    <w:link w:val="Textonotapie"/>
    <w:uiPriority w:val="99"/>
    <w:semiHidden/>
    <w:rsid w:val="008B592B"/>
    <w:rPr>
      <w:rFonts w:ascii="Times New Roman" w:eastAsia="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37</TotalTime>
  <Pages>5</Pages>
  <Words>2308</Words>
  <Characters>12697</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Juliana Vélez Ochoa</cp:lastModifiedBy>
  <cp:revision>10</cp:revision>
  <dcterms:created xsi:type="dcterms:W3CDTF">2025-03-07T22:37:00Z</dcterms:created>
  <dcterms:modified xsi:type="dcterms:W3CDTF">2025-08-14T20:19:00Z</dcterms:modified>
</cp:coreProperties>
</file>