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4AE3A" w14:textId="62DAC717" w:rsidR="005341FA" w:rsidRPr="009D6C02" w:rsidRDefault="009D6C02" w:rsidP="009D6C02">
      <w:pPr>
        <w:jc w:val="center"/>
        <w:rPr>
          <w:b/>
          <w:bCs/>
          <w:lang w:val="es-ES_tradnl"/>
        </w:rPr>
      </w:pPr>
      <w:r w:rsidRPr="009D6C02">
        <w:rPr>
          <w:b/>
          <w:bCs/>
          <w:lang w:val="es-ES_tradnl"/>
        </w:rPr>
        <w:t>ANEXO TÉCNICO</w:t>
      </w:r>
    </w:p>
    <w:p w14:paraId="617B6422" w14:textId="77777777" w:rsidR="009D6C02" w:rsidRDefault="009D6C02">
      <w:pPr>
        <w:rPr>
          <w:lang w:val="es-ES_tradnl"/>
        </w:rPr>
      </w:pPr>
    </w:p>
    <w:tbl>
      <w:tblPr>
        <w:tblW w:w="10751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51"/>
      </w:tblGrid>
      <w:tr w:rsidR="00841890" w:rsidRPr="003F4A14" w14:paraId="4B836AC5" w14:textId="77777777" w:rsidTr="0046428E">
        <w:trPr>
          <w:trHeight w:val="824"/>
        </w:trPr>
        <w:tc>
          <w:tcPr>
            <w:tcW w:w="10751" w:type="dxa"/>
            <w:shd w:val="clear" w:color="auto" w:fill="FFFFFF"/>
          </w:tcPr>
          <w:p w14:paraId="4930FB0F" w14:textId="77777777" w:rsidR="00841890" w:rsidRPr="000B5C36" w:rsidRDefault="00841890" w:rsidP="0046428E">
            <w:pP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0B5C36">
              <w:rPr>
                <w:rFonts w:ascii="Arial Narrow" w:eastAsia="Arial Narrow" w:hAnsi="Arial Narrow" w:cs="Arial Narrow"/>
                <w:b/>
                <w:color w:val="000000"/>
              </w:rPr>
              <w:t xml:space="preserve">2.4.  ESPECIFICACIONES TÉCNICAS: </w:t>
            </w:r>
          </w:p>
          <w:p w14:paraId="771C4E81" w14:textId="77777777" w:rsidR="00841890" w:rsidRPr="000B5C36" w:rsidRDefault="00841890" w:rsidP="0046428E">
            <w:pP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</w:p>
          <w:p w14:paraId="13FCA5D3" w14:textId="77777777" w:rsidR="00841890" w:rsidRPr="000B5C36" w:rsidRDefault="00841890" w:rsidP="0046428E">
            <w:pPr>
              <w:jc w:val="both"/>
              <w:rPr>
                <w:rFonts w:ascii="Arial Narrow" w:eastAsia="Arial Narrow" w:hAnsi="Arial Narrow" w:cs="Arial Narrow"/>
                <w:bCs/>
                <w:color w:val="000000"/>
              </w:rPr>
            </w:pPr>
            <w:r w:rsidRPr="000B5C36">
              <w:rPr>
                <w:rFonts w:ascii="Arial Narrow" w:eastAsia="Arial Narrow" w:hAnsi="Arial Narrow" w:cs="Arial Narrow"/>
                <w:bCs/>
                <w:color w:val="000000"/>
              </w:rPr>
              <w:t xml:space="preserve">Los </w:t>
            </w:r>
            <w:r>
              <w:rPr>
                <w:rFonts w:ascii="Arial Narrow" w:eastAsia="Arial Narrow" w:hAnsi="Arial Narrow" w:cs="Arial Narrow"/>
                <w:bCs/>
                <w:color w:val="000000"/>
              </w:rPr>
              <w:t>servicios</w:t>
            </w:r>
            <w:r w:rsidRPr="000B5C36">
              <w:rPr>
                <w:rFonts w:ascii="Arial Narrow" w:eastAsia="Arial Narrow" w:hAnsi="Arial Narrow" w:cs="Arial Narrow"/>
                <w:bCs/>
                <w:color w:val="000000"/>
              </w:rPr>
              <w:t xml:space="preserve"> relacionados </w:t>
            </w:r>
            <w:r w:rsidRPr="003F4A14">
              <w:rPr>
                <w:rFonts w:ascii="Arial Narrow" w:eastAsia="Batang" w:hAnsi="Arial Narrow" w:cs="Arial"/>
                <w:bCs/>
              </w:rPr>
              <w:t>en diagnóstico clínico, imagenología, laboratorio y radiología para animales domésticos y silvestres, en el marco de las competencias de la Secretaría Agropecuaria, Medio Ambiente y Desarrollo Económico, constituye una acción estratégica fundamental para el cumplimiento de la Meta 79 del Plan de Desarrollo Municipal</w:t>
            </w:r>
            <w:r>
              <w:rPr>
                <w:rFonts w:ascii="Arial Narrow" w:eastAsia="Batang" w:hAnsi="Arial Narrow" w:cs="Arial"/>
                <w:bCs/>
              </w:rPr>
              <w:t xml:space="preserve">. </w:t>
            </w:r>
          </w:p>
          <w:p w14:paraId="5E7245F9" w14:textId="77777777" w:rsidR="00841890" w:rsidRDefault="00841890" w:rsidP="0046428E">
            <w:pPr>
              <w:jc w:val="both"/>
              <w:rPr>
                <w:rFonts w:ascii="Arial Narrow" w:eastAsia="Arial Narrow" w:hAnsi="Arial Narrow" w:cs="Arial Narrow"/>
                <w:bCs/>
                <w:color w:val="000000"/>
              </w:rPr>
            </w:pPr>
          </w:p>
          <w:p w14:paraId="60F355BE" w14:textId="77777777" w:rsidR="00841890" w:rsidRPr="000B5C36" w:rsidRDefault="00841890" w:rsidP="0046428E">
            <w:pPr>
              <w:jc w:val="both"/>
              <w:rPr>
                <w:rFonts w:ascii="Arial Narrow" w:eastAsia="Arial Narrow" w:hAnsi="Arial Narrow" w:cs="Arial Narrow"/>
                <w:bCs/>
                <w:color w:val="000000"/>
              </w:rPr>
            </w:pPr>
            <w:r w:rsidRPr="000B5C36">
              <w:rPr>
                <w:rFonts w:ascii="Arial Narrow" w:eastAsia="Arial Narrow" w:hAnsi="Arial Narrow" w:cs="Arial Narrow"/>
                <w:bCs/>
                <w:color w:val="000000"/>
              </w:rPr>
              <w:t>Por lo anterior la entidad requiere lo siguiente:</w:t>
            </w:r>
          </w:p>
          <w:tbl>
            <w:tblPr>
              <w:tblW w:w="917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0"/>
              <w:gridCol w:w="2017"/>
              <w:gridCol w:w="5288"/>
              <w:gridCol w:w="1134"/>
            </w:tblGrid>
            <w:tr w:rsidR="00841890" w:rsidRPr="0095637C" w14:paraId="094CC01F" w14:textId="77777777" w:rsidTr="0046428E">
              <w:trPr>
                <w:trHeight w:val="748"/>
                <w:jc w:val="center"/>
              </w:trPr>
              <w:tc>
                <w:tcPr>
                  <w:tcW w:w="740" w:type="dxa"/>
                  <w:shd w:val="clear" w:color="auto" w:fill="auto"/>
                  <w:vAlign w:val="center"/>
                  <w:hideMark/>
                </w:tcPr>
                <w:p w14:paraId="722D56A0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  <w:t xml:space="preserve">ITEM 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0613AF3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  <w:t>ELEMENTO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3D1F5BD0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  <w:t>INTERVENCION A REALIZAR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  <w:hideMark/>
                </w:tcPr>
                <w:p w14:paraId="771204BD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val="es-MX"/>
                    </w:rPr>
                    <w:t>CANTIDAD</w:t>
                  </w:r>
                </w:p>
              </w:tc>
            </w:tr>
            <w:tr w:rsidR="00841890" w:rsidRPr="0095637C" w14:paraId="355DAD65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07329AB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1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D127F1B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9A2FD90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ECOGRAFIA ABDOMINAL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CE62D1E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1</w:t>
                  </w:r>
                </w:p>
              </w:tc>
            </w:tr>
            <w:tr w:rsidR="00841890" w:rsidRPr="0095637C" w14:paraId="77EB2467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5D1B8D5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2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9ACA59C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F5A3088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ECOGRAFIA OCULAR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204A999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1</w:t>
                  </w:r>
                </w:p>
              </w:tc>
            </w:tr>
            <w:tr w:rsidR="00841890" w:rsidRPr="00BF1913" w14:paraId="74A9BE33" w14:textId="77777777" w:rsidTr="0046428E">
              <w:trPr>
                <w:trHeight w:val="727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2E06ABF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3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66BE772" w14:textId="77777777" w:rsidR="00841890" w:rsidRPr="0095637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95637C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349AD3E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RADIOGRAFIA DE 3 VISTAS CON SEDACION Y CONCEPTO RADIOLOGICO PARA ANIMALES PEQUEÑO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2BF6C4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496097B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EF2A5A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DC9227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183C680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RADIOGRAFIA DE 3 VISTAS CON SEDACION Y CONCEPTO RADIOLOGICO PARA ANIMALES MEDIANOS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606EC55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473E4F74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5AF669D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A47DCE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71F2B52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RADIOGRAFIA DE 3 VISTAS CON SEDACION Y CONCEPTO RADIOLOGICO PARA ANIMALES GRANDES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071B8EB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5F1ACCCF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C7AFA98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4EC70C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IMAGENOLOGIA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DB09C0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RADIOGRAFIA DE CRANEO 3 VISTAS CON SEDACION Y CONCEPTO RADIOLOGICO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B5D8DE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4E27DAEC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23009E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7F7A6B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2C2F01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BÚSQUEDA DE PARÁSITOS GASTROINTESTINALES (EXAMEN DIRECTO Y POR CONCENTRACIÓN), Y/O TECNICA DE MC MASTER.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6B80FAF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A28D60E" w14:textId="77777777" w:rsidTr="0046428E">
              <w:trPr>
                <w:trHeight w:val="963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A0674C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14BC2AA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11BE03E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COPROSCÓPICO (ESTUDIO PARASITOLÓGICO, PH, SANGRE OCULTA, COLORACIÓN DE GRAM).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1A821E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749F8C4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BA8DA1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7C25EC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56BA85E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CUADRO HEMATICO COMPLETO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CB0D78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FD5F165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BD9480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9ADF43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317DAAA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PARCIAL DE ORINA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D07D07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7BE9A04A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7D9AB36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11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2E1CFF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1BF2E95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CITOLOGÍA POR PUNCIÓN DE AGUJA FINA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0EF004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3D1325A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4CB73F8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D0DEA0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9D8C8C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TRICOGRAMA INCLUYE BÚSQUEDA DE ÁCAROS Y HONGOS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C9BE5F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14D6B63" w14:textId="77777777" w:rsidTr="0046428E">
              <w:trPr>
                <w:trHeight w:val="689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B85A4C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01101AD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1E2D0A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COMBO ANTÍGENO PARVOVIRUS - CORONAVIRUS CANINO EN MATERIA FECAL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56C2828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0A80D480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21D7B2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00B286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719634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PCR DISTEMPER RNA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401F78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45A08A1F" w14:textId="77777777" w:rsidTr="0046428E">
              <w:trPr>
                <w:trHeight w:val="892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B64F4A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B0AE02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B45C2B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PCR HEMOPARÁSITOS TRANSMITIDOS POR GARRAPATAS (EHRLICHIA CANINIS, BABESIA SP, ANAPLASMA SP, HEPATOZOON SP)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2E4C713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22759D01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ADFAF1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16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24DBBE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B2F95D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PCR INMUNODEFICIENCIA VIRAL FELINA, LEUCEMIA VIRAL FELINA, MYCOPLASMA SP, BARTONELLA HANSELAE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1B94470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88A0E2E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514F17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17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F7FAA8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3FBF0B5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SEROLOGÍA PARA CORONAVIRUS FELINO (DIAGNÓSTICO DE PERITONITIS INFECCIOSA FELINA) PRUEBA SEMICUANTITATIVA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1F23B95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FEA805C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34ED0C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18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1AD3D5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E17DA0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SEROLOGÍA PARA DISTEMPER Y PARVOVIRUS ANTICUERPOS IGM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414E03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29B0E5C1" w14:textId="77777777" w:rsidTr="0046428E">
              <w:trPr>
                <w:trHeight w:val="16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24B363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19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6A6BD24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456F59D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1677A2">
                    <w:rPr>
                      <w:rFonts w:ascii="Arial Narrow" w:eastAsia="Times New Roman" w:hAnsi="Arial Narrow"/>
                      <w:sz w:val="20"/>
                      <w:szCs w:val="20"/>
                    </w:rPr>
                    <w:t xml:space="preserve">SEROLOGÍA PARA LEPTOSPIRA, DETERMINACIÓN SEMICUANTITATIVA DE ANTICUERPOS TOTALES CONTRA UNA MEZCLA DE CINCO SEROVARES DE LEPTOSPIRA INTERROGANS (L. CANICOLA, L. GRYPPOTHOSA, L. ICTEROHAEMORRAGIAE, L. COPENHAGENI RGA Y L. POMONA). </w:t>
                  </w: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TÉCNICA ELISA INMUNOCOMB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BD5873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0E8AE0F8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26AED5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B20D0D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14F9A47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PERFIL CONTROL PACIENTE DIABÉTICO 2 (GLICEMIA, FRUCTOSAMINA E INSULINA)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826AB6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42F8856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0E54D4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21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77D3808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7F78B8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PERFIL CONVULSIVO (CUADRO HEMÁTICO, AMONIO, GLICEMIA, ALBUMINA, TRANSAMINASA ALT, SEROLOGÍA PARA TOXOPLASMA GONDII)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EB155A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7F4028BD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E8E2C9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22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F50DB5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BFC886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PERFIL DERMATOLÓGICO (TSH, RASPADO DE PIEL / CITOLOGÍA ÓTICA, FOSFATASA ALCALINA)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20AB14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CA667F4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5B67D81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23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9D9C6E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72AFFF2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DERMATOLÓGICO II - CUADRO HEMÁTICO, RASPADO CUTÁNEO, T4 LIBRE, COLESTEROL, CÉLULAS LE, FOSFATASA ALCALINA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64DD663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0661F6F7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6EEC2A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00AF21D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59B126E4" w14:textId="77777777" w:rsidR="00841890" w:rsidRPr="0034023C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pt-PT"/>
                    </w:rPr>
                  </w:pPr>
                  <w:r w:rsidRPr="0034023C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pt-PT"/>
                    </w:rPr>
                    <w:t>PERFIL DIABÉTICO I - GLUCOSA, BUN / ÚREA, CREATININA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C2DDC1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E43F277" w14:textId="77777777" w:rsidTr="0046428E">
              <w:trPr>
                <w:trHeight w:val="662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774C1EA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25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E4093A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4E6C72B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ESPECIAL CANINO (CUADRO HEMÁTICO, TRANSAMINASA ALT, CREATININA, FOSFATASA ALCALINA)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179872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5F178B32" w14:textId="77777777" w:rsidTr="0046428E">
              <w:trPr>
                <w:trHeight w:val="807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FB9714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783BBDE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6F0621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HEPÁTICO CANINO Nº 3 TRANSAMINASA ALT, FOSFATASA ALCALINA, BILIRRUBINAS TOTALES Y DIFERENCIADAS, PROTEÍNAS TOTALES Y DIFERENCIADAS)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6EEEED6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468D112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2543EF48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27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A3F692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DB11E3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PANCREÁTICO I (AMILASA, LIPASA SANGUÍNEA, FOSFATASA ALCALINA, GLICEMIA)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EE1B85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47818991" w14:textId="77777777" w:rsidTr="0046428E">
              <w:trPr>
                <w:trHeight w:val="666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4296AB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28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3EEE94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hideMark/>
                </w:tcPr>
                <w:p w14:paraId="6F77647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PREQUIRÚRGICO 1 (CUADRO HEMÁTICO, TRANSAMINASA ALT, CREATININA)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255FAC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2B12A3DC" w14:textId="77777777" w:rsidTr="0046428E">
              <w:trPr>
                <w:trHeight w:val="523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4F87562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29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1600947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F4BAC7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RENAL (CUADRO HEMÁTICO, CREATININA, NITRÓGENO UREICO, RELACIÓN BUN/CREATININA, PARCIAL DE ORINA)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0523020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7267589A" w14:textId="77777777" w:rsidTr="0046428E">
              <w:trPr>
                <w:trHeight w:val="613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525016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77B43F2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hideMark/>
                </w:tcPr>
                <w:p w14:paraId="58E8DBB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PERFIL TIROIDEO TIPO 2 (TSH CANINO, T4 TOTAL CANINO, COLESTEROL Y TRIGLICÉRIDOS)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8410B9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0F954B1" w14:textId="77777777" w:rsidTr="0046428E">
              <w:trPr>
                <w:trHeight w:val="882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1BF12B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31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1A3ED42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hideMark/>
                </w:tcPr>
                <w:p w14:paraId="775E6AF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PRUEBA DE ESTIMULACION CON DEXAMETAZONA DOSIS BAJA (CORTISOL BASAL, CORTISOL 4 HORAS Y CORTISOL 8 HORAS) (ELISA O QUIMIOLUMINISCENCIA)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C3A3B1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C2E49A7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5832EFD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32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3527769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n-US"/>
                    </w:rPr>
                    <w:t>LABORATORIO CLINICO</w:t>
                  </w:r>
                </w:p>
              </w:tc>
              <w:tc>
                <w:tcPr>
                  <w:tcW w:w="5288" w:type="dxa"/>
                  <w:shd w:val="clear" w:color="auto" w:fill="auto"/>
                  <w:hideMark/>
                </w:tcPr>
                <w:p w14:paraId="45FCC81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PRUEBA ELECTROLITOS (SODIO, POTASIO Y CLORO)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0D94AFF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CE9B46B" w14:textId="77777777" w:rsidTr="0046428E">
              <w:trPr>
                <w:trHeight w:val="734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6CC5FB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5981A7D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5E11605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AMPUTACION CABEZA DE FEMUR CANINOS Y FELINOS - 20 KG, 20 - 40 KG, + 40 KG INCLUYENDO ANESTESIA, MATERALES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BAAA78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732A94B1" w14:textId="77777777" w:rsidTr="0046428E">
              <w:trPr>
                <w:trHeight w:val="844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CBB468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34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678EC60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B509BF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AMPUTACION MIEMBRO ANTERIOR O POSTERIOR - 20 KG, 20 - 40 KG, + 40 KG INCLUIDO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0E7D2CC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5F8B78CF" w14:textId="77777777" w:rsidTr="0046428E">
              <w:trPr>
                <w:trHeight w:val="488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43974D6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1E8223A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19E2AA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sz w:val="20"/>
                      <w:szCs w:val="20"/>
                      <w:lang w:val="es-MX"/>
                    </w:rPr>
                    <w:t>MANDIBULECTOMIA - MAXILECTOMIA  15- 30 KG, 30 - 45 KG, + 45 KG INCLUIYENDO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2BD683C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2D28B0B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04A6960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36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05D626DF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39DDF7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OSTEOSINTESIS FRACTURA COMPUESTA  15 - 30 KG, 30 - 45 KG, + 45 KG INCLUIDO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A921F9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20B79E1E" w14:textId="77777777" w:rsidTr="0046428E">
              <w:trPr>
                <w:trHeight w:val="81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522CFEC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37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336498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74B0370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OSTEOSINTESIS FRACTURA SIMPLE 15- 30 KG, 30 - 45 KG, + 45 KG INCLUIDO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273B159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3A24999" w14:textId="77777777" w:rsidTr="0046428E">
              <w:trPr>
                <w:trHeight w:val="614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F39A61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38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21A574E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381C23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OSTEOTOMIA DOBLE O TRIPLE PELVICA VALOR POR LADO INCUIODO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04058A9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5F5E68E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3EE59C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39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9F645E3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7E3EA3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REDUCCION ABIERTA LUXACION CADERA, CODO, HOMBRO Y TARSO INCLUIDO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D9CDDC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0B51F209" w14:textId="77777777" w:rsidTr="0046428E">
              <w:trPr>
                <w:trHeight w:val="794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59A8A5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64B9DA4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48F8029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REDUCCION CERRADA LUXACION CADERA, CODO, HOMBRO Y TARSO INCLUIDO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6D87BC5B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D403572" w14:textId="77777777" w:rsidTr="0046428E">
              <w:trPr>
                <w:trHeight w:val="1058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1BF0A3A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41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78F82D6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63F3D76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RUPTURA LIGAMENTO CRUZADO CRANEAL (AVANCE DE LA TUBERISIDAD DE LA TIBIA) INCLUIDA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1C9BBA2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1A3A3B2" w14:textId="77777777" w:rsidTr="0046428E">
              <w:trPr>
                <w:trHeight w:val="132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434F056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42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98EC94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5CBD37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RUPTURA LIGAMENTO CRUZADO CRANEAL (NIVELACION DEL PLATILLO TIBIAL) INCLUIDA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77BC0E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348153B8" w14:textId="77777777" w:rsidTr="0046428E">
              <w:trPr>
                <w:trHeight w:val="896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5DCBDEC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43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712E161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ORTOPEDIA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10133B9E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RUPTURA LIGAMENTO CRUZADO CRANEAL (TECNICA TRADICIONAL EXTRACAPSULAR) INCLUIDA ANESTESIA, MATERIALES Y TRATAMIENTO POST OPERATORIO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4CE2D13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DB4D7E7" w14:textId="77777777" w:rsidTr="0046428E">
              <w:trPr>
                <w:trHeight w:val="66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07595C7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44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19FFEEA1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OTRAS ESPECIALIDADES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0A724938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INTERCOSULTA SEGÚN ESPECIALIDAD (CUANDO SEA REQUERIDA)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5D6F9BB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1606B670" w14:textId="77777777" w:rsidTr="0046428E">
              <w:trPr>
                <w:trHeight w:val="33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3DCB8366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45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37CA8A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OTRAS ESPECIALIDADES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205F359C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HOSPITALIZACION 5 DIAS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7F986FD2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21BD1EAF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1A91B6F0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46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6323DD44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OTRAS ESPECIALIDADES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71EC6FDD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NECROPSIA CANINOS Y FELINOS MENOR A 10 KG DX MACRO Y MICRO COLORACION HEMATOXILINA EOSINA MAXIMO 5 LAMINAS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168C5C4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</w:tr>
            <w:tr w:rsidR="00841890" w:rsidRPr="00BF1913" w14:paraId="6C06ABA1" w14:textId="77777777" w:rsidTr="0046428E">
              <w:trPr>
                <w:trHeight w:val="990"/>
                <w:jc w:val="center"/>
              </w:trPr>
              <w:tc>
                <w:tcPr>
                  <w:tcW w:w="740" w:type="dxa"/>
                  <w:shd w:val="clear" w:color="auto" w:fill="auto"/>
                  <w:noWrap/>
                  <w:vAlign w:val="center"/>
                  <w:hideMark/>
                </w:tcPr>
                <w:p w14:paraId="6F4EE1F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47</w:t>
                  </w:r>
                </w:p>
              </w:tc>
              <w:tc>
                <w:tcPr>
                  <w:tcW w:w="2017" w:type="dxa"/>
                  <w:shd w:val="clear" w:color="auto" w:fill="auto"/>
                  <w:vAlign w:val="center"/>
                  <w:hideMark/>
                </w:tcPr>
                <w:p w14:paraId="403F71A9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n-US"/>
                    </w:rPr>
                    <w:t>OTRAS ESPECIALIDADES</w:t>
                  </w:r>
                </w:p>
              </w:tc>
              <w:tc>
                <w:tcPr>
                  <w:tcW w:w="5288" w:type="dxa"/>
                  <w:shd w:val="clear" w:color="auto" w:fill="auto"/>
                  <w:vAlign w:val="center"/>
                  <w:hideMark/>
                </w:tcPr>
                <w:p w14:paraId="5CF82B65" w14:textId="77777777" w:rsidR="00841890" w:rsidRPr="00BF1913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</w:pPr>
                  <w:r w:rsidRPr="00BF1913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val="es-MX"/>
                    </w:rPr>
                    <w:t>NECROPSIA CANINOS MAYOR A 10 KG DX MACRO Y MICRO COLORACION HEMATOXILINA EOSINA MAXIMO 5 LAMINAS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14:paraId="37A5BB13" w14:textId="77777777" w:rsidR="00841890" w:rsidRPr="001677A2" w:rsidRDefault="00841890" w:rsidP="0046428E">
                  <w:pPr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</w:rPr>
                  </w:pPr>
                  <w:r w:rsidRPr="001677A2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</w:tbl>
          <w:p w14:paraId="56F336A0" w14:textId="77777777" w:rsidR="00841890" w:rsidRPr="003F4A14" w:rsidRDefault="00841890" w:rsidP="0046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iCs/>
                <w:color w:val="B2B2B2"/>
              </w:rPr>
            </w:pPr>
          </w:p>
        </w:tc>
      </w:tr>
    </w:tbl>
    <w:p w14:paraId="7A7442BE" w14:textId="77777777" w:rsidR="009D6C02" w:rsidRPr="009D6C02" w:rsidRDefault="009D6C02">
      <w:pPr>
        <w:rPr>
          <w:lang w:val="es-ES_tradnl"/>
        </w:rPr>
      </w:pPr>
    </w:p>
    <w:sectPr w:rsidR="009D6C02" w:rsidRPr="009D6C02" w:rsidSect="00667CB6">
      <w:headerReference w:type="default" r:id="rId7"/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EC50A" w14:textId="77777777" w:rsidR="00CE2DD2" w:rsidRDefault="00CE2DD2" w:rsidP="009D6C02">
      <w:r>
        <w:separator/>
      </w:r>
    </w:p>
  </w:endnote>
  <w:endnote w:type="continuationSeparator" w:id="0">
    <w:p w14:paraId="3E6EBDC3" w14:textId="77777777" w:rsidR="00CE2DD2" w:rsidRDefault="00CE2DD2" w:rsidP="009D6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F2B57" w14:textId="77777777" w:rsidR="00CE2DD2" w:rsidRDefault="00CE2DD2" w:rsidP="009D6C02">
      <w:r>
        <w:separator/>
      </w:r>
    </w:p>
  </w:footnote>
  <w:footnote w:type="continuationSeparator" w:id="0">
    <w:p w14:paraId="1A711481" w14:textId="77777777" w:rsidR="00CE2DD2" w:rsidRDefault="00CE2DD2" w:rsidP="009D6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FECE7" w14:textId="2B8C29FD" w:rsidR="009D6C02" w:rsidRDefault="009D6C0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0" allowOverlap="1" wp14:anchorId="3B338C0D" wp14:editId="2423FE0D">
          <wp:simplePos x="0" y="0"/>
          <wp:positionH relativeFrom="page">
            <wp:posOffset>29184</wp:posOffset>
          </wp:positionH>
          <wp:positionV relativeFrom="page">
            <wp:posOffset>29183</wp:posOffset>
          </wp:positionV>
          <wp:extent cx="7713588" cy="12439650"/>
          <wp:effectExtent l="0" t="0" r="0" b="0"/>
          <wp:wrapNone/>
          <wp:docPr id="38" name="Imagen 1" descr="MEMBRETE OFICIO ALCALDIA 2024 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MBRETE OFICIO ALCALDIA 2024 co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8448" cy="124474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7257F"/>
    <w:multiLevelType w:val="hybridMultilevel"/>
    <w:tmpl w:val="4970C2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C0F12"/>
    <w:multiLevelType w:val="hybridMultilevel"/>
    <w:tmpl w:val="9D506D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C4F0D"/>
    <w:multiLevelType w:val="hybridMultilevel"/>
    <w:tmpl w:val="ED1847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553393">
    <w:abstractNumId w:val="1"/>
  </w:num>
  <w:num w:numId="2" w16cid:durableId="1349482161">
    <w:abstractNumId w:val="0"/>
  </w:num>
  <w:num w:numId="3" w16cid:durableId="542211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02"/>
    <w:rsid w:val="00004AF7"/>
    <w:rsid w:val="002229B9"/>
    <w:rsid w:val="00347723"/>
    <w:rsid w:val="004617F9"/>
    <w:rsid w:val="005341FA"/>
    <w:rsid w:val="00667CB6"/>
    <w:rsid w:val="00841890"/>
    <w:rsid w:val="008925C9"/>
    <w:rsid w:val="009D6C02"/>
    <w:rsid w:val="00BD1D3D"/>
    <w:rsid w:val="00CE2DD2"/>
    <w:rsid w:val="00EE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9138B"/>
  <w15:chartTrackingRefBased/>
  <w15:docId w15:val="{2EC721BC-36D9-6D42-9E37-25CB9140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D6C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6C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6C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6C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6C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6C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6C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6C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6C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6C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6C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6C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6C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6C0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6C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6C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6C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6C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6C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6C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6C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6C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6C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6C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6C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6C0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6C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6C0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6C02"/>
    <w:rPr>
      <w:b/>
      <w:bCs/>
      <w:smallCaps/>
      <w:color w:val="2F5496" w:themeColor="accent1" w:themeShade="BF"/>
      <w:spacing w:val="5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9D6C02"/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9D6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D6C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6C02"/>
  </w:style>
  <w:style w:type="paragraph" w:styleId="Piedepgina">
    <w:name w:val="footer"/>
    <w:basedOn w:val="Normal"/>
    <w:link w:val="PiedepginaCar"/>
    <w:uiPriority w:val="99"/>
    <w:unhideWhenUsed/>
    <w:rsid w:val="009D6C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886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</dc:creator>
  <cp:keywords/>
  <dc:description/>
  <cp:lastModifiedBy>nicolas pinzon</cp:lastModifiedBy>
  <cp:revision>2</cp:revision>
  <dcterms:created xsi:type="dcterms:W3CDTF">2025-08-05T17:49:00Z</dcterms:created>
  <dcterms:modified xsi:type="dcterms:W3CDTF">2025-08-11T20:13:00Z</dcterms:modified>
</cp:coreProperties>
</file>