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E1655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6ABB9D7B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3A957963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135E8E8E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2D8F8AEB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76D12F16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52085767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250DE05D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20651060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6031FC61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78ABF658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78167764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10EF270D" w14:textId="77777777" w:rsidR="00C35235" w:rsidRPr="0052237D" w:rsidRDefault="00C35235">
      <w:pPr>
        <w:pStyle w:val="Textoindependiente"/>
        <w:rPr>
          <w:rFonts w:ascii="Arial" w:hAnsi="Arial" w:cs="Arial"/>
          <w:sz w:val="20"/>
          <w:szCs w:val="20"/>
        </w:rPr>
      </w:pPr>
    </w:p>
    <w:p w14:paraId="41B9CA9B" w14:textId="77777777" w:rsidR="00C35235" w:rsidRPr="0052237D" w:rsidRDefault="00C35235">
      <w:pPr>
        <w:pStyle w:val="Textoindependiente"/>
        <w:spacing w:before="29"/>
        <w:rPr>
          <w:rFonts w:ascii="Arial" w:hAnsi="Arial" w:cs="Arial"/>
          <w:sz w:val="20"/>
          <w:szCs w:val="20"/>
        </w:rPr>
      </w:pPr>
    </w:p>
    <w:p w14:paraId="0F9E6E95" w14:textId="77777777" w:rsidR="00C35235" w:rsidRPr="0052237D" w:rsidRDefault="00085C79">
      <w:pPr>
        <w:pStyle w:val="Textoindependiente"/>
        <w:spacing w:line="28" w:lineRule="exact"/>
        <w:ind w:left="232"/>
        <w:rPr>
          <w:rFonts w:ascii="Arial" w:hAnsi="Arial" w:cs="Arial"/>
          <w:sz w:val="20"/>
          <w:szCs w:val="20"/>
        </w:rPr>
      </w:pPr>
      <w:r w:rsidRPr="0052237D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03745DE8" wp14:editId="22433A64">
                <wp:extent cx="5649595" cy="18415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9595" cy="18415"/>
                          <a:chOff x="0" y="0"/>
                          <a:chExt cx="5649595" cy="1841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64959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9595" h="18415">
                                <a:moveTo>
                                  <a:pt x="56494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649468" y="18288"/>
                                </a:lnTo>
                                <a:lnTo>
                                  <a:pt x="56494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F428548" id="Group 5" o:spid="_x0000_s1026" style="width:444.85pt;height:1.45pt;mso-position-horizontal-relative:char;mso-position-vertical-relative:line" coordsize="56495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">
                <v:shape id="Graphic 6" o:spid="_x0000_s1027" style="position:absolute;width:56495;height:184;visibility:visible;mso-wrap-style:square;v-text-anchor:top" coordsize="564959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" path="m5649468,l,,,18288r5649468,l56494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C050E8A" w14:textId="2FC9F43D" w:rsidR="00C35235" w:rsidRPr="008C7EA0" w:rsidRDefault="00085C79" w:rsidP="008C7EA0">
      <w:pPr>
        <w:pStyle w:val="Default"/>
        <w:jc w:val="center"/>
        <w:rPr>
          <w:b/>
          <w:sz w:val="20"/>
          <w:szCs w:val="20"/>
        </w:rPr>
      </w:pPr>
      <w:r w:rsidRPr="0052237D">
        <w:rPr>
          <w:b/>
          <w:sz w:val="20"/>
          <w:szCs w:val="20"/>
        </w:rPr>
        <w:t>ESPECIFICACIONES</w:t>
      </w:r>
      <w:r w:rsidRPr="0052237D">
        <w:rPr>
          <w:b/>
          <w:spacing w:val="-13"/>
          <w:sz w:val="20"/>
          <w:szCs w:val="20"/>
        </w:rPr>
        <w:t xml:space="preserve"> </w:t>
      </w:r>
      <w:r w:rsidRPr="0052237D">
        <w:rPr>
          <w:b/>
          <w:sz w:val="20"/>
          <w:szCs w:val="20"/>
        </w:rPr>
        <w:t>TÉCNICAS</w:t>
      </w:r>
      <w:r w:rsidRPr="0052237D">
        <w:rPr>
          <w:b/>
          <w:spacing w:val="-14"/>
          <w:sz w:val="20"/>
          <w:szCs w:val="20"/>
        </w:rPr>
        <w:t xml:space="preserve"> </w:t>
      </w:r>
      <w:r w:rsidR="008C7EA0" w:rsidRPr="008C7EA0">
        <w:rPr>
          <w:b/>
          <w:sz w:val="20"/>
          <w:szCs w:val="20"/>
        </w:rPr>
        <w:t xml:space="preserve">PARA </w:t>
      </w:r>
      <w:r w:rsidR="008C7EA0">
        <w:rPr>
          <w:b/>
          <w:sz w:val="20"/>
          <w:szCs w:val="20"/>
        </w:rPr>
        <w:t xml:space="preserve">LA </w:t>
      </w:r>
      <w:r w:rsidR="008C7EA0" w:rsidRPr="008C7EA0">
        <w:rPr>
          <w:b/>
          <w:sz w:val="20"/>
          <w:szCs w:val="20"/>
        </w:rPr>
        <w:t>CONTRATACIÓN DEL SERVICIO INTEGRAL DE SUMINISTRO DE AROMATIZADORES EN LOS BAÑOS DE LAS DIFERENTES SEDES DEL SENADO DE LA REPÚBLICA</w:t>
      </w:r>
      <w:r w:rsidR="00D1046C" w:rsidRPr="008C7EA0">
        <w:rPr>
          <w:b/>
          <w:sz w:val="20"/>
          <w:szCs w:val="20"/>
        </w:rPr>
        <w:t>.</w:t>
      </w:r>
    </w:p>
    <w:p w14:paraId="790B97C0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4CC995DD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6C871586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551B882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7B200C65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7886F3D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6820240A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34138C45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6CF8F779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263AD6F1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3A54AA4D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5D162224" w14:textId="77777777" w:rsidR="00C35235" w:rsidRPr="0052237D" w:rsidRDefault="00C35235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35289493" w14:textId="77777777" w:rsidR="00C35235" w:rsidRPr="0052237D" w:rsidRDefault="00C35235">
      <w:pPr>
        <w:pStyle w:val="Textoindependiente"/>
        <w:spacing w:before="274"/>
        <w:rPr>
          <w:rFonts w:ascii="Arial" w:hAnsi="Arial" w:cs="Arial"/>
          <w:b/>
          <w:sz w:val="20"/>
          <w:szCs w:val="20"/>
        </w:rPr>
      </w:pPr>
    </w:p>
    <w:p w14:paraId="70D8888B" w14:textId="0D60E443" w:rsidR="00C35235" w:rsidRPr="0052237D" w:rsidRDefault="00085C79">
      <w:pPr>
        <w:ind w:right="349"/>
        <w:jc w:val="center"/>
        <w:rPr>
          <w:rFonts w:ascii="Arial" w:hAnsi="Arial" w:cs="Arial"/>
          <w:b/>
          <w:sz w:val="20"/>
          <w:szCs w:val="20"/>
        </w:rPr>
      </w:pPr>
      <w:r w:rsidRPr="0052237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8C7EA0">
        <w:rPr>
          <w:rFonts w:ascii="Arial" w:hAnsi="Arial" w:cs="Arial"/>
          <w:b/>
          <w:spacing w:val="-3"/>
          <w:sz w:val="20"/>
          <w:szCs w:val="20"/>
        </w:rPr>
        <w:t xml:space="preserve">AGOSTO </w:t>
      </w:r>
      <w:r w:rsidRPr="0052237D">
        <w:rPr>
          <w:rFonts w:ascii="Arial" w:hAnsi="Arial" w:cs="Arial"/>
          <w:b/>
          <w:sz w:val="20"/>
          <w:szCs w:val="20"/>
        </w:rPr>
        <w:t>DE</w:t>
      </w:r>
      <w:r w:rsidRPr="0052237D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52237D">
        <w:rPr>
          <w:rFonts w:ascii="Arial" w:hAnsi="Arial" w:cs="Arial"/>
          <w:b/>
          <w:spacing w:val="-4"/>
          <w:sz w:val="20"/>
          <w:szCs w:val="20"/>
        </w:rPr>
        <w:t>2025</w:t>
      </w:r>
    </w:p>
    <w:p w14:paraId="3DFB1EBA" w14:textId="77777777" w:rsidR="00C35235" w:rsidRPr="0052237D" w:rsidRDefault="00C35235">
      <w:pPr>
        <w:jc w:val="center"/>
        <w:rPr>
          <w:rFonts w:ascii="Arial" w:hAnsi="Arial" w:cs="Arial"/>
          <w:b/>
          <w:sz w:val="20"/>
          <w:szCs w:val="20"/>
        </w:rPr>
        <w:sectPr w:rsidR="00C35235" w:rsidRPr="0052237D">
          <w:headerReference w:type="default" r:id="rId7"/>
          <w:footerReference w:type="default" r:id="rId8"/>
          <w:type w:val="continuous"/>
          <w:pgSz w:w="12240" w:h="15840"/>
          <w:pgMar w:top="1940" w:right="1080" w:bottom="1260" w:left="1440" w:header="288" w:footer="1067" w:gutter="0"/>
          <w:pgNumType w:start="1"/>
          <w:cols w:space="720"/>
        </w:sectPr>
      </w:pPr>
    </w:p>
    <w:p w14:paraId="049D20FD" w14:textId="6DE08A28" w:rsidR="009B4B86" w:rsidRDefault="009B4B86" w:rsidP="009B4B86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5A2125AD" w14:textId="44AF5582" w:rsidR="008C7EA0" w:rsidRDefault="008C7EA0" w:rsidP="009B4B86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7E22A716" w14:textId="77777777" w:rsidR="008C7EA0" w:rsidRPr="008C7EA0" w:rsidRDefault="008C7EA0" w:rsidP="008C7EA0">
      <w:pPr>
        <w:pStyle w:val="Default"/>
        <w:rPr>
          <w:sz w:val="20"/>
          <w:szCs w:val="20"/>
        </w:rPr>
      </w:pPr>
      <w:r w:rsidRPr="008C7EA0">
        <w:rPr>
          <w:b/>
          <w:bCs/>
          <w:sz w:val="20"/>
          <w:szCs w:val="20"/>
        </w:rPr>
        <w:t xml:space="preserve">1. SITUACIÓN ACTUAL – JUSTIFICACIÓN </w:t>
      </w:r>
    </w:p>
    <w:p w14:paraId="0471E8C6" w14:textId="77777777" w:rsidR="008C7EA0" w:rsidRDefault="008C7EA0" w:rsidP="008C7EA0">
      <w:pPr>
        <w:pStyle w:val="Default"/>
        <w:jc w:val="both"/>
        <w:rPr>
          <w:sz w:val="20"/>
          <w:szCs w:val="20"/>
        </w:rPr>
      </w:pPr>
    </w:p>
    <w:p w14:paraId="1270E01F" w14:textId="07C3FA9C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La Constitución Política de Colombia consagra en el Título V “De la Organización del Estado” en el Capítulo I, artículo 113 establece que “son Ramas del poder público, la legislativa, la ejecutiva, y la judicial”. La Composición y Funciones de la Rama Legislativa se encuentran el Titulo VI, Capítulo I, a partir del artículo 132. El Congreso es un cuerpo colegiado, bicameral, integrado por el Senado de la República y la Cámara de Representantes y le corresponde, esencialmente, reformar la Constitución, hacer las leyes y ejercer el control político sobre el gobierno y la administración. </w:t>
      </w:r>
    </w:p>
    <w:p w14:paraId="7226C8E1" w14:textId="77777777" w:rsidR="008C7EA0" w:rsidRDefault="008C7EA0" w:rsidP="008C7EA0">
      <w:pPr>
        <w:pStyle w:val="Default"/>
        <w:jc w:val="both"/>
        <w:rPr>
          <w:sz w:val="20"/>
          <w:szCs w:val="20"/>
        </w:rPr>
      </w:pPr>
    </w:p>
    <w:p w14:paraId="0F52B2BF" w14:textId="20FBACF4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Según el numeral b del artículo 2 de la (Ley 80 de 1993, 1993), el Senado de la Republica es una entidad estatal. </w:t>
      </w:r>
    </w:p>
    <w:p w14:paraId="64A7EFB6" w14:textId="77777777" w:rsidR="008C7EA0" w:rsidRDefault="008C7EA0" w:rsidP="008C7EA0">
      <w:pPr>
        <w:pStyle w:val="Default"/>
        <w:jc w:val="both"/>
        <w:rPr>
          <w:sz w:val="20"/>
          <w:szCs w:val="20"/>
        </w:rPr>
      </w:pPr>
    </w:p>
    <w:p w14:paraId="72A006AD" w14:textId="54F56170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El Senado de la República de Colombia cumple con una función constituyente, una función legislativa, una función de protocolo, una función electoral, una función judicial, una función administrativa y de control político dentro de la rama legislativa. </w:t>
      </w:r>
    </w:p>
    <w:p w14:paraId="41CC1141" w14:textId="77777777" w:rsidR="008C7EA0" w:rsidRDefault="008C7EA0" w:rsidP="008C7EA0">
      <w:pPr>
        <w:pStyle w:val="Default"/>
        <w:jc w:val="both"/>
        <w:rPr>
          <w:sz w:val="20"/>
          <w:szCs w:val="20"/>
        </w:rPr>
      </w:pPr>
    </w:p>
    <w:p w14:paraId="002D0B05" w14:textId="19A3F3C8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El artículo 371 de la (Ley 5 de 1992, 1992) determina las funciones de la Dirección General Administrativa. Así mismo, el artículo 376 ibidem, determina las funciones del </w:t>
      </w:r>
      <w:proofErr w:type="gramStart"/>
      <w:r w:rsidRPr="008C7EA0">
        <w:rPr>
          <w:sz w:val="20"/>
          <w:szCs w:val="20"/>
        </w:rPr>
        <w:t>Director General</w:t>
      </w:r>
      <w:proofErr w:type="gramEnd"/>
      <w:r w:rsidRPr="008C7EA0">
        <w:rPr>
          <w:sz w:val="20"/>
          <w:szCs w:val="20"/>
        </w:rPr>
        <w:t xml:space="preserve"> Administrativo. </w:t>
      </w:r>
    </w:p>
    <w:p w14:paraId="4C66D49E" w14:textId="77777777" w:rsidR="008C7EA0" w:rsidRDefault="008C7EA0" w:rsidP="008C7EA0">
      <w:pPr>
        <w:pStyle w:val="Default"/>
        <w:jc w:val="both"/>
        <w:rPr>
          <w:sz w:val="20"/>
          <w:szCs w:val="20"/>
        </w:rPr>
      </w:pPr>
    </w:p>
    <w:p w14:paraId="5B0C6F25" w14:textId="4CBEBD09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Dentro de las funciones de la Dirección General Administrativa se encuentra “Celebrar los contratos que demande el buen funcionamiento del Senado” y dentro de las funciones del </w:t>
      </w:r>
      <w:proofErr w:type="gramStart"/>
      <w:r w:rsidRPr="008C7EA0">
        <w:rPr>
          <w:sz w:val="20"/>
          <w:szCs w:val="20"/>
        </w:rPr>
        <w:t>Director General</w:t>
      </w:r>
      <w:proofErr w:type="gramEnd"/>
      <w:r w:rsidRPr="008C7EA0">
        <w:rPr>
          <w:sz w:val="20"/>
          <w:szCs w:val="20"/>
        </w:rPr>
        <w:t xml:space="preserve"> Administrativo encuentran la de: “Proferir las resoluciones y demás actos administrativos, celebrar los contratos y ordenar los gastos, conforme a las disposiciones legales.” </w:t>
      </w:r>
    </w:p>
    <w:p w14:paraId="747AADCA" w14:textId="77777777" w:rsidR="008C7EA0" w:rsidRDefault="008C7EA0" w:rsidP="008C7EA0">
      <w:pPr>
        <w:pStyle w:val="Default"/>
        <w:jc w:val="both"/>
        <w:rPr>
          <w:sz w:val="20"/>
          <w:szCs w:val="20"/>
        </w:rPr>
      </w:pPr>
    </w:p>
    <w:p w14:paraId="0710BE5B" w14:textId="1FF77CC7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Para cumplir con los mandatos legales anotados, la Dirección General Administrativa como toda organización debe brindar las herramientas que faciliten las labores y actividades diarias encomendadas a los funcionarios y Honorables Senadores, asegurando el normal funcionamiento y desarrollo de las actividades. Para dar cumplimiento a esto, se han venido adquiriendo diferentes bienes y servicios y de esta manera garantizar el correcto funcionamiento de las operaciones de la Entidad. </w:t>
      </w:r>
    </w:p>
    <w:p w14:paraId="7D8924A7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286357BE" w14:textId="216A13DF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b/>
          <w:bCs/>
          <w:sz w:val="20"/>
          <w:szCs w:val="20"/>
        </w:rPr>
        <w:t xml:space="preserve">1.1. JUSTIFICACIÓN Y DESCRIPCIÓN DE LA CONTRATACIÓN </w:t>
      </w:r>
    </w:p>
    <w:p w14:paraId="0629CDB9" w14:textId="77777777" w:rsidR="008C7EA0" w:rsidRPr="008C7EA0" w:rsidRDefault="008C7EA0" w:rsidP="008C7EA0">
      <w:pPr>
        <w:pStyle w:val="Default"/>
        <w:jc w:val="both"/>
        <w:rPr>
          <w:sz w:val="20"/>
          <w:szCs w:val="20"/>
        </w:rPr>
      </w:pPr>
    </w:p>
    <w:p w14:paraId="0CC5E071" w14:textId="77777777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En cumplimiento del artículo 3 de la Ley 80 de 1993, la justificación de la contratación para la adquisición de productos de higiene y aroma para los baños de los edificios del Senado de la República, se justifica en la necesidad de proyectar una imagen impecable al ser el centro de la actividad legislativa y protocolaria del más alto nivel nacional e internacional, por lo que desde este punto de vista, la presentación de los baños de las distintas sedes deben proyectar una imagen impecable, así como la preservación de la higiene y desodorización que, redundarán en prevención de infecciones y enfermedades. </w:t>
      </w:r>
    </w:p>
    <w:p w14:paraId="4B2637AF" w14:textId="77777777" w:rsidR="008C7EA0" w:rsidRDefault="008C7EA0" w:rsidP="008C7EA0">
      <w:pPr>
        <w:pStyle w:val="Default"/>
        <w:jc w:val="both"/>
        <w:rPr>
          <w:sz w:val="20"/>
          <w:szCs w:val="20"/>
        </w:rPr>
      </w:pPr>
    </w:p>
    <w:p w14:paraId="3246E3F4" w14:textId="11502849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>El suministro integral de aromatizantes para baños debe mejorar la experiencia del usuario, mantener un ambiente agradable y promover la sensación de limpieza, con la finalidad de combatir</w:t>
      </w:r>
      <w:r w:rsidRPr="008C7EA0">
        <w:rPr>
          <w:sz w:val="20"/>
          <w:szCs w:val="20"/>
        </w:rPr>
        <w:t xml:space="preserve"> </w:t>
      </w:r>
      <w:r w:rsidRPr="008C7EA0">
        <w:rPr>
          <w:sz w:val="20"/>
          <w:szCs w:val="20"/>
        </w:rPr>
        <w:t xml:space="preserve">olores; así como lidiar con las bacterias que se producen en estos espacios, convirtiendo el baño en un espacio más acogedor. </w:t>
      </w:r>
    </w:p>
    <w:p w14:paraId="0671E209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64A3D138" w14:textId="14331323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b/>
          <w:bCs/>
          <w:sz w:val="20"/>
          <w:szCs w:val="20"/>
        </w:rPr>
        <w:t xml:space="preserve">2. OBJETO. </w:t>
      </w:r>
    </w:p>
    <w:p w14:paraId="7B9E396A" w14:textId="77777777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“CONTRATAR EL SERVICIO INTEGRAL DE SUMINISTRO DE AROMATIZADORES EN LOS BAÑOS DE LAS DIFERENTES SEDES DEL SENADO DE LA REPÚBLICA.” </w:t>
      </w:r>
    </w:p>
    <w:p w14:paraId="47951072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6B6EA041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36C0A089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7CCEBD70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01CE7D8D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1A3F05A1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4EB6CAE1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000DA32E" w14:textId="7EC7B6A5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b/>
          <w:bCs/>
          <w:sz w:val="20"/>
          <w:szCs w:val="20"/>
        </w:rPr>
        <w:t xml:space="preserve">3. UBICACIÓN. </w:t>
      </w:r>
    </w:p>
    <w:p w14:paraId="166C9C3F" w14:textId="77777777" w:rsidR="008C7EA0" w:rsidRDefault="008C7EA0" w:rsidP="008C7EA0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5904EAD3" w14:textId="3CA4B97C" w:rsidR="008C7EA0" w:rsidRPr="008C7EA0" w:rsidRDefault="008C7EA0" w:rsidP="008C7EA0">
      <w:pPr>
        <w:spacing w:before="5"/>
        <w:jc w:val="both"/>
        <w:rPr>
          <w:rFonts w:ascii="Arial" w:hAnsi="Arial" w:cs="Arial"/>
          <w:sz w:val="20"/>
          <w:szCs w:val="20"/>
        </w:rPr>
      </w:pPr>
      <w:r w:rsidRPr="008C7EA0">
        <w:rPr>
          <w:rFonts w:ascii="Arial" w:hAnsi="Arial" w:cs="Arial"/>
          <w:sz w:val="20"/>
          <w:szCs w:val="20"/>
        </w:rPr>
        <w:t>Los trabajos para contratar se desarrollarán en diversas sedes relacionadas con el Congreso de la República, ubicadas en la ciudad de Bogotá D.C. Estas incluyen: el Nuevo Edificio del Congreso de la República en la Carrera 7ª No. 8-68; el Capitolio Nacional, situado en la Carrera 8ª entre las calles 9ª y 10ª; el Centro Cultural, localizado en la Calle 11 No. 5-60; el Edificio Restrepo, en la Calle 8 No. 12-21; el Edificio Quintana, ubicado en la Calle 12 No. 7-14; la Dirección Administrativa, situada en la Carrera 5 No. 10-69; la Biblioteca del Congreso, en la Carrera 6 No. 8-94; el Edificio BCA, en la Calle 12 No. 7-32; y el Edificio Inversiones Tribu, en la Carrera 8 No. 12 B-42 y los cuales se encuentran distribuidos de la siguiente manera:</w:t>
      </w:r>
    </w:p>
    <w:p w14:paraId="2253CBAF" w14:textId="03B9C322" w:rsidR="008C7EA0" w:rsidRPr="008C7EA0" w:rsidRDefault="008C7EA0" w:rsidP="008C7EA0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087F9891" w14:textId="7F18EA1F" w:rsidR="008C7EA0" w:rsidRPr="008C7EA0" w:rsidRDefault="008C7EA0" w:rsidP="008C7EA0">
      <w:pPr>
        <w:spacing w:before="5"/>
        <w:jc w:val="both"/>
        <w:rPr>
          <w:rFonts w:ascii="Arial" w:hAnsi="Arial" w:cs="Arial"/>
          <w:sz w:val="20"/>
          <w:szCs w:val="20"/>
        </w:rPr>
      </w:pPr>
      <w:r w:rsidRPr="008C7EA0">
        <w:rPr>
          <w:rFonts w:ascii="Arial" w:hAnsi="Arial" w:cs="Arial"/>
          <w:sz w:val="20"/>
          <w:szCs w:val="20"/>
        </w:rPr>
        <w:drawing>
          <wp:inline distT="0" distB="0" distL="0" distR="0" wp14:anchorId="3FF1ADF3" wp14:editId="35AB1387">
            <wp:extent cx="4785775" cy="3391194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5775" cy="3391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A9D6C" w14:textId="7DBD53A9" w:rsidR="008C7EA0" w:rsidRPr="008C7EA0" w:rsidRDefault="008C7EA0" w:rsidP="008C7EA0">
      <w:pPr>
        <w:spacing w:before="5"/>
        <w:jc w:val="both"/>
        <w:rPr>
          <w:rFonts w:ascii="Arial" w:hAnsi="Arial" w:cs="Arial"/>
          <w:sz w:val="20"/>
          <w:szCs w:val="20"/>
        </w:rPr>
      </w:pPr>
      <w:r w:rsidRPr="008C7EA0">
        <w:rPr>
          <w:rFonts w:ascii="Arial" w:hAnsi="Arial" w:cs="Arial"/>
          <w:sz w:val="20"/>
          <w:szCs w:val="20"/>
        </w:rPr>
        <w:drawing>
          <wp:inline distT="0" distB="0" distL="0" distR="0" wp14:anchorId="0322AB5B" wp14:editId="641466EC">
            <wp:extent cx="4892464" cy="5121084"/>
            <wp:effectExtent l="0" t="0" r="3810" b="381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2464" cy="512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F68C3" w14:textId="02DF0AFE" w:rsidR="008C7EA0" w:rsidRPr="008C7EA0" w:rsidRDefault="008C7EA0" w:rsidP="008C7EA0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41B5746F" w14:textId="34566F8A" w:rsidR="008C7EA0" w:rsidRPr="008C7EA0" w:rsidRDefault="008C7EA0" w:rsidP="008C7EA0">
      <w:pPr>
        <w:spacing w:before="5"/>
        <w:jc w:val="both"/>
        <w:rPr>
          <w:rFonts w:ascii="Arial" w:hAnsi="Arial" w:cs="Arial"/>
          <w:sz w:val="20"/>
          <w:szCs w:val="20"/>
        </w:rPr>
      </w:pPr>
      <w:r w:rsidRPr="008C7EA0">
        <w:rPr>
          <w:rFonts w:ascii="Arial" w:hAnsi="Arial" w:cs="Arial"/>
          <w:sz w:val="20"/>
          <w:szCs w:val="20"/>
        </w:rPr>
        <w:t>La ubicación y cantidades descritas en el presente anexo podrán ser modificadas de acuerdo con las necesidades del Senado de la República</w:t>
      </w:r>
    </w:p>
    <w:p w14:paraId="7301C670" w14:textId="2626B791" w:rsidR="008C7EA0" w:rsidRPr="008C7EA0" w:rsidRDefault="008C7EA0" w:rsidP="008C7EA0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43ACED29" w14:textId="77777777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b/>
          <w:bCs/>
          <w:sz w:val="20"/>
          <w:szCs w:val="20"/>
        </w:rPr>
        <w:t xml:space="preserve">4. DESCRIPCIÓN - ESPECIFICACIONES TÉCNICAS. </w:t>
      </w:r>
    </w:p>
    <w:p w14:paraId="5EE91C04" w14:textId="77777777" w:rsidR="008C7EA0" w:rsidRDefault="008C7EA0" w:rsidP="008C7EA0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365CF956" w14:textId="55920C27" w:rsidR="008C7EA0" w:rsidRPr="008C7EA0" w:rsidRDefault="008C7EA0" w:rsidP="008C7EA0">
      <w:pPr>
        <w:spacing w:before="5"/>
        <w:jc w:val="both"/>
        <w:rPr>
          <w:rFonts w:ascii="Arial" w:hAnsi="Arial" w:cs="Arial"/>
          <w:sz w:val="20"/>
          <w:szCs w:val="20"/>
        </w:rPr>
      </w:pPr>
      <w:r w:rsidRPr="008C7EA0">
        <w:rPr>
          <w:rFonts w:ascii="Arial" w:hAnsi="Arial" w:cs="Arial"/>
          <w:sz w:val="20"/>
          <w:szCs w:val="20"/>
        </w:rPr>
        <w:t>A continuación, se indica los servicios y suministros requeridos en cuanto a la operatividad y mantenimiento de productos aromatizantes y sanitarios en las instalaciones anteriormente mencionadas, las cuales corresponden al funcionamiento integral de la totalidad de quipos a instalar durante todo el tiempo de ejecución del contrato, el cual incluye el mantenimiento mensual de cada uno de los equipos, distribuidos así:</w:t>
      </w:r>
    </w:p>
    <w:p w14:paraId="59BF3E4E" w14:textId="3D8A0A29" w:rsidR="008C7EA0" w:rsidRPr="008C7EA0" w:rsidRDefault="008C7EA0" w:rsidP="008C7EA0">
      <w:pPr>
        <w:tabs>
          <w:tab w:val="left" w:pos="3744"/>
        </w:tabs>
        <w:spacing w:before="5"/>
        <w:jc w:val="both"/>
        <w:rPr>
          <w:rFonts w:ascii="Arial" w:hAnsi="Arial" w:cs="Arial"/>
          <w:sz w:val="20"/>
          <w:szCs w:val="20"/>
        </w:rPr>
      </w:pPr>
      <w:r w:rsidRPr="008C7EA0">
        <w:rPr>
          <w:rFonts w:ascii="Arial" w:hAnsi="Arial" w:cs="Arial"/>
          <w:sz w:val="20"/>
          <w:szCs w:val="20"/>
        </w:rPr>
        <w:tab/>
      </w:r>
    </w:p>
    <w:p w14:paraId="73B49784" w14:textId="72258DE0" w:rsidR="008C7EA0" w:rsidRPr="008C7EA0" w:rsidRDefault="008C7EA0" w:rsidP="008C7EA0">
      <w:pPr>
        <w:tabs>
          <w:tab w:val="left" w:pos="3744"/>
        </w:tabs>
        <w:spacing w:before="5"/>
        <w:jc w:val="both"/>
        <w:rPr>
          <w:rFonts w:ascii="Arial" w:hAnsi="Arial" w:cs="Arial"/>
          <w:sz w:val="20"/>
          <w:szCs w:val="20"/>
        </w:rPr>
      </w:pPr>
    </w:p>
    <w:p w14:paraId="25C0AC02" w14:textId="28D3A4CE" w:rsidR="008C7EA0" w:rsidRPr="008C7EA0" w:rsidRDefault="008C7EA0" w:rsidP="008C7EA0">
      <w:pPr>
        <w:tabs>
          <w:tab w:val="left" w:pos="3744"/>
        </w:tabs>
        <w:spacing w:before="5"/>
        <w:jc w:val="both"/>
        <w:rPr>
          <w:rFonts w:ascii="Arial" w:hAnsi="Arial" w:cs="Arial"/>
          <w:sz w:val="20"/>
          <w:szCs w:val="20"/>
        </w:rPr>
      </w:pPr>
      <w:r w:rsidRPr="008C7EA0">
        <w:rPr>
          <w:rFonts w:ascii="Arial" w:hAnsi="Arial" w:cs="Arial"/>
          <w:sz w:val="20"/>
          <w:szCs w:val="20"/>
        </w:rPr>
        <w:drawing>
          <wp:inline distT="0" distB="0" distL="0" distR="0" wp14:anchorId="1869F349" wp14:editId="33A700BA">
            <wp:extent cx="4038950" cy="1158340"/>
            <wp:effectExtent l="0" t="0" r="0" b="381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8950" cy="115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64661" w14:textId="0E0BD7F2" w:rsidR="008C7EA0" w:rsidRPr="008C7EA0" w:rsidRDefault="008C7EA0" w:rsidP="008C7EA0">
      <w:pPr>
        <w:tabs>
          <w:tab w:val="left" w:pos="3744"/>
        </w:tabs>
        <w:spacing w:before="5"/>
        <w:jc w:val="both"/>
        <w:rPr>
          <w:rFonts w:ascii="Arial" w:hAnsi="Arial" w:cs="Arial"/>
          <w:sz w:val="20"/>
          <w:szCs w:val="20"/>
        </w:rPr>
      </w:pPr>
    </w:p>
    <w:p w14:paraId="27039682" w14:textId="77777777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b/>
          <w:bCs/>
          <w:sz w:val="20"/>
          <w:szCs w:val="20"/>
        </w:rPr>
        <w:t xml:space="preserve">5.1. Aromatizador Aerosol Semiautomático </w:t>
      </w:r>
      <w:proofErr w:type="spellStart"/>
      <w:r w:rsidRPr="008C7EA0">
        <w:rPr>
          <w:b/>
          <w:bCs/>
          <w:sz w:val="20"/>
          <w:szCs w:val="20"/>
        </w:rPr>
        <w:t>Signature</w:t>
      </w:r>
      <w:proofErr w:type="spellEnd"/>
      <w:r w:rsidRPr="008C7EA0">
        <w:rPr>
          <w:b/>
          <w:bCs/>
          <w:sz w:val="20"/>
          <w:szCs w:val="20"/>
        </w:rPr>
        <w:t xml:space="preserve">. </w:t>
      </w:r>
    </w:p>
    <w:p w14:paraId="75155FFF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4FB1D34A" w14:textId="2FE4BC37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b/>
          <w:bCs/>
          <w:sz w:val="20"/>
          <w:szCs w:val="20"/>
        </w:rPr>
        <w:t xml:space="preserve">Especificaciones del Dispensador: </w:t>
      </w:r>
    </w:p>
    <w:p w14:paraId="29F8DE69" w14:textId="77777777" w:rsidR="008C7EA0" w:rsidRDefault="008C7EA0" w:rsidP="008C7EA0">
      <w:pPr>
        <w:pStyle w:val="Default"/>
        <w:spacing w:after="13"/>
        <w:jc w:val="both"/>
        <w:rPr>
          <w:sz w:val="20"/>
          <w:szCs w:val="20"/>
        </w:rPr>
      </w:pPr>
    </w:p>
    <w:p w14:paraId="7403A475" w14:textId="5010A78E" w:rsidR="008C7EA0" w:rsidRPr="008C7EA0" w:rsidRDefault="008C7EA0" w:rsidP="008C7EA0">
      <w:pPr>
        <w:pStyle w:val="Default"/>
        <w:spacing w:after="13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• Sistema dispensador con dosificación por descargue programada, de duración máxima de 60 días y mínima de 30 días. </w:t>
      </w:r>
    </w:p>
    <w:p w14:paraId="4AC90FE5" w14:textId="77777777" w:rsidR="008C7EA0" w:rsidRPr="008C7EA0" w:rsidRDefault="008C7EA0" w:rsidP="008C7EA0">
      <w:pPr>
        <w:pStyle w:val="Default"/>
        <w:spacing w:after="13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• Superficie diseñada específicamente para mejorar la higiene y facilitar la limpieza. </w:t>
      </w:r>
    </w:p>
    <w:p w14:paraId="1E73938B" w14:textId="77777777" w:rsidR="008C7EA0" w:rsidRPr="008C7EA0" w:rsidRDefault="008C7EA0" w:rsidP="008C7EA0">
      <w:pPr>
        <w:pStyle w:val="Default"/>
        <w:spacing w:after="13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• Diseño elegante y contemporáneo. </w:t>
      </w:r>
    </w:p>
    <w:p w14:paraId="52EFFCAF" w14:textId="77777777" w:rsidR="008C7EA0" w:rsidRPr="008C7EA0" w:rsidRDefault="008C7EA0" w:rsidP="008C7EA0">
      <w:pPr>
        <w:pStyle w:val="Default"/>
        <w:spacing w:after="13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• Poderosa dispersión de la fragancia en la habitación, según programación. </w:t>
      </w:r>
    </w:p>
    <w:p w14:paraId="5BBDA076" w14:textId="77777777" w:rsidR="008C7EA0" w:rsidRPr="008C7EA0" w:rsidRDefault="008C7EA0" w:rsidP="008C7EA0">
      <w:pPr>
        <w:pStyle w:val="Default"/>
        <w:spacing w:after="13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• Su consumible este compuesto por un Tarro de hojalata de 6.6 Onzas </w:t>
      </w:r>
    </w:p>
    <w:p w14:paraId="14C1B55F" w14:textId="77777777" w:rsidR="008C7EA0" w:rsidRPr="008C7EA0" w:rsidRDefault="008C7EA0" w:rsidP="008C7EA0">
      <w:pPr>
        <w:pStyle w:val="Default"/>
        <w:spacing w:after="13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• Material plástico ABS. </w:t>
      </w:r>
    </w:p>
    <w:p w14:paraId="6657C391" w14:textId="77777777" w:rsidR="008C7EA0" w:rsidRPr="008C7EA0" w:rsidRDefault="008C7EA0" w:rsidP="008C7EA0">
      <w:pPr>
        <w:pStyle w:val="Default"/>
        <w:spacing w:after="13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• 4 pilas tipo doble A. </w:t>
      </w:r>
    </w:p>
    <w:p w14:paraId="4FF68B82" w14:textId="77777777" w:rsidR="008C7EA0" w:rsidRPr="008C7EA0" w:rsidRDefault="008C7EA0" w:rsidP="008C7EA0">
      <w:pPr>
        <w:pStyle w:val="Default"/>
        <w:spacing w:after="13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• Usa una boquilla desechable diseñada específicamente para evitar riegos y obstrucciones </w:t>
      </w:r>
    </w:p>
    <w:p w14:paraId="4052E167" w14:textId="77777777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• Liquido translucido, Volátil, Libre de partículas, Untuoso al tacto, Fuerte olor característico. </w:t>
      </w:r>
    </w:p>
    <w:p w14:paraId="469E0AD4" w14:textId="77777777" w:rsidR="008C7EA0" w:rsidRPr="008C7EA0" w:rsidRDefault="008C7EA0" w:rsidP="008C7EA0">
      <w:pPr>
        <w:pStyle w:val="Default"/>
        <w:jc w:val="both"/>
        <w:rPr>
          <w:sz w:val="20"/>
          <w:szCs w:val="20"/>
        </w:rPr>
      </w:pPr>
    </w:p>
    <w:p w14:paraId="38123BC3" w14:textId="77777777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b/>
          <w:bCs/>
          <w:sz w:val="20"/>
          <w:szCs w:val="20"/>
        </w:rPr>
        <w:t xml:space="preserve">5.2. Bacteriostáticos: </w:t>
      </w:r>
    </w:p>
    <w:p w14:paraId="016FCD38" w14:textId="77777777" w:rsidR="008C7EA0" w:rsidRDefault="008C7EA0" w:rsidP="008C7EA0">
      <w:pPr>
        <w:pStyle w:val="Default"/>
        <w:jc w:val="both"/>
        <w:rPr>
          <w:sz w:val="20"/>
          <w:szCs w:val="20"/>
        </w:rPr>
      </w:pPr>
    </w:p>
    <w:p w14:paraId="2E8B6C07" w14:textId="4B79243B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El equipo bacteriostático es un dispositivo que se encarga de desinfectar constantemente las losas sanitarias, eliminando 99,9% de bacterias y gérmenes, evitar las enfermedades urinarias, incrustaciones y disminuir el mal olor. </w:t>
      </w:r>
    </w:p>
    <w:p w14:paraId="319CF73F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35BC0742" w14:textId="39209265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b/>
          <w:bCs/>
          <w:sz w:val="20"/>
          <w:szCs w:val="20"/>
        </w:rPr>
        <w:t xml:space="preserve">Consumidor: </w:t>
      </w:r>
    </w:p>
    <w:p w14:paraId="6104802C" w14:textId="77777777" w:rsidR="008C7EA0" w:rsidRDefault="008C7EA0" w:rsidP="008C7EA0">
      <w:pPr>
        <w:pStyle w:val="Default"/>
        <w:jc w:val="both"/>
        <w:rPr>
          <w:sz w:val="20"/>
          <w:szCs w:val="20"/>
        </w:rPr>
      </w:pPr>
    </w:p>
    <w:p w14:paraId="096F4A18" w14:textId="6DC606EC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El bacteriostático 8200 está diseñado para crear un ambiente fresco e higiénico ayudando a atacar las bacterias, calcio, sarro y malos olores producidos en orinales o inodoros. </w:t>
      </w:r>
    </w:p>
    <w:p w14:paraId="549D6B38" w14:textId="77777777" w:rsidR="008C7EA0" w:rsidRDefault="008C7EA0" w:rsidP="008C7EA0">
      <w:pPr>
        <w:pStyle w:val="Default"/>
        <w:jc w:val="both"/>
        <w:rPr>
          <w:b/>
          <w:bCs/>
          <w:sz w:val="20"/>
          <w:szCs w:val="20"/>
        </w:rPr>
      </w:pPr>
    </w:p>
    <w:p w14:paraId="0D7A2967" w14:textId="04B5FC51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b/>
          <w:bCs/>
          <w:sz w:val="20"/>
          <w:szCs w:val="20"/>
        </w:rPr>
        <w:t xml:space="preserve">Características: </w:t>
      </w:r>
    </w:p>
    <w:p w14:paraId="154CA91D" w14:textId="77777777" w:rsidR="008C7EA0" w:rsidRDefault="008C7EA0" w:rsidP="008C7EA0">
      <w:pPr>
        <w:pStyle w:val="Default"/>
        <w:jc w:val="both"/>
        <w:rPr>
          <w:sz w:val="20"/>
          <w:szCs w:val="20"/>
        </w:rPr>
      </w:pPr>
    </w:p>
    <w:p w14:paraId="22930E1D" w14:textId="36271B3C" w:rsidR="008C7EA0" w:rsidRPr="008C7EA0" w:rsidRDefault="008C7EA0" w:rsidP="008C7EA0">
      <w:pPr>
        <w:pStyle w:val="Default"/>
        <w:jc w:val="both"/>
        <w:rPr>
          <w:sz w:val="20"/>
          <w:szCs w:val="20"/>
        </w:rPr>
      </w:pPr>
      <w:r w:rsidRPr="008C7EA0">
        <w:rPr>
          <w:sz w:val="20"/>
          <w:szCs w:val="20"/>
        </w:rPr>
        <w:t xml:space="preserve">Este equipo funciona con cada vaciado del orinal o sanitario, con las siguientes características: </w:t>
      </w:r>
    </w:p>
    <w:p w14:paraId="7E914320" w14:textId="77777777" w:rsidR="008C7EA0" w:rsidRPr="008C7EA0" w:rsidRDefault="008C7EA0" w:rsidP="008C7EA0">
      <w:pPr>
        <w:pStyle w:val="Default"/>
        <w:spacing w:after="11"/>
        <w:jc w:val="both"/>
        <w:rPr>
          <w:color w:val="auto"/>
          <w:sz w:val="20"/>
          <w:szCs w:val="20"/>
        </w:rPr>
      </w:pPr>
      <w:r w:rsidRPr="008C7EA0">
        <w:rPr>
          <w:color w:val="auto"/>
          <w:sz w:val="20"/>
          <w:szCs w:val="20"/>
        </w:rPr>
        <w:t xml:space="preserve">• El dispositivo funciona por medio de goteo programado. </w:t>
      </w:r>
    </w:p>
    <w:p w14:paraId="25C9259A" w14:textId="77777777" w:rsidR="008C7EA0" w:rsidRPr="008C7EA0" w:rsidRDefault="008C7EA0" w:rsidP="008C7EA0">
      <w:pPr>
        <w:pStyle w:val="Default"/>
        <w:spacing w:after="11"/>
        <w:jc w:val="both"/>
        <w:rPr>
          <w:color w:val="auto"/>
          <w:sz w:val="20"/>
          <w:szCs w:val="20"/>
        </w:rPr>
      </w:pPr>
      <w:r w:rsidRPr="008C7EA0">
        <w:rPr>
          <w:color w:val="auto"/>
          <w:sz w:val="20"/>
          <w:szCs w:val="20"/>
        </w:rPr>
        <w:t xml:space="preserve">• Fácil de limpiar y mantener. </w:t>
      </w:r>
    </w:p>
    <w:p w14:paraId="30B44BE7" w14:textId="77777777" w:rsidR="008C7EA0" w:rsidRPr="008C7EA0" w:rsidRDefault="008C7EA0" w:rsidP="008C7EA0">
      <w:pPr>
        <w:pStyle w:val="Default"/>
        <w:spacing w:after="11"/>
        <w:jc w:val="both"/>
        <w:rPr>
          <w:color w:val="auto"/>
          <w:sz w:val="20"/>
          <w:szCs w:val="20"/>
        </w:rPr>
      </w:pPr>
      <w:r w:rsidRPr="008C7EA0">
        <w:rPr>
          <w:color w:val="auto"/>
          <w:sz w:val="20"/>
          <w:szCs w:val="20"/>
        </w:rPr>
        <w:t xml:space="preserve">• Funcionamiento silencioso. </w:t>
      </w:r>
    </w:p>
    <w:p w14:paraId="0FD0B749" w14:textId="77777777" w:rsidR="008C7EA0" w:rsidRPr="008C7EA0" w:rsidRDefault="008C7EA0" w:rsidP="008C7EA0">
      <w:pPr>
        <w:pStyle w:val="Default"/>
        <w:spacing w:after="11"/>
        <w:jc w:val="both"/>
        <w:rPr>
          <w:color w:val="auto"/>
          <w:sz w:val="20"/>
          <w:szCs w:val="20"/>
        </w:rPr>
      </w:pPr>
      <w:r w:rsidRPr="008C7EA0">
        <w:rPr>
          <w:color w:val="auto"/>
          <w:sz w:val="20"/>
          <w:szCs w:val="20"/>
        </w:rPr>
        <w:t xml:space="preserve">• El fluido desinfectante mantiene su orinal o inodoro limpio y fresco entre descargas. </w:t>
      </w:r>
    </w:p>
    <w:p w14:paraId="5514213E" w14:textId="77777777" w:rsidR="008C7EA0" w:rsidRPr="008C7EA0" w:rsidRDefault="008C7EA0" w:rsidP="008C7EA0">
      <w:pPr>
        <w:pStyle w:val="Default"/>
        <w:spacing w:after="11"/>
        <w:jc w:val="both"/>
        <w:rPr>
          <w:color w:val="auto"/>
          <w:sz w:val="20"/>
          <w:szCs w:val="20"/>
        </w:rPr>
      </w:pPr>
      <w:r w:rsidRPr="008C7EA0">
        <w:rPr>
          <w:color w:val="auto"/>
          <w:sz w:val="20"/>
          <w:szCs w:val="20"/>
        </w:rPr>
        <w:t xml:space="preserve">• Dosis constantes de fluido desinfectante en cada descarga. </w:t>
      </w:r>
    </w:p>
    <w:p w14:paraId="004C2A6F" w14:textId="77777777" w:rsidR="008C7EA0" w:rsidRPr="008C7EA0" w:rsidRDefault="008C7EA0" w:rsidP="008C7EA0">
      <w:pPr>
        <w:pStyle w:val="Default"/>
        <w:spacing w:after="11"/>
        <w:jc w:val="both"/>
        <w:rPr>
          <w:color w:val="auto"/>
          <w:sz w:val="20"/>
          <w:szCs w:val="20"/>
        </w:rPr>
      </w:pPr>
      <w:r w:rsidRPr="008C7EA0">
        <w:rPr>
          <w:color w:val="auto"/>
          <w:sz w:val="20"/>
          <w:szCs w:val="20"/>
        </w:rPr>
        <w:t xml:space="preserve">• Fabricado en polipropileno, respetuoso con el medio ambiente y buena resistencia química. </w:t>
      </w:r>
    </w:p>
    <w:p w14:paraId="05048ED0" w14:textId="77777777" w:rsidR="008C7EA0" w:rsidRPr="008C7EA0" w:rsidRDefault="008C7EA0" w:rsidP="008C7EA0">
      <w:pPr>
        <w:pStyle w:val="Default"/>
        <w:spacing w:after="11"/>
        <w:jc w:val="both"/>
        <w:rPr>
          <w:color w:val="auto"/>
          <w:sz w:val="20"/>
          <w:szCs w:val="20"/>
        </w:rPr>
      </w:pPr>
      <w:r w:rsidRPr="008C7EA0">
        <w:rPr>
          <w:color w:val="auto"/>
          <w:sz w:val="20"/>
          <w:szCs w:val="20"/>
        </w:rPr>
        <w:t xml:space="preserve">• Capacidad de recarga de 600 ml como máximo. </w:t>
      </w:r>
    </w:p>
    <w:p w14:paraId="1AE774AB" w14:textId="77777777" w:rsidR="008C7EA0" w:rsidRPr="008C7EA0" w:rsidRDefault="008C7EA0" w:rsidP="008C7EA0">
      <w:pPr>
        <w:pStyle w:val="Default"/>
        <w:jc w:val="both"/>
        <w:rPr>
          <w:color w:val="auto"/>
          <w:sz w:val="20"/>
          <w:szCs w:val="20"/>
        </w:rPr>
      </w:pPr>
      <w:r w:rsidRPr="008C7EA0">
        <w:rPr>
          <w:color w:val="auto"/>
          <w:sz w:val="20"/>
          <w:szCs w:val="20"/>
        </w:rPr>
        <w:t xml:space="preserve">• Diseño impermeable en el motor y PCBA para evitar la humedad o la corrosión química. </w:t>
      </w:r>
    </w:p>
    <w:p w14:paraId="098E4E60" w14:textId="77777777" w:rsidR="008C7EA0" w:rsidRPr="008C7EA0" w:rsidRDefault="008C7EA0" w:rsidP="008C7EA0">
      <w:pPr>
        <w:widowControl/>
        <w:adjustRightInd w:val="0"/>
        <w:spacing w:after="11"/>
        <w:jc w:val="both"/>
        <w:rPr>
          <w:rFonts w:ascii="Arial" w:eastAsiaTheme="minorHAnsi" w:hAnsi="Arial" w:cs="Arial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sz w:val="20"/>
          <w:szCs w:val="20"/>
          <w:lang w:val="es-CO"/>
        </w:rPr>
        <w:t xml:space="preserve">• Funcionamiento con 2pcs C pilas alcalinas. </w:t>
      </w:r>
    </w:p>
    <w:p w14:paraId="336160F6" w14:textId="77777777" w:rsidR="008C7EA0" w:rsidRP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sz w:val="20"/>
          <w:szCs w:val="20"/>
          <w:lang w:val="es-CO"/>
        </w:rPr>
        <w:t xml:space="preserve">• Llave y cerradura de seguridad. </w:t>
      </w:r>
    </w:p>
    <w:p w14:paraId="238FB1F3" w14:textId="77777777" w:rsid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</w:pPr>
    </w:p>
    <w:p w14:paraId="4F7DB844" w14:textId="77777777" w:rsid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</w:pPr>
    </w:p>
    <w:p w14:paraId="5EA6D5E5" w14:textId="77777777" w:rsid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</w:pPr>
    </w:p>
    <w:p w14:paraId="63049E40" w14:textId="77777777" w:rsid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</w:pPr>
    </w:p>
    <w:p w14:paraId="5093DB68" w14:textId="77777777" w:rsid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</w:pPr>
    </w:p>
    <w:p w14:paraId="7E9C2CB9" w14:textId="77777777" w:rsid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</w:pPr>
    </w:p>
    <w:p w14:paraId="0DD44AC2" w14:textId="77777777" w:rsid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</w:pPr>
    </w:p>
    <w:p w14:paraId="77623F07" w14:textId="77777777" w:rsid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</w:pPr>
    </w:p>
    <w:p w14:paraId="39D19E06" w14:textId="24449DB0" w:rsidR="008C7EA0" w:rsidRP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  <w:t xml:space="preserve">5.3. Aromatizador fa 9100-baños de hasta 3 sanitarios </w:t>
      </w:r>
    </w:p>
    <w:p w14:paraId="5C0F8342" w14:textId="77777777" w:rsid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</w:p>
    <w:p w14:paraId="39A83228" w14:textId="5AAA8DD1" w:rsidR="008C7EA0" w:rsidRP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color w:val="000000"/>
          <w:sz w:val="20"/>
          <w:szCs w:val="20"/>
          <w:lang w:val="es-CO"/>
        </w:rPr>
        <w:t xml:space="preserve">• Sistema de suministro de fragancias ambientadoras por movimiento del aire - no aerosol. </w:t>
      </w:r>
    </w:p>
    <w:p w14:paraId="04990A8B" w14:textId="77777777" w:rsidR="008C7EA0" w:rsidRP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color w:val="000000"/>
          <w:sz w:val="20"/>
          <w:szCs w:val="20"/>
          <w:lang w:val="es-CO"/>
        </w:rPr>
        <w:t xml:space="preserve">• Perfume suave y continuo para tratar los olores de los baños. </w:t>
      </w:r>
    </w:p>
    <w:p w14:paraId="7E361A15" w14:textId="77777777" w:rsidR="008C7EA0" w:rsidRP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color w:val="000000"/>
          <w:sz w:val="20"/>
          <w:szCs w:val="20"/>
          <w:lang w:val="es-CO"/>
        </w:rPr>
        <w:t xml:space="preserve">• Diseño contemporáneo. </w:t>
      </w:r>
    </w:p>
    <w:p w14:paraId="7C93A28B" w14:textId="77777777" w:rsidR="008C7EA0" w:rsidRP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color w:val="000000"/>
          <w:sz w:val="20"/>
          <w:szCs w:val="20"/>
          <w:lang w:val="es-CO"/>
        </w:rPr>
        <w:t xml:space="preserve">• Aberturas diseñadas específicamente para optimizar el flujo de aire y la dispersión de la fragancia consumible. </w:t>
      </w:r>
    </w:p>
    <w:p w14:paraId="46CFA5B5" w14:textId="77777777" w:rsidR="008C7EA0" w:rsidRP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color w:val="000000"/>
          <w:sz w:val="20"/>
          <w:szCs w:val="20"/>
          <w:lang w:val="es-CO"/>
        </w:rPr>
        <w:t xml:space="preserve">• Un rango de fragancias ambientadoras, cítricas, dulces, </w:t>
      </w:r>
    </w:p>
    <w:p w14:paraId="2714EA4C" w14:textId="77777777" w:rsidR="008C7EA0" w:rsidRP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color w:val="000000"/>
          <w:sz w:val="20"/>
          <w:szCs w:val="20"/>
          <w:lang w:val="es-CO"/>
        </w:rPr>
        <w:t xml:space="preserve">• Dura un típico ciclo de servicio de 4 semanas en el ajuste estándar. </w:t>
      </w:r>
    </w:p>
    <w:p w14:paraId="686D1B68" w14:textId="77777777" w:rsidR="008C7EA0" w:rsidRP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color w:val="000000"/>
          <w:sz w:val="20"/>
          <w:szCs w:val="20"/>
          <w:lang w:val="es-CO"/>
        </w:rPr>
        <w:t xml:space="preserve">• Hace uso de 1 batería tipo D. </w:t>
      </w:r>
    </w:p>
    <w:p w14:paraId="49003796" w14:textId="77777777" w:rsid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</w:pPr>
    </w:p>
    <w:p w14:paraId="3CC14EA8" w14:textId="0F18E46F" w:rsidR="008C7EA0" w:rsidRPr="008C7EA0" w:rsidRDefault="008C7EA0" w:rsidP="008C7EA0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b/>
          <w:bCs/>
          <w:color w:val="000000"/>
          <w:sz w:val="20"/>
          <w:szCs w:val="20"/>
          <w:lang w:val="es-CO"/>
        </w:rPr>
        <w:t xml:space="preserve">6. PLAZO PARA LA EJECUCIÓN DEL CONTRATO. </w:t>
      </w:r>
    </w:p>
    <w:p w14:paraId="3960D3B7" w14:textId="77777777" w:rsidR="008C7EA0" w:rsidRDefault="008C7EA0" w:rsidP="008C7EA0">
      <w:pPr>
        <w:tabs>
          <w:tab w:val="left" w:pos="3744"/>
        </w:tabs>
        <w:spacing w:before="5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</w:p>
    <w:p w14:paraId="1AAAF196" w14:textId="2861575A" w:rsidR="008C7EA0" w:rsidRPr="008C7EA0" w:rsidRDefault="008C7EA0" w:rsidP="008C7EA0">
      <w:pPr>
        <w:tabs>
          <w:tab w:val="left" w:pos="3744"/>
        </w:tabs>
        <w:spacing w:before="5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8C7EA0">
        <w:rPr>
          <w:rFonts w:ascii="Arial" w:eastAsiaTheme="minorHAnsi" w:hAnsi="Arial" w:cs="Arial"/>
          <w:color w:val="000000"/>
          <w:sz w:val="20"/>
          <w:szCs w:val="20"/>
          <w:lang w:val="es-CO"/>
        </w:rPr>
        <w:t>Desde la suscripción del acta de inicio, previa aprobación de las garantías de cumplimiento, si a ello hubiere lugar, hasta el día 31 de diciembre de 2025.</w:t>
      </w:r>
    </w:p>
    <w:p w14:paraId="7DB7EF10" w14:textId="145B4708" w:rsidR="008C7EA0" w:rsidRPr="008C7EA0" w:rsidRDefault="008C7EA0" w:rsidP="008C7EA0">
      <w:pPr>
        <w:tabs>
          <w:tab w:val="left" w:pos="3744"/>
        </w:tabs>
        <w:spacing w:before="5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</w:p>
    <w:p w14:paraId="0CC0A818" w14:textId="77777777" w:rsidR="008C7EA0" w:rsidRPr="008C7EA0" w:rsidRDefault="008C7EA0" w:rsidP="008C7EA0">
      <w:pPr>
        <w:tabs>
          <w:tab w:val="left" w:pos="3744"/>
        </w:tabs>
        <w:spacing w:before="5"/>
        <w:jc w:val="both"/>
        <w:rPr>
          <w:rFonts w:ascii="Arial" w:hAnsi="Arial" w:cs="Arial"/>
          <w:sz w:val="20"/>
          <w:szCs w:val="20"/>
        </w:rPr>
      </w:pPr>
    </w:p>
    <w:p w14:paraId="2E012C04" w14:textId="5518CC87" w:rsidR="004C511E" w:rsidRPr="008C7EA0" w:rsidRDefault="004C511E" w:rsidP="008C7EA0">
      <w:pPr>
        <w:spacing w:before="5"/>
        <w:jc w:val="both"/>
        <w:rPr>
          <w:rFonts w:ascii="Arial" w:hAnsi="Arial" w:cs="Arial"/>
          <w:sz w:val="20"/>
          <w:szCs w:val="20"/>
        </w:rPr>
      </w:pPr>
      <w:r w:rsidRPr="008C7EA0">
        <w:rPr>
          <w:rFonts w:ascii="Arial" w:hAnsi="Arial" w:cs="Arial"/>
          <w:b/>
          <w:bCs/>
          <w:sz w:val="20"/>
          <w:szCs w:val="20"/>
        </w:rPr>
        <w:t>Nota1:</w:t>
      </w:r>
      <w:r w:rsidRPr="008C7EA0">
        <w:rPr>
          <w:rFonts w:ascii="Arial" w:hAnsi="Arial" w:cs="Arial"/>
          <w:sz w:val="20"/>
          <w:szCs w:val="20"/>
        </w:rPr>
        <w:t xml:space="preserve"> El proponente al suscribir el presente documento se compromete a cumplir con la totalidad de las especificaciones, obligaciones y plazos establecidos en la invitación publica y los documentos relacionados que hace parte integral del presente proceso.</w:t>
      </w:r>
    </w:p>
    <w:p w14:paraId="357AFA87" w14:textId="77777777" w:rsidR="004C511E" w:rsidRPr="008C7EA0" w:rsidRDefault="004C511E" w:rsidP="008C7EA0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2D95FA6A" w14:textId="35C42A8F" w:rsidR="004C511E" w:rsidRPr="008C7EA0" w:rsidRDefault="004C511E" w:rsidP="008C7EA0">
      <w:pPr>
        <w:spacing w:before="5"/>
        <w:jc w:val="both"/>
        <w:rPr>
          <w:rFonts w:ascii="Arial" w:hAnsi="Arial" w:cs="Arial"/>
          <w:sz w:val="20"/>
          <w:szCs w:val="20"/>
        </w:rPr>
      </w:pPr>
      <w:r w:rsidRPr="008C7EA0">
        <w:rPr>
          <w:rFonts w:ascii="Arial" w:hAnsi="Arial" w:cs="Arial"/>
          <w:b/>
          <w:bCs/>
          <w:sz w:val="20"/>
          <w:szCs w:val="20"/>
        </w:rPr>
        <w:t>Nota 2:</w:t>
      </w:r>
      <w:r w:rsidRPr="008C7EA0">
        <w:rPr>
          <w:rFonts w:ascii="Arial" w:hAnsi="Arial" w:cs="Arial"/>
          <w:sz w:val="20"/>
          <w:szCs w:val="20"/>
        </w:rPr>
        <w:t xml:space="preserve"> El valor total de su propuesta económica deberá ser igual al valor establecido en la plataforma SECOP II</w:t>
      </w:r>
      <w:r w:rsidR="0095242B" w:rsidRPr="008C7EA0">
        <w:rPr>
          <w:rFonts w:ascii="Arial" w:hAnsi="Arial" w:cs="Arial"/>
          <w:sz w:val="20"/>
          <w:szCs w:val="20"/>
        </w:rPr>
        <w:t>.</w:t>
      </w:r>
    </w:p>
    <w:p w14:paraId="6D387BAA" w14:textId="77777777" w:rsidR="0095242B" w:rsidRPr="008C7EA0" w:rsidRDefault="0095242B" w:rsidP="009B4B86">
      <w:pPr>
        <w:spacing w:before="5"/>
        <w:jc w:val="both"/>
        <w:rPr>
          <w:rFonts w:ascii="Arial" w:hAnsi="Arial" w:cs="Arial"/>
          <w:sz w:val="20"/>
          <w:szCs w:val="20"/>
        </w:rPr>
      </w:pPr>
    </w:p>
    <w:p w14:paraId="72063414" w14:textId="5A23D451" w:rsidR="00686C80" w:rsidRPr="008C7EA0" w:rsidRDefault="00686C80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  <w:r w:rsidRPr="008C7EA0">
        <w:rPr>
          <w:rFonts w:ascii="Arial" w:hAnsi="Arial" w:cs="Arial"/>
          <w:b/>
          <w:bCs/>
          <w:sz w:val="20"/>
          <w:szCs w:val="20"/>
        </w:rPr>
        <w:t>Cordialmente</w:t>
      </w:r>
      <w:r w:rsidR="009B4B86" w:rsidRPr="008C7EA0">
        <w:rPr>
          <w:rFonts w:ascii="Arial" w:hAnsi="Arial" w:cs="Arial"/>
          <w:b/>
          <w:bCs/>
          <w:sz w:val="20"/>
          <w:szCs w:val="20"/>
        </w:rPr>
        <w:t>,</w:t>
      </w:r>
    </w:p>
    <w:p w14:paraId="7308E723" w14:textId="77777777" w:rsidR="00686C80" w:rsidRPr="008C7EA0" w:rsidRDefault="00686C80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</w:p>
    <w:p w14:paraId="37981DEE" w14:textId="77777777" w:rsidR="00686C80" w:rsidRPr="008C7EA0" w:rsidRDefault="00686C80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</w:p>
    <w:p w14:paraId="61C102CF" w14:textId="77777777" w:rsidR="00686C80" w:rsidRPr="008C7EA0" w:rsidRDefault="00686C80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</w:p>
    <w:p w14:paraId="4495A6C0" w14:textId="77777777" w:rsidR="00686C80" w:rsidRPr="008C7EA0" w:rsidRDefault="00686C80" w:rsidP="00686C80">
      <w:pPr>
        <w:spacing w:before="5"/>
        <w:jc w:val="both"/>
        <w:rPr>
          <w:rFonts w:ascii="Arial" w:hAnsi="Arial" w:cs="Arial"/>
          <w:b/>
          <w:bCs/>
          <w:sz w:val="20"/>
          <w:szCs w:val="20"/>
        </w:rPr>
      </w:pPr>
    </w:p>
    <w:p w14:paraId="3C2AEEA3" w14:textId="77777777" w:rsidR="00686C80" w:rsidRPr="008C7EA0" w:rsidRDefault="00686C80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  <w:r w:rsidRPr="008C7EA0">
        <w:rPr>
          <w:rFonts w:ascii="Arial" w:hAnsi="Arial" w:cs="Arial"/>
          <w:b/>
          <w:bCs/>
          <w:sz w:val="20"/>
          <w:szCs w:val="20"/>
        </w:rPr>
        <w:t>Firma</w:t>
      </w:r>
    </w:p>
    <w:p w14:paraId="5611C9B7" w14:textId="77777777" w:rsidR="00686C80" w:rsidRPr="008C7EA0" w:rsidRDefault="00686C80">
      <w:pPr>
        <w:spacing w:before="5"/>
        <w:ind w:left="262"/>
        <w:jc w:val="both"/>
        <w:rPr>
          <w:rFonts w:ascii="Arial" w:hAnsi="Arial" w:cs="Arial"/>
          <w:b/>
          <w:bCs/>
          <w:sz w:val="20"/>
          <w:szCs w:val="20"/>
        </w:rPr>
      </w:pPr>
      <w:r w:rsidRPr="008C7EA0">
        <w:rPr>
          <w:rFonts w:ascii="Arial" w:hAnsi="Arial" w:cs="Arial"/>
          <w:b/>
          <w:bCs/>
          <w:sz w:val="20"/>
          <w:szCs w:val="20"/>
        </w:rPr>
        <w:t>Rep. Legal.</w:t>
      </w:r>
    </w:p>
    <w:sectPr w:rsidR="00686C80" w:rsidRPr="008C7EA0" w:rsidSect="000C5F6A">
      <w:headerReference w:type="default" r:id="rId12"/>
      <w:footerReference w:type="default" r:id="rId13"/>
      <w:pgSz w:w="12240" w:h="15840"/>
      <w:pgMar w:top="1940" w:right="1080" w:bottom="1260" w:left="1440" w:header="567" w:footer="10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5B4A5" w14:textId="77777777" w:rsidR="009E5873" w:rsidRDefault="009E5873">
      <w:r>
        <w:separator/>
      </w:r>
    </w:p>
  </w:endnote>
  <w:endnote w:type="continuationSeparator" w:id="0">
    <w:p w14:paraId="48B05269" w14:textId="77777777" w:rsidR="009E5873" w:rsidRDefault="009E5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5A486" w14:textId="621EECE1" w:rsidR="00C35235" w:rsidRDefault="00D1046C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487391744" behindDoc="0" locked="0" layoutInCell="1" allowOverlap="1" wp14:anchorId="57726867" wp14:editId="52F66B97">
              <wp:simplePos x="0" y="0"/>
              <wp:positionH relativeFrom="column">
                <wp:posOffset>0</wp:posOffset>
              </wp:positionH>
              <wp:positionV relativeFrom="paragraph">
                <wp:posOffset>199390</wp:posOffset>
              </wp:positionV>
              <wp:extent cx="6286500" cy="9525"/>
              <wp:effectExtent l="0" t="0" r="19050" b="28575"/>
              <wp:wrapNone/>
              <wp:docPr id="2031499897" name="Conector rect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86500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75BA1089" id="Conector recto 17" o:spid="_x0000_s1026" style="position:absolute;z-index:4873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5.7pt" to="49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" strokecolor="black [3040]"/>
          </w:pict>
        </mc:Fallback>
      </mc:AlternateContent>
    </w:r>
    <w:r w:rsidR="00085C79">
      <w:rPr>
        <w:noProof/>
        <w:sz w:val="20"/>
      </w:rPr>
      <mc:AlternateContent>
        <mc:Choice Requires="wps">
          <w:drawing>
            <wp:anchor distT="0" distB="0" distL="0" distR="0" simplePos="0" relativeHeight="487379968" behindDoc="1" locked="0" layoutInCell="1" allowOverlap="1" wp14:anchorId="196600F3" wp14:editId="58F40616">
              <wp:simplePos x="0" y="0"/>
              <wp:positionH relativeFrom="page">
                <wp:posOffset>1104900</wp:posOffset>
              </wp:positionH>
              <wp:positionV relativeFrom="page">
                <wp:posOffset>9239250</wp:posOffset>
              </wp:positionV>
              <wp:extent cx="5676265" cy="5067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76265" cy="5067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8611EA" w14:textId="3237D9E5" w:rsidR="00C35235" w:rsidRDefault="008C7EA0" w:rsidP="00D1046C">
                          <w:pPr>
                            <w:tabs>
                              <w:tab w:val="left" w:pos="2521"/>
                              <w:tab w:val="left" w:pos="8918"/>
                            </w:tabs>
                            <w:spacing w:before="15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 w:rsidRPr="008C7EA0">
                            <w:rPr>
                              <w:b/>
                              <w:sz w:val="18"/>
                            </w:rPr>
                            <w:t>CONTRATACIÓN DEL SERVICIO INTEGRAL DE SUMINISTRO DE AROMATIZADORES EN LOS BAÑOS DE LAS DIFERENTES SEDES DEL SENADO</w:t>
                          </w:r>
                          <w:r>
                            <w:rPr>
                              <w:b/>
                              <w:bCs/>
                              <w:sz w:val="23"/>
                              <w:szCs w:val="23"/>
                            </w:rPr>
                            <w:t xml:space="preserve"> </w:t>
                          </w:r>
                          <w:r w:rsidRPr="008C7EA0">
                            <w:rPr>
                              <w:b/>
                              <w:sz w:val="18"/>
                            </w:rPr>
                            <w:t>DE LA REPÚBLICA</w:t>
                          </w:r>
                          <w:r w:rsidR="00D1046C">
                            <w:rPr>
                              <w:b/>
                              <w:spacing w:val="-2"/>
                              <w:sz w:val="20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6600F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87pt;margin-top:727.5pt;width:446.95pt;height:39.9pt;z-index:-159365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" filled="f" stroked="f">
              <v:textbox inset="0,0,0,0">
                <w:txbxContent>
                  <w:p w14:paraId="128611EA" w14:textId="3237D9E5" w:rsidR="00C35235" w:rsidRDefault="008C7EA0" w:rsidP="00D1046C">
                    <w:pPr>
                      <w:tabs>
                        <w:tab w:val="left" w:pos="2521"/>
                        <w:tab w:val="left" w:pos="8918"/>
                      </w:tabs>
                      <w:spacing w:before="15"/>
                      <w:jc w:val="center"/>
                      <w:rPr>
                        <w:rFonts w:ascii="Arial" w:hAnsi="Arial"/>
                        <w:b/>
                        <w:sz w:val="16"/>
                      </w:rPr>
                    </w:pPr>
                    <w:r w:rsidRPr="008C7EA0">
                      <w:rPr>
                        <w:b/>
                        <w:sz w:val="18"/>
                      </w:rPr>
                      <w:t>CONTRATACIÓN DEL SERVICIO INTEGRAL DE SUMINISTRO DE AROMATIZADORES EN LOS BAÑOS DE LAS DIFERENTES SEDES DEL SENADO</w:t>
                    </w:r>
                    <w:r>
                      <w:rPr>
                        <w:b/>
                        <w:bCs/>
                        <w:sz w:val="23"/>
                        <w:szCs w:val="23"/>
                      </w:rPr>
                      <w:t xml:space="preserve"> </w:t>
                    </w:r>
                    <w:r w:rsidRPr="008C7EA0">
                      <w:rPr>
                        <w:b/>
                        <w:sz w:val="18"/>
                      </w:rPr>
                      <w:t>DE LA REPÚBLICA</w:t>
                    </w:r>
                    <w:r w:rsidR="00D1046C">
                      <w:rPr>
                        <w:b/>
                        <w:spacing w:val="-2"/>
                        <w:sz w:val="20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5C79">
      <w:rPr>
        <w:noProof/>
        <w:sz w:val="20"/>
      </w:rPr>
      <mc:AlternateContent>
        <mc:Choice Requires="wps">
          <w:drawing>
            <wp:anchor distT="0" distB="0" distL="0" distR="0" simplePos="0" relativeHeight="487380480" behindDoc="1" locked="0" layoutInCell="1" allowOverlap="1" wp14:anchorId="07FA690B" wp14:editId="2C9C8943">
              <wp:simplePos x="0" y="0"/>
              <wp:positionH relativeFrom="page">
                <wp:posOffset>6104382</wp:posOffset>
              </wp:positionH>
              <wp:positionV relativeFrom="page">
                <wp:posOffset>9586615</wp:posOffset>
              </wp:positionV>
              <wp:extent cx="596900" cy="1638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6900" cy="163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BB3B38" w14:textId="77777777" w:rsidR="00C35235" w:rsidRDefault="00085C79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Pág.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Tahoma" w:hAnsi="Tahom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t>5</w:t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FA690B" id="Textbox 4" o:spid="_x0000_s1028" type="#_x0000_t202" style="position:absolute;margin-left:480.65pt;margin-top:754.85pt;width:47pt;height:12.9pt;z-index:-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" filled="f" stroked="f">
              <v:textbox inset="0,0,0,0">
                <w:txbxContent>
                  <w:p w14:paraId="46BB3B38" w14:textId="77777777" w:rsidR="00C35235" w:rsidRDefault="00085C79">
                    <w:pPr>
                      <w:spacing w:before="20"/>
                      <w:ind w:left="20"/>
                      <w:rPr>
                        <w:rFonts w:ascii="Tahoma" w:hAnsi="Tahoma"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Pág.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fldChar w:fldCharType="begin"/>
                    </w:r>
                    <w:r>
                      <w:rPr>
                        <w:rFonts w:ascii="Tahoma" w:hAnsi="Tahoma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Tahoma" w:hAnsi="Tahoma"/>
                        <w:sz w:val="18"/>
                      </w:rPr>
                      <w:fldChar w:fldCharType="separate"/>
                    </w:r>
                    <w:r>
                      <w:rPr>
                        <w:rFonts w:ascii="Tahoma" w:hAnsi="Tahoma"/>
                        <w:sz w:val="18"/>
                      </w:rPr>
                      <w:t>1</w:t>
                    </w:r>
                    <w:r>
                      <w:rPr>
                        <w:rFonts w:ascii="Tahoma" w:hAnsi="Tahoma"/>
                        <w:sz w:val="18"/>
                      </w:rPr>
                      <w:fldChar w:fldCharType="end"/>
                    </w:r>
                    <w:r>
                      <w:rPr>
                        <w:rFonts w:ascii="Tahoma" w:hAnsi="Tahom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de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t>5</w:t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6CE1F" w14:textId="1DC1B482" w:rsidR="00C35235" w:rsidRDefault="000C5F6A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86112" behindDoc="1" locked="0" layoutInCell="1" allowOverlap="1" wp14:anchorId="3359B9D0" wp14:editId="37DEE0BD">
              <wp:simplePos x="0" y="0"/>
              <wp:positionH relativeFrom="page">
                <wp:posOffset>1047750</wp:posOffset>
              </wp:positionH>
              <wp:positionV relativeFrom="page">
                <wp:posOffset>9286875</wp:posOffset>
              </wp:positionV>
              <wp:extent cx="5676265" cy="50673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76265" cy="5067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031ACB" w14:textId="77777777" w:rsidR="00D1046C" w:rsidRDefault="00D1046C" w:rsidP="00D1046C">
                          <w:pPr>
                            <w:tabs>
                              <w:tab w:val="left" w:pos="2521"/>
                              <w:tab w:val="left" w:pos="8918"/>
                            </w:tabs>
                            <w:spacing w:before="15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CONTRATACIÓN DEL LAVADO Y MANTENIMIENTO DE CORTINAS Y BANDERAS DE LAS DIFERENTES INSTALACIONES DEL SENADO DE LA REPÚBLICA.</w:t>
                          </w:r>
                        </w:p>
                        <w:p w14:paraId="3F9052C2" w14:textId="5C0D22F6" w:rsidR="00C35235" w:rsidRDefault="00C35235">
                          <w:pPr>
                            <w:tabs>
                              <w:tab w:val="left" w:pos="2521"/>
                              <w:tab w:val="left" w:pos="8918"/>
                            </w:tabs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59B9D0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0" type="#_x0000_t202" style="position:absolute;margin-left:82.5pt;margin-top:731.25pt;width:446.95pt;height:39.9pt;z-index:-1593036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" filled="f" stroked="f">
              <v:textbox inset="0,0,0,0">
                <w:txbxContent>
                  <w:p w14:paraId="7F031ACB" w14:textId="77777777" w:rsidR="00D1046C" w:rsidRDefault="00D1046C" w:rsidP="00D1046C">
                    <w:pPr>
                      <w:tabs>
                        <w:tab w:val="left" w:pos="2521"/>
                        <w:tab w:val="left" w:pos="8918"/>
                      </w:tabs>
                      <w:spacing w:before="15"/>
                      <w:jc w:val="center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CONTRATACIÓN DEL LAVADO Y MANTENIMIENTO DE CORTINAS Y BANDERAS DE LAS DIFERENTES INSTALACIONES DEL SENADO DE LA REPÚBLICA.</w:t>
                    </w:r>
                  </w:p>
                  <w:p w14:paraId="3F9052C2" w14:textId="5C0D22F6" w:rsidR="00C35235" w:rsidRDefault="00C35235">
                    <w:pPr>
                      <w:tabs>
                        <w:tab w:val="left" w:pos="2521"/>
                        <w:tab w:val="left" w:pos="8918"/>
                      </w:tabs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1046C">
      <w:rPr>
        <w:noProof/>
        <w:sz w:val="20"/>
      </w:rPr>
      <mc:AlternateContent>
        <mc:Choice Requires="wps">
          <w:drawing>
            <wp:anchor distT="0" distB="0" distL="114300" distR="114300" simplePos="0" relativeHeight="487387648" behindDoc="0" locked="0" layoutInCell="1" allowOverlap="1" wp14:anchorId="6E4DD87B" wp14:editId="05CEE33D">
              <wp:simplePos x="0" y="0"/>
              <wp:positionH relativeFrom="column">
                <wp:posOffset>-304800</wp:posOffset>
              </wp:positionH>
              <wp:positionV relativeFrom="paragraph">
                <wp:posOffset>180975</wp:posOffset>
              </wp:positionV>
              <wp:extent cx="6286500" cy="9525"/>
              <wp:effectExtent l="0" t="0" r="19050" b="28575"/>
              <wp:wrapNone/>
              <wp:docPr id="1938507424" name="Conector rect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86500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2C508489" id="Conector recto 17" o:spid="_x0000_s1026" style="position:absolute;z-index:4873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pt,14.25pt" to="47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" strokecolor="black [3040]"/>
          </w:pict>
        </mc:Fallback>
      </mc:AlternateContent>
    </w:r>
    <w:r w:rsidR="00085C79">
      <w:rPr>
        <w:noProof/>
        <w:sz w:val="20"/>
      </w:rPr>
      <mc:AlternateContent>
        <mc:Choice Requires="wps">
          <w:drawing>
            <wp:anchor distT="0" distB="0" distL="0" distR="0" simplePos="0" relativeHeight="487386624" behindDoc="1" locked="0" layoutInCell="1" allowOverlap="1" wp14:anchorId="14D1A1C8" wp14:editId="49382037">
              <wp:simplePos x="0" y="0"/>
              <wp:positionH relativeFrom="page">
                <wp:posOffset>6104382</wp:posOffset>
              </wp:positionH>
              <wp:positionV relativeFrom="page">
                <wp:posOffset>9586615</wp:posOffset>
              </wp:positionV>
              <wp:extent cx="596900" cy="16383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6900" cy="163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94EED4" w14:textId="77777777" w:rsidR="00C35235" w:rsidRDefault="00085C79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Pág.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5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Tahoma" w:hAnsi="Tahom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t>5</w:t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D1A1C8" id="Textbox 22" o:spid="_x0000_s1031" type="#_x0000_t202" style="position:absolute;margin-left:480.65pt;margin-top:754.85pt;width:47pt;height:12.9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" filled="f" stroked="f">
              <v:textbox inset="0,0,0,0">
                <w:txbxContent>
                  <w:p w14:paraId="5594EED4" w14:textId="77777777" w:rsidR="00C35235" w:rsidRDefault="00085C79">
                    <w:pPr>
                      <w:spacing w:before="20"/>
                      <w:ind w:left="20"/>
                      <w:rPr>
                        <w:rFonts w:ascii="Tahoma" w:hAnsi="Tahoma"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Pág.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fldChar w:fldCharType="begin"/>
                    </w:r>
                    <w:r>
                      <w:rPr>
                        <w:rFonts w:ascii="Tahoma" w:hAnsi="Tahoma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Tahoma" w:hAnsi="Tahoma"/>
                        <w:sz w:val="18"/>
                      </w:rPr>
                      <w:fldChar w:fldCharType="separate"/>
                    </w:r>
                    <w:r>
                      <w:rPr>
                        <w:rFonts w:ascii="Tahoma" w:hAnsi="Tahoma"/>
                        <w:sz w:val="18"/>
                      </w:rPr>
                      <w:t>5</w:t>
                    </w:r>
                    <w:r>
                      <w:rPr>
                        <w:rFonts w:ascii="Tahoma" w:hAnsi="Tahoma"/>
                        <w:sz w:val="18"/>
                      </w:rPr>
                      <w:fldChar w:fldCharType="end"/>
                    </w:r>
                    <w:r>
                      <w:rPr>
                        <w:rFonts w:ascii="Tahoma" w:hAnsi="Tahom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de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t>5</w:t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E6D3F" w14:textId="77777777" w:rsidR="009E5873" w:rsidRDefault="009E5873">
      <w:r>
        <w:separator/>
      </w:r>
    </w:p>
  </w:footnote>
  <w:footnote w:type="continuationSeparator" w:id="0">
    <w:p w14:paraId="0AC8B76F" w14:textId="77777777" w:rsidR="009E5873" w:rsidRDefault="009E5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0F8B2" w14:textId="77777777" w:rsidR="00C35235" w:rsidRDefault="00085C7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02DCAC6" wp14:editId="096803C8">
              <wp:simplePos x="0" y="0"/>
              <wp:positionH relativeFrom="page">
                <wp:posOffset>930302</wp:posOffset>
              </wp:positionH>
              <wp:positionV relativeFrom="page">
                <wp:posOffset>182880</wp:posOffset>
              </wp:positionV>
              <wp:extent cx="6361043" cy="1017767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61043" cy="1017767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321"/>
                            <w:gridCol w:w="5810"/>
                            <w:gridCol w:w="1320"/>
                          </w:tblGrid>
                          <w:tr w:rsidR="00C35235" w14:paraId="4BC08DB4" w14:textId="77777777">
                            <w:trPr>
                              <w:trHeight w:val="1283"/>
                            </w:trPr>
                            <w:tc>
                              <w:tcPr>
                                <w:tcW w:w="2321" w:type="dxa"/>
                                <w:vMerge w:val="restart"/>
                              </w:tcPr>
                              <w:p w14:paraId="0938BE6B" w14:textId="77777777" w:rsidR="00C35235" w:rsidRDefault="00C3523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810" w:type="dxa"/>
                              </w:tcPr>
                              <w:p w14:paraId="60EDB994" w14:textId="16110329" w:rsidR="00C35235" w:rsidRDefault="00D1046C">
                                <w:pPr>
                                  <w:pStyle w:val="TableParagraph"/>
                                  <w:spacing w:before="195"/>
                                  <w:ind w:left="17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CONDICIONES TÉCNICAS.</w:t>
                                </w:r>
                              </w:p>
                              <w:p w14:paraId="5421E79D" w14:textId="4E201B2B" w:rsidR="00C35235" w:rsidRDefault="008C7EA0" w:rsidP="008C7EA0">
                                <w:pPr>
                                  <w:pStyle w:val="TableParagraph"/>
                                  <w:spacing w:before="1"/>
                                  <w:ind w:right="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t xml:space="preserve"> </w:t>
                                </w:r>
                                <w:r w:rsidRPr="008C7EA0">
                                  <w:rPr>
                                    <w:b/>
                                    <w:sz w:val="18"/>
                                  </w:rPr>
                                  <w:t>CONTRATACIÓN DEL SERVICIO INTEGRAL DE SUMINISTRO DE AROMATIZADORES EN LOS BAÑOS DE LAS DIFERENTES SEDES DEL SENADO</w:t>
                                </w:r>
                                <w:r>
                                  <w:rPr>
                                    <w:b/>
                                    <w:bCs/>
                                    <w:sz w:val="23"/>
                                    <w:szCs w:val="23"/>
                                  </w:rPr>
                                  <w:t xml:space="preserve"> </w:t>
                                </w:r>
                                <w:r w:rsidRPr="008C7EA0">
                                  <w:rPr>
                                    <w:b/>
                                    <w:sz w:val="18"/>
                                  </w:rPr>
                                  <w:t>DE LA REPÚBLICA</w:t>
                                </w:r>
                              </w:p>
                            </w:tc>
                            <w:tc>
                              <w:tcPr>
                                <w:tcW w:w="1320" w:type="dxa"/>
                              </w:tcPr>
                              <w:p w14:paraId="33BF5A30" w14:textId="77777777" w:rsidR="00C35235" w:rsidRDefault="00C35235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4EF3A958" w14:textId="77777777" w:rsidR="00C35235" w:rsidRDefault="00C35235">
                                <w:pPr>
                                  <w:pStyle w:val="TableParagraph"/>
                                  <w:spacing w:before="115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74B480DD" w14:textId="77777777" w:rsidR="00C35235" w:rsidRDefault="00085C79">
                                <w:pPr>
                                  <w:pStyle w:val="TableParagraph"/>
                                  <w:ind w:left="13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Página</w:t>
                                </w:r>
                              </w:p>
                            </w:tc>
                          </w:tr>
                          <w:tr w:rsidR="00C35235" w14:paraId="7509DB4B" w14:textId="77777777">
                            <w:trPr>
                              <w:trHeight w:val="367"/>
                            </w:trPr>
                            <w:tc>
                              <w:tcPr>
                                <w:tcW w:w="232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5091020" w14:textId="77777777" w:rsidR="00C35235" w:rsidRDefault="00C3523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810" w:type="dxa"/>
                              </w:tcPr>
                              <w:p w14:paraId="37BC7E62" w14:textId="77777777" w:rsidR="00C35235" w:rsidRDefault="00085C79">
                                <w:pPr>
                                  <w:pStyle w:val="TableParagraph"/>
                                  <w:spacing w:before="69"/>
                                  <w:ind w:left="1677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SENADO</w:t>
                                </w:r>
                                <w:r>
                                  <w:rPr>
                                    <w:b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DE LA</w:t>
                                </w:r>
                                <w:r>
                                  <w:rPr>
                                    <w:b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REPÚBLICA</w:t>
                                </w:r>
                              </w:p>
                            </w:tc>
                            <w:tc>
                              <w:tcPr>
                                <w:tcW w:w="1320" w:type="dxa"/>
                              </w:tcPr>
                              <w:p w14:paraId="55493883" w14:textId="77777777" w:rsidR="00C35235" w:rsidRDefault="00085C79">
                                <w:pPr>
                                  <w:pStyle w:val="TableParagraph"/>
                                  <w:spacing w:before="69"/>
                                  <w:ind w:left="13" w:right="1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1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t>5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62EC70E" w14:textId="77777777" w:rsidR="00C35235" w:rsidRDefault="00C35235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2DCAC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3.25pt;margin-top:14.4pt;width:500.85pt;height:80.15pt;z-index: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321"/>
                      <w:gridCol w:w="5810"/>
                      <w:gridCol w:w="1320"/>
                    </w:tblGrid>
                    <w:tr w:rsidR="00C35235" w14:paraId="4BC08DB4" w14:textId="77777777">
                      <w:trPr>
                        <w:trHeight w:val="1283"/>
                      </w:trPr>
                      <w:tc>
                        <w:tcPr>
                          <w:tcW w:w="2321" w:type="dxa"/>
                          <w:vMerge w:val="restart"/>
                        </w:tcPr>
                        <w:p w14:paraId="0938BE6B" w14:textId="77777777" w:rsidR="00C35235" w:rsidRDefault="00C3523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810" w:type="dxa"/>
                        </w:tcPr>
                        <w:p w14:paraId="60EDB994" w14:textId="16110329" w:rsidR="00C35235" w:rsidRDefault="00D1046C">
                          <w:pPr>
                            <w:pStyle w:val="TableParagraph"/>
                            <w:spacing w:before="195"/>
                            <w:ind w:left="17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CONDICIONES TÉCNICAS.</w:t>
                          </w:r>
                        </w:p>
                        <w:p w14:paraId="5421E79D" w14:textId="4E201B2B" w:rsidR="00C35235" w:rsidRDefault="008C7EA0" w:rsidP="008C7EA0">
                          <w:pPr>
                            <w:pStyle w:val="TableParagraph"/>
                            <w:spacing w:before="1"/>
                            <w:ind w:right="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t xml:space="preserve"> </w:t>
                          </w:r>
                          <w:r w:rsidRPr="008C7EA0">
                            <w:rPr>
                              <w:b/>
                              <w:sz w:val="18"/>
                            </w:rPr>
                            <w:t>CONTRATACIÓN DEL SERVICIO INTEGRAL DE SUMINISTRO DE AROMATIZADORES EN LOS BAÑOS DE LAS DIFERENTES SEDES DEL SENADO</w:t>
                          </w:r>
                          <w:r>
                            <w:rPr>
                              <w:b/>
                              <w:bCs/>
                              <w:sz w:val="23"/>
                              <w:szCs w:val="23"/>
                            </w:rPr>
                            <w:t xml:space="preserve"> </w:t>
                          </w:r>
                          <w:r w:rsidRPr="008C7EA0">
                            <w:rPr>
                              <w:b/>
                              <w:sz w:val="18"/>
                            </w:rPr>
                            <w:t>DE LA REPÚBLICA</w:t>
                          </w:r>
                        </w:p>
                      </w:tc>
                      <w:tc>
                        <w:tcPr>
                          <w:tcW w:w="1320" w:type="dxa"/>
                        </w:tcPr>
                        <w:p w14:paraId="33BF5A30" w14:textId="77777777" w:rsidR="00C35235" w:rsidRDefault="00C35235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4EF3A958" w14:textId="77777777" w:rsidR="00C35235" w:rsidRDefault="00C35235">
                          <w:pPr>
                            <w:pStyle w:val="TableParagraph"/>
                            <w:spacing w:before="115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74B480DD" w14:textId="77777777" w:rsidR="00C35235" w:rsidRDefault="00085C79">
                          <w:pPr>
                            <w:pStyle w:val="TableParagraph"/>
                            <w:ind w:left="13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Página</w:t>
                          </w:r>
                        </w:p>
                      </w:tc>
                    </w:tr>
                    <w:tr w:rsidR="00C35235" w14:paraId="7509DB4B" w14:textId="77777777">
                      <w:trPr>
                        <w:trHeight w:val="367"/>
                      </w:trPr>
                      <w:tc>
                        <w:tcPr>
                          <w:tcW w:w="2321" w:type="dxa"/>
                          <w:vMerge/>
                          <w:tcBorders>
                            <w:top w:val="nil"/>
                          </w:tcBorders>
                        </w:tcPr>
                        <w:p w14:paraId="35091020" w14:textId="77777777" w:rsidR="00C35235" w:rsidRDefault="00C3523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810" w:type="dxa"/>
                        </w:tcPr>
                        <w:p w14:paraId="37BC7E62" w14:textId="77777777" w:rsidR="00C35235" w:rsidRDefault="00085C79">
                          <w:pPr>
                            <w:pStyle w:val="TableParagraph"/>
                            <w:spacing w:before="69"/>
                            <w:ind w:left="1677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SENADO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 LA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REPÚBLICA</w:t>
                          </w:r>
                        </w:p>
                      </w:tc>
                      <w:tc>
                        <w:tcPr>
                          <w:tcW w:w="1320" w:type="dxa"/>
                        </w:tcPr>
                        <w:p w14:paraId="55493883" w14:textId="77777777" w:rsidR="00C35235" w:rsidRDefault="00085C79">
                          <w:pPr>
                            <w:pStyle w:val="TableParagraph"/>
                            <w:spacing w:before="69"/>
                            <w:ind w:left="13" w:right="1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1</w:t>
                          </w:r>
                          <w:r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t>5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62EC70E" w14:textId="77777777" w:rsidR="00C35235" w:rsidRDefault="00C3523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79456" behindDoc="1" locked="0" layoutInCell="1" allowOverlap="1" wp14:anchorId="63E8A5DC" wp14:editId="6F2FD75D">
          <wp:simplePos x="0" y="0"/>
          <wp:positionH relativeFrom="page">
            <wp:posOffset>1109472</wp:posOffset>
          </wp:positionH>
          <wp:positionV relativeFrom="page">
            <wp:posOffset>416051</wp:posOffset>
          </wp:positionV>
          <wp:extent cx="1245108" cy="411479"/>
          <wp:effectExtent l="0" t="0" r="0" b="0"/>
          <wp:wrapNone/>
          <wp:docPr id="9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45108" cy="4114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0038F" w14:textId="77777777" w:rsidR="00C35235" w:rsidRDefault="00085C7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7DC198B4" wp14:editId="070C303F">
              <wp:simplePos x="0" y="0"/>
              <wp:positionH relativeFrom="page">
                <wp:posOffset>934516</wp:posOffset>
              </wp:positionH>
              <wp:positionV relativeFrom="page">
                <wp:posOffset>179831</wp:posOffset>
              </wp:positionV>
              <wp:extent cx="6083300" cy="106680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83300" cy="1066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321"/>
                            <w:gridCol w:w="5810"/>
                            <w:gridCol w:w="1320"/>
                          </w:tblGrid>
                          <w:tr w:rsidR="00C35235" w14:paraId="540DC720" w14:textId="77777777">
                            <w:trPr>
                              <w:trHeight w:val="1283"/>
                            </w:trPr>
                            <w:tc>
                              <w:tcPr>
                                <w:tcW w:w="2321" w:type="dxa"/>
                                <w:vMerge w:val="restart"/>
                              </w:tcPr>
                              <w:p w14:paraId="214316A6" w14:textId="77777777" w:rsidR="00C35235" w:rsidRDefault="00C35235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810" w:type="dxa"/>
                              </w:tcPr>
                              <w:p w14:paraId="7EFA2DBC" w14:textId="77777777" w:rsidR="00051001" w:rsidRDefault="00051001" w:rsidP="00051001">
                                <w:pPr>
                                  <w:pStyle w:val="TableParagraph"/>
                                  <w:spacing w:before="195"/>
                                  <w:ind w:left="17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CONDICIONES TÉCNICAS.</w:t>
                                </w:r>
                              </w:p>
                              <w:p w14:paraId="5EB97B02" w14:textId="77777777" w:rsidR="00051001" w:rsidRDefault="00051001" w:rsidP="00051001">
                                <w:pPr>
                                  <w:pStyle w:val="TableParagraph"/>
                                  <w:spacing w:before="1"/>
                                  <w:ind w:right="4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924886B" w14:textId="073FF705" w:rsidR="00C35235" w:rsidRDefault="008C7EA0" w:rsidP="00051001">
                                <w:pPr>
                                  <w:pStyle w:val="TableParagraph"/>
                                  <w:spacing w:before="1"/>
                                  <w:ind w:left="17" w:right="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 w:rsidRPr="008C7EA0">
                                  <w:rPr>
                                    <w:b/>
                                    <w:sz w:val="18"/>
                                  </w:rPr>
                                  <w:t>CONTRATACIÓN DEL SERVICIO INTEGRAL DE SUMINISTRO DE AROMATIZADORES EN LOS BAÑOS DE LAS DIFERENTES SEDES DEL SENADO</w:t>
                                </w:r>
                                <w:r>
                                  <w:rPr>
                                    <w:b/>
                                    <w:bCs/>
                                    <w:sz w:val="23"/>
                                    <w:szCs w:val="23"/>
                                  </w:rPr>
                                  <w:t xml:space="preserve"> </w:t>
                                </w:r>
                                <w:r w:rsidRPr="008C7EA0">
                                  <w:rPr>
                                    <w:b/>
                                    <w:sz w:val="18"/>
                                  </w:rPr>
                                  <w:t>DE LA REPÚBLICA</w:t>
                                </w:r>
                                <w:r w:rsidR="00051001"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.</w:t>
                                </w:r>
                              </w:p>
                            </w:tc>
                            <w:tc>
                              <w:tcPr>
                                <w:tcW w:w="1320" w:type="dxa"/>
                              </w:tcPr>
                              <w:p w14:paraId="29922972" w14:textId="77777777" w:rsidR="00C35235" w:rsidRDefault="00C35235">
                                <w:pPr>
                                  <w:pStyle w:val="TableParagraph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674CB335" w14:textId="77777777" w:rsidR="00C35235" w:rsidRDefault="00C35235">
                                <w:pPr>
                                  <w:pStyle w:val="TableParagraph"/>
                                  <w:spacing w:before="115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0483EC52" w14:textId="77777777" w:rsidR="00C35235" w:rsidRDefault="00085C79">
                                <w:pPr>
                                  <w:pStyle w:val="TableParagraph"/>
                                  <w:ind w:left="13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Página</w:t>
                                </w:r>
                              </w:p>
                            </w:tc>
                          </w:tr>
                          <w:tr w:rsidR="00C35235" w14:paraId="39CE8E7A" w14:textId="77777777">
                            <w:trPr>
                              <w:trHeight w:val="367"/>
                            </w:trPr>
                            <w:tc>
                              <w:tcPr>
                                <w:tcW w:w="232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9CFF73" w14:textId="77777777" w:rsidR="00C35235" w:rsidRDefault="00C3523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810" w:type="dxa"/>
                              </w:tcPr>
                              <w:p w14:paraId="3500BD0A" w14:textId="77777777" w:rsidR="00C35235" w:rsidRDefault="00085C79">
                                <w:pPr>
                                  <w:pStyle w:val="TableParagraph"/>
                                  <w:spacing w:before="69"/>
                                  <w:ind w:left="1677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SENADO</w:t>
                                </w:r>
                                <w:r>
                                  <w:rPr>
                                    <w:b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DE LA</w:t>
                                </w:r>
                                <w:r>
                                  <w:rPr>
                                    <w:b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REPÚBLICA</w:t>
                                </w:r>
                              </w:p>
                            </w:tc>
                            <w:tc>
                              <w:tcPr>
                                <w:tcW w:w="1320" w:type="dxa"/>
                              </w:tcPr>
                              <w:p w14:paraId="7860EF70" w14:textId="77777777" w:rsidR="00C35235" w:rsidRDefault="00085C79">
                                <w:pPr>
                                  <w:pStyle w:val="TableParagraph"/>
                                  <w:spacing w:before="69"/>
                                  <w:ind w:left="13" w:right="1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5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t>5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3CC2A6" w14:textId="77777777" w:rsidR="00C35235" w:rsidRDefault="00C35235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C198B4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29" type="#_x0000_t202" style="position:absolute;margin-left:73.6pt;margin-top:14.15pt;width:479pt;height:8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321"/>
                      <w:gridCol w:w="5810"/>
                      <w:gridCol w:w="1320"/>
                    </w:tblGrid>
                    <w:tr w:rsidR="00C35235" w14:paraId="540DC720" w14:textId="77777777">
                      <w:trPr>
                        <w:trHeight w:val="1283"/>
                      </w:trPr>
                      <w:tc>
                        <w:tcPr>
                          <w:tcW w:w="2321" w:type="dxa"/>
                          <w:vMerge w:val="restart"/>
                        </w:tcPr>
                        <w:p w14:paraId="214316A6" w14:textId="77777777" w:rsidR="00C35235" w:rsidRDefault="00C35235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810" w:type="dxa"/>
                        </w:tcPr>
                        <w:p w14:paraId="7EFA2DBC" w14:textId="77777777" w:rsidR="00051001" w:rsidRDefault="00051001" w:rsidP="00051001">
                          <w:pPr>
                            <w:pStyle w:val="TableParagraph"/>
                            <w:spacing w:before="195"/>
                            <w:ind w:left="17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CONDICIONES TÉCNICAS.</w:t>
                          </w:r>
                        </w:p>
                        <w:p w14:paraId="5EB97B02" w14:textId="77777777" w:rsidR="00051001" w:rsidRDefault="00051001" w:rsidP="00051001">
                          <w:pPr>
                            <w:pStyle w:val="TableParagraph"/>
                            <w:spacing w:before="1"/>
                            <w:ind w:right="4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924886B" w14:textId="073FF705" w:rsidR="00C35235" w:rsidRDefault="008C7EA0" w:rsidP="00051001">
                          <w:pPr>
                            <w:pStyle w:val="TableParagraph"/>
                            <w:spacing w:before="1"/>
                            <w:ind w:left="17" w:right="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8C7EA0">
                            <w:rPr>
                              <w:b/>
                              <w:sz w:val="18"/>
                            </w:rPr>
                            <w:t>CONTRATACIÓN DEL SERVICIO INTEGRAL DE SUMINISTRO DE AROMATIZADORES EN LOS BAÑOS DE LAS DIFERENTES SEDES DEL SENADO</w:t>
                          </w:r>
                          <w:r>
                            <w:rPr>
                              <w:b/>
                              <w:bCs/>
                              <w:sz w:val="23"/>
                              <w:szCs w:val="23"/>
                            </w:rPr>
                            <w:t xml:space="preserve"> </w:t>
                          </w:r>
                          <w:r w:rsidRPr="008C7EA0">
                            <w:rPr>
                              <w:b/>
                              <w:sz w:val="18"/>
                            </w:rPr>
                            <w:t>DE LA REPÚBLICA</w:t>
                          </w:r>
                          <w:r w:rsidR="00051001">
                            <w:rPr>
                              <w:b/>
                              <w:spacing w:val="-2"/>
                              <w:sz w:val="20"/>
                            </w:rPr>
                            <w:t>.</w:t>
                          </w:r>
                        </w:p>
                      </w:tc>
                      <w:tc>
                        <w:tcPr>
                          <w:tcW w:w="1320" w:type="dxa"/>
                        </w:tcPr>
                        <w:p w14:paraId="29922972" w14:textId="77777777" w:rsidR="00C35235" w:rsidRDefault="00C35235">
                          <w:pPr>
                            <w:pStyle w:val="TableParagraph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674CB335" w14:textId="77777777" w:rsidR="00C35235" w:rsidRDefault="00C35235">
                          <w:pPr>
                            <w:pStyle w:val="TableParagraph"/>
                            <w:spacing w:before="115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0483EC52" w14:textId="77777777" w:rsidR="00C35235" w:rsidRDefault="00085C79">
                          <w:pPr>
                            <w:pStyle w:val="TableParagraph"/>
                            <w:ind w:left="13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Página</w:t>
                          </w:r>
                        </w:p>
                      </w:tc>
                    </w:tr>
                    <w:tr w:rsidR="00C35235" w14:paraId="39CE8E7A" w14:textId="77777777">
                      <w:trPr>
                        <w:trHeight w:val="367"/>
                      </w:trPr>
                      <w:tc>
                        <w:tcPr>
                          <w:tcW w:w="2321" w:type="dxa"/>
                          <w:vMerge/>
                          <w:tcBorders>
                            <w:top w:val="nil"/>
                          </w:tcBorders>
                        </w:tcPr>
                        <w:p w14:paraId="2F9CFF73" w14:textId="77777777" w:rsidR="00C35235" w:rsidRDefault="00C3523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810" w:type="dxa"/>
                        </w:tcPr>
                        <w:p w14:paraId="3500BD0A" w14:textId="77777777" w:rsidR="00C35235" w:rsidRDefault="00085C79">
                          <w:pPr>
                            <w:pStyle w:val="TableParagraph"/>
                            <w:spacing w:before="69"/>
                            <w:ind w:left="1677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SENADO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 LA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REPÚBLICA</w:t>
                          </w:r>
                        </w:p>
                      </w:tc>
                      <w:tc>
                        <w:tcPr>
                          <w:tcW w:w="1320" w:type="dxa"/>
                        </w:tcPr>
                        <w:p w14:paraId="7860EF70" w14:textId="77777777" w:rsidR="00C35235" w:rsidRDefault="00085C79">
                          <w:pPr>
                            <w:pStyle w:val="TableParagraph"/>
                            <w:spacing w:before="69"/>
                            <w:ind w:left="13" w:right="1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5</w:t>
                          </w:r>
                          <w:r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t>5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3CC2A6" w14:textId="77777777" w:rsidR="00C35235" w:rsidRDefault="00C3523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85600" behindDoc="1" locked="0" layoutInCell="1" allowOverlap="1" wp14:anchorId="79A3A84A" wp14:editId="167C230F">
          <wp:simplePos x="0" y="0"/>
          <wp:positionH relativeFrom="page">
            <wp:posOffset>1109472</wp:posOffset>
          </wp:positionH>
          <wp:positionV relativeFrom="page">
            <wp:posOffset>416051</wp:posOffset>
          </wp:positionV>
          <wp:extent cx="1245108" cy="411479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45108" cy="4114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82282"/>
    <w:multiLevelType w:val="hybridMultilevel"/>
    <w:tmpl w:val="36C21E02"/>
    <w:lvl w:ilvl="0" w:tplc="8DEC2A2A">
      <w:numFmt w:val="bullet"/>
      <w:lvlText w:val="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F208B3C">
      <w:numFmt w:val="bullet"/>
      <w:lvlText w:val="•"/>
      <w:lvlJc w:val="left"/>
      <w:pPr>
        <w:ind w:left="2520" w:hanging="360"/>
      </w:pPr>
      <w:rPr>
        <w:lang w:val="es-ES" w:eastAsia="en-US" w:bidi="ar-SA"/>
      </w:rPr>
    </w:lvl>
    <w:lvl w:ilvl="2" w:tplc="E50E07BE">
      <w:numFmt w:val="bullet"/>
      <w:lvlText w:val="•"/>
      <w:lvlJc w:val="left"/>
      <w:pPr>
        <w:ind w:left="3600" w:hanging="360"/>
      </w:pPr>
      <w:rPr>
        <w:lang w:val="es-ES" w:eastAsia="en-US" w:bidi="ar-SA"/>
      </w:rPr>
    </w:lvl>
    <w:lvl w:ilvl="3" w:tplc="6DCA7AA0">
      <w:numFmt w:val="bullet"/>
      <w:lvlText w:val="•"/>
      <w:lvlJc w:val="left"/>
      <w:pPr>
        <w:ind w:left="4680" w:hanging="360"/>
      </w:pPr>
      <w:rPr>
        <w:lang w:val="es-ES" w:eastAsia="en-US" w:bidi="ar-SA"/>
      </w:rPr>
    </w:lvl>
    <w:lvl w:ilvl="4" w:tplc="C0368EA6">
      <w:numFmt w:val="bullet"/>
      <w:lvlText w:val="•"/>
      <w:lvlJc w:val="left"/>
      <w:pPr>
        <w:ind w:left="5760" w:hanging="360"/>
      </w:pPr>
      <w:rPr>
        <w:lang w:val="es-ES" w:eastAsia="en-US" w:bidi="ar-SA"/>
      </w:rPr>
    </w:lvl>
    <w:lvl w:ilvl="5" w:tplc="F2A43E50">
      <w:numFmt w:val="bullet"/>
      <w:lvlText w:val="•"/>
      <w:lvlJc w:val="left"/>
      <w:pPr>
        <w:ind w:left="6840" w:hanging="360"/>
      </w:pPr>
      <w:rPr>
        <w:lang w:val="es-ES" w:eastAsia="en-US" w:bidi="ar-SA"/>
      </w:rPr>
    </w:lvl>
    <w:lvl w:ilvl="6" w:tplc="F6407E00">
      <w:numFmt w:val="bullet"/>
      <w:lvlText w:val="•"/>
      <w:lvlJc w:val="left"/>
      <w:pPr>
        <w:ind w:left="7920" w:hanging="360"/>
      </w:pPr>
      <w:rPr>
        <w:lang w:val="es-ES" w:eastAsia="en-US" w:bidi="ar-SA"/>
      </w:rPr>
    </w:lvl>
    <w:lvl w:ilvl="7" w:tplc="3184DCE0">
      <w:numFmt w:val="bullet"/>
      <w:lvlText w:val="•"/>
      <w:lvlJc w:val="left"/>
      <w:pPr>
        <w:ind w:left="9000" w:hanging="360"/>
      </w:pPr>
      <w:rPr>
        <w:lang w:val="es-ES" w:eastAsia="en-US" w:bidi="ar-SA"/>
      </w:rPr>
    </w:lvl>
    <w:lvl w:ilvl="8" w:tplc="2CD66B28">
      <w:numFmt w:val="bullet"/>
      <w:lvlText w:val="•"/>
      <w:lvlJc w:val="left"/>
      <w:pPr>
        <w:ind w:left="10080" w:hanging="360"/>
      </w:pPr>
      <w:rPr>
        <w:lang w:val="es-ES" w:eastAsia="en-US" w:bidi="ar-SA"/>
      </w:rPr>
    </w:lvl>
  </w:abstractNum>
  <w:abstractNum w:abstractNumId="1" w15:restartNumberingAfterBreak="0">
    <w:nsid w:val="33E7589C"/>
    <w:multiLevelType w:val="hybridMultilevel"/>
    <w:tmpl w:val="E09A18B6"/>
    <w:lvl w:ilvl="0" w:tplc="064CCBCC"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5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356E6F6E"/>
    <w:multiLevelType w:val="hybridMultilevel"/>
    <w:tmpl w:val="5E30B6CC"/>
    <w:lvl w:ilvl="0" w:tplc="2FB0F41C">
      <w:numFmt w:val="bullet"/>
      <w:lvlText w:val=""/>
      <w:lvlJc w:val="left"/>
      <w:pPr>
        <w:ind w:left="151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43087C0">
      <w:numFmt w:val="bullet"/>
      <w:lvlText w:val="•"/>
      <w:lvlJc w:val="left"/>
      <w:pPr>
        <w:ind w:left="2592" w:hanging="360"/>
      </w:pPr>
      <w:rPr>
        <w:lang w:val="es-ES" w:eastAsia="en-US" w:bidi="ar-SA"/>
      </w:rPr>
    </w:lvl>
    <w:lvl w:ilvl="2" w:tplc="3BE05DCC">
      <w:numFmt w:val="bullet"/>
      <w:lvlText w:val="•"/>
      <w:lvlJc w:val="left"/>
      <w:pPr>
        <w:ind w:left="3664" w:hanging="360"/>
      </w:pPr>
      <w:rPr>
        <w:lang w:val="es-ES" w:eastAsia="en-US" w:bidi="ar-SA"/>
      </w:rPr>
    </w:lvl>
    <w:lvl w:ilvl="3" w:tplc="B9569D08">
      <w:numFmt w:val="bullet"/>
      <w:lvlText w:val="•"/>
      <w:lvlJc w:val="left"/>
      <w:pPr>
        <w:ind w:left="4736" w:hanging="360"/>
      </w:pPr>
      <w:rPr>
        <w:lang w:val="es-ES" w:eastAsia="en-US" w:bidi="ar-SA"/>
      </w:rPr>
    </w:lvl>
    <w:lvl w:ilvl="4" w:tplc="BF281668">
      <w:numFmt w:val="bullet"/>
      <w:lvlText w:val="•"/>
      <w:lvlJc w:val="left"/>
      <w:pPr>
        <w:ind w:left="5808" w:hanging="360"/>
      </w:pPr>
      <w:rPr>
        <w:lang w:val="es-ES" w:eastAsia="en-US" w:bidi="ar-SA"/>
      </w:rPr>
    </w:lvl>
    <w:lvl w:ilvl="5" w:tplc="D7DCAE78">
      <w:numFmt w:val="bullet"/>
      <w:lvlText w:val="•"/>
      <w:lvlJc w:val="left"/>
      <w:pPr>
        <w:ind w:left="6880" w:hanging="360"/>
      </w:pPr>
      <w:rPr>
        <w:lang w:val="es-ES" w:eastAsia="en-US" w:bidi="ar-SA"/>
      </w:rPr>
    </w:lvl>
    <w:lvl w:ilvl="6" w:tplc="ACBE9F04">
      <w:numFmt w:val="bullet"/>
      <w:lvlText w:val="•"/>
      <w:lvlJc w:val="left"/>
      <w:pPr>
        <w:ind w:left="7952" w:hanging="360"/>
      </w:pPr>
      <w:rPr>
        <w:lang w:val="es-ES" w:eastAsia="en-US" w:bidi="ar-SA"/>
      </w:rPr>
    </w:lvl>
    <w:lvl w:ilvl="7" w:tplc="C51EC754">
      <w:numFmt w:val="bullet"/>
      <w:lvlText w:val="•"/>
      <w:lvlJc w:val="left"/>
      <w:pPr>
        <w:ind w:left="9024" w:hanging="360"/>
      </w:pPr>
      <w:rPr>
        <w:lang w:val="es-ES" w:eastAsia="en-US" w:bidi="ar-SA"/>
      </w:rPr>
    </w:lvl>
    <w:lvl w:ilvl="8" w:tplc="55E6B1F6">
      <w:numFmt w:val="bullet"/>
      <w:lvlText w:val="•"/>
      <w:lvlJc w:val="left"/>
      <w:pPr>
        <w:ind w:left="10096" w:hanging="360"/>
      </w:pPr>
      <w:rPr>
        <w:lang w:val="es-ES" w:eastAsia="en-US" w:bidi="ar-SA"/>
      </w:rPr>
    </w:lvl>
  </w:abstractNum>
  <w:abstractNum w:abstractNumId="3" w15:restartNumberingAfterBreak="0">
    <w:nsid w:val="43D578CE"/>
    <w:multiLevelType w:val="multilevel"/>
    <w:tmpl w:val="F50425A8"/>
    <w:lvl w:ilvl="0">
      <w:start w:val="1"/>
      <w:numFmt w:val="decimal"/>
      <w:lvlText w:val="%1."/>
      <w:lvlJc w:val="left"/>
      <w:pPr>
        <w:ind w:left="977" w:hanging="35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8"/>
        <w:szCs w:val="2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es-ES" w:eastAsia="en-US" w:bidi="ar-SA"/>
      </w:rPr>
    </w:lvl>
    <w:lvl w:ilvl="2">
      <w:numFmt w:val="bullet"/>
      <w:lvlText w:val="•"/>
      <w:lvlJc w:val="left"/>
      <w:pPr>
        <w:ind w:left="227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0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6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2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57" w:hanging="720"/>
      </w:pPr>
      <w:rPr>
        <w:rFonts w:hint="default"/>
        <w:lang w:val="es-ES" w:eastAsia="en-US" w:bidi="ar-SA"/>
      </w:rPr>
    </w:lvl>
  </w:abstractNum>
  <w:abstractNum w:abstractNumId="4" w15:restartNumberingAfterBreak="0">
    <w:nsid w:val="48E70903"/>
    <w:multiLevelType w:val="hybridMultilevel"/>
    <w:tmpl w:val="D794C7CE"/>
    <w:lvl w:ilvl="0" w:tplc="080A0001">
      <w:start w:val="1"/>
      <w:numFmt w:val="bullet"/>
      <w:lvlText w:val=""/>
      <w:lvlJc w:val="left"/>
      <w:pPr>
        <w:ind w:left="62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5" w15:restartNumberingAfterBreak="0">
    <w:nsid w:val="557A7BE0"/>
    <w:multiLevelType w:val="hybridMultilevel"/>
    <w:tmpl w:val="4C604E6E"/>
    <w:lvl w:ilvl="0" w:tplc="080A0001">
      <w:start w:val="1"/>
      <w:numFmt w:val="bullet"/>
      <w:lvlText w:val=""/>
      <w:lvlJc w:val="left"/>
      <w:pPr>
        <w:ind w:left="62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6" w15:restartNumberingAfterBreak="0">
    <w:nsid w:val="5C7A001B"/>
    <w:multiLevelType w:val="hybridMultilevel"/>
    <w:tmpl w:val="BC4E8E9E"/>
    <w:lvl w:ilvl="0" w:tplc="064CCBCC">
      <w:numFmt w:val="bullet"/>
      <w:lvlText w:val="-"/>
      <w:lvlJc w:val="left"/>
      <w:pPr>
        <w:ind w:left="624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7" w15:restartNumberingAfterBreak="0">
    <w:nsid w:val="6D6055E0"/>
    <w:multiLevelType w:val="hybridMultilevel"/>
    <w:tmpl w:val="7EC24DEE"/>
    <w:lvl w:ilvl="0" w:tplc="32847F90">
      <w:start w:val="1"/>
      <w:numFmt w:val="decimal"/>
      <w:lvlText w:val="%1."/>
      <w:lvlJc w:val="left"/>
      <w:pPr>
        <w:ind w:left="264" w:hanging="26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7"/>
        <w:sz w:val="24"/>
        <w:szCs w:val="24"/>
        <w:lang w:val="es-ES" w:eastAsia="en-US" w:bidi="ar-SA"/>
      </w:rPr>
    </w:lvl>
    <w:lvl w:ilvl="1" w:tplc="4A5C3008">
      <w:numFmt w:val="bullet"/>
      <w:lvlText w:val="•"/>
      <w:lvlJc w:val="left"/>
      <w:pPr>
        <w:ind w:left="1206" w:hanging="269"/>
      </w:pPr>
      <w:rPr>
        <w:rFonts w:hint="default"/>
        <w:lang w:val="es-ES" w:eastAsia="en-US" w:bidi="ar-SA"/>
      </w:rPr>
    </w:lvl>
    <w:lvl w:ilvl="2" w:tplc="3390AB76">
      <w:numFmt w:val="bullet"/>
      <w:lvlText w:val="•"/>
      <w:lvlJc w:val="left"/>
      <w:pPr>
        <w:ind w:left="2152" w:hanging="269"/>
      </w:pPr>
      <w:rPr>
        <w:rFonts w:hint="default"/>
        <w:lang w:val="es-ES" w:eastAsia="en-US" w:bidi="ar-SA"/>
      </w:rPr>
    </w:lvl>
    <w:lvl w:ilvl="3" w:tplc="434A0338">
      <w:numFmt w:val="bullet"/>
      <w:lvlText w:val="•"/>
      <w:lvlJc w:val="left"/>
      <w:pPr>
        <w:ind w:left="3098" w:hanging="269"/>
      </w:pPr>
      <w:rPr>
        <w:rFonts w:hint="default"/>
        <w:lang w:val="es-ES" w:eastAsia="en-US" w:bidi="ar-SA"/>
      </w:rPr>
    </w:lvl>
    <w:lvl w:ilvl="4" w:tplc="C6CE4604">
      <w:numFmt w:val="bullet"/>
      <w:lvlText w:val="•"/>
      <w:lvlJc w:val="left"/>
      <w:pPr>
        <w:ind w:left="4044" w:hanging="269"/>
      </w:pPr>
      <w:rPr>
        <w:rFonts w:hint="default"/>
        <w:lang w:val="es-ES" w:eastAsia="en-US" w:bidi="ar-SA"/>
      </w:rPr>
    </w:lvl>
    <w:lvl w:ilvl="5" w:tplc="88F0DD7A">
      <w:numFmt w:val="bullet"/>
      <w:lvlText w:val="•"/>
      <w:lvlJc w:val="left"/>
      <w:pPr>
        <w:ind w:left="4990" w:hanging="269"/>
      </w:pPr>
      <w:rPr>
        <w:rFonts w:hint="default"/>
        <w:lang w:val="es-ES" w:eastAsia="en-US" w:bidi="ar-SA"/>
      </w:rPr>
    </w:lvl>
    <w:lvl w:ilvl="6" w:tplc="262CD846">
      <w:numFmt w:val="bullet"/>
      <w:lvlText w:val="•"/>
      <w:lvlJc w:val="left"/>
      <w:pPr>
        <w:ind w:left="5936" w:hanging="269"/>
      </w:pPr>
      <w:rPr>
        <w:rFonts w:hint="default"/>
        <w:lang w:val="es-ES" w:eastAsia="en-US" w:bidi="ar-SA"/>
      </w:rPr>
    </w:lvl>
    <w:lvl w:ilvl="7" w:tplc="9F9EEE1C">
      <w:numFmt w:val="bullet"/>
      <w:lvlText w:val="•"/>
      <w:lvlJc w:val="left"/>
      <w:pPr>
        <w:ind w:left="6882" w:hanging="269"/>
      </w:pPr>
      <w:rPr>
        <w:rFonts w:hint="default"/>
        <w:lang w:val="es-ES" w:eastAsia="en-US" w:bidi="ar-SA"/>
      </w:rPr>
    </w:lvl>
    <w:lvl w:ilvl="8" w:tplc="2FD44BE2">
      <w:numFmt w:val="bullet"/>
      <w:lvlText w:val="•"/>
      <w:lvlJc w:val="left"/>
      <w:pPr>
        <w:ind w:left="7828" w:hanging="269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235"/>
    <w:rsid w:val="00051001"/>
    <w:rsid w:val="00085C79"/>
    <w:rsid w:val="000A4934"/>
    <w:rsid w:val="000C5F6A"/>
    <w:rsid w:val="000C7F23"/>
    <w:rsid w:val="00223CFA"/>
    <w:rsid w:val="00270BDB"/>
    <w:rsid w:val="00322F82"/>
    <w:rsid w:val="003C51C6"/>
    <w:rsid w:val="004C511E"/>
    <w:rsid w:val="0052237D"/>
    <w:rsid w:val="00652878"/>
    <w:rsid w:val="00686C80"/>
    <w:rsid w:val="008C7EA0"/>
    <w:rsid w:val="0095242B"/>
    <w:rsid w:val="009B4B86"/>
    <w:rsid w:val="009E5873"/>
    <w:rsid w:val="00A45681"/>
    <w:rsid w:val="00A7466F"/>
    <w:rsid w:val="00C35235"/>
    <w:rsid w:val="00D017E9"/>
    <w:rsid w:val="00D1046C"/>
    <w:rsid w:val="00D2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ABD9E7"/>
  <w15:docId w15:val="{F0498C2F-542E-412C-BCC4-7A057D4A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341" w:hanging="72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link w:val="PrrafodelistaCar"/>
    <w:uiPriority w:val="1"/>
    <w:qFormat/>
    <w:pPr>
      <w:ind w:left="264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1046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046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1046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046C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0C7F23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8C7EA0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1201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EJECUTIVO DIAGNOSTICO DEL SIIC</vt:lpstr>
    </vt:vector>
  </TitlesOfParts>
  <Company/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EJECUTIVO DIAGNOSTICO DEL SIIC</dc:title>
  <dc:creator>Aldair Suarez Roca</dc:creator>
  <cp:lastModifiedBy>milena infante topa</cp:lastModifiedBy>
  <cp:revision>2</cp:revision>
  <dcterms:created xsi:type="dcterms:W3CDTF">2025-08-19T22:34:00Z</dcterms:created>
  <dcterms:modified xsi:type="dcterms:W3CDTF">2025-08-19T22:34:00Z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Word 2016</vt:lpwstr>
  </property>
</Properties>
</file>