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5B297" w14:textId="65D9C8A2" w:rsidR="00BA1AF0" w:rsidRPr="00577826" w:rsidRDefault="00436513" w:rsidP="00341753">
      <w:pPr>
        <w:tabs>
          <w:tab w:val="left" w:pos="-1080"/>
          <w:tab w:val="left" w:pos="0"/>
        </w:tabs>
        <w:jc w:val="center"/>
        <w:rPr>
          <w:rFonts w:ascii="Arial" w:hAnsi="Arial" w:cs="Arial"/>
          <w:b/>
          <w:color w:val="000000" w:themeColor="text1"/>
          <w:sz w:val="18"/>
          <w:szCs w:val="18"/>
        </w:rPr>
      </w:pPr>
      <w:r w:rsidRPr="00577826">
        <w:rPr>
          <w:rFonts w:ascii="Arial" w:hAnsi="Arial" w:cs="Arial"/>
          <w:b/>
          <w:color w:val="000000" w:themeColor="text1"/>
          <w:sz w:val="18"/>
          <w:szCs w:val="18"/>
        </w:rPr>
        <w:t>GARANTÍAS</w:t>
      </w:r>
      <w:r w:rsidR="00FB3D13" w:rsidRPr="00577826">
        <w:rPr>
          <w:rFonts w:ascii="Arial" w:hAnsi="Arial" w:cs="Arial"/>
          <w:b/>
          <w:color w:val="000000" w:themeColor="text1"/>
          <w:sz w:val="18"/>
          <w:szCs w:val="18"/>
        </w:rPr>
        <w:t xml:space="preserve"> DEL PROCESO</w:t>
      </w:r>
    </w:p>
    <w:p w14:paraId="4648EDAE" w14:textId="75CAFD4A" w:rsidR="00602E8F" w:rsidRDefault="00602E8F" w:rsidP="00602E8F">
      <w:pPr>
        <w:spacing w:after="0" w:line="240" w:lineRule="auto"/>
        <w:jc w:val="both"/>
        <w:rPr>
          <w:rFonts w:ascii="Arial" w:hAnsi="Arial" w:cs="Arial"/>
          <w:b/>
          <w:sz w:val="20"/>
          <w:szCs w:val="20"/>
        </w:rPr>
      </w:pPr>
      <w:r w:rsidRPr="00503B4A">
        <w:rPr>
          <w:rFonts w:ascii="Arial" w:hAnsi="Arial" w:cs="Arial"/>
          <w:b/>
          <w:sz w:val="20"/>
          <w:szCs w:val="20"/>
        </w:rPr>
        <w:t>ETAPA PRECONTRACTUAL</w:t>
      </w:r>
    </w:p>
    <w:p w14:paraId="1FF739AD" w14:textId="77777777" w:rsidR="002F3DB7" w:rsidRDefault="002F3DB7" w:rsidP="00602E8F">
      <w:pPr>
        <w:spacing w:after="0" w:line="240" w:lineRule="auto"/>
        <w:jc w:val="both"/>
        <w:rPr>
          <w:rFonts w:ascii="Arial" w:hAnsi="Arial" w:cs="Arial"/>
          <w:b/>
          <w:sz w:val="20"/>
          <w:szCs w:val="20"/>
        </w:rPr>
      </w:pPr>
    </w:p>
    <w:tbl>
      <w:tblPr>
        <w:tblW w:w="98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3119"/>
        <w:gridCol w:w="1559"/>
        <w:gridCol w:w="992"/>
        <w:gridCol w:w="851"/>
        <w:gridCol w:w="1511"/>
      </w:tblGrid>
      <w:tr w:rsidR="002F3DB7" w:rsidRPr="00F31B30" w14:paraId="24E217FD" w14:textId="77777777" w:rsidTr="000A2BDD">
        <w:trPr>
          <w:trHeight w:val="64"/>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57D328"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Mecanismo de cobertura</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4C94F3"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Clase de riesgo</w:t>
            </w:r>
          </w:p>
        </w:tc>
        <w:tc>
          <w:tcPr>
            <w:tcW w:w="311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FB0C04"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TIPIFICACION DE LOS RIESGOS</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08B1D9"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Pr>
                <w:rFonts w:ascii="Arial Narrow" w:hAnsi="Arial Narrow" w:cs="Arial"/>
                <w:bCs/>
                <w:sz w:val="16"/>
                <w:szCs w:val="16"/>
                <w:lang w:eastAsia="en-US"/>
              </w:rPr>
              <w:t>E</w:t>
            </w:r>
            <w:r w:rsidRPr="00F31B30">
              <w:rPr>
                <w:rFonts w:ascii="Arial Narrow" w:hAnsi="Arial Narrow" w:cs="Arial"/>
                <w:bCs/>
                <w:sz w:val="16"/>
                <w:szCs w:val="16"/>
                <w:lang w:eastAsia="en-US"/>
              </w:rPr>
              <w:t>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9B94BE"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Asignación del riesgo</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A61EBA"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Vigencia</w:t>
            </w:r>
          </w:p>
        </w:tc>
        <w:tc>
          <w:tcPr>
            <w:tcW w:w="15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EF5C061" w14:textId="77777777" w:rsidR="002F3DB7" w:rsidRPr="00F31B30" w:rsidRDefault="002F3DB7" w:rsidP="000A2BDD">
            <w:pPr>
              <w:pStyle w:val="Normal0"/>
              <w:spacing w:after="0" w:line="240" w:lineRule="auto"/>
              <w:jc w:val="center"/>
              <w:rPr>
                <w:rFonts w:ascii="Arial Narrow" w:hAnsi="Arial Narrow" w:cs="Arial"/>
                <w:bCs/>
                <w:sz w:val="16"/>
                <w:szCs w:val="16"/>
                <w:lang w:eastAsia="en-US"/>
              </w:rPr>
            </w:pPr>
            <w:r w:rsidRPr="00F31B30">
              <w:rPr>
                <w:rFonts w:ascii="Arial Narrow" w:hAnsi="Arial Narrow" w:cs="Arial"/>
                <w:bCs/>
                <w:sz w:val="16"/>
                <w:szCs w:val="16"/>
                <w:lang w:eastAsia="en-US"/>
              </w:rPr>
              <w:t>JUSTIFICACION COBERTURA / VIGENCIA</w:t>
            </w:r>
          </w:p>
        </w:tc>
      </w:tr>
      <w:tr w:rsidR="002F3DB7" w:rsidRPr="00F31B30" w14:paraId="29D87688" w14:textId="77777777" w:rsidTr="000A2BDD">
        <w:trPr>
          <w:trHeight w:val="2060"/>
          <w:jc w:val="center"/>
        </w:trPr>
        <w:tc>
          <w:tcPr>
            <w:tcW w:w="993" w:type="dxa"/>
            <w:vMerge w:val="restart"/>
            <w:tcBorders>
              <w:top w:val="single" w:sz="4" w:space="0" w:color="000000"/>
              <w:left w:val="single" w:sz="4" w:space="0" w:color="000000"/>
              <w:right w:val="single" w:sz="4" w:space="0" w:color="000000"/>
            </w:tcBorders>
            <w:vAlign w:val="center"/>
            <w:hideMark/>
          </w:tcPr>
          <w:p w14:paraId="10BF1B15"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GARANTÍA DE SERIEDAD</w:t>
            </w:r>
          </w:p>
        </w:tc>
        <w:tc>
          <w:tcPr>
            <w:tcW w:w="845" w:type="dxa"/>
            <w:vMerge w:val="restart"/>
            <w:tcBorders>
              <w:top w:val="single" w:sz="4" w:space="0" w:color="000000"/>
              <w:left w:val="single" w:sz="4" w:space="0" w:color="000000"/>
              <w:right w:val="single" w:sz="4" w:space="0" w:color="000000"/>
            </w:tcBorders>
            <w:vAlign w:val="center"/>
            <w:hideMark/>
          </w:tcPr>
          <w:p w14:paraId="0E7EA3C3"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RIESGO JURÍDICO</w:t>
            </w:r>
          </w:p>
        </w:tc>
        <w:tc>
          <w:tcPr>
            <w:tcW w:w="3119" w:type="dxa"/>
            <w:tcBorders>
              <w:top w:val="single" w:sz="4" w:space="0" w:color="000000"/>
              <w:left w:val="single" w:sz="4" w:space="0" w:color="000000"/>
              <w:right w:val="single" w:sz="4" w:space="0" w:color="000000"/>
            </w:tcBorders>
            <w:vAlign w:val="center"/>
            <w:hideMark/>
          </w:tcPr>
          <w:p w14:paraId="2B5D2CFC" w14:textId="77777777" w:rsidR="002F3DB7" w:rsidRPr="00F31B30"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F31B30">
              <w:rPr>
                <w:rFonts w:ascii="Arial Narrow" w:hAnsi="Arial Narrow" w:cs="Arial"/>
                <w:sz w:val="16"/>
                <w:szCs w:val="16"/>
                <w:lang w:eastAsia="en-US"/>
              </w:rPr>
              <w:t>La no suscripción del contrato sin justa causa.</w:t>
            </w:r>
          </w:p>
          <w:p w14:paraId="30937B6A" w14:textId="77777777" w:rsidR="002F3DB7" w:rsidRPr="00F31B30"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F31B30">
              <w:rPr>
                <w:rFonts w:ascii="Arial Narrow" w:hAnsi="Arial Narrow" w:cs="Arial"/>
                <w:sz w:val="16"/>
                <w:szCs w:val="16"/>
                <w:lang w:eastAsia="en-U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p w14:paraId="24F2705E" w14:textId="77777777" w:rsidR="002F3DB7" w:rsidRPr="00F31B30"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F31B30">
              <w:rPr>
                <w:rFonts w:ascii="Arial Narrow" w:hAnsi="Arial Narrow" w:cs="Arial"/>
                <w:sz w:val="16"/>
                <w:szCs w:val="16"/>
                <w:lang w:eastAsia="en-US"/>
              </w:rPr>
              <w:t xml:space="preserve">La falta de otorgamiento por parte del proponente seleccionado de garantía de cumplimiento exigida por la entidad para amparar el incumplimiento de las obligaciones del contrato. </w:t>
            </w:r>
          </w:p>
          <w:p w14:paraId="03CD9E58" w14:textId="77777777" w:rsidR="002F3DB7" w:rsidRPr="00F31B30"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F31B30">
              <w:rPr>
                <w:rFonts w:ascii="Arial Narrow" w:hAnsi="Arial Narrow" w:cs="Arial"/>
                <w:sz w:val="16"/>
                <w:szCs w:val="16"/>
                <w:lang w:eastAsia="en-US"/>
              </w:rPr>
              <w:t>El retiro de la oferta después de vencido el termino fijado para la presentación de las ofertas.</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240416E"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Diez por ciento (10%) del presupuesto de los ítems, o grupos ofertados.</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1AD9EC"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Proponente seleccionado.</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F271F14"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Desde la presentación de la Oferta y cuatro (4) meses más.</w:t>
            </w:r>
          </w:p>
        </w:tc>
        <w:tc>
          <w:tcPr>
            <w:tcW w:w="1511" w:type="dxa"/>
            <w:tcBorders>
              <w:top w:val="single" w:sz="4" w:space="0" w:color="000000"/>
              <w:left w:val="single" w:sz="4" w:space="0" w:color="000000"/>
              <w:bottom w:val="single" w:sz="4" w:space="0" w:color="000000"/>
              <w:right w:val="single" w:sz="4" w:space="0" w:color="000000"/>
            </w:tcBorders>
            <w:vAlign w:val="center"/>
            <w:hideMark/>
          </w:tcPr>
          <w:p w14:paraId="1AE04C36" w14:textId="77777777" w:rsidR="002F3DB7" w:rsidRPr="00F31B30" w:rsidRDefault="002F3DB7" w:rsidP="000A2BDD">
            <w:pPr>
              <w:pStyle w:val="Normal0"/>
              <w:spacing w:after="0" w:line="240" w:lineRule="auto"/>
              <w:jc w:val="both"/>
              <w:rPr>
                <w:rFonts w:ascii="Arial Narrow" w:hAnsi="Arial Narrow" w:cs="Arial"/>
                <w:sz w:val="16"/>
                <w:szCs w:val="16"/>
                <w:lang w:eastAsia="en-US"/>
              </w:rPr>
            </w:pPr>
            <w:r w:rsidRPr="00F31B30">
              <w:rPr>
                <w:rFonts w:ascii="Arial Narrow" w:hAnsi="Arial Narrow" w:cs="Arial"/>
                <w:sz w:val="16"/>
                <w:szCs w:val="16"/>
                <w:lang w:eastAsia="en-US"/>
              </w:rPr>
              <w:t>Ampara la no suscripción del contrato sin justa causa, por el diez por ciento (10%) del presupuesto asignado, desde la presentación de la oferta hasta la aprobación de la garantía que cubre los riesgos propios de la etapa contractual.</w:t>
            </w:r>
          </w:p>
        </w:tc>
      </w:tr>
      <w:tr w:rsidR="002F3DB7" w:rsidRPr="00F31B30" w14:paraId="173D9924" w14:textId="77777777" w:rsidTr="000A2BDD">
        <w:trPr>
          <w:trHeight w:val="604"/>
          <w:jc w:val="center"/>
        </w:trPr>
        <w:tc>
          <w:tcPr>
            <w:tcW w:w="993" w:type="dxa"/>
            <w:vMerge/>
            <w:tcBorders>
              <w:left w:val="single" w:sz="4" w:space="0" w:color="000000"/>
              <w:bottom w:val="single" w:sz="4" w:space="0" w:color="000000"/>
              <w:right w:val="single" w:sz="4" w:space="0" w:color="000000"/>
            </w:tcBorders>
            <w:vAlign w:val="center"/>
          </w:tcPr>
          <w:p w14:paraId="7047FABF" w14:textId="77777777" w:rsidR="002F3DB7" w:rsidRPr="00F31B30" w:rsidRDefault="002F3DB7" w:rsidP="000A2BDD">
            <w:pPr>
              <w:pStyle w:val="Normal0"/>
              <w:spacing w:after="0" w:line="240" w:lineRule="auto"/>
              <w:jc w:val="center"/>
              <w:rPr>
                <w:rFonts w:ascii="Arial Narrow" w:eastAsia="Times New Roman" w:hAnsi="Arial Narrow" w:cs="Arial"/>
                <w:sz w:val="16"/>
                <w:szCs w:val="16"/>
                <w:highlight w:val="yellow"/>
                <w:lang w:val="es-ES" w:eastAsia="es-ES"/>
              </w:rPr>
            </w:pPr>
          </w:p>
        </w:tc>
        <w:tc>
          <w:tcPr>
            <w:tcW w:w="845" w:type="dxa"/>
            <w:vMerge/>
            <w:tcBorders>
              <w:left w:val="single" w:sz="4" w:space="0" w:color="000000"/>
              <w:bottom w:val="single" w:sz="4" w:space="0" w:color="000000"/>
              <w:right w:val="single" w:sz="4" w:space="0" w:color="000000"/>
            </w:tcBorders>
            <w:vAlign w:val="center"/>
          </w:tcPr>
          <w:p w14:paraId="146B6C32" w14:textId="77777777" w:rsidR="002F3DB7" w:rsidRPr="00F31B30" w:rsidRDefault="002F3DB7" w:rsidP="000A2BDD">
            <w:pPr>
              <w:pStyle w:val="Normal0"/>
              <w:spacing w:after="0" w:line="240" w:lineRule="auto"/>
              <w:jc w:val="center"/>
              <w:rPr>
                <w:rFonts w:ascii="Arial Narrow" w:eastAsia="Times New Roman" w:hAnsi="Arial Narrow" w:cs="Arial"/>
                <w:sz w:val="16"/>
                <w:szCs w:val="16"/>
                <w:highlight w:val="yellow"/>
                <w:lang w:val="es-ES" w:eastAsia="es-ES"/>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782288E9" w14:textId="77777777" w:rsidR="002F3DB7" w:rsidRPr="002F3DB7"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2F3DB7">
              <w:rPr>
                <w:rFonts w:ascii="Arial Narrow" w:hAnsi="Arial Narrow" w:cs="Arial"/>
                <w:sz w:val="16"/>
                <w:szCs w:val="16"/>
                <w:lang w:eastAsia="en-US"/>
              </w:rPr>
              <w:t>La no suscripción del contrato sin justa causa.</w:t>
            </w:r>
          </w:p>
          <w:p w14:paraId="5FEB4F2C" w14:textId="77777777" w:rsidR="002F3DB7" w:rsidRPr="002F3DB7"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2F3DB7">
              <w:rPr>
                <w:rFonts w:ascii="Arial Narrow" w:hAnsi="Arial Narrow" w:cs="Arial"/>
                <w:sz w:val="16"/>
                <w:szCs w:val="16"/>
                <w:lang w:eastAsia="en-U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p w14:paraId="614946FD" w14:textId="77777777" w:rsidR="002F3DB7" w:rsidRPr="002F3DB7" w:rsidRDefault="002F3DB7" w:rsidP="002F3DB7">
            <w:pPr>
              <w:pStyle w:val="Normal0"/>
              <w:numPr>
                <w:ilvl w:val="0"/>
                <w:numId w:val="44"/>
              </w:numPr>
              <w:spacing w:after="0" w:line="240" w:lineRule="auto"/>
              <w:ind w:left="76" w:hanging="142"/>
              <w:jc w:val="both"/>
              <w:rPr>
                <w:rFonts w:ascii="Arial Narrow" w:hAnsi="Arial Narrow" w:cs="Arial"/>
                <w:sz w:val="16"/>
                <w:szCs w:val="16"/>
                <w:lang w:eastAsia="en-US"/>
              </w:rPr>
            </w:pPr>
            <w:r w:rsidRPr="002F3DB7">
              <w:rPr>
                <w:rFonts w:ascii="Arial Narrow" w:hAnsi="Arial Narrow" w:cs="Arial"/>
                <w:sz w:val="16"/>
                <w:szCs w:val="16"/>
                <w:lang w:eastAsia="en-US"/>
              </w:rPr>
              <w:t xml:space="preserve">La falta de otorgamiento por parte del proponente seleccionado de garantía de cumplimiento exigida por la entidad para amparar el incumplimiento de las obligaciones del contrato. </w:t>
            </w:r>
          </w:p>
          <w:p w14:paraId="5335495A" w14:textId="77777777" w:rsidR="002F3DB7" w:rsidRPr="002F3DB7" w:rsidRDefault="002F3DB7" w:rsidP="000A2BDD">
            <w:pPr>
              <w:pStyle w:val="Normal0"/>
              <w:spacing w:after="0" w:line="240" w:lineRule="auto"/>
              <w:jc w:val="both"/>
              <w:rPr>
                <w:rFonts w:ascii="Arial Narrow" w:hAnsi="Arial Narrow" w:cs="Arial"/>
                <w:sz w:val="16"/>
                <w:szCs w:val="16"/>
                <w:lang w:eastAsia="en-US"/>
              </w:rPr>
            </w:pPr>
            <w:r w:rsidRPr="002F3DB7">
              <w:rPr>
                <w:rFonts w:ascii="Arial Narrow" w:hAnsi="Arial Narrow" w:cs="Arial"/>
                <w:sz w:val="16"/>
                <w:szCs w:val="16"/>
                <w:lang w:eastAsia="en-US"/>
              </w:rPr>
              <w:t>El retiro de la oferta después de vencido el termino fijado para la presentación de las ofertas.</w:t>
            </w:r>
          </w:p>
        </w:tc>
        <w:tc>
          <w:tcPr>
            <w:tcW w:w="1559" w:type="dxa"/>
            <w:tcBorders>
              <w:top w:val="single" w:sz="4" w:space="0" w:color="000000"/>
              <w:left w:val="single" w:sz="4" w:space="0" w:color="000000"/>
              <w:bottom w:val="single" w:sz="4" w:space="0" w:color="000000"/>
              <w:right w:val="single" w:sz="4" w:space="0" w:color="000000"/>
            </w:tcBorders>
            <w:vAlign w:val="center"/>
          </w:tcPr>
          <w:p w14:paraId="3E4BDBAF" w14:textId="77777777" w:rsidR="002F3DB7" w:rsidRPr="002F3DB7" w:rsidRDefault="002F3DB7" w:rsidP="000A2BDD">
            <w:pPr>
              <w:jc w:val="both"/>
              <w:rPr>
                <w:rFonts w:ascii="Arial Narrow" w:eastAsia="Arial" w:hAnsi="Arial Narrow" w:cs="Arial"/>
                <w:sz w:val="16"/>
                <w:szCs w:val="16"/>
              </w:rPr>
            </w:pPr>
            <w:r w:rsidRPr="002F3DB7">
              <w:rPr>
                <w:rFonts w:ascii="Arial Narrow" w:eastAsia="Arial" w:hAnsi="Arial Narrow" w:cs="Arial"/>
                <w:sz w:val="16"/>
                <w:szCs w:val="16"/>
              </w:rPr>
              <w:t>Ocho por ciento (8%) del presupuesto de los ítems, o grupos ofertados.</w:t>
            </w:r>
          </w:p>
          <w:p w14:paraId="7F37A82E" w14:textId="77777777" w:rsidR="002F3DB7" w:rsidRPr="002F3DB7" w:rsidRDefault="002F3DB7" w:rsidP="000A2BDD">
            <w:pPr>
              <w:jc w:val="center"/>
              <w:rPr>
                <w:rFonts w:ascii="Arial Narrow" w:eastAsia="Arial" w:hAnsi="Arial Narrow" w:cs="Arial"/>
                <w:b/>
                <w:bCs/>
                <w:sz w:val="16"/>
                <w:szCs w:val="16"/>
                <w:u w:val="single"/>
              </w:rPr>
            </w:pPr>
            <w:r w:rsidRPr="002F3DB7">
              <w:rPr>
                <w:rFonts w:ascii="Arial Narrow" w:eastAsia="Arial" w:hAnsi="Arial Narrow" w:cs="Arial"/>
                <w:b/>
                <w:bCs/>
                <w:sz w:val="16"/>
                <w:szCs w:val="16"/>
                <w:u w:val="single"/>
              </w:rPr>
              <w:t>Criterio Diferencial</w:t>
            </w:r>
          </w:p>
          <w:p w14:paraId="153BE439" w14:textId="77777777" w:rsidR="002F3DB7" w:rsidRPr="002F3DB7" w:rsidRDefault="002F3DB7" w:rsidP="000A2BDD">
            <w:pPr>
              <w:jc w:val="both"/>
              <w:rPr>
                <w:rFonts w:ascii="Arial Narrow" w:eastAsia="Arial" w:hAnsi="Arial Narrow" w:cs="Arial"/>
                <w:b/>
                <w:bCs/>
                <w:sz w:val="16"/>
                <w:szCs w:val="16"/>
              </w:rPr>
            </w:pPr>
            <w:r w:rsidRPr="002F3DB7">
              <w:rPr>
                <w:rFonts w:ascii="Arial Narrow" w:eastAsia="Arial" w:hAnsi="Arial Narrow" w:cs="Arial"/>
                <w:sz w:val="16"/>
                <w:szCs w:val="16"/>
              </w:rPr>
              <w:t xml:space="preserve">Este criterio aplicará para las </w:t>
            </w:r>
            <w:proofErr w:type="spellStart"/>
            <w:r w:rsidRPr="002F3DB7">
              <w:rPr>
                <w:rFonts w:ascii="Arial Narrow" w:eastAsia="Arial" w:hAnsi="Arial Narrow" w:cs="Arial"/>
                <w:sz w:val="16"/>
                <w:szCs w:val="16"/>
              </w:rPr>
              <w:t>Mipymes</w:t>
            </w:r>
            <w:proofErr w:type="spellEnd"/>
            <w:r w:rsidRPr="002F3DB7">
              <w:rPr>
                <w:rFonts w:ascii="Arial Narrow" w:eastAsia="Arial" w:hAnsi="Arial Narrow" w:cs="Arial"/>
                <w:sz w:val="16"/>
                <w:szCs w:val="16"/>
              </w:rPr>
              <w:t>, establecido en los artículos 2.2.1.2.4.2.2 y 2.2.1.2.4.2.4 del Decreto 1082 de 2015, modificado por el artículo 5º del Decreto 1860 de 202</w:t>
            </w:r>
            <w:r w:rsidRPr="002F3DB7">
              <w:rPr>
                <w:rFonts w:ascii="Arial Narrow" w:eastAsia="Arial" w:hAnsi="Arial Narrow" w:cs="Arial"/>
                <w:b/>
                <w:bCs/>
                <w:sz w:val="16"/>
                <w:szCs w:val="16"/>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5AF2DC2" w14:textId="77777777" w:rsidR="002F3DB7" w:rsidRPr="002F3DB7" w:rsidRDefault="002F3DB7" w:rsidP="000A2BDD">
            <w:pPr>
              <w:pStyle w:val="Normal0"/>
              <w:spacing w:after="0" w:line="240" w:lineRule="auto"/>
              <w:jc w:val="center"/>
              <w:rPr>
                <w:rFonts w:ascii="Arial Narrow" w:eastAsia="Times New Roman" w:hAnsi="Arial Narrow" w:cs="Arial"/>
                <w:sz w:val="16"/>
                <w:szCs w:val="16"/>
                <w:lang w:val="es-ES" w:eastAsia="es-ES"/>
              </w:rPr>
            </w:pPr>
            <w:r w:rsidRPr="002F3DB7">
              <w:rPr>
                <w:rFonts w:ascii="Arial Narrow" w:hAnsi="Arial Narrow" w:cs="Arial"/>
                <w:sz w:val="16"/>
                <w:szCs w:val="16"/>
                <w:lang w:eastAsia="en-US"/>
              </w:rPr>
              <w:t>Proponente seleccionado.</w:t>
            </w:r>
          </w:p>
        </w:tc>
        <w:tc>
          <w:tcPr>
            <w:tcW w:w="851" w:type="dxa"/>
            <w:tcBorders>
              <w:top w:val="single" w:sz="4" w:space="0" w:color="000000"/>
              <w:left w:val="single" w:sz="4" w:space="0" w:color="000000"/>
              <w:bottom w:val="single" w:sz="4" w:space="0" w:color="000000"/>
              <w:right w:val="single" w:sz="4" w:space="0" w:color="000000"/>
            </w:tcBorders>
            <w:vAlign w:val="center"/>
          </w:tcPr>
          <w:p w14:paraId="1C7B3728" w14:textId="77777777" w:rsidR="002F3DB7" w:rsidRPr="002F3DB7" w:rsidRDefault="002F3DB7" w:rsidP="000A2BDD">
            <w:pPr>
              <w:pStyle w:val="Normal0"/>
              <w:spacing w:after="0" w:line="240" w:lineRule="auto"/>
              <w:jc w:val="center"/>
              <w:rPr>
                <w:rFonts w:ascii="Arial Narrow" w:eastAsia="Times New Roman" w:hAnsi="Arial Narrow" w:cs="Arial"/>
                <w:sz w:val="16"/>
                <w:szCs w:val="16"/>
                <w:lang w:val="es-ES" w:eastAsia="es-ES"/>
              </w:rPr>
            </w:pPr>
            <w:r w:rsidRPr="002F3DB7">
              <w:rPr>
                <w:rFonts w:ascii="Arial Narrow" w:hAnsi="Arial Narrow" w:cs="Arial"/>
                <w:sz w:val="16"/>
                <w:szCs w:val="16"/>
                <w:lang w:eastAsia="en-US"/>
              </w:rPr>
              <w:t>Desde la presentación de la Oferta y cuatro (4) meses más.</w:t>
            </w:r>
          </w:p>
        </w:tc>
        <w:tc>
          <w:tcPr>
            <w:tcW w:w="1511" w:type="dxa"/>
            <w:tcBorders>
              <w:top w:val="single" w:sz="4" w:space="0" w:color="000000"/>
              <w:left w:val="single" w:sz="4" w:space="0" w:color="000000"/>
              <w:bottom w:val="single" w:sz="4" w:space="0" w:color="000000"/>
              <w:right w:val="single" w:sz="4" w:space="0" w:color="000000"/>
            </w:tcBorders>
            <w:vAlign w:val="center"/>
          </w:tcPr>
          <w:p w14:paraId="3DFFBE8A" w14:textId="77777777" w:rsidR="002F3DB7" w:rsidRPr="002F3DB7" w:rsidRDefault="002F3DB7" w:rsidP="000A2BDD">
            <w:pPr>
              <w:pStyle w:val="Normal0"/>
              <w:spacing w:after="0" w:line="240" w:lineRule="auto"/>
              <w:jc w:val="center"/>
              <w:rPr>
                <w:rFonts w:ascii="Arial Narrow" w:eastAsia="Times New Roman" w:hAnsi="Arial Narrow" w:cs="Arial"/>
                <w:sz w:val="16"/>
                <w:szCs w:val="16"/>
                <w:lang w:val="es-ES" w:eastAsia="es-ES"/>
              </w:rPr>
            </w:pPr>
            <w:r w:rsidRPr="002F3DB7">
              <w:rPr>
                <w:rFonts w:ascii="Arial Narrow" w:hAnsi="Arial Narrow" w:cs="Arial"/>
                <w:sz w:val="16"/>
                <w:szCs w:val="16"/>
                <w:lang w:eastAsia="en-US"/>
              </w:rPr>
              <w:t>Ampara la no suscripción del contrato sin justa causa, por el ocho por ciento (8%) del presupuesto asignado, desde la presentación de la oferta hasta la aprobación de la garantía que cubre los riesgos propios de la etapa contractual.</w:t>
            </w:r>
          </w:p>
        </w:tc>
      </w:tr>
    </w:tbl>
    <w:p w14:paraId="5B372A1F" w14:textId="77777777" w:rsidR="002F3DB7" w:rsidRDefault="002F3DB7" w:rsidP="00602E8F">
      <w:pPr>
        <w:spacing w:after="0" w:line="240" w:lineRule="auto"/>
        <w:jc w:val="both"/>
        <w:rPr>
          <w:rFonts w:ascii="Arial" w:hAnsi="Arial" w:cs="Arial"/>
          <w:b/>
          <w:sz w:val="20"/>
          <w:szCs w:val="20"/>
        </w:rPr>
      </w:pPr>
    </w:p>
    <w:p w14:paraId="76D30F43" w14:textId="77777777" w:rsidR="00602E8F" w:rsidRPr="00716AD3" w:rsidRDefault="00602E8F" w:rsidP="00602E8F">
      <w:pPr>
        <w:spacing w:after="0" w:line="240" w:lineRule="auto"/>
        <w:jc w:val="both"/>
        <w:rPr>
          <w:rFonts w:ascii="Arial" w:hAnsi="Arial" w:cs="Arial"/>
          <w:b/>
          <w:sz w:val="20"/>
          <w:szCs w:val="20"/>
        </w:rPr>
      </w:pPr>
      <w:r w:rsidRPr="00716AD3">
        <w:rPr>
          <w:rFonts w:ascii="Arial" w:hAnsi="Arial" w:cs="Arial"/>
          <w:b/>
          <w:sz w:val="20"/>
          <w:szCs w:val="20"/>
        </w:rPr>
        <w:t>ETAPA CONTRACTUAL</w:t>
      </w:r>
    </w:p>
    <w:p w14:paraId="19FD827D" w14:textId="77777777" w:rsidR="00602E8F" w:rsidRDefault="00602E8F" w:rsidP="00602E8F">
      <w:pPr>
        <w:spacing w:after="0" w:line="240" w:lineRule="auto"/>
        <w:jc w:val="both"/>
        <w:rPr>
          <w:rFonts w:ascii="Arial" w:hAnsi="Arial" w:cs="Arial"/>
          <w:b/>
          <w:sz w:val="20"/>
          <w:szCs w:val="20"/>
        </w:rPr>
      </w:pPr>
    </w:p>
    <w:tbl>
      <w:tblPr>
        <w:tblW w:w="53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
        <w:gridCol w:w="744"/>
        <w:gridCol w:w="1231"/>
        <w:gridCol w:w="740"/>
        <w:gridCol w:w="725"/>
        <w:gridCol w:w="1698"/>
        <w:gridCol w:w="4391"/>
      </w:tblGrid>
      <w:tr w:rsidR="00602E8F" w:rsidRPr="003F1A5F" w14:paraId="38AFC6B9" w14:textId="77777777" w:rsidTr="00AE69EE">
        <w:trPr>
          <w:trHeight w:val="359"/>
          <w:tblHeader/>
          <w:jc w:val="center"/>
        </w:trPr>
        <w:tc>
          <w:tcPr>
            <w:tcW w:w="455" w:type="pct"/>
            <w:shd w:val="clear" w:color="auto" w:fill="F2F2F2"/>
            <w:tcMar>
              <w:left w:w="0" w:type="dxa"/>
              <w:right w:w="0" w:type="dxa"/>
            </w:tcMar>
            <w:vAlign w:val="center"/>
          </w:tcPr>
          <w:p w14:paraId="2D83C6B5"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Mecanismo</w:t>
            </w:r>
          </w:p>
          <w:p w14:paraId="336AEAAB"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De cobertura</w:t>
            </w:r>
          </w:p>
        </w:tc>
        <w:tc>
          <w:tcPr>
            <w:tcW w:w="355" w:type="pct"/>
            <w:shd w:val="clear" w:color="auto" w:fill="F2F2F2"/>
            <w:tcMar>
              <w:left w:w="0" w:type="dxa"/>
              <w:right w:w="0" w:type="dxa"/>
            </w:tcMar>
            <w:vAlign w:val="center"/>
          </w:tcPr>
          <w:p w14:paraId="27B95E97"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Clase de riesgo</w:t>
            </w:r>
          </w:p>
        </w:tc>
        <w:tc>
          <w:tcPr>
            <w:tcW w:w="587" w:type="pct"/>
            <w:shd w:val="clear" w:color="auto" w:fill="F2F2F2"/>
            <w:tcMar>
              <w:left w:w="0" w:type="dxa"/>
              <w:right w:w="0" w:type="dxa"/>
            </w:tcMar>
            <w:vAlign w:val="center"/>
          </w:tcPr>
          <w:p w14:paraId="0D6E90BD"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TIPIFICACION DE LOS RIESGOS</w:t>
            </w:r>
          </w:p>
        </w:tc>
        <w:tc>
          <w:tcPr>
            <w:tcW w:w="353" w:type="pct"/>
            <w:shd w:val="clear" w:color="auto" w:fill="F2F2F2"/>
            <w:tcMar>
              <w:left w:w="0" w:type="dxa"/>
              <w:right w:w="0" w:type="dxa"/>
            </w:tcMar>
            <w:vAlign w:val="center"/>
          </w:tcPr>
          <w:p w14:paraId="65B359E1"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Estimación del riesgo</w:t>
            </w:r>
          </w:p>
        </w:tc>
        <w:tc>
          <w:tcPr>
            <w:tcW w:w="346" w:type="pct"/>
            <w:shd w:val="clear" w:color="auto" w:fill="F2F2F2"/>
            <w:tcMar>
              <w:left w:w="0" w:type="dxa"/>
              <w:right w:w="0" w:type="dxa"/>
            </w:tcMar>
            <w:vAlign w:val="center"/>
          </w:tcPr>
          <w:p w14:paraId="2C8C07EC"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Asignación del riesgo</w:t>
            </w:r>
          </w:p>
        </w:tc>
        <w:tc>
          <w:tcPr>
            <w:tcW w:w="810" w:type="pct"/>
            <w:shd w:val="clear" w:color="auto" w:fill="F2F2F2"/>
            <w:tcMar>
              <w:left w:w="0" w:type="dxa"/>
              <w:right w:w="0" w:type="dxa"/>
            </w:tcMar>
            <w:vAlign w:val="center"/>
          </w:tcPr>
          <w:p w14:paraId="1318B3E4" w14:textId="77777777" w:rsidR="00602E8F" w:rsidRPr="003F1A5F" w:rsidRDefault="00602E8F" w:rsidP="00AE69EE">
            <w:pPr>
              <w:pStyle w:val="Normal0"/>
              <w:tabs>
                <w:tab w:val="left" w:pos="0"/>
              </w:tabs>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Vigencia</w:t>
            </w:r>
          </w:p>
        </w:tc>
        <w:tc>
          <w:tcPr>
            <w:tcW w:w="2095" w:type="pct"/>
            <w:shd w:val="clear" w:color="auto" w:fill="F2F2F2"/>
            <w:tcMar>
              <w:left w:w="0" w:type="dxa"/>
              <w:right w:w="0" w:type="dxa"/>
            </w:tcMar>
            <w:vAlign w:val="center"/>
          </w:tcPr>
          <w:p w14:paraId="35B9EC6C" w14:textId="77777777" w:rsidR="00602E8F" w:rsidRPr="003F1A5F" w:rsidRDefault="00602E8F" w:rsidP="00AE69EE">
            <w:pPr>
              <w:pStyle w:val="Normal0"/>
              <w:tabs>
                <w:tab w:val="left" w:pos="0"/>
                <w:tab w:val="left" w:pos="426"/>
              </w:tabs>
              <w:spacing w:after="0" w:line="240" w:lineRule="auto"/>
              <w:jc w:val="center"/>
              <w:rPr>
                <w:rFonts w:ascii="Arial Narrow" w:hAnsi="Arial Narrow" w:cs="Arial"/>
                <w:bCs/>
                <w:sz w:val="16"/>
                <w:szCs w:val="16"/>
                <w:lang w:eastAsia="en-US"/>
              </w:rPr>
            </w:pPr>
            <w:r w:rsidRPr="003F1A5F">
              <w:rPr>
                <w:rFonts w:ascii="Arial Narrow" w:eastAsia="MS Mincho" w:hAnsi="Arial Narrow" w:cs="Arial"/>
                <w:bCs/>
                <w:sz w:val="16"/>
                <w:szCs w:val="16"/>
                <w:lang w:eastAsia="en-US"/>
              </w:rPr>
              <w:t>JUSTIFICACION COBERTURA / VIGENCIA</w:t>
            </w:r>
          </w:p>
        </w:tc>
      </w:tr>
      <w:tr w:rsidR="00602E8F" w:rsidRPr="003F1A5F" w14:paraId="58B90B9C" w14:textId="77777777" w:rsidTr="002F3DB7">
        <w:trPr>
          <w:trHeight w:val="1392"/>
          <w:jc w:val="center"/>
        </w:trPr>
        <w:tc>
          <w:tcPr>
            <w:tcW w:w="455" w:type="pct"/>
            <w:vAlign w:val="center"/>
          </w:tcPr>
          <w:p w14:paraId="4A6778BB" w14:textId="77777777" w:rsidR="00602E8F" w:rsidRPr="0052222E" w:rsidRDefault="00602E8F" w:rsidP="00AE69EE">
            <w:pPr>
              <w:pStyle w:val="Normal0"/>
              <w:tabs>
                <w:tab w:val="left" w:pos="0"/>
              </w:tabs>
              <w:spacing w:after="0" w:line="240" w:lineRule="auto"/>
              <w:jc w:val="center"/>
              <w:rPr>
                <w:rFonts w:ascii="Arial Narrow" w:hAnsi="Arial Narrow" w:cs="Arial"/>
                <w:b/>
                <w:bCs/>
                <w:sz w:val="16"/>
                <w:szCs w:val="16"/>
                <w:lang w:eastAsia="en-US"/>
              </w:rPr>
            </w:pPr>
            <w:r w:rsidRPr="0052222E">
              <w:rPr>
                <w:rFonts w:ascii="Arial Narrow" w:hAnsi="Arial Narrow" w:cs="Arial"/>
                <w:b/>
                <w:bCs/>
                <w:sz w:val="16"/>
                <w:szCs w:val="16"/>
                <w:lang w:eastAsia="en-US"/>
              </w:rPr>
              <w:t>Garantía Única</w:t>
            </w:r>
          </w:p>
        </w:tc>
        <w:tc>
          <w:tcPr>
            <w:tcW w:w="355" w:type="pct"/>
            <w:vAlign w:val="center"/>
          </w:tcPr>
          <w:p w14:paraId="7E8F6962"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RIESGO JURIDICO</w:t>
            </w:r>
          </w:p>
        </w:tc>
        <w:tc>
          <w:tcPr>
            <w:tcW w:w="587" w:type="pct"/>
            <w:vAlign w:val="center"/>
          </w:tcPr>
          <w:p w14:paraId="5ECAD16E"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cumplimiento del contrato</w:t>
            </w:r>
          </w:p>
        </w:tc>
        <w:tc>
          <w:tcPr>
            <w:tcW w:w="353" w:type="pct"/>
            <w:vAlign w:val="center"/>
          </w:tcPr>
          <w:p w14:paraId="25D15A7B"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20% del Valor del Contrato</w:t>
            </w:r>
          </w:p>
        </w:tc>
        <w:tc>
          <w:tcPr>
            <w:tcW w:w="346" w:type="pct"/>
            <w:vAlign w:val="center"/>
          </w:tcPr>
          <w:p w14:paraId="6B88DB46"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Contratista</w:t>
            </w:r>
          </w:p>
        </w:tc>
        <w:tc>
          <w:tcPr>
            <w:tcW w:w="810" w:type="pct"/>
            <w:vAlign w:val="center"/>
          </w:tcPr>
          <w:p w14:paraId="7C510E47" w14:textId="77777777" w:rsidR="00602E8F" w:rsidRPr="003F1A5F" w:rsidRDefault="00602E8F" w:rsidP="00AE69EE">
            <w:pPr>
              <w:pStyle w:val="Normal0"/>
              <w:tabs>
                <w:tab w:val="left" w:pos="0"/>
              </w:tabs>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 xml:space="preserve">Vigente por un término igual a la vigencia del contrato incluyendo sus prorrogas si hubiere lugar. </w:t>
            </w:r>
          </w:p>
        </w:tc>
        <w:tc>
          <w:tcPr>
            <w:tcW w:w="2095" w:type="pct"/>
            <w:vAlign w:val="center"/>
          </w:tcPr>
          <w:p w14:paraId="4C9DB1C1" w14:textId="77777777" w:rsidR="00602E8F" w:rsidRPr="003F1A5F" w:rsidRDefault="00602E8F" w:rsidP="00AE69EE">
            <w:pPr>
              <w:pStyle w:val="Normal0"/>
              <w:tabs>
                <w:tab w:val="left" w:pos="0"/>
                <w:tab w:val="left" w:pos="426"/>
              </w:tabs>
              <w:spacing w:after="0" w:line="240" w:lineRule="auto"/>
              <w:jc w:val="both"/>
              <w:rPr>
                <w:rFonts w:ascii="Arial Narrow" w:eastAsia="MS Mincho" w:hAnsi="Arial Narrow" w:cs="Arial"/>
                <w:sz w:val="16"/>
                <w:szCs w:val="16"/>
                <w:lang w:eastAsia="en-US"/>
              </w:rPr>
            </w:pPr>
            <w:r w:rsidRPr="003F1A5F">
              <w:rPr>
                <w:rFonts w:ascii="Arial Narrow" w:eastAsia="MS Mincho" w:hAnsi="Arial Narrow" w:cs="Arial"/>
                <w:sz w:val="16"/>
                <w:szCs w:val="16"/>
                <w:lang w:eastAsia="en-US"/>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602E8F" w:rsidRPr="003F1A5F" w14:paraId="34FDE7E5" w14:textId="77777777" w:rsidTr="002F3DB7">
        <w:trPr>
          <w:trHeight w:val="1257"/>
          <w:jc w:val="center"/>
        </w:trPr>
        <w:tc>
          <w:tcPr>
            <w:tcW w:w="455" w:type="pct"/>
            <w:vAlign w:val="center"/>
          </w:tcPr>
          <w:p w14:paraId="4DFF38FC" w14:textId="77777777" w:rsidR="00602E8F" w:rsidRPr="0052222E" w:rsidRDefault="00602E8F" w:rsidP="00AE69EE">
            <w:pPr>
              <w:pStyle w:val="Normal0"/>
              <w:tabs>
                <w:tab w:val="left" w:pos="0"/>
              </w:tabs>
              <w:spacing w:after="0" w:line="240" w:lineRule="auto"/>
              <w:jc w:val="center"/>
              <w:rPr>
                <w:rFonts w:ascii="Arial Narrow" w:hAnsi="Arial Narrow" w:cs="Arial"/>
                <w:b/>
                <w:bCs/>
                <w:sz w:val="16"/>
                <w:szCs w:val="16"/>
                <w:u w:val="single"/>
                <w:lang w:eastAsia="en-US"/>
              </w:rPr>
            </w:pPr>
            <w:r w:rsidRPr="0052222E">
              <w:rPr>
                <w:rFonts w:ascii="Arial Narrow" w:hAnsi="Arial Narrow" w:cs="Arial"/>
                <w:b/>
                <w:bCs/>
                <w:sz w:val="16"/>
                <w:szCs w:val="16"/>
                <w:lang w:eastAsia="en-US"/>
              </w:rPr>
              <w:t>Garantía Única</w:t>
            </w:r>
          </w:p>
        </w:tc>
        <w:tc>
          <w:tcPr>
            <w:tcW w:w="355" w:type="pct"/>
            <w:vAlign w:val="center"/>
          </w:tcPr>
          <w:p w14:paraId="533A092B"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RIESGO OPERATIVO</w:t>
            </w:r>
          </w:p>
        </w:tc>
        <w:tc>
          <w:tcPr>
            <w:tcW w:w="587" w:type="pct"/>
            <w:vAlign w:val="center"/>
          </w:tcPr>
          <w:p w14:paraId="747E867E"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Calidad y correcto funcionamiento de los bienes</w:t>
            </w:r>
          </w:p>
        </w:tc>
        <w:tc>
          <w:tcPr>
            <w:tcW w:w="353" w:type="pct"/>
            <w:vAlign w:val="center"/>
          </w:tcPr>
          <w:p w14:paraId="34FA81BE"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50% del Valor del Contrato</w:t>
            </w:r>
          </w:p>
        </w:tc>
        <w:tc>
          <w:tcPr>
            <w:tcW w:w="346" w:type="pct"/>
            <w:vAlign w:val="center"/>
          </w:tcPr>
          <w:p w14:paraId="09501425" w14:textId="77777777" w:rsidR="00602E8F" w:rsidRPr="003F1A5F" w:rsidRDefault="00602E8F" w:rsidP="00AE69EE">
            <w:pPr>
              <w:pStyle w:val="Normal0"/>
              <w:tabs>
                <w:tab w:val="left" w:pos="0"/>
              </w:tabs>
              <w:spacing w:after="0" w:line="240" w:lineRule="auto"/>
              <w:jc w:val="center"/>
              <w:rPr>
                <w:rFonts w:ascii="Arial Narrow" w:hAnsi="Arial Narrow" w:cs="Arial"/>
                <w:sz w:val="16"/>
                <w:szCs w:val="16"/>
                <w:lang w:eastAsia="en-US"/>
              </w:rPr>
            </w:pPr>
            <w:r w:rsidRPr="003F1A5F">
              <w:rPr>
                <w:rFonts w:ascii="Arial Narrow" w:hAnsi="Arial Narrow" w:cs="Arial"/>
                <w:sz w:val="16"/>
                <w:szCs w:val="16"/>
                <w:lang w:eastAsia="en-US"/>
              </w:rPr>
              <w:t>Contratista</w:t>
            </w:r>
          </w:p>
        </w:tc>
        <w:tc>
          <w:tcPr>
            <w:tcW w:w="810" w:type="pct"/>
            <w:vAlign w:val="center"/>
          </w:tcPr>
          <w:p w14:paraId="602172CE" w14:textId="77777777" w:rsidR="00602E8F" w:rsidRPr="003F1A5F" w:rsidRDefault="00602E8F" w:rsidP="00AE69EE">
            <w:pPr>
              <w:pStyle w:val="Normal0"/>
              <w:tabs>
                <w:tab w:val="left" w:pos="0"/>
              </w:tabs>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Vigente por un término igual a la vigencia del contrato y un (1) año, incluyendo sus prorrogas si hubiere lugar.</w:t>
            </w:r>
          </w:p>
        </w:tc>
        <w:tc>
          <w:tcPr>
            <w:tcW w:w="2095" w:type="pct"/>
            <w:vAlign w:val="center"/>
          </w:tcPr>
          <w:p w14:paraId="7E3E3ED8" w14:textId="77777777" w:rsidR="00602E8F" w:rsidRPr="003F1A5F" w:rsidRDefault="00602E8F" w:rsidP="00AE69EE">
            <w:pPr>
              <w:pStyle w:val="Normal0"/>
              <w:tabs>
                <w:tab w:val="left" w:pos="0"/>
                <w:tab w:val="left" w:pos="426"/>
              </w:tabs>
              <w:spacing w:after="0" w:line="240" w:lineRule="auto"/>
              <w:jc w:val="both"/>
              <w:rPr>
                <w:rFonts w:ascii="Arial Narrow" w:eastAsia="MS Mincho" w:hAnsi="Arial Narrow" w:cs="Arial"/>
                <w:sz w:val="16"/>
                <w:szCs w:val="16"/>
                <w:lang w:eastAsia="en-US"/>
              </w:rPr>
            </w:pPr>
            <w:r w:rsidRPr="003F1A5F">
              <w:rPr>
                <w:rFonts w:ascii="Arial Narrow" w:eastAsia="MS Mincho" w:hAnsi="Arial Narrow" w:cs="Arial"/>
                <w:sz w:val="16"/>
                <w:szCs w:val="16"/>
                <w:lang w:eastAsia="en-US"/>
              </w:rPr>
              <w:t xml:space="preserve">AMPARA EL RIESGO DE MALA CALIDAD DE LOS BIENES DURANTE LA VIGENCIA DEL CONTRATO Y EL TIEMPO QUE CUBRE LA GARANTÍA TÉCNICA, BUSCANDO RESARCIR </w:t>
            </w:r>
            <w:r w:rsidRPr="003F1A5F">
              <w:rPr>
                <w:rFonts w:ascii="Arial Narrow" w:hAnsi="Arial Narrow" w:cs="Arial"/>
                <w:sz w:val="16"/>
                <w:szCs w:val="16"/>
                <w:lang w:eastAsia="en-US"/>
              </w:rPr>
              <w:t>EL DETRIMENTO CAUSADO A LA ENTIDAD DURANTE LA VIGENCIA DEL CONTRATO.</w:t>
            </w:r>
          </w:p>
        </w:tc>
      </w:tr>
    </w:tbl>
    <w:p w14:paraId="0BB606C0" w14:textId="77777777" w:rsidR="00602E8F" w:rsidRDefault="00602E8F" w:rsidP="00602E8F">
      <w:pPr>
        <w:tabs>
          <w:tab w:val="center" w:pos="4991"/>
        </w:tabs>
        <w:spacing w:after="0" w:line="240" w:lineRule="auto"/>
        <w:jc w:val="center"/>
        <w:rPr>
          <w:rFonts w:ascii="Arial" w:hAnsi="Arial" w:cs="Arial"/>
          <w:b/>
          <w:sz w:val="16"/>
          <w:szCs w:val="16"/>
        </w:rPr>
      </w:pPr>
    </w:p>
    <w:p w14:paraId="34EC66BB" w14:textId="77777777" w:rsidR="002F3DB7" w:rsidRDefault="002F3DB7" w:rsidP="00602E8F">
      <w:pPr>
        <w:tabs>
          <w:tab w:val="center" w:pos="4991"/>
        </w:tabs>
        <w:spacing w:after="0" w:line="240" w:lineRule="auto"/>
        <w:jc w:val="center"/>
        <w:rPr>
          <w:rFonts w:ascii="Arial" w:hAnsi="Arial" w:cs="Arial"/>
          <w:b/>
          <w:sz w:val="20"/>
          <w:szCs w:val="20"/>
        </w:rPr>
      </w:pPr>
    </w:p>
    <w:p w14:paraId="35DFDAF1" w14:textId="77777777" w:rsidR="002F3DB7" w:rsidRDefault="002F3DB7" w:rsidP="00602E8F">
      <w:pPr>
        <w:tabs>
          <w:tab w:val="center" w:pos="4991"/>
        </w:tabs>
        <w:spacing w:after="0" w:line="240" w:lineRule="auto"/>
        <w:jc w:val="center"/>
        <w:rPr>
          <w:rFonts w:ascii="Arial" w:hAnsi="Arial" w:cs="Arial"/>
          <w:b/>
          <w:sz w:val="20"/>
          <w:szCs w:val="20"/>
        </w:rPr>
      </w:pPr>
    </w:p>
    <w:p w14:paraId="7846675C" w14:textId="77777777" w:rsidR="002F3DB7" w:rsidRDefault="002F3DB7" w:rsidP="00602E8F">
      <w:pPr>
        <w:tabs>
          <w:tab w:val="center" w:pos="4991"/>
        </w:tabs>
        <w:spacing w:after="0" w:line="240" w:lineRule="auto"/>
        <w:jc w:val="center"/>
        <w:rPr>
          <w:rFonts w:ascii="Arial" w:hAnsi="Arial" w:cs="Arial"/>
          <w:b/>
          <w:sz w:val="20"/>
          <w:szCs w:val="20"/>
        </w:rPr>
      </w:pPr>
    </w:p>
    <w:p w14:paraId="2C1F5CE1" w14:textId="77777777" w:rsidR="002F3DB7" w:rsidRDefault="002F3DB7" w:rsidP="00602E8F">
      <w:pPr>
        <w:tabs>
          <w:tab w:val="center" w:pos="4991"/>
        </w:tabs>
        <w:spacing w:after="0" w:line="240" w:lineRule="auto"/>
        <w:jc w:val="center"/>
        <w:rPr>
          <w:rFonts w:ascii="Arial" w:hAnsi="Arial" w:cs="Arial"/>
          <w:b/>
          <w:sz w:val="20"/>
          <w:szCs w:val="20"/>
        </w:rPr>
      </w:pPr>
    </w:p>
    <w:p w14:paraId="612D9CF5" w14:textId="1BCB311E" w:rsidR="00602E8F" w:rsidRDefault="00602E8F" w:rsidP="00602E8F">
      <w:pPr>
        <w:tabs>
          <w:tab w:val="center" w:pos="4991"/>
        </w:tabs>
        <w:spacing w:after="0" w:line="240" w:lineRule="auto"/>
        <w:jc w:val="center"/>
        <w:rPr>
          <w:rFonts w:ascii="Arial" w:hAnsi="Arial" w:cs="Arial"/>
          <w:b/>
          <w:sz w:val="20"/>
          <w:szCs w:val="20"/>
        </w:rPr>
      </w:pPr>
      <w:r w:rsidRPr="00716AD3">
        <w:rPr>
          <w:rFonts w:ascii="Arial" w:hAnsi="Arial" w:cs="Arial"/>
          <w:b/>
          <w:sz w:val="20"/>
          <w:szCs w:val="20"/>
        </w:rPr>
        <w:t>CLAUSULAS SANCIONATORIAS</w:t>
      </w:r>
    </w:p>
    <w:p w14:paraId="2DEB5F76" w14:textId="77777777" w:rsidR="00602E8F" w:rsidRPr="00716AD3" w:rsidRDefault="00602E8F" w:rsidP="00602E8F">
      <w:pPr>
        <w:tabs>
          <w:tab w:val="center" w:pos="4991"/>
        </w:tabs>
        <w:spacing w:after="0" w:line="240" w:lineRule="auto"/>
        <w:jc w:val="center"/>
        <w:rPr>
          <w:rFonts w:ascii="Arial" w:hAnsi="Arial" w:cs="Arial"/>
          <w:b/>
          <w:sz w:val="20"/>
          <w:szCs w:val="20"/>
        </w:rPr>
      </w:pPr>
    </w:p>
    <w:tbl>
      <w:tblPr>
        <w:tblW w:w="53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4"/>
        <w:gridCol w:w="855"/>
        <w:gridCol w:w="1573"/>
        <w:gridCol w:w="1266"/>
        <w:gridCol w:w="883"/>
        <w:gridCol w:w="2839"/>
        <w:gridCol w:w="1984"/>
      </w:tblGrid>
      <w:tr w:rsidR="00602E8F" w:rsidRPr="003F1A5F" w14:paraId="772422AE" w14:textId="77777777" w:rsidTr="00AE69EE">
        <w:trPr>
          <w:trHeight w:val="389"/>
          <w:jc w:val="center"/>
        </w:trPr>
        <w:tc>
          <w:tcPr>
            <w:tcW w:w="517" w:type="pct"/>
            <w:shd w:val="clear" w:color="auto" w:fill="F2F2F2"/>
            <w:tcMar>
              <w:left w:w="0" w:type="dxa"/>
              <w:right w:w="0" w:type="dxa"/>
            </w:tcMar>
            <w:vAlign w:val="center"/>
          </w:tcPr>
          <w:p w14:paraId="39BA0065"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Mecanismo</w:t>
            </w:r>
          </w:p>
          <w:p w14:paraId="2FADE3F5"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De cobertura</w:t>
            </w:r>
          </w:p>
        </w:tc>
        <w:tc>
          <w:tcPr>
            <w:tcW w:w="408" w:type="pct"/>
            <w:shd w:val="clear" w:color="auto" w:fill="F2F2F2"/>
            <w:tcMar>
              <w:left w:w="0" w:type="dxa"/>
              <w:right w:w="0" w:type="dxa"/>
            </w:tcMar>
            <w:vAlign w:val="center"/>
          </w:tcPr>
          <w:p w14:paraId="3D0EE97F"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Clase de riesgo</w:t>
            </w:r>
          </w:p>
        </w:tc>
        <w:tc>
          <w:tcPr>
            <w:tcW w:w="750" w:type="pct"/>
            <w:shd w:val="clear" w:color="auto" w:fill="F2F2F2"/>
            <w:tcMar>
              <w:left w:w="0" w:type="dxa"/>
              <w:right w:w="0" w:type="dxa"/>
            </w:tcMar>
            <w:vAlign w:val="center"/>
          </w:tcPr>
          <w:p w14:paraId="00208F86"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TIPIFICACION DE LOS RIESGOS</w:t>
            </w:r>
          </w:p>
        </w:tc>
        <w:tc>
          <w:tcPr>
            <w:tcW w:w="604" w:type="pct"/>
            <w:shd w:val="clear" w:color="auto" w:fill="F2F2F2"/>
            <w:tcMar>
              <w:left w:w="0" w:type="dxa"/>
              <w:right w:w="0" w:type="dxa"/>
            </w:tcMar>
            <w:vAlign w:val="center"/>
          </w:tcPr>
          <w:p w14:paraId="7C2EA7BF"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estimación del riesgo</w:t>
            </w:r>
          </w:p>
        </w:tc>
        <w:tc>
          <w:tcPr>
            <w:tcW w:w="421" w:type="pct"/>
            <w:shd w:val="clear" w:color="auto" w:fill="F2F2F2"/>
            <w:tcMar>
              <w:left w:w="0" w:type="dxa"/>
              <w:right w:w="0" w:type="dxa"/>
            </w:tcMar>
            <w:vAlign w:val="center"/>
          </w:tcPr>
          <w:p w14:paraId="24E640B4"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asignación del riesgo</w:t>
            </w:r>
          </w:p>
        </w:tc>
        <w:tc>
          <w:tcPr>
            <w:tcW w:w="1354" w:type="pct"/>
            <w:shd w:val="clear" w:color="auto" w:fill="F2F2F2"/>
            <w:tcMar>
              <w:left w:w="0" w:type="dxa"/>
              <w:right w:w="0" w:type="dxa"/>
            </w:tcMar>
            <w:vAlign w:val="center"/>
          </w:tcPr>
          <w:p w14:paraId="304CF410" w14:textId="77777777" w:rsidR="00602E8F" w:rsidRPr="003F1A5F" w:rsidRDefault="00602E8F" w:rsidP="00AE69EE">
            <w:pPr>
              <w:pStyle w:val="Normal0"/>
              <w:tabs>
                <w:tab w:val="left" w:pos="0"/>
              </w:tabs>
              <w:spacing w:after="0" w:line="240" w:lineRule="auto"/>
              <w:jc w:val="center"/>
              <w:rPr>
                <w:rFonts w:ascii="Arial Narrow" w:hAnsi="Arial Narrow" w:cs="Arial"/>
                <w:b/>
                <w:sz w:val="16"/>
                <w:szCs w:val="16"/>
                <w:lang w:eastAsia="en-US"/>
              </w:rPr>
            </w:pPr>
            <w:r w:rsidRPr="003F1A5F">
              <w:rPr>
                <w:rFonts w:ascii="Arial Narrow" w:hAnsi="Arial Narrow" w:cs="Arial"/>
                <w:b/>
                <w:sz w:val="16"/>
                <w:szCs w:val="16"/>
                <w:lang w:eastAsia="en-US"/>
              </w:rPr>
              <w:t>Vigencia</w:t>
            </w:r>
          </w:p>
        </w:tc>
        <w:tc>
          <w:tcPr>
            <w:tcW w:w="946" w:type="pct"/>
            <w:shd w:val="clear" w:color="auto" w:fill="F2F2F2"/>
            <w:tcMar>
              <w:left w:w="0" w:type="dxa"/>
              <w:right w:w="0" w:type="dxa"/>
            </w:tcMar>
            <w:vAlign w:val="center"/>
          </w:tcPr>
          <w:p w14:paraId="133BC5E8" w14:textId="77777777" w:rsidR="00602E8F" w:rsidRPr="003F1A5F" w:rsidRDefault="00602E8F" w:rsidP="00AE69EE">
            <w:pPr>
              <w:pStyle w:val="Normal0"/>
              <w:tabs>
                <w:tab w:val="left" w:pos="426"/>
              </w:tabs>
              <w:spacing w:after="0" w:line="240" w:lineRule="auto"/>
              <w:jc w:val="center"/>
              <w:rPr>
                <w:rFonts w:ascii="Arial Narrow" w:hAnsi="Arial Narrow" w:cs="Arial"/>
                <w:b/>
                <w:sz w:val="16"/>
                <w:szCs w:val="16"/>
                <w:lang w:eastAsia="en-US"/>
              </w:rPr>
            </w:pPr>
            <w:r w:rsidRPr="003F1A5F">
              <w:rPr>
                <w:rFonts w:ascii="Arial Narrow" w:eastAsia="MS Mincho" w:hAnsi="Arial Narrow" w:cs="Arial"/>
                <w:b/>
                <w:sz w:val="16"/>
                <w:szCs w:val="16"/>
                <w:lang w:eastAsia="en-US"/>
              </w:rPr>
              <w:t>JUSTIFICACION COBERTURA / VIGENCIA</w:t>
            </w:r>
          </w:p>
        </w:tc>
      </w:tr>
      <w:tr w:rsidR="00602E8F" w:rsidRPr="003F1A5F" w14:paraId="3D8B04C7" w14:textId="77777777" w:rsidTr="00AE6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951"/>
          <w:jc w:val="center"/>
        </w:trPr>
        <w:tc>
          <w:tcPr>
            <w:tcW w:w="517" w:type="pct"/>
            <w:vAlign w:val="center"/>
          </w:tcPr>
          <w:p w14:paraId="40535F67" w14:textId="77777777" w:rsidR="00602E8F" w:rsidRPr="0052222E" w:rsidRDefault="00602E8F" w:rsidP="00AE69EE">
            <w:pPr>
              <w:pStyle w:val="Normal0"/>
              <w:spacing w:after="0" w:line="240" w:lineRule="auto"/>
              <w:jc w:val="center"/>
              <w:rPr>
                <w:rFonts w:ascii="Arial Narrow" w:hAnsi="Arial Narrow" w:cs="Arial"/>
                <w:b/>
                <w:bCs/>
                <w:sz w:val="16"/>
                <w:szCs w:val="16"/>
                <w:lang w:eastAsia="en-US"/>
              </w:rPr>
            </w:pPr>
            <w:r w:rsidRPr="0052222E">
              <w:rPr>
                <w:rFonts w:ascii="Arial Narrow" w:hAnsi="Arial Narrow" w:cs="Arial"/>
                <w:b/>
                <w:bCs/>
                <w:sz w:val="16"/>
                <w:szCs w:val="16"/>
                <w:lang w:eastAsia="en-US"/>
              </w:rPr>
              <w:t>MULTA</w:t>
            </w:r>
          </w:p>
        </w:tc>
        <w:tc>
          <w:tcPr>
            <w:tcW w:w="408" w:type="pct"/>
            <w:vAlign w:val="center"/>
          </w:tcPr>
          <w:p w14:paraId="597FC55D"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RIESGO JURIDICO</w:t>
            </w:r>
          </w:p>
        </w:tc>
        <w:tc>
          <w:tcPr>
            <w:tcW w:w="750" w:type="pct"/>
            <w:vAlign w:val="center"/>
          </w:tcPr>
          <w:p w14:paraId="15C35D8D"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no constitución dentro del término y en la forma prevista en el contrato o en alguno de sus modificatorios la póliza de garantía única</w:t>
            </w:r>
          </w:p>
        </w:tc>
        <w:tc>
          <w:tcPr>
            <w:tcW w:w="604" w:type="pct"/>
            <w:vAlign w:val="center"/>
          </w:tcPr>
          <w:p w14:paraId="02E898C2"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Multa cuyo valor se liquidará con base en unos cero puntos dos (0.2%) del valor del contrato</w:t>
            </w:r>
          </w:p>
        </w:tc>
        <w:tc>
          <w:tcPr>
            <w:tcW w:w="421" w:type="pct"/>
            <w:vAlign w:val="center"/>
          </w:tcPr>
          <w:p w14:paraId="3038F63C"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Contratista</w:t>
            </w:r>
          </w:p>
        </w:tc>
        <w:tc>
          <w:tcPr>
            <w:tcW w:w="1354" w:type="pct"/>
            <w:vAlign w:val="center"/>
          </w:tcPr>
          <w:p w14:paraId="144B38A3"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multa se aplicará por cada día de retardo y hasta por diez (10) días</w:t>
            </w:r>
          </w:p>
        </w:tc>
        <w:tc>
          <w:tcPr>
            <w:tcW w:w="946" w:type="pct"/>
            <w:vAlign w:val="center"/>
          </w:tcPr>
          <w:p w14:paraId="24C891B8"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Cuando el contratista no constituya dentro del término y en la forma prevista en el contrato o en alguno de sus modificatorios, a póliza de garantía única</w:t>
            </w:r>
          </w:p>
        </w:tc>
      </w:tr>
      <w:tr w:rsidR="00602E8F" w:rsidRPr="003F1A5F" w14:paraId="11CFE1A2" w14:textId="77777777" w:rsidTr="00AE6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637"/>
          <w:jc w:val="center"/>
        </w:trPr>
        <w:tc>
          <w:tcPr>
            <w:tcW w:w="517" w:type="pct"/>
            <w:vAlign w:val="center"/>
          </w:tcPr>
          <w:p w14:paraId="19432455" w14:textId="77777777" w:rsidR="00602E8F" w:rsidRPr="0052222E" w:rsidRDefault="00602E8F" w:rsidP="00AE69EE">
            <w:pPr>
              <w:pStyle w:val="Normal0"/>
              <w:spacing w:after="0" w:line="240" w:lineRule="auto"/>
              <w:jc w:val="center"/>
              <w:rPr>
                <w:rFonts w:ascii="Arial Narrow" w:hAnsi="Arial Narrow" w:cs="Arial"/>
                <w:b/>
                <w:bCs/>
                <w:sz w:val="16"/>
                <w:szCs w:val="16"/>
                <w:lang w:eastAsia="en-US"/>
              </w:rPr>
            </w:pPr>
            <w:r w:rsidRPr="0052222E">
              <w:rPr>
                <w:rFonts w:ascii="Arial Narrow" w:hAnsi="Arial Narrow" w:cs="Arial"/>
                <w:b/>
                <w:bCs/>
                <w:sz w:val="16"/>
                <w:szCs w:val="16"/>
                <w:lang w:eastAsia="en-US"/>
              </w:rPr>
              <w:t>MULTA</w:t>
            </w:r>
          </w:p>
        </w:tc>
        <w:tc>
          <w:tcPr>
            <w:tcW w:w="408" w:type="pct"/>
            <w:vAlign w:val="center"/>
          </w:tcPr>
          <w:p w14:paraId="3FD582C8"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RIESGO JURIDICO</w:t>
            </w:r>
          </w:p>
        </w:tc>
        <w:tc>
          <w:tcPr>
            <w:tcW w:w="750" w:type="pct"/>
            <w:vAlign w:val="center"/>
          </w:tcPr>
          <w:p w14:paraId="7D070B71"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Incumplimiento parcial</w:t>
            </w:r>
          </w:p>
        </w:tc>
        <w:tc>
          <w:tcPr>
            <w:tcW w:w="604" w:type="pct"/>
            <w:vAlign w:val="center"/>
          </w:tcPr>
          <w:p w14:paraId="124EF79F"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Multas cuyo valor se liquidará con base en unos cero puntos cinco (0.5%) del valor dejado de cumplir o entregar</w:t>
            </w:r>
          </w:p>
        </w:tc>
        <w:tc>
          <w:tcPr>
            <w:tcW w:w="421" w:type="pct"/>
            <w:vAlign w:val="center"/>
          </w:tcPr>
          <w:p w14:paraId="7A7E551E"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Contratista</w:t>
            </w:r>
          </w:p>
        </w:tc>
        <w:tc>
          <w:tcPr>
            <w:tcW w:w="1354" w:type="pct"/>
            <w:vAlign w:val="center"/>
          </w:tcPr>
          <w:p w14:paraId="5B944F3E"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46" w:type="pct"/>
            <w:vAlign w:val="center"/>
          </w:tcPr>
          <w:p w14:paraId="63B0D45D"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Ampara la mora o incumplimiento parcial de alguna obligación derivada del contrato por causas imputables al contratista</w:t>
            </w:r>
          </w:p>
        </w:tc>
      </w:tr>
      <w:tr w:rsidR="00602E8F" w:rsidRPr="003F1A5F" w14:paraId="4356628D" w14:textId="77777777" w:rsidTr="00AE6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958"/>
          <w:jc w:val="center"/>
        </w:trPr>
        <w:tc>
          <w:tcPr>
            <w:tcW w:w="517" w:type="pct"/>
            <w:vAlign w:val="center"/>
          </w:tcPr>
          <w:p w14:paraId="6F0FC244" w14:textId="77777777" w:rsidR="00602E8F" w:rsidRPr="0052222E" w:rsidRDefault="00602E8F" w:rsidP="00AE69EE">
            <w:pPr>
              <w:pStyle w:val="Normal0"/>
              <w:spacing w:after="0" w:line="240" w:lineRule="auto"/>
              <w:jc w:val="center"/>
              <w:rPr>
                <w:rFonts w:ascii="Arial Narrow" w:hAnsi="Arial Narrow" w:cs="Arial"/>
                <w:b/>
                <w:bCs/>
                <w:sz w:val="16"/>
                <w:szCs w:val="16"/>
                <w:lang w:eastAsia="en-US"/>
              </w:rPr>
            </w:pPr>
            <w:r w:rsidRPr="0052222E">
              <w:rPr>
                <w:rFonts w:ascii="Arial Narrow" w:hAnsi="Arial Narrow" w:cs="Arial"/>
                <w:b/>
                <w:bCs/>
                <w:sz w:val="16"/>
                <w:szCs w:val="16"/>
                <w:lang w:eastAsia="en-US"/>
              </w:rPr>
              <w:t>CLAUSULA PENAL PECUNIARIA</w:t>
            </w:r>
          </w:p>
        </w:tc>
        <w:tc>
          <w:tcPr>
            <w:tcW w:w="408" w:type="pct"/>
            <w:vAlign w:val="center"/>
          </w:tcPr>
          <w:p w14:paraId="4A9C904E"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RIESGO JURIDICO</w:t>
            </w:r>
          </w:p>
        </w:tc>
        <w:tc>
          <w:tcPr>
            <w:tcW w:w="750" w:type="pct"/>
            <w:vAlign w:val="center"/>
          </w:tcPr>
          <w:p w14:paraId="7358E5DC"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Incumplimiento total declaratoria de caducidad</w:t>
            </w:r>
          </w:p>
        </w:tc>
        <w:tc>
          <w:tcPr>
            <w:tcW w:w="604" w:type="pct"/>
            <w:vAlign w:val="center"/>
          </w:tcPr>
          <w:p w14:paraId="34772DD9"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Veinte por ciento (20%) del valor total del contrato</w:t>
            </w:r>
          </w:p>
        </w:tc>
        <w:tc>
          <w:tcPr>
            <w:tcW w:w="421" w:type="pct"/>
            <w:vAlign w:val="center"/>
          </w:tcPr>
          <w:p w14:paraId="5B269A4C"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Contratista</w:t>
            </w:r>
          </w:p>
        </w:tc>
        <w:tc>
          <w:tcPr>
            <w:tcW w:w="1354" w:type="pct"/>
            <w:vAlign w:val="center"/>
          </w:tcPr>
          <w:p w14:paraId="72FA45D9"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El veinte por ciento (20%) del valor total del contrato cuando se trate de incumplimiento total del contrato y proporcional al incumplimiento parcial del contrato</w:t>
            </w:r>
          </w:p>
        </w:tc>
        <w:tc>
          <w:tcPr>
            <w:tcW w:w="946" w:type="pct"/>
            <w:vAlign w:val="center"/>
          </w:tcPr>
          <w:p w14:paraId="065699C9" w14:textId="77777777" w:rsidR="00602E8F" w:rsidRPr="003F1A5F" w:rsidRDefault="00602E8F" w:rsidP="00AE69EE">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Ampara el incumplimiento parcial o definitivo del contrato por parte del contratista, se busca el pago parcial y definitivo de los perjuicios que se causen a la entidad</w:t>
            </w:r>
          </w:p>
        </w:tc>
      </w:tr>
    </w:tbl>
    <w:p w14:paraId="640F8D58" w14:textId="77777777" w:rsidR="00602E8F" w:rsidRDefault="00602E8F" w:rsidP="00602E8F">
      <w:pPr>
        <w:tabs>
          <w:tab w:val="center" w:pos="4991"/>
        </w:tabs>
        <w:jc w:val="both"/>
        <w:rPr>
          <w:rFonts w:ascii="Arial" w:hAnsi="Arial" w:cs="Arial"/>
          <w:b/>
          <w:noProof/>
          <w:sz w:val="20"/>
          <w:szCs w:val="20"/>
        </w:rPr>
      </w:pPr>
    </w:p>
    <w:p w14:paraId="02F07872" w14:textId="77777777" w:rsidR="002F3DB7" w:rsidRDefault="002F3DB7" w:rsidP="00602E8F">
      <w:pPr>
        <w:tabs>
          <w:tab w:val="left" w:pos="-1080"/>
          <w:tab w:val="left" w:pos="0"/>
        </w:tabs>
        <w:spacing w:after="0" w:line="240" w:lineRule="auto"/>
        <w:jc w:val="center"/>
        <w:rPr>
          <w:rFonts w:ascii="Arial" w:hAnsi="Arial" w:cs="Arial"/>
          <w:b/>
          <w:u w:val="single"/>
        </w:rPr>
      </w:pPr>
    </w:p>
    <w:p w14:paraId="3FB520E6" w14:textId="77777777" w:rsidR="002F3DB7" w:rsidRDefault="002F3DB7" w:rsidP="00602E8F">
      <w:pPr>
        <w:tabs>
          <w:tab w:val="left" w:pos="-1080"/>
          <w:tab w:val="left" w:pos="0"/>
        </w:tabs>
        <w:spacing w:after="0" w:line="240" w:lineRule="auto"/>
        <w:jc w:val="center"/>
        <w:rPr>
          <w:rFonts w:ascii="Arial" w:hAnsi="Arial" w:cs="Arial"/>
          <w:b/>
          <w:u w:val="single"/>
        </w:rPr>
      </w:pPr>
    </w:p>
    <w:p w14:paraId="208A1175" w14:textId="77777777" w:rsidR="002F3DB7" w:rsidRDefault="002F3DB7" w:rsidP="00602E8F">
      <w:pPr>
        <w:tabs>
          <w:tab w:val="left" w:pos="-1080"/>
          <w:tab w:val="left" w:pos="0"/>
        </w:tabs>
        <w:spacing w:after="0" w:line="240" w:lineRule="auto"/>
        <w:jc w:val="center"/>
        <w:rPr>
          <w:rFonts w:ascii="Arial" w:hAnsi="Arial" w:cs="Arial"/>
          <w:b/>
          <w:u w:val="single"/>
        </w:rPr>
      </w:pPr>
    </w:p>
    <w:p w14:paraId="20596384" w14:textId="77777777" w:rsidR="002F3DB7" w:rsidRDefault="002F3DB7" w:rsidP="00602E8F">
      <w:pPr>
        <w:tabs>
          <w:tab w:val="left" w:pos="-1080"/>
          <w:tab w:val="left" w:pos="0"/>
        </w:tabs>
        <w:spacing w:after="0" w:line="240" w:lineRule="auto"/>
        <w:jc w:val="center"/>
        <w:rPr>
          <w:rFonts w:ascii="Arial" w:hAnsi="Arial" w:cs="Arial"/>
          <w:b/>
          <w:u w:val="single"/>
        </w:rPr>
      </w:pPr>
    </w:p>
    <w:p w14:paraId="0B6BA0E0" w14:textId="77777777" w:rsidR="002F3DB7" w:rsidRDefault="002F3DB7" w:rsidP="00602E8F">
      <w:pPr>
        <w:tabs>
          <w:tab w:val="left" w:pos="-1080"/>
          <w:tab w:val="left" w:pos="0"/>
        </w:tabs>
        <w:spacing w:after="0" w:line="240" w:lineRule="auto"/>
        <w:jc w:val="center"/>
        <w:rPr>
          <w:rFonts w:ascii="Arial" w:hAnsi="Arial" w:cs="Arial"/>
          <w:b/>
          <w:u w:val="single"/>
        </w:rPr>
      </w:pPr>
    </w:p>
    <w:p w14:paraId="262D8B70" w14:textId="77777777" w:rsidR="002F3DB7" w:rsidRDefault="002F3DB7" w:rsidP="00602E8F">
      <w:pPr>
        <w:tabs>
          <w:tab w:val="left" w:pos="-1080"/>
          <w:tab w:val="left" w:pos="0"/>
        </w:tabs>
        <w:spacing w:after="0" w:line="240" w:lineRule="auto"/>
        <w:jc w:val="center"/>
        <w:rPr>
          <w:rFonts w:ascii="Arial" w:hAnsi="Arial" w:cs="Arial"/>
          <w:b/>
          <w:u w:val="single"/>
        </w:rPr>
      </w:pPr>
    </w:p>
    <w:p w14:paraId="390B253C" w14:textId="77777777" w:rsidR="002F3DB7" w:rsidRPr="002B010F" w:rsidRDefault="002F3DB7" w:rsidP="002F3DB7">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7BA03FA4" w14:textId="77777777" w:rsidR="002F3DB7" w:rsidRPr="002B010F" w:rsidRDefault="002F3DB7" w:rsidP="002F3DB7">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1150368363"/>
          <w:placeholder>
            <w:docPart w:val="D48CB0B9920E446F96594B819BC4E6C6"/>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4DB67668" w14:textId="77777777" w:rsidR="002F3DB7" w:rsidRPr="002B010F" w:rsidRDefault="002F3DB7" w:rsidP="002F3DB7">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proofErr w:type="gramStart"/>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w:t>
      </w:r>
      <w:proofErr w:type="gramEnd"/>
      <w:r w:rsidRPr="002B010F">
        <w:rPr>
          <w:rFonts w:ascii="Arial" w:hAnsi="Arial" w:cs="Arial"/>
          <w:sz w:val="20"/>
          <w:szCs w:val="20"/>
          <w:lang w:eastAsia="es-CO"/>
        </w:rPr>
        <w:t xml:space="preserv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351762878"/>
          <w:placeholder>
            <w:docPart w:val="5B06B100280C4D8790F19147B72C642F"/>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6BE9491F" w14:textId="77777777" w:rsidR="002F3DB7" w:rsidRPr="002B010F" w:rsidRDefault="002F3DB7" w:rsidP="002F3DB7">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728881560"/>
          <w:placeholder>
            <w:docPart w:val="AEDA9D5FD27F44058BA0F975CC8B312C"/>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6FA72631" w14:textId="77777777" w:rsidR="002F3DB7" w:rsidRDefault="002F3DB7" w:rsidP="002F3DB7">
      <w:pPr>
        <w:pStyle w:val="NormalWeb"/>
        <w:spacing w:before="0" w:beforeAutospacing="0" w:after="0" w:afterAutospacing="0"/>
        <w:rPr>
          <w:rFonts w:ascii="Arial" w:hAnsi="Arial" w:cs="Arial"/>
          <w:sz w:val="18"/>
          <w:szCs w:val="18"/>
          <w:lang w:val="es-ES" w:eastAsia="es-ES"/>
        </w:r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rPr>
        <w:t>☐</w:t>
      </w:r>
      <w:r w:rsidRPr="002B010F">
        <w:rPr>
          <w:rFonts w:ascii="Arial" w:hAnsi="Arial" w:cs="Arial"/>
          <w:sz w:val="20"/>
          <w:szCs w:val="20"/>
        </w:rPr>
        <w:t xml:space="preserve">  C.E.</w:t>
      </w:r>
      <w:proofErr w:type="gramEnd"/>
      <w:r w:rsidRPr="002B010F">
        <w:rPr>
          <w:rFonts w:ascii="Arial" w:hAnsi="Arial" w:cs="Arial"/>
          <w:sz w:val="20"/>
          <w:szCs w:val="20"/>
        </w:rPr>
        <w:t xml:space="preserv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409892567"/>
          <w:placeholder>
            <w:docPart w:val="457FCB1B7FA44E4B971B0BE6931696C8"/>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7A71106C" w14:textId="77777777" w:rsidR="002F3DB7" w:rsidRDefault="002F3DB7" w:rsidP="002F3DB7">
      <w:pPr>
        <w:pStyle w:val="NormalWeb"/>
        <w:spacing w:before="0" w:beforeAutospacing="0" w:after="0" w:afterAutospacing="0"/>
        <w:jc w:val="center"/>
        <w:rPr>
          <w:rFonts w:ascii="Arial" w:hAnsi="Arial" w:cs="Arial"/>
          <w:sz w:val="18"/>
          <w:szCs w:val="18"/>
          <w:lang w:val="es-ES" w:eastAsia="es-ES"/>
        </w:rPr>
      </w:pPr>
    </w:p>
    <w:p w14:paraId="3627C802" w14:textId="77777777" w:rsidR="002F3DB7" w:rsidRDefault="002F3DB7" w:rsidP="00A97D97">
      <w:pPr>
        <w:tabs>
          <w:tab w:val="left" w:pos="-1080"/>
          <w:tab w:val="left" w:pos="0"/>
        </w:tabs>
        <w:spacing w:after="0" w:line="240" w:lineRule="auto"/>
        <w:rPr>
          <w:rFonts w:ascii="Arial" w:hAnsi="Arial" w:cs="Arial"/>
          <w:b/>
          <w:u w:val="single"/>
        </w:rPr>
      </w:pPr>
    </w:p>
    <w:sectPr w:rsidR="002F3DB7" w:rsidSect="00A97D97">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8727" w14:textId="77777777" w:rsidR="009D4D8C" w:rsidRDefault="009D4D8C" w:rsidP="00F437E0">
      <w:pPr>
        <w:spacing w:after="0" w:line="240" w:lineRule="auto"/>
      </w:pPr>
      <w:r>
        <w:separator/>
      </w:r>
    </w:p>
  </w:endnote>
  <w:endnote w:type="continuationSeparator" w:id="0">
    <w:p w14:paraId="4D95D2D6" w14:textId="77777777" w:rsidR="009D4D8C" w:rsidRDefault="009D4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BCC1" w14:textId="77777777" w:rsidR="009D4D8C" w:rsidRDefault="009D4D8C" w:rsidP="00F437E0">
      <w:pPr>
        <w:spacing w:after="0" w:line="240" w:lineRule="auto"/>
      </w:pPr>
      <w:r>
        <w:separator/>
      </w:r>
    </w:p>
  </w:footnote>
  <w:footnote w:type="continuationSeparator" w:id="0">
    <w:p w14:paraId="11084296" w14:textId="77777777" w:rsidR="009D4D8C" w:rsidRDefault="009D4D8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bCs/>
              <w:sz w:val="20"/>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105348546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602E8F" w:rsidRDefault="00170FA1" w:rsidP="00170FA1">
          <w:pPr>
            <w:pStyle w:val="Ttulo1"/>
            <w:rPr>
              <w:sz w:val="20"/>
              <w:szCs w:val="22"/>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sz w:val="20"/>
            </w:rPr>
          </w:pPr>
          <w:r w:rsidRPr="00602E8F">
            <w:rPr>
              <w:rFonts w:ascii="Arial" w:hAnsi="Arial" w:cs="Arial"/>
              <w:b/>
              <w:sz w:val="20"/>
            </w:rPr>
            <w:t>ANEXOS Y FORMULARIOS</w:t>
          </w:r>
        </w:p>
        <w:p w14:paraId="0B93A84F" w14:textId="285ECCDC"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sz w:val="20"/>
            </w:rPr>
            <w:t xml:space="preserve">PN DISAN </w:t>
          </w:r>
          <w:r w:rsidR="00E425E3" w:rsidRPr="00E425E3">
            <w:rPr>
              <w:rFonts w:ascii="Arial" w:hAnsi="Arial" w:cs="Arial"/>
              <w:b/>
              <w:color w:val="DC3939"/>
              <w:sz w:val="20"/>
              <w:szCs w:val="20"/>
            </w:rPr>
            <w:t>SA 010</w:t>
          </w:r>
          <w:r w:rsidRPr="00602E8F">
            <w:rPr>
              <w:rFonts w:ascii="Arial" w:hAnsi="Arial" w:cs="Arial"/>
              <w:b/>
              <w:sz w:val="20"/>
            </w:rPr>
            <w:t xml:space="preserve"> 2025</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6AB0A24"/>
    <w:multiLevelType w:val="hybridMultilevel"/>
    <w:tmpl w:val="A9909052"/>
    <w:lvl w:ilvl="0" w:tplc="ADDEADB0">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63DE4"/>
    <w:multiLevelType w:val="hybridMultilevel"/>
    <w:tmpl w:val="606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45156"/>
    <w:multiLevelType w:val="hybridMultilevel"/>
    <w:tmpl w:val="2E967A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6046F94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FA2650"/>
    <w:multiLevelType w:val="hybridMultilevel"/>
    <w:tmpl w:val="1FB0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92148"/>
    <w:multiLevelType w:val="hybridMultilevel"/>
    <w:tmpl w:val="DBEA24FC"/>
    <w:lvl w:ilvl="0" w:tplc="62523B3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62FDB"/>
    <w:multiLevelType w:val="hybridMultilevel"/>
    <w:tmpl w:val="27460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048A9"/>
    <w:multiLevelType w:val="multilevel"/>
    <w:tmpl w:val="79983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2A71"/>
    <w:multiLevelType w:val="hybridMultilevel"/>
    <w:tmpl w:val="B65ED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C731AE"/>
    <w:multiLevelType w:val="hybridMultilevel"/>
    <w:tmpl w:val="19B8F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E01750"/>
    <w:multiLevelType w:val="multilevel"/>
    <w:tmpl w:val="3A6CB21C"/>
    <w:lvl w:ilvl="0">
      <w:start w:val="4"/>
      <w:numFmt w:val="decimal"/>
      <w:lvlText w:val="%1."/>
      <w:lvlJc w:val="left"/>
      <w:pPr>
        <w:ind w:left="495" w:hanging="495"/>
      </w:pPr>
      <w:rPr>
        <w:rFonts w:eastAsia="Calibri" w:hint="default"/>
      </w:rPr>
    </w:lvl>
    <w:lvl w:ilvl="1">
      <w:start w:val="3"/>
      <w:numFmt w:val="decimal"/>
      <w:lvlText w:val="%1.%2."/>
      <w:lvlJc w:val="left"/>
      <w:pPr>
        <w:ind w:left="495" w:hanging="49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42AC7CAA"/>
    <w:multiLevelType w:val="hybridMultilevel"/>
    <w:tmpl w:val="A3B61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0B6D24"/>
    <w:multiLevelType w:val="hybridMultilevel"/>
    <w:tmpl w:val="432C3C32"/>
    <w:lvl w:ilvl="0" w:tplc="C6ECF724">
      <w:start w:val="1"/>
      <w:numFmt w:val="decimal"/>
      <w:lvlText w:val="%1."/>
      <w:lvlJc w:val="left"/>
      <w:pPr>
        <w:ind w:left="720" w:hanging="360"/>
      </w:pPr>
      <w:rPr>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66037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907992"/>
    <w:multiLevelType w:val="hybridMultilevel"/>
    <w:tmpl w:val="6E7E5D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95589E"/>
    <w:multiLevelType w:val="multilevel"/>
    <w:tmpl w:val="D3E822A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304462"/>
    <w:multiLevelType w:val="multilevel"/>
    <w:tmpl w:val="2D06B43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7316C"/>
    <w:multiLevelType w:val="multilevel"/>
    <w:tmpl w:val="45DEE5E4"/>
    <w:lvl w:ilvl="0">
      <w:start w:val="4"/>
      <w:numFmt w:val="decimal"/>
      <w:lvlText w:val="%1."/>
      <w:lvlJc w:val="left"/>
      <w:pPr>
        <w:ind w:left="360" w:hanging="360"/>
      </w:pPr>
      <w:rPr>
        <w:rFonts w:ascii="Arial" w:eastAsia="Calibri" w:hAnsi="Arial" w:hint="default"/>
        <w:b/>
        <w:color w:val="1F4D78" w:themeColor="accent1" w:themeShade="7F"/>
      </w:rPr>
    </w:lvl>
    <w:lvl w:ilvl="1">
      <w:start w:val="1"/>
      <w:numFmt w:val="decimal"/>
      <w:lvlText w:val="%1.%2."/>
      <w:lvlJc w:val="left"/>
      <w:pPr>
        <w:ind w:left="360" w:hanging="360"/>
      </w:pPr>
      <w:rPr>
        <w:rFonts w:ascii="Arial" w:eastAsia="Calibri" w:hAnsi="Arial" w:hint="default"/>
        <w:b/>
        <w:color w:val="auto"/>
      </w:rPr>
    </w:lvl>
    <w:lvl w:ilvl="2">
      <w:start w:val="1"/>
      <w:numFmt w:val="decimal"/>
      <w:lvlText w:val="%1.%2.%3."/>
      <w:lvlJc w:val="left"/>
      <w:pPr>
        <w:ind w:left="720" w:hanging="720"/>
      </w:pPr>
      <w:rPr>
        <w:rFonts w:ascii="Arial" w:eastAsia="Calibri" w:hAnsi="Arial" w:hint="default"/>
        <w:b/>
        <w:color w:val="1F4D78" w:themeColor="accent1" w:themeShade="7F"/>
      </w:rPr>
    </w:lvl>
    <w:lvl w:ilvl="3">
      <w:start w:val="1"/>
      <w:numFmt w:val="decimal"/>
      <w:lvlText w:val="%1.%2.%3.%4."/>
      <w:lvlJc w:val="left"/>
      <w:pPr>
        <w:ind w:left="720" w:hanging="720"/>
      </w:pPr>
      <w:rPr>
        <w:rFonts w:ascii="Arial" w:eastAsia="Calibri" w:hAnsi="Arial" w:hint="default"/>
        <w:b/>
        <w:color w:val="1F4D78" w:themeColor="accent1" w:themeShade="7F"/>
      </w:rPr>
    </w:lvl>
    <w:lvl w:ilvl="4">
      <w:start w:val="1"/>
      <w:numFmt w:val="decimal"/>
      <w:lvlText w:val="%1.%2.%3.%4.%5."/>
      <w:lvlJc w:val="left"/>
      <w:pPr>
        <w:ind w:left="1080" w:hanging="1080"/>
      </w:pPr>
      <w:rPr>
        <w:rFonts w:ascii="Arial" w:eastAsia="Calibri" w:hAnsi="Arial" w:hint="default"/>
        <w:b/>
        <w:color w:val="1F4D78" w:themeColor="accent1" w:themeShade="7F"/>
      </w:rPr>
    </w:lvl>
    <w:lvl w:ilvl="5">
      <w:start w:val="1"/>
      <w:numFmt w:val="decimal"/>
      <w:lvlText w:val="%1.%2.%3.%4.%5.%6."/>
      <w:lvlJc w:val="left"/>
      <w:pPr>
        <w:ind w:left="1080" w:hanging="1080"/>
      </w:pPr>
      <w:rPr>
        <w:rFonts w:ascii="Arial" w:eastAsia="Calibri" w:hAnsi="Arial" w:hint="default"/>
        <w:b/>
        <w:color w:val="1F4D78" w:themeColor="accent1" w:themeShade="7F"/>
      </w:rPr>
    </w:lvl>
    <w:lvl w:ilvl="6">
      <w:start w:val="1"/>
      <w:numFmt w:val="decimal"/>
      <w:lvlText w:val="%1.%2.%3.%4.%5.%6.%7."/>
      <w:lvlJc w:val="left"/>
      <w:pPr>
        <w:ind w:left="1080" w:hanging="1080"/>
      </w:pPr>
      <w:rPr>
        <w:rFonts w:ascii="Arial" w:eastAsia="Calibri" w:hAnsi="Arial" w:hint="default"/>
        <w:b/>
        <w:color w:val="1F4D78" w:themeColor="accent1" w:themeShade="7F"/>
      </w:rPr>
    </w:lvl>
    <w:lvl w:ilvl="7">
      <w:start w:val="1"/>
      <w:numFmt w:val="decimal"/>
      <w:lvlText w:val="%1.%2.%3.%4.%5.%6.%7.%8."/>
      <w:lvlJc w:val="left"/>
      <w:pPr>
        <w:ind w:left="1440" w:hanging="1440"/>
      </w:pPr>
      <w:rPr>
        <w:rFonts w:ascii="Arial" w:eastAsia="Calibri" w:hAnsi="Arial" w:hint="default"/>
        <w:b/>
        <w:color w:val="1F4D78" w:themeColor="accent1" w:themeShade="7F"/>
      </w:rPr>
    </w:lvl>
    <w:lvl w:ilvl="8">
      <w:start w:val="1"/>
      <w:numFmt w:val="decimal"/>
      <w:lvlText w:val="%1.%2.%3.%4.%5.%6.%7.%8.%9."/>
      <w:lvlJc w:val="left"/>
      <w:pPr>
        <w:ind w:left="1440" w:hanging="1440"/>
      </w:pPr>
      <w:rPr>
        <w:rFonts w:ascii="Arial" w:eastAsia="Calibri" w:hAnsi="Arial" w:hint="default"/>
        <w:b/>
        <w:color w:val="1F4D78" w:themeColor="accent1" w:themeShade="7F"/>
      </w:rPr>
    </w:lvl>
  </w:abstractNum>
  <w:abstractNum w:abstractNumId="30"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A8D09F8"/>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B5A30A6"/>
    <w:multiLevelType w:val="multilevel"/>
    <w:tmpl w:val="2CB0C1F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28354A"/>
    <w:multiLevelType w:val="multilevel"/>
    <w:tmpl w:val="6206E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AD17BD"/>
    <w:multiLevelType w:val="hybridMultilevel"/>
    <w:tmpl w:val="C3AC27D2"/>
    <w:lvl w:ilvl="0" w:tplc="34E21A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855183A"/>
    <w:multiLevelType w:val="multilevel"/>
    <w:tmpl w:val="22A0E0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A9E4E3C"/>
    <w:multiLevelType w:val="hybridMultilevel"/>
    <w:tmpl w:val="D36EA8BE"/>
    <w:lvl w:ilvl="0" w:tplc="9E547AFE">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0181697">
    <w:abstractNumId w:val="4"/>
  </w:num>
  <w:num w:numId="2" w16cid:durableId="1409959482">
    <w:abstractNumId w:val="9"/>
  </w:num>
  <w:num w:numId="3" w16cid:durableId="1737632140">
    <w:abstractNumId w:val="24"/>
  </w:num>
  <w:num w:numId="4" w16cid:durableId="1663466217">
    <w:abstractNumId w:val="39"/>
  </w:num>
  <w:num w:numId="5" w16cid:durableId="1968008684">
    <w:abstractNumId w:val="27"/>
  </w:num>
  <w:num w:numId="6" w16cid:durableId="1698195115">
    <w:abstractNumId w:val="36"/>
  </w:num>
  <w:num w:numId="7" w16cid:durableId="690107920">
    <w:abstractNumId w:val="3"/>
  </w:num>
  <w:num w:numId="8" w16cid:durableId="734396926">
    <w:abstractNumId w:val="10"/>
  </w:num>
  <w:num w:numId="9" w16cid:durableId="853108272">
    <w:abstractNumId w:val="7"/>
  </w:num>
  <w:num w:numId="10" w16cid:durableId="718014598">
    <w:abstractNumId w:val="28"/>
  </w:num>
  <w:num w:numId="11" w16cid:durableId="403918268">
    <w:abstractNumId w:val="32"/>
  </w:num>
  <w:num w:numId="12" w16cid:durableId="1515728767">
    <w:abstractNumId w:val="8"/>
  </w:num>
  <w:num w:numId="13" w16cid:durableId="1229222975">
    <w:abstractNumId w:val="43"/>
  </w:num>
  <w:num w:numId="14" w16cid:durableId="1696030660">
    <w:abstractNumId w:val="37"/>
  </w:num>
  <w:num w:numId="15" w16cid:durableId="607202149">
    <w:abstractNumId w:val="20"/>
  </w:num>
  <w:num w:numId="16" w16cid:durableId="844711200">
    <w:abstractNumId w:val="11"/>
  </w:num>
  <w:num w:numId="17" w16cid:durableId="1539319726">
    <w:abstractNumId w:val="19"/>
  </w:num>
  <w:num w:numId="18" w16cid:durableId="503399568">
    <w:abstractNumId w:val="12"/>
  </w:num>
  <w:num w:numId="19" w16cid:durableId="1618297289">
    <w:abstractNumId w:val="25"/>
  </w:num>
  <w:num w:numId="20" w16cid:durableId="384447274">
    <w:abstractNumId w:val="42"/>
  </w:num>
  <w:num w:numId="21" w16cid:durableId="313880407">
    <w:abstractNumId w:val="13"/>
  </w:num>
  <w:num w:numId="22" w16cid:durableId="18356378">
    <w:abstractNumId w:val="35"/>
  </w:num>
  <w:num w:numId="23" w16cid:durableId="2023508050">
    <w:abstractNumId w:val="5"/>
  </w:num>
  <w:num w:numId="24" w16cid:durableId="321588841">
    <w:abstractNumId w:val="23"/>
  </w:num>
  <w:num w:numId="25" w16cid:durableId="1280333240">
    <w:abstractNumId w:val="21"/>
  </w:num>
  <w:num w:numId="26" w16cid:durableId="1716352794">
    <w:abstractNumId w:val="1"/>
  </w:num>
  <w:num w:numId="27" w16cid:durableId="1296715473">
    <w:abstractNumId w:val="41"/>
  </w:num>
  <w:num w:numId="28" w16cid:durableId="431242021">
    <w:abstractNumId w:val="29"/>
  </w:num>
  <w:num w:numId="29" w16cid:durableId="1940748153">
    <w:abstractNumId w:val="33"/>
  </w:num>
  <w:num w:numId="30" w16cid:durableId="1770346311">
    <w:abstractNumId w:val="34"/>
  </w:num>
  <w:num w:numId="31" w16cid:durableId="751926573">
    <w:abstractNumId w:val="38"/>
  </w:num>
  <w:num w:numId="32" w16cid:durableId="810027481">
    <w:abstractNumId w:val="17"/>
  </w:num>
  <w:num w:numId="33" w16cid:durableId="398481791">
    <w:abstractNumId w:val="14"/>
  </w:num>
  <w:num w:numId="34" w16cid:durableId="1998143388">
    <w:abstractNumId w:val="40"/>
  </w:num>
  <w:num w:numId="35" w16cid:durableId="599488344">
    <w:abstractNumId w:val="2"/>
  </w:num>
  <w:num w:numId="36" w16cid:durableId="1192063554">
    <w:abstractNumId w:val="18"/>
  </w:num>
  <w:num w:numId="37" w16cid:durableId="1470786068">
    <w:abstractNumId w:val="30"/>
  </w:num>
  <w:num w:numId="38" w16cid:durableId="1655717245">
    <w:abstractNumId w:val="15"/>
  </w:num>
  <w:num w:numId="39" w16cid:durableId="1509175297">
    <w:abstractNumId w:val="0"/>
  </w:num>
  <w:num w:numId="40" w16cid:durableId="56903655">
    <w:abstractNumId w:val="26"/>
  </w:num>
  <w:num w:numId="41" w16cid:durableId="1432092805">
    <w:abstractNumId w:val="22"/>
  </w:num>
  <w:num w:numId="42" w16cid:durableId="661858229">
    <w:abstractNumId w:val="31"/>
  </w:num>
  <w:num w:numId="43" w16cid:durableId="1879080728">
    <w:abstractNumId w:val="6"/>
  </w:num>
  <w:num w:numId="44" w16cid:durableId="610092101">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07"/>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7B21"/>
    <w:rsid w:val="000F7B43"/>
    <w:rsid w:val="00103AF6"/>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71D0"/>
    <w:rsid w:val="0012751F"/>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573C3"/>
    <w:rsid w:val="001638E8"/>
    <w:rsid w:val="001651D8"/>
    <w:rsid w:val="00166CD5"/>
    <w:rsid w:val="00170FA1"/>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7AB"/>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A646E"/>
    <w:rsid w:val="002A6A7C"/>
    <w:rsid w:val="002A6B56"/>
    <w:rsid w:val="002B010F"/>
    <w:rsid w:val="002B35A2"/>
    <w:rsid w:val="002B3CB9"/>
    <w:rsid w:val="002B4E44"/>
    <w:rsid w:val="002B6A10"/>
    <w:rsid w:val="002B7455"/>
    <w:rsid w:val="002B790C"/>
    <w:rsid w:val="002C1530"/>
    <w:rsid w:val="002C3AA1"/>
    <w:rsid w:val="002C5B35"/>
    <w:rsid w:val="002C5DD5"/>
    <w:rsid w:val="002C7BD8"/>
    <w:rsid w:val="002D167D"/>
    <w:rsid w:val="002D1ACB"/>
    <w:rsid w:val="002D206D"/>
    <w:rsid w:val="002D4042"/>
    <w:rsid w:val="002D6DF8"/>
    <w:rsid w:val="002D7253"/>
    <w:rsid w:val="002E3EB0"/>
    <w:rsid w:val="002E71E8"/>
    <w:rsid w:val="002E722C"/>
    <w:rsid w:val="002F0964"/>
    <w:rsid w:val="002F23CA"/>
    <w:rsid w:val="002F2F6C"/>
    <w:rsid w:val="002F3DB7"/>
    <w:rsid w:val="002F414C"/>
    <w:rsid w:val="002F4700"/>
    <w:rsid w:val="002F49DA"/>
    <w:rsid w:val="002F52DF"/>
    <w:rsid w:val="002F7155"/>
    <w:rsid w:val="003001F0"/>
    <w:rsid w:val="00300D9D"/>
    <w:rsid w:val="003032D9"/>
    <w:rsid w:val="003032E9"/>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2DE5"/>
    <w:rsid w:val="00364764"/>
    <w:rsid w:val="00366125"/>
    <w:rsid w:val="00370772"/>
    <w:rsid w:val="00370F56"/>
    <w:rsid w:val="00374A15"/>
    <w:rsid w:val="00374D5F"/>
    <w:rsid w:val="00375898"/>
    <w:rsid w:val="00376BC9"/>
    <w:rsid w:val="00380C09"/>
    <w:rsid w:val="00382142"/>
    <w:rsid w:val="00385169"/>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233"/>
    <w:rsid w:val="00471D03"/>
    <w:rsid w:val="00474A6D"/>
    <w:rsid w:val="00477922"/>
    <w:rsid w:val="00480208"/>
    <w:rsid w:val="0049365A"/>
    <w:rsid w:val="00493BEA"/>
    <w:rsid w:val="0049664E"/>
    <w:rsid w:val="00497401"/>
    <w:rsid w:val="004A0EB4"/>
    <w:rsid w:val="004A1214"/>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2674"/>
    <w:rsid w:val="00504400"/>
    <w:rsid w:val="0051319F"/>
    <w:rsid w:val="00514472"/>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A9B"/>
    <w:rsid w:val="00586D17"/>
    <w:rsid w:val="00586F12"/>
    <w:rsid w:val="005870E7"/>
    <w:rsid w:val="00587167"/>
    <w:rsid w:val="005907D4"/>
    <w:rsid w:val="0059176E"/>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653F"/>
    <w:rsid w:val="00627A07"/>
    <w:rsid w:val="006305BE"/>
    <w:rsid w:val="0063106F"/>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24F1"/>
    <w:rsid w:val="00672728"/>
    <w:rsid w:val="0067330F"/>
    <w:rsid w:val="00676DF8"/>
    <w:rsid w:val="00676E7E"/>
    <w:rsid w:val="006825B9"/>
    <w:rsid w:val="00685005"/>
    <w:rsid w:val="00685197"/>
    <w:rsid w:val="00686CFA"/>
    <w:rsid w:val="006875E4"/>
    <w:rsid w:val="00687D50"/>
    <w:rsid w:val="00691A9A"/>
    <w:rsid w:val="00692950"/>
    <w:rsid w:val="00695D0B"/>
    <w:rsid w:val="006A0832"/>
    <w:rsid w:val="006A29D4"/>
    <w:rsid w:val="006A3DCE"/>
    <w:rsid w:val="006A44C4"/>
    <w:rsid w:val="006A6AB5"/>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4063D"/>
    <w:rsid w:val="0074170C"/>
    <w:rsid w:val="00742C72"/>
    <w:rsid w:val="0074421F"/>
    <w:rsid w:val="00750946"/>
    <w:rsid w:val="00750FDB"/>
    <w:rsid w:val="00753080"/>
    <w:rsid w:val="007552B7"/>
    <w:rsid w:val="00757605"/>
    <w:rsid w:val="00760E68"/>
    <w:rsid w:val="00760E6F"/>
    <w:rsid w:val="00764B57"/>
    <w:rsid w:val="00765E07"/>
    <w:rsid w:val="0077043B"/>
    <w:rsid w:val="00774502"/>
    <w:rsid w:val="007748CD"/>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4EE0"/>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19E8"/>
    <w:rsid w:val="008921EC"/>
    <w:rsid w:val="0089261D"/>
    <w:rsid w:val="00894EE5"/>
    <w:rsid w:val="00895231"/>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E198F"/>
    <w:rsid w:val="008E46F6"/>
    <w:rsid w:val="008F23EA"/>
    <w:rsid w:val="008F267C"/>
    <w:rsid w:val="008F53B3"/>
    <w:rsid w:val="008F65FE"/>
    <w:rsid w:val="008F6B29"/>
    <w:rsid w:val="008F6B97"/>
    <w:rsid w:val="008F793B"/>
    <w:rsid w:val="009012E5"/>
    <w:rsid w:val="0090232A"/>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06A"/>
    <w:rsid w:val="0097374E"/>
    <w:rsid w:val="00986A4F"/>
    <w:rsid w:val="00991ED9"/>
    <w:rsid w:val="00992581"/>
    <w:rsid w:val="00992F6D"/>
    <w:rsid w:val="009934B0"/>
    <w:rsid w:val="00994418"/>
    <w:rsid w:val="009965C7"/>
    <w:rsid w:val="0099697F"/>
    <w:rsid w:val="00996B26"/>
    <w:rsid w:val="009A138C"/>
    <w:rsid w:val="009A1BA3"/>
    <w:rsid w:val="009A3F05"/>
    <w:rsid w:val="009A3F80"/>
    <w:rsid w:val="009A53EF"/>
    <w:rsid w:val="009A7813"/>
    <w:rsid w:val="009B287A"/>
    <w:rsid w:val="009B3E20"/>
    <w:rsid w:val="009B4508"/>
    <w:rsid w:val="009B4C8D"/>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5E1A"/>
    <w:rsid w:val="009F76E6"/>
    <w:rsid w:val="009F790B"/>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6BCD"/>
    <w:rsid w:val="00A26E4F"/>
    <w:rsid w:val="00A30815"/>
    <w:rsid w:val="00A37903"/>
    <w:rsid w:val="00A37E8A"/>
    <w:rsid w:val="00A42C22"/>
    <w:rsid w:val="00A4444D"/>
    <w:rsid w:val="00A47467"/>
    <w:rsid w:val="00A476F7"/>
    <w:rsid w:val="00A47BF6"/>
    <w:rsid w:val="00A50FE7"/>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4210"/>
    <w:rsid w:val="00A951C4"/>
    <w:rsid w:val="00A95760"/>
    <w:rsid w:val="00A95C0C"/>
    <w:rsid w:val="00A9661E"/>
    <w:rsid w:val="00A966ED"/>
    <w:rsid w:val="00A97D97"/>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30F4"/>
    <w:rsid w:val="00B53AAD"/>
    <w:rsid w:val="00B55E21"/>
    <w:rsid w:val="00B561E2"/>
    <w:rsid w:val="00B573FA"/>
    <w:rsid w:val="00B6221C"/>
    <w:rsid w:val="00B64C88"/>
    <w:rsid w:val="00B65861"/>
    <w:rsid w:val="00B65CAD"/>
    <w:rsid w:val="00B67518"/>
    <w:rsid w:val="00B77448"/>
    <w:rsid w:val="00B84FEB"/>
    <w:rsid w:val="00B902F2"/>
    <w:rsid w:val="00B9088F"/>
    <w:rsid w:val="00B91ABF"/>
    <w:rsid w:val="00B9267A"/>
    <w:rsid w:val="00B92734"/>
    <w:rsid w:val="00B93379"/>
    <w:rsid w:val="00B93CF5"/>
    <w:rsid w:val="00B94BAB"/>
    <w:rsid w:val="00B9519F"/>
    <w:rsid w:val="00B95342"/>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E64"/>
    <w:rsid w:val="00BD653C"/>
    <w:rsid w:val="00BD6DA5"/>
    <w:rsid w:val="00BD7CA6"/>
    <w:rsid w:val="00BE032C"/>
    <w:rsid w:val="00BE0334"/>
    <w:rsid w:val="00BE0C8B"/>
    <w:rsid w:val="00BE1F5C"/>
    <w:rsid w:val="00BE2364"/>
    <w:rsid w:val="00BE3D72"/>
    <w:rsid w:val="00BE7E05"/>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54A0"/>
    <w:rsid w:val="00C76F89"/>
    <w:rsid w:val="00C813D7"/>
    <w:rsid w:val="00C90BF4"/>
    <w:rsid w:val="00C916E5"/>
    <w:rsid w:val="00C91947"/>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3514"/>
    <w:rsid w:val="00DA3783"/>
    <w:rsid w:val="00DA44E5"/>
    <w:rsid w:val="00DA488D"/>
    <w:rsid w:val="00DA534C"/>
    <w:rsid w:val="00DA64CB"/>
    <w:rsid w:val="00DB0D9D"/>
    <w:rsid w:val="00DB1E9A"/>
    <w:rsid w:val="00DB32F8"/>
    <w:rsid w:val="00DB774A"/>
    <w:rsid w:val="00DC0391"/>
    <w:rsid w:val="00DC1EC5"/>
    <w:rsid w:val="00DC22F3"/>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0ED1"/>
    <w:rsid w:val="00E02E48"/>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781F"/>
    <w:rsid w:val="00E5319A"/>
    <w:rsid w:val="00E53628"/>
    <w:rsid w:val="00E55221"/>
    <w:rsid w:val="00E556DF"/>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8CB0B9920E446F96594B819BC4E6C6"/>
        <w:category>
          <w:name w:val="General"/>
          <w:gallery w:val="placeholder"/>
        </w:category>
        <w:types>
          <w:type w:val="bbPlcHdr"/>
        </w:types>
        <w:behaviors>
          <w:behavior w:val="content"/>
        </w:behaviors>
        <w:guid w:val="{9E81E1E3-A3E9-4A3F-80F4-B0A926BC6008}"/>
      </w:docPartPr>
      <w:docPartBody>
        <w:p w:rsidR="00BD33B1" w:rsidRDefault="00BD33B1" w:rsidP="00BD33B1">
          <w:pPr>
            <w:pStyle w:val="D48CB0B9920E446F96594B819BC4E6C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06B100280C4D8790F19147B72C642F"/>
        <w:category>
          <w:name w:val="General"/>
          <w:gallery w:val="placeholder"/>
        </w:category>
        <w:types>
          <w:type w:val="bbPlcHdr"/>
        </w:types>
        <w:behaviors>
          <w:behavior w:val="content"/>
        </w:behaviors>
        <w:guid w:val="{C4111C3C-724F-47AE-B03E-6EA4071A5AD2}"/>
      </w:docPartPr>
      <w:docPartBody>
        <w:p w:rsidR="00BD33B1" w:rsidRDefault="00BD33B1" w:rsidP="00BD33B1">
          <w:pPr>
            <w:pStyle w:val="5B06B100280C4D8790F19147B72C642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EDA9D5FD27F44058BA0F975CC8B312C"/>
        <w:category>
          <w:name w:val="General"/>
          <w:gallery w:val="placeholder"/>
        </w:category>
        <w:types>
          <w:type w:val="bbPlcHdr"/>
        </w:types>
        <w:behaviors>
          <w:behavior w:val="content"/>
        </w:behaviors>
        <w:guid w:val="{ACD320F2-DA43-437E-AC22-0F97667BCF16}"/>
      </w:docPartPr>
      <w:docPartBody>
        <w:p w:rsidR="00BD33B1" w:rsidRDefault="00BD33B1" w:rsidP="00BD33B1">
          <w:pPr>
            <w:pStyle w:val="AEDA9D5FD27F44058BA0F975CC8B312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7FCB1B7FA44E4B971B0BE6931696C8"/>
        <w:category>
          <w:name w:val="General"/>
          <w:gallery w:val="placeholder"/>
        </w:category>
        <w:types>
          <w:type w:val="bbPlcHdr"/>
        </w:types>
        <w:behaviors>
          <w:behavior w:val="content"/>
        </w:behaviors>
        <w:guid w:val="{693C7DB0-FC73-4563-B3DD-EA080FC5E10C}"/>
      </w:docPartPr>
      <w:docPartBody>
        <w:p w:rsidR="00BD33B1" w:rsidRDefault="00BD33B1" w:rsidP="00BD33B1">
          <w:pPr>
            <w:pStyle w:val="457FCB1B7FA44E4B971B0BE6931696C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1B59"/>
    <w:rsid w:val="000E0403"/>
    <w:rsid w:val="000E1A81"/>
    <w:rsid w:val="000E7B51"/>
    <w:rsid w:val="00103A0F"/>
    <w:rsid w:val="00105800"/>
    <w:rsid w:val="00113DBE"/>
    <w:rsid w:val="00143C95"/>
    <w:rsid w:val="0014590C"/>
    <w:rsid w:val="001550B0"/>
    <w:rsid w:val="00174D33"/>
    <w:rsid w:val="00187643"/>
    <w:rsid w:val="001A1C99"/>
    <w:rsid w:val="001B3DCD"/>
    <w:rsid w:val="001C78BE"/>
    <w:rsid w:val="001F660B"/>
    <w:rsid w:val="00221ADD"/>
    <w:rsid w:val="002242FF"/>
    <w:rsid w:val="00227C3A"/>
    <w:rsid w:val="00253929"/>
    <w:rsid w:val="0026325F"/>
    <w:rsid w:val="00283BA3"/>
    <w:rsid w:val="00292359"/>
    <w:rsid w:val="002A77B0"/>
    <w:rsid w:val="002F64A2"/>
    <w:rsid w:val="0030701A"/>
    <w:rsid w:val="0032047C"/>
    <w:rsid w:val="00323AE2"/>
    <w:rsid w:val="00337E91"/>
    <w:rsid w:val="003428F5"/>
    <w:rsid w:val="00350478"/>
    <w:rsid w:val="0035086F"/>
    <w:rsid w:val="003570DF"/>
    <w:rsid w:val="00362492"/>
    <w:rsid w:val="003632B9"/>
    <w:rsid w:val="00364764"/>
    <w:rsid w:val="003C5EEE"/>
    <w:rsid w:val="003E0297"/>
    <w:rsid w:val="003E6D21"/>
    <w:rsid w:val="003F209F"/>
    <w:rsid w:val="004061B4"/>
    <w:rsid w:val="00420A99"/>
    <w:rsid w:val="00425754"/>
    <w:rsid w:val="00425ED9"/>
    <w:rsid w:val="00430B20"/>
    <w:rsid w:val="00471233"/>
    <w:rsid w:val="004B72BF"/>
    <w:rsid w:val="004D779E"/>
    <w:rsid w:val="004F7382"/>
    <w:rsid w:val="00502552"/>
    <w:rsid w:val="005756B3"/>
    <w:rsid w:val="00583DBE"/>
    <w:rsid w:val="0058555D"/>
    <w:rsid w:val="00595ED7"/>
    <w:rsid w:val="005C4F51"/>
    <w:rsid w:val="00612E43"/>
    <w:rsid w:val="006179EC"/>
    <w:rsid w:val="00617B59"/>
    <w:rsid w:val="00622D8F"/>
    <w:rsid w:val="0063334C"/>
    <w:rsid w:val="00652C97"/>
    <w:rsid w:val="00685005"/>
    <w:rsid w:val="00685E31"/>
    <w:rsid w:val="006965CD"/>
    <w:rsid w:val="0070030C"/>
    <w:rsid w:val="00703312"/>
    <w:rsid w:val="007107D3"/>
    <w:rsid w:val="00712E7A"/>
    <w:rsid w:val="00722F48"/>
    <w:rsid w:val="00726E4B"/>
    <w:rsid w:val="00743DEA"/>
    <w:rsid w:val="00760FA4"/>
    <w:rsid w:val="00771582"/>
    <w:rsid w:val="007748CD"/>
    <w:rsid w:val="00785139"/>
    <w:rsid w:val="007A6B65"/>
    <w:rsid w:val="007B0393"/>
    <w:rsid w:val="007E1D90"/>
    <w:rsid w:val="007E7AE6"/>
    <w:rsid w:val="00807C19"/>
    <w:rsid w:val="00810282"/>
    <w:rsid w:val="00824EAC"/>
    <w:rsid w:val="00836672"/>
    <w:rsid w:val="00854368"/>
    <w:rsid w:val="00855566"/>
    <w:rsid w:val="00860C15"/>
    <w:rsid w:val="00893C20"/>
    <w:rsid w:val="008A6A46"/>
    <w:rsid w:val="008D09CE"/>
    <w:rsid w:val="008D2906"/>
    <w:rsid w:val="008F267C"/>
    <w:rsid w:val="008F4DF8"/>
    <w:rsid w:val="009331E4"/>
    <w:rsid w:val="0093720C"/>
    <w:rsid w:val="00952264"/>
    <w:rsid w:val="009661E3"/>
    <w:rsid w:val="0097306A"/>
    <w:rsid w:val="009A1BA3"/>
    <w:rsid w:val="009A2B74"/>
    <w:rsid w:val="009A7813"/>
    <w:rsid w:val="009B4C8D"/>
    <w:rsid w:val="009C15CE"/>
    <w:rsid w:val="009C1C68"/>
    <w:rsid w:val="009D1A3B"/>
    <w:rsid w:val="009D4FDA"/>
    <w:rsid w:val="009E393D"/>
    <w:rsid w:val="00A0472F"/>
    <w:rsid w:val="00A447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95342"/>
    <w:rsid w:val="00BA3F0C"/>
    <w:rsid w:val="00BA6179"/>
    <w:rsid w:val="00BD20A4"/>
    <w:rsid w:val="00BD33B1"/>
    <w:rsid w:val="00BD5049"/>
    <w:rsid w:val="00BE057C"/>
    <w:rsid w:val="00BE3510"/>
    <w:rsid w:val="00C01EB2"/>
    <w:rsid w:val="00C212BD"/>
    <w:rsid w:val="00C34063"/>
    <w:rsid w:val="00C52FC7"/>
    <w:rsid w:val="00C57101"/>
    <w:rsid w:val="00C76F89"/>
    <w:rsid w:val="00CB0E9C"/>
    <w:rsid w:val="00CC2C89"/>
    <w:rsid w:val="00CD17A8"/>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C09FF"/>
    <w:rsid w:val="00DC1020"/>
    <w:rsid w:val="00DC74DA"/>
    <w:rsid w:val="00DE04E3"/>
    <w:rsid w:val="00DE272C"/>
    <w:rsid w:val="00DF0A05"/>
    <w:rsid w:val="00DF702A"/>
    <w:rsid w:val="00E11EEB"/>
    <w:rsid w:val="00E30D34"/>
    <w:rsid w:val="00E663FF"/>
    <w:rsid w:val="00E717C4"/>
    <w:rsid w:val="00E72FD3"/>
    <w:rsid w:val="00E75694"/>
    <w:rsid w:val="00EC76C4"/>
    <w:rsid w:val="00ED1D7C"/>
    <w:rsid w:val="00ED75A5"/>
    <w:rsid w:val="00EF272A"/>
    <w:rsid w:val="00F10B42"/>
    <w:rsid w:val="00F17B14"/>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D33B1"/>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D48CB0B9920E446F96594B819BC4E6C6">
    <w:name w:val="D48CB0B9920E446F96594B819BC4E6C6"/>
    <w:rsid w:val="00BD33B1"/>
    <w:pPr>
      <w:spacing w:line="278" w:lineRule="auto"/>
    </w:pPr>
    <w:rPr>
      <w:kern w:val="2"/>
      <w:sz w:val="24"/>
      <w:szCs w:val="24"/>
      <w14:ligatures w14:val="standardContextual"/>
    </w:rPr>
  </w:style>
  <w:style w:type="paragraph" w:customStyle="1" w:styleId="5B06B100280C4D8790F19147B72C642F">
    <w:name w:val="5B06B100280C4D8790F19147B72C642F"/>
    <w:rsid w:val="00BD33B1"/>
    <w:pPr>
      <w:spacing w:line="278" w:lineRule="auto"/>
    </w:pPr>
    <w:rPr>
      <w:kern w:val="2"/>
      <w:sz w:val="24"/>
      <w:szCs w:val="24"/>
      <w14:ligatures w14:val="standardContextual"/>
    </w:rPr>
  </w:style>
  <w:style w:type="paragraph" w:customStyle="1" w:styleId="AEDA9D5FD27F44058BA0F975CC8B312C">
    <w:name w:val="AEDA9D5FD27F44058BA0F975CC8B312C"/>
    <w:rsid w:val="00BD33B1"/>
    <w:pPr>
      <w:spacing w:line="278" w:lineRule="auto"/>
    </w:pPr>
    <w:rPr>
      <w:kern w:val="2"/>
      <w:sz w:val="24"/>
      <w:szCs w:val="24"/>
      <w14:ligatures w14:val="standardContextual"/>
    </w:rPr>
  </w:style>
  <w:style w:type="paragraph" w:customStyle="1" w:styleId="457FCB1B7FA44E4B971B0BE6931696C8">
    <w:name w:val="457FCB1B7FA44E4B971B0BE6931696C8"/>
    <w:rsid w:val="00BD33B1"/>
    <w:pPr>
      <w:spacing w:line="278" w:lineRule="auto"/>
    </w:pPr>
    <w:rPr>
      <w:kern w:val="2"/>
      <w:sz w:val="24"/>
      <w:szCs w:val="24"/>
      <w14:ligatures w14:val="standardContextual"/>
    </w:rPr>
  </w:style>
  <w:style w:type="paragraph" w:customStyle="1" w:styleId="69D0B1FC2C0C44F5A7569BC6B7F6D0A1">
    <w:name w:val="69D0B1FC2C0C44F5A7569BC6B7F6D0A1"/>
    <w:rsid w:val="00743DEA"/>
    <w:pPr>
      <w:spacing w:line="278" w:lineRule="auto"/>
    </w:pPr>
    <w:rPr>
      <w:kern w:val="2"/>
      <w:sz w:val="24"/>
      <w:szCs w:val="24"/>
      <w14:ligatures w14:val="standardContextual"/>
    </w:rPr>
  </w:style>
  <w:style w:type="paragraph" w:customStyle="1" w:styleId="DCB38EAFBDFF4910B7822802BDD748F0">
    <w:name w:val="DCB38EAFBDFF4910B7822802BDD748F0"/>
    <w:rsid w:val="00743DEA"/>
    <w:pPr>
      <w:spacing w:line="278" w:lineRule="auto"/>
    </w:pPr>
    <w:rPr>
      <w:kern w:val="2"/>
      <w:sz w:val="24"/>
      <w:szCs w:val="24"/>
      <w14:ligatures w14:val="standardContextual"/>
    </w:rPr>
  </w:style>
  <w:style w:type="paragraph" w:customStyle="1" w:styleId="766A2871E37D41B8BED5C0660D731C40">
    <w:name w:val="766A2871E37D41B8BED5C0660D731C40"/>
    <w:rsid w:val="00743DEA"/>
    <w:pPr>
      <w:spacing w:line="278" w:lineRule="auto"/>
    </w:pPr>
    <w:rPr>
      <w:kern w:val="2"/>
      <w:sz w:val="24"/>
      <w:szCs w:val="24"/>
      <w14:ligatures w14:val="standardContextual"/>
    </w:rPr>
  </w:style>
  <w:style w:type="paragraph" w:customStyle="1" w:styleId="F06BEA0A1DB84BC88042F250E6E3A148">
    <w:name w:val="F06BEA0A1DB84BC88042F250E6E3A148"/>
    <w:rsid w:val="00743DEA"/>
    <w:pPr>
      <w:spacing w:line="278" w:lineRule="auto"/>
    </w:pPr>
    <w:rPr>
      <w:kern w:val="2"/>
      <w:sz w:val="24"/>
      <w:szCs w:val="24"/>
      <w14:ligatures w14:val="standardContextual"/>
    </w:rPr>
  </w:style>
  <w:style w:type="paragraph" w:customStyle="1" w:styleId="7F7AAA3F9E1444EEAA6993B7DB479B14">
    <w:name w:val="7F7AAA3F9E1444EEAA6993B7DB479B14"/>
    <w:rsid w:val="00743DEA"/>
    <w:pPr>
      <w:spacing w:line="278" w:lineRule="auto"/>
    </w:pPr>
    <w:rPr>
      <w:kern w:val="2"/>
      <w:sz w:val="24"/>
      <w:szCs w:val="24"/>
      <w14:ligatures w14:val="standardContextual"/>
    </w:rPr>
  </w:style>
  <w:style w:type="paragraph" w:customStyle="1" w:styleId="27009F25FA7849C1AFEEDABD49BA9520">
    <w:name w:val="27009F25FA7849C1AFEEDABD49BA9520"/>
    <w:rsid w:val="00743DEA"/>
    <w:pPr>
      <w:spacing w:line="278" w:lineRule="auto"/>
    </w:pPr>
    <w:rPr>
      <w:kern w:val="2"/>
      <w:sz w:val="24"/>
      <w:szCs w:val="24"/>
      <w14:ligatures w14:val="standardContextual"/>
    </w:rPr>
  </w:style>
  <w:style w:type="paragraph" w:customStyle="1" w:styleId="B64BCB0B56FE4ABF91784E6CDA773196">
    <w:name w:val="B64BCB0B56FE4ABF91784E6CDA773196"/>
    <w:rsid w:val="00743DEA"/>
    <w:pPr>
      <w:spacing w:line="278" w:lineRule="auto"/>
    </w:pPr>
    <w:rPr>
      <w:kern w:val="2"/>
      <w:sz w:val="24"/>
      <w:szCs w:val="24"/>
      <w14:ligatures w14:val="standardContextual"/>
    </w:rPr>
  </w:style>
  <w:style w:type="paragraph" w:customStyle="1" w:styleId="89F8038083184994987FFFCE80F14B35">
    <w:name w:val="89F8038083184994987FFFCE80F14B35"/>
    <w:rsid w:val="00743DEA"/>
    <w:pPr>
      <w:spacing w:line="278" w:lineRule="auto"/>
    </w:pPr>
    <w:rPr>
      <w:kern w:val="2"/>
      <w:sz w:val="24"/>
      <w:szCs w:val="24"/>
      <w14:ligatures w14:val="standardContextual"/>
    </w:rPr>
  </w:style>
  <w:style w:type="paragraph" w:customStyle="1" w:styleId="5ACD714D4EE944A48E8D02E67AE18EDE">
    <w:name w:val="5ACD714D4EE944A48E8D02E67AE18EDE"/>
    <w:rsid w:val="00743DEA"/>
    <w:pPr>
      <w:spacing w:line="278" w:lineRule="auto"/>
    </w:pPr>
    <w:rPr>
      <w:kern w:val="2"/>
      <w:sz w:val="24"/>
      <w:szCs w:val="24"/>
      <w14:ligatures w14:val="standardContextual"/>
    </w:rPr>
  </w:style>
  <w:style w:type="paragraph" w:customStyle="1" w:styleId="B51E6627FE6A49CCB6177C11E61B60B2">
    <w:name w:val="B51E6627FE6A49CCB6177C11E61B60B2"/>
    <w:rsid w:val="00743DEA"/>
    <w:pPr>
      <w:spacing w:line="278" w:lineRule="auto"/>
    </w:pPr>
    <w:rPr>
      <w:kern w:val="2"/>
      <w:sz w:val="24"/>
      <w:szCs w:val="24"/>
      <w14:ligatures w14:val="standardContextual"/>
    </w:rPr>
  </w:style>
  <w:style w:type="paragraph" w:customStyle="1" w:styleId="277E4AF955C946F99638D82AA390D9B0">
    <w:name w:val="277E4AF955C946F99638D82AA390D9B0"/>
    <w:rsid w:val="00743DEA"/>
    <w:pPr>
      <w:spacing w:line="278" w:lineRule="auto"/>
    </w:pPr>
    <w:rPr>
      <w:kern w:val="2"/>
      <w:sz w:val="24"/>
      <w:szCs w:val="24"/>
      <w14:ligatures w14:val="standardContextual"/>
    </w:rPr>
  </w:style>
  <w:style w:type="paragraph" w:customStyle="1" w:styleId="B9AB8E0DDC674F4BBC53972CB69C1E8D">
    <w:name w:val="B9AB8E0DDC674F4BBC53972CB69C1E8D"/>
    <w:rsid w:val="00743DEA"/>
    <w:pPr>
      <w:spacing w:line="278" w:lineRule="auto"/>
    </w:pPr>
    <w:rPr>
      <w:kern w:val="2"/>
      <w:sz w:val="24"/>
      <w:szCs w:val="24"/>
      <w14:ligatures w14:val="standardContextual"/>
    </w:rPr>
  </w:style>
  <w:style w:type="paragraph" w:customStyle="1" w:styleId="6238930A1B304A4DA7FBC74CDF9438A8">
    <w:name w:val="6238930A1B304A4DA7FBC74CDF9438A8"/>
    <w:rsid w:val="00743DEA"/>
    <w:pPr>
      <w:spacing w:line="278" w:lineRule="auto"/>
    </w:pPr>
    <w:rPr>
      <w:kern w:val="2"/>
      <w:sz w:val="24"/>
      <w:szCs w:val="24"/>
      <w14:ligatures w14:val="standardContextual"/>
    </w:rPr>
  </w:style>
  <w:style w:type="paragraph" w:customStyle="1" w:styleId="BD6A05A0E09543C5BC4BA56AB3CB0ACA">
    <w:name w:val="BD6A05A0E09543C5BC4BA56AB3CB0ACA"/>
    <w:rsid w:val="00743DEA"/>
    <w:pPr>
      <w:spacing w:line="278" w:lineRule="auto"/>
    </w:pPr>
    <w:rPr>
      <w:kern w:val="2"/>
      <w:sz w:val="24"/>
      <w:szCs w:val="24"/>
      <w14:ligatures w14:val="standardContextual"/>
    </w:rPr>
  </w:style>
  <w:style w:type="paragraph" w:customStyle="1" w:styleId="4A649250ED7A4C34823FD305D52CD0E4">
    <w:name w:val="4A649250ED7A4C34823FD305D52CD0E4"/>
    <w:rsid w:val="00743DEA"/>
    <w:pPr>
      <w:spacing w:line="278" w:lineRule="auto"/>
    </w:pPr>
    <w:rPr>
      <w:kern w:val="2"/>
      <w:sz w:val="24"/>
      <w:szCs w:val="24"/>
      <w14:ligatures w14:val="standardContextual"/>
    </w:rPr>
  </w:style>
  <w:style w:type="paragraph" w:customStyle="1" w:styleId="1BC9CB332AF84020A7815D116A0F75F1">
    <w:name w:val="1BC9CB332AF84020A7815D116A0F75F1"/>
    <w:rsid w:val="00743DEA"/>
    <w:pPr>
      <w:spacing w:line="278" w:lineRule="auto"/>
    </w:pPr>
    <w:rPr>
      <w:kern w:val="2"/>
      <w:sz w:val="24"/>
      <w:szCs w:val="24"/>
      <w14:ligatures w14:val="standardContextual"/>
    </w:rPr>
  </w:style>
  <w:style w:type="paragraph" w:customStyle="1" w:styleId="D3123FCBFF364B67A60708B3348DB335">
    <w:name w:val="D3123FCBFF364B67A60708B3348DB335"/>
    <w:rsid w:val="00743DEA"/>
    <w:pPr>
      <w:spacing w:line="278" w:lineRule="auto"/>
    </w:pPr>
    <w:rPr>
      <w:kern w:val="2"/>
      <w:sz w:val="24"/>
      <w:szCs w:val="24"/>
      <w14:ligatures w14:val="standardContextual"/>
    </w:rPr>
  </w:style>
  <w:style w:type="paragraph" w:customStyle="1" w:styleId="73EA68F698684330B8299E53D572386F">
    <w:name w:val="73EA68F698684330B8299E53D572386F"/>
    <w:rsid w:val="00743DEA"/>
    <w:pPr>
      <w:spacing w:line="278" w:lineRule="auto"/>
    </w:pPr>
    <w:rPr>
      <w:kern w:val="2"/>
      <w:sz w:val="24"/>
      <w:szCs w:val="24"/>
      <w14:ligatures w14:val="standardContextual"/>
    </w:rPr>
  </w:style>
  <w:style w:type="paragraph" w:customStyle="1" w:styleId="ECBE0E40DB9B47B088E6CA75B29355B1">
    <w:name w:val="ECBE0E40DB9B47B088E6CA75B29355B1"/>
    <w:rsid w:val="00743DEA"/>
    <w:pPr>
      <w:spacing w:line="278" w:lineRule="auto"/>
    </w:pPr>
    <w:rPr>
      <w:kern w:val="2"/>
      <w:sz w:val="24"/>
      <w:szCs w:val="24"/>
      <w14:ligatures w14:val="standardContextual"/>
    </w:rPr>
  </w:style>
  <w:style w:type="paragraph" w:customStyle="1" w:styleId="1EF53C442B4848A5B3F5C4E0BFC776F0">
    <w:name w:val="1EF53C442B4848A5B3F5C4E0BFC776F0"/>
    <w:rsid w:val="00743DE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884</Words>
  <Characters>4866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GIOVANNI MESA SIERRA</cp:lastModifiedBy>
  <cp:revision>4</cp:revision>
  <cp:lastPrinted>2025-08-08T19:37:00Z</cp:lastPrinted>
  <dcterms:created xsi:type="dcterms:W3CDTF">2025-08-11T22:40:00Z</dcterms:created>
  <dcterms:modified xsi:type="dcterms:W3CDTF">2025-08-12T21:26:00Z</dcterms:modified>
</cp:coreProperties>
</file>