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46DE0" w14:textId="3099C0E7" w:rsidR="009D34C6" w:rsidRPr="00746C28" w:rsidRDefault="007F6F57" w:rsidP="00AE1F95">
      <w:pPr>
        <w:pStyle w:val="Default"/>
        <w:tabs>
          <w:tab w:val="left" w:pos="426"/>
        </w:tabs>
        <w:spacing w:line="276" w:lineRule="auto"/>
        <w:ind w:right="49"/>
        <w:jc w:val="both"/>
        <w:rPr>
          <w:sz w:val="22"/>
          <w:szCs w:val="22"/>
        </w:rPr>
      </w:pPr>
      <w:r>
        <w:rPr>
          <w:rFonts w:ascii="Verdana" w:eastAsia="Times New Roman" w:hAnsi="Verdana" w:cs="Times New Roman"/>
          <w:noProof/>
          <w:lang w:val="en-US"/>
        </w:rPr>
        <w:drawing>
          <wp:anchor distT="0" distB="0" distL="114300" distR="114300" simplePos="0" relativeHeight="251658240" behindDoc="1" locked="0" layoutInCell="1" allowOverlap="1" wp14:anchorId="158A1AB0" wp14:editId="220804D0">
            <wp:simplePos x="0" y="0"/>
            <wp:positionH relativeFrom="page">
              <wp:align>left</wp:align>
            </wp:positionH>
            <wp:positionV relativeFrom="paragraph">
              <wp:posOffset>-1284605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p w14:paraId="79324FC0" w14:textId="061515A5" w:rsidR="009D34C6" w:rsidRPr="00F65E00" w:rsidRDefault="009D34C6" w:rsidP="00AE1F95">
      <w:pPr>
        <w:pStyle w:val="Default"/>
        <w:tabs>
          <w:tab w:val="left" w:pos="426"/>
        </w:tabs>
        <w:spacing w:line="276" w:lineRule="auto"/>
        <w:ind w:right="49"/>
        <w:jc w:val="center"/>
        <w:rPr>
          <w:rFonts w:ascii="Verdana" w:eastAsia="Verdana" w:hAnsi="Verdana" w:cs="Verdana"/>
          <w:sz w:val="22"/>
          <w:szCs w:val="22"/>
        </w:rPr>
      </w:pPr>
      <w:bookmarkStart w:id="0" w:name="_Hlk206769878"/>
      <w:r w:rsidRPr="28F5661E">
        <w:rPr>
          <w:rFonts w:ascii="Verdana" w:eastAsia="Verdana" w:hAnsi="Verdana" w:cs="Verdana"/>
          <w:b/>
          <w:sz w:val="22"/>
          <w:szCs w:val="22"/>
        </w:rPr>
        <w:t>FORMATO</w:t>
      </w:r>
      <w:r w:rsidR="003C1583" w:rsidRPr="28F5661E">
        <w:rPr>
          <w:rFonts w:ascii="Verdana" w:eastAsia="Verdana" w:hAnsi="Verdana" w:cs="Verdana"/>
          <w:b/>
          <w:sz w:val="22"/>
          <w:szCs w:val="22"/>
        </w:rPr>
        <w:t xml:space="preserve"> </w:t>
      </w:r>
    </w:p>
    <w:p w14:paraId="1A2A6A58" w14:textId="3B6D8D48" w:rsidR="009D34C6" w:rsidRPr="00F65E00" w:rsidRDefault="00F07196" w:rsidP="00AE1F95">
      <w:pPr>
        <w:pStyle w:val="Default"/>
        <w:tabs>
          <w:tab w:val="left" w:pos="426"/>
        </w:tabs>
        <w:spacing w:line="276" w:lineRule="auto"/>
        <w:ind w:right="49"/>
        <w:jc w:val="center"/>
        <w:rPr>
          <w:rFonts w:ascii="Verdana" w:eastAsia="Verdana" w:hAnsi="Verdana" w:cs="Verdana"/>
          <w:b/>
          <w:sz w:val="22"/>
          <w:szCs w:val="22"/>
        </w:rPr>
      </w:pPr>
      <w:r w:rsidRPr="28F5661E">
        <w:rPr>
          <w:rFonts w:ascii="Verdana" w:eastAsia="Verdana" w:hAnsi="Verdana" w:cs="Verdana"/>
          <w:b/>
          <w:sz w:val="22"/>
          <w:szCs w:val="22"/>
        </w:rPr>
        <w:t xml:space="preserve">ACEPTACIÓN </w:t>
      </w:r>
      <w:r w:rsidR="009D34C6" w:rsidRPr="28F5661E">
        <w:rPr>
          <w:rFonts w:ascii="Verdana" w:eastAsia="Verdana" w:hAnsi="Verdana" w:cs="Verdana"/>
          <w:b/>
          <w:sz w:val="22"/>
          <w:szCs w:val="22"/>
        </w:rPr>
        <w:t>ESPECIFICACIONES TÉCNICAS</w:t>
      </w:r>
    </w:p>
    <w:bookmarkEnd w:id="0"/>
    <w:p w14:paraId="1FBF3606" w14:textId="77777777" w:rsidR="001F2761" w:rsidRPr="00F65E00" w:rsidRDefault="001F2761" w:rsidP="00AE1F95">
      <w:pPr>
        <w:pStyle w:val="Default"/>
        <w:tabs>
          <w:tab w:val="left" w:pos="426"/>
        </w:tabs>
        <w:spacing w:line="276" w:lineRule="auto"/>
        <w:ind w:right="49"/>
        <w:jc w:val="both"/>
        <w:rPr>
          <w:rFonts w:ascii="Verdana" w:eastAsia="Verdana" w:hAnsi="Verdana" w:cs="Verdana"/>
          <w:sz w:val="22"/>
          <w:szCs w:val="22"/>
        </w:rPr>
      </w:pPr>
    </w:p>
    <w:p w14:paraId="683E7387" w14:textId="1CD15FE4" w:rsidR="009D34C6" w:rsidRPr="00F65E00" w:rsidRDefault="2CDB08D8" w:rsidP="30045451">
      <w:pPr>
        <w:pStyle w:val="Sinespaciado"/>
        <w:jc w:val="both"/>
        <w:rPr>
          <w:rFonts w:ascii="Verdana" w:eastAsia="Verdana" w:hAnsi="Verdana" w:cs="Verdana"/>
          <w:color w:val="000000"/>
          <w:sz w:val="22"/>
          <w:szCs w:val="22"/>
          <w:lang w:eastAsia="en-US"/>
        </w:rPr>
      </w:pPr>
      <w:r w:rsidRPr="0C267A91">
        <w:rPr>
          <w:rFonts w:ascii="Verdana" w:eastAsia="Verdana" w:hAnsi="Verdana" w:cs="Verdana"/>
          <w:color w:val="000000" w:themeColor="text1"/>
          <w:sz w:val="22"/>
          <w:szCs w:val="22"/>
          <w:lang w:eastAsia="en-US"/>
        </w:rPr>
        <w:t xml:space="preserve">PROCESO DE </w:t>
      </w:r>
      <w:r w:rsidR="41E594D2" w:rsidRPr="0C267A91">
        <w:rPr>
          <w:rFonts w:ascii="Verdana" w:eastAsia="Verdana" w:hAnsi="Verdana" w:cs="Verdana"/>
          <w:color w:val="000000" w:themeColor="text1"/>
          <w:sz w:val="22"/>
          <w:szCs w:val="22"/>
          <w:lang w:eastAsia="en-US"/>
        </w:rPr>
        <w:t>SELECCIÓN</w:t>
      </w:r>
      <w:r w:rsidRPr="0C267A91">
        <w:rPr>
          <w:rFonts w:ascii="Verdana" w:eastAsia="Verdana" w:hAnsi="Verdana" w:cs="Verdana"/>
          <w:color w:val="000000" w:themeColor="text1"/>
          <w:sz w:val="22"/>
          <w:szCs w:val="22"/>
          <w:lang w:eastAsia="en-US"/>
        </w:rPr>
        <w:t xml:space="preserve"> CUYO OBJETO ES </w:t>
      </w:r>
      <w:r w:rsidRPr="0C267A91">
        <w:rPr>
          <w:rFonts w:ascii="Verdana" w:eastAsia="Verdana" w:hAnsi="Verdana" w:cs="Verdana"/>
          <w:b/>
          <w:bCs/>
          <w:color w:val="000000" w:themeColor="text1"/>
          <w:sz w:val="22"/>
          <w:szCs w:val="22"/>
          <w:lang w:eastAsia="en-US"/>
        </w:rPr>
        <w:t>“</w:t>
      </w:r>
      <w:bookmarkStart w:id="1" w:name="_Hlk132809125"/>
      <w:r w:rsidRPr="0C267A91">
        <w:rPr>
          <w:rFonts w:ascii="Verdana" w:eastAsia="Verdana" w:hAnsi="Verdana" w:cs="Verdana"/>
          <w:b/>
          <w:bCs/>
          <w:color w:val="000000" w:themeColor="text1"/>
          <w:sz w:val="22"/>
          <w:szCs w:val="22"/>
          <w:lang w:eastAsia="en-US"/>
        </w:rPr>
        <w:t>CONTRATAR EL SERVICIO DE AGENCIA DE ADUANAS Y/O AGENCIAMIENTO DE CARGA INTERNACIONAL PARA GESTIONAR INTEGRALMENTE LOS TRÁMITES RELACIONADOS CON LA IMPORTACIÓN, EXPORTACIÓN, NACIONALIZACIÓN, LIBERACIÓN DE DOCUMENTOS DE TRANSPORTE AÉREO, MARÍTIMO Y/O TERRESTRE, ASÍ COMO DEMÁS DILIGENCIAS Y TRÁMITES NECESARIOS ANTE EMPRESAS Y ENTIDADES COMPETENTES EN LOS PROCESOS ADUANEROS REQUERIDOS POR EL INSTITUTO NACIONAL DE METROLOGÍA – INM”.</w:t>
      </w:r>
      <w:bookmarkEnd w:id="1"/>
    </w:p>
    <w:p w14:paraId="257B20D4" w14:textId="77777777" w:rsidR="009D34C6" w:rsidRPr="00F65E00" w:rsidRDefault="009D34C6" w:rsidP="00AE1F95">
      <w:pPr>
        <w:pStyle w:val="Default"/>
        <w:tabs>
          <w:tab w:val="left" w:pos="426"/>
        </w:tabs>
        <w:spacing w:line="276" w:lineRule="auto"/>
        <w:ind w:right="49"/>
        <w:jc w:val="both"/>
        <w:rPr>
          <w:rFonts w:ascii="Verdana" w:eastAsia="Verdana" w:hAnsi="Verdana" w:cs="Verdana"/>
          <w:sz w:val="22"/>
          <w:szCs w:val="22"/>
        </w:rPr>
      </w:pPr>
    </w:p>
    <w:p w14:paraId="7FA72CF1" w14:textId="7B651CE8" w:rsidR="009D34C6" w:rsidRPr="00F65E00" w:rsidRDefault="009D34C6" w:rsidP="480CE5B4">
      <w:pPr>
        <w:pStyle w:val="Default"/>
        <w:tabs>
          <w:tab w:val="left" w:pos="426"/>
        </w:tabs>
        <w:spacing w:line="276" w:lineRule="auto"/>
        <w:ind w:right="49"/>
        <w:jc w:val="both"/>
        <w:rPr>
          <w:rFonts w:ascii="Verdana" w:eastAsia="Verdana" w:hAnsi="Verdana" w:cs="Verdana"/>
          <w:b/>
          <w:sz w:val="22"/>
          <w:szCs w:val="22"/>
        </w:rPr>
      </w:pPr>
      <w:r w:rsidRPr="28F5661E">
        <w:rPr>
          <w:rFonts w:ascii="Verdana" w:eastAsia="Verdana" w:hAnsi="Verdana" w:cs="Verdana"/>
          <w:sz w:val="22"/>
          <w:szCs w:val="22"/>
        </w:rPr>
        <w:t xml:space="preserve">Con la entrega de este formato debidamente suscrito por </w:t>
      </w:r>
      <w:r w:rsidR="008D32C6" w:rsidRPr="28F5661E">
        <w:rPr>
          <w:rFonts w:ascii="Verdana" w:eastAsia="Verdana" w:hAnsi="Verdana" w:cs="Verdana"/>
          <w:b/>
          <w:sz w:val="22"/>
          <w:szCs w:val="22"/>
        </w:rPr>
        <w:t>EL REPRESENTANTE LEGAL Y/O PERSONA NATURAL</w:t>
      </w:r>
      <w:r w:rsidR="008D32C6" w:rsidRPr="28F5661E">
        <w:rPr>
          <w:rFonts w:ascii="Verdana" w:eastAsia="Verdana" w:hAnsi="Verdana" w:cs="Verdana"/>
          <w:sz w:val="22"/>
          <w:szCs w:val="22"/>
        </w:rPr>
        <w:t>,</w:t>
      </w:r>
      <w:r w:rsidRPr="28F5661E">
        <w:rPr>
          <w:rFonts w:ascii="Verdana" w:eastAsia="Verdana" w:hAnsi="Verdana" w:cs="Verdana"/>
          <w:sz w:val="22"/>
          <w:szCs w:val="22"/>
        </w:rPr>
        <w:t xml:space="preserve"> el proponente acredita y acepta que </w:t>
      </w:r>
      <w:r w:rsidRPr="28F5661E">
        <w:rPr>
          <w:rFonts w:ascii="Verdana" w:eastAsia="Verdana" w:hAnsi="Verdana" w:cs="Verdana"/>
          <w:b/>
          <w:sz w:val="22"/>
          <w:szCs w:val="22"/>
        </w:rPr>
        <w:t>CUMPLE</w:t>
      </w:r>
      <w:r w:rsidRPr="28F5661E">
        <w:rPr>
          <w:rFonts w:ascii="Verdana" w:eastAsia="Verdana" w:hAnsi="Verdana" w:cs="Verdana"/>
          <w:sz w:val="22"/>
          <w:szCs w:val="22"/>
        </w:rPr>
        <w:t xml:space="preserve"> con las especificaciones técnicas mínimas de obligatorio cumplimiento y con las especificaciones adicionales de obligatorio cumplimiento, aceptando así lo exigido por la entidad en este documento </w:t>
      </w:r>
      <w:r w:rsidRPr="28F5661E">
        <w:rPr>
          <w:rFonts w:ascii="Verdana" w:eastAsia="Verdana" w:hAnsi="Verdana" w:cs="Verdana"/>
          <w:b/>
          <w:sz w:val="22"/>
          <w:szCs w:val="22"/>
          <w:u w:val="single"/>
        </w:rPr>
        <w:t>y aportando los documentos adicionales en caso de que se requieran</w:t>
      </w:r>
      <w:r w:rsidR="000B6EDF" w:rsidRPr="28F5661E">
        <w:rPr>
          <w:rFonts w:ascii="Verdana" w:eastAsia="Verdana" w:hAnsi="Verdana" w:cs="Verdana"/>
          <w:b/>
          <w:sz w:val="22"/>
          <w:szCs w:val="22"/>
          <w:u w:val="single"/>
        </w:rPr>
        <w:t xml:space="preserve"> en el presente anexo.</w:t>
      </w:r>
    </w:p>
    <w:p w14:paraId="4B742824" w14:textId="77777777" w:rsidR="009D34C6" w:rsidRPr="00F65E00" w:rsidRDefault="009D34C6" w:rsidP="00AE1F95">
      <w:pPr>
        <w:pStyle w:val="Default"/>
        <w:tabs>
          <w:tab w:val="left" w:pos="426"/>
        </w:tabs>
        <w:spacing w:line="276" w:lineRule="auto"/>
        <w:ind w:right="49"/>
        <w:jc w:val="both"/>
        <w:rPr>
          <w:rFonts w:ascii="Verdana" w:eastAsia="Verdana" w:hAnsi="Verdana" w:cs="Verdana"/>
          <w:sz w:val="22"/>
          <w:szCs w:val="22"/>
        </w:rPr>
      </w:pPr>
    </w:p>
    <w:p w14:paraId="4234BA08" w14:textId="0688103B" w:rsidR="009D34C6" w:rsidRPr="00F65E00" w:rsidRDefault="009D34C6" w:rsidP="00AE1F95">
      <w:pPr>
        <w:pStyle w:val="Default"/>
        <w:tabs>
          <w:tab w:val="left" w:pos="426"/>
        </w:tabs>
        <w:spacing w:line="276" w:lineRule="auto"/>
        <w:ind w:right="49"/>
        <w:jc w:val="both"/>
        <w:rPr>
          <w:rFonts w:ascii="Verdana" w:eastAsia="Verdana" w:hAnsi="Verdana" w:cs="Verdana"/>
          <w:sz w:val="22"/>
          <w:szCs w:val="22"/>
        </w:rPr>
      </w:pPr>
      <w:r w:rsidRPr="28F5661E">
        <w:rPr>
          <w:rFonts w:ascii="Verdana" w:eastAsia="Verdana" w:hAnsi="Verdana" w:cs="Verdana"/>
          <w:sz w:val="22"/>
          <w:szCs w:val="22"/>
        </w:rPr>
        <w:t xml:space="preserve">Por tanto, de resultar adjudicatario del presente proceso de </w:t>
      </w:r>
      <w:r w:rsidR="009468F8" w:rsidRPr="28F5661E">
        <w:rPr>
          <w:rFonts w:ascii="Verdana" w:eastAsia="Verdana" w:hAnsi="Verdana" w:cs="Verdana"/>
          <w:sz w:val="22"/>
          <w:szCs w:val="22"/>
        </w:rPr>
        <w:t>selección</w:t>
      </w:r>
      <w:r w:rsidRPr="28F5661E">
        <w:rPr>
          <w:rFonts w:ascii="Verdana" w:eastAsia="Verdana" w:hAnsi="Verdana" w:cs="Verdana"/>
          <w:sz w:val="22"/>
          <w:szCs w:val="22"/>
        </w:rPr>
        <w:t xml:space="preserve"> efectuará la </w:t>
      </w:r>
      <w:r w:rsidR="003371BD" w:rsidRPr="28F5661E">
        <w:rPr>
          <w:rFonts w:ascii="Verdana" w:eastAsia="Verdana" w:hAnsi="Verdana" w:cs="Verdana"/>
          <w:sz w:val="22"/>
          <w:szCs w:val="22"/>
        </w:rPr>
        <w:t>prestación de servicios</w:t>
      </w:r>
      <w:r w:rsidR="009468F8" w:rsidRPr="28F5661E">
        <w:rPr>
          <w:rFonts w:ascii="Verdana" w:eastAsia="Verdana" w:hAnsi="Verdana" w:cs="Verdana"/>
          <w:sz w:val="22"/>
          <w:szCs w:val="22"/>
        </w:rPr>
        <w:t xml:space="preserve"> </w:t>
      </w:r>
      <w:r w:rsidRPr="28F5661E">
        <w:rPr>
          <w:rFonts w:ascii="Verdana" w:eastAsia="Verdana" w:hAnsi="Verdana" w:cs="Verdana"/>
          <w:sz w:val="22"/>
          <w:szCs w:val="22"/>
        </w:rPr>
        <w:t xml:space="preserve">objeto del contrato con sujeción a lo descrito en las especificaciones técnicas y conforme a las obligaciones establecidas en el proceso. </w:t>
      </w:r>
    </w:p>
    <w:p w14:paraId="7BD18D49" w14:textId="77777777" w:rsidR="009D34C6" w:rsidRPr="00F65E00" w:rsidRDefault="009D34C6" w:rsidP="00AE1F95">
      <w:pPr>
        <w:pStyle w:val="Default"/>
        <w:tabs>
          <w:tab w:val="left" w:pos="426"/>
        </w:tabs>
        <w:spacing w:line="276" w:lineRule="auto"/>
        <w:ind w:right="49"/>
        <w:jc w:val="both"/>
        <w:rPr>
          <w:rFonts w:ascii="Verdana" w:eastAsia="Verdana" w:hAnsi="Verdana" w:cs="Verdana"/>
          <w:sz w:val="22"/>
          <w:szCs w:val="22"/>
        </w:rPr>
      </w:pPr>
    </w:p>
    <w:p w14:paraId="2F451C6A" w14:textId="31246306" w:rsidR="00AE1F95" w:rsidRPr="00F65E00" w:rsidRDefault="009D34C6" w:rsidP="00AE1F95">
      <w:pPr>
        <w:tabs>
          <w:tab w:val="left" w:pos="426"/>
        </w:tabs>
        <w:spacing w:after="0" w:line="276" w:lineRule="auto"/>
        <w:ind w:right="49"/>
        <w:jc w:val="both"/>
        <w:rPr>
          <w:rFonts w:ascii="Verdana" w:eastAsia="Verdana" w:hAnsi="Verdana" w:cs="Verdana"/>
          <w:color w:val="000000"/>
        </w:rPr>
      </w:pPr>
      <w:r w:rsidRPr="28F5661E">
        <w:rPr>
          <w:rFonts w:ascii="Verdana" w:eastAsia="Verdana" w:hAnsi="Verdana" w:cs="Verdana"/>
          <w:color w:val="000000" w:themeColor="text1"/>
        </w:rPr>
        <w:t>Los requisitos y condiciones técnicas exigidas por la entidad para la contratación requerida son las siguientes:</w:t>
      </w:r>
    </w:p>
    <w:p w14:paraId="0D2B850C" w14:textId="77777777" w:rsidR="00800BEA" w:rsidRPr="00F65E00" w:rsidRDefault="00800BEA" w:rsidP="00AE1F95">
      <w:pPr>
        <w:tabs>
          <w:tab w:val="left" w:pos="426"/>
        </w:tabs>
        <w:spacing w:after="0" w:line="276" w:lineRule="auto"/>
        <w:ind w:right="49"/>
        <w:jc w:val="both"/>
        <w:rPr>
          <w:rFonts w:ascii="Verdana" w:eastAsia="Verdana" w:hAnsi="Verdana" w:cs="Verdana"/>
          <w:color w:val="222222"/>
          <w:lang w:eastAsia="es-CO"/>
        </w:rPr>
      </w:pPr>
    </w:p>
    <w:p w14:paraId="095FD219" w14:textId="34BEEE6D" w:rsidR="00AE1F95" w:rsidRPr="00F65E00" w:rsidRDefault="003C1583" w:rsidP="00AE1F95">
      <w:pPr>
        <w:widowControl w:val="0"/>
        <w:autoSpaceDE w:val="0"/>
        <w:autoSpaceDN w:val="0"/>
        <w:adjustRightInd w:val="0"/>
        <w:spacing w:line="276" w:lineRule="auto"/>
        <w:jc w:val="both"/>
        <w:rPr>
          <w:rFonts w:ascii="Verdana" w:eastAsia="Verdana" w:hAnsi="Verdana" w:cs="Verdana"/>
          <w:b/>
        </w:rPr>
      </w:pPr>
      <w:bookmarkStart w:id="2" w:name="_Hlk206769851"/>
      <w:r w:rsidRPr="28F5661E">
        <w:rPr>
          <w:rFonts w:ascii="Verdana" w:eastAsia="Verdana" w:hAnsi="Verdana" w:cs="Verdana"/>
          <w:b/>
        </w:rPr>
        <w:t xml:space="preserve">1. </w:t>
      </w:r>
      <w:r w:rsidR="00AE1F95" w:rsidRPr="28F5661E">
        <w:rPr>
          <w:rFonts w:ascii="Verdana" w:eastAsia="Verdana" w:hAnsi="Verdana" w:cs="Verdana"/>
          <w:b/>
        </w:rPr>
        <w:t>ESPECIFICACIONES TÉCNICAS MÍNIMAS DE OBLIGATORIO CUMPLIMIENTO</w:t>
      </w:r>
    </w:p>
    <w:tbl>
      <w:tblPr>
        <w:tblW w:w="92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115" w:type="dxa"/>
          <w:right w:w="115" w:type="dxa"/>
        </w:tblCellMar>
        <w:tblLook w:val="0000" w:firstRow="0" w:lastRow="0" w:firstColumn="0" w:lastColumn="0" w:noHBand="0" w:noVBand="0"/>
      </w:tblPr>
      <w:tblGrid>
        <w:gridCol w:w="990"/>
        <w:gridCol w:w="8280"/>
      </w:tblGrid>
      <w:tr w:rsidR="00F0013E" w:rsidRPr="00F65E00" w14:paraId="6F44B53C" w14:textId="77777777" w:rsidTr="3E2BD008">
        <w:trPr>
          <w:trHeight w:val="605"/>
        </w:trPr>
        <w:tc>
          <w:tcPr>
            <w:tcW w:w="990" w:type="dxa"/>
          </w:tcPr>
          <w:p w14:paraId="4A3357F8" w14:textId="77777777" w:rsidR="00F0013E" w:rsidRPr="00F65E00" w:rsidRDefault="00F0013E" w:rsidP="007A009E">
            <w:pPr>
              <w:spacing w:before="7" w:line="160" w:lineRule="auto"/>
              <w:rPr>
                <w:rFonts w:ascii="Verdana" w:eastAsia="Verdana" w:hAnsi="Verdana" w:cs="Verdana"/>
              </w:rPr>
            </w:pPr>
            <w:bookmarkStart w:id="3" w:name="_Hlk104890434"/>
            <w:bookmarkEnd w:id="2"/>
          </w:p>
          <w:p w14:paraId="2EC2A17B" w14:textId="77777777" w:rsidR="00F0013E" w:rsidRPr="00F65E00" w:rsidRDefault="00F0013E" w:rsidP="007A009E">
            <w:pPr>
              <w:ind w:left="67"/>
              <w:rPr>
                <w:rFonts w:ascii="Verdana" w:eastAsia="Verdana" w:hAnsi="Verdana" w:cs="Verdana"/>
              </w:rPr>
            </w:pPr>
            <w:r w:rsidRPr="28F5661E">
              <w:rPr>
                <w:rFonts w:ascii="Verdana" w:eastAsia="Verdana" w:hAnsi="Verdana" w:cs="Verdana"/>
                <w:b/>
              </w:rPr>
              <w:t>Ítem</w:t>
            </w:r>
          </w:p>
        </w:tc>
        <w:tc>
          <w:tcPr>
            <w:tcW w:w="8280" w:type="dxa"/>
          </w:tcPr>
          <w:p w14:paraId="7BB9C418" w14:textId="77777777" w:rsidR="00F0013E" w:rsidRPr="00F65E00" w:rsidRDefault="00F0013E" w:rsidP="007A009E">
            <w:pPr>
              <w:spacing w:before="7" w:line="160" w:lineRule="auto"/>
              <w:rPr>
                <w:rFonts w:ascii="Verdana" w:eastAsia="Verdana" w:hAnsi="Verdana" w:cs="Verdana"/>
              </w:rPr>
            </w:pPr>
          </w:p>
          <w:p w14:paraId="20A4D9D0" w14:textId="77777777" w:rsidR="00F0013E" w:rsidRPr="00F65E00" w:rsidRDefault="00F0013E" w:rsidP="007A009E">
            <w:pPr>
              <w:ind w:left="2693"/>
              <w:rPr>
                <w:rFonts w:ascii="Verdana" w:eastAsia="Verdana" w:hAnsi="Verdana" w:cs="Verdana"/>
              </w:rPr>
            </w:pPr>
            <w:r w:rsidRPr="28F5661E">
              <w:rPr>
                <w:rFonts w:ascii="Verdana" w:eastAsia="Verdana" w:hAnsi="Verdana" w:cs="Verdana"/>
                <w:b/>
              </w:rPr>
              <w:t>Especificaciones Técnicas</w:t>
            </w:r>
          </w:p>
        </w:tc>
      </w:tr>
      <w:tr w:rsidR="00F0013E" w:rsidRPr="00F65E00" w14:paraId="58B59A8C" w14:textId="77777777" w:rsidTr="3E2BD008">
        <w:trPr>
          <w:trHeight w:val="413"/>
        </w:trPr>
        <w:tc>
          <w:tcPr>
            <w:tcW w:w="990" w:type="dxa"/>
          </w:tcPr>
          <w:p w14:paraId="39E9B33C" w14:textId="2307C096" w:rsidR="00F0013E" w:rsidRPr="00F65E00" w:rsidRDefault="00F0013E" w:rsidP="007A009E">
            <w:pPr>
              <w:spacing w:before="71"/>
              <w:ind w:left="195" w:right="193"/>
              <w:jc w:val="center"/>
              <w:rPr>
                <w:rFonts w:ascii="Verdana" w:eastAsia="Verdana" w:hAnsi="Verdana" w:cs="Verdana"/>
              </w:rPr>
            </w:pPr>
            <w:r w:rsidRPr="28F5661E">
              <w:rPr>
                <w:rFonts w:ascii="Verdana" w:eastAsia="Verdana" w:hAnsi="Verdana" w:cs="Verdana"/>
              </w:rPr>
              <w:t>1</w:t>
            </w:r>
          </w:p>
        </w:tc>
        <w:tc>
          <w:tcPr>
            <w:tcW w:w="8280" w:type="dxa"/>
          </w:tcPr>
          <w:p w14:paraId="27FF7B4B" w14:textId="51BFE196" w:rsidR="00F0013E" w:rsidRPr="00F65E00" w:rsidRDefault="2A3D8A77" w:rsidP="0C267A91">
            <w:pPr>
              <w:pBdr>
                <w:top w:val="nil"/>
                <w:left w:val="nil"/>
                <w:bottom w:val="nil"/>
                <w:right w:val="nil"/>
                <w:between w:val="nil"/>
              </w:pBdr>
              <w:spacing w:after="200" w:line="276" w:lineRule="auto"/>
              <w:jc w:val="both"/>
              <w:rPr>
                <w:rFonts w:ascii="Verdana" w:eastAsia="Verdana" w:hAnsi="Verdana" w:cs="Verdana"/>
                <w:color w:val="000000" w:themeColor="text1"/>
              </w:rPr>
            </w:pPr>
            <w:r w:rsidRPr="0C267A91">
              <w:rPr>
                <w:rFonts w:ascii="Verdana" w:eastAsia="Verdana" w:hAnsi="Verdana" w:cs="Verdana"/>
                <w:b/>
                <w:bCs/>
                <w:color w:val="000000" w:themeColor="text1"/>
                <w:lang w:val="es-ES"/>
              </w:rPr>
              <w:t xml:space="preserve">Agenciamiento de carga Internacional: </w:t>
            </w:r>
            <w:r w:rsidRPr="0C267A91">
              <w:rPr>
                <w:rFonts w:ascii="Verdana" w:eastAsia="Verdana" w:hAnsi="Verdana" w:cs="Verdana"/>
                <w:color w:val="000000" w:themeColor="text1"/>
                <w:lang w:val="es-ES"/>
              </w:rPr>
              <w:t>El proponente</w:t>
            </w:r>
            <w:r w:rsidR="1AFED18C" w:rsidRPr="0C267A91">
              <w:rPr>
                <w:rFonts w:ascii="Verdana" w:eastAsia="Verdana" w:hAnsi="Verdana" w:cs="Verdana"/>
                <w:color w:val="000000" w:themeColor="text1"/>
                <w:lang w:val="es-ES"/>
              </w:rPr>
              <w:t xml:space="preserve"> bien sea a título propio o mediante alianza certificada</w:t>
            </w:r>
            <w:r w:rsidR="104C93C0" w:rsidRPr="0C267A91">
              <w:rPr>
                <w:rFonts w:ascii="Verdana" w:eastAsia="Verdana" w:hAnsi="Verdana" w:cs="Verdana"/>
                <w:color w:val="000000" w:themeColor="text1"/>
                <w:lang w:val="es-ES"/>
              </w:rPr>
              <w:t xml:space="preserve"> </w:t>
            </w:r>
            <w:r w:rsidR="72BAFB9D" w:rsidRPr="0C267A91">
              <w:rPr>
                <w:rFonts w:ascii="Verdana" w:eastAsia="Verdana" w:hAnsi="Verdana" w:cs="Verdana"/>
                <w:lang w:val="es-ES"/>
              </w:rPr>
              <w:t xml:space="preserve">mayor o igual a </w:t>
            </w:r>
            <w:r w:rsidR="006B29E2">
              <w:rPr>
                <w:rFonts w:ascii="Verdana" w:eastAsia="Verdana" w:hAnsi="Verdana" w:cs="Verdana"/>
                <w:lang w:val="es-ES"/>
              </w:rPr>
              <w:t>2</w:t>
            </w:r>
            <w:r w:rsidR="72BAFB9D" w:rsidRPr="0C267A91">
              <w:rPr>
                <w:rFonts w:ascii="Verdana" w:eastAsia="Verdana" w:hAnsi="Verdana" w:cs="Verdana"/>
                <w:lang w:val="es-ES"/>
              </w:rPr>
              <w:t xml:space="preserve"> años anteriores de la fecha de cierre del presente</w:t>
            </w:r>
            <w:r w:rsidR="72BAFB9D" w:rsidRPr="0C267A91">
              <w:rPr>
                <w:rFonts w:ascii="Verdana" w:eastAsia="Verdana" w:hAnsi="Verdana" w:cs="Verdana"/>
                <w:color w:val="000000" w:themeColor="text1"/>
                <w:lang w:val="es-ES"/>
              </w:rPr>
              <w:t xml:space="preserve"> </w:t>
            </w:r>
            <w:r w:rsidR="104C93C0" w:rsidRPr="0C267A91">
              <w:rPr>
                <w:rFonts w:ascii="Verdana" w:eastAsia="Verdana" w:hAnsi="Verdana" w:cs="Verdana"/>
                <w:color w:val="000000" w:themeColor="text1"/>
                <w:lang w:val="es-ES"/>
              </w:rPr>
              <w:t xml:space="preserve">con una Agencia de </w:t>
            </w:r>
            <w:r w:rsidR="44D144DF" w:rsidRPr="0C267A91">
              <w:rPr>
                <w:rFonts w:ascii="Verdana" w:eastAsia="Verdana" w:hAnsi="Verdana" w:cs="Verdana"/>
                <w:color w:val="000000" w:themeColor="text1"/>
                <w:lang w:val="es-ES"/>
              </w:rPr>
              <w:t>Carga Internacional</w:t>
            </w:r>
            <w:r w:rsidR="1AFED18C" w:rsidRPr="0C267A91">
              <w:rPr>
                <w:rFonts w:ascii="Verdana" w:eastAsia="Verdana" w:hAnsi="Verdana" w:cs="Verdana"/>
                <w:color w:val="000000" w:themeColor="text1"/>
                <w:lang w:val="es-ES"/>
              </w:rPr>
              <w:t>,</w:t>
            </w:r>
            <w:r w:rsidR="3735D392" w:rsidRPr="0C267A91">
              <w:rPr>
                <w:rFonts w:ascii="Verdana" w:eastAsia="Verdana" w:hAnsi="Verdana" w:cs="Verdana"/>
                <w:color w:val="000000" w:themeColor="text1"/>
                <w:lang w:val="es-ES"/>
              </w:rPr>
              <w:t xml:space="preserve"> en caso de resultar adjudicatario</w:t>
            </w:r>
            <w:r w:rsidR="1AFED18C" w:rsidRPr="0C267A91">
              <w:rPr>
                <w:rFonts w:ascii="Verdana" w:eastAsia="Verdana" w:hAnsi="Verdana" w:cs="Verdana"/>
                <w:color w:val="000000" w:themeColor="text1"/>
                <w:lang w:val="es-ES"/>
              </w:rPr>
              <w:t xml:space="preserve"> </w:t>
            </w:r>
            <w:r w:rsidRPr="0C267A91">
              <w:rPr>
                <w:rFonts w:ascii="Verdana" w:eastAsia="Verdana" w:hAnsi="Verdana" w:cs="Verdana"/>
                <w:color w:val="000000" w:themeColor="text1"/>
                <w:lang w:val="es-ES"/>
              </w:rPr>
              <w:t xml:space="preserve">deberá Coordinar y manejar embarques, consolidar carga de exportación, desconsolidar </w:t>
            </w:r>
            <w:r w:rsidRPr="0C267A91">
              <w:rPr>
                <w:rFonts w:ascii="Verdana" w:eastAsia="Verdana" w:hAnsi="Verdana" w:cs="Verdana"/>
                <w:color w:val="000000" w:themeColor="text1"/>
                <w:lang w:val="es-ES"/>
              </w:rPr>
              <w:lastRenderedPageBreak/>
              <w:t xml:space="preserve">carga de importación y emitir o recibir del exterior los documentos de transporte propios de su actividad cuando corresponda. </w:t>
            </w:r>
          </w:p>
          <w:p w14:paraId="403552C8" w14:textId="36211D7D" w:rsidR="00F0013E" w:rsidRPr="00F65E00" w:rsidRDefault="28FB3ECD" w:rsidP="4B915043">
            <w:pPr>
              <w:pBdr>
                <w:top w:val="nil"/>
                <w:left w:val="nil"/>
                <w:bottom w:val="nil"/>
                <w:right w:val="nil"/>
                <w:between w:val="nil"/>
              </w:pBdr>
              <w:spacing w:after="200" w:line="276" w:lineRule="auto"/>
              <w:jc w:val="both"/>
              <w:rPr>
                <w:rFonts w:ascii="Verdana" w:eastAsia="Verdana" w:hAnsi="Verdana" w:cs="Verdana"/>
                <w:color w:val="000000" w:themeColor="text1"/>
              </w:rPr>
            </w:pPr>
            <w:r w:rsidRPr="28F5661E">
              <w:rPr>
                <w:rFonts w:ascii="Verdana" w:eastAsia="Verdana" w:hAnsi="Verdana" w:cs="Verdana"/>
                <w:color w:val="000000" w:themeColor="text1"/>
                <w:lang w:val="es-ES"/>
              </w:rPr>
              <w:t>Ejecutar todas las operaciones relacionadas con el traslado de mercadería por medios de transporte internacional terrestres, aéreos marítimos y/o multimodal en caso de que se requiera.</w:t>
            </w:r>
          </w:p>
        </w:tc>
      </w:tr>
      <w:tr w:rsidR="00F0013E" w:rsidRPr="00F65E00" w14:paraId="0EE95CD0" w14:textId="77777777" w:rsidTr="3E2BD008">
        <w:trPr>
          <w:trHeight w:val="413"/>
        </w:trPr>
        <w:tc>
          <w:tcPr>
            <w:tcW w:w="990" w:type="dxa"/>
          </w:tcPr>
          <w:p w14:paraId="49F6C92C" w14:textId="77777777" w:rsidR="00F0013E" w:rsidRPr="00F65E00" w:rsidRDefault="00F0013E" w:rsidP="007A009E">
            <w:pPr>
              <w:spacing w:before="71"/>
              <w:ind w:left="195" w:right="193"/>
              <w:jc w:val="center"/>
              <w:rPr>
                <w:rFonts w:ascii="Verdana" w:eastAsia="Verdana" w:hAnsi="Verdana" w:cs="Verdana"/>
              </w:rPr>
            </w:pPr>
            <w:r w:rsidRPr="28F5661E">
              <w:rPr>
                <w:rFonts w:ascii="Verdana" w:eastAsia="Verdana" w:hAnsi="Verdana" w:cs="Verdana"/>
              </w:rPr>
              <w:lastRenderedPageBreak/>
              <w:t>2</w:t>
            </w:r>
          </w:p>
        </w:tc>
        <w:tc>
          <w:tcPr>
            <w:tcW w:w="8280" w:type="dxa"/>
          </w:tcPr>
          <w:p w14:paraId="1B906E6F" w14:textId="65C250E7" w:rsidR="00F0013E" w:rsidRPr="00F65E00" w:rsidRDefault="4D933FE0" w:rsidP="4B915043">
            <w:pPr>
              <w:ind w:left="61"/>
              <w:jc w:val="both"/>
              <w:rPr>
                <w:rFonts w:ascii="Verdana" w:eastAsia="Verdana" w:hAnsi="Verdana" w:cs="Verdana"/>
                <w:color w:val="000000" w:themeColor="text1"/>
                <w:lang w:val="es-ES"/>
              </w:rPr>
            </w:pPr>
            <w:r w:rsidRPr="28F5661E">
              <w:rPr>
                <w:rFonts w:ascii="Verdana" w:eastAsia="Verdana" w:hAnsi="Verdana" w:cs="Verdana"/>
                <w:b/>
                <w:color w:val="000000" w:themeColor="text1"/>
                <w:lang w:val="es-ES"/>
              </w:rPr>
              <w:t>Transporte:</w:t>
            </w:r>
            <w:r w:rsidRPr="28F5661E">
              <w:rPr>
                <w:rFonts w:ascii="Verdana" w:eastAsia="Verdana" w:hAnsi="Verdana" w:cs="Verdana"/>
                <w:color w:val="000000" w:themeColor="text1"/>
                <w:lang w:val="es-ES"/>
              </w:rPr>
              <w:t xml:space="preserve"> </w:t>
            </w:r>
            <w:r w:rsidR="003D0F7A" w:rsidRPr="28F5661E">
              <w:rPr>
                <w:rFonts w:ascii="Verdana" w:eastAsia="Verdana" w:hAnsi="Verdana" w:cs="Verdana"/>
                <w:color w:val="000000" w:themeColor="text1"/>
                <w:lang w:val="es-ES"/>
              </w:rPr>
              <w:t>E</w:t>
            </w:r>
            <w:r w:rsidRPr="28F5661E">
              <w:rPr>
                <w:rFonts w:ascii="Verdana" w:eastAsia="Verdana" w:hAnsi="Verdana" w:cs="Verdana"/>
                <w:color w:val="000000" w:themeColor="text1"/>
                <w:lang w:val="es-ES"/>
              </w:rPr>
              <w:t>l proponente garantiza</w:t>
            </w:r>
            <w:r w:rsidR="00E0433D" w:rsidRPr="28F5661E">
              <w:rPr>
                <w:rFonts w:ascii="Verdana" w:eastAsia="Verdana" w:hAnsi="Verdana" w:cs="Verdana"/>
                <w:color w:val="000000" w:themeColor="text1"/>
                <w:lang w:val="es-ES"/>
              </w:rPr>
              <w:t xml:space="preserve"> </w:t>
            </w:r>
            <w:r w:rsidRPr="28F5661E">
              <w:rPr>
                <w:rFonts w:ascii="Verdana" w:eastAsia="Verdana" w:hAnsi="Verdana" w:cs="Verdana"/>
                <w:color w:val="000000" w:themeColor="text1"/>
                <w:lang w:val="es-ES"/>
              </w:rPr>
              <w:t>que en caso de resultar adjudicatario realizará el traslado</w:t>
            </w:r>
            <w:r w:rsidR="08A99AF9" w:rsidRPr="28F5661E">
              <w:rPr>
                <w:rFonts w:ascii="Verdana" w:eastAsia="Verdana" w:hAnsi="Verdana" w:cs="Verdana"/>
                <w:color w:val="000000" w:themeColor="text1"/>
                <w:lang w:val="es-ES"/>
              </w:rPr>
              <w:t>, manipulación</w:t>
            </w:r>
            <w:r w:rsidRPr="28F5661E">
              <w:rPr>
                <w:rFonts w:ascii="Verdana" w:eastAsia="Verdana" w:hAnsi="Verdana" w:cs="Verdana"/>
                <w:color w:val="000000" w:themeColor="text1"/>
                <w:lang w:val="es-ES"/>
              </w:rPr>
              <w:t xml:space="preserve"> y entrega</w:t>
            </w:r>
            <w:r w:rsidR="00E0433D" w:rsidRPr="28F5661E">
              <w:rPr>
                <w:rFonts w:ascii="Verdana" w:eastAsia="Verdana" w:hAnsi="Verdana" w:cs="Verdana"/>
                <w:color w:val="000000" w:themeColor="text1"/>
                <w:lang w:val="es-ES"/>
              </w:rPr>
              <w:t>rá</w:t>
            </w:r>
            <w:r w:rsidR="002D5C8F" w:rsidRPr="28F5661E">
              <w:rPr>
                <w:rFonts w:ascii="Verdana" w:eastAsia="Verdana" w:hAnsi="Verdana" w:cs="Verdana"/>
                <w:color w:val="000000" w:themeColor="text1"/>
                <w:lang w:val="es-ES"/>
              </w:rPr>
              <w:t xml:space="preserve"> </w:t>
            </w:r>
            <w:r w:rsidRPr="28F5661E">
              <w:rPr>
                <w:rFonts w:ascii="Verdana" w:eastAsia="Verdana" w:hAnsi="Verdana" w:cs="Verdana"/>
                <w:color w:val="000000" w:themeColor="text1"/>
                <w:lang w:val="es-ES"/>
              </w:rPr>
              <w:t>los bienes de propiedad del INM, desde el punto de origen a su destino final (nacional o internacional)</w:t>
            </w:r>
            <w:r w:rsidR="17CD345E" w:rsidRPr="28F5661E">
              <w:rPr>
                <w:rFonts w:ascii="Verdana" w:eastAsia="Verdana" w:hAnsi="Verdana" w:cs="Verdana"/>
                <w:color w:val="000000" w:themeColor="text1"/>
                <w:lang w:val="es-ES"/>
              </w:rPr>
              <w:t xml:space="preserve"> </w:t>
            </w:r>
            <w:r w:rsidR="17CD345E" w:rsidRPr="0007183A">
              <w:rPr>
                <w:rFonts w:ascii="Verdana" w:eastAsia="Verdana" w:hAnsi="Verdana" w:cs="Verdana"/>
                <w:color w:val="000000" w:themeColor="text1"/>
                <w:lang w:val="es-ES"/>
              </w:rPr>
              <w:t>en las condiciones requeridas y</w:t>
            </w:r>
            <w:r w:rsidRPr="28F5661E">
              <w:rPr>
                <w:rFonts w:ascii="Verdana" w:eastAsia="Verdana" w:hAnsi="Verdana" w:cs="Verdana"/>
                <w:color w:val="000000" w:themeColor="text1"/>
                <w:lang w:val="es-ES"/>
              </w:rPr>
              <w:t xml:space="preserve"> </w:t>
            </w:r>
            <w:r w:rsidR="49B23D4A" w:rsidRPr="28F5661E">
              <w:rPr>
                <w:rFonts w:ascii="Verdana" w:eastAsia="Verdana" w:hAnsi="Verdana" w:cs="Verdana"/>
                <w:color w:val="000000" w:themeColor="text1"/>
                <w:lang w:val="es-ES"/>
              </w:rPr>
              <w:t>coordinando los diferentes</w:t>
            </w:r>
            <w:r w:rsidRPr="28F5661E">
              <w:rPr>
                <w:rFonts w:ascii="Verdana" w:eastAsia="Verdana" w:hAnsi="Verdana" w:cs="Verdana"/>
                <w:color w:val="000000" w:themeColor="text1"/>
                <w:lang w:val="es-ES"/>
              </w:rPr>
              <w:t xml:space="preserve"> medios de transporte que se requieran para el desarrollo de las actividades.</w:t>
            </w:r>
          </w:p>
        </w:tc>
      </w:tr>
      <w:tr w:rsidR="00F0013E" w:rsidRPr="00F65E00" w14:paraId="12EF2F21" w14:textId="77777777" w:rsidTr="3E2BD008">
        <w:trPr>
          <w:trHeight w:val="413"/>
        </w:trPr>
        <w:tc>
          <w:tcPr>
            <w:tcW w:w="990" w:type="dxa"/>
          </w:tcPr>
          <w:p w14:paraId="299A4BCA" w14:textId="77777777" w:rsidR="00F0013E" w:rsidRPr="00F65E00" w:rsidRDefault="00F0013E" w:rsidP="007A009E">
            <w:pPr>
              <w:spacing w:before="71"/>
              <w:ind w:left="195" w:right="193"/>
              <w:jc w:val="center"/>
              <w:rPr>
                <w:rFonts w:ascii="Verdana" w:eastAsia="Verdana" w:hAnsi="Verdana" w:cs="Verdana"/>
              </w:rPr>
            </w:pPr>
            <w:r w:rsidRPr="28F5661E">
              <w:rPr>
                <w:rFonts w:ascii="Verdana" w:eastAsia="Verdana" w:hAnsi="Verdana" w:cs="Verdana"/>
              </w:rPr>
              <w:t>3</w:t>
            </w:r>
          </w:p>
        </w:tc>
        <w:tc>
          <w:tcPr>
            <w:tcW w:w="8280" w:type="dxa"/>
          </w:tcPr>
          <w:p w14:paraId="5E5D2E04" w14:textId="6B8AEE4D" w:rsidR="2DEBCB3A" w:rsidRPr="00F65E00" w:rsidRDefault="2DEBCB3A" w:rsidP="131AA91C">
            <w:pPr>
              <w:pBdr>
                <w:top w:val="nil"/>
                <w:left w:val="nil"/>
                <w:bottom w:val="nil"/>
                <w:right w:val="nil"/>
                <w:between w:val="nil"/>
              </w:pBdr>
              <w:spacing w:after="200" w:line="276" w:lineRule="auto"/>
              <w:jc w:val="both"/>
              <w:rPr>
                <w:rFonts w:ascii="Verdana" w:eastAsia="Verdana" w:hAnsi="Verdana" w:cs="Verdana"/>
                <w:color w:val="000000" w:themeColor="text1"/>
              </w:rPr>
            </w:pPr>
            <w:r w:rsidRPr="131AA91C">
              <w:rPr>
                <w:rFonts w:ascii="Verdana" w:eastAsia="Verdana" w:hAnsi="Verdana" w:cs="Verdana"/>
                <w:b/>
                <w:bCs/>
                <w:color w:val="000000" w:themeColor="text1"/>
                <w:lang w:val="es-ES"/>
              </w:rPr>
              <w:t>Agenciamiento aduanero:</w:t>
            </w:r>
            <w:r w:rsidRPr="131AA91C">
              <w:rPr>
                <w:rFonts w:ascii="Verdana" w:eastAsia="Verdana" w:hAnsi="Verdana" w:cs="Verdana"/>
                <w:color w:val="000000" w:themeColor="text1"/>
                <w:lang w:val="es-ES"/>
              </w:rPr>
              <w:t xml:space="preserve"> </w:t>
            </w:r>
            <w:r w:rsidR="344FA8F8" w:rsidRPr="131AA91C">
              <w:rPr>
                <w:rFonts w:ascii="Verdana" w:eastAsia="Verdana" w:hAnsi="Verdana" w:cs="Verdana"/>
                <w:color w:val="000000" w:themeColor="text1"/>
                <w:lang w:val="es-ES"/>
              </w:rPr>
              <w:t>El proponente bien sea a título propio o mediante alianza certificada</w:t>
            </w:r>
            <w:r w:rsidR="0AF0C930" w:rsidRPr="131AA91C">
              <w:rPr>
                <w:rFonts w:ascii="Verdana" w:eastAsia="Verdana" w:hAnsi="Verdana" w:cs="Verdana"/>
                <w:color w:val="000000" w:themeColor="text1"/>
                <w:lang w:val="es-ES"/>
              </w:rPr>
              <w:t xml:space="preserve"> con una Agencia de Aduanas </w:t>
            </w:r>
            <w:r w:rsidR="0AF0C930" w:rsidRPr="131AA91C">
              <w:rPr>
                <w:rFonts w:ascii="Verdana" w:eastAsia="Verdana" w:hAnsi="Verdana" w:cs="Verdana"/>
                <w:lang w:val="es-ES"/>
              </w:rPr>
              <w:t xml:space="preserve">mayor o igual a </w:t>
            </w:r>
            <w:r w:rsidR="006B29E2">
              <w:rPr>
                <w:rFonts w:ascii="Verdana" w:eastAsia="Verdana" w:hAnsi="Verdana" w:cs="Verdana"/>
                <w:lang w:val="es-ES"/>
              </w:rPr>
              <w:t>2</w:t>
            </w:r>
            <w:r w:rsidR="0AF0C930" w:rsidRPr="131AA91C">
              <w:rPr>
                <w:rFonts w:ascii="Verdana" w:eastAsia="Verdana" w:hAnsi="Verdana" w:cs="Verdana"/>
                <w:lang w:val="es-ES"/>
              </w:rPr>
              <w:t xml:space="preserve"> años anteriores de la fecha de cierre del presente proceso</w:t>
            </w:r>
            <w:r w:rsidR="344FA8F8" w:rsidRPr="131AA91C">
              <w:rPr>
                <w:rFonts w:ascii="Verdana" w:eastAsia="Verdana" w:hAnsi="Verdana" w:cs="Verdana"/>
                <w:color w:val="000000" w:themeColor="text1"/>
                <w:lang w:val="es-ES"/>
              </w:rPr>
              <w:t>,</w:t>
            </w:r>
            <w:r w:rsidRPr="131AA91C">
              <w:rPr>
                <w:rFonts w:ascii="Verdana" w:eastAsia="Verdana" w:hAnsi="Verdana" w:cs="Verdana"/>
                <w:color w:val="000000" w:themeColor="text1"/>
                <w:lang w:val="es-ES"/>
              </w:rPr>
              <w:t xml:space="preserve"> </w:t>
            </w:r>
            <w:r w:rsidR="005A3438" w:rsidRPr="131AA91C">
              <w:rPr>
                <w:rFonts w:ascii="Verdana" w:eastAsia="Verdana" w:hAnsi="Verdana" w:cs="Verdana"/>
                <w:color w:val="000000" w:themeColor="text1"/>
                <w:lang w:val="es-ES"/>
              </w:rPr>
              <w:t xml:space="preserve">en caso de resultar adjudicatario </w:t>
            </w:r>
            <w:r w:rsidRPr="131AA91C">
              <w:rPr>
                <w:rFonts w:ascii="Verdana" w:eastAsia="Verdana" w:hAnsi="Verdana" w:cs="Verdana"/>
                <w:color w:val="000000" w:themeColor="text1"/>
                <w:lang w:val="es-ES"/>
              </w:rPr>
              <w:t>deberá ejercer el agenciamiento aduanero, auxiliar la función pública aduanera de naturaleza mercantil y de servicio, orientada a garantizar que sus servicios cumplan con las normas legales existentes en materia de importación, exportación y tránsito aduanero y cualquier operación o procedimiento aduanero inherente a las siguientes actividades:</w:t>
            </w:r>
          </w:p>
          <w:p w14:paraId="6F363E59" w14:textId="3090C16C" w:rsidR="00F0013E" w:rsidRDefault="00F0013E" w:rsidP="4B915043">
            <w:pPr>
              <w:numPr>
                <w:ilvl w:val="0"/>
                <w:numId w:val="5"/>
              </w:numPr>
              <w:spacing w:after="200" w:line="276" w:lineRule="auto"/>
              <w:ind w:left="1080"/>
              <w:jc w:val="both"/>
              <w:rPr>
                <w:rFonts w:ascii="Verdana" w:eastAsia="Verdana" w:hAnsi="Verdana" w:cs="Verdana"/>
                <w:color w:val="000000" w:themeColor="text1"/>
                <w:lang w:val="es-ES"/>
              </w:rPr>
            </w:pPr>
            <w:r w:rsidRPr="28F5661E">
              <w:rPr>
                <w:rFonts w:ascii="Verdana" w:eastAsia="Verdana" w:hAnsi="Verdana" w:cs="Verdana"/>
              </w:rPr>
              <w:t>Debe operar en representación de la entidad al momento de importar y exportar.</w:t>
            </w:r>
          </w:p>
          <w:p w14:paraId="2309A4D3"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Asesorar sobre la legislación aduanera aplicable a las operaciones.</w:t>
            </w:r>
          </w:p>
          <w:p w14:paraId="4405018D" w14:textId="40593E1D" w:rsidR="00F0013E" w:rsidRPr="0007183A" w:rsidRDefault="00F0013E" w:rsidP="4B915043">
            <w:pPr>
              <w:numPr>
                <w:ilvl w:val="0"/>
                <w:numId w:val="5"/>
              </w:numPr>
              <w:pBdr>
                <w:top w:val="nil"/>
                <w:left w:val="nil"/>
                <w:bottom w:val="nil"/>
                <w:right w:val="nil"/>
                <w:between w:val="nil"/>
              </w:pBdr>
              <w:spacing w:after="200" w:line="276" w:lineRule="auto"/>
              <w:ind w:left="1080"/>
              <w:jc w:val="both"/>
              <w:rPr>
                <w:rFonts w:ascii="Verdana" w:eastAsia="Verdana" w:hAnsi="Verdana" w:cs="Verdana"/>
                <w:color w:val="000000" w:themeColor="text1"/>
              </w:rPr>
            </w:pPr>
            <w:r w:rsidRPr="28F5661E">
              <w:rPr>
                <w:rFonts w:ascii="Verdana" w:eastAsia="Verdana" w:hAnsi="Verdana" w:cs="Verdana"/>
              </w:rPr>
              <w:t>Realizar los documentos necesarios para los procesos de importación</w:t>
            </w:r>
            <w:r w:rsidR="4475D5FC" w:rsidRPr="28F5661E">
              <w:rPr>
                <w:rFonts w:ascii="Verdana" w:eastAsia="Verdana" w:hAnsi="Verdana" w:cs="Verdana"/>
              </w:rPr>
              <w:t xml:space="preserve">, </w:t>
            </w:r>
            <w:r w:rsidRPr="28F5661E">
              <w:rPr>
                <w:rFonts w:ascii="Verdana" w:eastAsia="Verdana" w:hAnsi="Verdana" w:cs="Verdana"/>
              </w:rPr>
              <w:t>exportación</w:t>
            </w:r>
            <w:r w:rsidR="5F5BEFE8" w:rsidRPr="28F5661E">
              <w:rPr>
                <w:rFonts w:ascii="Verdana" w:eastAsia="Verdana" w:hAnsi="Verdana" w:cs="Verdana"/>
              </w:rPr>
              <w:t xml:space="preserve"> </w:t>
            </w:r>
            <w:r w:rsidR="5F5BEFE8" w:rsidRPr="0007183A">
              <w:rPr>
                <w:rFonts w:ascii="Verdana" w:eastAsia="Verdana" w:hAnsi="Verdana" w:cs="Verdana"/>
                <w:color w:val="000000" w:themeColor="text1"/>
                <w:lang w:val="es-ES"/>
              </w:rPr>
              <w:t>y tránsito aduanero.</w:t>
            </w:r>
          </w:p>
          <w:p w14:paraId="578C7DA9" w14:textId="26ED01B0" w:rsidR="00F0013E" w:rsidRPr="0007183A" w:rsidRDefault="00F0013E" w:rsidP="4B915043">
            <w:pPr>
              <w:numPr>
                <w:ilvl w:val="0"/>
                <w:numId w:val="5"/>
              </w:numPr>
              <w:spacing w:after="200" w:line="276" w:lineRule="auto"/>
              <w:ind w:left="1080"/>
              <w:jc w:val="both"/>
              <w:rPr>
                <w:rFonts w:ascii="Verdana" w:eastAsia="Verdana" w:hAnsi="Verdana" w:cs="Verdana"/>
                <w:color w:val="000000" w:themeColor="text1"/>
              </w:rPr>
            </w:pPr>
            <w:r w:rsidRPr="28F5661E">
              <w:rPr>
                <w:rFonts w:ascii="Verdana" w:eastAsia="Verdana" w:hAnsi="Verdana" w:cs="Verdana"/>
              </w:rPr>
              <w:t xml:space="preserve">Llevar control </w:t>
            </w:r>
            <w:r w:rsidR="0EF67E18" w:rsidRPr="0007183A">
              <w:rPr>
                <w:rFonts w:ascii="Verdana" w:eastAsia="Verdana" w:hAnsi="Verdana" w:cs="Verdana"/>
                <w:color w:val="000000" w:themeColor="text1"/>
                <w:lang w:val="es-ES"/>
              </w:rPr>
              <w:t xml:space="preserve">y seguimiento </w:t>
            </w:r>
            <w:r w:rsidRPr="28F5661E">
              <w:rPr>
                <w:rFonts w:ascii="Verdana" w:eastAsia="Verdana" w:hAnsi="Verdana" w:cs="Verdana"/>
              </w:rPr>
              <w:t xml:space="preserve">de los procesos de importación y exportación que </w:t>
            </w:r>
            <w:proofErr w:type="gramStart"/>
            <w:r w:rsidRPr="28F5661E">
              <w:rPr>
                <w:rFonts w:ascii="Verdana" w:eastAsia="Verdana" w:hAnsi="Verdana" w:cs="Verdana"/>
              </w:rPr>
              <w:t>gestione.</w:t>
            </w:r>
            <w:r w:rsidR="17B3A03B" w:rsidRPr="0007183A">
              <w:rPr>
                <w:rFonts w:ascii="Verdana" w:eastAsia="Verdana" w:hAnsi="Verdana" w:cs="Verdana"/>
                <w:color w:val="000000" w:themeColor="text1"/>
                <w:lang w:val="es-ES"/>
              </w:rPr>
              <w:t>en</w:t>
            </w:r>
            <w:proofErr w:type="gramEnd"/>
            <w:r w:rsidR="17B3A03B" w:rsidRPr="0007183A">
              <w:rPr>
                <w:rFonts w:ascii="Verdana" w:eastAsia="Verdana" w:hAnsi="Verdana" w:cs="Verdana"/>
                <w:color w:val="000000" w:themeColor="text1"/>
                <w:lang w:val="es-ES"/>
              </w:rPr>
              <w:t xml:space="preserve"> cualquiera de los regímenes amparados por la norma.</w:t>
            </w:r>
          </w:p>
          <w:p w14:paraId="5BDDFDC4"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Tramitación de despachos y diligencias de Aduanas</w:t>
            </w:r>
          </w:p>
          <w:p w14:paraId="6E5D2C74"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Realizar la inspección previa de mercancías y realizar el acompañamiento al aforo físico cuando sea requerido.</w:t>
            </w:r>
          </w:p>
          <w:p w14:paraId="077F5FB2"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lastRenderedPageBreak/>
              <w:t>Llevar a cabo las inspecciones físicas de exportaciones cuando así se requiera.</w:t>
            </w:r>
          </w:p>
          <w:p w14:paraId="3C86E563"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Realizar valoración de las mercaderías.</w:t>
            </w:r>
          </w:p>
          <w:p w14:paraId="1E1AE9DF"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Realizar la Clasificación Arancelaria de Mercancía</w:t>
            </w:r>
          </w:p>
          <w:p w14:paraId="098AE0DD" w14:textId="77777777" w:rsidR="00F0013E" w:rsidRPr="00F65E00"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Pago de derechos tanto para exportar como para importar bienes.</w:t>
            </w:r>
          </w:p>
          <w:p w14:paraId="2FE13163" w14:textId="1BB7B391" w:rsidR="00F0013E" w:rsidRPr="0007183A" w:rsidRDefault="00F0013E" w:rsidP="4B915043">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Aplicar</w:t>
            </w:r>
            <w:r w:rsidR="2831BDD0" w:rsidRPr="28F5661E">
              <w:rPr>
                <w:rFonts w:ascii="Verdana" w:eastAsia="Verdana" w:hAnsi="Verdana" w:cs="Verdana"/>
              </w:rPr>
              <w:t xml:space="preserve">, </w:t>
            </w:r>
            <w:r w:rsidRPr="28F5661E">
              <w:rPr>
                <w:rFonts w:ascii="Verdana" w:eastAsia="Verdana" w:hAnsi="Verdana" w:cs="Verdana"/>
              </w:rPr>
              <w:t>calcular</w:t>
            </w:r>
            <w:r w:rsidR="1B70B8C9" w:rsidRPr="28F5661E">
              <w:rPr>
                <w:rFonts w:ascii="Verdana" w:eastAsia="Verdana" w:hAnsi="Verdana" w:cs="Verdana"/>
              </w:rPr>
              <w:t xml:space="preserve"> </w:t>
            </w:r>
            <w:r w:rsidR="1B70B8C9" w:rsidRPr="0007183A">
              <w:rPr>
                <w:rFonts w:ascii="Verdana" w:eastAsia="Verdana" w:hAnsi="Verdana" w:cs="Verdana"/>
                <w:color w:val="000000" w:themeColor="text1"/>
                <w:lang w:val="es-ES"/>
              </w:rPr>
              <w:t>y pagar</w:t>
            </w:r>
            <w:r w:rsidRPr="28F5661E">
              <w:rPr>
                <w:rFonts w:ascii="Verdana" w:eastAsia="Verdana" w:hAnsi="Verdana" w:cs="Verdana"/>
              </w:rPr>
              <w:t xml:space="preserve"> los tributos aduaneros de importación y exportación, reglas y regulaciones administrativas y requerimientos de permisos especiales.</w:t>
            </w:r>
          </w:p>
          <w:p w14:paraId="6D307828" w14:textId="77777777" w:rsidR="00F0013E" w:rsidRPr="0007183A" w:rsidRDefault="00F0013E" w:rsidP="00A4760C">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Confeccionar y tramitar los documentos requeridos para todas las operaciones de comercio exterior.</w:t>
            </w:r>
          </w:p>
          <w:p w14:paraId="777E8486" w14:textId="02725979" w:rsidR="00F0013E" w:rsidRPr="0007183A" w:rsidRDefault="00F0013E" w:rsidP="4B915043">
            <w:pPr>
              <w:numPr>
                <w:ilvl w:val="0"/>
                <w:numId w:val="5"/>
              </w:numPr>
              <w:pBdr>
                <w:top w:val="nil"/>
                <w:left w:val="nil"/>
                <w:bottom w:val="nil"/>
                <w:right w:val="nil"/>
                <w:between w:val="nil"/>
              </w:pBdr>
              <w:spacing w:after="200" w:line="276" w:lineRule="auto"/>
              <w:ind w:left="1080"/>
              <w:jc w:val="both"/>
              <w:rPr>
                <w:rFonts w:ascii="Verdana" w:eastAsia="Verdana" w:hAnsi="Verdana" w:cs="Verdana"/>
                <w:color w:val="000000" w:themeColor="text1"/>
                <w:lang w:val="es-ES"/>
              </w:rPr>
            </w:pPr>
            <w:r w:rsidRPr="28F5661E">
              <w:rPr>
                <w:rFonts w:ascii="Verdana" w:eastAsia="Verdana" w:hAnsi="Verdana" w:cs="Verdana"/>
              </w:rPr>
              <w:t xml:space="preserve">Revisar los requisitos previos, </w:t>
            </w:r>
            <w:proofErr w:type="gramStart"/>
            <w:r w:rsidRPr="28F5661E">
              <w:rPr>
                <w:rFonts w:ascii="Verdana" w:eastAsia="Verdana" w:hAnsi="Verdana" w:cs="Verdana"/>
              </w:rPr>
              <w:t xml:space="preserve">licencias </w:t>
            </w:r>
            <w:r w:rsidR="5DFB975C" w:rsidRPr="28F5661E">
              <w:rPr>
                <w:rFonts w:ascii="Verdana" w:eastAsia="Verdana" w:hAnsi="Verdana" w:cs="Verdana"/>
              </w:rPr>
              <w:t>.</w:t>
            </w:r>
            <w:r w:rsidR="5DFB975C" w:rsidRPr="0007183A">
              <w:rPr>
                <w:rFonts w:ascii="Verdana" w:eastAsia="Verdana" w:hAnsi="Verdana" w:cs="Verdana"/>
                <w:color w:val="000000" w:themeColor="text1"/>
                <w:lang w:val="es-ES"/>
              </w:rPr>
              <w:t>y</w:t>
            </w:r>
            <w:proofErr w:type="gramEnd"/>
            <w:r w:rsidR="5DFB975C" w:rsidRPr="0007183A">
              <w:rPr>
                <w:rFonts w:ascii="Verdana" w:eastAsia="Verdana" w:hAnsi="Verdana" w:cs="Verdana"/>
                <w:color w:val="000000" w:themeColor="text1"/>
                <w:lang w:val="es-ES"/>
              </w:rPr>
              <w:t xml:space="preserve">/o registros </w:t>
            </w:r>
            <w:r w:rsidRPr="28F5661E">
              <w:rPr>
                <w:rFonts w:ascii="Verdana" w:eastAsia="Verdana" w:hAnsi="Verdana" w:cs="Verdana"/>
              </w:rPr>
              <w:t>de importación, prohibiciones y demás trámites previos para las importaciones y exportaciones, tanto a nivel nacional como internacional</w:t>
            </w:r>
          </w:p>
          <w:p w14:paraId="4BAEFB65" w14:textId="64526DD9" w:rsidR="00F0013E" w:rsidRPr="00F65E00" w:rsidRDefault="2883BF0D" w:rsidP="4B915043">
            <w:pPr>
              <w:numPr>
                <w:ilvl w:val="0"/>
                <w:numId w:val="5"/>
              </w:numPr>
              <w:pBdr>
                <w:top w:val="nil"/>
                <w:left w:val="nil"/>
                <w:bottom w:val="nil"/>
                <w:right w:val="nil"/>
                <w:between w:val="nil"/>
              </w:pBdr>
              <w:spacing w:after="200" w:line="276" w:lineRule="auto"/>
              <w:ind w:left="1080"/>
              <w:jc w:val="both"/>
              <w:rPr>
                <w:rFonts w:ascii="Verdana" w:eastAsia="Verdana" w:hAnsi="Verdana" w:cs="Verdana"/>
              </w:rPr>
            </w:pPr>
            <w:r w:rsidRPr="28F5661E">
              <w:rPr>
                <w:rFonts w:ascii="Verdana" w:eastAsia="Verdana" w:hAnsi="Verdana" w:cs="Verdana"/>
              </w:rPr>
              <w:t xml:space="preserve">Llevar a cabo el </w:t>
            </w:r>
            <w:r w:rsidR="6AA223EC" w:rsidRPr="0007183A">
              <w:rPr>
                <w:rFonts w:ascii="Verdana" w:eastAsia="Verdana" w:hAnsi="Verdana" w:cs="Verdana"/>
                <w:color w:val="000000" w:themeColor="text1"/>
                <w:lang w:val="es-ES"/>
              </w:rPr>
              <w:t xml:space="preserve">seguimiento, </w:t>
            </w:r>
            <w:r w:rsidRPr="28F5661E">
              <w:rPr>
                <w:rFonts w:ascii="Verdana" w:eastAsia="Verdana" w:hAnsi="Verdana" w:cs="Verdana"/>
              </w:rPr>
              <w:t>control y la inspección del tráfico internacional de mercancías.</w:t>
            </w:r>
          </w:p>
        </w:tc>
      </w:tr>
      <w:tr w:rsidR="00F0013E" w:rsidRPr="00F65E00" w14:paraId="0345D251" w14:textId="77777777" w:rsidTr="3E2BD008">
        <w:trPr>
          <w:trHeight w:val="667"/>
        </w:trPr>
        <w:tc>
          <w:tcPr>
            <w:tcW w:w="990" w:type="dxa"/>
          </w:tcPr>
          <w:p w14:paraId="7CEFCBDE" w14:textId="77777777" w:rsidR="00F0013E" w:rsidRPr="00F65E00" w:rsidRDefault="00F0013E" w:rsidP="007A009E">
            <w:pPr>
              <w:spacing w:before="1" w:line="200" w:lineRule="auto"/>
              <w:rPr>
                <w:rFonts w:ascii="Verdana" w:eastAsia="Verdana" w:hAnsi="Verdana" w:cs="Verdana"/>
              </w:rPr>
            </w:pPr>
          </w:p>
          <w:p w14:paraId="166CFD69" w14:textId="77777777" w:rsidR="00F0013E" w:rsidRPr="00F65E00" w:rsidRDefault="00F0013E" w:rsidP="007A009E">
            <w:pPr>
              <w:ind w:left="195" w:right="193"/>
              <w:jc w:val="center"/>
              <w:rPr>
                <w:rFonts w:ascii="Verdana" w:eastAsia="Verdana" w:hAnsi="Verdana" w:cs="Verdana"/>
              </w:rPr>
            </w:pPr>
            <w:r w:rsidRPr="28F5661E">
              <w:rPr>
                <w:rFonts w:ascii="Verdana" w:eastAsia="Verdana" w:hAnsi="Verdana" w:cs="Verdana"/>
              </w:rPr>
              <w:t>4</w:t>
            </w:r>
          </w:p>
        </w:tc>
        <w:tc>
          <w:tcPr>
            <w:tcW w:w="8280" w:type="dxa"/>
          </w:tcPr>
          <w:p w14:paraId="62C1DFBF" w14:textId="53CA8FD5" w:rsidR="00F0013E" w:rsidRPr="0007183A" w:rsidRDefault="102518A0" w:rsidP="00F736A9">
            <w:pPr>
              <w:spacing w:before="2"/>
              <w:ind w:right="22"/>
              <w:jc w:val="both"/>
              <w:rPr>
                <w:rFonts w:ascii="Verdana" w:eastAsia="Verdana" w:hAnsi="Verdana" w:cs="Verdana"/>
              </w:rPr>
            </w:pPr>
            <w:r w:rsidRPr="28F5661E">
              <w:rPr>
                <w:rFonts w:ascii="Verdana" w:eastAsia="Verdana" w:hAnsi="Verdana" w:cs="Verdana"/>
                <w:color w:val="000000" w:themeColor="text1"/>
                <w:lang w:val="es-ES"/>
              </w:rPr>
              <w:t>El proponente garantiza que, si es adjudicatario, realizará el pago de tributos aduaneros, IVA, almacenamiento, aranceles, liberación de documentos de transporte en las diferentes modalidades y demás derivados de la prestación del servicio al INM.</w:t>
            </w:r>
          </w:p>
          <w:p w14:paraId="6E425F10" w14:textId="0A67D4AB" w:rsidR="00F0013E" w:rsidRPr="0007183A" w:rsidRDefault="6461BE0C" w:rsidP="3D507042">
            <w:pPr>
              <w:pStyle w:val="Sinespaciado"/>
              <w:spacing w:before="2"/>
              <w:jc w:val="both"/>
              <w:rPr>
                <w:rFonts w:ascii="Verdana" w:eastAsia="Verdana" w:hAnsi="Verdana" w:cs="Verdana"/>
                <w:sz w:val="22"/>
                <w:szCs w:val="22"/>
                <w:lang w:val="es-ES"/>
              </w:rPr>
            </w:pPr>
            <w:r w:rsidRPr="3D507042">
              <w:rPr>
                <w:rFonts w:ascii="Verdana" w:eastAsia="Verdana" w:hAnsi="Verdana" w:cs="Verdana"/>
                <w:color w:val="000000" w:themeColor="text1"/>
                <w:sz w:val="22"/>
                <w:szCs w:val="22"/>
                <w:lang w:val="es-ES"/>
              </w:rPr>
              <w:t>El proponente garantiza que en el caso de ser adjudicatario realizará el pago de tributos aduaneros, impuestos relacionados (ej. IVA), almacenamiento, aranceles, liberación de documentos de transporte en las diferentes modalidades y demás costos que se deriven de la prestación del servicio al INM.</w:t>
            </w:r>
          </w:p>
        </w:tc>
      </w:tr>
      <w:tr w:rsidR="00F0013E" w:rsidRPr="00F65E00" w14:paraId="5B8F123E" w14:textId="77777777" w:rsidTr="3E2BD008">
        <w:trPr>
          <w:trHeight w:val="413"/>
        </w:trPr>
        <w:tc>
          <w:tcPr>
            <w:tcW w:w="990" w:type="dxa"/>
          </w:tcPr>
          <w:p w14:paraId="28A21750" w14:textId="77777777" w:rsidR="00F0013E" w:rsidRPr="00F65E00" w:rsidRDefault="00F0013E" w:rsidP="007A009E">
            <w:pPr>
              <w:spacing w:before="71"/>
              <w:ind w:left="195" w:right="193"/>
              <w:jc w:val="center"/>
              <w:rPr>
                <w:rFonts w:ascii="Verdana" w:eastAsia="Verdana" w:hAnsi="Verdana" w:cs="Verdana"/>
              </w:rPr>
            </w:pPr>
            <w:r w:rsidRPr="28F5661E">
              <w:rPr>
                <w:rFonts w:ascii="Verdana" w:eastAsia="Verdana" w:hAnsi="Verdana" w:cs="Verdana"/>
              </w:rPr>
              <w:t>5</w:t>
            </w:r>
          </w:p>
        </w:tc>
        <w:tc>
          <w:tcPr>
            <w:tcW w:w="8280" w:type="dxa"/>
          </w:tcPr>
          <w:p w14:paraId="6D652025" w14:textId="2C72F53C" w:rsidR="00F0013E" w:rsidRPr="0007183A" w:rsidRDefault="68013A32" w:rsidP="30045451">
            <w:pPr>
              <w:ind w:left="61"/>
              <w:rPr>
                <w:rFonts w:ascii="Verdana" w:eastAsia="Verdana" w:hAnsi="Verdana" w:cs="Verdana"/>
              </w:rPr>
            </w:pPr>
            <w:r w:rsidRPr="28F5661E">
              <w:rPr>
                <w:rFonts w:ascii="Verdana" w:eastAsia="Verdana" w:hAnsi="Verdana" w:cs="Verdana"/>
                <w:color w:val="000000" w:themeColor="text1"/>
                <w:lang w:val="es-ES"/>
              </w:rPr>
              <w:t xml:space="preserve">El proponente </w:t>
            </w:r>
            <w:r w:rsidR="00CD5DB8" w:rsidRPr="28F5661E">
              <w:rPr>
                <w:rFonts w:ascii="Verdana" w:eastAsia="Verdana" w:hAnsi="Verdana" w:cs="Verdana"/>
                <w:color w:val="000000" w:themeColor="text1"/>
                <w:lang w:val="es-ES"/>
              </w:rPr>
              <w:t>garantiza</w:t>
            </w:r>
            <w:r w:rsidRPr="28F5661E">
              <w:rPr>
                <w:rFonts w:ascii="Verdana" w:eastAsia="Verdana" w:hAnsi="Verdana" w:cs="Verdana"/>
                <w:color w:val="000000" w:themeColor="text1"/>
                <w:lang w:val="es-ES"/>
              </w:rPr>
              <w:t xml:space="preserve"> que en el caso de ser adjudicatario constituirá el Seguro Internacional, </w:t>
            </w:r>
            <w:r w:rsidR="0C1B84FA" w:rsidRPr="0007183A">
              <w:rPr>
                <w:rFonts w:ascii="Verdana" w:eastAsia="Verdana" w:hAnsi="Verdana" w:cs="Verdana"/>
                <w:color w:val="000000" w:themeColor="text1"/>
                <w:lang w:val="es-ES"/>
              </w:rPr>
              <w:t>para cada operación ejecutada.</w:t>
            </w:r>
            <w:r w:rsidRPr="28F5661E">
              <w:rPr>
                <w:rFonts w:ascii="Verdana" w:eastAsia="Verdana" w:hAnsi="Verdana" w:cs="Verdana"/>
                <w:color w:val="000000" w:themeColor="text1"/>
                <w:lang w:val="es-ES"/>
              </w:rPr>
              <w:t xml:space="preserve"> </w:t>
            </w:r>
          </w:p>
        </w:tc>
      </w:tr>
      <w:tr w:rsidR="00F0013E" w:rsidRPr="00F65E00" w14:paraId="72E92150" w14:textId="77777777" w:rsidTr="3E2BD008">
        <w:trPr>
          <w:trHeight w:val="662"/>
        </w:trPr>
        <w:tc>
          <w:tcPr>
            <w:tcW w:w="990" w:type="dxa"/>
          </w:tcPr>
          <w:p w14:paraId="1ABBB675" w14:textId="77777777" w:rsidR="00F0013E" w:rsidRPr="00F65E00" w:rsidRDefault="00F0013E" w:rsidP="007A009E">
            <w:pPr>
              <w:spacing w:before="6" w:line="180" w:lineRule="auto"/>
              <w:rPr>
                <w:rFonts w:ascii="Verdana" w:eastAsia="Verdana" w:hAnsi="Verdana" w:cs="Verdana"/>
              </w:rPr>
            </w:pPr>
          </w:p>
          <w:p w14:paraId="2E53697E" w14:textId="77777777" w:rsidR="00F0013E" w:rsidRPr="00F65E00" w:rsidRDefault="00F0013E" w:rsidP="007A009E">
            <w:pPr>
              <w:ind w:left="195" w:right="193"/>
              <w:jc w:val="center"/>
              <w:rPr>
                <w:rFonts w:ascii="Verdana" w:eastAsia="Verdana" w:hAnsi="Verdana" w:cs="Verdana"/>
              </w:rPr>
            </w:pPr>
            <w:r w:rsidRPr="28F5661E">
              <w:rPr>
                <w:rFonts w:ascii="Verdana" w:eastAsia="Verdana" w:hAnsi="Verdana" w:cs="Verdana"/>
              </w:rPr>
              <w:t>6</w:t>
            </w:r>
          </w:p>
        </w:tc>
        <w:tc>
          <w:tcPr>
            <w:tcW w:w="8280" w:type="dxa"/>
          </w:tcPr>
          <w:p w14:paraId="5102C916" w14:textId="12BAA915" w:rsidR="00F0013E" w:rsidRPr="00875D4C" w:rsidRDefault="2883BF0D" w:rsidP="007A009E">
            <w:pPr>
              <w:spacing w:before="2"/>
              <w:ind w:left="61" w:right="23"/>
              <w:jc w:val="both"/>
              <w:rPr>
                <w:rFonts w:ascii="Verdana" w:eastAsia="Verdana" w:hAnsi="Verdana" w:cs="Verdana"/>
              </w:rPr>
            </w:pPr>
            <w:r w:rsidRPr="00875D4C">
              <w:rPr>
                <w:rFonts w:ascii="Verdana" w:eastAsia="Verdana" w:hAnsi="Verdana" w:cs="Verdana"/>
              </w:rPr>
              <w:t xml:space="preserve">El proponente en caso de resultar adjudicatario prestará la </w:t>
            </w:r>
            <w:r w:rsidR="02DA846E" w:rsidRPr="00875D4C">
              <w:rPr>
                <w:rFonts w:ascii="Verdana" w:eastAsia="Verdana" w:hAnsi="Verdana" w:cs="Verdana"/>
              </w:rPr>
              <w:t>asesoría al</w:t>
            </w:r>
            <w:r w:rsidRPr="00875D4C">
              <w:rPr>
                <w:rFonts w:ascii="Verdana" w:eastAsia="Verdana" w:hAnsi="Verdana" w:cs="Verdana"/>
              </w:rPr>
              <w:t xml:space="preserve"> contratante (INM) </w:t>
            </w:r>
            <w:r w:rsidR="0FF8736E" w:rsidRPr="00875D4C">
              <w:rPr>
                <w:rFonts w:ascii="Verdana" w:eastAsia="Verdana" w:hAnsi="Verdana" w:cs="Verdana"/>
              </w:rPr>
              <w:t xml:space="preserve">en </w:t>
            </w:r>
            <w:r w:rsidR="17B672E9" w:rsidRPr="00875D4C">
              <w:rPr>
                <w:rFonts w:ascii="Verdana" w:eastAsia="Verdana" w:hAnsi="Verdana" w:cs="Verdana"/>
              </w:rPr>
              <w:t>materia de</w:t>
            </w:r>
            <w:r w:rsidR="17EDCCC1" w:rsidRPr="00875D4C">
              <w:rPr>
                <w:rFonts w:ascii="Verdana" w:eastAsia="Verdana" w:hAnsi="Verdana" w:cs="Verdana"/>
              </w:rPr>
              <w:t xml:space="preserve"> aduanas y los</w:t>
            </w:r>
            <w:r w:rsidRPr="00875D4C">
              <w:rPr>
                <w:rFonts w:ascii="Verdana" w:eastAsia="Verdana" w:hAnsi="Verdana" w:cs="Verdana"/>
              </w:rPr>
              <w:t xml:space="preserve"> </w:t>
            </w:r>
            <w:r w:rsidR="32D7A58E" w:rsidRPr="00875D4C">
              <w:rPr>
                <w:rFonts w:ascii="Verdana" w:eastAsia="Verdana" w:hAnsi="Verdana" w:cs="Verdana"/>
              </w:rPr>
              <w:t>procesos de</w:t>
            </w:r>
            <w:r w:rsidRPr="00875D4C">
              <w:rPr>
                <w:rFonts w:ascii="Verdana" w:eastAsia="Verdana" w:hAnsi="Verdana" w:cs="Verdana"/>
              </w:rPr>
              <w:t xml:space="preserve"> importación o exportación </w:t>
            </w:r>
            <w:r w:rsidR="1BAB8571" w:rsidRPr="00875D4C">
              <w:rPr>
                <w:rFonts w:ascii="Verdana" w:eastAsia="Verdana" w:hAnsi="Verdana" w:cs="Verdana"/>
                <w:color w:val="000000" w:themeColor="text1"/>
                <w:lang w:val="es"/>
              </w:rPr>
              <w:t>en cualquier modalidad</w:t>
            </w:r>
            <w:r w:rsidR="1BAB8571" w:rsidRPr="00875D4C">
              <w:rPr>
                <w:rFonts w:ascii="Verdana" w:eastAsia="Verdana" w:hAnsi="Verdana" w:cs="Verdana"/>
              </w:rPr>
              <w:t xml:space="preserve"> </w:t>
            </w:r>
            <w:r w:rsidRPr="00875D4C">
              <w:rPr>
                <w:rFonts w:ascii="Verdana" w:eastAsia="Verdana" w:hAnsi="Verdana" w:cs="Verdana"/>
              </w:rPr>
              <w:t>que se soliciten.</w:t>
            </w:r>
          </w:p>
        </w:tc>
      </w:tr>
      <w:tr w:rsidR="00F0013E" w:rsidRPr="00F65E00" w14:paraId="64E78FF4" w14:textId="77777777" w:rsidTr="3E2BD008">
        <w:trPr>
          <w:trHeight w:val="681"/>
        </w:trPr>
        <w:tc>
          <w:tcPr>
            <w:tcW w:w="990" w:type="dxa"/>
          </w:tcPr>
          <w:p w14:paraId="74AFEF79" w14:textId="77777777" w:rsidR="00F0013E" w:rsidRPr="00F65E00" w:rsidRDefault="00F0013E" w:rsidP="007A009E">
            <w:pPr>
              <w:spacing w:before="76"/>
              <w:ind w:left="195" w:right="193"/>
              <w:jc w:val="center"/>
              <w:rPr>
                <w:rFonts w:ascii="Verdana" w:eastAsia="Verdana" w:hAnsi="Verdana" w:cs="Verdana"/>
              </w:rPr>
            </w:pPr>
            <w:r w:rsidRPr="28F5661E">
              <w:rPr>
                <w:rFonts w:ascii="Verdana" w:eastAsia="Verdana" w:hAnsi="Verdana" w:cs="Verdana"/>
              </w:rPr>
              <w:lastRenderedPageBreak/>
              <w:t>7</w:t>
            </w:r>
          </w:p>
        </w:tc>
        <w:tc>
          <w:tcPr>
            <w:tcW w:w="8280" w:type="dxa"/>
          </w:tcPr>
          <w:p w14:paraId="1C82E713" w14:textId="50F43DA1" w:rsidR="00F0013E" w:rsidRPr="00875D4C" w:rsidRDefault="7708C59D" w:rsidP="30045451">
            <w:pPr>
              <w:spacing w:before="4"/>
              <w:ind w:left="61"/>
              <w:jc w:val="both"/>
              <w:rPr>
                <w:rFonts w:ascii="Verdana" w:eastAsia="Verdana" w:hAnsi="Verdana" w:cs="Verdana"/>
                <w:strike/>
                <w:color w:val="0078D4"/>
                <w:lang w:val="es"/>
              </w:rPr>
            </w:pPr>
            <w:r w:rsidRPr="00875D4C">
              <w:rPr>
                <w:rFonts w:ascii="Verdana" w:eastAsia="Verdana" w:hAnsi="Verdana" w:cs="Verdana"/>
                <w:color w:val="000000" w:themeColor="text1"/>
                <w:lang w:val="es-ES"/>
              </w:rPr>
              <w:t>El oferente garantiza</w:t>
            </w:r>
            <w:r w:rsidR="00820EAE" w:rsidRPr="00875D4C">
              <w:rPr>
                <w:rFonts w:ascii="Verdana" w:eastAsia="Verdana" w:hAnsi="Verdana" w:cs="Verdana"/>
                <w:color w:val="000000" w:themeColor="text1"/>
                <w:lang w:val="es-ES"/>
              </w:rPr>
              <w:t xml:space="preserve"> </w:t>
            </w:r>
            <w:r w:rsidR="3BCC7D03" w:rsidRPr="00875D4C">
              <w:rPr>
                <w:rFonts w:ascii="Verdana" w:eastAsia="Verdana" w:hAnsi="Verdana" w:cs="Verdana"/>
                <w:color w:val="000000" w:themeColor="text1"/>
                <w:lang w:val="es-ES"/>
              </w:rPr>
              <w:t>que,</w:t>
            </w:r>
            <w:r w:rsidR="00820EAE" w:rsidRPr="00875D4C">
              <w:rPr>
                <w:rFonts w:ascii="Verdana" w:eastAsia="Verdana" w:hAnsi="Verdana" w:cs="Verdana"/>
                <w:color w:val="000000" w:themeColor="text1"/>
                <w:lang w:val="es-ES"/>
              </w:rPr>
              <w:t xml:space="preserve"> en caso de resultar</w:t>
            </w:r>
            <w:r w:rsidR="000D210A" w:rsidRPr="00875D4C">
              <w:rPr>
                <w:rFonts w:ascii="Verdana" w:eastAsia="Verdana" w:hAnsi="Verdana" w:cs="Verdana"/>
                <w:color w:val="000000" w:themeColor="text1"/>
                <w:lang w:val="es-ES"/>
              </w:rPr>
              <w:t xml:space="preserve"> adjudicatario, elaborará</w:t>
            </w:r>
            <w:r w:rsidRPr="00875D4C">
              <w:rPr>
                <w:rFonts w:ascii="Verdana" w:eastAsia="Verdana" w:hAnsi="Verdana" w:cs="Verdana"/>
                <w:color w:val="000000" w:themeColor="text1"/>
                <w:lang w:val="es-ES"/>
              </w:rPr>
              <w:t xml:space="preserve"> la documentación relacionada de </w:t>
            </w:r>
            <w:r w:rsidRPr="00875D4C">
              <w:rPr>
                <w:rFonts w:ascii="Verdana" w:eastAsia="Verdana" w:hAnsi="Verdana" w:cs="Verdana"/>
                <w:color w:val="000000" w:themeColor="text1"/>
                <w:lang w:val="es"/>
              </w:rPr>
              <w:t>importación, exportación</w:t>
            </w:r>
            <w:r w:rsidR="199C8C03" w:rsidRPr="00875D4C">
              <w:rPr>
                <w:rFonts w:ascii="Verdana" w:eastAsia="Verdana" w:hAnsi="Verdana" w:cs="Verdana"/>
                <w:color w:val="000000" w:themeColor="text1"/>
                <w:lang w:val="es"/>
              </w:rPr>
              <w:t xml:space="preserve"> en cualquier modalidad</w:t>
            </w:r>
            <w:r w:rsidRPr="00875D4C">
              <w:rPr>
                <w:rFonts w:ascii="Verdana" w:eastAsia="Verdana" w:hAnsi="Verdana" w:cs="Verdana"/>
                <w:color w:val="000000" w:themeColor="text1"/>
                <w:lang w:val="es"/>
              </w:rPr>
              <w:t>, criterios- certificados de origen, vistos buenos, registros y/o licencias y demás documentos asociados, cuando la operación lo requiera de manera idónea, oportuna y acorde a la normativa vigente.</w:t>
            </w:r>
          </w:p>
        </w:tc>
      </w:tr>
      <w:tr w:rsidR="00F0013E" w:rsidRPr="00F65E00" w14:paraId="1B67B362" w14:textId="77777777" w:rsidTr="3E2BD008">
        <w:trPr>
          <w:trHeight w:val="418"/>
        </w:trPr>
        <w:tc>
          <w:tcPr>
            <w:tcW w:w="990" w:type="dxa"/>
          </w:tcPr>
          <w:p w14:paraId="5508BCEB" w14:textId="1F2039C9" w:rsidR="00F0013E" w:rsidRPr="00F65E00" w:rsidRDefault="2CDB08D8" w:rsidP="2CDB08D8">
            <w:pPr>
              <w:spacing w:before="76"/>
              <w:ind w:left="195" w:right="193"/>
              <w:jc w:val="center"/>
              <w:rPr>
                <w:rFonts w:ascii="Verdana" w:eastAsia="Verdana" w:hAnsi="Verdana" w:cs="Verdana"/>
                <w:b/>
                <w:bCs/>
              </w:rPr>
            </w:pPr>
            <w:r w:rsidRPr="2CDB08D8">
              <w:rPr>
                <w:rFonts w:ascii="Verdana" w:eastAsia="Verdana" w:hAnsi="Verdana" w:cs="Verdana"/>
                <w:b/>
                <w:bCs/>
              </w:rPr>
              <w:t>8</w:t>
            </w:r>
          </w:p>
        </w:tc>
        <w:tc>
          <w:tcPr>
            <w:tcW w:w="8280" w:type="dxa"/>
          </w:tcPr>
          <w:p w14:paraId="4B446F1E" w14:textId="25C1CA82" w:rsidR="00F0013E" w:rsidRPr="00F65E00" w:rsidRDefault="0E13F466" w:rsidP="278AB6F6">
            <w:pPr>
              <w:spacing w:before="4"/>
              <w:ind w:left="61"/>
              <w:jc w:val="both"/>
              <w:rPr>
                <w:rFonts w:ascii="Verdana" w:eastAsia="Verdana" w:hAnsi="Verdana" w:cs="Verdana"/>
              </w:rPr>
            </w:pPr>
            <w:r w:rsidRPr="75838CA1">
              <w:rPr>
                <w:rFonts w:ascii="Verdana" w:eastAsia="Verdana" w:hAnsi="Verdana" w:cs="Verdana"/>
              </w:rPr>
              <w:t xml:space="preserve">El oferente, se compromete </w:t>
            </w:r>
            <w:r w:rsidR="002D0492" w:rsidRPr="75838CA1">
              <w:rPr>
                <w:rFonts w:ascii="Verdana" w:eastAsia="Verdana" w:hAnsi="Verdana" w:cs="Verdana"/>
              </w:rPr>
              <w:t xml:space="preserve">a </w:t>
            </w:r>
            <w:r w:rsidR="4FB2E34C" w:rsidRPr="75838CA1">
              <w:rPr>
                <w:rFonts w:ascii="Verdana" w:eastAsia="Verdana" w:hAnsi="Verdana" w:cs="Verdana"/>
              </w:rPr>
              <w:t>que,</w:t>
            </w:r>
            <w:r w:rsidR="002D0492" w:rsidRPr="75838CA1">
              <w:rPr>
                <w:rFonts w:ascii="Verdana" w:eastAsia="Verdana" w:hAnsi="Verdana" w:cs="Verdana"/>
              </w:rPr>
              <w:t xml:space="preserve"> en caso de resultar adjudicatario, prestará</w:t>
            </w:r>
            <w:r w:rsidRPr="75838CA1">
              <w:rPr>
                <w:rFonts w:ascii="Verdana" w:eastAsia="Verdana" w:hAnsi="Verdana" w:cs="Verdana"/>
              </w:rPr>
              <w:t xml:space="preserve"> de manera oportuna, eficiente e integral el servicio de embalaje de los bienes del Instituto Nacional de </w:t>
            </w:r>
            <w:r w:rsidR="6C78D9A8" w:rsidRPr="75838CA1">
              <w:rPr>
                <w:rFonts w:ascii="Verdana" w:eastAsia="Verdana" w:hAnsi="Verdana" w:cs="Verdana"/>
              </w:rPr>
              <w:t>Metrología</w:t>
            </w:r>
            <w:r w:rsidRPr="75838CA1">
              <w:rPr>
                <w:rFonts w:ascii="Verdana" w:eastAsia="Verdana" w:hAnsi="Verdana" w:cs="Verdana"/>
              </w:rPr>
              <w:t xml:space="preserve"> (INM). Asimismo, se compromete a proporcionar la asesoría técnica especializada que sea necesaria para garantizar que dichos bienes sean acondicionados y protegidos adecuadamente, teniendo en cuenta sus características particulares y conforme a las instrucciones y lineamientos emitidos por la Entidad</w:t>
            </w:r>
            <w:r w:rsidR="4BC42231" w:rsidRPr="75838CA1">
              <w:rPr>
                <w:rFonts w:ascii="Verdana" w:eastAsia="Verdana" w:hAnsi="Verdana" w:cs="Verdana"/>
              </w:rPr>
              <w:t>.</w:t>
            </w:r>
          </w:p>
        </w:tc>
      </w:tr>
      <w:tr w:rsidR="1DBC52AB" w14:paraId="00C97158" w14:textId="77777777" w:rsidTr="3E2BD008">
        <w:trPr>
          <w:trHeight w:val="300"/>
        </w:trPr>
        <w:tc>
          <w:tcPr>
            <w:tcW w:w="990" w:type="dxa"/>
          </w:tcPr>
          <w:p w14:paraId="63FB4882" w14:textId="5EC83669" w:rsidR="5665DF7B" w:rsidRPr="00875D4C" w:rsidRDefault="5665DF7B" w:rsidP="1DBC52AB">
            <w:pPr>
              <w:jc w:val="center"/>
              <w:rPr>
                <w:rFonts w:ascii="Verdana" w:eastAsia="Verdana" w:hAnsi="Verdana" w:cs="Verdana"/>
                <w:b/>
                <w:bCs/>
              </w:rPr>
            </w:pPr>
            <w:r w:rsidRPr="00875D4C">
              <w:rPr>
                <w:rFonts w:ascii="Verdana" w:eastAsia="Verdana" w:hAnsi="Verdana" w:cs="Verdana"/>
                <w:b/>
                <w:bCs/>
              </w:rPr>
              <w:t>9</w:t>
            </w:r>
          </w:p>
        </w:tc>
        <w:tc>
          <w:tcPr>
            <w:tcW w:w="8280" w:type="dxa"/>
          </w:tcPr>
          <w:p w14:paraId="7B04C36A" w14:textId="1F76528E" w:rsidR="11B72F06" w:rsidRPr="00875D4C" w:rsidRDefault="76E18858" w:rsidP="3D507042">
            <w:pPr>
              <w:spacing w:before="240" w:after="240"/>
              <w:jc w:val="both"/>
              <w:rPr>
                <w:rFonts w:ascii="Verdana" w:eastAsia="Verdana" w:hAnsi="Verdana" w:cs="Verdana"/>
              </w:rPr>
            </w:pPr>
            <w:r w:rsidRPr="00875D4C">
              <w:rPr>
                <w:rFonts w:ascii="Verdana" w:eastAsia="Verdana" w:hAnsi="Verdana" w:cs="Verdana"/>
              </w:rPr>
              <w:t xml:space="preserve">El Oferente se compromete a mantener vigentes, durante todo el plazo de ejecución del contrato, los acuerdos comerciales, alianzas estratégicas, </w:t>
            </w:r>
            <w:r w:rsidR="7C6EA7B2" w:rsidRPr="00875D4C">
              <w:rPr>
                <w:rFonts w:ascii="Verdana" w:eastAsia="Verdana" w:hAnsi="Verdana" w:cs="Verdana"/>
              </w:rPr>
              <w:t xml:space="preserve">y </w:t>
            </w:r>
            <w:r w:rsidRPr="00875D4C">
              <w:rPr>
                <w:rFonts w:ascii="Verdana" w:eastAsia="Verdana" w:hAnsi="Verdana" w:cs="Verdana"/>
              </w:rPr>
              <w:t>certificaciones técnicas, que hayan sido presentados como parte de su propuesta y que hayan sido tenidos en cuenta para su evaluación y posterior adjudicación.</w:t>
            </w:r>
          </w:p>
          <w:p w14:paraId="04C75E65" w14:textId="0A9F2EA8" w:rsidR="11B72F06" w:rsidRPr="00875D4C" w:rsidRDefault="76E18858" w:rsidP="3D507042">
            <w:pPr>
              <w:spacing w:before="240" w:after="240"/>
              <w:jc w:val="both"/>
              <w:rPr>
                <w:rFonts w:ascii="Verdana" w:eastAsia="Verdana" w:hAnsi="Verdana" w:cs="Verdana"/>
              </w:rPr>
            </w:pPr>
            <w:r w:rsidRPr="00875D4C">
              <w:rPr>
                <w:rFonts w:ascii="Verdana" w:eastAsia="Verdana" w:hAnsi="Verdana" w:cs="Verdana"/>
              </w:rPr>
              <w:t xml:space="preserve">En caso de que alguno de estos documentos expire durante la vigencia del contrato, el contratista deberá adelantar las gestiones necesarias para su renovación y obtención, dentro de un plazo máximo de </w:t>
            </w:r>
            <w:r w:rsidRPr="00875D4C">
              <w:rPr>
                <w:rFonts w:ascii="Verdana" w:eastAsia="Verdana" w:hAnsi="Verdana" w:cs="Verdana"/>
                <w:b/>
                <w:bCs/>
              </w:rPr>
              <w:t>treinta (</w:t>
            </w:r>
            <w:bookmarkStart w:id="4" w:name="_GoBack"/>
            <w:r w:rsidRPr="00875D4C">
              <w:rPr>
                <w:rFonts w:ascii="Verdana" w:eastAsia="Verdana" w:hAnsi="Verdana" w:cs="Verdana"/>
                <w:b/>
                <w:bCs/>
              </w:rPr>
              <w:t>3</w:t>
            </w:r>
            <w:bookmarkEnd w:id="4"/>
            <w:r w:rsidRPr="00875D4C">
              <w:rPr>
                <w:rFonts w:ascii="Verdana" w:eastAsia="Verdana" w:hAnsi="Verdana" w:cs="Verdana"/>
                <w:b/>
                <w:bCs/>
              </w:rPr>
              <w:t>0) días hábiles</w:t>
            </w:r>
            <w:r w:rsidRPr="00875D4C">
              <w:rPr>
                <w:rFonts w:ascii="Verdana" w:eastAsia="Verdana" w:hAnsi="Verdana" w:cs="Verdana"/>
              </w:rPr>
              <w:t xml:space="preserve"> contados a partir de su fecha de vencimiento. El contratista deberá informar de manera inmediata y por escrito al </w:t>
            </w:r>
            <w:r w:rsidRPr="00875D4C">
              <w:rPr>
                <w:rFonts w:ascii="Verdana" w:eastAsia="Verdana" w:hAnsi="Verdana" w:cs="Verdana"/>
                <w:b/>
                <w:bCs/>
              </w:rPr>
              <w:t>Supervisor del Contrato</w:t>
            </w:r>
            <w:r w:rsidRPr="00875D4C">
              <w:rPr>
                <w:rFonts w:ascii="Verdana" w:eastAsia="Verdana" w:hAnsi="Verdana" w:cs="Verdana"/>
              </w:rPr>
              <w:t>, anexando los soportes que acrediten el inicio del trámite de renovación y, una vez obtenida, remitir copia de la certificación renovada o del nuevo documento equivalente.</w:t>
            </w:r>
          </w:p>
        </w:tc>
      </w:tr>
      <w:tr w:rsidR="0032358C" w:rsidRPr="00F65E00" w14:paraId="6CA181F4" w14:textId="77777777" w:rsidTr="3E2BD008">
        <w:trPr>
          <w:trHeight w:val="3959"/>
        </w:trPr>
        <w:tc>
          <w:tcPr>
            <w:tcW w:w="990" w:type="dxa"/>
          </w:tcPr>
          <w:p w14:paraId="38C6A5EA" w14:textId="59940C13" w:rsidR="0032358C" w:rsidRPr="00EB5E45" w:rsidRDefault="5665DF7B" w:rsidP="1DBC52AB">
            <w:pPr>
              <w:jc w:val="center"/>
            </w:pPr>
            <w:r w:rsidRPr="1DBC52AB">
              <w:rPr>
                <w:rFonts w:ascii="Verdana" w:eastAsia="Verdana" w:hAnsi="Verdana" w:cs="Verdana"/>
                <w:b/>
                <w:bCs/>
              </w:rPr>
              <w:lastRenderedPageBreak/>
              <w:t>10</w:t>
            </w:r>
          </w:p>
        </w:tc>
        <w:tc>
          <w:tcPr>
            <w:tcW w:w="8280" w:type="dxa"/>
          </w:tcPr>
          <w:p w14:paraId="4BEE1FB5" w14:textId="186FFA84" w:rsidR="0032358C" w:rsidRPr="00FD6882" w:rsidRDefault="0032358C" w:rsidP="4B915043">
            <w:pPr>
              <w:spacing w:line="276" w:lineRule="auto"/>
              <w:jc w:val="both"/>
              <w:rPr>
                <w:rFonts w:ascii="Verdana" w:eastAsia="Verdana" w:hAnsi="Verdana" w:cs="Verdana"/>
                <w:b/>
              </w:rPr>
            </w:pPr>
            <w:r w:rsidRPr="00FD6882">
              <w:rPr>
                <w:rFonts w:ascii="Verdana" w:eastAsia="Verdana" w:hAnsi="Verdana" w:cs="Verdana"/>
                <w:b/>
              </w:rPr>
              <w:t xml:space="preserve">SERVICIOS ADICIONALES </w:t>
            </w:r>
          </w:p>
          <w:p w14:paraId="73607A69" w14:textId="264FA8EE" w:rsidR="0032358C" w:rsidRPr="00EB5E45" w:rsidRDefault="2A32B8D4" w:rsidP="4B915043">
            <w:pPr>
              <w:spacing w:line="276" w:lineRule="auto"/>
              <w:jc w:val="both"/>
              <w:rPr>
                <w:rFonts w:ascii="Verdana" w:eastAsia="Verdana" w:hAnsi="Verdana" w:cs="Verdana"/>
              </w:rPr>
            </w:pPr>
            <w:r w:rsidRPr="5D57C34F">
              <w:rPr>
                <w:rFonts w:ascii="Verdana" w:eastAsia="Verdana" w:hAnsi="Verdana" w:cs="Verdana"/>
              </w:rPr>
              <w:t xml:space="preserve">Si </w:t>
            </w:r>
            <w:r w:rsidR="4A2AE954" w:rsidRPr="5D57C34F">
              <w:rPr>
                <w:rFonts w:ascii="Verdana" w:eastAsia="Verdana" w:hAnsi="Verdana" w:cs="Verdana"/>
                <w:color w:val="000000" w:themeColor="text1"/>
                <w:lang w:val="es-ES"/>
              </w:rPr>
              <w:t>d</w:t>
            </w:r>
            <w:r w:rsidR="4A2AE954" w:rsidRPr="5D57C34F">
              <w:rPr>
                <w:rFonts w:ascii="Verdana" w:eastAsia="Verdana" w:hAnsi="Verdana" w:cs="Verdana"/>
                <w:lang w:val="es-ES"/>
              </w:rPr>
              <w:t>urante la ejecución del contrato se requiere la prestación de servicios adicionales a los establecidos en el presente proceso, estos podrán ser incluidos únicamente si son solicitados por el Supervisor del Contrato mediante oficio de solicitud, aprobado por el Ordenador del Gasto.</w:t>
            </w:r>
          </w:p>
          <w:p w14:paraId="74B0408B" w14:textId="0414ECE4" w:rsidR="5D57C34F" w:rsidRDefault="5D57C34F" w:rsidP="5D57C34F">
            <w:pPr>
              <w:spacing w:line="276" w:lineRule="auto"/>
              <w:jc w:val="both"/>
              <w:rPr>
                <w:rFonts w:ascii="Verdana" w:eastAsia="Verdana" w:hAnsi="Verdana" w:cs="Verdana"/>
                <w:lang w:val="es-ES"/>
              </w:rPr>
            </w:pPr>
          </w:p>
          <w:p w14:paraId="649DAE66" w14:textId="25E8902D" w:rsidR="710436A7" w:rsidRDefault="710436A7" w:rsidP="5D57C34F">
            <w:pPr>
              <w:spacing w:before="240" w:after="240" w:line="276" w:lineRule="auto"/>
              <w:jc w:val="both"/>
            </w:pPr>
            <w:r w:rsidRPr="5D57C34F">
              <w:rPr>
                <w:rFonts w:ascii="Verdana" w:eastAsia="Verdana" w:hAnsi="Verdana" w:cs="Verdana"/>
                <w:lang w:val="es-ES"/>
              </w:rPr>
              <w:t xml:space="preserve">El precio de las actividades adicionales será determinado con base en un análisis comparativo de actividades similares previamente cotizadas en la oferta económica presentada por el contratista. </w:t>
            </w:r>
          </w:p>
          <w:p w14:paraId="657BE590" w14:textId="5F2F34FD" w:rsidR="710436A7" w:rsidRDefault="710436A7" w:rsidP="5D57C34F">
            <w:pPr>
              <w:spacing w:before="240" w:after="240" w:line="276" w:lineRule="auto"/>
              <w:jc w:val="both"/>
            </w:pPr>
            <w:r w:rsidRPr="5D57C34F">
              <w:rPr>
                <w:rFonts w:ascii="Verdana" w:eastAsia="Verdana" w:hAnsi="Verdana" w:cs="Verdana"/>
                <w:lang w:val="es-ES"/>
              </w:rPr>
              <w:t xml:space="preserve">En caso de no encontrarse actividades equivalentes en </w:t>
            </w:r>
            <w:r w:rsidR="7182DA1A" w:rsidRPr="5D57C34F">
              <w:rPr>
                <w:rFonts w:ascii="Verdana" w:eastAsia="Verdana" w:hAnsi="Verdana" w:cs="Verdana"/>
                <w:lang w:val="es-ES"/>
              </w:rPr>
              <w:t>la o</w:t>
            </w:r>
            <w:r w:rsidRPr="5D57C34F">
              <w:rPr>
                <w:rFonts w:ascii="Verdana" w:eastAsia="Verdana" w:hAnsi="Verdana" w:cs="Verdana"/>
                <w:lang w:val="es-ES"/>
              </w:rPr>
              <w:t>ferta</w:t>
            </w:r>
            <w:r w:rsidR="6E4496CF" w:rsidRPr="5D57C34F">
              <w:rPr>
                <w:rFonts w:ascii="Verdana" w:eastAsia="Verdana" w:hAnsi="Verdana" w:cs="Verdana"/>
                <w:lang w:val="es-ES"/>
              </w:rPr>
              <w:t xml:space="preserve"> económica del contrato en ejecución</w:t>
            </w:r>
            <w:r w:rsidRPr="5D57C34F">
              <w:rPr>
                <w:rFonts w:ascii="Verdana" w:eastAsia="Verdana" w:hAnsi="Verdana" w:cs="Verdana"/>
                <w:lang w:val="es-ES"/>
              </w:rPr>
              <w:t xml:space="preserve">, se tomará como referencia la propuesta económica del proceso contractual adelantado en la vigencia anterior, </w:t>
            </w:r>
            <w:r w:rsidRPr="5D57C34F">
              <w:rPr>
                <w:rFonts w:ascii="Verdana" w:eastAsia="Verdana" w:hAnsi="Verdana" w:cs="Verdana"/>
                <w:b/>
                <w:bCs/>
                <w:lang w:val="es-ES"/>
              </w:rPr>
              <w:t>aplicando la fórmula de Valor Presente Equivalente (VPE)</w:t>
            </w:r>
            <w:r w:rsidRPr="5D57C34F">
              <w:rPr>
                <w:rFonts w:ascii="Verdana" w:eastAsia="Verdana" w:hAnsi="Verdana" w:cs="Verdana"/>
                <w:lang w:val="es-ES"/>
              </w:rPr>
              <w:t xml:space="preserve"> para su actualización a precios actuales.</w:t>
            </w:r>
          </w:p>
          <w:p w14:paraId="24D8F7CE" w14:textId="512F43FE" w:rsidR="6BBFD2A5" w:rsidRDefault="6BBFD2A5" w:rsidP="5D57C34F">
            <w:pPr>
              <w:spacing w:before="240" w:after="240" w:line="276" w:lineRule="auto"/>
              <w:jc w:val="both"/>
            </w:pPr>
            <w:r w:rsidRPr="5D57C34F">
              <w:rPr>
                <w:rFonts w:ascii="Verdana" w:eastAsia="Verdana" w:hAnsi="Verdana" w:cs="Verdana"/>
                <w:lang w:val="es-ES"/>
              </w:rPr>
              <w:t>La fórmula permite estimar el valor presente de una actividad similar contratada en una vigencia anterior, ajustando su valor en función de la inflación oficial certificada por el DANE, con el fin de mantener la equivalencia en términos reales de poder adquisitivo. La expresión es la siguiente:</w:t>
            </w:r>
          </w:p>
          <w:p w14:paraId="0CBFFBC4" w14:textId="05C0A653" w:rsidR="0032358C" w:rsidRPr="00EB5E45" w:rsidRDefault="6E70C75F" w:rsidP="5D57C34F">
            <w:pPr>
              <w:spacing w:before="240" w:after="240" w:line="276" w:lineRule="auto"/>
              <w:jc w:val="center"/>
              <w:rPr>
                <w:rFonts w:ascii="Verdana" w:eastAsia="Verdana" w:hAnsi="Verdana" w:cs="Verdana"/>
                <w:b/>
                <w:bCs/>
                <w:i/>
                <w:iCs/>
                <w:lang w:val="es-ES"/>
              </w:rPr>
            </w:pPr>
            <w:r w:rsidRPr="5D57C34F">
              <w:rPr>
                <w:rFonts w:ascii="Verdana" w:eastAsia="Verdana" w:hAnsi="Verdana" w:cs="Verdana"/>
                <w:b/>
                <w:bCs/>
                <w:i/>
                <w:iCs/>
                <w:lang w:val="es-ES"/>
              </w:rPr>
              <w:t>Formula de Valor Presente</w:t>
            </w:r>
          </w:p>
          <w:p w14:paraId="271E9D6D" w14:textId="53A8BE97" w:rsidR="00910821" w:rsidRPr="00B5029A" w:rsidRDefault="1CB98849" w:rsidP="3E2BD008">
            <w:pPr>
              <w:spacing w:before="240" w:after="240" w:line="276" w:lineRule="auto"/>
              <w:jc w:val="center"/>
              <w:rPr>
                <w:rFonts w:ascii="Verdana" w:eastAsia="Verdana" w:hAnsi="Verdana" w:cs="Verdana"/>
                <w:b/>
                <w:bCs/>
                <w:i/>
                <w:iCs/>
                <w:lang w:val="es-ES"/>
              </w:rPr>
            </w:pPr>
            <w:r w:rsidRPr="3E2BD008">
              <w:rPr>
                <w:rFonts w:ascii="Verdana" w:eastAsia="Verdana" w:hAnsi="Verdana" w:cs="Verdana"/>
                <w:b/>
                <w:bCs/>
                <w:i/>
                <w:iCs/>
                <w:lang w:val="es-ES"/>
              </w:rPr>
              <w:t xml:space="preserve">Valor presente </w:t>
            </w:r>
            <w:r w:rsidR="15F1085D" w:rsidRPr="3E2BD008">
              <w:rPr>
                <w:rFonts w:ascii="Verdana" w:eastAsia="Verdana" w:hAnsi="Verdana" w:cs="Verdana"/>
                <w:b/>
                <w:bCs/>
                <w:i/>
                <w:iCs/>
                <w:lang w:val="es-ES"/>
              </w:rPr>
              <w:t>equivalente</w:t>
            </w:r>
            <w:r w:rsidRPr="3E2BD008">
              <w:rPr>
                <w:rFonts w:ascii="Verdana" w:eastAsia="Verdana" w:hAnsi="Verdana" w:cs="Verdana"/>
                <w:b/>
                <w:bCs/>
                <w:i/>
                <w:iCs/>
                <w:lang w:val="es-ES"/>
              </w:rPr>
              <w:t xml:space="preserve">= Valor </w:t>
            </w:r>
            <w:r w:rsidR="010B37E9" w:rsidRPr="3E2BD008">
              <w:rPr>
                <w:rFonts w:ascii="Verdana" w:eastAsia="Verdana" w:hAnsi="Verdana" w:cs="Verdana"/>
                <w:b/>
                <w:bCs/>
                <w:i/>
                <w:iCs/>
                <w:lang w:val="es-ES"/>
              </w:rPr>
              <w:t>monetario</w:t>
            </w:r>
            <w:r w:rsidR="58C717AF" w:rsidRPr="3E2BD008">
              <w:rPr>
                <w:rFonts w:ascii="Verdana" w:eastAsia="Verdana" w:hAnsi="Verdana" w:cs="Verdana"/>
                <w:b/>
                <w:bCs/>
                <w:i/>
                <w:iCs/>
                <w:lang w:val="es-ES"/>
              </w:rPr>
              <w:t xml:space="preserve"> (valor previo de actividad similar) </w:t>
            </w:r>
            <w:r w:rsidRPr="3E2BD008">
              <w:rPr>
                <w:rFonts w:ascii="Verdana" w:eastAsia="Verdana" w:hAnsi="Verdana" w:cs="Verdana"/>
                <w:b/>
                <w:bCs/>
                <w:i/>
                <w:iCs/>
                <w:lang w:val="es-ES"/>
              </w:rPr>
              <w:t xml:space="preserve">t-1 </w:t>
            </w:r>
            <w:r w:rsidR="19E310F0" w:rsidRPr="3E2BD008">
              <w:rPr>
                <w:rFonts w:ascii="Verdana" w:eastAsia="Verdana" w:hAnsi="Verdana" w:cs="Verdana"/>
                <w:b/>
                <w:bCs/>
                <w:i/>
                <w:iCs/>
                <w:lang w:val="es-ES"/>
              </w:rPr>
              <w:t>(1</w:t>
            </w:r>
            <w:r w:rsidRPr="3E2BD008">
              <w:rPr>
                <w:rFonts w:ascii="Verdana" w:eastAsia="Verdana" w:hAnsi="Verdana" w:cs="Verdana"/>
                <w:b/>
                <w:bCs/>
                <w:i/>
                <w:iCs/>
                <w:lang w:val="es-ES"/>
              </w:rPr>
              <w:t xml:space="preserve"> + inflaciónt-</w:t>
            </w:r>
            <w:r w:rsidR="3FBC56D4" w:rsidRPr="3E2BD008">
              <w:rPr>
                <w:rFonts w:ascii="Verdana" w:eastAsia="Verdana" w:hAnsi="Verdana" w:cs="Verdana"/>
                <w:b/>
                <w:bCs/>
                <w:i/>
                <w:iCs/>
                <w:lang w:val="es-ES"/>
              </w:rPr>
              <w:t>1)</w:t>
            </w:r>
          </w:p>
          <w:p w14:paraId="34441623" w14:textId="2AB2B19D" w:rsidR="00910821" w:rsidRPr="00B5029A" w:rsidRDefault="72609CF2" w:rsidP="5D57C34F">
            <w:pPr>
              <w:spacing w:before="240" w:after="240" w:line="276" w:lineRule="auto"/>
              <w:jc w:val="both"/>
            </w:pPr>
            <w:r w:rsidRPr="5D57C34F">
              <w:rPr>
                <w:rFonts w:ascii="Verdana" w:eastAsia="Verdana" w:hAnsi="Verdana" w:cs="Verdana"/>
                <w:lang w:val="es-ES"/>
              </w:rPr>
              <w:t>Donde:</w:t>
            </w:r>
          </w:p>
          <w:p w14:paraId="37E78ED0" w14:textId="7849C2A5" w:rsidR="00910821" w:rsidRPr="00B5029A" w:rsidRDefault="72609CF2" w:rsidP="5D57C34F">
            <w:pPr>
              <w:pStyle w:val="Prrafodelista"/>
              <w:numPr>
                <w:ilvl w:val="0"/>
                <w:numId w:val="1"/>
              </w:numPr>
              <w:spacing w:before="240" w:after="240" w:line="276" w:lineRule="auto"/>
              <w:jc w:val="both"/>
              <w:rPr>
                <w:rFonts w:ascii="Verdana" w:eastAsia="Verdana" w:hAnsi="Verdana" w:cs="Verdana"/>
                <w:lang w:val="es-ES"/>
              </w:rPr>
            </w:pPr>
            <w:r w:rsidRPr="5D57C34F">
              <w:rPr>
                <w:rFonts w:ascii="Verdana" w:eastAsia="Verdana" w:hAnsi="Verdana" w:cs="Verdana"/>
                <w:b/>
                <w:bCs/>
                <w:lang w:val="es-ES"/>
              </w:rPr>
              <w:t>Valor monetario t-1</w:t>
            </w:r>
            <w:r w:rsidRPr="5D57C34F">
              <w:rPr>
                <w:rFonts w:ascii="Verdana" w:eastAsia="Verdana" w:hAnsi="Verdana" w:cs="Verdana"/>
                <w:lang w:val="es-ES"/>
              </w:rPr>
              <w:t>: Corresponde al valor histórico de la actividad similar contratada en la vigencia anterior.</w:t>
            </w:r>
          </w:p>
          <w:p w14:paraId="5EF8ED36" w14:textId="585BD956" w:rsidR="00910821" w:rsidRPr="00B5029A" w:rsidRDefault="00910821" w:rsidP="5D57C34F">
            <w:pPr>
              <w:pStyle w:val="Prrafodelista"/>
              <w:spacing w:before="240" w:after="240" w:line="276" w:lineRule="auto"/>
              <w:jc w:val="both"/>
              <w:rPr>
                <w:rFonts w:ascii="Verdana" w:eastAsia="Verdana" w:hAnsi="Verdana" w:cs="Verdana"/>
                <w:lang w:val="es-ES"/>
              </w:rPr>
            </w:pPr>
          </w:p>
          <w:p w14:paraId="297DC44C" w14:textId="3C8A0D2B" w:rsidR="00910821" w:rsidRPr="00B5029A" w:rsidRDefault="72609CF2" w:rsidP="5D57C34F">
            <w:pPr>
              <w:pStyle w:val="Prrafodelista"/>
              <w:numPr>
                <w:ilvl w:val="0"/>
                <w:numId w:val="1"/>
              </w:numPr>
              <w:spacing w:before="240" w:after="240" w:line="276" w:lineRule="auto"/>
              <w:jc w:val="both"/>
              <w:rPr>
                <w:rFonts w:ascii="Verdana" w:eastAsia="Verdana" w:hAnsi="Verdana" w:cs="Verdana"/>
                <w:lang w:val="es-ES"/>
              </w:rPr>
            </w:pPr>
            <w:r w:rsidRPr="5D57C34F">
              <w:rPr>
                <w:rFonts w:ascii="Verdana" w:eastAsia="Verdana" w:hAnsi="Verdana" w:cs="Verdana"/>
                <w:b/>
                <w:bCs/>
                <w:lang w:val="es-ES"/>
              </w:rPr>
              <w:t>Inflación t-1</w:t>
            </w:r>
            <w:r w:rsidRPr="5D57C34F">
              <w:rPr>
                <w:rFonts w:ascii="Verdana" w:eastAsia="Verdana" w:hAnsi="Verdana" w:cs="Verdana"/>
                <w:lang w:val="es-ES"/>
              </w:rPr>
              <w:t>: Es la tasa oficial de inflación anual publicada por el DANE para el año anterior.</w:t>
            </w:r>
          </w:p>
          <w:p w14:paraId="1496D7CE" w14:textId="375283FF" w:rsidR="00910821" w:rsidRPr="00B5029A" w:rsidRDefault="00910821" w:rsidP="5D57C34F">
            <w:pPr>
              <w:pStyle w:val="Prrafodelista"/>
              <w:spacing w:before="240" w:after="240" w:line="276" w:lineRule="auto"/>
              <w:jc w:val="both"/>
              <w:rPr>
                <w:rFonts w:ascii="Verdana" w:eastAsia="Verdana" w:hAnsi="Verdana" w:cs="Verdana"/>
                <w:lang w:val="es-ES"/>
              </w:rPr>
            </w:pPr>
          </w:p>
          <w:p w14:paraId="37CB44D8" w14:textId="298AFE48" w:rsidR="00910821" w:rsidRPr="00B5029A" w:rsidRDefault="72609CF2" w:rsidP="5D57C34F">
            <w:pPr>
              <w:pStyle w:val="Prrafodelista"/>
              <w:numPr>
                <w:ilvl w:val="0"/>
                <w:numId w:val="1"/>
              </w:numPr>
              <w:spacing w:before="240" w:after="240" w:line="276" w:lineRule="auto"/>
              <w:jc w:val="both"/>
              <w:rPr>
                <w:rFonts w:ascii="Verdana" w:eastAsia="Verdana" w:hAnsi="Verdana" w:cs="Verdana"/>
                <w:lang w:val="es-ES"/>
              </w:rPr>
            </w:pPr>
            <w:r w:rsidRPr="5D57C34F">
              <w:rPr>
                <w:rFonts w:ascii="Verdana" w:eastAsia="Verdana" w:hAnsi="Verdana" w:cs="Verdana"/>
                <w:b/>
                <w:bCs/>
                <w:lang w:val="es-ES"/>
              </w:rPr>
              <w:t>(1 + Inflación)</w:t>
            </w:r>
            <w:r w:rsidRPr="5D57C34F">
              <w:rPr>
                <w:rFonts w:ascii="Verdana" w:eastAsia="Verdana" w:hAnsi="Verdana" w:cs="Verdana"/>
                <w:lang w:val="es-ES"/>
              </w:rPr>
              <w:t>: Es el factor de actualización que refleja el ajuste necesario para trasladar el valor histórico a términos actuales.</w:t>
            </w:r>
          </w:p>
          <w:p w14:paraId="280469A5" w14:textId="2E95E421" w:rsidR="00910821" w:rsidRPr="00B5029A" w:rsidRDefault="68B0BC1E" w:rsidP="5D57C34F">
            <w:pPr>
              <w:spacing w:before="240" w:after="240" w:line="276" w:lineRule="auto"/>
              <w:jc w:val="both"/>
            </w:pPr>
            <w:r w:rsidRPr="5D57C34F">
              <w:rPr>
                <w:rFonts w:ascii="Verdana" w:eastAsia="Verdana" w:hAnsi="Verdana" w:cs="Verdana"/>
                <w:lang w:val="es-ES"/>
              </w:rPr>
              <w:lastRenderedPageBreak/>
              <w:t xml:space="preserve">Este procedimiento garantiza que el valor estimado para actividades adicionales guarde proporcionalidad con el comportamiento del mercado y las condiciones macroeconómicas recientes. </w:t>
            </w:r>
          </w:p>
          <w:p w14:paraId="0C50184E" w14:textId="6BE74D5B" w:rsidR="00910821" w:rsidRPr="00B5029A" w:rsidRDefault="68B0BC1E" w:rsidP="5D57C34F">
            <w:pPr>
              <w:spacing w:before="240" w:after="240" w:line="276" w:lineRule="auto"/>
              <w:jc w:val="both"/>
            </w:pPr>
            <w:r w:rsidRPr="5D57C34F">
              <w:rPr>
                <w:rFonts w:ascii="Verdana" w:eastAsia="Verdana" w:hAnsi="Verdana" w:cs="Verdana"/>
                <w:lang w:val="es-ES"/>
              </w:rPr>
              <w:t xml:space="preserve">En todo caso, el incremento de valor por concepto de servicios adicionales no podrá superar el diez por ciento (10%) del valor inicialmente ofertado para la operación base. </w:t>
            </w:r>
          </w:p>
          <w:p w14:paraId="37D7CB5D" w14:textId="54886721" w:rsidR="00910821" w:rsidRPr="00B5029A" w:rsidRDefault="68B0BC1E" w:rsidP="5D57C34F">
            <w:pPr>
              <w:spacing w:before="240" w:after="240" w:line="276" w:lineRule="auto"/>
              <w:jc w:val="both"/>
            </w:pPr>
            <w:r w:rsidRPr="5D57C34F">
              <w:rPr>
                <w:rFonts w:ascii="Verdana" w:eastAsia="Verdana" w:hAnsi="Verdana" w:cs="Verdana"/>
                <w:lang w:val="es-ES"/>
              </w:rPr>
              <w:t>Alternativamente, el contratista podrá presentar una cotización específica que garantice coherencia con los costos previamente pactados y cuyo valor no supere el 10% de los mismos. La inclusión de estos servicios adicionales quedará formalmente notificada mediante comunicación expresa del Supervisor del Contrato.</w:t>
            </w:r>
            <w:r w:rsidR="6187899A" w:rsidRPr="5D57C34F">
              <w:rPr>
                <w:rFonts w:ascii="Verdana" w:eastAsia="Verdana" w:hAnsi="Verdana" w:cs="Verdana"/>
                <w:lang w:val="es-ES"/>
              </w:rPr>
              <w:t xml:space="preserve"> </w:t>
            </w:r>
          </w:p>
        </w:tc>
      </w:tr>
      <w:tr w:rsidR="3D507042" w14:paraId="2009D871" w14:textId="77777777" w:rsidTr="3E2BD008">
        <w:trPr>
          <w:trHeight w:val="300"/>
        </w:trPr>
        <w:tc>
          <w:tcPr>
            <w:tcW w:w="990" w:type="dxa"/>
          </w:tcPr>
          <w:p w14:paraId="32FE3697" w14:textId="6F163C88" w:rsidR="3D507042" w:rsidRDefault="14643A04" w:rsidP="3D507042">
            <w:pPr>
              <w:jc w:val="center"/>
              <w:rPr>
                <w:rFonts w:ascii="Verdana" w:eastAsia="Verdana" w:hAnsi="Verdana" w:cs="Verdana"/>
                <w:b/>
                <w:bCs/>
              </w:rPr>
            </w:pPr>
            <w:r w:rsidRPr="278AB6F6">
              <w:rPr>
                <w:rFonts w:ascii="Verdana" w:eastAsia="Verdana" w:hAnsi="Verdana" w:cs="Verdana"/>
                <w:b/>
                <w:bCs/>
              </w:rPr>
              <w:lastRenderedPageBreak/>
              <w:t>11</w:t>
            </w:r>
          </w:p>
        </w:tc>
        <w:tc>
          <w:tcPr>
            <w:tcW w:w="8280" w:type="dxa"/>
          </w:tcPr>
          <w:p w14:paraId="22B07B90" w14:textId="5CAD87A7" w:rsidR="2A786616" w:rsidRDefault="2A786616" w:rsidP="278AB6F6">
            <w:pPr>
              <w:spacing w:line="276" w:lineRule="auto"/>
              <w:jc w:val="both"/>
              <w:rPr>
                <w:rFonts w:ascii="Verdana" w:eastAsia="Verdana" w:hAnsi="Verdana" w:cs="Verdana"/>
              </w:rPr>
            </w:pPr>
            <w:r w:rsidRPr="75838CA1">
              <w:rPr>
                <w:rFonts w:ascii="Verdana" w:eastAsia="Verdana" w:hAnsi="Verdana" w:cs="Verdana"/>
              </w:rPr>
              <w:t xml:space="preserve">El proponente </w:t>
            </w:r>
            <w:r w:rsidR="002D0492" w:rsidRPr="75838CA1">
              <w:rPr>
                <w:rFonts w:ascii="Verdana" w:eastAsia="Verdana" w:hAnsi="Verdana" w:cs="Verdana"/>
              </w:rPr>
              <w:t xml:space="preserve">se compromete a </w:t>
            </w:r>
            <w:proofErr w:type="gramStart"/>
            <w:r w:rsidR="002D0492" w:rsidRPr="75838CA1">
              <w:rPr>
                <w:rFonts w:ascii="Verdana" w:eastAsia="Verdana" w:hAnsi="Verdana" w:cs="Verdana"/>
              </w:rPr>
              <w:t>que</w:t>
            </w:r>
            <w:proofErr w:type="gramEnd"/>
            <w:r w:rsidR="002D0492" w:rsidRPr="75838CA1">
              <w:rPr>
                <w:rFonts w:ascii="Verdana" w:eastAsia="Verdana" w:hAnsi="Verdana" w:cs="Verdana"/>
              </w:rPr>
              <w:t xml:space="preserve"> en caso de resultar adjudicatario</w:t>
            </w:r>
            <w:r w:rsidRPr="75838CA1">
              <w:rPr>
                <w:rFonts w:ascii="Verdana" w:eastAsia="Verdana" w:hAnsi="Verdana" w:cs="Verdana"/>
              </w:rPr>
              <w:t xml:space="preserve"> a garantizar la conservación</w:t>
            </w:r>
            <w:r w:rsidR="5EC93E34" w:rsidRPr="75838CA1">
              <w:rPr>
                <w:rFonts w:ascii="Verdana" w:eastAsia="Verdana" w:hAnsi="Verdana" w:cs="Verdana"/>
              </w:rPr>
              <w:t>,</w:t>
            </w:r>
            <w:r w:rsidRPr="75838CA1">
              <w:rPr>
                <w:rFonts w:ascii="Verdana" w:eastAsia="Verdana" w:hAnsi="Verdana" w:cs="Verdana"/>
              </w:rPr>
              <w:t xml:space="preserve"> integridad</w:t>
            </w:r>
            <w:r w:rsidR="37F8B3CD" w:rsidRPr="75838CA1">
              <w:rPr>
                <w:rFonts w:ascii="Verdana" w:eastAsia="Verdana" w:hAnsi="Verdana" w:cs="Verdana"/>
              </w:rPr>
              <w:t xml:space="preserve"> y adecuada manipulación</w:t>
            </w:r>
            <w:r w:rsidRPr="75838CA1">
              <w:rPr>
                <w:rFonts w:ascii="Verdana" w:eastAsia="Verdana" w:hAnsi="Verdana" w:cs="Verdana"/>
              </w:rPr>
              <w:t xml:space="preserve"> de los equipos, patrones, materiales de referencia o muestras durante su transporte y custodia, desde el lugar de origen hasta su destino nacional o internacional, conforme a las instrucciones impartidas por la Entidad.</w:t>
            </w:r>
          </w:p>
          <w:p w14:paraId="41085C78" w14:textId="0CBAEED6" w:rsidR="2A786616" w:rsidRDefault="0BAEDD9D" w:rsidP="278AB6F6">
            <w:pPr>
              <w:spacing w:before="240" w:after="240" w:line="276" w:lineRule="auto"/>
              <w:jc w:val="both"/>
              <w:rPr>
                <w:rFonts w:ascii="Verdana" w:eastAsia="Verdana" w:hAnsi="Verdana" w:cs="Verdana"/>
              </w:rPr>
            </w:pPr>
            <w:r w:rsidRPr="00875D4C">
              <w:rPr>
                <w:rFonts w:ascii="Verdana" w:eastAsia="Verdana" w:hAnsi="Verdana" w:cs="Verdana"/>
              </w:rPr>
              <w:t>Este compromiso abarca desde la recolección en el lugar de origen hasta la entrega en el destino final, de acuerdo con el término de negociación establecido y en estricto cumplimiento de las instrucciones técnicas y logísticas impartidas por la Entidad. Para ello, el contratista deberá implementar todas las medidas necesarias que aseguren la protección de los elementos transportados, evitando cualquier tipo de daño, pérdida, alteración o deterioro de sus condiciones originales.</w:t>
            </w:r>
          </w:p>
        </w:tc>
      </w:tr>
      <w:tr w:rsidR="75838CA1" w14:paraId="1D2FC5C2" w14:textId="77777777" w:rsidTr="3E2BD008">
        <w:trPr>
          <w:trHeight w:val="300"/>
        </w:trPr>
        <w:tc>
          <w:tcPr>
            <w:tcW w:w="990" w:type="dxa"/>
          </w:tcPr>
          <w:p w14:paraId="30CE9D71" w14:textId="43A199A1" w:rsidR="558F2362" w:rsidRDefault="558F2362" w:rsidP="75838CA1">
            <w:pPr>
              <w:jc w:val="center"/>
              <w:rPr>
                <w:rFonts w:ascii="Verdana" w:eastAsia="Verdana" w:hAnsi="Verdana" w:cs="Verdana"/>
                <w:b/>
                <w:bCs/>
              </w:rPr>
            </w:pPr>
            <w:r w:rsidRPr="75838CA1">
              <w:rPr>
                <w:rFonts w:ascii="Verdana" w:eastAsia="Verdana" w:hAnsi="Verdana" w:cs="Verdana"/>
                <w:b/>
                <w:bCs/>
              </w:rPr>
              <w:t>12.</w:t>
            </w:r>
          </w:p>
        </w:tc>
        <w:tc>
          <w:tcPr>
            <w:tcW w:w="8280" w:type="dxa"/>
          </w:tcPr>
          <w:p w14:paraId="625331CF" w14:textId="6E646B72" w:rsidR="558F2362" w:rsidRDefault="558F2362" w:rsidP="75838CA1">
            <w:pPr>
              <w:spacing w:line="276" w:lineRule="auto"/>
              <w:jc w:val="both"/>
              <w:rPr>
                <w:rFonts w:ascii="Verdana" w:eastAsia="Verdana" w:hAnsi="Verdana" w:cs="Verdana"/>
                <w:color w:val="000000" w:themeColor="text1"/>
              </w:rPr>
            </w:pPr>
            <w:r w:rsidRPr="75838CA1">
              <w:rPr>
                <w:rFonts w:ascii="Verdana" w:eastAsia="Verdana" w:hAnsi="Verdana" w:cs="Verdana"/>
                <w:color w:val="000000" w:themeColor="text1"/>
              </w:rPr>
              <w:t>El</w:t>
            </w:r>
            <w:r w:rsidR="00875D4C">
              <w:rPr>
                <w:rFonts w:ascii="Verdana" w:eastAsia="Verdana" w:hAnsi="Verdana" w:cs="Verdana"/>
                <w:color w:val="000000" w:themeColor="text1"/>
              </w:rPr>
              <w:t xml:space="preserve"> proponente se compromete a que en caso de resultar adjudicatario del presente proceso</w:t>
            </w:r>
            <w:r w:rsidRPr="75838CA1">
              <w:rPr>
                <w:rFonts w:ascii="Verdana" w:eastAsia="Verdana" w:hAnsi="Verdana" w:cs="Verdana"/>
                <w:color w:val="000000" w:themeColor="text1"/>
              </w:rPr>
              <w:t xml:space="preserve"> deberá planear, ejecutar, controlar y realizar el seguimiento técnico-jurídico de todas las operaciones de importación temporal, exportación temporal, perfeccionamiento pasivo y reimportación en el mismo estado que se deriven de la ejecución del presente contrato, conforme a lo establecido en el Decreto 1165 de 2019, modificado por el Decreto 920 de 2023, la Resolución DIAN 000046 de 2019, y demás disposiciones reglamentarias vigentes. </w:t>
            </w:r>
          </w:p>
          <w:p w14:paraId="52A079BE" w14:textId="4DB63878" w:rsidR="558F2362" w:rsidRDefault="00875D4C" w:rsidP="75838CA1">
            <w:pPr>
              <w:spacing w:line="276" w:lineRule="auto"/>
              <w:jc w:val="both"/>
              <w:rPr>
                <w:rFonts w:ascii="Verdana" w:eastAsia="Verdana" w:hAnsi="Verdana" w:cs="Verdana"/>
                <w:color w:val="000000" w:themeColor="text1"/>
              </w:rPr>
            </w:pPr>
            <w:r>
              <w:rPr>
                <w:rFonts w:ascii="Verdana" w:eastAsia="Verdana" w:hAnsi="Verdana" w:cs="Verdana"/>
                <w:color w:val="000000" w:themeColor="text1"/>
              </w:rPr>
              <w:t>Así mismo se compromete a que e</w:t>
            </w:r>
            <w:r w:rsidR="558F2362" w:rsidRPr="75838CA1">
              <w:rPr>
                <w:rFonts w:ascii="Verdana" w:eastAsia="Verdana" w:hAnsi="Verdana" w:cs="Verdana"/>
                <w:color w:val="000000" w:themeColor="text1"/>
              </w:rPr>
              <w:t>n desarrollo de esta obligación:</w:t>
            </w:r>
          </w:p>
          <w:p w14:paraId="00AF0D33" w14:textId="572577F7" w:rsidR="558F2362" w:rsidRDefault="558F2362" w:rsidP="00875D4C">
            <w:pPr>
              <w:numPr>
                <w:ilvl w:val="1"/>
                <w:numId w:val="2"/>
              </w:numPr>
              <w:spacing w:line="276" w:lineRule="auto"/>
              <w:jc w:val="both"/>
              <w:rPr>
                <w:rFonts w:ascii="Verdana" w:eastAsia="Verdana" w:hAnsi="Verdana" w:cs="Verdana"/>
                <w:color w:val="000000" w:themeColor="text1"/>
              </w:rPr>
            </w:pPr>
            <w:r w:rsidRPr="5D57C34F">
              <w:rPr>
                <w:rFonts w:ascii="Verdana" w:eastAsia="Verdana" w:hAnsi="Verdana" w:cs="Verdana"/>
                <w:b/>
                <w:bCs/>
                <w:color w:val="000000" w:themeColor="text1"/>
              </w:rPr>
              <w:lastRenderedPageBreak/>
              <w:t>Gestionar</w:t>
            </w:r>
            <w:r w:rsidR="00875D4C" w:rsidRPr="5D57C34F">
              <w:rPr>
                <w:rFonts w:ascii="Verdana" w:eastAsia="Verdana" w:hAnsi="Verdana" w:cs="Verdana"/>
                <w:b/>
                <w:bCs/>
                <w:color w:val="000000" w:themeColor="text1"/>
              </w:rPr>
              <w:t xml:space="preserve">á </w:t>
            </w:r>
            <w:r w:rsidR="12EB50E1" w:rsidRPr="5D57C34F">
              <w:rPr>
                <w:rFonts w:ascii="Verdana" w:eastAsia="Verdana" w:hAnsi="Verdana" w:cs="Verdana"/>
                <w:b/>
                <w:bCs/>
                <w:color w:val="000000" w:themeColor="text1"/>
              </w:rPr>
              <w:t>adecuadamente</w:t>
            </w:r>
            <w:r w:rsidRPr="5D57C34F">
              <w:rPr>
                <w:rFonts w:ascii="Verdana" w:eastAsia="Verdana" w:hAnsi="Verdana" w:cs="Verdana"/>
                <w:b/>
                <w:bCs/>
                <w:color w:val="000000" w:themeColor="text1"/>
              </w:rPr>
              <w:t xml:space="preserve"> los plazos autorizados</w:t>
            </w:r>
            <w:r w:rsidRPr="5D57C34F">
              <w:rPr>
                <w:rFonts w:ascii="Verdana" w:eastAsia="Verdana" w:hAnsi="Verdana" w:cs="Verdana"/>
                <w:color w:val="000000" w:themeColor="text1"/>
              </w:rPr>
              <w:t xml:space="preserve"> por la Dirección de Impuestos y Aduanas Nacionales – DIAN, para cada modalidad aduanera, incluyendo solicitudes de prórroga, modificación, nacionalización o cierre conforme a los términos legales.</w:t>
            </w:r>
          </w:p>
          <w:p w14:paraId="61E6F890" w14:textId="13FC9386" w:rsidR="558F2362" w:rsidRDefault="558F2362" w:rsidP="00875D4C">
            <w:pPr>
              <w:numPr>
                <w:ilvl w:val="1"/>
                <w:numId w:val="2"/>
              </w:numPr>
              <w:spacing w:line="276" w:lineRule="auto"/>
              <w:jc w:val="both"/>
              <w:rPr>
                <w:rFonts w:ascii="Verdana" w:eastAsia="Verdana" w:hAnsi="Verdana" w:cs="Verdana"/>
                <w:color w:val="000000" w:themeColor="text1"/>
              </w:rPr>
            </w:pPr>
            <w:r w:rsidRPr="75838CA1">
              <w:rPr>
                <w:rFonts w:ascii="Verdana" w:eastAsia="Verdana" w:hAnsi="Verdana" w:cs="Verdana"/>
                <w:b/>
                <w:bCs/>
                <w:color w:val="000000" w:themeColor="text1"/>
              </w:rPr>
              <w:t>Manten</w:t>
            </w:r>
            <w:r w:rsidR="00875D4C">
              <w:rPr>
                <w:rFonts w:ascii="Verdana" w:eastAsia="Verdana" w:hAnsi="Verdana" w:cs="Verdana"/>
                <w:b/>
                <w:bCs/>
                <w:color w:val="000000" w:themeColor="text1"/>
              </w:rPr>
              <w:t>drá</w:t>
            </w:r>
            <w:r w:rsidRPr="75838CA1">
              <w:rPr>
                <w:rFonts w:ascii="Verdana" w:eastAsia="Verdana" w:hAnsi="Verdana" w:cs="Verdana"/>
                <w:b/>
                <w:bCs/>
                <w:color w:val="000000" w:themeColor="text1"/>
              </w:rPr>
              <w:t xml:space="preserve"> un registro documental sistematizado y actualizado</w:t>
            </w:r>
            <w:r w:rsidRPr="75838CA1">
              <w:rPr>
                <w:rFonts w:ascii="Verdana" w:eastAsia="Verdana" w:hAnsi="Verdana" w:cs="Verdana"/>
                <w:color w:val="000000" w:themeColor="text1"/>
              </w:rPr>
              <w:t xml:space="preserve"> para cada operación temporal, que contenga las declaraciones, actos administrativos, oficios de soporte, documentos técnicos y comunicaciones asociadas, conforme al artículo 6 y siguientes del Decreto 1165 de 2019 y sus modificatorios.</w:t>
            </w:r>
          </w:p>
          <w:p w14:paraId="440F60CB" w14:textId="5BB42A5C" w:rsidR="558F2362" w:rsidRDefault="558F2362" w:rsidP="00875D4C">
            <w:pPr>
              <w:numPr>
                <w:ilvl w:val="1"/>
                <w:numId w:val="2"/>
              </w:numPr>
              <w:spacing w:line="276" w:lineRule="auto"/>
              <w:jc w:val="both"/>
              <w:rPr>
                <w:rFonts w:ascii="Verdana" w:eastAsia="Verdana" w:hAnsi="Verdana" w:cs="Verdana"/>
                <w:color w:val="000000" w:themeColor="text1"/>
              </w:rPr>
            </w:pPr>
            <w:r w:rsidRPr="75838CA1">
              <w:rPr>
                <w:rFonts w:ascii="Verdana" w:eastAsia="Verdana" w:hAnsi="Verdana" w:cs="Verdana"/>
                <w:b/>
                <w:bCs/>
                <w:color w:val="000000" w:themeColor="text1"/>
              </w:rPr>
              <w:t>Informar</w:t>
            </w:r>
            <w:r w:rsidR="00875D4C">
              <w:rPr>
                <w:rFonts w:ascii="Verdana" w:eastAsia="Verdana" w:hAnsi="Verdana" w:cs="Verdana"/>
                <w:b/>
                <w:bCs/>
                <w:color w:val="000000" w:themeColor="text1"/>
              </w:rPr>
              <w:t>á</w:t>
            </w:r>
            <w:r w:rsidRPr="75838CA1">
              <w:rPr>
                <w:rFonts w:ascii="Verdana" w:eastAsia="Verdana" w:hAnsi="Verdana" w:cs="Verdana"/>
                <w:b/>
                <w:bCs/>
                <w:color w:val="000000" w:themeColor="text1"/>
              </w:rPr>
              <w:t xml:space="preserve"> con una antelación mínima de treinta (30) días calendario</w:t>
            </w:r>
            <w:r w:rsidRPr="75838CA1">
              <w:rPr>
                <w:rFonts w:ascii="Verdana" w:eastAsia="Verdana" w:hAnsi="Verdana" w:cs="Verdana"/>
                <w:color w:val="000000" w:themeColor="text1"/>
              </w:rPr>
              <w:t xml:space="preserve"> a la Entidad Contratante sobre el vencimiento de cada operación, y proponer formalmente la acción correctiva o preventiva correspondiente.</w:t>
            </w:r>
          </w:p>
          <w:p w14:paraId="63E87302" w14:textId="64F13C0F" w:rsidR="558F2362" w:rsidRDefault="3E418DEA" w:rsidP="00875D4C">
            <w:pPr>
              <w:numPr>
                <w:ilvl w:val="1"/>
                <w:numId w:val="2"/>
              </w:numPr>
              <w:spacing w:line="276" w:lineRule="auto"/>
              <w:jc w:val="both"/>
              <w:rPr>
                <w:rFonts w:ascii="Verdana" w:eastAsia="Verdana" w:hAnsi="Verdana" w:cs="Verdana"/>
                <w:color w:val="000000" w:themeColor="text1"/>
              </w:rPr>
            </w:pPr>
            <w:r w:rsidRPr="5D57C34F">
              <w:rPr>
                <w:rFonts w:ascii="Verdana" w:eastAsia="Verdana" w:hAnsi="Verdana" w:cs="Verdana"/>
                <w:b/>
                <w:bCs/>
                <w:color w:val="000000" w:themeColor="text1"/>
              </w:rPr>
              <w:t>Preverá</w:t>
            </w:r>
            <w:r w:rsidR="558F2362" w:rsidRPr="5D57C34F">
              <w:rPr>
                <w:rFonts w:ascii="Verdana" w:eastAsia="Verdana" w:hAnsi="Verdana" w:cs="Verdana"/>
                <w:b/>
                <w:bCs/>
                <w:color w:val="000000" w:themeColor="text1"/>
              </w:rPr>
              <w:t xml:space="preserve"> mecanismos de control operativo</w:t>
            </w:r>
            <w:r w:rsidR="558F2362" w:rsidRPr="5D57C34F">
              <w:rPr>
                <w:rFonts w:ascii="Verdana" w:eastAsia="Verdana" w:hAnsi="Verdana" w:cs="Verdana"/>
                <w:color w:val="000000" w:themeColor="text1"/>
              </w:rPr>
              <w:t xml:space="preserve"> para evitar cualquier infracción aduanera derivada de vencimientos no gestionados, reexportaciones extemporáneas, o incumplimiento de condiciones específicas.</w:t>
            </w:r>
          </w:p>
          <w:p w14:paraId="0FC84603" w14:textId="506D5A67" w:rsidR="558F2362" w:rsidRDefault="558F2362" w:rsidP="00875D4C">
            <w:pPr>
              <w:numPr>
                <w:ilvl w:val="1"/>
                <w:numId w:val="2"/>
              </w:numPr>
              <w:spacing w:line="276" w:lineRule="auto"/>
              <w:jc w:val="both"/>
              <w:rPr>
                <w:rFonts w:ascii="Verdana" w:eastAsia="Verdana" w:hAnsi="Verdana" w:cs="Verdana"/>
                <w:color w:val="000000" w:themeColor="text1"/>
              </w:rPr>
            </w:pPr>
            <w:r w:rsidRPr="75838CA1">
              <w:rPr>
                <w:rFonts w:ascii="Verdana" w:eastAsia="Verdana" w:hAnsi="Verdana" w:cs="Verdana"/>
                <w:b/>
                <w:bCs/>
                <w:color w:val="000000" w:themeColor="text1"/>
              </w:rPr>
              <w:t>Facilitar</w:t>
            </w:r>
            <w:r w:rsidR="00875D4C">
              <w:rPr>
                <w:rFonts w:ascii="Verdana" w:eastAsia="Verdana" w:hAnsi="Verdana" w:cs="Verdana"/>
                <w:b/>
                <w:bCs/>
                <w:color w:val="000000" w:themeColor="text1"/>
              </w:rPr>
              <w:t>á</w:t>
            </w:r>
            <w:r w:rsidRPr="75838CA1">
              <w:rPr>
                <w:rFonts w:ascii="Verdana" w:eastAsia="Verdana" w:hAnsi="Verdana" w:cs="Verdana"/>
                <w:b/>
                <w:bCs/>
                <w:color w:val="000000" w:themeColor="text1"/>
              </w:rPr>
              <w:t xml:space="preserve"> las auditorías, verificaciones o visitas</w:t>
            </w:r>
            <w:r w:rsidRPr="75838CA1">
              <w:rPr>
                <w:rFonts w:ascii="Verdana" w:eastAsia="Verdana" w:hAnsi="Verdana" w:cs="Verdana"/>
                <w:color w:val="000000" w:themeColor="text1"/>
              </w:rPr>
              <w:t xml:space="preserve"> que sean requeridas por la Entidad Contratante o por las autoridades aduaneras competentes, en el marco de sus facultades de control y fiscalización.</w:t>
            </w:r>
          </w:p>
          <w:p w14:paraId="67DDE0D6" w14:textId="6AC3B348" w:rsidR="75838CA1" w:rsidRDefault="558F2362" w:rsidP="5D57C34F">
            <w:pPr>
              <w:numPr>
                <w:ilvl w:val="1"/>
                <w:numId w:val="2"/>
              </w:numPr>
              <w:spacing w:line="276" w:lineRule="auto"/>
              <w:jc w:val="both"/>
              <w:rPr>
                <w:rFonts w:ascii="Verdana" w:eastAsia="Verdana" w:hAnsi="Verdana" w:cs="Verdana"/>
                <w:color w:val="000000" w:themeColor="text1"/>
              </w:rPr>
            </w:pPr>
            <w:r w:rsidRPr="5D57C34F">
              <w:rPr>
                <w:rFonts w:ascii="Verdana" w:eastAsia="Verdana" w:hAnsi="Verdana" w:cs="Verdana"/>
                <w:color w:val="000000" w:themeColor="text1"/>
              </w:rPr>
              <w:t xml:space="preserve">El contratista será responsable de forma exclusiva por cualquier </w:t>
            </w:r>
            <w:r w:rsidRPr="5D57C34F">
              <w:rPr>
                <w:rFonts w:ascii="Verdana" w:eastAsia="Verdana" w:hAnsi="Verdana" w:cs="Verdana"/>
                <w:b/>
                <w:bCs/>
                <w:color w:val="000000" w:themeColor="text1"/>
              </w:rPr>
              <w:t>sanción, multa, decomiso, liquidación oficial o perjuicio económico</w:t>
            </w:r>
            <w:r w:rsidRPr="5D57C34F">
              <w:rPr>
                <w:rFonts w:ascii="Verdana" w:eastAsia="Verdana" w:hAnsi="Verdana" w:cs="Verdana"/>
                <w:color w:val="000000" w:themeColor="text1"/>
              </w:rPr>
              <w:t xml:space="preserve"> que resulte de una gestión inadecuada o extemporánea de las operaciones bajo su cargo, sin perjuicio de las acciones contractuales o legales a que haya lugar.</w:t>
            </w:r>
          </w:p>
        </w:tc>
      </w:tr>
    </w:tbl>
    <w:p w14:paraId="570E92E8" w14:textId="19F56CB5" w:rsidR="0395FE8D" w:rsidRPr="00F65E00" w:rsidRDefault="0395FE8D">
      <w:pPr>
        <w:rPr>
          <w:rFonts w:ascii="Verdana" w:eastAsia="Verdana" w:hAnsi="Verdana" w:cs="Verdana"/>
        </w:rPr>
      </w:pPr>
    </w:p>
    <w:p w14:paraId="0F5FC862" w14:textId="5BEED8FF" w:rsidR="008D32C6" w:rsidRPr="00F65E00" w:rsidRDefault="73658B39" w:rsidP="28F5661E">
      <w:pPr>
        <w:widowControl w:val="0"/>
        <w:spacing w:line="276" w:lineRule="auto"/>
        <w:ind w:right="51"/>
        <w:jc w:val="both"/>
        <w:rPr>
          <w:rFonts w:ascii="Arial" w:hAnsi="Arial" w:cs="Arial"/>
        </w:rPr>
      </w:pPr>
      <w:r w:rsidRPr="3D507042">
        <w:rPr>
          <w:rFonts w:ascii="Verdana" w:eastAsia="Verdana" w:hAnsi="Verdana" w:cs="Verdana"/>
          <w:b/>
          <w:bCs/>
          <w:sz w:val="20"/>
          <w:szCs w:val="20"/>
        </w:rPr>
        <w:t xml:space="preserve">                                                                                                                                                                                                                                                                                                                                                                                                                                                                                                                                                                                                                                                                                                                                                                                                                                                                                                                                                                                                                                                                                                                                                                                                                                                                                                                                                                                                                                                                                                                                                                                                                                                                                                                                                                                                                                                                                                                                            </w:t>
      </w:r>
      <w:r w:rsidR="77220397" w:rsidRPr="3D507042">
        <w:rPr>
          <w:rFonts w:ascii="Verdana" w:eastAsia="Verdana" w:hAnsi="Verdana" w:cs="Verdana"/>
          <w:b/>
          <w:bCs/>
          <w:sz w:val="20"/>
          <w:szCs w:val="20"/>
        </w:rPr>
        <w:t xml:space="preserve">                                                                                                                                                                                                                                                                                                                                                                                                                                                                                                                                                                                                                                                                                                                                                                                                                                                                                                          </w:t>
      </w:r>
      <w:bookmarkEnd w:id="3"/>
      <w:r w:rsidR="008D32C6" w:rsidRPr="3D507042">
        <w:rPr>
          <w:rFonts w:ascii="Verdana" w:eastAsia="Verdana" w:hAnsi="Verdana" w:cs="Verdana"/>
        </w:rPr>
        <w:t>Atentamente,</w:t>
      </w:r>
    </w:p>
    <w:p w14:paraId="2BC8B81F" w14:textId="77777777" w:rsidR="008D32C6" w:rsidRPr="00F65E00" w:rsidRDefault="008D32C6" w:rsidP="00AE1F95">
      <w:pPr>
        <w:pStyle w:val="Sinespaciado"/>
        <w:spacing w:line="276" w:lineRule="auto"/>
        <w:ind w:left="360"/>
        <w:jc w:val="both"/>
        <w:rPr>
          <w:rFonts w:ascii="Verdana" w:eastAsia="Verdana" w:hAnsi="Verdana" w:cs="Verdana"/>
          <w:sz w:val="22"/>
          <w:szCs w:val="22"/>
        </w:rPr>
      </w:pPr>
    </w:p>
    <w:tbl>
      <w:tblPr>
        <w:tblStyle w:val="Tablaconcuadrcula"/>
        <w:tblW w:w="0" w:type="auto"/>
        <w:tblInd w:w="360" w:type="dxa"/>
        <w:tblLook w:val="04A0" w:firstRow="1" w:lastRow="0" w:firstColumn="1" w:lastColumn="0" w:noHBand="0" w:noVBand="1"/>
      </w:tblPr>
      <w:tblGrid>
        <w:gridCol w:w="8828"/>
      </w:tblGrid>
      <w:tr w:rsidR="008D32C6" w:rsidRPr="00F65E00" w14:paraId="75B09F15" w14:textId="77777777" w:rsidTr="008D32C6">
        <w:tc>
          <w:tcPr>
            <w:tcW w:w="8828" w:type="dxa"/>
          </w:tcPr>
          <w:p w14:paraId="040CAF60" w14:textId="77777777" w:rsidR="008D32C6" w:rsidRPr="00F65E00" w:rsidRDefault="008D32C6" w:rsidP="00AE1F95">
            <w:pPr>
              <w:pStyle w:val="Sinespaciado"/>
              <w:spacing w:line="276" w:lineRule="auto"/>
              <w:jc w:val="both"/>
              <w:rPr>
                <w:rFonts w:ascii="Verdana" w:eastAsia="Verdana" w:hAnsi="Verdana" w:cs="Verdana"/>
                <w:sz w:val="20"/>
                <w:szCs w:val="20"/>
              </w:rPr>
            </w:pPr>
            <w:r w:rsidRPr="28F5661E">
              <w:rPr>
                <w:rFonts w:ascii="Verdana" w:eastAsia="Verdana" w:hAnsi="Verdana" w:cs="Verdana"/>
                <w:sz w:val="20"/>
                <w:szCs w:val="20"/>
              </w:rPr>
              <w:t>Nombre:</w:t>
            </w:r>
            <w:r>
              <w:tab/>
            </w:r>
            <w:r>
              <w:tab/>
            </w:r>
          </w:p>
        </w:tc>
      </w:tr>
      <w:tr w:rsidR="008D32C6" w:rsidRPr="00F65E00" w14:paraId="43084B98" w14:textId="77777777" w:rsidTr="008D32C6">
        <w:tc>
          <w:tcPr>
            <w:tcW w:w="8828" w:type="dxa"/>
          </w:tcPr>
          <w:p w14:paraId="13D3E516" w14:textId="77777777" w:rsidR="008D32C6" w:rsidRPr="00F65E00" w:rsidRDefault="008D32C6" w:rsidP="00AE1F95">
            <w:pPr>
              <w:pStyle w:val="Sinespaciado"/>
              <w:spacing w:line="276" w:lineRule="auto"/>
              <w:jc w:val="both"/>
              <w:rPr>
                <w:rFonts w:ascii="Verdana" w:eastAsia="Verdana" w:hAnsi="Verdana" w:cs="Verdana"/>
                <w:sz w:val="20"/>
                <w:szCs w:val="20"/>
              </w:rPr>
            </w:pPr>
            <w:proofErr w:type="spellStart"/>
            <w:r w:rsidRPr="28F5661E">
              <w:rPr>
                <w:rFonts w:ascii="Verdana" w:eastAsia="Verdana" w:hAnsi="Verdana" w:cs="Verdana"/>
                <w:sz w:val="20"/>
                <w:szCs w:val="20"/>
              </w:rPr>
              <w:lastRenderedPageBreak/>
              <w:t>Nit</w:t>
            </w:r>
            <w:proofErr w:type="spellEnd"/>
            <w:r w:rsidRPr="28F5661E">
              <w:rPr>
                <w:rFonts w:ascii="Verdana" w:eastAsia="Verdana" w:hAnsi="Verdana" w:cs="Verdana"/>
                <w:sz w:val="20"/>
                <w:szCs w:val="20"/>
              </w:rPr>
              <w:t xml:space="preserve"> o C.C:</w:t>
            </w:r>
            <w:r>
              <w:tab/>
            </w:r>
          </w:p>
        </w:tc>
      </w:tr>
      <w:tr w:rsidR="008D32C6" w:rsidRPr="00F65E00" w14:paraId="7424EF83" w14:textId="77777777" w:rsidTr="008D32C6">
        <w:tc>
          <w:tcPr>
            <w:tcW w:w="8828" w:type="dxa"/>
          </w:tcPr>
          <w:p w14:paraId="3048CE73" w14:textId="77777777" w:rsidR="008D32C6" w:rsidRPr="00F65E00" w:rsidRDefault="008D32C6" w:rsidP="00AE1F95">
            <w:pPr>
              <w:pStyle w:val="Sinespaciado"/>
              <w:spacing w:line="276" w:lineRule="auto"/>
              <w:jc w:val="both"/>
              <w:rPr>
                <w:rFonts w:ascii="Verdana" w:eastAsia="Verdana" w:hAnsi="Verdana" w:cs="Verdana"/>
                <w:sz w:val="20"/>
                <w:szCs w:val="20"/>
              </w:rPr>
            </w:pPr>
            <w:r w:rsidRPr="28F5661E">
              <w:rPr>
                <w:rFonts w:ascii="Verdana" w:eastAsia="Verdana" w:hAnsi="Verdana" w:cs="Verdana"/>
                <w:sz w:val="20"/>
                <w:szCs w:val="20"/>
              </w:rPr>
              <w:t>Dirección:</w:t>
            </w:r>
            <w:r>
              <w:tab/>
            </w:r>
            <w:r>
              <w:tab/>
            </w:r>
          </w:p>
        </w:tc>
      </w:tr>
      <w:tr w:rsidR="008D32C6" w:rsidRPr="00F65E00" w14:paraId="0FF4B465" w14:textId="77777777" w:rsidTr="008D32C6">
        <w:tc>
          <w:tcPr>
            <w:tcW w:w="8828" w:type="dxa"/>
          </w:tcPr>
          <w:p w14:paraId="48055758" w14:textId="77777777" w:rsidR="008D32C6" w:rsidRPr="00F65E00" w:rsidRDefault="008D32C6" w:rsidP="00AE1F95">
            <w:pPr>
              <w:pStyle w:val="Sinespaciado"/>
              <w:spacing w:line="276" w:lineRule="auto"/>
              <w:jc w:val="both"/>
              <w:rPr>
                <w:rFonts w:ascii="Verdana" w:eastAsia="Verdana" w:hAnsi="Verdana" w:cs="Verdana"/>
                <w:sz w:val="20"/>
                <w:szCs w:val="20"/>
              </w:rPr>
            </w:pPr>
            <w:r w:rsidRPr="28F5661E">
              <w:rPr>
                <w:rFonts w:ascii="Verdana" w:eastAsia="Verdana" w:hAnsi="Verdana" w:cs="Verdana"/>
                <w:sz w:val="20"/>
                <w:szCs w:val="20"/>
              </w:rPr>
              <w:t>Teléfono:</w:t>
            </w:r>
            <w:r>
              <w:tab/>
            </w:r>
            <w:r>
              <w:tab/>
            </w:r>
            <w:r w:rsidRPr="28F5661E">
              <w:rPr>
                <w:rFonts w:ascii="Verdana" w:eastAsia="Verdana" w:hAnsi="Verdana" w:cs="Verdana"/>
                <w:sz w:val="20"/>
                <w:szCs w:val="20"/>
              </w:rPr>
              <w:t xml:space="preserve"> </w:t>
            </w:r>
          </w:p>
        </w:tc>
      </w:tr>
      <w:tr w:rsidR="008D32C6" w:rsidRPr="00F65E00" w14:paraId="153DCFA9" w14:textId="77777777" w:rsidTr="008D32C6">
        <w:tc>
          <w:tcPr>
            <w:tcW w:w="8828" w:type="dxa"/>
          </w:tcPr>
          <w:p w14:paraId="39B94FF9" w14:textId="77777777" w:rsidR="008D32C6" w:rsidRPr="00F65E00" w:rsidRDefault="008D32C6" w:rsidP="00AE1F95">
            <w:pPr>
              <w:pStyle w:val="Sinespaciado"/>
              <w:spacing w:line="276" w:lineRule="auto"/>
              <w:jc w:val="both"/>
              <w:rPr>
                <w:rFonts w:ascii="Verdana" w:eastAsia="Verdana" w:hAnsi="Verdana" w:cs="Verdana"/>
                <w:sz w:val="20"/>
                <w:szCs w:val="20"/>
              </w:rPr>
            </w:pPr>
            <w:r w:rsidRPr="28F5661E">
              <w:rPr>
                <w:rFonts w:ascii="Verdana" w:eastAsia="Verdana" w:hAnsi="Verdana" w:cs="Verdana"/>
                <w:sz w:val="20"/>
                <w:szCs w:val="20"/>
              </w:rPr>
              <w:t xml:space="preserve">Correo electrónico </w:t>
            </w:r>
          </w:p>
        </w:tc>
      </w:tr>
      <w:tr w:rsidR="008D32C6" w:rsidRPr="00AE1F95" w14:paraId="616D2171" w14:textId="77777777" w:rsidTr="008D32C6">
        <w:tc>
          <w:tcPr>
            <w:tcW w:w="8828" w:type="dxa"/>
          </w:tcPr>
          <w:p w14:paraId="7F5455D1" w14:textId="77777777" w:rsidR="008D32C6" w:rsidRPr="00AE1F95" w:rsidRDefault="008D32C6" w:rsidP="00AE1F95">
            <w:pPr>
              <w:pStyle w:val="Sinespaciado"/>
              <w:spacing w:line="276" w:lineRule="auto"/>
              <w:jc w:val="both"/>
              <w:rPr>
                <w:rFonts w:ascii="Verdana" w:eastAsia="Verdana" w:hAnsi="Verdana" w:cs="Verdana"/>
                <w:sz w:val="20"/>
                <w:szCs w:val="20"/>
              </w:rPr>
            </w:pPr>
            <w:r w:rsidRPr="28F5661E">
              <w:rPr>
                <w:rFonts w:ascii="Verdana" w:eastAsia="Verdana" w:hAnsi="Verdana" w:cs="Verdana"/>
                <w:sz w:val="20"/>
                <w:szCs w:val="20"/>
              </w:rPr>
              <w:t>Ciudad:</w:t>
            </w:r>
            <w:r>
              <w:tab/>
            </w:r>
            <w:r>
              <w:tab/>
            </w:r>
          </w:p>
        </w:tc>
      </w:tr>
    </w:tbl>
    <w:p w14:paraId="17CD9DC0" w14:textId="77777777" w:rsidR="009D34C6" w:rsidRPr="00AE1F95" w:rsidRDefault="009D34C6" w:rsidP="00AE1F95">
      <w:pPr>
        <w:tabs>
          <w:tab w:val="left" w:pos="426"/>
        </w:tabs>
        <w:spacing w:after="0" w:line="276" w:lineRule="auto"/>
        <w:ind w:right="49"/>
        <w:jc w:val="both"/>
        <w:rPr>
          <w:rFonts w:ascii="Verdana" w:eastAsia="Verdana" w:hAnsi="Verdana" w:cs="Verdana"/>
          <w:b/>
          <w:color w:val="000000"/>
          <w:sz w:val="20"/>
          <w:szCs w:val="20"/>
        </w:rPr>
      </w:pPr>
    </w:p>
    <w:sectPr w:rsidR="009D34C6" w:rsidRPr="00AE1F95" w:rsidSect="007F6F57">
      <w:pgSz w:w="12240" w:h="15840"/>
      <w:pgMar w:top="1985" w:right="1418" w:bottom="1985" w:left="1418"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53FF242" w16cex:dateUtc="2025-07-10T03:26:00Z"/>
  <w16cex:commentExtensible w16cex:durableId="44B918A5" w16cex:dateUtc="2025-07-10T12:49:00Z"/>
  <w16cex:commentExtensible w16cex:durableId="4D6185AD" w16cex:dateUtc="2025-07-10T03:04:00Z"/>
  <w16cex:commentExtensible w16cex:durableId="4CFFE8EC" w16cex:dateUtc="2025-07-10T03:19:00Z"/>
  <w16cex:commentExtensible w16cex:durableId="0E732CD4" w16cex:dateUtc="2025-07-10T12:54:00Z"/>
  <w16cex:commentExtensible w16cex:durableId="7D1A0D1F" w16cex:dateUtc="2025-07-10T15:35:00Z"/>
  <w16cex:commentExtensible w16cex:durableId="6F376DE8" w16cex:dateUtc="2025-07-28T23:31:22.326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AED57" w14:textId="77777777" w:rsidR="00857E13" w:rsidRDefault="00857E13" w:rsidP="00E878E7">
      <w:pPr>
        <w:spacing w:after="0" w:line="240" w:lineRule="auto"/>
      </w:pPr>
      <w:r>
        <w:separator/>
      </w:r>
    </w:p>
  </w:endnote>
  <w:endnote w:type="continuationSeparator" w:id="0">
    <w:p w14:paraId="260DBEEA" w14:textId="77777777" w:rsidR="00857E13" w:rsidRDefault="00857E13" w:rsidP="00E878E7">
      <w:pPr>
        <w:spacing w:after="0" w:line="240" w:lineRule="auto"/>
      </w:pPr>
      <w:r>
        <w:continuationSeparator/>
      </w:r>
    </w:p>
  </w:endnote>
  <w:endnote w:type="continuationNotice" w:id="1">
    <w:p w14:paraId="5F1135A2" w14:textId="77777777" w:rsidR="00857E13" w:rsidRDefault="00857E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22647" w14:textId="77777777" w:rsidR="00857E13" w:rsidRDefault="00857E13" w:rsidP="00E878E7">
      <w:pPr>
        <w:spacing w:after="0" w:line="240" w:lineRule="auto"/>
      </w:pPr>
      <w:r>
        <w:separator/>
      </w:r>
    </w:p>
  </w:footnote>
  <w:footnote w:type="continuationSeparator" w:id="0">
    <w:p w14:paraId="151904D5" w14:textId="77777777" w:rsidR="00857E13" w:rsidRDefault="00857E13" w:rsidP="00E878E7">
      <w:pPr>
        <w:spacing w:after="0" w:line="240" w:lineRule="auto"/>
      </w:pPr>
      <w:r>
        <w:continuationSeparator/>
      </w:r>
    </w:p>
  </w:footnote>
  <w:footnote w:type="continuationNotice" w:id="1">
    <w:p w14:paraId="20D9316D" w14:textId="77777777" w:rsidR="00857E13" w:rsidRDefault="00857E1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G3W1u6RA" int2:invalidationBookmarkName="" int2:hashCode="2+QB/8oqexh5Qb" int2:id="Wg1EBSv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63919"/>
    <w:multiLevelType w:val="multilevel"/>
    <w:tmpl w:val="6768718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1379CA"/>
    <w:multiLevelType w:val="hybridMultilevel"/>
    <w:tmpl w:val="C7A49C24"/>
    <w:lvl w:ilvl="0" w:tplc="78223B22">
      <w:start w:val="1"/>
      <w:numFmt w:val="bullet"/>
      <w:lvlText w:val=""/>
      <w:lvlJc w:val="left"/>
      <w:pPr>
        <w:ind w:left="720" w:hanging="360"/>
      </w:pPr>
      <w:rPr>
        <w:rFonts w:ascii="Symbol" w:hAnsi="Symbol" w:hint="default"/>
      </w:rPr>
    </w:lvl>
    <w:lvl w:ilvl="1" w:tplc="D9EE1810">
      <w:start w:val="1"/>
      <w:numFmt w:val="bullet"/>
      <w:lvlText w:val="o"/>
      <w:lvlJc w:val="left"/>
      <w:pPr>
        <w:ind w:left="1440" w:hanging="360"/>
      </w:pPr>
      <w:rPr>
        <w:rFonts w:ascii="Courier New" w:hAnsi="Courier New" w:hint="default"/>
      </w:rPr>
    </w:lvl>
    <w:lvl w:ilvl="2" w:tplc="855232F0">
      <w:start w:val="1"/>
      <w:numFmt w:val="bullet"/>
      <w:lvlText w:val=""/>
      <w:lvlJc w:val="left"/>
      <w:pPr>
        <w:ind w:left="2160" w:hanging="360"/>
      </w:pPr>
      <w:rPr>
        <w:rFonts w:ascii="Wingdings" w:hAnsi="Wingdings" w:hint="default"/>
      </w:rPr>
    </w:lvl>
    <w:lvl w:ilvl="3" w:tplc="679E7EC6">
      <w:start w:val="1"/>
      <w:numFmt w:val="bullet"/>
      <w:lvlText w:val=""/>
      <w:lvlJc w:val="left"/>
      <w:pPr>
        <w:ind w:left="2880" w:hanging="360"/>
      </w:pPr>
      <w:rPr>
        <w:rFonts w:ascii="Symbol" w:hAnsi="Symbol" w:hint="default"/>
      </w:rPr>
    </w:lvl>
    <w:lvl w:ilvl="4" w:tplc="F0A6B40A">
      <w:start w:val="1"/>
      <w:numFmt w:val="bullet"/>
      <w:lvlText w:val="o"/>
      <w:lvlJc w:val="left"/>
      <w:pPr>
        <w:ind w:left="3600" w:hanging="360"/>
      </w:pPr>
      <w:rPr>
        <w:rFonts w:ascii="Courier New" w:hAnsi="Courier New" w:hint="default"/>
      </w:rPr>
    </w:lvl>
    <w:lvl w:ilvl="5" w:tplc="8E5859E2">
      <w:start w:val="1"/>
      <w:numFmt w:val="bullet"/>
      <w:lvlText w:val=""/>
      <w:lvlJc w:val="left"/>
      <w:pPr>
        <w:ind w:left="4320" w:hanging="360"/>
      </w:pPr>
      <w:rPr>
        <w:rFonts w:ascii="Wingdings" w:hAnsi="Wingdings" w:hint="default"/>
      </w:rPr>
    </w:lvl>
    <w:lvl w:ilvl="6" w:tplc="CCA69238">
      <w:start w:val="1"/>
      <w:numFmt w:val="bullet"/>
      <w:lvlText w:val=""/>
      <w:lvlJc w:val="left"/>
      <w:pPr>
        <w:ind w:left="5040" w:hanging="360"/>
      </w:pPr>
      <w:rPr>
        <w:rFonts w:ascii="Symbol" w:hAnsi="Symbol" w:hint="default"/>
      </w:rPr>
    </w:lvl>
    <w:lvl w:ilvl="7" w:tplc="F2289BEA">
      <w:start w:val="1"/>
      <w:numFmt w:val="bullet"/>
      <w:lvlText w:val="o"/>
      <w:lvlJc w:val="left"/>
      <w:pPr>
        <w:ind w:left="5760" w:hanging="360"/>
      </w:pPr>
      <w:rPr>
        <w:rFonts w:ascii="Courier New" w:hAnsi="Courier New" w:hint="default"/>
      </w:rPr>
    </w:lvl>
    <w:lvl w:ilvl="8" w:tplc="D4F2DEFA">
      <w:start w:val="1"/>
      <w:numFmt w:val="bullet"/>
      <w:lvlText w:val=""/>
      <w:lvlJc w:val="left"/>
      <w:pPr>
        <w:ind w:left="6480" w:hanging="360"/>
      </w:pPr>
      <w:rPr>
        <w:rFonts w:ascii="Wingdings" w:hAnsi="Wingdings" w:hint="default"/>
      </w:rPr>
    </w:lvl>
  </w:abstractNum>
  <w:abstractNum w:abstractNumId="2" w15:restartNumberingAfterBreak="0">
    <w:nsid w:val="5C376BA4"/>
    <w:multiLevelType w:val="multilevel"/>
    <w:tmpl w:val="7C987770"/>
    <w:lvl w:ilvl="0">
      <w:start w:val="1"/>
      <w:numFmt w:val="bullet"/>
      <w:lvlText w:val="•"/>
      <w:lvlJc w:val="left"/>
      <w:pPr>
        <w:ind w:left="1440" w:hanging="360"/>
      </w:pPr>
      <w:rPr>
        <w:rFonts w:ascii="Arial" w:hAnsi="Arial"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6011C7A8"/>
    <w:multiLevelType w:val="multilevel"/>
    <w:tmpl w:val="4A3690E2"/>
    <w:lvl w:ilvl="0">
      <w:numFmt w:val="bullet"/>
      <w:lvlText w:val="•"/>
      <w:lvlJc w:val="left"/>
      <w:pPr>
        <w:ind w:left="1440" w:hanging="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423986C"/>
    <w:multiLevelType w:val="multilevel"/>
    <w:tmpl w:val="D2D6D5A4"/>
    <w:lvl w:ilvl="0">
      <w:start w:val="21"/>
      <w:numFmt w:val="lowerLetter"/>
      <w:lvlText w:val="%1."/>
      <w:lvlJc w:val="left"/>
      <w:pPr>
        <w:ind w:left="720" w:hanging="360"/>
      </w:pPr>
      <w:rPr>
        <w:rFonts w:ascii="Verdana" w:hAnsi="Verdan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D4D5434"/>
    <w:multiLevelType w:val="hybridMultilevel"/>
    <w:tmpl w:val="E41CB874"/>
    <w:lvl w:ilvl="0" w:tplc="DE5E3A62">
      <w:start w:val="1"/>
      <w:numFmt w:val="bullet"/>
      <w:lvlText w:val=""/>
      <w:lvlJc w:val="left"/>
      <w:pPr>
        <w:ind w:left="720" w:hanging="360"/>
      </w:pPr>
      <w:rPr>
        <w:rFonts w:ascii="Symbol" w:hAnsi="Symbol" w:hint="default"/>
      </w:rPr>
    </w:lvl>
    <w:lvl w:ilvl="1" w:tplc="135626DC">
      <w:start w:val="1"/>
      <w:numFmt w:val="bullet"/>
      <w:lvlText w:val="o"/>
      <w:lvlJc w:val="left"/>
      <w:pPr>
        <w:ind w:left="1440" w:hanging="360"/>
      </w:pPr>
      <w:rPr>
        <w:rFonts w:ascii="Courier New" w:hAnsi="Courier New" w:hint="default"/>
      </w:rPr>
    </w:lvl>
    <w:lvl w:ilvl="2" w:tplc="1AC8E4F4">
      <w:start w:val="1"/>
      <w:numFmt w:val="bullet"/>
      <w:lvlText w:val=""/>
      <w:lvlJc w:val="left"/>
      <w:pPr>
        <w:ind w:left="2160" w:hanging="360"/>
      </w:pPr>
      <w:rPr>
        <w:rFonts w:ascii="Wingdings" w:hAnsi="Wingdings" w:hint="default"/>
      </w:rPr>
    </w:lvl>
    <w:lvl w:ilvl="3" w:tplc="EDFC7E36">
      <w:start w:val="1"/>
      <w:numFmt w:val="bullet"/>
      <w:lvlText w:val=""/>
      <w:lvlJc w:val="left"/>
      <w:pPr>
        <w:ind w:left="2880" w:hanging="360"/>
      </w:pPr>
      <w:rPr>
        <w:rFonts w:ascii="Symbol" w:hAnsi="Symbol" w:hint="default"/>
      </w:rPr>
    </w:lvl>
    <w:lvl w:ilvl="4" w:tplc="4A724A8E">
      <w:start w:val="1"/>
      <w:numFmt w:val="bullet"/>
      <w:lvlText w:val="o"/>
      <w:lvlJc w:val="left"/>
      <w:pPr>
        <w:ind w:left="3600" w:hanging="360"/>
      </w:pPr>
      <w:rPr>
        <w:rFonts w:ascii="Courier New" w:hAnsi="Courier New" w:hint="default"/>
      </w:rPr>
    </w:lvl>
    <w:lvl w:ilvl="5" w:tplc="7B7CCD9A">
      <w:start w:val="1"/>
      <w:numFmt w:val="bullet"/>
      <w:lvlText w:val=""/>
      <w:lvlJc w:val="left"/>
      <w:pPr>
        <w:ind w:left="4320" w:hanging="360"/>
      </w:pPr>
      <w:rPr>
        <w:rFonts w:ascii="Wingdings" w:hAnsi="Wingdings" w:hint="default"/>
      </w:rPr>
    </w:lvl>
    <w:lvl w:ilvl="6" w:tplc="2E001274">
      <w:start w:val="1"/>
      <w:numFmt w:val="bullet"/>
      <w:lvlText w:val=""/>
      <w:lvlJc w:val="left"/>
      <w:pPr>
        <w:ind w:left="5040" w:hanging="360"/>
      </w:pPr>
      <w:rPr>
        <w:rFonts w:ascii="Symbol" w:hAnsi="Symbol" w:hint="default"/>
      </w:rPr>
    </w:lvl>
    <w:lvl w:ilvl="7" w:tplc="3EF25AA0">
      <w:start w:val="1"/>
      <w:numFmt w:val="bullet"/>
      <w:lvlText w:val="o"/>
      <w:lvlJc w:val="left"/>
      <w:pPr>
        <w:ind w:left="5760" w:hanging="360"/>
      </w:pPr>
      <w:rPr>
        <w:rFonts w:ascii="Courier New" w:hAnsi="Courier New" w:hint="default"/>
      </w:rPr>
    </w:lvl>
    <w:lvl w:ilvl="8" w:tplc="09F2E56A">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4C6"/>
    <w:rsid w:val="00021160"/>
    <w:rsid w:val="0004305F"/>
    <w:rsid w:val="00056596"/>
    <w:rsid w:val="00062DC6"/>
    <w:rsid w:val="00063360"/>
    <w:rsid w:val="00067912"/>
    <w:rsid w:val="0007183A"/>
    <w:rsid w:val="000A1997"/>
    <w:rsid w:val="000A5C64"/>
    <w:rsid w:val="000B1B52"/>
    <w:rsid w:val="000B3269"/>
    <w:rsid w:val="000B6EDF"/>
    <w:rsid w:val="000B706E"/>
    <w:rsid w:val="000C17AB"/>
    <w:rsid w:val="000C4331"/>
    <w:rsid w:val="000D210A"/>
    <w:rsid w:val="000D768C"/>
    <w:rsid w:val="000D7E82"/>
    <w:rsid w:val="000F52B1"/>
    <w:rsid w:val="00101817"/>
    <w:rsid w:val="00106A94"/>
    <w:rsid w:val="00111A37"/>
    <w:rsid w:val="00123ABE"/>
    <w:rsid w:val="0012728E"/>
    <w:rsid w:val="00132943"/>
    <w:rsid w:val="00171408"/>
    <w:rsid w:val="00186D1E"/>
    <w:rsid w:val="00194425"/>
    <w:rsid w:val="001D76D8"/>
    <w:rsid w:val="001F2761"/>
    <w:rsid w:val="0020265F"/>
    <w:rsid w:val="00207A37"/>
    <w:rsid w:val="00210AA6"/>
    <w:rsid w:val="00235BE6"/>
    <w:rsid w:val="00243885"/>
    <w:rsid w:val="00250012"/>
    <w:rsid w:val="0025675D"/>
    <w:rsid w:val="002776B8"/>
    <w:rsid w:val="002948CC"/>
    <w:rsid w:val="002A4738"/>
    <w:rsid w:val="002A6D11"/>
    <w:rsid w:val="002B5E46"/>
    <w:rsid w:val="002B6C44"/>
    <w:rsid w:val="002B744E"/>
    <w:rsid w:val="002D0492"/>
    <w:rsid w:val="002D5C8F"/>
    <w:rsid w:val="002E6689"/>
    <w:rsid w:val="002F447A"/>
    <w:rsid w:val="0032358C"/>
    <w:rsid w:val="003371BD"/>
    <w:rsid w:val="00343126"/>
    <w:rsid w:val="00366A2E"/>
    <w:rsid w:val="003910C2"/>
    <w:rsid w:val="00394BA8"/>
    <w:rsid w:val="003A6B64"/>
    <w:rsid w:val="003A7996"/>
    <w:rsid w:val="003C1583"/>
    <w:rsid w:val="003D0F7A"/>
    <w:rsid w:val="003D5A31"/>
    <w:rsid w:val="003E280F"/>
    <w:rsid w:val="003F0568"/>
    <w:rsid w:val="0042296D"/>
    <w:rsid w:val="00424596"/>
    <w:rsid w:val="00425846"/>
    <w:rsid w:val="00425B2B"/>
    <w:rsid w:val="004304A5"/>
    <w:rsid w:val="00434807"/>
    <w:rsid w:val="00442C09"/>
    <w:rsid w:val="004661B6"/>
    <w:rsid w:val="004772D0"/>
    <w:rsid w:val="00485291"/>
    <w:rsid w:val="00490CEB"/>
    <w:rsid w:val="004B6867"/>
    <w:rsid w:val="004E17B3"/>
    <w:rsid w:val="004E4474"/>
    <w:rsid w:val="004E7A09"/>
    <w:rsid w:val="004F4893"/>
    <w:rsid w:val="00522994"/>
    <w:rsid w:val="00540E03"/>
    <w:rsid w:val="005535BD"/>
    <w:rsid w:val="00572594"/>
    <w:rsid w:val="00574A5D"/>
    <w:rsid w:val="005859AE"/>
    <w:rsid w:val="00586324"/>
    <w:rsid w:val="005977DC"/>
    <w:rsid w:val="005A3438"/>
    <w:rsid w:val="005A3886"/>
    <w:rsid w:val="005A49F5"/>
    <w:rsid w:val="005C502C"/>
    <w:rsid w:val="00602DE3"/>
    <w:rsid w:val="00605D54"/>
    <w:rsid w:val="00610A5F"/>
    <w:rsid w:val="00612ACE"/>
    <w:rsid w:val="0062545D"/>
    <w:rsid w:val="00646AB9"/>
    <w:rsid w:val="0066461B"/>
    <w:rsid w:val="006A2D21"/>
    <w:rsid w:val="006A3B15"/>
    <w:rsid w:val="006B29E2"/>
    <w:rsid w:val="006D17DF"/>
    <w:rsid w:val="006D79F8"/>
    <w:rsid w:val="006E4674"/>
    <w:rsid w:val="00706E2B"/>
    <w:rsid w:val="007151D0"/>
    <w:rsid w:val="00737819"/>
    <w:rsid w:val="00746C28"/>
    <w:rsid w:val="00761563"/>
    <w:rsid w:val="0076350C"/>
    <w:rsid w:val="00766FDA"/>
    <w:rsid w:val="007802EC"/>
    <w:rsid w:val="007A009E"/>
    <w:rsid w:val="007A4735"/>
    <w:rsid w:val="007A4D65"/>
    <w:rsid w:val="007A4DBA"/>
    <w:rsid w:val="007A7D39"/>
    <w:rsid w:val="007D7BB6"/>
    <w:rsid w:val="007F4337"/>
    <w:rsid w:val="007F4D56"/>
    <w:rsid w:val="007F5BFA"/>
    <w:rsid w:val="007F6F57"/>
    <w:rsid w:val="00800BEA"/>
    <w:rsid w:val="00802083"/>
    <w:rsid w:val="00802ECF"/>
    <w:rsid w:val="008138D9"/>
    <w:rsid w:val="00820EAE"/>
    <w:rsid w:val="00844F97"/>
    <w:rsid w:val="00846639"/>
    <w:rsid w:val="00850BB2"/>
    <w:rsid w:val="00857E13"/>
    <w:rsid w:val="00872603"/>
    <w:rsid w:val="0087299D"/>
    <w:rsid w:val="00875D4C"/>
    <w:rsid w:val="008B1E27"/>
    <w:rsid w:val="008D32C6"/>
    <w:rsid w:val="008F4A7D"/>
    <w:rsid w:val="009049FD"/>
    <w:rsid w:val="00910821"/>
    <w:rsid w:val="00910B0F"/>
    <w:rsid w:val="009468F8"/>
    <w:rsid w:val="00963DAE"/>
    <w:rsid w:val="00977C6F"/>
    <w:rsid w:val="00987638"/>
    <w:rsid w:val="0099731D"/>
    <w:rsid w:val="009A0244"/>
    <w:rsid w:val="009D34C6"/>
    <w:rsid w:val="009E1237"/>
    <w:rsid w:val="00A04835"/>
    <w:rsid w:val="00A45775"/>
    <w:rsid w:val="00A4760C"/>
    <w:rsid w:val="00A73055"/>
    <w:rsid w:val="00A73E7F"/>
    <w:rsid w:val="00A9262A"/>
    <w:rsid w:val="00A96259"/>
    <w:rsid w:val="00AC2550"/>
    <w:rsid w:val="00AE0653"/>
    <w:rsid w:val="00AE1953"/>
    <w:rsid w:val="00AE1F95"/>
    <w:rsid w:val="00AE51E9"/>
    <w:rsid w:val="00B06D13"/>
    <w:rsid w:val="00B253A9"/>
    <w:rsid w:val="00B5029A"/>
    <w:rsid w:val="00B63E44"/>
    <w:rsid w:val="00B674DD"/>
    <w:rsid w:val="00B72C26"/>
    <w:rsid w:val="00B73BF5"/>
    <w:rsid w:val="00B76CF7"/>
    <w:rsid w:val="00B83EEF"/>
    <w:rsid w:val="00B85E58"/>
    <w:rsid w:val="00B91766"/>
    <w:rsid w:val="00B97A88"/>
    <w:rsid w:val="00BA4934"/>
    <w:rsid w:val="00BC3F7B"/>
    <w:rsid w:val="00BF5516"/>
    <w:rsid w:val="00BF7327"/>
    <w:rsid w:val="00C04795"/>
    <w:rsid w:val="00C14EA6"/>
    <w:rsid w:val="00C201CC"/>
    <w:rsid w:val="00C24D1A"/>
    <w:rsid w:val="00C31784"/>
    <w:rsid w:val="00C47F49"/>
    <w:rsid w:val="00C537B7"/>
    <w:rsid w:val="00C56EC2"/>
    <w:rsid w:val="00C66695"/>
    <w:rsid w:val="00C67A1F"/>
    <w:rsid w:val="00C8192F"/>
    <w:rsid w:val="00C823B3"/>
    <w:rsid w:val="00C8546F"/>
    <w:rsid w:val="00CD1EE2"/>
    <w:rsid w:val="00CD5DB8"/>
    <w:rsid w:val="00CF0BC7"/>
    <w:rsid w:val="00D065D3"/>
    <w:rsid w:val="00D378EB"/>
    <w:rsid w:val="00D459B3"/>
    <w:rsid w:val="00D469BD"/>
    <w:rsid w:val="00D57FBF"/>
    <w:rsid w:val="00D626A6"/>
    <w:rsid w:val="00D63B5F"/>
    <w:rsid w:val="00D63EFC"/>
    <w:rsid w:val="00D85993"/>
    <w:rsid w:val="00DD1FC4"/>
    <w:rsid w:val="00E0433D"/>
    <w:rsid w:val="00E10524"/>
    <w:rsid w:val="00E35A47"/>
    <w:rsid w:val="00E503E4"/>
    <w:rsid w:val="00E65DF0"/>
    <w:rsid w:val="00E662D7"/>
    <w:rsid w:val="00E86844"/>
    <w:rsid w:val="00E878E7"/>
    <w:rsid w:val="00E911D2"/>
    <w:rsid w:val="00E95FF0"/>
    <w:rsid w:val="00EA1773"/>
    <w:rsid w:val="00EB5E45"/>
    <w:rsid w:val="00EB68E5"/>
    <w:rsid w:val="00EC27B7"/>
    <w:rsid w:val="00EC475D"/>
    <w:rsid w:val="00EE232A"/>
    <w:rsid w:val="00F0013E"/>
    <w:rsid w:val="00F03817"/>
    <w:rsid w:val="00F07196"/>
    <w:rsid w:val="00F2157F"/>
    <w:rsid w:val="00F25543"/>
    <w:rsid w:val="00F3D571"/>
    <w:rsid w:val="00F65E00"/>
    <w:rsid w:val="00F736A9"/>
    <w:rsid w:val="00F76179"/>
    <w:rsid w:val="00F924C6"/>
    <w:rsid w:val="00F95480"/>
    <w:rsid w:val="00FB119C"/>
    <w:rsid w:val="00FD6882"/>
    <w:rsid w:val="00FE2399"/>
    <w:rsid w:val="00FF3F54"/>
    <w:rsid w:val="010B37E9"/>
    <w:rsid w:val="0234BAB3"/>
    <w:rsid w:val="02634684"/>
    <w:rsid w:val="026CC827"/>
    <w:rsid w:val="02DA846E"/>
    <w:rsid w:val="02E9950B"/>
    <w:rsid w:val="0395FE8D"/>
    <w:rsid w:val="03DFF038"/>
    <w:rsid w:val="03FC6BDA"/>
    <w:rsid w:val="04628A4A"/>
    <w:rsid w:val="04719E6E"/>
    <w:rsid w:val="05420124"/>
    <w:rsid w:val="05DF143C"/>
    <w:rsid w:val="06A53BD8"/>
    <w:rsid w:val="06BA798F"/>
    <w:rsid w:val="08A0CD7A"/>
    <w:rsid w:val="08A99AF9"/>
    <w:rsid w:val="094B7CE2"/>
    <w:rsid w:val="0AACF7BD"/>
    <w:rsid w:val="0AB0684B"/>
    <w:rsid w:val="0AB3DEE6"/>
    <w:rsid w:val="0AF0C930"/>
    <w:rsid w:val="0B717583"/>
    <w:rsid w:val="0BAEDD9D"/>
    <w:rsid w:val="0C1B84FA"/>
    <w:rsid w:val="0C214D89"/>
    <w:rsid w:val="0C267A91"/>
    <w:rsid w:val="0C478D45"/>
    <w:rsid w:val="0C7DF581"/>
    <w:rsid w:val="0C94C1D7"/>
    <w:rsid w:val="0D9BEA5A"/>
    <w:rsid w:val="0DAFD7F7"/>
    <w:rsid w:val="0E13F466"/>
    <w:rsid w:val="0E7EE759"/>
    <w:rsid w:val="0ECA6CE6"/>
    <w:rsid w:val="0EE4A9F1"/>
    <w:rsid w:val="0EE81DD2"/>
    <w:rsid w:val="0EF67E18"/>
    <w:rsid w:val="0FF8736E"/>
    <w:rsid w:val="102518A0"/>
    <w:rsid w:val="104C93C0"/>
    <w:rsid w:val="10FE4A72"/>
    <w:rsid w:val="110B4372"/>
    <w:rsid w:val="1122D3B6"/>
    <w:rsid w:val="1147695F"/>
    <w:rsid w:val="11A6D1F9"/>
    <w:rsid w:val="11B72F06"/>
    <w:rsid w:val="120809F7"/>
    <w:rsid w:val="126F9752"/>
    <w:rsid w:val="1282CBAA"/>
    <w:rsid w:val="12CE6BF3"/>
    <w:rsid w:val="12EB50E1"/>
    <w:rsid w:val="13148873"/>
    <w:rsid w:val="131AA91C"/>
    <w:rsid w:val="1344AD90"/>
    <w:rsid w:val="1354DCB0"/>
    <w:rsid w:val="14643A04"/>
    <w:rsid w:val="147738A0"/>
    <w:rsid w:val="14A0ECB3"/>
    <w:rsid w:val="15221FD8"/>
    <w:rsid w:val="15AB9CB5"/>
    <w:rsid w:val="15ACC031"/>
    <w:rsid w:val="15F1085D"/>
    <w:rsid w:val="1603A5ED"/>
    <w:rsid w:val="1689F16E"/>
    <w:rsid w:val="173EB0B0"/>
    <w:rsid w:val="17B3A03B"/>
    <w:rsid w:val="17B672E9"/>
    <w:rsid w:val="17CD345E"/>
    <w:rsid w:val="17EDCCC1"/>
    <w:rsid w:val="17F30E63"/>
    <w:rsid w:val="181984F1"/>
    <w:rsid w:val="18A074D4"/>
    <w:rsid w:val="18C9073B"/>
    <w:rsid w:val="18D6C6A9"/>
    <w:rsid w:val="19834A02"/>
    <w:rsid w:val="199C8C03"/>
    <w:rsid w:val="19E310F0"/>
    <w:rsid w:val="1A47D11E"/>
    <w:rsid w:val="1A9AA82F"/>
    <w:rsid w:val="1AF1FAA5"/>
    <w:rsid w:val="1AFED18C"/>
    <w:rsid w:val="1B70B8C9"/>
    <w:rsid w:val="1BAB8571"/>
    <w:rsid w:val="1BC548C3"/>
    <w:rsid w:val="1C0C761F"/>
    <w:rsid w:val="1C164C90"/>
    <w:rsid w:val="1C825523"/>
    <w:rsid w:val="1CB98849"/>
    <w:rsid w:val="1D600653"/>
    <w:rsid w:val="1D8B0870"/>
    <w:rsid w:val="1DBC52AB"/>
    <w:rsid w:val="1E1C2D3F"/>
    <w:rsid w:val="1E285A4A"/>
    <w:rsid w:val="1E3F134F"/>
    <w:rsid w:val="1E44A655"/>
    <w:rsid w:val="1FAC2F3E"/>
    <w:rsid w:val="1FE683B3"/>
    <w:rsid w:val="20A62861"/>
    <w:rsid w:val="20A84FB5"/>
    <w:rsid w:val="2171128E"/>
    <w:rsid w:val="21F46A1A"/>
    <w:rsid w:val="22A8B98A"/>
    <w:rsid w:val="22EB4791"/>
    <w:rsid w:val="259396BE"/>
    <w:rsid w:val="25D13319"/>
    <w:rsid w:val="268F0940"/>
    <w:rsid w:val="269EF814"/>
    <w:rsid w:val="26D262C3"/>
    <w:rsid w:val="270F34FD"/>
    <w:rsid w:val="275E31DE"/>
    <w:rsid w:val="278AB6F6"/>
    <w:rsid w:val="278E12AE"/>
    <w:rsid w:val="2831BDD0"/>
    <w:rsid w:val="2883BF0D"/>
    <w:rsid w:val="28BC83CF"/>
    <w:rsid w:val="28F5661E"/>
    <w:rsid w:val="28FB3ECD"/>
    <w:rsid w:val="29252660"/>
    <w:rsid w:val="29DA49BE"/>
    <w:rsid w:val="2A2FFE98"/>
    <w:rsid w:val="2A32B8D4"/>
    <w:rsid w:val="2A3D8A77"/>
    <w:rsid w:val="2A524158"/>
    <w:rsid w:val="2A786616"/>
    <w:rsid w:val="2B9F18DE"/>
    <w:rsid w:val="2C37751D"/>
    <w:rsid w:val="2CAF0263"/>
    <w:rsid w:val="2CD96676"/>
    <w:rsid w:val="2CDB08D8"/>
    <w:rsid w:val="2CF9B3BB"/>
    <w:rsid w:val="2D2770A4"/>
    <w:rsid w:val="2D468BDF"/>
    <w:rsid w:val="2D6090A1"/>
    <w:rsid w:val="2DA5A24E"/>
    <w:rsid w:val="2DEBCB3A"/>
    <w:rsid w:val="2E2DC054"/>
    <w:rsid w:val="2E81E20E"/>
    <w:rsid w:val="2E8A8160"/>
    <w:rsid w:val="2F23D880"/>
    <w:rsid w:val="2F351DA0"/>
    <w:rsid w:val="2F413A6F"/>
    <w:rsid w:val="2FB368A1"/>
    <w:rsid w:val="30045451"/>
    <w:rsid w:val="300B89D0"/>
    <w:rsid w:val="3050FE71"/>
    <w:rsid w:val="317771B8"/>
    <w:rsid w:val="3258EE11"/>
    <w:rsid w:val="32D7A58E"/>
    <w:rsid w:val="32F457EA"/>
    <w:rsid w:val="32F81E63"/>
    <w:rsid w:val="33470DB0"/>
    <w:rsid w:val="33CBB194"/>
    <w:rsid w:val="33E8E154"/>
    <w:rsid w:val="344FA8F8"/>
    <w:rsid w:val="3481D334"/>
    <w:rsid w:val="34AD71BE"/>
    <w:rsid w:val="35576702"/>
    <w:rsid w:val="3735D392"/>
    <w:rsid w:val="37625F97"/>
    <w:rsid w:val="37B8A660"/>
    <w:rsid w:val="37BEDFA1"/>
    <w:rsid w:val="37F8B3CD"/>
    <w:rsid w:val="38A837EC"/>
    <w:rsid w:val="391AB68F"/>
    <w:rsid w:val="392018A4"/>
    <w:rsid w:val="396D5D64"/>
    <w:rsid w:val="39E22336"/>
    <w:rsid w:val="3A1EC8DA"/>
    <w:rsid w:val="3AAC901B"/>
    <w:rsid w:val="3AEDEBA0"/>
    <w:rsid w:val="3B2FAA52"/>
    <w:rsid w:val="3B8A4B3A"/>
    <w:rsid w:val="3BCC7D03"/>
    <w:rsid w:val="3BFB932B"/>
    <w:rsid w:val="3C532622"/>
    <w:rsid w:val="3C8B64CB"/>
    <w:rsid w:val="3CCABE77"/>
    <w:rsid w:val="3D3001FD"/>
    <w:rsid w:val="3D507042"/>
    <w:rsid w:val="3E114F45"/>
    <w:rsid w:val="3E2BD008"/>
    <w:rsid w:val="3E418DEA"/>
    <w:rsid w:val="3E623994"/>
    <w:rsid w:val="3EE74D0F"/>
    <w:rsid w:val="3FBC56D4"/>
    <w:rsid w:val="403A7098"/>
    <w:rsid w:val="416D31BA"/>
    <w:rsid w:val="41E594D2"/>
    <w:rsid w:val="424DA9E4"/>
    <w:rsid w:val="425089DC"/>
    <w:rsid w:val="432F7AB5"/>
    <w:rsid w:val="4336E003"/>
    <w:rsid w:val="4379A223"/>
    <w:rsid w:val="4475D5FC"/>
    <w:rsid w:val="4490B9B4"/>
    <w:rsid w:val="44D144DF"/>
    <w:rsid w:val="45244D94"/>
    <w:rsid w:val="457A8CBE"/>
    <w:rsid w:val="458021C6"/>
    <w:rsid w:val="45C9ECC9"/>
    <w:rsid w:val="4785966E"/>
    <w:rsid w:val="47ADF0B9"/>
    <w:rsid w:val="480CE5B4"/>
    <w:rsid w:val="48D4CB89"/>
    <w:rsid w:val="490E77F6"/>
    <w:rsid w:val="495B146D"/>
    <w:rsid w:val="496DE6E3"/>
    <w:rsid w:val="498EEF58"/>
    <w:rsid w:val="49B23D4A"/>
    <w:rsid w:val="4A2AE954"/>
    <w:rsid w:val="4B4A7AF4"/>
    <w:rsid w:val="4B915043"/>
    <w:rsid w:val="4BC42231"/>
    <w:rsid w:val="4BE89380"/>
    <w:rsid w:val="4C066349"/>
    <w:rsid w:val="4C14E910"/>
    <w:rsid w:val="4C6E7527"/>
    <w:rsid w:val="4C9CAEF1"/>
    <w:rsid w:val="4D33B849"/>
    <w:rsid w:val="4D8CF0EA"/>
    <w:rsid w:val="4D933FE0"/>
    <w:rsid w:val="4D987E71"/>
    <w:rsid w:val="4DBC192E"/>
    <w:rsid w:val="4DCE4A39"/>
    <w:rsid w:val="4F425280"/>
    <w:rsid w:val="4FB2E34C"/>
    <w:rsid w:val="4FBE058D"/>
    <w:rsid w:val="5132D9C2"/>
    <w:rsid w:val="517EF6B3"/>
    <w:rsid w:val="517F88BC"/>
    <w:rsid w:val="525F7A40"/>
    <w:rsid w:val="526E41AF"/>
    <w:rsid w:val="52D5A4AF"/>
    <w:rsid w:val="533873C1"/>
    <w:rsid w:val="53B4D862"/>
    <w:rsid w:val="53E3948F"/>
    <w:rsid w:val="54742CDA"/>
    <w:rsid w:val="552546B0"/>
    <w:rsid w:val="558F2362"/>
    <w:rsid w:val="55A382E5"/>
    <w:rsid w:val="56398D51"/>
    <w:rsid w:val="5665DF7B"/>
    <w:rsid w:val="56AD6547"/>
    <w:rsid w:val="56B28DC3"/>
    <w:rsid w:val="57841B18"/>
    <w:rsid w:val="5821AF40"/>
    <w:rsid w:val="588F48C9"/>
    <w:rsid w:val="58C717AF"/>
    <w:rsid w:val="58EF9813"/>
    <w:rsid w:val="59641323"/>
    <w:rsid w:val="59D5CB47"/>
    <w:rsid w:val="59FB2BB2"/>
    <w:rsid w:val="5A1B8CB4"/>
    <w:rsid w:val="5A52FA73"/>
    <w:rsid w:val="5D25B967"/>
    <w:rsid w:val="5D57C34F"/>
    <w:rsid w:val="5D6C3F16"/>
    <w:rsid w:val="5DFB975C"/>
    <w:rsid w:val="5EC93E34"/>
    <w:rsid w:val="5F5BEFE8"/>
    <w:rsid w:val="5FEE6FEB"/>
    <w:rsid w:val="60163E57"/>
    <w:rsid w:val="60705B5B"/>
    <w:rsid w:val="6110C2FC"/>
    <w:rsid w:val="6187899A"/>
    <w:rsid w:val="62170EDB"/>
    <w:rsid w:val="633639D9"/>
    <w:rsid w:val="6339B2C1"/>
    <w:rsid w:val="633A2F52"/>
    <w:rsid w:val="634FC434"/>
    <w:rsid w:val="6392166D"/>
    <w:rsid w:val="6461BE0C"/>
    <w:rsid w:val="64758B42"/>
    <w:rsid w:val="6487A49B"/>
    <w:rsid w:val="64D8400D"/>
    <w:rsid w:val="653DAA65"/>
    <w:rsid w:val="66596C20"/>
    <w:rsid w:val="67BB08FC"/>
    <w:rsid w:val="67E4F341"/>
    <w:rsid w:val="68013A32"/>
    <w:rsid w:val="682B5F82"/>
    <w:rsid w:val="68B0BC1E"/>
    <w:rsid w:val="694DD07E"/>
    <w:rsid w:val="6A54A705"/>
    <w:rsid w:val="6A940B25"/>
    <w:rsid w:val="6AA223EC"/>
    <w:rsid w:val="6B2047F6"/>
    <w:rsid w:val="6B2456FD"/>
    <w:rsid w:val="6B4649F2"/>
    <w:rsid w:val="6B4A1AE7"/>
    <w:rsid w:val="6B789388"/>
    <w:rsid w:val="6BA7C3DC"/>
    <w:rsid w:val="6BBFD2A5"/>
    <w:rsid w:val="6C73A69F"/>
    <w:rsid w:val="6C78D9A8"/>
    <w:rsid w:val="6CCBB74F"/>
    <w:rsid w:val="6D3F6BC1"/>
    <w:rsid w:val="6D4690C7"/>
    <w:rsid w:val="6DC6F88B"/>
    <w:rsid w:val="6DFD413A"/>
    <w:rsid w:val="6E4496CF"/>
    <w:rsid w:val="6E70C75F"/>
    <w:rsid w:val="6EF0A52A"/>
    <w:rsid w:val="6F3731B4"/>
    <w:rsid w:val="6FAA2A95"/>
    <w:rsid w:val="70EAF919"/>
    <w:rsid w:val="710436A7"/>
    <w:rsid w:val="715DFE6C"/>
    <w:rsid w:val="7182DA1A"/>
    <w:rsid w:val="71D6D2D8"/>
    <w:rsid w:val="72516E75"/>
    <w:rsid w:val="72609CF2"/>
    <w:rsid w:val="726BA2B5"/>
    <w:rsid w:val="72BAFB9D"/>
    <w:rsid w:val="733EAB98"/>
    <w:rsid w:val="7357B2B8"/>
    <w:rsid w:val="73658B39"/>
    <w:rsid w:val="73A6D463"/>
    <w:rsid w:val="74905A8A"/>
    <w:rsid w:val="7497F771"/>
    <w:rsid w:val="752EFFE9"/>
    <w:rsid w:val="7570EAD0"/>
    <w:rsid w:val="75838CA1"/>
    <w:rsid w:val="75844719"/>
    <w:rsid w:val="764F29EF"/>
    <w:rsid w:val="76E18858"/>
    <w:rsid w:val="7708C59D"/>
    <w:rsid w:val="77220397"/>
    <w:rsid w:val="788B5105"/>
    <w:rsid w:val="78C3BD77"/>
    <w:rsid w:val="790128B8"/>
    <w:rsid w:val="7961FEEB"/>
    <w:rsid w:val="79933094"/>
    <w:rsid w:val="79BE544E"/>
    <w:rsid w:val="79F37EAC"/>
    <w:rsid w:val="7A136CA4"/>
    <w:rsid w:val="7A496390"/>
    <w:rsid w:val="7A760D43"/>
    <w:rsid w:val="7B73DEF7"/>
    <w:rsid w:val="7B84A0D5"/>
    <w:rsid w:val="7C078849"/>
    <w:rsid w:val="7C6EA7B2"/>
    <w:rsid w:val="7CFB0FE8"/>
    <w:rsid w:val="7D9E6174"/>
    <w:rsid w:val="7E1E81F5"/>
    <w:rsid w:val="7ED494F6"/>
    <w:rsid w:val="7EED0A2C"/>
    <w:rsid w:val="7FA4DF4E"/>
    <w:rsid w:val="7FCE4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31D30"/>
  <w15:chartTrackingRefBased/>
  <w15:docId w15:val="{02E35509-9919-48E9-B760-420A984C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1F2761"/>
    <w:pPr>
      <w:keepNext/>
      <w:spacing w:before="240" w:after="60" w:line="240" w:lineRule="auto"/>
      <w:outlineLvl w:val="0"/>
    </w:pPr>
    <w:rPr>
      <w:rFonts w:ascii="Cambria" w:eastAsia="Times New Roman" w:hAnsi="Cambria" w:cs="Times New Roman"/>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9D34C6"/>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Párrafo de lista1"/>
    <w:basedOn w:val="Normal"/>
    <w:link w:val="PrrafodelistaCar"/>
    <w:uiPriority w:val="34"/>
    <w:qFormat/>
    <w:rsid w:val="009D34C6"/>
    <w:pPr>
      <w:ind w:left="720"/>
      <w:contextualSpacing/>
    </w:pPr>
  </w:style>
  <w:style w:type="character" w:styleId="Hipervnculo">
    <w:name w:val="Hyperlink"/>
    <w:basedOn w:val="Fuentedeprrafopredeter"/>
    <w:uiPriority w:val="99"/>
    <w:semiHidden/>
    <w:unhideWhenUsed/>
    <w:rsid w:val="0004305F"/>
    <w:rPr>
      <w:color w:val="0000FF"/>
      <w:u w:val="single"/>
    </w:rPr>
  </w:style>
  <w:style w:type="paragraph" w:styleId="NormalWeb">
    <w:name w:val="Normal (Web)"/>
    <w:basedOn w:val="Normal"/>
    <w:uiPriority w:val="99"/>
    <w:semiHidden/>
    <w:unhideWhenUsed/>
    <w:rsid w:val="0004305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4305F"/>
    <w:rPr>
      <w:rFonts w:ascii="Arial" w:hAnsi="Arial" w:cs="Arial"/>
      <w:color w:val="000000"/>
      <w:sz w:val="24"/>
      <w:szCs w:val="24"/>
    </w:rPr>
  </w:style>
  <w:style w:type="character" w:styleId="Refdecomentario">
    <w:name w:val="annotation reference"/>
    <w:basedOn w:val="Fuentedeprrafopredeter"/>
    <w:uiPriority w:val="99"/>
    <w:semiHidden/>
    <w:unhideWhenUsed/>
    <w:rsid w:val="00490CEB"/>
    <w:rPr>
      <w:sz w:val="16"/>
      <w:szCs w:val="16"/>
    </w:rPr>
  </w:style>
  <w:style w:type="paragraph" w:styleId="Textocomentario">
    <w:name w:val="annotation text"/>
    <w:basedOn w:val="Normal"/>
    <w:link w:val="TextocomentarioCar"/>
    <w:uiPriority w:val="99"/>
    <w:semiHidden/>
    <w:unhideWhenUsed/>
    <w:rsid w:val="00490C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90CEB"/>
    <w:rPr>
      <w:sz w:val="20"/>
      <w:szCs w:val="20"/>
    </w:rPr>
  </w:style>
  <w:style w:type="paragraph" w:styleId="Asuntodelcomentario">
    <w:name w:val="annotation subject"/>
    <w:basedOn w:val="Textocomentario"/>
    <w:next w:val="Textocomentario"/>
    <w:link w:val="AsuntodelcomentarioCar"/>
    <w:uiPriority w:val="99"/>
    <w:semiHidden/>
    <w:unhideWhenUsed/>
    <w:rsid w:val="00490CEB"/>
    <w:rPr>
      <w:b/>
      <w:bCs/>
    </w:rPr>
  </w:style>
  <w:style w:type="character" w:customStyle="1" w:styleId="AsuntodelcomentarioCar">
    <w:name w:val="Asunto del comentario Car"/>
    <w:basedOn w:val="TextocomentarioCar"/>
    <w:link w:val="Asuntodelcomentario"/>
    <w:uiPriority w:val="99"/>
    <w:semiHidden/>
    <w:rsid w:val="00490CEB"/>
    <w:rPr>
      <w:b/>
      <w:bCs/>
      <w:sz w:val="20"/>
      <w:szCs w:val="20"/>
    </w:rPr>
  </w:style>
  <w:style w:type="paragraph" w:styleId="Textodeglobo">
    <w:name w:val="Balloon Text"/>
    <w:basedOn w:val="Normal"/>
    <w:link w:val="TextodegloboCar"/>
    <w:uiPriority w:val="99"/>
    <w:semiHidden/>
    <w:unhideWhenUsed/>
    <w:rsid w:val="009468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8F8"/>
    <w:rPr>
      <w:rFonts w:ascii="Segoe UI" w:hAnsi="Segoe UI" w:cs="Segoe UI"/>
      <w:sz w:val="18"/>
      <w:szCs w:val="18"/>
    </w:rPr>
  </w:style>
  <w:style w:type="paragraph" w:styleId="Encabezado">
    <w:name w:val="header"/>
    <w:basedOn w:val="Normal"/>
    <w:link w:val="EncabezadoCar"/>
    <w:uiPriority w:val="99"/>
    <w:unhideWhenUsed/>
    <w:rsid w:val="00E878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78E7"/>
  </w:style>
  <w:style w:type="paragraph" w:styleId="Piedepgina">
    <w:name w:val="footer"/>
    <w:aliases w:val="AL Pie de página,Pie de página AL,f"/>
    <w:basedOn w:val="Normal"/>
    <w:link w:val="PiedepginaCar"/>
    <w:uiPriority w:val="99"/>
    <w:unhideWhenUsed/>
    <w:rsid w:val="00E878E7"/>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E878E7"/>
  </w:style>
  <w:style w:type="paragraph" w:styleId="Revisin">
    <w:name w:val="Revision"/>
    <w:hidden/>
    <w:uiPriority w:val="99"/>
    <w:semiHidden/>
    <w:rsid w:val="00067912"/>
    <w:pPr>
      <w:spacing w:after="0" w:line="240" w:lineRule="auto"/>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12728E"/>
  </w:style>
  <w:style w:type="character" w:customStyle="1" w:styleId="Ttulo1Car">
    <w:name w:val="Título 1 Car"/>
    <w:basedOn w:val="Fuentedeprrafopredeter"/>
    <w:link w:val="Ttulo1"/>
    <w:rsid w:val="001F2761"/>
    <w:rPr>
      <w:rFonts w:ascii="Cambria" w:eastAsia="Times New Roman" w:hAnsi="Cambria" w:cs="Times New Roman"/>
      <w:b/>
      <w:bCs/>
      <w:kern w:val="32"/>
      <w:sz w:val="32"/>
      <w:szCs w:val="32"/>
      <w:lang w:val="es-ES" w:eastAsia="es-ES"/>
    </w:rPr>
  </w:style>
  <w:style w:type="character" w:customStyle="1" w:styleId="SinespaciadoCar">
    <w:name w:val="Sin espaciado Car"/>
    <w:basedOn w:val="Fuentedeprrafopredeter"/>
    <w:link w:val="Sinespaciado"/>
    <w:uiPriority w:val="1"/>
    <w:locked/>
    <w:rsid w:val="008D32C6"/>
    <w:rPr>
      <w:rFonts w:ascii="Times New Roman" w:eastAsia="Times New Roman" w:hAnsi="Times New Roman"/>
      <w:sz w:val="24"/>
      <w:szCs w:val="24"/>
      <w:lang w:eastAsia="es-ES"/>
    </w:rPr>
  </w:style>
  <w:style w:type="paragraph" w:styleId="Sinespaciado">
    <w:name w:val="No Spacing"/>
    <w:link w:val="SinespaciadoCar"/>
    <w:uiPriority w:val="1"/>
    <w:qFormat/>
    <w:rsid w:val="008D32C6"/>
    <w:pPr>
      <w:spacing w:after="0" w:line="240" w:lineRule="auto"/>
    </w:pPr>
    <w:rPr>
      <w:rFonts w:ascii="Times New Roman" w:eastAsia="Times New Roman" w:hAnsi="Times New Roman"/>
      <w:sz w:val="24"/>
      <w:szCs w:val="24"/>
      <w:lang w:eastAsia="es-ES"/>
    </w:rPr>
  </w:style>
  <w:style w:type="table" w:styleId="Tablaconcuadrcula">
    <w:name w:val="Table Grid"/>
    <w:basedOn w:val="Tablanormal"/>
    <w:uiPriority w:val="39"/>
    <w:rsid w:val="008D3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78200">
      <w:bodyDiv w:val="1"/>
      <w:marLeft w:val="0"/>
      <w:marRight w:val="0"/>
      <w:marTop w:val="0"/>
      <w:marBottom w:val="0"/>
      <w:divBdr>
        <w:top w:val="none" w:sz="0" w:space="0" w:color="auto"/>
        <w:left w:val="none" w:sz="0" w:space="0" w:color="auto"/>
        <w:bottom w:val="none" w:sz="0" w:space="0" w:color="auto"/>
        <w:right w:val="none" w:sz="0" w:space="0" w:color="auto"/>
      </w:divBdr>
    </w:div>
    <w:div w:id="306401522">
      <w:bodyDiv w:val="1"/>
      <w:marLeft w:val="0"/>
      <w:marRight w:val="0"/>
      <w:marTop w:val="0"/>
      <w:marBottom w:val="0"/>
      <w:divBdr>
        <w:top w:val="none" w:sz="0" w:space="0" w:color="auto"/>
        <w:left w:val="none" w:sz="0" w:space="0" w:color="auto"/>
        <w:bottom w:val="none" w:sz="0" w:space="0" w:color="auto"/>
        <w:right w:val="none" w:sz="0" w:space="0" w:color="auto"/>
      </w:divBdr>
    </w:div>
    <w:div w:id="442531174">
      <w:bodyDiv w:val="1"/>
      <w:marLeft w:val="0"/>
      <w:marRight w:val="0"/>
      <w:marTop w:val="0"/>
      <w:marBottom w:val="0"/>
      <w:divBdr>
        <w:top w:val="none" w:sz="0" w:space="0" w:color="auto"/>
        <w:left w:val="none" w:sz="0" w:space="0" w:color="auto"/>
        <w:bottom w:val="none" w:sz="0" w:space="0" w:color="auto"/>
        <w:right w:val="none" w:sz="0" w:space="0" w:color="auto"/>
      </w:divBdr>
      <w:divsChild>
        <w:div w:id="221328595">
          <w:marLeft w:val="0"/>
          <w:marRight w:val="0"/>
          <w:marTop w:val="0"/>
          <w:marBottom w:val="0"/>
          <w:divBdr>
            <w:top w:val="none" w:sz="0" w:space="0" w:color="auto"/>
            <w:left w:val="none" w:sz="0" w:space="0" w:color="auto"/>
            <w:bottom w:val="none" w:sz="0" w:space="0" w:color="auto"/>
            <w:right w:val="none" w:sz="0" w:space="0" w:color="auto"/>
          </w:divBdr>
        </w:div>
        <w:div w:id="263805505">
          <w:marLeft w:val="0"/>
          <w:marRight w:val="0"/>
          <w:marTop w:val="0"/>
          <w:marBottom w:val="0"/>
          <w:divBdr>
            <w:top w:val="none" w:sz="0" w:space="0" w:color="auto"/>
            <w:left w:val="none" w:sz="0" w:space="0" w:color="auto"/>
            <w:bottom w:val="none" w:sz="0" w:space="0" w:color="auto"/>
            <w:right w:val="none" w:sz="0" w:space="0" w:color="auto"/>
          </w:divBdr>
        </w:div>
        <w:div w:id="400952313">
          <w:marLeft w:val="0"/>
          <w:marRight w:val="0"/>
          <w:marTop w:val="0"/>
          <w:marBottom w:val="0"/>
          <w:divBdr>
            <w:top w:val="none" w:sz="0" w:space="0" w:color="auto"/>
            <w:left w:val="none" w:sz="0" w:space="0" w:color="auto"/>
            <w:bottom w:val="none" w:sz="0" w:space="0" w:color="auto"/>
            <w:right w:val="none" w:sz="0" w:space="0" w:color="auto"/>
          </w:divBdr>
        </w:div>
        <w:div w:id="707799233">
          <w:marLeft w:val="0"/>
          <w:marRight w:val="0"/>
          <w:marTop w:val="0"/>
          <w:marBottom w:val="0"/>
          <w:divBdr>
            <w:top w:val="none" w:sz="0" w:space="0" w:color="auto"/>
            <w:left w:val="none" w:sz="0" w:space="0" w:color="auto"/>
            <w:bottom w:val="none" w:sz="0" w:space="0" w:color="auto"/>
            <w:right w:val="none" w:sz="0" w:space="0" w:color="auto"/>
          </w:divBdr>
        </w:div>
        <w:div w:id="733351531">
          <w:marLeft w:val="0"/>
          <w:marRight w:val="0"/>
          <w:marTop w:val="0"/>
          <w:marBottom w:val="0"/>
          <w:divBdr>
            <w:top w:val="none" w:sz="0" w:space="0" w:color="auto"/>
            <w:left w:val="none" w:sz="0" w:space="0" w:color="auto"/>
            <w:bottom w:val="none" w:sz="0" w:space="0" w:color="auto"/>
            <w:right w:val="none" w:sz="0" w:space="0" w:color="auto"/>
          </w:divBdr>
        </w:div>
        <w:div w:id="933586558">
          <w:marLeft w:val="0"/>
          <w:marRight w:val="0"/>
          <w:marTop w:val="0"/>
          <w:marBottom w:val="0"/>
          <w:divBdr>
            <w:top w:val="none" w:sz="0" w:space="0" w:color="auto"/>
            <w:left w:val="none" w:sz="0" w:space="0" w:color="auto"/>
            <w:bottom w:val="none" w:sz="0" w:space="0" w:color="auto"/>
            <w:right w:val="none" w:sz="0" w:space="0" w:color="auto"/>
          </w:divBdr>
        </w:div>
        <w:div w:id="1075588267">
          <w:marLeft w:val="0"/>
          <w:marRight w:val="0"/>
          <w:marTop w:val="0"/>
          <w:marBottom w:val="0"/>
          <w:divBdr>
            <w:top w:val="none" w:sz="0" w:space="0" w:color="auto"/>
            <w:left w:val="none" w:sz="0" w:space="0" w:color="auto"/>
            <w:bottom w:val="none" w:sz="0" w:space="0" w:color="auto"/>
            <w:right w:val="none" w:sz="0" w:space="0" w:color="auto"/>
          </w:divBdr>
        </w:div>
        <w:div w:id="1442796835">
          <w:marLeft w:val="0"/>
          <w:marRight w:val="0"/>
          <w:marTop w:val="0"/>
          <w:marBottom w:val="0"/>
          <w:divBdr>
            <w:top w:val="none" w:sz="0" w:space="0" w:color="auto"/>
            <w:left w:val="none" w:sz="0" w:space="0" w:color="auto"/>
            <w:bottom w:val="none" w:sz="0" w:space="0" w:color="auto"/>
            <w:right w:val="none" w:sz="0" w:space="0" w:color="auto"/>
          </w:divBdr>
        </w:div>
      </w:divsChild>
    </w:div>
    <w:div w:id="701133807">
      <w:bodyDiv w:val="1"/>
      <w:marLeft w:val="0"/>
      <w:marRight w:val="0"/>
      <w:marTop w:val="0"/>
      <w:marBottom w:val="0"/>
      <w:divBdr>
        <w:top w:val="none" w:sz="0" w:space="0" w:color="auto"/>
        <w:left w:val="none" w:sz="0" w:space="0" w:color="auto"/>
        <w:bottom w:val="none" w:sz="0" w:space="0" w:color="auto"/>
        <w:right w:val="none" w:sz="0" w:space="0" w:color="auto"/>
      </w:divBdr>
    </w:div>
    <w:div w:id="1055158919">
      <w:bodyDiv w:val="1"/>
      <w:marLeft w:val="0"/>
      <w:marRight w:val="0"/>
      <w:marTop w:val="0"/>
      <w:marBottom w:val="0"/>
      <w:divBdr>
        <w:top w:val="none" w:sz="0" w:space="0" w:color="auto"/>
        <w:left w:val="none" w:sz="0" w:space="0" w:color="auto"/>
        <w:bottom w:val="none" w:sz="0" w:space="0" w:color="auto"/>
        <w:right w:val="none" w:sz="0" w:space="0" w:color="auto"/>
      </w:divBdr>
    </w:div>
    <w:div w:id="1308433121">
      <w:bodyDiv w:val="1"/>
      <w:marLeft w:val="0"/>
      <w:marRight w:val="0"/>
      <w:marTop w:val="0"/>
      <w:marBottom w:val="0"/>
      <w:divBdr>
        <w:top w:val="none" w:sz="0" w:space="0" w:color="auto"/>
        <w:left w:val="none" w:sz="0" w:space="0" w:color="auto"/>
        <w:bottom w:val="none" w:sz="0" w:space="0" w:color="auto"/>
        <w:right w:val="none" w:sz="0" w:space="0" w:color="auto"/>
      </w:divBdr>
      <w:divsChild>
        <w:div w:id="106051866">
          <w:marLeft w:val="0"/>
          <w:marRight w:val="0"/>
          <w:marTop w:val="0"/>
          <w:marBottom w:val="0"/>
          <w:divBdr>
            <w:top w:val="none" w:sz="0" w:space="0" w:color="auto"/>
            <w:left w:val="none" w:sz="0" w:space="0" w:color="auto"/>
            <w:bottom w:val="none" w:sz="0" w:space="0" w:color="auto"/>
            <w:right w:val="none" w:sz="0" w:space="0" w:color="auto"/>
          </w:divBdr>
        </w:div>
        <w:div w:id="139228641">
          <w:marLeft w:val="0"/>
          <w:marRight w:val="0"/>
          <w:marTop w:val="0"/>
          <w:marBottom w:val="0"/>
          <w:divBdr>
            <w:top w:val="none" w:sz="0" w:space="0" w:color="auto"/>
            <w:left w:val="none" w:sz="0" w:space="0" w:color="auto"/>
            <w:bottom w:val="none" w:sz="0" w:space="0" w:color="auto"/>
            <w:right w:val="none" w:sz="0" w:space="0" w:color="auto"/>
          </w:divBdr>
        </w:div>
        <w:div w:id="218135518">
          <w:marLeft w:val="0"/>
          <w:marRight w:val="0"/>
          <w:marTop w:val="0"/>
          <w:marBottom w:val="0"/>
          <w:divBdr>
            <w:top w:val="none" w:sz="0" w:space="0" w:color="auto"/>
            <w:left w:val="none" w:sz="0" w:space="0" w:color="auto"/>
            <w:bottom w:val="none" w:sz="0" w:space="0" w:color="auto"/>
            <w:right w:val="none" w:sz="0" w:space="0" w:color="auto"/>
          </w:divBdr>
        </w:div>
        <w:div w:id="386224141">
          <w:marLeft w:val="0"/>
          <w:marRight w:val="0"/>
          <w:marTop w:val="0"/>
          <w:marBottom w:val="0"/>
          <w:divBdr>
            <w:top w:val="none" w:sz="0" w:space="0" w:color="auto"/>
            <w:left w:val="none" w:sz="0" w:space="0" w:color="auto"/>
            <w:bottom w:val="none" w:sz="0" w:space="0" w:color="auto"/>
            <w:right w:val="none" w:sz="0" w:space="0" w:color="auto"/>
          </w:divBdr>
        </w:div>
        <w:div w:id="494034594">
          <w:marLeft w:val="0"/>
          <w:marRight w:val="0"/>
          <w:marTop w:val="0"/>
          <w:marBottom w:val="0"/>
          <w:divBdr>
            <w:top w:val="none" w:sz="0" w:space="0" w:color="auto"/>
            <w:left w:val="none" w:sz="0" w:space="0" w:color="auto"/>
            <w:bottom w:val="none" w:sz="0" w:space="0" w:color="auto"/>
            <w:right w:val="none" w:sz="0" w:space="0" w:color="auto"/>
          </w:divBdr>
        </w:div>
        <w:div w:id="507255918">
          <w:marLeft w:val="0"/>
          <w:marRight w:val="0"/>
          <w:marTop w:val="0"/>
          <w:marBottom w:val="0"/>
          <w:divBdr>
            <w:top w:val="none" w:sz="0" w:space="0" w:color="auto"/>
            <w:left w:val="none" w:sz="0" w:space="0" w:color="auto"/>
            <w:bottom w:val="none" w:sz="0" w:space="0" w:color="auto"/>
            <w:right w:val="none" w:sz="0" w:space="0" w:color="auto"/>
          </w:divBdr>
        </w:div>
        <w:div w:id="582881343">
          <w:marLeft w:val="0"/>
          <w:marRight w:val="0"/>
          <w:marTop w:val="0"/>
          <w:marBottom w:val="0"/>
          <w:divBdr>
            <w:top w:val="none" w:sz="0" w:space="0" w:color="auto"/>
            <w:left w:val="none" w:sz="0" w:space="0" w:color="auto"/>
            <w:bottom w:val="none" w:sz="0" w:space="0" w:color="auto"/>
            <w:right w:val="none" w:sz="0" w:space="0" w:color="auto"/>
          </w:divBdr>
        </w:div>
        <w:div w:id="717627353">
          <w:marLeft w:val="0"/>
          <w:marRight w:val="0"/>
          <w:marTop w:val="0"/>
          <w:marBottom w:val="0"/>
          <w:divBdr>
            <w:top w:val="none" w:sz="0" w:space="0" w:color="auto"/>
            <w:left w:val="none" w:sz="0" w:space="0" w:color="auto"/>
            <w:bottom w:val="none" w:sz="0" w:space="0" w:color="auto"/>
            <w:right w:val="none" w:sz="0" w:space="0" w:color="auto"/>
          </w:divBdr>
        </w:div>
        <w:div w:id="742987139">
          <w:marLeft w:val="0"/>
          <w:marRight w:val="0"/>
          <w:marTop w:val="0"/>
          <w:marBottom w:val="0"/>
          <w:divBdr>
            <w:top w:val="none" w:sz="0" w:space="0" w:color="auto"/>
            <w:left w:val="none" w:sz="0" w:space="0" w:color="auto"/>
            <w:bottom w:val="none" w:sz="0" w:space="0" w:color="auto"/>
            <w:right w:val="none" w:sz="0" w:space="0" w:color="auto"/>
          </w:divBdr>
        </w:div>
        <w:div w:id="867986367">
          <w:marLeft w:val="0"/>
          <w:marRight w:val="0"/>
          <w:marTop w:val="0"/>
          <w:marBottom w:val="0"/>
          <w:divBdr>
            <w:top w:val="none" w:sz="0" w:space="0" w:color="auto"/>
            <w:left w:val="none" w:sz="0" w:space="0" w:color="auto"/>
            <w:bottom w:val="none" w:sz="0" w:space="0" w:color="auto"/>
            <w:right w:val="none" w:sz="0" w:space="0" w:color="auto"/>
          </w:divBdr>
        </w:div>
        <w:div w:id="889153234">
          <w:marLeft w:val="0"/>
          <w:marRight w:val="0"/>
          <w:marTop w:val="0"/>
          <w:marBottom w:val="0"/>
          <w:divBdr>
            <w:top w:val="none" w:sz="0" w:space="0" w:color="auto"/>
            <w:left w:val="none" w:sz="0" w:space="0" w:color="auto"/>
            <w:bottom w:val="none" w:sz="0" w:space="0" w:color="auto"/>
            <w:right w:val="none" w:sz="0" w:space="0" w:color="auto"/>
          </w:divBdr>
        </w:div>
        <w:div w:id="950667945">
          <w:marLeft w:val="0"/>
          <w:marRight w:val="0"/>
          <w:marTop w:val="0"/>
          <w:marBottom w:val="0"/>
          <w:divBdr>
            <w:top w:val="none" w:sz="0" w:space="0" w:color="auto"/>
            <w:left w:val="none" w:sz="0" w:space="0" w:color="auto"/>
            <w:bottom w:val="none" w:sz="0" w:space="0" w:color="auto"/>
            <w:right w:val="none" w:sz="0" w:space="0" w:color="auto"/>
          </w:divBdr>
        </w:div>
        <w:div w:id="1036345539">
          <w:marLeft w:val="0"/>
          <w:marRight w:val="0"/>
          <w:marTop w:val="0"/>
          <w:marBottom w:val="0"/>
          <w:divBdr>
            <w:top w:val="none" w:sz="0" w:space="0" w:color="auto"/>
            <w:left w:val="none" w:sz="0" w:space="0" w:color="auto"/>
            <w:bottom w:val="none" w:sz="0" w:space="0" w:color="auto"/>
            <w:right w:val="none" w:sz="0" w:space="0" w:color="auto"/>
          </w:divBdr>
        </w:div>
        <w:div w:id="1109349677">
          <w:marLeft w:val="0"/>
          <w:marRight w:val="0"/>
          <w:marTop w:val="0"/>
          <w:marBottom w:val="0"/>
          <w:divBdr>
            <w:top w:val="none" w:sz="0" w:space="0" w:color="auto"/>
            <w:left w:val="none" w:sz="0" w:space="0" w:color="auto"/>
            <w:bottom w:val="none" w:sz="0" w:space="0" w:color="auto"/>
            <w:right w:val="none" w:sz="0" w:space="0" w:color="auto"/>
          </w:divBdr>
        </w:div>
        <w:div w:id="1112824848">
          <w:marLeft w:val="0"/>
          <w:marRight w:val="0"/>
          <w:marTop w:val="0"/>
          <w:marBottom w:val="0"/>
          <w:divBdr>
            <w:top w:val="none" w:sz="0" w:space="0" w:color="auto"/>
            <w:left w:val="none" w:sz="0" w:space="0" w:color="auto"/>
            <w:bottom w:val="none" w:sz="0" w:space="0" w:color="auto"/>
            <w:right w:val="none" w:sz="0" w:space="0" w:color="auto"/>
          </w:divBdr>
        </w:div>
        <w:div w:id="1162162319">
          <w:marLeft w:val="0"/>
          <w:marRight w:val="0"/>
          <w:marTop w:val="0"/>
          <w:marBottom w:val="0"/>
          <w:divBdr>
            <w:top w:val="none" w:sz="0" w:space="0" w:color="auto"/>
            <w:left w:val="none" w:sz="0" w:space="0" w:color="auto"/>
            <w:bottom w:val="none" w:sz="0" w:space="0" w:color="auto"/>
            <w:right w:val="none" w:sz="0" w:space="0" w:color="auto"/>
          </w:divBdr>
        </w:div>
        <w:div w:id="1287543539">
          <w:marLeft w:val="0"/>
          <w:marRight w:val="0"/>
          <w:marTop w:val="0"/>
          <w:marBottom w:val="0"/>
          <w:divBdr>
            <w:top w:val="none" w:sz="0" w:space="0" w:color="auto"/>
            <w:left w:val="none" w:sz="0" w:space="0" w:color="auto"/>
            <w:bottom w:val="none" w:sz="0" w:space="0" w:color="auto"/>
            <w:right w:val="none" w:sz="0" w:space="0" w:color="auto"/>
          </w:divBdr>
        </w:div>
        <w:div w:id="1294680214">
          <w:marLeft w:val="0"/>
          <w:marRight w:val="0"/>
          <w:marTop w:val="0"/>
          <w:marBottom w:val="0"/>
          <w:divBdr>
            <w:top w:val="none" w:sz="0" w:space="0" w:color="auto"/>
            <w:left w:val="none" w:sz="0" w:space="0" w:color="auto"/>
            <w:bottom w:val="none" w:sz="0" w:space="0" w:color="auto"/>
            <w:right w:val="none" w:sz="0" w:space="0" w:color="auto"/>
          </w:divBdr>
        </w:div>
        <w:div w:id="1308361326">
          <w:marLeft w:val="0"/>
          <w:marRight w:val="0"/>
          <w:marTop w:val="0"/>
          <w:marBottom w:val="0"/>
          <w:divBdr>
            <w:top w:val="none" w:sz="0" w:space="0" w:color="auto"/>
            <w:left w:val="none" w:sz="0" w:space="0" w:color="auto"/>
            <w:bottom w:val="none" w:sz="0" w:space="0" w:color="auto"/>
            <w:right w:val="none" w:sz="0" w:space="0" w:color="auto"/>
          </w:divBdr>
        </w:div>
        <w:div w:id="1494562838">
          <w:marLeft w:val="0"/>
          <w:marRight w:val="0"/>
          <w:marTop w:val="0"/>
          <w:marBottom w:val="0"/>
          <w:divBdr>
            <w:top w:val="none" w:sz="0" w:space="0" w:color="auto"/>
            <w:left w:val="none" w:sz="0" w:space="0" w:color="auto"/>
            <w:bottom w:val="none" w:sz="0" w:space="0" w:color="auto"/>
            <w:right w:val="none" w:sz="0" w:space="0" w:color="auto"/>
          </w:divBdr>
        </w:div>
        <w:div w:id="1781953835">
          <w:marLeft w:val="0"/>
          <w:marRight w:val="0"/>
          <w:marTop w:val="0"/>
          <w:marBottom w:val="0"/>
          <w:divBdr>
            <w:top w:val="none" w:sz="0" w:space="0" w:color="auto"/>
            <w:left w:val="none" w:sz="0" w:space="0" w:color="auto"/>
            <w:bottom w:val="none" w:sz="0" w:space="0" w:color="auto"/>
            <w:right w:val="none" w:sz="0" w:space="0" w:color="auto"/>
          </w:divBdr>
        </w:div>
        <w:div w:id="1812938601">
          <w:marLeft w:val="0"/>
          <w:marRight w:val="0"/>
          <w:marTop w:val="0"/>
          <w:marBottom w:val="0"/>
          <w:divBdr>
            <w:top w:val="none" w:sz="0" w:space="0" w:color="auto"/>
            <w:left w:val="none" w:sz="0" w:space="0" w:color="auto"/>
            <w:bottom w:val="none" w:sz="0" w:space="0" w:color="auto"/>
            <w:right w:val="none" w:sz="0" w:space="0" w:color="auto"/>
          </w:divBdr>
        </w:div>
        <w:div w:id="2007897645">
          <w:marLeft w:val="0"/>
          <w:marRight w:val="0"/>
          <w:marTop w:val="0"/>
          <w:marBottom w:val="0"/>
          <w:divBdr>
            <w:top w:val="none" w:sz="0" w:space="0" w:color="auto"/>
            <w:left w:val="none" w:sz="0" w:space="0" w:color="auto"/>
            <w:bottom w:val="none" w:sz="0" w:space="0" w:color="auto"/>
            <w:right w:val="none" w:sz="0" w:space="0" w:color="auto"/>
          </w:divBdr>
        </w:div>
      </w:divsChild>
    </w:div>
    <w:div w:id="1528759391">
      <w:bodyDiv w:val="1"/>
      <w:marLeft w:val="0"/>
      <w:marRight w:val="0"/>
      <w:marTop w:val="0"/>
      <w:marBottom w:val="0"/>
      <w:divBdr>
        <w:top w:val="none" w:sz="0" w:space="0" w:color="auto"/>
        <w:left w:val="none" w:sz="0" w:space="0" w:color="auto"/>
        <w:bottom w:val="none" w:sz="0" w:space="0" w:color="auto"/>
        <w:right w:val="none" w:sz="0" w:space="0" w:color="auto"/>
      </w:divBdr>
      <w:divsChild>
        <w:div w:id="300548287">
          <w:marLeft w:val="0"/>
          <w:marRight w:val="0"/>
          <w:marTop w:val="0"/>
          <w:marBottom w:val="0"/>
          <w:divBdr>
            <w:top w:val="none" w:sz="0" w:space="0" w:color="auto"/>
            <w:left w:val="none" w:sz="0" w:space="0" w:color="auto"/>
            <w:bottom w:val="none" w:sz="0" w:space="0" w:color="auto"/>
            <w:right w:val="none" w:sz="0" w:space="0" w:color="auto"/>
          </w:divBdr>
        </w:div>
        <w:div w:id="322389700">
          <w:marLeft w:val="0"/>
          <w:marRight w:val="0"/>
          <w:marTop w:val="0"/>
          <w:marBottom w:val="0"/>
          <w:divBdr>
            <w:top w:val="none" w:sz="0" w:space="0" w:color="auto"/>
            <w:left w:val="none" w:sz="0" w:space="0" w:color="auto"/>
            <w:bottom w:val="none" w:sz="0" w:space="0" w:color="auto"/>
            <w:right w:val="none" w:sz="0" w:space="0" w:color="auto"/>
          </w:divBdr>
        </w:div>
        <w:div w:id="410471137">
          <w:marLeft w:val="0"/>
          <w:marRight w:val="0"/>
          <w:marTop w:val="0"/>
          <w:marBottom w:val="0"/>
          <w:divBdr>
            <w:top w:val="none" w:sz="0" w:space="0" w:color="auto"/>
            <w:left w:val="none" w:sz="0" w:space="0" w:color="auto"/>
            <w:bottom w:val="none" w:sz="0" w:space="0" w:color="auto"/>
            <w:right w:val="none" w:sz="0" w:space="0" w:color="auto"/>
          </w:divBdr>
        </w:div>
        <w:div w:id="465859857">
          <w:marLeft w:val="0"/>
          <w:marRight w:val="0"/>
          <w:marTop w:val="0"/>
          <w:marBottom w:val="0"/>
          <w:divBdr>
            <w:top w:val="none" w:sz="0" w:space="0" w:color="auto"/>
            <w:left w:val="none" w:sz="0" w:space="0" w:color="auto"/>
            <w:bottom w:val="none" w:sz="0" w:space="0" w:color="auto"/>
            <w:right w:val="none" w:sz="0" w:space="0" w:color="auto"/>
          </w:divBdr>
        </w:div>
        <w:div w:id="743837437">
          <w:marLeft w:val="0"/>
          <w:marRight w:val="0"/>
          <w:marTop w:val="0"/>
          <w:marBottom w:val="0"/>
          <w:divBdr>
            <w:top w:val="none" w:sz="0" w:space="0" w:color="auto"/>
            <w:left w:val="none" w:sz="0" w:space="0" w:color="auto"/>
            <w:bottom w:val="none" w:sz="0" w:space="0" w:color="auto"/>
            <w:right w:val="none" w:sz="0" w:space="0" w:color="auto"/>
          </w:divBdr>
        </w:div>
        <w:div w:id="936327111">
          <w:marLeft w:val="0"/>
          <w:marRight w:val="0"/>
          <w:marTop w:val="0"/>
          <w:marBottom w:val="0"/>
          <w:divBdr>
            <w:top w:val="none" w:sz="0" w:space="0" w:color="auto"/>
            <w:left w:val="none" w:sz="0" w:space="0" w:color="auto"/>
            <w:bottom w:val="none" w:sz="0" w:space="0" w:color="auto"/>
            <w:right w:val="none" w:sz="0" w:space="0" w:color="auto"/>
          </w:divBdr>
        </w:div>
        <w:div w:id="945037099">
          <w:marLeft w:val="0"/>
          <w:marRight w:val="0"/>
          <w:marTop w:val="0"/>
          <w:marBottom w:val="0"/>
          <w:divBdr>
            <w:top w:val="none" w:sz="0" w:space="0" w:color="auto"/>
            <w:left w:val="none" w:sz="0" w:space="0" w:color="auto"/>
            <w:bottom w:val="none" w:sz="0" w:space="0" w:color="auto"/>
            <w:right w:val="none" w:sz="0" w:space="0" w:color="auto"/>
          </w:divBdr>
        </w:div>
        <w:div w:id="1160316288">
          <w:marLeft w:val="0"/>
          <w:marRight w:val="0"/>
          <w:marTop w:val="0"/>
          <w:marBottom w:val="0"/>
          <w:divBdr>
            <w:top w:val="none" w:sz="0" w:space="0" w:color="auto"/>
            <w:left w:val="none" w:sz="0" w:space="0" w:color="auto"/>
            <w:bottom w:val="none" w:sz="0" w:space="0" w:color="auto"/>
            <w:right w:val="none" w:sz="0" w:space="0" w:color="auto"/>
          </w:divBdr>
        </w:div>
        <w:div w:id="1184904123">
          <w:marLeft w:val="0"/>
          <w:marRight w:val="0"/>
          <w:marTop w:val="0"/>
          <w:marBottom w:val="0"/>
          <w:divBdr>
            <w:top w:val="none" w:sz="0" w:space="0" w:color="auto"/>
            <w:left w:val="none" w:sz="0" w:space="0" w:color="auto"/>
            <w:bottom w:val="none" w:sz="0" w:space="0" w:color="auto"/>
            <w:right w:val="none" w:sz="0" w:space="0" w:color="auto"/>
          </w:divBdr>
        </w:div>
        <w:div w:id="1362782251">
          <w:marLeft w:val="0"/>
          <w:marRight w:val="0"/>
          <w:marTop w:val="0"/>
          <w:marBottom w:val="0"/>
          <w:divBdr>
            <w:top w:val="none" w:sz="0" w:space="0" w:color="auto"/>
            <w:left w:val="none" w:sz="0" w:space="0" w:color="auto"/>
            <w:bottom w:val="none" w:sz="0" w:space="0" w:color="auto"/>
            <w:right w:val="none" w:sz="0" w:space="0" w:color="auto"/>
          </w:divBdr>
        </w:div>
        <w:div w:id="1621641281">
          <w:marLeft w:val="0"/>
          <w:marRight w:val="0"/>
          <w:marTop w:val="0"/>
          <w:marBottom w:val="0"/>
          <w:divBdr>
            <w:top w:val="none" w:sz="0" w:space="0" w:color="auto"/>
            <w:left w:val="none" w:sz="0" w:space="0" w:color="auto"/>
            <w:bottom w:val="none" w:sz="0" w:space="0" w:color="auto"/>
            <w:right w:val="none" w:sz="0" w:space="0" w:color="auto"/>
          </w:divBdr>
        </w:div>
        <w:div w:id="1774474496">
          <w:marLeft w:val="0"/>
          <w:marRight w:val="0"/>
          <w:marTop w:val="0"/>
          <w:marBottom w:val="0"/>
          <w:divBdr>
            <w:top w:val="none" w:sz="0" w:space="0" w:color="auto"/>
            <w:left w:val="none" w:sz="0" w:space="0" w:color="auto"/>
            <w:bottom w:val="none" w:sz="0" w:space="0" w:color="auto"/>
            <w:right w:val="none" w:sz="0" w:space="0" w:color="auto"/>
          </w:divBdr>
        </w:div>
        <w:div w:id="1862665638">
          <w:marLeft w:val="0"/>
          <w:marRight w:val="0"/>
          <w:marTop w:val="0"/>
          <w:marBottom w:val="0"/>
          <w:divBdr>
            <w:top w:val="none" w:sz="0" w:space="0" w:color="auto"/>
            <w:left w:val="none" w:sz="0" w:space="0" w:color="auto"/>
            <w:bottom w:val="none" w:sz="0" w:space="0" w:color="auto"/>
            <w:right w:val="none" w:sz="0" w:space="0" w:color="auto"/>
          </w:divBdr>
        </w:div>
      </w:divsChild>
    </w:div>
    <w:div w:id="1537547572">
      <w:bodyDiv w:val="1"/>
      <w:marLeft w:val="0"/>
      <w:marRight w:val="0"/>
      <w:marTop w:val="0"/>
      <w:marBottom w:val="0"/>
      <w:divBdr>
        <w:top w:val="none" w:sz="0" w:space="0" w:color="auto"/>
        <w:left w:val="none" w:sz="0" w:space="0" w:color="auto"/>
        <w:bottom w:val="none" w:sz="0" w:space="0" w:color="auto"/>
        <w:right w:val="none" w:sz="0" w:space="0" w:color="auto"/>
      </w:divBdr>
      <w:divsChild>
        <w:div w:id="310059536">
          <w:marLeft w:val="0"/>
          <w:marRight w:val="0"/>
          <w:marTop w:val="0"/>
          <w:marBottom w:val="0"/>
          <w:divBdr>
            <w:top w:val="none" w:sz="0" w:space="0" w:color="auto"/>
            <w:left w:val="none" w:sz="0" w:space="0" w:color="auto"/>
            <w:bottom w:val="none" w:sz="0" w:space="0" w:color="auto"/>
            <w:right w:val="none" w:sz="0" w:space="0" w:color="auto"/>
          </w:divBdr>
        </w:div>
        <w:div w:id="1630866558">
          <w:marLeft w:val="0"/>
          <w:marRight w:val="0"/>
          <w:marTop w:val="0"/>
          <w:marBottom w:val="0"/>
          <w:divBdr>
            <w:top w:val="none" w:sz="0" w:space="0" w:color="auto"/>
            <w:left w:val="none" w:sz="0" w:space="0" w:color="auto"/>
            <w:bottom w:val="none" w:sz="0" w:space="0" w:color="auto"/>
            <w:right w:val="none" w:sz="0" w:space="0" w:color="auto"/>
          </w:divBdr>
        </w:div>
      </w:divsChild>
    </w:div>
    <w:div w:id="1681157153">
      <w:bodyDiv w:val="1"/>
      <w:marLeft w:val="0"/>
      <w:marRight w:val="0"/>
      <w:marTop w:val="0"/>
      <w:marBottom w:val="0"/>
      <w:divBdr>
        <w:top w:val="none" w:sz="0" w:space="0" w:color="auto"/>
        <w:left w:val="none" w:sz="0" w:space="0" w:color="auto"/>
        <w:bottom w:val="none" w:sz="0" w:space="0" w:color="auto"/>
        <w:right w:val="none" w:sz="0" w:space="0" w:color="auto"/>
      </w:divBdr>
      <w:divsChild>
        <w:div w:id="163278884">
          <w:marLeft w:val="0"/>
          <w:marRight w:val="0"/>
          <w:marTop w:val="0"/>
          <w:marBottom w:val="0"/>
          <w:divBdr>
            <w:top w:val="none" w:sz="0" w:space="0" w:color="auto"/>
            <w:left w:val="none" w:sz="0" w:space="0" w:color="auto"/>
            <w:bottom w:val="none" w:sz="0" w:space="0" w:color="auto"/>
            <w:right w:val="none" w:sz="0" w:space="0" w:color="auto"/>
          </w:divBdr>
        </w:div>
        <w:div w:id="237710249">
          <w:marLeft w:val="0"/>
          <w:marRight w:val="0"/>
          <w:marTop w:val="0"/>
          <w:marBottom w:val="0"/>
          <w:divBdr>
            <w:top w:val="none" w:sz="0" w:space="0" w:color="auto"/>
            <w:left w:val="none" w:sz="0" w:space="0" w:color="auto"/>
            <w:bottom w:val="none" w:sz="0" w:space="0" w:color="auto"/>
            <w:right w:val="none" w:sz="0" w:space="0" w:color="auto"/>
          </w:divBdr>
        </w:div>
        <w:div w:id="394470405">
          <w:marLeft w:val="0"/>
          <w:marRight w:val="0"/>
          <w:marTop w:val="0"/>
          <w:marBottom w:val="0"/>
          <w:divBdr>
            <w:top w:val="none" w:sz="0" w:space="0" w:color="auto"/>
            <w:left w:val="none" w:sz="0" w:space="0" w:color="auto"/>
            <w:bottom w:val="none" w:sz="0" w:space="0" w:color="auto"/>
            <w:right w:val="none" w:sz="0" w:space="0" w:color="auto"/>
          </w:divBdr>
        </w:div>
        <w:div w:id="446857195">
          <w:marLeft w:val="0"/>
          <w:marRight w:val="0"/>
          <w:marTop w:val="0"/>
          <w:marBottom w:val="0"/>
          <w:divBdr>
            <w:top w:val="none" w:sz="0" w:space="0" w:color="auto"/>
            <w:left w:val="none" w:sz="0" w:space="0" w:color="auto"/>
            <w:bottom w:val="none" w:sz="0" w:space="0" w:color="auto"/>
            <w:right w:val="none" w:sz="0" w:space="0" w:color="auto"/>
          </w:divBdr>
        </w:div>
        <w:div w:id="798063081">
          <w:marLeft w:val="0"/>
          <w:marRight w:val="0"/>
          <w:marTop w:val="0"/>
          <w:marBottom w:val="0"/>
          <w:divBdr>
            <w:top w:val="none" w:sz="0" w:space="0" w:color="auto"/>
            <w:left w:val="none" w:sz="0" w:space="0" w:color="auto"/>
            <w:bottom w:val="none" w:sz="0" w:space="0" w:color="auto"/>
            <w:right w:val="none" w:sz="0" w:space="0" w:color="auto"/>
          </w:divBdr>
        </w:div>
        <w:div w:id="907879585">
          <w:marLeft w:val="0"/>
          <w:marRight w:val="0"/>
          <w:marTop w:val="0"/>
          <w:marBottom w:val="0"/>
          <w:divBdr>
            <w:top w:val="none" w:sz="0" w:space="0" w:color="auto"/>
            <w:left w:val="none" w:sz="0" w:space="0" w:color="auto"/>
            <w:bottom w:val="none" w:sz="0" w:space="0" w:color="auto"/>
            <w:right w:val="none" w:sz="0" w:space="0" w:color="auto"/>
          </w:divBdr>
        </w:div>
        <w:div w:id="935819721">
          <w:marLeft w:val="0"/>
          <w:marRight w:val="0"/>
          <w:marTop w:val="0"/>
          <w:marBottom w:val="0"/>
          <w:divBdr>
            <w:top w:val="none" w:sz="0" w:space="0" w:color="auto"/>
            <w:left w:val="none" w:sz="0" w:space="0" w:color="auto"/>
            <w:bottom w:val="none" w:sz="0" w:space="0" w:color="auto"/>
            <w:right w:val="none" w:sz="0" w:space="0" w:color="auto"/>
          </w:divBdr>
        </w:div>
        <w:div w:id="937719698">
          <w:marLeft w:val="0"/>
          <w:marRight w:val="0"/>
          <w:marTop w:val="0"/>
          <w:marBottom w:val="0"/>
          <w:divBdr>
            <w:top w:val="none" w:sz="0" w:space="0" w:color="auto"/>
            <w:left w:val="none" w:sz="0" w:space="0" w:color="auto"/>
            <w:bottom w:val="none" w:sz="0" w:space="0" w:color="auto"/>
            <w:right w:val="none" w:sz="0" w:space="0" w:color="auto"/>
          </w:divBdr>
        </w:div>
        <w:div w:id="991176182">
          <w:marLeft w:val="0"/>
          <w:marRight w:val="0"/>
          <w:marTop w:val="0"/>
          <w:marBottom w:val="0"/>
          <w:divBdr>
            <w:top w:val="none" w:sz="0" w:space="0" w:color="auto"/>
            <w:left w:val="none" w:sz="0" w:space="0" w:color="auto"/>
            <w:bottom w:val="none" w:sz="0" w:space="0" w:color="auto"/>
            <w:right w:val="none" w:sz="0" w:space="0" w:color="auto"/>
          </w:divBdr>
        </w:div>
        <w:div w:id="1229026632">
          <w:marLeft w:val="0"/>
          <w:marRight w:val="0"/>
          <w:marTop w:val="0"/>
          <w:marBottom w:val="0"/>
          <w:divBdr>
            <w:top w:val="none" w:sz="0" w:space="0" w:color="auto"/>
            <w:left w:val="none" w:sz="0" w:space="0" w:color="auto"/>
            <w:bottom w:val="none" w:sz="0" w:space="0" w:color="auto"/>
            <w:right w:val="none" w:sz="0" w:space="0" w:color="auto"/>
          </w:divBdr>
        </w:div>
        <w:div w:id="1466436032">
          <w:marLeft w:val="0"/>
          <w:marRight w:val="0"/>
          <w:marTop w:val="0"/>
          <w:marBottom w:val="0"/>
          <w:divBdr>
            <w:top w:val="none" w:sz="0" w:space="0" w:color="auto"/>
            <w:left w:val="none" w:sz="0" w:space="0" w:color="auto"/>
            <w:bottom w:val="none" w:sz="0" w:space="0" w:color="auto"/>
            <w:right w:val="none" w:sz="0" w:space="0" w:color="auto"/>
          </w:divBdr>
        </w:div>
        <w:div w:id="1804611985">
          <w:marLeft w:val="0"/>
          <w:marRight w:val="0"/>
          <w:marTop w:val="0"/>
          <w:marBottom w:val="0"/>
          <w:divBdr>
            <w:top w:val="none" w:sz="0" w:space="0" w:color="auto"/>
            <w:left w:val="none" w:sz="0" w:space="0" w:color="auto"/>
            <w:bottom w:val="none" w:sz="0" w:space="0" w:color="auto"/>
            <w:right w:val="none" w:sz="0" w:space="0" w:color="auto"/>
          </w:divBdr>
        </w:div>
        <w:div w:id="2087072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9/05/relationships/documenttasks" Target="documenttasks/documenttasks1.xml"/><Relationship Id="rId4" Type="http://schemas.openxmlformats.org/officeDocument/2006/relationships/webSettings" Target="webSettings.xml"/><Relationship Id="rId9"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01814829-4A09-41F5-BEE1-F250C79FFB6D}">
    <t:Anchor>
      <t:Comment id="734554562"/>
    </t:Anchor>
    <t:History>
      <t:Event id="{DE785032-7A81-4A0B-B2D7-A979A5D3C5DC}" time="2025-05-13T01:14:37.362Z">
        <t:Attribution userId="S::amtorres@inm.gov.co::7c1d7b3d-8578-4552-964d-7eee80e8a84b" userProvider="AD" userName="Andrea Margarita Torres Castillo"/>
        <t:Anchor>
          <t:Comment id="2050617215"/>
        </t:Anchor>
        <t:Create/>
      </t:Event>
      <t:Event id="{ED7F1E92-4B5B-468C-B71F-38DB1C5DADB4}" time="2025-05-13T01:14:37.362Z">
        <t:Attribution userId="S::amtorres@inm.gov.co::7c1d7b3d-8578-4552-964d-7eee80e8a84b" userProvider="AD" userName="Andrea Margarita Torres Castillo"/>
        <t:Anchor>
          <t:Comment id="2050617215"/>
        </t:Anchor>
        <t:Assign userId="S::wzsandoval@inm.gov.co::6c690116-0614-4ad7-9af3-6ca827e32ea2" userProvider="AD" userName="Wanda Zulema Sandoval Parra"/>
      </t:Event>
      <t:Event id="{7D0B0336-5F02-4961-B9F7-5C40732F7196}" time="2025-05-13T01:14:37.362Z">
        <t:Attribution userId="S::amtorres@inm.gov.co::7c1d7b3d-8578-4552-964d-7eee80e8a84b" userProvider="AD" userName="Andrea Margarita Torres Castillo"/>
        <t:Anchor>
          <t:Comment id="2050617215"/>
        </t:Anchor>
        <t:SetTitle title="@Wanda Zulema Sandoval Parra por favor nos colaboras en confirmar si es correcta la redacción"/>
      </t:Event>
    </t:History>
  </t:Task>
  <t:Task id="{2EFBFE0F-1062-4EF1-AF65-DD2F7A7817C8}">
    <t:Anchor>
      <t:Comment id="1298236845"/>
    </t:Anchor>
    <t:History>
      <t:Event id="{A0C27A13-D995-4396-9BF5-A09C2D518160}" time="2025-07-10T03:04:41.367Z">
        <t:Attribution userId="S::amtorres@inm.gov.co::7c1d7b3d-8578-4552-964d-7eee80e8a84b" userProvider="AD" userName="Andrea Margarita Torres Castillo"/>
        <t:Anchor>
          <t:Comment id="1298236845"/>
        </t:Anchor>
        <t:Create/>
      </t:Event>
      <t:Event id="{24687653-2979-4DB2-A619-2AD03DF5375D}" time="2025-07-10T03:04:41.367Z">
        <t:Attribution userId="S::amtorres@inm.gov.co::7c1d7b3d-8578-4552-964d-7eee80e8a84b" userProvider="AD" userName="Andrea Margarita Torres Castillo"/>
        <t:Anchor>
          <t:Comment id="1298236845"/>
        </t:Anchor>
        <t:Assign userId="S::axvelandia@inm.gov.co::e1f4e19b-1bae-49fd-86d1-08025c16c4ce" userProvider="AD" userName="Angela Ximena Velandia Bedoya"/>
      </t:Event>
      <t:Event id="{8BD31131-185C-452E-8F78-F6D42804057F}" time="2025-07-10T03:04:41.367Z">
        <t:Attribution userId="S::amtorres@inm.gov.co::7c1d7b3d-8578-4552-964d-7eee80e8a84b" userProvider="AD" userName="Andrea Margarita Torres Castillo"/>
        <t:Anchor>
          <t:Comment id="1298236845"/>
        </t:Anchor>
        <t:SetTitle title="@Angela Ximena Velandia Bedoya favor revisar y complementar según corresponda"/>
      </t:Event>
      <t:Event id="{A8928399-A06B-4714-8867-6BD7E6D10DE5}" time="2025-07-10T12:50:23.07Z">
        <t:Attribution userId="S::axvelandia@inm.gov.co::e1f4e19b-1bae-49fd-86d1-08025c16c4ce" userProvider="AD" userName="Angela Ximena Velandia Bedoya"/>
        <t:Progress percentComplete="100"/>
      </t:Event>
    </t:History>
  </t:Task>
  <t:Task id="{F03CB78A-F4D5-4DAB-8709-C5668DA4313B}">
    <t:Anchor>
      <t:Comment id="1291839724"/>
    </t:Anchor>
    <t:History>
      <t:Event id="{93E22B8A-EC3C-4ACA-8374-D81B7E2BEAE6}" time="2025-07-10T03:19:32.116Z">
        <t:Attribution userId="S::amtorres@inm.gov.co::7c1d7b3d-8578-4552-964d-7eee80e8a84b" userProvider="AD" userName="Andrea Margarita Torres Castillo"/>
        <t:Anchor>
          <t:Comment id="1291839724"/>
        </t:Anchor>
        <t:Create/>
      </t:Event>
      <t:Event id="{DC3DA6A8-C1DA-4E81-B3F9-306198FB81E2}" time="2025-07-10T03:19:32.116Z">
        <t:Attribution userId="S::amtorres@inm.gov.co::7c1d7b3d-8578-4552-964d-7eee80e8a84b" userProvider="AD" userName="Andrea Margarita Torres Castillo"/>
        <t:Anchor>
          <t:Comment id="1291839724"/>
        </t:Anchor>
        <t:Assign userId="S::axvelandia@inm.gov.co::e1f4e19b-1bae-49fd-86d1-08025c16c4ce" userProvider="AD" userName="Angela Ximena Velandia Bedoya"/>
      </t:Event>
      <t:Event id="{D184AFC7-A609-4650-B06B-1FA05977FFD9}" time="2025-07-10T03:19:32.116Z">
        <t:Attribution userId="S::amtorres@inm.gov.co::7c1d7b3d-8578-4552-964d-7eee80e8a84b" userProvider="AD" userName="Andrea Margarita Torres Castillo"/>
        <t:Anchor>
          <t:Comment id="1291839724"/>
        </t:Anchor>
        <t:SetTitle title="@Angela Ximena Velandia Bedoya a consideración incluir esta especificación"/>
      </t:Event>
      <t:Event id="{320F4B51-320E-4C97-9DE2-5C5EC4A508ED}" time="2025-07-25T13:18:25.16Z">
        <t:Attribution userId="S::axvelandia@inm.gov.co::e1f4e19b-1bae-49fd-86d1-08025c16c4ce" userProvider="AD" userName="Angela Ximena Velandia Bedoya"/>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2294</Words>
  <Characters>12623</Characters>
  <Application>Microsoft Office Word</Application>
  <DocSecurity>0</DocSecurity>
  <Lines>105</Lines>
  <Paragraphs>29</Paragraphs>
  <ScaleCrop>false</ScaleCrop>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INM</dc:creator>
  <cp:keywords/>
  <dc:description/>
  <cp:lastModifiedBy>Wanda Zulema Sandoval Parra</cp:lastModifiedBy>
  <cp:revision>117</cp:revision>
  <cp:lastPrinted>2022-05-20T17:10:00Z</cp:lastPrinted>
  <dcterms:created xsi:type="dcterms:W3CDTF">2025-04-10T21:49:00Z</dcterms:created>
  <dcterms:modified xsi:type="dcterms:W3CDTF">2025-08-22T20:44:00Z</dcterms:modified>
</cp:coreProperties>
</file>