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F4779" w14:textId="26EF31AA" w:rsidR="002504FB" w:rsidRPr="002504FB" w:rsidRDefault="002504FB" w:rsidP="002504FB">
      <w:pPr>
        <w:spacing w:after="0" w:line="240" w:lineRule="auto"/>
        <w:jc w:val="center"/>
        <w:rPr>
          <w:rFonts w:ascii="Arial" w:eastAsia="Calibri" w:hAnsi="Arial" w:cs="Arial"/>
          <w:b/>
          <w:sz w:val="24"/>
          <w:szCs w:val="24"/>
        </w:rPr>
      </w:pPr>
      <w:r w:rsidRPr="002504FB">
        <w:rPr>
          <w:rFonts w:ascii="Arial" w:eastAsia="Calibri" w:hAnsi="Arial" w:cs="Arial"/>
          <w:b/>
          <w:sz w:val="24"/>
          <w:szCs w:val="24"/>
        </w:rPr>
        <w:t xml:space="preserve">ESTUDIOS PREVIOS </w:t>
      </w:r>
    </w:p>
    <w:p w14:paraId="0365C2D4" w14:textId="77777777" w:rsidR="002504FB" w:rsidRPr="002504FB" w:rsidRDefault="002504FB" w:rsidP="002504FB">
      <w:pPr>
        <w:spacing w:after="0" w:line="240" w:lineRule="auto"/>
        <w:jc w:val="center"/>
        <w:rPr>
          <w:rFonts w:ascii="Arial" w:eastAsia="Calibri" w:hAnsi="Arial" w:cs="Arial"/>
          <w:b/>
          <w:sz w:val="24"/>
          <w:szCs w:val="24"/>
        </w:rPr>
      </w:pPr>
    </w:p>
    <w:p w14:paraId="71EFF8A2" w14:textId="77777777" w:rsidR="002504FB" w:rsidRPr="002504FB" w:rsidRDefault="002504FB" w:rsidP="002504FB">
      <w:pPr>
        <w:spacing w:after="0" w:line="240" w:lineRule="auto"/>
        <w:jc w:val="center"/>
        <w:rPr>
          <w:rFonts w:ascii="Arial" w:eastAsia="Calibri" w:hAnsi="Arial" w:cs="Arial"/>
          <w:b/>
          <w:sz w:val="24"/>
          <w:szCs w:val="24"/>
        </w:rPr>
      </w:pPr>
      <w:r w:rsidRPr="002504FB">
        <w:rPr>
          <w:rFonts w:ascii="Arial" w:eastAsia="Calibri" w:hAnsi="Arial" w:cs="Arial"/>
          <w:b/>
          <w:sz w:val="24"/>
          <w:szCs w:val="24"/>
        </w:rPr>
        <w:t>CONTRATO DE PRESTACIÓN DE SERVICIOS- CONTRATACIÓN DIRECTA</w:t>
      </w:r>
    </w:p>
    <w:p w14:paraId="1E2252D8" w14:textId="77777777" w:rsidR="002504FB" w:rsidRPr="002504FB" w:rsidRDefault="002504FB" w:rsidP="002504FB">
      <w:pPr>
        <w:spacing w:after="0" w:line="240" w:lineRule="auto"/>
        <w:jc w:val="both"/>
        <w:rPr>
          <w:rFonts w:ascii="Arial" w:eastAsia="Calibri" w:hAnsi="Arial" w:cs="Arial"/>
          <w:b/>
          <w:sz w:val="24"/>
          <w:szCs w:val="24"/>
        </w:rPr>
      </w:pPr>
    </w:p>
    <w:p w14:paraId="25D0E2D7" w14:textId="77777777"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sz w:val="24"/>
          <w:szCs w:val="24"/>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599B18B0" w14:textId="77777777" w:rsidR="002504FB" w:rsidRPr="002504FB" w:rsidRDefault="002504FB" w:rsidP="002504FB">
      <w:pPr>
        <w:spacing w:after="0" w:line="240" w:lineRule="auto"/>
        <w:jc w:val="both"/>
        <w:rPr>
          <w:rFonts w:ascii="Arial" w:eastAsia="Calibri" w:hAnsi="Arial" w:cs="Arial"/>
          <w:b/>
          <w:sz w:val="24"/>
          <w:szCs w:val="24"/>
        </w:rPr>
      </w:pPr>
    </w:p>
    <w:p w14:paraId="2E0EF5D3" w14:textId="77777777" w:rsidR="002504FB" w:rsidRPr="002504FB" w:rsidRDefault="002504FB" w:rsidP="002504FB">
      <w:pPr>
        <w:spacing w:after="0" w:line="240" w:lineRule="auto"/>
        <w:jc w:val="both"/>
        <w:rPr>
          <w:rFonts w:ascii="Arial" w:eastAsia="Calibri" w:hAnsi="Arial" w:cs="Arial"/>
          <w:b/>
          <w:sz w:val="24"/>
          <w:szCs w:val="24"/>
          <w:u w:val="single"/>
        </w:rPr>
      </w:pPr>
      <w:r w:rsidRPr="002504FB">
        <w:rPr>
          <w:rFonts w:ascii="Arial" w:eastAsia="Calibri" w:hAnsi="Arial" w:cs="Arial"/>
          <w:b/>
          <w:sz w:val="24"/>
          <w:szCs w:val="24"/>
          <w:u w:val="single"/>
        </w:rPr>
        <w:t>DESCRIPCIÓN DE LA NECESIDAD QUE LA ENTIDAD ESTATAL PRETENDE SATISFACER CON EL PROCESO DE CONTRATACIÓN</w:t>
      </w:r>
    </w:p>
    <w:p w14:paraId="0EF969FC" w14:textId="77777777" w:rsidR="002504FB" w:rsidRPr="002504FB" w:rsidRDefault="002504FB" w:rsidP="002504FB">
      <w:pPr>
        <w:spacing w:after="0" w:line="240" w:lineRule="auto"/>
        <w:jc w:val="both"/>
        <w:rPr>
          <w:rFonts w:ascii="Arial" w:eastAsia="Calibri" w:hAnsi="Arial" w:cs="Arial"/>
          <w:sz w:val="24"/>
          <w:szCs w:val="24"/>
          <w:highlight w:val="yellow"/>
        </w:rPr>
      </w:pPr>
    </w:p>
    <w:p w14:paraId="1163A338" w14:textId="4ADD88A7" w:rsidR="002504FB" w:rsidRPr="002504FB" w:rsidRDefault="002504FB" w:rsidP="002504FB">
      <w:pPr>
        <w:spacing w:after="0" w:line="240" w:lineRule="auto"/>
        <w:jc w:val="both"/>
        <w:rPr>
          <w:rFonts w:ascii="Arial" w:eastAsia="Calibri" w:hAnsi="Arial" w:cs="Arial"/>
          <w:b/>
          <w:sz w:val="24"/>
          <w:szCs w:val="24"/>
          <w:u w:val="single"/>
        </w:rPr>
      </w:pPr>
      <w:r w:rsidRPr="002504FB">
        <w:rPr>
          <w:rFonts w:ascii="Arial" w:eastAsia="Calibri" w:hAnsi="Arial" w:cs="Arial"/>
          <w:b/>
          <w:sz w:val="24"/>
          <w:szCs w:val="24"/>
        </w:rPr>
        <w:t xml:space="preserve">MODALIDAD CONTRACTUAL: </w:t>
      </w:r>
      <w:r w:rsidRPr="002504FB">
        <w:rPr>
          <w:rFonts w:ascii="Arial" w:eastAsia="Calibri" w:hAnsi="Arial" w:cs="Arial"/>
          <w:bCs/>
          <w:sz w:val="24"/>
          <w:szCs w:val="24"/>
        </w:rPr>
        <w:t>Contratación Directa – Prestación de servicios de apoyo a la gestión</w:t>
      </w:r>
      <w:r w:rsidR="00A662EB">
        <w:rPr>
          <w:rFonts w:ascii="Arial" w:eastAsia="Calibri" w:hAnsi="Arial" w:cs="Arial"/>
          <w:bCs/>
          <w:sz w:val="24"/>
          <w:szCs w:val="24"/>
        </w:rPr>
        <w:t>.</w:t>
      </w:r>
    </w:p>
    <w:p w14:paraId="36795770" w14:textId="77777777" w:rsidR="002504FB" w:rsidRPr="002504FB" w:rsidRDefault="002504FB" w:rsidP="002504FB">
      <w:pPr>
        <w:spacing w:after="0" w:line="240" w:lineRule="auto"/>
        <w:jc w:val="both"/>
        <w:rPr>
          <w:rFonts w:ascii="Arial" w:eastAsia="Calibri" w:hAnsi="Arial" w:cs="Arial"/>
          <w:b/>
          <w:i/>
          <w:sz w:val="24"/>
          <w:szCs w:val="24"/>
        </w:rPr>
      </w:pPr>
    </w:p>
    <w:p w14:paraId="681C3116" w14:textId="7D586957" w:rsidR="002504FB" w:rsidRPr="002504FB" w:rsidRDefault="002504FB" w:rsidP="002504FB">
      <w:pPr>
        <w:spacing w:after="0" w:line="240" w:lineRule="auto"/>
        <w:jc w:val="both"/>
        <w:rPr>
          <w:rFonts w:ascii="Arial" w:eastAsia="Calibri" w:hAnsi="Arial" w:cs="Arial"/>
          <w:iCs/>
          <w:sz w:val="24"/>
          <w:szCs w:val="24"/>
        </w:rPr>
      </w:pPr>
      <w:r w:rsidRPr="002504FB">
        <w:rPr>
          <w:rFonts w:ascii="Arial" w:eastAsia="Calibri" w:hAnsi="Arial" w:cs="Arial"/>
          <w:b/>
          <w:i/>
          <w:sz w:val="24"/>
          <w:szCs w:val="24"/>
        </w:rPr>
        <w:t xml:space="preserve">OBJETO: </w:t>
      </w:r>
      <w:r w:rsidR="00C575FC">
        <w:rPr>
          <w:rFonts w:ascii="Arial" w:eastAsia="Calibri" w:hAnsi="Arial" w:cs="Arial"/>
          <w:b/>
          <w:i/>
          <w:sz w:val="24"/>
          <w:szCs w:val="24"/>
        </w:rPr>
        <w:t>“</w:t>
      </w:r>
      <w:r w:rsidR="00C575FC">
        <w:rPr>
          <w:rFonts w:ascii="Arial" w:eastAsia="Calibri" w:hAnsi="Arial" w:cs="Arial"/>
          <w:iCs/>
          <w:sz w:val="24"/>
          <w:szCs w:val="24"/>
        </w:rPr>
        <w:t>PRESTACION</w:t>
      </w:r>
      <w:r w:rsidR="008C6669">
        <w:rPr>
          <w:rFonts w:ascii="Arial" w:eastAsia="Calibri" w:hAnsi="Arial" w:cs="Arial"/>
          <w:iCs/>
          <w:sz w:val="24"/>
          <w:szCs w:val="24"/>
        </w:rPr>
        <w:t xml:space="preserve"> DE SERVICIOS DE APOYO A LA GESTION PARA LA </w:t>
      </w:r>
      <w:r w:rsidR="00C575FC">
        <w:rPr>
          <w:rFonts w:ascii="Arial" w:eastAsia="Calibri" w:hAnsi="Arial" w:cs="Arial"/>
          <w:iCs/>
          <w:sz w:val="24"/>
          <w:szCs w:val="24"/>
        </w:rPr>
        <w:t>REALIZACION,</w:t>
      </w:r>
      <w:r w:rsidR="008C6669">
        <w:rPr>
          <w:rFonts w:ascii="Arial" w:eastAsia="Calibri" w:hAnsi="Arial" w:cs="Arial"/>
          <w:iCs/>
          <w:sz w:val="24"/>
          <w:szCs w:val="24"/>
        </w:rPr>
        <w:t xml:space="preserve"> ORGANIZACIÓN Y DESARROLLO DE ACTIVIDADES LUDICORECREATIVAS CON COMETAS EN EL MES DE AGOSTO EN EL MUNICIPIO DE COCORNA</w:t>
      </w:r>
      <w:r w:rsidR="00A662EB">
        <w:rPr>
          <w:rFonts w:ascii="Arial" w:eastAsia="Calibri" w:hAnsi="Arial" w:cs="Arial"/>
          <w:iCs/>
          <w:sz w:val="24"/>
          <w:szCs w:val="24"/>
        </w:rPr>
        <w:t>”</w:t>
      </w:r>
    </w:p>
    <w:p w14:paraId="1C940B2F" w14:textId="77777777"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i/>
          <w:sz w:val="24"/>
          <w:szCs w:val="24"/>
        </w:rPr>
        <w:tab/>
      </w:r>
      <w:r w:rsidRPr="002504FB">
        <w:rPr>
          <w:rFonts w:ascii="Arial" w:eastAsia="Calibri" w:hAnsi="Arial" w:cs="Arial"/>
          <w:i/>
          <w:sz w:val="24"/>
          <w:szCs w:val="24"/>
        </w:rPr>
        <w:tab/>
      </w:r>
    </w:p>
    <w:p w14:paraId="767DDD04" w14:textId="53747109"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b/>
          <w:bCs/>
          <w:sz w:val="24"/>
          <w:szCs w:val="24"/>
        </w:rPr>
        <w:t>PRESUPUESTO (VALOR):</w:t>
      </w:r>
      <w:r w:rsidRPr="002504FB">
        <w:rPr>
          <w:rFonts w:ascii="Arial" w:eastAsia="Calibri" w:hAnsi="Arial" w:cs="Arial"/>
          <w:sz w:val="24"/>
          <w:szCs w:val="24"/>
        </w:rPr>
        <w:t xml:space="preserve">  </w:t>
      </w:r>
      <w:r w:rsidR="0092603F">
        <w:rPr>
          <w:rFonts w:ascii="Arial" w:eastAsia="Calibri" w:hAnsi="Arial" w:cs="Arial"/>
          <w:sz w:val="24"/>
          <w:szCs w:val="24"/>
        </w:rPr>
        <w:t xml:space="preserve">SEIS MILLONES </w:t>
      </w:r>
      <w:r w:rsidRPr="002504FB">
        <w:rPr>
          <w:rFonts w:ascii="Arial" w:eastAsia="Calibri" w:hAnsi="Arial" w:cs="Arial"/>
          <w:sz w:val="24"/>
          <w:szCs w:val="24"/>
        </w:rPr>
        <w:t>DE PESOS M/L ($</w:t>
      </w:r>
      <w:r w:rsidR="0092603F">
        <w:rPr>
          <w:rFonts w:ascii="Arial" w:eastAsia="Calibri" w:hAnsi="Arial" w:cs="Arial"/>
          <w:sz w:val="24"/>
          <w:szCs w:val="24"/>
        </w:rPr>
        <w:t>6</w:t>
      </w:r>
      <w:r w:rsidRPr="002504FB">
        <w:rPr>
          <w:rFonts w:ascii="Arial" w:eastAsia="Calibri" w:hAnsi="Arial" w:cs="Arial"/>
          <w:sz w:val="24"/>
          <w:szCs w:val="24"/>
        </w:rPr>
        <w:t>.000.000)</w:t>
      </w:r>
    </w:p>
    <w:p w14:paraId="5594E594" w14:textId="77777777" w:rsidR="002504FB" w:rsidRPr="002504FB" w:rsidRDefault="002504FB" w:rsidP="002504FB">
      <w:pPr>
        <w:spacing w:after="0" w:line="240" w:lineRule="auto"/>
        <w:jc w:val="both"/>
        <w:rPr>
          <w:rFonts w:ascii="Arial" w:eastAsia="Calibri" w:hAnsi="Arial" w:cs="Arial"/>
          <w:sz w:val="24"/>
          <w:szCs w:val="24"/>
        </w:rPr>
      </w:pPr>
    </w:p>
    <w:p w14:paraId="4C3833CF" w14:textId="776BBC28"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b/>
          <w:bCs/>
          <w:sz w:val="24"/>
          <w:szCs w:val="24"/>
        </w:rPr>
        <w:t>PLAZO:</w:t>
      </w:r>
      <w:r w:rsidRPr="002504FB">
        <w:rPr>
          <w:rFonts w:ascii="Arial" w:eastAsia="Calibri" w:hAnsi="Arial" w:cs="Arial"/>
          <w:sz w:val="24"/>
          <w:szCs w:val="24"/>
        </w:rPr>
        <w:t xml:space="preserve"> </w:t>
      </w:r>
      <w:r w:rsidR="0092603F">
        <w:rPr>
          <w:rFonts w:ascii="Arial" w:eastAsia="Calibri" w:hAnsi="Arial" w:cs="Arial"/>
          <w:sz w:val="24"/>
          <w:szCs w:val="24"/>
        </w:rPr>
        <w:t>CINCO</w:t>
      </w:r>
      <w:r w:rsidRPr="002504FB">
        <w:rPr>
          <w:rFonts w:ascii="Arial" w:eastAsia="Calibri" w:hAnsi="Arial" w:cs="Arial"/>
          <w:sz w:val="24"/>
          <w:szCs w:val="24"/>
        </w:rPr>
        <w:t xml:space="preserve"> (</w:t>
      </w:r>
      <w:r w:rsidR="0092603F">
        <w:rPr>
          <w:rFonts w:ascii="Arial" w:eastAsia="Calibri" w:hAnsi="Arial" w:cs="Arial"/>
          <w:sz w:val="24"/>
          <w:szCs w:val="24"/>
        </w:rPr>
        <w:t>5</w:t>
      </w:r>
      <w:r w:rsidRPr="002504FB">
        <w:rPr>
          <w:rFonts w:ascii="Arial" w:eastAsia="Calibri" w:hAnsi="Arial" w:cs="Arial"/>
          <w:sz w:val="24"/>
          <w:szCs w:val="24"/>
        </w:rPr>
        <w:t xml:space="preserve">) </w:t>
      </w:r>
      <w:r w:rsidR="0092603F">
        <w:rPr>
          <w:rFonts w:ascii="Arial" w:eastAsia="Calibri" w:hAnsi="Arial" w:cs="Arial"/>
          <w:sz w:val="24"/>
          <w:szCs w:val="24"/>
        </w:rPr>
        <w:t xml:space="preserve">DIAS </w:t>
      </w:r>
      <w:r w:rsidRPr="002504FB">
        <w:rPr>
          <w:rFonts w:ascii="Arial" w:eastAsia="Calibri" w:hAnsi="Arial" w:cs="Arial"/>
          <w:sz w:val="24"/>
          <w:szCs w:val="24"/>
        </w:rPr>
        <w:t>contados a partir de la suscripción del acta de inici</w:t>
      </w:r>
      <w:r w:rsidR="0092603F">
        <w:rPr>
          <w:rFonts w:ascii="Arial" w:eastAsia="Calibri" w:hAnsi="Arial" w:cs="Arial"/>
          <w:sz w:val="24"/>
          <w:szCs w:val="24"/>
        </w:rPr>
        <w:t xml:space="preserve">o. </w:t>
      </w:r>
    </w:p>
    <w:p w14:paraId="23286C42" w14:textId="77777777" w:rsidR="002504FB" w:rsidRPr="002504FB" w:rsidRDefault="002504FB" w:rsidP="002504FB">
      <w:pPr>
        <w:spacing w:after="0" w:line="240" w:lineRule="auto"/>
        <w:jc w:val="both"/>
        <w:rPr>
          <w:rFonts w:ascii="Arial" w:eastAsia="Calibri" w:hAnsi="Arial" w:cs="Arial"/>
          <w:sz w:val="24"/>
          <w:szCs w:val="24"/>
        </w:rPr>
      </w:pPr>
    </w:p>
    <w:p w14:paraId="60CDF492" w14:textId="77777777"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sz w:val="24"/>
          <w:szCs w:val="24"/>
        </w:rPr>
        <w:t>INDICADOR DE IVA: V0 (IVA NO DESCONTABLE)</w:t>
      </w:r>
    </w:p>
    <w:p w14:paraId="582C61A6" w14:textId="77777777" w:rsidR="002504FB" w:rsidRPr="002504FB" w:rsidRDefault="002504FB" w:rsidP="002504FB">
      <w:pPr>
        <w:spacing w:after="0" w:line="240" w:lineRule="auto"/>
        <w:jc w:val="both"/>
        <w:rPr>
          <w:rFonts w:ascii="Arial" w:eastAsia="Calibri" w:hAnsi="Arial" w:cs="Arial"/>
          <w:sz w:val="24"/>
          <w:szCs w:val="24"/>
        </w:rPr>
      </w:pPr>
    </w:p>
    <w:p w14:paraId="39AB0AA0" w14:textId="77777777" w:rsidR="002504FB" w:rsidRPr="002504FB" w:rsidRDefault="002504FB" w:rsidP="002504FB">
      <w:pPr>
        <w:spacing w:after="0" w:line="240" w:lineRule="auto"/>
        <w:jc w:val="both"/>
        <w:rPr>
          <w:rFonts w:ascii="Arial" w:eastAsia="Calibri" w:hAnsi="Arial" w:cs="Arial"/>
          <w:b/>
          <w:bCs/>
          <w:sz w:val="24"/>
          <w:szCs w:val="24"/>
        </w:rPr>
      </w:pPr>
      <w:r w:rsidRPr="002504FB">
        <w:rPr>
          <w:rFonts w:ascii="Arial" w:eastAsia="Calibri" w:hAnsi="Arial" w:cs="Arial"/>
          <w:b/>
          <w:bCs/>
          <w:sz w:val="24"/>
          <w:szCs w:val="24"/>
        </w:rPr>
        <w:t xml:space="preserve">JUSTIFICACIÓN </w:t>
      </w:r>
    </w:p>
    <w:p w14:paraId="71C3767C" w14:textId="77777777" w:rsidR="002504FB" w:rsidRPr="002504FB" w:rsidRDefault="002504FB" w:rsidP="002504FB">
      <w:pPr>
        <w:spacing w:after="0" w:line="240" w:lineRule="auto"/>
        <w:jc w:val="both"/>
        <w:rPr>
          <w:rFonts w:ascii="Arial" w:eastAsia="Calibri" w:hAnsi="Arial" w:cs="Arial"/>
          <w:sz w:val="24"/>
          <w:szCs w:val="24"/>
        </w:rPr>
      </w:pPr>
    </w:p>
    <w:p w14:paraId="3B167418" w14:textId="0E5F98BD" w:rsidR="002504FB" w:rsidRDefault="002504FB" w:rsidP="00A304B3">
      <w:pPr>
        <w:spacing w:after="0" w:line="240" w:lineRule="auto"/>
        <w:jc w:val="both"/>
        <w:rPr>
          <w:rFonts w:ascii="Arial" w:eastAsia="Calibri" w:hAnsi="Arial" w:cs="Arial"/>
          <w:sz w:val="24"/>
          <w:szCs w:val="24"/>
        </w:rPr>
      </w:pPr>
      <w:r w:rsidRPr="002504FB">
        <w:rPr>
          <w:rFonts w:ascii="Arial" w:eastAsia="Calibri" w:hAnsi="Arial" w:cs="Arial"/>
          <w:sz w:val="24"/>
          <w:szCs w:val="24"/>
        </w:rPr>
        <w:t xml:space="preserve">El municipio de Cocorná, en su compromiso de promover y fortalecer la cultura local, </w:t>
      </w:r>
    </w:p>
    <w:p w14:paraId="556F1477" w14:textId="7B1E50A6" w:rsidR="00A304B3" w:rsidRDefault="00A304B3" w:rsidP="00A304B3">
      <w:pPr>
        <w:spacing w:after="0" w:line="240" w:lineRule="auto"/>
        <w:jc w:val="both"/>
        <w:rPr>
          <w:rFonts w:ascii="Arial" w:eastAsia="Calibri" w:hAnsi="Arial" w:cs="Arial"/>
          <w:sz w:val="24"/>
          <w:szCs w:val="24"/>
        </w:rPr>
      </w:pPr>
      <w:r>
        <w:rPr>
          <w:rFonts w:ascii="Arial" w:eastAsia="Calibri" w:hAnsi="Arial" w:cs="Arial"/>
          <w:sz w:val="24"/>
          <w:szCs w:val="24"/>
        </w:rPr>
        <w:t>Es así como l</w:t>
      </w:r>
      <w:r w:rsidRPr="00A304B3">
        <w:rPr>
          <w:rFonts w:ascii="Arial" w:eastAsia="Calibri" w:hAnsi="Arial" w:cs="Arial"/>
          <w:sz w:val="24"/>
          <w:szCs w:val="24"/>
        </w:rPr>
        <w:t>as cometas han sido históricamente un símbolo de recreación tradicional en los pueblos colombianos, y su práctica ha promovido el encuentro familiar, la creatividad y el respeto por el entorno. En el municipio de Cocorná se ha identificado una disminución de estas prácticas, razón por la cual se busca recuperar esta tradición mediante actividades pedagógicas, lúdicas y culturales</w:t>
      </w:r>
      <w:r>
        <w:rPr>
          <w:rFonts w:ascii="Arial" w:eastAsia="Calibri" w:hAnsi="Arial" w:cs="Arial"/>
          <w:sz w:val="24"/>
          <w:szCs w:val="24"/>
        </w:rPr>
        <w:t xml:space="preserve">, buscando con la presente contratación lograr los siguientes objetivos: </w:t>
      </w:r>
    </w:p>
    <w:p w14:paraId="0597064D" w14:textId="77777777" w:rsidR="00A304B3" w:rsidRPr="00A304B3" w:rsidRDefault="00A304B3" w:rsidP="00A304B3">
      <w:pPr>
        <w:spacing w:after="0" w:line="240" w:lineRule="auto"/>
        <w:jc w:val="both"/>
        <w:rPr>
          <w:rFonts w:ascii="Arial" w:eastAsia="Calibri" w:hAnsi="Arial" w:cs="Arial"/>
          <w:sz w:val="24"/>
          <w:szCs w:val="24"/>
        </w:rPr>
      </w:pPr>
    </w:p>
    <w:p w14:paraId="229379FB" w14:textId="77777777" w:rsidR="00A304B3" w:rsidRPr="00A304B3" w:rsidRDefault="00A304B3" w:rsidP="00A304B3">
      <w:pPr>
        <w:numPr>
          <w:ilvl w:val="0"/>
          <w:numId w:val="18"/>
        </w:numPr>
        <w:tabs>
          <w:tab w:val="num" w:pos="720"/>
        </w:tabs>
        <w:spacing w:after="0" w:line="240" w:lineRule="auto"/>
        <w:jc w:val="both"/>
        <w:rPr>
          <w:rFonts w:ascii="Arial" w:eastAsia="Calibri" w:hAnsi="Arial" w:cs="Arial"/>
          <w:sz w:val="24"/>
          <w:szCs w:val="24"/>
        </w:rPr>
      </w:pPr>
      <w:r w:rsidRPr="00A304B3">
        <w:rPr>
          <w:rFonts w:ascii="Arial" w:eastAsia="Calibri" w:hAnsi="Arial" w:cs="Arial"/>
          <w:sz w:val="24"/>
          <w:szCs w:val="24"/>
        </w:rPr>
        <w:t>Promover la identidad cultural local.</w:t>
      </w:r>
    </w:p>
    <w:p w14:paraId="0EBB51CD" w14:textId="77777777" w:rsidR="00A304B3" w:rsidRPr="00A304B3" w:rsidRDefault="00A304B3" w:rsidP="00A304B3">
      <w:pPr>
        <w:numPr>
          <w:ilvl w:val="0"/>
          <w:numId w:val="18"/>
        </w:numPr>
        <w:tabs>
          <w:tab w:val="num" w:pos="720"/>
        </w:tabs>
        <w:spacing w:after="0" w:line="240" w:lineRule="auto"/>
        <w:jc w:val="both"/>
        <w:rPr>
          <w:rFonts w:ascii="Arial" w:eastAsia="Calibri" w:hAnsi="Arial" w:cs="Arial"/>
          <w:sz w:val="24"/>
          <w:szCs w:val="24"/>
        </w:rPr>
      </w:pPr>
      <w:r w:rsidRPr="00A304B3">
        <w:rPr>
          <w:rFonts w:ascii="Arial" w:eastAsia="Calibri" w:hAnsi="Arial" w:cs="Arial"/>
          <w:sz w:val="24"/>
          <w:szCs w:val="24"/>
        </w:rPr>
        <w:t>Incentivar la creatividad de niños y jóvenes.</w:t>
      </w:r>
    </w:p>
    <w:p w14:paraId="433DE11E" w14:textId="77777777" w:rsidR="00A304B3" w:rsidRPr="00A304B3" w:rsidRDefault="00A304B3" w:rsidP="00A304B3">
      <w:pPr>
        <w:numPr>
          <w:ilvl w:val="0"/>
          <w:numId w:val="18"/>
        </w:numPr>
        <w:tabs>
          <w:tab w:val="num" w:pos="720"/>
        </w:tabs>
        <w:spacing w:after="0" w:line="240" w:lineRule="auto"/>
        <w:jc w:val="both"/>
        <w:rPr>
          <w:rFonts w:ascii="Arial" w:eastAsia="Calibri" w:hAnsi="Arial" w:cs="Arial"/>
          <w:sz w:val="24"/>
          <w:szCs w:val="24"/>
        </w:rPr>
      </w:pPr>
      <w:r w:rsidRPr="00A304B3">
        <w:rPr>
          <w:rFonts w:ascii="Arial" w:eastAsia="Calibri" w:hAnsi="Arial" w:cs="Arial"/>
          <w:sz w:val="24"/>
          <w:szCs w:val="24"/>
        </w:rPr>
        <w:lastRenderedPageBreak/>
        <w:t>Fortalecer espacios de integración familiar y comunitaria.</w:t>
      </w:r>
    </w:p>
    <w:p w14:paraId="37F205DA" w14:textId="77777777" w:rsidR="00A304B3" w:rsidRPr="00A304B3" w:rsidRDefault="00A304B3" w:rsidP="00A304B3">
      <w:pPr>
        <w:numPr>
          <w:ilvl w:val="0"/>
          <w:numId w:val="18"/>
        </w:numPr>
        <w:tabs>
          <w:tab w:val="num" w:pos="720"/>
        </w:tabs>
        <w:spacing w:after="0" w:line="240" w:lineRule="auto"/>
        <w:jc w:val="both"/>
        <w:rPr>
          <w:rFonts w:ascii="Arial" w:eastAsia="Calibri" w:hAnsi="Arial" w:cs="Arial"/>
          <w:sz w:val="24"/>
          <w:szCs w:val="24"/>
        </w:rPr>
      </w:pPr>
      <w:r w:rsidRPr="00A304B3">
        <w:rPr>
          <w:rFonts w:ascii="Arial" w:eastAsia="Calibri" w:hAnsi="Arial" w:cs="Arial"/>
          <w:sz w:val="24"/>
          <w:szCs w:val="24"/>
        </w:rPr>
        <w:t>Dinamizar la economía local mediante eventos culturales.</w:t>
      </w:r>
    </w:p>
    <w:p w14:paraId="67708AA4" w14:textId="77777777" w:rsidR="002504FB" w:rsidRPr="002504FB" w:rsidRDefault="002504FB" w:rsidP="002504FB">
      <w:pPr>
        <w:spacing w:after="0" w:line="240" w:lineRule="auto"/>
        <w:jc w:val="both"/>
        <w:rPr>
          <w:rFonts w:ascii="Arial" w:eastAsia="Calibri" w:hAnsi="Arial" w:cs="Arial"/>
          <w:sz w:val="24"/>
          <w:szCs w:val="24"/>
        </w:rPr>
      </w:pPr>
    </w:p>
    <w:p w14:paraId="71049DB2" w14:textId="64F9516C" w:rsidR="00E52CB4" w:rsidRPr="00E52CB4" w:rsidRDefault="00E52CB4" w:rsidP="00E52CB4">
      <w:pPr>
        <w:spacing w:after="0" w:line="240" w:lineRule="auto"/>
        <w:jc w:val="both"/>
        <w:rPr>
          <w:rFonts w:ascii="Arial" w:eastAsia="Calibri" w:hAnsi="Arial" w:cs="Arial"/>
          <w:sz w:val="24"/>
          <w:szCs w:val="24"/>
        </w:rPr>
      </w:pPr>
      <w:r>
        <w:rPr>
          <w:rFonts w:ascii="Arial" w:eastAsia="Calibri" w:hAnsi="Arial" w:cs="Arial"/>
          <w:sz w:val="24"/>
          <w:szCs w:val="24"/>
        </w:rPr>
        <w:t>Es así como se ha comprobado que v</w:t>
      </w:r>
      <w:r w:rsidRPr="00E52CB4">
        <w:rPr>
          <w:rFonts w:ascii="Arial" w:eastAsia="Calibri" w:hAnsi="Arial" w:cs="Arial"/>
          <w:sz w:val="24"/>
          <w:szCs w:val="24"/>
        </w:rPr>
        <w:t>olar una cometa es mucho más que una simple actividad recreativa; es una oportunidad para fortalecer los lazos familiares, compartir momentos de alegría y construir recuerdos que perduran en el tiempo. Cuando una familia se reúne para elevar una cometa al cielo, se crea un espacio de conexión genuina, lejos de las distracciones cotidianas.</w:t>
      </w:r>
    </w:p>
    <w:p w14:paraId="5922A5D5" w14:textId="4A0A32B5" w:rsidR="00E52CB4" w:rsidRPr="00E52CB4" w:rsidRDefault="00E52CB4" w:rsidP="00E52CB4">
      <w:pPr>
        <w:spacing w:after="0" w:line="240" w:lineRule="auto"/>
        <w:jc w:val="both"/>
        <w:rPr>
          <w:rFonts w:ascii="Arial" w:eastAsia="Calibri" w:hAnsi="Arial" w:cs="Arial"/>
          <w:sz w:val="24"/>
          <w:szCs w:val="24"/>
        </w:rPr>
      </w:pPr>
      <w:r>
        <w:rPr>
          <w:rFonts w:ascii="Arial" w:eastAsia="Calibri" w:hAnsi="Arial" w:cs="Arial"/>
          <w:sz w:val="24"/>
          <w:szCs w:val="24"/>
        </w:rPr>
        <w:t xml:space="preserve">Así mismo el </w:t>
      </w:r>
      <w:r w:rsidRPr="00E52CB4">
        <w:rPr>
          <w:rFonts w:ascii="Arial" w:eastAsia="Calibri" w:hAnsi="Arial" w:cs="Arial"/>
          <w:sz w:val="24"/>
          <w:szCs w:val="24"/>
        </w:rPr>
        <w:t>trabajo en equipo se hace presente al armar la cometa, elegir el lugar ideal, coordinar los movimientos y celebrar juntos cada vuelo exitoso</w:t>
      </w:r>
      <w:r>
        <w:rPr>
          <w:rFonts w:ascii="Arial" w:eastAsia="Calibri" w:hAnsi="Arial" w:cs="Arial"/>
          <w:sz w:val="24"/>
          <w:szCs w:val="24"/>
        </w:rPr>
        <w:t>; donde p</w:t>
      </w:r>
      <w:r w:rsidRPr="00E52CB4">
        <w:rPr>
          <w:rFonts w:ascii="Arial" w:eastAsia="Calibri" w:hAnsi="Arial" w:cs="Arial"/>
          <w:sz w:val="24"/>
          <w:szCs w:val="24"/>
        </w:rPr>
        <w:t>adres, hijos, abuelos y hermanos participan activamente, aprendiendo unos de otros, riendo ante los intentos fallidos y disfrutando de los logros compartidos.</w:t>
      </w:r>
    </w:p>
    <w:p w14:paraId="5945F69C" w14:textId="04482698" w:rsidR="00E52CB4" w:rsidRDefault="00E52CB4" w:rsidP="002504FB">
      <w:pPr>
        <w:spacing w:after="0" w:line="240" w:lineRule="auto"/>
        <w:jc w:val="both"/>
        <w:rPr>
          <w:rFonts w:ascii="Arial" w:eastAsia="Calibri" w:hAnsi="Arial" w:cs="Arial"/>
          <w:sz w:val="24"/>
          <w:szCs w:val="24"/>
        </w:rPr>
      </w:pPr>
      <w:r w:rsidRPr="00E52CB4">
        <w:rPr>
          <w:rFonts w:ascii="Arial" w:eastAsia="Calibri" w:hAnsi="Arial" w:cs="Arial"/>
          <w:sz w:val="24"/>
          <w:szCs w:val="24"/>
        </w:rPr>
        <w:t>Estas actividades promueven el respeto, la paciencia, la comunicación y, sobre todo, el amor. El viento que eleva la cometa también impulsa los valores que mantienen unida a la familia, recordando que, al igual que una cometa necesita de una cuerda firme y manos atentas para volar, las familias necesitan del compromiso y el afecto para mantenerse fuertes y unidas.</w:t>
      </w:r>
    </w:p>
    <w:p w14:paraId="098B309F" w14:textId="77777777" w:rsidR="00E52CB4" w:rsidRDefault="00E52CB4" w:rsidP="002504FB">
      <w:pPr>
        <w:spacing w:after="0" w:line="240" w:lineRule="auto"/>
        <w:jc w:val="both"/>
        <w:rPr>
          <w:rFonts w:ascii="Arial" w:eastAsia="Calibri" w:hAnsi="Arial" w:cs="Arial"/>
          <w:sz w:val="24"/>
          <w:szCs w:val="24"/>
        </w:rPr>
      </w:pPr>
    </w:p>
    <w:p w14:paraId="6383B22F" w14:textId="54923F17"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sz w:val="24"/>
          <w:szCs w:val="24"/>
        </w:rPr>
        <w:t>En resumen, la contratación de servicios es fundamental para asegurar la realización efectiva de est</w:t>
      </w:r>
      <w:r w:rsidR="00E52CB4">
        <w:rPr>
          <w:rFonts w:ascii="Arial" w:eastAsia="Calibri" w:hAnsi="Arial" w:cs="Arial"/>
          <w:sz w:val="24"/>
          <w:szCs w:val="24"/>
        </w:rPr>
        <w:t>as importantes actividades con cometas</w:t>
      </w:r>
      <w:r w:rsidRPr="002504FB">
        <w:rPr>
          <w:rFonts w:ascii="Arial" w:eastAsia="Calibri" w:hAnsi="Arial" w:cs="Arial"/>
          <w:sz w:val="24"/>
          <w:szCs w:val="24"/>
        </w:rPr>
        <w:t xml:space="preserve">, permitiendo cumplir con los objetivos del Plan de Desarrollo Municipal y brindando a la comunidad cocornense la oportunidad de </w:t>
      </w:r>
      <w:r w:rsidR="0092603F">
        <w:rPr>
          <w:rFonts w:ascii="Arial" w:eastAsia="Calibri" w:hAnsi="Arial" w:cs="Arial"/>
          <w:sz w:val="24"/>
          <w:szCs w:val="24"/>
        </w:rPr>
        <w:t xml:space="preserve">participar en jornadas y eventos </w:t>
      </w:r>
      <w:r w:rsidRPr="002504FB">
        <w:rPr>
          <w:rFonts w:ascii="Arial" w:eastAsia="Calibri" w:hAnsi="Arial" w:cs="Arial"/>
          <w:sz w:val="24"/>
          <w:szCs w:val="24"/>
        </w:rPr>
        <w:t>enriquecedoras y accesibles para todos.</w:t>
      </w:r>
    </w:p>
    <w:p w14:paraId="4E579189" w14:textId="77777777" w:rsidR="002504FB" w:rsidRPr="002504FB" w:rsidRDefault="002504FB" w:rsidP="002504FB">
      <w:pPr>
        <w:spacing w:after="0" w:line="240" w:lineRule="auto"/>
        <w:jc w:val="both"/>
        <w:rPr>
          <w:rFonts w:ascii="Arial" w:eastAsia="Calibri" w:hAnsi="Arial" w:cs="Arial"/>
          <w:i/>
          <w:sz w:val="24"/>
          <w:szCs w:val="24"/>
        </w:rPr>
      </w:pPr>
    </w:p>
    <w:p w14:paraId="10771428" w14:textId="77777777" w:rsidR="002504FB" w:rsidRPr="002504FB" w:rsidRDefault="002504FB" w:rsidP="002504FB">
      <w:pPr>
        <w:spacing w:after="0" w:line="240" w:lineRule="auto"/>
        <w:jc w:val="both"/>
        <w:rPr>
          <w:rFonts w:ascii="Arial" w:eastAsia="Calibri" w:hAnsi="Arial" w:cs="Arial"/>
          <w:b/>
          <w:i/>
          <w:sz w:val="24"/>
          <w:szCs w:val="24"/>
        </w:rPr>
      </w:pPr>
      <w:r w:rsidRPr="002504FB">
        <w:rPr>
          <w:rFonts w:ascii="Arial" w:eastAsia="Calibri" w:hAnsi="Arial" w:cs="Arial"/>
          <w:b/>
          <w:i/>
          <w:sz w:val="24"/>
          <w:szCs w:val="24"/>
        </w:rPr>
        <w:t>MANIFESTACIÓN DE INEXISTENCIA O INSUFICIENCIA DE PERSONAL DE PLANTA PARA DESARROLLAR LA ACTIVIDAD CONTRACTUAL</w:t>
      </w:r>
    </w:p>
    <w:p w14:paraId="434CFEC6" w14:textId="77777777" w:rsidR="002504FB" w:rsidRPr="002504FB" w:rsidRDefault="002504FB" w:rsidP="002504FB">
      <w:pPr>
        <w:numPr>
          <w:ilvl w:val="0"/>
          <w:numId w:val="9"/>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En la actualidad la Alcaldía Municipal de Cocorná no dispone de personal suficiente para realizar el objeto del contrato y las actividades requeridas para el cumplimiento del mismo. </w:t>
      </w:r>
    </w:p>
    <w:p w14:paraId="41F8075D" w14:textId="151C0B61" w:rsidR="00AB0670" w:rsidRPr="0092603F" w:rsidRDefault="002504FB" w:rsidP="002504FB">
      <w:pPr>
        <w:numPr>
          <w:ilvl w:val="0"/>
          <w:numId w:val="9"/>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Por ello, es necesario contratar los servicios de un técnico o tecnólogo para apoyar el cumplimiento del propósito de la Secretaría de Salud y acompañar a la y acompañar a la administración en el desarrollo de actividades propias de esta área.</w:t>
      </w:r>
    </w:p>
    <w:p w14:paraId="0ED518DA" w14:textId="77777777" w:rsidR="00AB0670" w:rsidRDefault="00AB0670" w:rsidP="002504FB">
      <w:pPr>
        <w:spacing w:after="0" w:line="240" w:lineRule="auto"/>
        <w:jc w:val="both"/>
        <w:rPr>
          <w:rFonts w:ascii="Arial" w:eastAsia="Calibri" w:hAnsi="Arial" w:cs="Arial"/>
          <w:b/>
          <w:i/>
          <w:sz w:val="24"/>
          <w:szCs w:val="24"/>
          <w:u w:val="single"/>
        </w:rPr>
      </w:pPr>
    </w:p>
    <w:p w14:paraId="24664184" w14:textId="633F4F61" w:rsidR="002504FB" w:rsidRPr="002504FB" w:rsidRDefault="002504FB" w:rsidP="002504FB">
      <w:pPr>
        <w:spacing w:after="0" w:line="240" w:lineRule="auto"/>
        <w:jc w:val="both"/>
        <w:rPr>
          <w:rFonts w:ascii="Arial" w:eastAsia="Calibri" w:hAnsi="Arial" w:cs="Arial"/>
          <w:b/>
          <w:i/>
          <w:sz w:val="24"/>
          <w:szCs w:val="24"/>
          <w:u w:val="single"/>
        </w:rPr>
      </w:pPr>
      <w:r w:rsidRPr="002504FB">
        <w:rPr>
          <w:rFonts w:ascii="Arial" w:eastAsia="Calibri" w:hAnsi="Arial" w:cs="Arial"/>
          <w:b/>
          <w:i/>
          <w:sz w:val="24"/>
          <w:szCs w:val="24"/>
          <w:u w:val="single"/>
        </w:rPr>
        <w:t>ANÁLISIS DEL SECTOR</w:t>
      </w:r>
    </w:p>
    <w:p w14:paraId="01EC2253"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 xml:space="preserve">Atendiendo lo ordenado en el artículo 2.2.1.1.1.6.1 del Decreto 1082 de 2015 y en aplicación al manual o guía expedido por Colombia Compra Eficiente para la elaboración de los estudios del sector en materia de contratación directa, se establece el siguiente análisis del sector desde los aspectos legales, </w:t>
      </w:r>
      <w:r w:rsidRPr="002504FB">
        <w:rPr>
          <w:rFonts w:ascii="Arial" w:eastAsia="Calibri" w:hAnsi="Arial" w:cs="Arial"/>
          <w:i/>
          <w:sz w:val="24"/>
          <w:szCs w:val="24"/>
        </w:rPr>
        <w:lastRenderedPageBreak/>
        <w:t>organizacionales, comerciales, técnicos y análisis del riesgo, dejándose claro que: “No será necesario que la Entidad Estatal haga un estudio de la oferta y la demanda del sector de la prestación de servicios con particularidades sobre tipos, precios, calidades y cantidades de la oferta y la demanda”.</w:t>
      </w:r>
    </w:p>
    <w:p w14:paraId="5AED748F" w14:textId="77777777" w:rsidR="002504FB" w:rsidRPr="002504FB" w:rsidRDefault="002504FB" w:rsidP="002504FB">
      <w:pPr>
        <w:spacing w:after="0" w:line="240" w:lineRule="auto"/>
        <w:jc w:val="both"/>
        <w:rPr>
          <w:rFonts w:ascii="Arial" w:eastAsia="Calibri" w:hAnsi="Arial" w:cs="Arial"/>
          <w:i/>
          <w:sz w:val="24"/>
          <w:szCs w:val="24"/>
        </w:rPr>
      </w:pPr>
    </w:p>
    <w:p w14:paraId="629D8ACF" w14:textId="77777777" w:rsidR="002504FB" w:rsidRPr="002504FB" w:rsidRDefault="002504FB" w:rsidP="002504FB">
      <w:pPr>
        <w:spacing w:after="0" w:line="240" w:lineRule="auto"/>
        <w:jc w:val="both"/>
        <w:rPr>
          <w:rFonts w:ascii="Arial" w:eastAsia="Calibri" w:hAnsi="Arial" w:cs="Arial"/>
          <w:b/>
          <w:i/>
          <w:sz w:val="24"/>
          <w:szCs w:val="24"/>
        </w:rPr>
      </w:pPr>
      <w:r w:rsidRPr="002504FB">
        <w:rPr>
          <w:rFonts w:ascii="Arial" w:eastAsia="Calibri" w:hAnsi="Arial" w:cs="Arial"/>
          <w:b/>
          <w:i/>
          <w:sz w:val="24"/>
          <w:szCs w:val="24"/>
        </w:rPr>
        <w:t>Clasificación del Objeto a Contratar en el Clasificador de Bienes y servicios</w:t>
      </w:r>
      <w:r w:rsidRPr="002504FB">
        <w:rPr>
          <w:rFonts w:ascii="Arial" w:eastAsia="Calibri" w:hAnsi="Arial" w:cs="Arial"/>
          <w:sz w:val="24"/>
          <w:szCs w:val="24"/>
        </w:rPr>
        <w:t xml:space="preserve"> </w:t>
      </w:r>
      <w:r w:rsidRPr="002504FB">
        <w:rPr>
          <w:rFonts w:ascii="Arial" w:eastAsia="Calibri" w:hAnsi="Arial" w:cs="Arial"/>
          <w:b/>
          <w:i/>
          <w:sz w:val="24"/>
          <w:szCs w:val="24"/>
        </w:rPr>
        <w:t>Clasificación UNSPSC del objeto:</w:t>
      </w:r>
    </w:p>
    <w:p w14:paraId="50E31784"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 xml:space="preserve">De acuerdo con lo establecido en el Decreto 1082 de 2015 </w:t>
      </w:r>
    </w:p>
    <w:p w14:paraId="330A0782" w14:textId="77777777" w:rsidR="002504FB" w:rsidRPr="002504FB" w:rsidRDefault="002504FB" w:rsidP="002504FB">
      <w:pPr>
        <w:spacing w:after="0" w:line="240" w:lineRule="auto"/>
        <w:jc w:val="both"/>
        <w:rPr>
          <w:rFonts w:ascii="Arial" w:eastAsia="Calibri" w:hAnsi="Arial" w:cs="Arial"/>
          <w:i/>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1842"/>
        <w:gridCol w:w="1418"/>
        <w:gridCol w:w="1417"/>
        <w:gridCol w:w="1471"/>
      </w:tblGrid>
      <w:tr w:rsidR="002504FB" w:rsidRPr="002504FB" w14:paraId="0D86680D" w14:textId="77777777" w:rsidTr="00ED5359">
        <w:trPr>
          <w:trHeight w:val="375"/>
        </w:trPr>
        <w:tc>
          <w:tcPr>
            <w:tcW w:w="2567" w:type="dxa"/>
          </w:tcPr>
          <w:p w14:paraId="22CED6ED" w14:textId="77777777" w:rsidR="002504FB" w:rsidRPr="002504FB" w:rsidRDefault="002504FB" w:rsidP="002504FB">
            <w:pPr>
              <w:spacing w:after="0" w:line="240" w:lineRule="auto"/>
              <w:jc w:val="both"/>
              <w:rPr>
                <w:rFonts w:ascii="Arial" w:eastAsia="Calibri" w:hAnsi="Arial" w:cs="Arial"/>
                <w:b/>
                <w:bCs/>
                <w:iCs/>
                <w:sz w:val="24"/>
                <w:szCs w:val="24"/>
              </w:rPr>
            </w:pPr>
            <w:r w:rsidRPr="002504FB">
              <w:rPr>
                <w:rFonts w:ascii="Arial" w:eastAsia="Calibri" w:hAnsi="Arial" w:cs="Arial"/>
                <w:b/>
                <w:bCs/>
                <w:sz w:val="24"/>
                <w:szCs w:val="24"/>
              </w:rPr>
              <w:t>Nombre del Producto</w:t>
            </w:r>
          </w:p>
        </w:tc>
        <w:tc>
          <w:tcPr>
            <w:tcW w:w="1842" w:type="dxa"/>
          </w:tcPr>
          <w:p w14:paraId="74180D9F" w14:textId="77777777" w:rsidR="002504FB" w:rsidRPr="002504FB" w:rsidRDefault="002504FB" w:rsidP="002504FB">
            <w:pPr>
              <w:spacing w:after="0" w:line="240" w:lineRule="auto"/>
              <w:jc w:val="both"/>
              <w:rPr>
                <w:rFonts w:ascii="Arial" w:eastAsia="Calibri" w:hAnsi="Arial" w:cs="Arial"/>
                <w:b/>
                <w:bCs/>
                <w:iCs/>
                <w:sz w:val="24"/>
                <w:szCs w:val="24"/>
              </w:rPr>
            </w:pPr>
            <w:r w:rsidRPr="002504FB">
              <w:rPr>
                <w:rFonts w:ascii="Arial" w:eastAsia="Calibri" w:hAnsi="Arial" w:cs="Arial"/>
                <w:b/>
                <w:bCs/>
                <w:sz w:val="24"/>
                <w:szCs w:val="24"/>
              </w:rPr>
              <w:t>Código de Segmento</w:t>
            </w:r>
          </w:p>
        </w:tc>
        <w:tc>
          <w:tcPr>
            <w:tcW w:w="1418" w:type="dxa"/>
          </w:tcPr>
          <w:p w14:paraId="59CF908F" w14:textId="77777777" w:rsidR="002504FB" w:rsidRPr="002504FB" w:rsidRDefault="002504FB" w:rsidP="002504FB">
            <w:pPr>
              <w:spacing w:after="0" w:line="240" w:lineRule="auto"/>
              <w:jc w:val="both"/>
              <w:rPr>
                <w:rFonts w:ascii="Arial" w:eastAsia="Calibri" w:hAnsi="Arial" w:cs="Arial"/>
                <w:b/>
                <w:bCs/>
                <w:iCs/>
                <w:sz w:val="24"/>
                <w:szCs w:val="24"/>
              </w:rPr>
            </w:pPr>
            <w:r w:rsidRPr="002504FB">
              <w:rPr>
                <w:rFonts w:ascii="Arial" w:eastAsia="Calibri" w:hAnsi="Arial" w:cs="Arial"/>
                <w:b/>
                <w:bCs/>
                <w:sz w:val="24"/>
                <w:szCs w:val="24"/>
              </w:rPr>
              <w:t>Código - Familia</w:t>
            </w:r>
          </w:p>
        </w:tc>
        <w:tc>
          <w:tcPr>
            <w:tcW w:w="1417" w:type="dxa"/>
          </w:tcPr>
          <w:p w14:paraId="0AE9AB46" w14:textId="77777777" w:rsidR="002504FB" w:rsidRPr="002504FB" w:rsidRDefault="002504FB" w:rsidP="002504FB">
            <w:pPr>
              <w:spacing w:after="0" w:line="240" w:lineRule="auto"/>
              <w:jc w:val="both"/>
              <w:rPr>
                <w:rFonts w:ascii="Arial" w:eastAsia="Calibri" w:hAnsi="Arial" w:cs="Arial"/>
                <w:b/>
                <w:bCs/>
                <w:iCs/>
                <w:sz w:val="24"/>
                <w:szCs w:val="24"/>
              </w:rPr>
            </w:pPr>
            <w:r w:rsidRPr="002504FB">
              <w:rPr>
                <w:rFonts w:ascii="Arial" w:eastAsia="Calibri" w:hAnsi="Arial" w:cs="Arial"/>
                <w:b/>
                <w:bCs/>
                <w:sz w:val="24"/>
                <w:szCs w:val="24"/>
              </w:rPr>
              <w:t>Código - Clase</w:t>
            </w:r>
          </w:p>
        </w:tc>
        <w:tc>
          <w:tcPr>
            <w:tcW w:w="1471" w:type="dxa"/>
          </w:tcPr>
          <w:p w14:paraId="415C506E" w14:textId="77777777" w:rsidR="002504FB" w:rsidRPr="002504FB" w:rsidRDefault="002504FB" w:rsidP="002504FB">
            <w:pPr>
              <w:spacing w:after="0" w:line="240" w:lineRule="auto"/>
              <w:jc w:val="both"/>
              <w:rPr>
                <w:rFonts w:ascii="Arial" w:eastAsia="Calibri" w:hAnsi="Arial" w:cs="Arial"/>
                <w:b/>
                <w:bCs/>
                <w:iCs/>
                <w:sz w:val="24"/>
                <w:szCs w:val="24"/>
              </w:rPr>
            </w:pPr>
            <w:r w:rsidRPr="002504FB">
              <w:rPr>
                <w:rFonts w:ascii="Arial" w:eastAsia="Calibri" w:hAnsi="Arial" w:cs="Arial"/>
                <w:b/>
                <w:bCs/>
                <w:iCs/>
                <w:sz w:val="24"/>
                <w:szCs w:val="24"/>
              </w:rPr>
              <w:t>Código - Producto</w:t>
            </w:r>
          </w:p>
        </w:tc>
      </w:tr>
      <w:tr w:rsidR="002504FB" w:rsidRPr="002504FB" w14:paraId="5FE56C7C" w14:textId="77777777" w:rsidTr="00ED5359">
        <w:trPr>
          <w:trHeight w:val="401"/>
        </w:trPr>
        <w:tc>
          <w:tcPr>
            <w:tcW w:w="2567" w:type="dxa"/>
          </w:tcPr>
          <w:p w14:paraId="78527743"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Calibri" w:eastAsia="Calibri" w:hAnsi="Calibri" w:cs="Times New Roman"/>
              </w:rPr>
              <w:t>Gestión de eventos</w:t>
            </w:r>
          </w:p>
        </w:tc>
        <w:tc>
          <w:tcPr>
            <w:tcW w:w="1842" w:type="dxa"/>
          </w:tcPr>
          <w:p w14:paraId="0EB63C8E"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Calibri" w:eastAsia="Calibri" w:hAnsi="Calibri" w:cs="Times New Roman"/>
              </w:rPr>
              <w:t>80000000</w:t>
            </w:r>
          </w:p>
        </w:tc>
        <w:tc>
          <w:tcPr>
            <w:tcW w:w="1418" w:type="dxa"/>
          </w:tcPr>
          <w:p w14:paraId="003DC6C4"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Calibri" w:eastAsia="Calibri" w:hAnsi="Calibri" w:cs="Times New Roman"/>
              </w:rPr>
              <w:t>80140000</w:t>
            </w:r>
          </w:p>
        </w:tc>
        <w:tc>
          <w:tcPr>
            <w:tcW w:w="1417" w:type="dxa"/>
          </w:tcPr>
          <w:p w14:paraId="5CFF0300"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Calibri" w:eastAsia="Calibri" w:hAnsi="Calibri" w:cs="Times New Roman"/>
              </w:rPr>
              <w:t>80141600</w:t>
            </w:r>
          </w:p>
        </w:tc>
        <w:tc>
          <w:tcPr>
            <w:tcW w:w="1471" w:type="dxa"/>
          </w:tcPr>
          <w:p w14:paraId="3E2300E0"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Calibri" w:eastAsia="Calibri" w:hAnsi="Calibri" w:cs="Times New Roman"/>
              </w:rPr>
              <w:t>80141607</w:t>
            </w:r>
          </w:p>
        </w:tc>
      </w:tr>
    </w:tbl>
    <w:p w14:paraId="7F7FCC73" w14:textId="77777777" w:rsidR="002504FB" w:rsidRPr="002504FB" w:rsidRDefault="002504FB" w:rsidP="002504FB">
      <w:pPr>
        <w:spacing w:after="0" w:line="240" w:lineRule="auto"/>
        <w:jc w:val="both"/>
        <w:rPr>
          <w:rFonts w:ascii="Arial" w:eastAsia="Calibri" w:hAnsi="Arial" w:cs="Arial"/>
          <w:i/>
          <w:sz w:val="24"/>
          <w:szCs w:val="24"/>
        </w:rPr>
      </w:pPr>
    </w:p>
    <w:p w14:paraId="64D35E32"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OBLIGACIONES DE LAS PARTES:</w:t>
      </w:r>
      <w:r w:rsidRPr="002504FB">
        <w:rPr>
          <w:rFonts w:ascii="Arial" w:eastAsia="Calibri" w:hAnsi="Arial" w:cs="Arial"/>
          <w:i/>
          <w:sz w:val="24"/>
          <w:szCs w:val="24"/>
        </w:rPr>
        <w:t xml:space="preserve"> </w:t>
      </w:r>
    </w:p>
    <w:p w14:paraId="1BD19F46" w14:textId="77777777" w:rsidR="002504FB" w:rsidRPr="002504FB" w:rsidRDefault="002504FB" w:rsidP="002504FB">
      <w:pPr>
        <w:spacing w:after="0" w:line="240" w:lineRule="auto"/>
        <w:jc w:val="both"/>
        <w:rPr>
          <w:rFonts w:ascii="Arial" w:eastAsia="Calibri" w:hAnsi="Arial" w:cs="Arial"/>
          <w:i/>
          <w:sz w:val="24"/>
          <w:szCs w:val="24"/>
        </w:rPr>
      </w:pPr>
    </w:p>
    <w:p w14:paraId="53D8049D" w14:textId="77777777" w:rsidR="002504FB" w:rsidRPr="002504FB" w:rsidRDefault="002504FB" w:rsidP="002504FB">
      <w:pPr>
        <w:spacing w:after="0" w:line="240" w:lineRule="auto"/>
        <w:jc w:val="both"/>
        <w:rPr>
          <w:rFonts w:ascii="Arial" w:eastAsia="Calibri" w:hAnsi="Arial" w:cs="Arial"/>
          <w:b/>
          <w:bCs/>
          <w:i/>
          <w:sz w:val="24"/>
          <w:szCs w:val="24"/>
        </w:rPr>
      </w:pPr>
      <w:r w:rsidRPr="002504FB">
        <w:rPr>
          <w:rFonts w:ascii="Arial" w:eastAsia="Calibri" w:hAnsi="Arial" w:cs="Arial"/>
          <w:b/>
          <w:bCs/>
          <w:i/>
          <w:sz w:val="24"/>
          <w:szCs w:val="24"/>
        </w:rPr>
        <w:t>Obligaciones Generales de las partes:</w:t>
      </w:r>
    </w:p>
    <w:p w14:paraId="2135E01E"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Perfeccionar conjuntamente la minuta del contrato en los términos previstos, suscripción del acta de inicio, suspensiones o prórrogas, modificaciones y en general las actas que se produzcan en el desarrollo del contrato incluyendo acta de liquidación. </w:t>
      </w:r>
    </w:p>
    <w:p w14:paraId="2AE393A6"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Suministrar la información disponible que se requiera para la ejecución del contrato;</w:t>
      </w:r>
    </w:p>
    <w:p w14:paraId="77A41C58"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Apoyar técnicamente el desarrollo del contrato; </w:t>
      </w:r>
    </w:p>
    <w:p w14:paraId="6DE06263"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Coordinar conjuntamente, la realización de actividades que se consideren necesarios en cumplimiento del objeto.</w:t>
      </w:r>
    </w:p>
    <w:p w14:paraId="542B6B12"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Propender por el logro de los productos pactados </w:t>
      </w:r>
    </w:p>
    <w:p w14:paraId="20B77C2A"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Mantener un flujo constante de la información necesaria durante ejecución y liquidación del contrato.</w:t>
      </w:r>
    </w:p>
    <w:p w14:paraId="3A231CF1" w14:textId="77777777" w:rsidR="002504FB" w:rsidRPr="002504FB" w:rsidRDefault="002504FB" w:rsidP="002504FB">
      <w:pPr>
        <w:numPr>
          <w:ilvl w:val="0"/>
          <w:numId w:val="11"/>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Asistir a las reuniones programadas y brindar la información que se requiera.</w:t>
      </w:r>
    </w:p>
    <w:p w14:paraId="701A208A" w14:textId="77777777" w:rsidR="002504FB" w:rsidRPr="002504FB" w:rsidRDefault="002504FB" w:rsidP="002504FB">
      <w:pPr>
        <w:spacing w:after="0" w:line="240" w:lineRule="auto"/>
        <w:jc w:val="both"/>
        <w:rPr>
          <w:rFonts w:ascii="Arial" w:eastAsia="Calibri" w:hAnsi="Arial" w:cs="Arial"/>
          <w:i/>
          <w:sz w:val="24"/>
          <w:szCs w:val="24"/>
        </w:rPr>
      </w:pPr>
    </w:p>
    <w:p w14:paraId="2B0FBD99" w14:textId="77777777" w:rsidR="00AB0670" w:rsidRDefault="00AB0670" w:rsidP="002504FB">
      <w:pPr>
        <w:spacing w:after="0" w:line="240" w:lineRule="auto"/>
        <w:jc w:val="both"/>
        <w:rPr>
          <w:rFonts w:ascii="Arial" w:eastAsia="Calibri" w:hAnsi="Arial" w:cs="Arial"/>
          <w:b/>
          <w:bCs/>
          <w:i/>
          <w:sz w:val="24"/>
          <w:szCs w:val="24"/>
        </w:rPr>
      </w:pPr>
    </w:p>
    <w:p w14:paraId="355F49EA" w14:textId="6A7F2733"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bCs/>
          <w:i/>
          <w:sz w:val="24"/>
          <w:szCs w:val="24"/>
        </w:rPr>
        <w:t>OBLIGACIONES DEL CONTRATISTA:</w:t>
      </w:r>
      <w:r w:rsidRPr="002504FB">
        <w:rPr>
          <w:rFonts w:ascii="Arial" w:eastAsia="Calibri" w:hAnsi="Arial" w:cs="Arial"/>
          <w:i/>
          <w:sz w:val="24"/>
          <w:szCs w:val="24"/>
        </w:rPr>
        <w:t xml:space="preserve"> </w:t>
      </w:r>
    </w:p>
    <w:p w14:paraId="23A3728C" w14:textId="77777777" w:rsidR="002504FB" w:rsidRPr="002504FB" w:rsidRDefault="002504FB" w:rsidP="002504FB">
      <w:pPr>
        <w:spacing w:after="0" w:line="240" w:lineRule="auto"/>
        <w:jc w:val="both"/>
        <w:rPr>
          <w:rFonts w:ascii="Arial" w:eastAsia="Calibri" w:hAnsi="Arial" w:cs="Arial"/>
          <w:i/>
          <w:sz w:val="24"/>
          <w:szCs w:val="24"/>
        </w:rPr>
      </w:pPr>
    </w:p>
    <w:p w14:paraId="506E24D9"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El contratista se compromete a hacer la respectiva afiliación al Sistema de Seguridad Social, de acuerdo a la normatividad vigente, y será requisito indispensable para el pago, la presentación de las respectivas planillas debidamente canceladas.</w:t>
      </w:r>
    </w:p>
    <w:p w14:paraId="2C887751"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Cumplir con el objeto contractual, al igual que el desarrollo de las diferentes actividades para el cumplimiento de éste.</w:t>
      </w:r>
    </w:p>
    <w:p w14:paraId="0A563A24"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lastRenderedPageBreak/>
        <w:t xml:space="preserve">El contratista se obliga con el Municipio a presentar el informe mes a mes de la ejecución del objeto contractual el cual debe ser publicado en la plataforma de SECOP II con el usuario personal una vez este revisado y firmado por el supervisor. </w:t>
      </w:r>
    </w:p>
    <w:p w14:paraId="29013725"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Cumplir con los requerimientos técnicos y legales exigidos y garantizar la calidad en la prestación del servicio. </w:t>
      </w:r>
    </w:p>
    <w:p w14:paraId="2EAD4588"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Manejar, conservar y preservar de manera adecuada, toda la información requerida y la suministrada por la Entidad, necesaria para el cumplimiento del objeto contractual.</w:t>
      </w:r>
    </w:p>
    <w:p w14:paraId="485149FF"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 xml:space="preserve">Atender las consultas, sugerencias y requerimientos que se presenten por parte del municipio durante la ejecución del objeto contractual y posterior a ella. </w:t>
      </w:r>
    </w:p>
    <w:p w14:paraId="7190A270" w14:textId="77777777" w:rsidR="002504FB" w:rsidRPr="002504FB" w:rsidRDefault="002504FB" w:rsidP="002504FB">
      <w:pPr>
        <w:numPr>
          <w:ilvl w:val="0"/>
          <w:numId w:val="10"/>
        </w:numPr>
        <w:spacing w:after="0" w:line="240" w:lineRule="auto"/>
        <w:ind w:left="426"/>
        <w:jc w:val="both"/>
        <w:rPr>
          <w:rFonts w:ascii="Arial" w:eastAsia="Calibri" w:hAnsi="Arial" w:cs="Arial"/>
          <w:i/>
          <w:sz w:val="24"/>
          <w:szCs w:val="24"/>
        </w:rPr>
      </w:pPr>
      <w:r w:rsidRPr="002504FB">
        <w:rPr>
          <w:rFonts w:ascii="Arial" w:eastAsia="Calibri" w:hAnsi="Arial" w:cs="Arial"/>
          <w:i/>
          <w:sz w:val="24"/>
          <w:szCs w:val="24"/>
        </w:rPr>
        <w:t>Participar en reuniones de seguimiento o acompañamiento concertadas con el supervisor designado.</w:t>
      </w:r>
    </w:p>
    <w:p w14:paraId="54B4849E"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 xml:space="preserve"> </w:t>
      </w:r>
    </w:p>
    <w:p w14:paraId="53AC9BAF" w14:textId="77777777" w:rsidR="0092603F" w:rsidRDefault="002504FB" w:rsidP="0092603F">
      <w:pPr>
        <w:spacing w:after="0" w:line="240" w:lineRule="auto"/>
        <w:jc w:val="both"/>
        <w:rPr>
          <w:rFonts w:ascii="Arial" w:eastAsia="Calibri" w:hAnsi="Arial" w:cs="Arial"/>
          <w:b/>
          <w:i/>
          <w:sz w:val="24"/>
          <w:szCs w:val="24"/>
        </w:rPr>
      </w:pPr>
      <w:r w:rsidRPr="002504FB">
        <w:rPr>
          <w:rFonts w:ascii="Arial" w:eastAsia="Calibri" w:hAnsi="Arial" w:cs="Arial"/>
          <w:b/>
          <w:i/>
          <w:sz w:val="24"/>
          <w:szCs w:val="24"/>
        </w:rPr>
        <w:t>ACTIVIDADES ESPECIFICAS:</w:t>
      </w:r>
    </w:p>
    <w:p w14:paraId="0A351845" w14:textId="77777777" w:rsidR="0092603F" w:rsidRDefault="0092603F" w:rsidP="0092603F">
      <w:pPr>
        <w:spacing w:after="0" w:line="240" w:lineRule="auto"/>
        <w:jc w:val="both"/>
        <w:rPr>
          <w:rFonts w:ascii="Arial" w:eastAsia="Calibri" w:hAnsi="Arial" w:cs="Arial"/>
          <w:b/>
          <w:i/>
          <w:sz w:val="24"/>
          <w:szCs w:val="24"/>
        </w:rPr>
      </w:pPr>
    </w:p>
    <w:p w14:paraId="1597F38E" w14:textId="77777777"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Talleres de elaboración de cometas tradicionales.</w:t>
      </w:r>
    </w:p>
    <w:p w14:paraId="303F3152" w14:textId="77777777"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Jornadas de vuelo de cometas en espacios abiertos del municipio.</w:t>
      </w:r>
    </w:p>
    <w:p w14:paraId="467B89EF" w14:textId="77777777"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Concurso de cometas por categorías (diseño, altura, creatividad, etc.).</w:t>
      </w:r>
    </w:p>
    <w:p w14:paraId="69915C8E" w14:textId="13F3487E"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 xml:space="preserve">Actividades culturales complementarias (música, </w:t>
      </w:r>
      <w:proofErr w:type="spellStart"/>
      <w:r w:rsidRPr="0092603F">
        <w:rPr>
          <w:rFonts w:ascii="Arial" w:hAnsi="Arial" w:cs="Arial"/>
        </w:rPr>
        <w:t>cuentería</w:t>
      </w:r>
      <w:proofErr w:type="spellEnd"/>
      <w:r w:rsidRPr="0092603F">
        <w:rPr>
          <w:rFonts w:ascii="Arial" w:hAnsi="Arial" w:cs="Arial"/>
        </w:rPr>
        <w:t>).</w:t>
      </w:r>
    </w:p>
    <w:p w14:paraId="2EB57A19" w14:textId="77777777"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Estrategias de divulgación y promoción del evento.</w:t>
      </w:r>
    </w:p>
    <w:p w14:paraId="38518BA5" w14:textId="30EDD29C" w:rsidR="0092603F" w:rsidRPr="0092603F" w:rsidRDefault="0092603F" w:rsidP="0092603F">
      <w:pPr>
        <w:pStyle w:val="Prrafodelista"/>
        <w:numPr>
          <w:ilvl w:val="0"/>
          <w:numId w:val="20"/>
        </w:numPr>
        <w:spacing w:after="0" w:line="240" w:lineRule="auto"/>
        <w:jc w:val="both"/>
        <w:rPr>
          <w:rFonts w:ascii="Arial" w:eastAsia="Calibri" w:hAnsi="Arial" w:cs="Arial"/>
          <w:b/>
          <w:i/>
          <w:sz w:val="24"/>
          <w:szCs w:val="24"/>
        </w:rPr>
      </w:pPr>
      <w:r w:rsidRPr="0092603F">
        <w:rPr>
          <w:rFonts w:ascii="Arial" w:hAnsi="Arial" w:cs="Arial"/>
        </w:rPr>
        <w:t>Registro audiovisual del proceso y resultados.</w:t>
      </w:r>
    </w:p>
    <w:p w14:paraId="48A94B3F" w14:textId="77777777" w:rsidR="002504FB" w:rsidRPr="002504FB" w:rsidRDefault="002504FB" w:rsidP="0092603F">
      <w:pPr>
        <w:spacing w:after="0" w:line="240" w:lineRule="auto"/>
        <w:jc w:val="both"/>
        <w:rPr>
          <w:rFonts w:ascii="Arial" w:eastAsia="Calibri" w:hAnsi="Arial" w:cs="Arial"/>
          <w:b/>
          <w:iCs/>
          <w:sz w:val="24"/>
          <w:szCs w:val="24"/>
        </w:rPr>
      </w:pPr>
    </w:p>
    <w:p w14:paraId="3B394054"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OBLIGACIONES DEL CONTRATANTE:</w:t>
      </w:r>
      <w:r w:rsidRPr="002504FB">
        <w:rPr>
          <w:rFonts w:ascii="Arial" w:eastAsia="Calibri" w:hAnsi="Arial" w:cs="Arial"/>
          <w:i/>
          <w:sz w:val="24"/>
          <w:szCs w:val="24"/>
        </w:rPr>
        <w:t xml:space="preserve"> </w:t>
      </w:r>
    </w:p>
    <w:p w14:paraId="1E65AC3C" w14:textId="77777777" w:rsidR="002504FB" w:rsidRPr="002504FB" w:rsidRDefault="002504FB" w:rsidP="002504FB">
      <w:pPr>
        <w:numPr>
          <w:ilvl w:val="1"/>
          <w:numId w:val="12"/>
        </w:numPr>
        <w:spacing w:after="0" w:line="240" w:lineRule="auto"/>
        <w:ind w:left="567" w:hanging="447"/>
        <w:jc w:val="both"/>
        <w:rPr>
          <w:rFonts w:ascii="Arial" w:eastAsia="Calibri" w:hAnsi="Arial" w:cs="Arial"/>
          <w:i/>
          <w:sz w:val="24"/>
          <w:szCs w:val="24"/>
        </w:rPr>
      </w:pPr>
      <w:r w:rsidRPr="002504FB">
        <w:rPr>
          <w:rFonts w:ascii="Arial" w:eastAsia="Calibri" w:hAnsi="Arial" w:cs="Arial"/>
          <w:i/>
          <w:sz w:val="24"/>
          <w:szCs w:val="24"/>
        </w:rPr>
        <w:t>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3D8D4BD8" w14:textId="77777777" w:rsidR="002504FB" w:rsidRPr="002504FB" w:rsidRDefault="002504FB" w:rsidP="002504FB">
      <w:pPr>
        <w:numPr>
          <w:ilvl w:val="1"/>
          <w:numId w:val="12"/>
        </w:numPr>
        <w:spacing w:after="0" w:line="240" w:lineRule="auto"/>
        <w:ind w:left="567" w:hanging="447"/>
        <w:jc w:val="both"/>
        <w:rPr>
          <w:rFonts w:ascii="Arial" w:eastAsia="Calibri" w:hAnsi="Arial" w:cs="Arial"/>
          <w:i/>
          <w:sz w:val="24"/>
          <w:szCs w:val="24"/>
        </w:rPr>
      </w:pPr>
      <w:r w:rsidRPr="002504FB">
        <w:rPr>
          <w:rFonts w:ascii="Arial" w:eastAsia="Calibri" w:hAnsi="Arial" w:cs="Arial"/>
          <w:i/>
          <w:sz w:val="24"/>
          <w:szCs w:val="24"/>
        </w:rPr>
        <w:t>A poner a disposición toda la documentación relacionada con el objeto del presente contrato.</w:t>
      </w:r>
    </w:p>
    <w:p w14:paraId="70A37355" w14:textId="77777777" w:rsidR="002504FB" w:rsidRPr="002504FB" w:rsidRDefault="002504FB" w:rsidP="002504FB">
      <w:pPr>
        <w:numPr>
          <w:ilvl w:val="1"/>
          <w:numId w:val="12"/>
        </w:numPr>
        <w:spacing w:after="0" w:line="240" w:lineRule="auto"/>
        <w:ind w:left="567" w:hanging="447"/>
        <w:jc w:val="both"/>
        <w:rPr>
          <w:rFonts w:ascii="Arial" w:eastAsia="Calibri" w:hAnsi="Arial" w:cs="Arial"/>
          <w:i/>
          <w:sz w:val="24"/>
          <w:szCs w:val="24"/>
        </w:rPr>
      </w:pPr>
      <w:r w:rsidRPr="002504FB">
        <w:rPr>
          <w:rFonts w:ascii="Arial" w:eastAsia="Calibri" w:hAnsi="Arial" w:cs="Arial"/>
          <w:i/>
          <w:sz w:val="24"/>
          <w:szCs w:val="24"/>
        </w:rPr>
        <w:t>Informar por escrito, de manera oportuna e inmediata al CONTRATISTA las posibles irregularidades encontradas durante el desarrollo del contrato,</w:t>
      </w:r>
    </w:p>
    <w:p w14:paraId="498C8A3A" w14:textId="77777777" w:rsidR="002504FB" w:rsidRPr="002504FB" w:rsidRDefault="002504FB" w:rsidP="002504FB">
      <w:pPr>
        <w:numPr>
          <w:ilvl w:val="1"/>
          <w:numId w:val="12"/>
        </w:numPr>
        <w:spacing w:after="0" w:line="240" w:lineRule="auto"/>
        <w:ind w:left="567" w:hanging="447"/>
        <w:jc w:val="both"/>
        <w:rPr>
          <w:rFonts w:ascii="Arial" w:eastAsia="Calibri" w:hAnsi="Arial" w:cs="Arial"/>
          <w:i/>
          <w:sz w:val="24"/>
          <w:szCs w:val="24"/>
        </w:rPr>
      </w:pPr>
      <w:r w:rsidRPr="002504FB">
        <w:rPr>
          <w:rFonts w:ascii="Arial" w:eastAsia="Calibri" w:hAnsi="Arial" w:cs="Arial"/>
          <w:i/>
          <w:sz w:val="24"/>
          <w:szCs w:val="24"/>
        </w:rPr>
        <w:t>El supervisor deberá verificar la efectiva prestación del servicio y el cumplimiento de todos los compromisos adquiridos por parte del Contratista.</w:t>
      </w:r>
    </w:p>
    <w:p w14:paraId="2F9FA0C6" w14:textId="77777777" w:rsidR="002504FB" w:rsidRPr="002504FB" w:rsidRDefault="002504FB" w:rsidP="002504FB">
      <w:pPr>
        <w:numPr>
          <w:ilvl w:val="1"/>
          <w:numId w:val="12"/>
        </w:numPr>
        <w:spacing w:after="0" w:line="240" w:lineRule="auto"/>
        <w:ind w:left="567" w:hanging="447"/>
        <w:jc w:val="both"/>
        <w:rPr>
          <w:rFonts w:ascii="Arial" w:eastAsia="Calibri" w:hAnsi="Arial" w:cs="Arial"/>
          <w:i/>
          <w:sz w:val="24"/>
          <w:szCs w:val="24"/>
        </w:rPr>
      </w:pPr>
      <w:r w:rsidRPr="002504FB">
        <w:rPr>
          <w:rFonts w:ascii="Arial" w:eastAsia="Calibri" w:hAnsi="Arial" w:cs="Arial"/>
          <w:i/>
          <w:sz w:val="24"/>
          <w:szCs w:val="24"/>
        </w:rPr>
        <w:t>Verificar el pago de los aportes al Sistema de Seguridad Social Integral, conforme a lo señalado en el Artículo 50 de la Ley 789 de 2002 y normas reglamentarias.</w:t>
      </w:r>
    </w:p>
    <w:p w14:paraId="19E78D45" w14:textId="77777777" w:rsidR="002504FB" w:rsidRPr="002504FB" w:rsidRDefault="002504FB" w:rsidP="002504FB">
      <w:pPr>
        <w:spacing w:after="0" w:line="240" w:lineRule="auto"/>
        <w:jc w:val="both"/>
        <w:rPr>
          <w:rFonts w:ascii="Arial" w:eastAsia="Calibri" w:hAnsi="Arial" w:cs="Arial"/>
          <w:i/>
          <w:sz w:val="24"/>
          <w:szCs w:val="24"/>
        </w:rPr>
      </w:pPr>
    </w:p>
    <w:p w14:paraId="63235287"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lastRenderedPageBreak/>
        <w:t xml:space="preserve">IDENTIFICACIÓN DEL CONTRATO A CELEBRAR </w:t>
      </w:r>
      <w:r w:rsidRPr="002504FB">
        <w:rPr>
          <w:rFonts w:ascii="Arial" w:eastAsia="Calibri" w:hAnsi="Arial" w:cs="Arial"/>
          <w:i/>
          <w:sz w:val="24"/>
          <w:szCs w:val="24"/>
        </w:rPr>
        <w:t>El contrato que se suscriba en desarrollo del presente proceso de contratación será un contrato de prestación de servicios de apoyo a la gestión, conforme a las especificaciones técnicas exigidas en el presente documento.</w:t>
      </w:r>
    </w:p>
    <w:p w14:paraId="4B61595C" w14:textId="77777777" w:rsidR="0092603F" w:rsidRDefault="0092603F" w:rsidP="002504FB">
      <w:pPr>
        <w:spacing w:after="0" w:line="240" w:lineRule="auto"/>
        <w:jc w:val="both"/>
        <w:rPr>
          <w:rFonts w:ascii="Arial" w:eastAsia="Calibri" w:hAnsi="Arial" w:cs="Arial"/>
          <w:b/>
          <w:i/>
          <w:sz w:val="24"/>
          <w:szCs w:val="24"/>
        </w:rPr>
      </w:pPr>
    </w:p>
    <w:p w14:paraId="7819EE24" w14:textId="20C89DFB"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MODALIDAD DE SELECCIÓN</w:t>
      </w:r>
      <w:r w:rsidRPr="002504FB">
        <w:rPr>
          <w:rFonts w:ascii="Arial" w:eastAsia="Calibri" w:hAnsi="Arial" w:cs="Arial"/>
          <w:i/>
          <w:sz w:val="24"/>
          <w:szCs w:val="24"/>
        </w:rPr>
        <w:t xml:space="preserve"> La modalidad de selección corresponde a la de Contratación Directa de que trata el literal h) numeral 4º del artículo 2º de la Ley 1150 de 2007 y el artículo 2.2.1.2.1.4.9 del Decreto 1082 de 2015 referidos a la prestación de servicios profesionales y de apoyo a la gestión, o para la ejecución de trabajos artísticos que sólo puedan encomendarse a determinadas personas naturales. El artículo 2.2.1.2.1.4.9 del Decreto 1082 de 2015 establece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deberá dejar constancia escrita”. (Negrilla fuera del original) Los servicios profesionales y de apoyo a la gestión corresponden a aquellos de naturaleza intelectual diferentes a los de consultoría que se derivan del cumplimiento de las funciones de la Entidad </w:t>
      </w:r>
    </w:p>
    <w:p w14:paraId="15D1CDDF"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Estatal, así como los relacionados con actividades operativas, logísticas, o asistenciales.</w:t>
      </w:r>
    </w:p>
    <w:p w14:paraId="2CD3A1FB" w14:textId="77777777" w:rsidR="002504FB" w:rsidRPr="002504FB" w:rsidRDefault="002504FB" w:rsidP="002504FB">
      <w:pPr>
        <w:spacing w:after="0" w:line="240" w:lineRule="auto"/>
        <w:jc w:val="both"/>
        <w:rPr>
          <w:rFonts w:ascii="Arial" w:eastAsia="Calibri" w:hAnsi="Arial" w:cs="Arial"/>
          <w:i/>
          <w:sz w:val="24"/>
          <w:szCs w:val="24"/>
        </w:rPr>
      </w:pPr>
    </w:p>
    <w:p w14:paraId="4DF9D5FA"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bCs/>
          <w:i/>
          <w:sz w:val="24"/>
          <w:szCs w:val="24"/>
        </w:rPr>
        <w:t xml:space="preserve">EXPERIENCIA REQUERIDA: </w:t>
      </w:r>
      <w:r w:rsidRPr="002504FB">
        <w:rPr>
          <w:rFonts w:ascii="Arial" w:eastAsia="Calibri" w:hAnsi="Arial" w:cs="Arial"/>
          <w:i/>
          <w:sz w:val="24"/>
          <w:szCs w:val="24"/>
        </w:rPr>
        <w:t>La experiencia mínima requerida es de 12 meses, relacionada con las actividades profesionales en el área y en el apoyo a la gestión de conformidad presente estudio previo.</w:t>
      </w:r>
    </w:p>
    <w:p w14:paraId="0492AFB7" w14:textId="77777777" w:rsidR="002504FB" w:rsidRPr="002504FB" w:rsidRDefault="002504FB" w:rsidP="002504FB">
      <w:pPr>
        <w:spacing w:after="0" w:line="240" w:lineRule="auto"/>
        <w:jc w:val="both"/>
        <w:rPr>
          <w:rFonts w:ascii="Arial" w:eastAsia="Calibri" w:hAnsi="Arial" w:cs="Arial"/>
          <w:i/>
          <w:sz w:val="24"/>
          <w:szCs w:val="24"/>
        </w:rPr>
      </w:pPr>
    </w:p>
    <w:p w14:paraId="0A6BB56F"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bCs/>
          <w:i/>
          <w:sz w:val="24"/>
          <w:szCs w:val="24"/>
        </w:rPr>
        <w:t>Perfil académico</w:t>
      </w:r>
      <w:r w:rsidRPr="002504FB">
        <w:rPr>
          <w:rFonts w:ascii="Arial" w:eastAsia="Calibri" w:hAnsi="Arial" w:cs="Arial"/>
          <w:i/>
          <w:sz w:val="24"/>
          <w:szCs w:val="24"/>
        </w:rPr>
        <w:t>: Si es persona natural debe poseer formación técnica o tecnológica en el área de gestión cultural, sonido, artes escénicas y/o similares.</w:t>
      </w:r>
    </w:p>
    <w:p w14:paraId="611C0E68" w14:textId="77777777" w:rsidR="002504FB" w:rsidRPr="002504FB" w:rsidRDefault="002504FB" w:rsidP="002504FB">
      <w:pPr>
        <w:spacing w:after="0" w:line="240" w:lineRule="auto"/>
        <w:jc w:val="both"/>
        <w:rPr>
          <w:rFonts w:ascii="Arial" w:eastAsia="Calibri" w:hAnsi="Arial" w:cs="Arial"/>
          <w:i/>
          <w:sz w:val="24"/>
          <w:szCs w:val="24"/>
        </w:rPr>
      </w:pPr>
    </w:p>
    <w:p w14:paraId="0C6196A2"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Acorde con lo señalado se verificará que la persona natural o jurídica que sea invitado en el presente proceso de contratación, cumpla con los requisitos de idoneidad y experiencia requeridos para cumplir con el objeto, su alcance y las obligaciones contractuales, lo cual se dejará consignado en el correspondiente informe de verificación y evaluación adelantado por el Comité de contratación</w:t>
      </w:r>
    </w:p>
    <w:p w14:paraId="16DC7914" w14:textId="77777777" w:rsidR="002504FB" w:rsidRPr="002504FB" w:rsidRDefault="002504FB" w:rsidP="002504FB">
      <w:pPr>
        <w:spacing w:after="0" w:line="240" w:lineRule="auto"/>
        <w:jc w:val="both"/>
        <w:rPr>
          <w:rFonts w:ascii="Arial" w:eastAsia="Calibri" w:hAnsi="Arial" w:cs="Arial"/>
          <w:i/>
          <w:sz w:val="24"/>
          <w:szCs w:val="24"/>
        </w:rPr>
      </w:pPr>
    </w:p>
    <w:p w14:paraId="231DBEE5" w14:textId="273E2985" w:rsidR="002504FB" w:rsidRPr="002504FB" w:rsidRDefault="002504FB" w:rsidP="002504FB">
      <w:pPr>
        <w:spacing w:after="0" w:line="240" w:lineRule="auto"/>
        <w:jc w:val="both"/>
        <w:rPr>
          <w:rFonts w:ascii="Arial" w:eastAsia="Calibri" w:hAnsi="Arial" w:cs="Arial"/>
          <w:bCs/>
          <w:i/>
          <w:sz w:val="24"/>
          <w:szCs w:val="24"/>
        </w:rPr>
      </w:pPr>
      <w:r w:rsidRPr="002504FB">
        <w:rPr>
          <w:rFonts w:ascii="Arial" w:eastAsia="Calibri" w:hAnsi="Arial" w:cs="Arial"/>
          <w:b/>
          <w:i/>
          <w:sz w:val="24"/>
          <w:szCs w:val="24"/>
        </w:rPr>
        <w:t xml:space="preserve">PLAZO: </w:t>
      </w:r>
      <w:r w:rsidRPr="002504FB">
        <w:rPr>
          <w:rFonts w:ascii="Arial" w:eastAsia="Calibri" w:hAnsi="Arial" w:cs="Arial"/>
          <w:bCs/>
          <w:i/>
          <w:sz w:val="24"/>
          <w:szCs w:val="24"/>
        </w:rPr>
        <w:t xml:space="preserve">El plazo de ejecución del contrato será de </w:t>
      </w:r>
      <w:proofErr w:type="gramStart"/>
      <w:r w:rsidR="0092603F">
        <w:rPr>
          <w:rFonts w:ascii="Arial" w:eastAsia="Calibri" w:hAnsi="Arial" w:cs="Arial"/>
          <w:bCs/>
          <w:i/>
          <w:sz w:val="24"/>
          <w:szCs w:val="24"/>
        </w:rPr>
        <w:t>CINCO</w:t>
      </w:r>
      <w:r w:rsidRPr="002504FB">
        <w:rPr>
          <w:rFonts w:ascii="Arial" w:eastAsia="Calibri" w:hAnsi="Arial" w:cs="Arial"/>
          <w:bCs/>
          <w:i/>
          <w:sz w:val="24"/>
          <w:szCs w:val="24"/>
        </w:rPr>
        <w:t xml:space="preserve">  (</w:t>
      </w:r>
      <w:proofErr w:type="gramEnd"/>
      <w:r w:rsidR="0092603F">
        <w:rPr>
          <w:rFonts w:ascii="Arial" w:eastAsia="Calibri" w:hAnsi="Arial" w:cs="Arial"/>
          <w:bCs/>
          <w:i/>
          <w:sz w:val="24"/>
          <w:szCs w:val="24"/>
        </w:rPr>
        <w:t>5</w:t>
      </w:r>
      <w:r w:rsidRPr="002504FB">
        <w:rPr>
          <w:rFonts w:ascii="Arial" w:eastAsia="Calibri" w:hAnsi="Arial" w:cs="Arial"/>
          <w:bCs/>
          <w:i/>
          <w:sz w:val="24"/>
          <w:szCs w:val="24"/>
        </w:rPr>
        <w:t xml:space="preserve">) </w:t>
      </w:r>
      <w:proofErr w:type="gramStart"/>
      <w:r w:rsidR="0092603F">
        <w:rPr>
          <w:rFonts w:ascii="Arial" w:eastAsia="Calibri" w:hAnsi="Arial" w:cs="Arial"/>
          <w:bCs/>
          <w:i/>
          <w:sz w:val="24"/>
          <w:szCs w:val="24"/>
        </w:rPr>
        <w:t xml:space="preserve">DIAS </w:t>
      </w:r>
      <w:r w:rsidRPr="002504FB">
        <w:rPr>
          <w:rFonts w:ascii="Arial" w:eastAsia="Calibri" w:hAnsi="Arial" w:cs="Arial"/>
          <w:bCs/>
          <w:i/>
          <w:sz w:val="24"/>
          <w:szCs w:val="24"/>
        </w:rPr>
        <w:t xml:space="preserve"> </w:t>
      </w:r>
      <w:r w:rsidRPr="002504FB">
        <w:rPr>
          <w:rFonts w:ascii="Arial" w:eastAsia="Calibri" w:hAnsi="Arial" w:cs="Arial"/>
          <w:b/>
          <w:i/>
          <w:sz w:val="24"/>
          <w:szCs w:val="24"/>
        </w:rPr>
        <w:t>,</w:t>
      </w:r>
      <w:proofErr w:type="gramEnd"/>
      <w:r w:rsidRPr="002504FB">
        <w:rPr>
          <w:rFonts w:ascii="Arial" w:eastAsia="Calibri" w:hAnsi="Arial" w:cs="Arial"/>
          <w:b/>
          <w:i/>
          <w:sz w:val="24"/>
          <w:szCs w:val="24"/>
        </w:rPr>
        <w:t xml:space="preserve"> </w:t>
      </w:r>
      <w:r w:rsidRPr="002504FB">
        <w:rPr>
          <w:rFonts w:ascii="Arial" w:eastAsia="Calibri" w:hAnsi="Arial" w:cs="Arial"/>
          <w:bCs/>
          <w:i/>
          <w:sz w:val="24"/>
          <w:szCs w:val="24"/>
        </w:rPr>
        <w:t>término contado a partir de la suscripción del acta de inicio, previo cumplimiento de los requisitos de perfeccionamiento y ejecución del contrato.</w:t>
      </w:r>
    </w:p>
    <w:p w14:paraId="47312DBC" w14:textId="77777777" w:rsidR="002504FB" w:rsidRPr="002504FB" w:rsidRDefault="002504FB" w:rsidP="002504FB">
      <w:pPr>
        <w:spacing w:after="0" w:line="240" w:lineRule="auto"/>
        <w:jc w:val="both"/>
        <w:rPr>
          <w:rFonts w:ascii="Arial" w:eastAsia="Calibri" w:hAnsi="Arial" w:cs="Arial"/>
          <w:i/>
          <w:sz w:val="24"/>
          <w:szCs w:val="24"/>
        </w:rPr>
      </w:pPr>
    </w:p>
    <w:p w14:paraId="7C15E3AC" w14:textId="77777777" w:rsidR="0092603F" w:rsidRDefault="0092603F" w:rsidP="002504FB">
      <w:pPr>
        <w:spacing w:after="0" w:line="240" w:lineRule="auto"/>
        <w:jc w:val="both"/>
        <w:rPr>
          <w:rFonts w:ascii="Arial" w:eastAsia="Calibri" w:hAnsi="Arial" w:cs="Arial"/>
          <w:b/>
          <w:bCs/>
          <w:i/>
          <w:sz w:val="24"/>
          <w:szCs w:val="24"/>
        </w:rPr>
      </w:pPr>
    </w:p>
    <w:p w14:paraId="44B45745" w14:textId="3BB2C078" w:rsidR="002504FB" w:rsidRPr="002504FB" w:rsidRDefault="002504FB" w:rsidP="002504FB">
      <w:pPr>
        <w:spacing w:after="0" w:line="240" w:lineRule="auto"/>
        <w:jc w:val="both"/>
        <w:rPr>
          <w:rFonts w:ascii="Arial" w:eastAsia="Calibri" w:hAnsi="Arial" w:cs="Arial"/>
          <w:b/>
          <w:bCs/>
          <w:i/>
          <w:sz w:val="24"/>
          <w:szCs w:val="24"/>
        </w:rPr>
      </w:pPr>
      <w:r w:rsidRPr="002504FB">
        <w:rPr>
          <w:rFonts w:ascii="Arial" w:eastAsia="Calibri" w:hAnsi="Arial" w:cs="Arial"/>
          <w:b/>
          <w:bCs/>
          <w:i/>
          <w:sz w:val="24"/>
          <w:szCs w:val="24"/>
        </w:rPr>
        <w:t>INFORMACIÓN PRESUPUESTAL:</w:t>
      </w:r>
    </w:p>
    <w:p w14:paraId="5584C0F7" w14:textId="7EB174D7" w:rsidR="002504FB" w:rsidRPr="002504FB" w:rsidRDefault="002504FB" w:rsidP="002504FB">
      <w:pPr>
        <w:spacing w:after="0" w:line="240" w:lineRule="auto"/>
        <w:jc w:val="both"/>
        <w:rPr>
          <w:rFonts w:ascii="Arial" w:eastAsia="Calibri" w:hAnsi="Arial" w:cs="Arial"/>
          <w:iCs/>
          <w:sz w:val="24"/>
          <w:szCs w:val="24"/>
        </w:rPr>
      </w:pPr>
      <w:r w:rsidRPr="002504FB">
        <w:rPr>
          <w:rFonts w:ascii="Arial" w:eastAsia="Calibri" w:hAnsi="Arial" w:cs="Arial"/>
          <w:b/>
          <w:i/>
          <w:sz w:val="24"/>
          <w:szCs w:val="24"/>
        </w:rPr>
        <w:t>EL VALOR ESTIMADO DEL PRESENTE CONTRATO</w:t>
      </w:r>
      <w:r w:rsidRPr="002504FB">
        <w:rPr>
          <w:rFonts w:ascii="Arial" w:eastAsia="Calibri" w:hAnsi="Arial" w:cs="Arial"/>
          <w:i/>
          <w:sz w:val="24"/>
          <w:szCs w:val="24"/>
        </w:rPr>
        <w:t xml:space="preserve"> es de</w:t>
      </w:r>
      <w:r w:rsidR="00391ABE">
        <w:rPr>
          <w:rFonts w:ascii="Arial" w:eastAsia="Calibri" w:hAnsi="Arial" w:cs="Arial"/>
          <w:i/>
          <w:sz w:val="24"/>
          <w:szCs w:val="24"/>
        </w:rPr>
        <w:t xml:space="preserve"> </w:t>
      </w:r>
      <w:r w:rsidRPr="002504FB">
        <w:rPr>
          <w:rFonts w:ascii="Arial" w:eastAsia="Calibri" w:hAnsi="Arial" w:cs="Arial"/>
          <w:i/>
          <w:sz w:val="24"/>
          <w:szCs w:val="24"/>
        </w:rPr>
        <w:t xml:space="preserve">  </w:t>
      </w:r>
      <w:r w:rsidR="0092603F">
        <w:rPr>
          <w:rFonts w:ascii="Arial" w:eastAsia="Calibri" w:hAnsi="Arial" w:cs="Arial"/>
          <w:i/>
          <w:sz w:val="24"/>
          <w:szCs w:val="24"/>
        </w:rPr>
        <w:t xml:space="preserve">SEIS MILLONES </w:t>
      </w:r>
      <w:r w:rsidRPr="002504FB">
        <w:rPr>
          <w:rFonts w:ascii="Arial" w:eastAsia="Calibri" w:hAnsi="Arial" w:cs="Arial"/>
          <w:i/>
          <w:sz w:val="24"/>
          <w:szCs w:val="24"/>
        </w:rPr>
        <w:t xml:space="preserve">DE </w:t>
      </w:r>
      <w:r w:rsidRPr="002504FB">
        <w:rPr>
          <w:rFonts w:ascii="Arial" w:eastAsia="Calibri" w:hAnsi="Arial" w:cs="Arial"/>
          <w:sz w:val="24"/>
          <w:szCs w:val="24"/>
        </w:rPr>
        <w:t>PESOS ML</w:t>
      </w:r>
      <w:r w:rsidRPr="002504FB">
        <w:rPr>
          <w:rFonts w:ascii="Arial" w:eastAsia="Calibri" w:hAnsi="Arial" w:cs="Arial"/>
          <w:i/>
          <w:sz w:val="24"/>
          <w:szCs w:val="24"/>
        </w:rPr>
        <w:t xml:space="preserve"> ($</w:t>
      </w:r>
      <w:r w:rsidR="0092603F">
        <w:rPr>
          <w:rFonts w:ascii="Arial" w:eastAsia="Calibri" w:hAnsi="Arial" w:cs="Arial"/>
          <w:i/>
          <w:sz w:val="24"/>
          <w:szCs w:val="24"/>
        </w:rPr>
        <w:t>6</w:t>
      </w:r>
      <w:r w:rsidRPr="002504FB">
        <w:rPr>
          <w:rFonts w:ascii="Arial" w:eastAsia="Calibri" w:hAnsi="Arial" w:cs="Arial"/>
          <w:i/>
          <w:sz w:val="24"/>
          <w:szCs w:val="24"/>
        </w:rPr>
        <w:t>.000.000), amparado con el Certificado de Disponibilidad Presupuestal No.</w:t>
      </w:r>
      <w:r w:rsidR="0092603F">
        <w:rPr>
          <w:rFonts w:ascii="Arial" w:eastAsia="Calibri" w:hAnsi="Arial" w:cs="Arial"/>
          <w:i/>
          <w:sz w:val="24"/>
          <w:szCs w:val="24"/>
        </w:rPr>
        <w:t>774</w:t>
      </w:r>
      <w:r w:rsidRPr="002504FB">
        <w:rPr>
          <w:rFonts w:ascii="Arial" w:eastAsia="Calibri" w:hAnsi="Arial" w:cs="Arial"/>
          <w:i/>
          <w:sz w:val="24"/>
          <w:szCs w:val="24"/>
        </w:rPr>
        <w:t xml:space="preserve"> Expedido el día </w:t>
      </w:r>
      <w:r w:rsidR="0092603F">
        <w:rPr>
          <w:rFonts w:ascii="Arial" w:eastAsia="Calibri" w:hAnsi="Arial" w:cs="Arial"/>
          <w:i/>
          <w:sz w:val="24"/>
          <w:szCs w:val="24"/>
        </w:rPr>
        <w:t>09</w:t>
      </w:r>
      <w:r w:rsidRPr="002504FB">
        <w:rPr>
          <w:rFonts w:ascii="Arial" w:eastAsia="Calibri" w:hAnsi="Arial" w:cs="Arial"/>
          <w:i/>
          <w:sz w:val="24"/>
          <w:szCs w:val="24"/>
        </w:rPr>
        <w:t xml:space="preserve"> de </w:t>
      </w:r>
      <w:r w:rsidR="0092603F">
        <w:rPr>
          <w:rFonts w:ascii="Arial" w:eastAsia="Calibri" w:hAnsi="Arial" w:cs="Arial"/>
          <w:i/>
          <w:sz w:val="24"/>
          <w:szCs w:val="24"/>
        </w:rPr>
        <w:t xml:space="preserve">AGOSTO </w:t>
      </w:r>
      <w:r w:rsidR="00391ABE">
        <w:rPr>
          <w:rFonts w:ascii="Arial" w:eastAsia="Calibri" w:hAnsi="Arial" w:cs="Arial"/>
          <w:i/>
          <w:sz w:val="24"/>
          <w:szCs w:val="24"/>
        </w:rPr>
        <w:t xml:space="preserve"> </w:t>
      </w:r>
      <w:r w:rsidRPr="002504FB">
        <w:rPr>
          <w:rFonts w:ascii="Arial" w:eastAsia="Calibri" w:hAnsi="Arial" w:cs="Arial"/>
          <w:i/>
          <w:sz w:val="24"/>
          <w:szCs w:val="24"/>
        </w:rPr>
        <w:t xml:space="preserve">  de 2025, por parte de la Secretaría de Hacienda Municipal.</w:t>
      </w:r>
    </w:p>
    <w:p w14:paraId="60EBA7D5" w14:textId="77777777" w:rsidR="002504FB" w:rsidRPr="002504FB" w:rsidRDefault="002504FB" w:rsidP="002504FB">
      <w:pPr>
        <w:spacing w:after="0" w:line="240" w:lineRule="auto"/>
        <w:jc w:val="both"/>
        <w:rPr>
          <w:rFonts w:ascii="Arial" w:eastAsia="Calibri" w:hAnsi="Arial" w:cs="Arial"/>
          <w:b/>
          <w:i/>
          <w:sz w:val="24"/>
          <w:szCs w:val="24"/>
        </w:rPr>
      </w:pPr>
    </w:p>
    <w:p w14:paraId="4B9289FE" w14:textId="4D642AA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FORMA DE PAGO</w:t>
      </w:r>
      <w:r w:rsidRPr="002504FB">
        <w:rPr>
          <w:rFonts w:ascii="Arial" w:eastAsia="Calibri" w:hAnsi="Arial" w:cs="Arial"/>
          <w:i/>
          <w:sz w:val="24"/>
          <w:szCs w:val="24"/>
        </w:rPr>
        <w:t>. La forma de pago del contrato de prestación de servicios de apoyo a la gestión se realizará</w:t>
      </w:r>
      <w:r w:rsidR="0092603F">
        <w:rPr>
          <w:rFonts w:ascii="Arial" w:eastAsia="Calibri" w:hAnsi="Arial" w:cs="Arial"/>
          <w:i/>
          <w:sz w:val="24"/>
          <w:szCs w:val="24"/>
        </w:rPr>
        <w:t xml:space="preserve"> en un único </w:t>
      </w:r>
      <w:r w:rsidR="00C17F4A">
        <w:rPr>
          <w:rFonts w:ascii="Arial" w:eastAsia="Calibri" w:hAnsi="Arial" w:cs="Arial"/>
          <w:i/>
          <w:sz w:val="24"/>
          <w:szCs w:val="24"/>
        </w:rPr>
        <w:t xml:space="preserve">pago </w:t>
      </w:r>
      <w:r w:rsidR="00C17F4A" w:rsidRPr="002504FB">
        <w:rPr>
          <w:rFonts w:ascii="Arial" w:eastAsia="Calibri" w:hAnsi="Arial" w:cs="Arial"/>
          <w:i/>
          <w:sz w:val="24"/>
          <w:szCs w:val="24"/>
        </w:rPr>
        <w:t>previa</w:t>
      </w:r>
      <w:r w:rsidRPr="002504FB">
        <w:rPr>
          <w:rFonts w:ascii="Arial" w:eastAsia="Calibri" w:hAnsi="Arial" w:cs="Arial"/>
          <w:i/>
          <w:sz w:val="24"/>
          <w:szCs w:val="24"/>
        </w:rPr>
        <w:t xml:space="preserve">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4FC4B987" w14:textId="77777777" w:rsidR="002504FB" w:rsidRPr="002504FB" w:rsidRDefault="002504FB" w:rsidP="002504FB">
      <w:pPr>
        <w:spacing w:after="0" w:line="240" w:lineRule="auto"/>
        <w:jc w:val="both"/>
        <w:rPr>
          <w:rFonts w:ascii="Arial" w:eastAsia="Calibri" w:hAnsi="Arial" w:cs="Arial"/>
          <w:i/>
          <w:sz w:val="24"/>
          <w:szCs w:val="24"/>
        </w:rPr>
      </w:pPr>
    </w:p>
    <w:p w14:paraId="490E4B3B"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ASPECTOS LEGALES Y ORGANIZACIONALES (IDONEIDAD</w:t>
      </w:r>
      <w:r w:rsidRPr="002504FB">
        <w:rPr>
          <w:rFonts w:ascii="Arial" w:eastAsia="Calibri" w:hAnsi="Arial" w:cs="Arial"/>
          <w:i/>
          <w:sz w:val="24"/>
          <w:szCs w:val="24"/>
        </w:rPr>
        <w:t>): La Entidad Estatal requiere una persona natural o jurídica con experiencia relacionada con las actividades de auxiliar administrativa y de apoyo a la gestión.</w:t>
      </w:r>
    </w:p>
    <w:p w14:paraId="4468F272" w14:textId="77777777" w:rsidR="002504FB" w:rsidRPr="002504FB" w:rsidRDefault="002504FB" w:rsidP="002504FB">
      <w:pPr>
        <w:spacing w:after="0" w:line="240" w:lineRule="auto"/>
        <w:jc w:val="both"/>
        <w:rPr>
          <w:rFonts w:ascii="Arial" w:eastAsia="Calibri" w:hAnsi="Arial" w:cs="Arial"/>
          <w:i/>
          <w:sz w:val="24"/>
          <w:szCs w:val="24"/>
        </w:rPr>
      </w:pPr>
    </w:p>
    <w:p w14:paraId="0929DB5B"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ASPECTOS COMERCIALES, TECNICOS Y ANALISIS DEL RIESGO (EXPERIENCIA).</w:t>
      </w:r>
      <w:r w:rsidRPr="002504FB">
        <w:rPr>
          <w:rFonts w:ascii="Arial" w:eastAsia="Calibri" w:hAnsi="Arial" w:cs="Arial"/>
          <w:i/>
          <w:sz w:val="24"/>
          <w:szCs w:val="24"/>
        </w:rPr>
        <w:t xml:space="preserve"> Dada la naturaleza de la labor a desarrollar, se requiere personal persona natural o jurídica con experiencia relacionada con las actividades contractuales.</w:t>
      </w:r>
    </w:p>
    <w:p w14:paraId="25D0E0AA" w14:textId="77777777" w:rsidR="002504FB" w:rsidRPr="002504FB" w:rsidRDefault="002504FB" w:rsidP="002504FB">
      <w:pPr>
        <w:spacing w:after="0" w:line="240" w:lineRule="auto"/>
        <w:jc w:val="both"/>
        <w:rPr>
          <w:rFonts w:ascii="Arial" w:eastAsia="Calibri" w:hAnsi="Arial" w:cs="Arial"/>
          <w:i/>
          <w:sz w:val="24"/>
          <w:szCs w:val="24"/>
        </w:rPr>
      </w:pPr>
    </w:p>
    <w:p w14:paraId="5947B2D9" w14:textId="77777777" w:rsidR="002504FB" w:rsidRPr="002504FB" w:rsidRDefault="002504FB" w:rsidP="002504FB">
      <w:pPr>
        <w:spacing w:after="0" w:line="240" w:lineRule="auto"/>
        <w:jc w:val="both"/>
        <w:rPr>
          <w:rFonts w:ascii="Arial" w:eastAsia="Calibri" w:hAnsi="Arial" w:cs="Arial"/>
          <w:b/>
          <w:i/>
          <w:sz w:val="24"/>
          <w:szCs w:val="24"/>
        </w:rPr>
      </w:pPr>
      <w:r w:rsidRPr="002504FB">
        <w:rPr>
          <w:rFonts w:ascii="Arial" w:eastAsia="Calibri" w:hAnsi="Arial" w:cs="Arial"/>
          <w:b/>
          <w:i/>
          <w:sz w:val="24"/>
          <w:szCs w:val="24"/>
        </w:rPr>
        <w:t>ASPECTOS FINANCIEROS, ORGANIZACIONALES, TÉCNICOS Y DE ANÁLISIS DE RIESGO (relación de contratos)</w:t>
      </w:r>
    </w:p>
    <w:p w14:paraId="2EA5078C" w14:textId="77777777" w:rsidR="002504FB" w:rsidRPr="002504FB" w:rsidRDefault="002504FB" w:rsidP="002504FB">
      <w:pPr>
        <w:spacing w:after="0" w:line="240" w:lineRule="auto"/>
        <w:jc w:val="both"/>
        <w:rPr>
          <w:rFonts w:ascii="Arial" w:eastAsia="Calibri" w:hAnsi="Arial" w:cs="Arial"/>
          <w:i/>
          <w:sz w:val="24"/>
          <w:szCs w:val="24"/>
        </w:rPr>
      </w:pPr>
    </w:p>
    <w:tbl>
      <w:tblPr>
        <w:tblStyle w:val="Tablaconcuadrcula"/>
        <w:tblpPr w:leftFromText="180" w:rightFromText="180" w:vertAnchor="page" w:horzAnchor="margin" w:tblpY="2266"/>
        <w:tblOverlap w:val="never"/>
        <w:tblW w:w="0" w:type="auto"/>
        <w:tblLook w:val="04A0" w:firstRow="1" w:lastRow="0" w:firstColumn="1" w:lastColumn="0" w:noHBand="0" w:noVBand="1"/>
      </w:tblPr>
      <w:tblGrid>
        <w:gridCol w:w="1195"/>
        <w:gridCol w:w="1375"/>
        <w:gridCol w:w="1141"/>
        <w:gridCol w:w="3788"/>
        <w:gridCol w:w="1329"/>
      </w:tblGrid>
      <w:tr w:rsidR="002504FB" w:rsidRPr="002504FB" w14:paraId="045CB588" w14:textId="77777777" w:rsidTr="00ED5359">
        <w:trPr>
          <w:trHeight w:val="413"/>
        </w:trPr>
        <w:tc>
          <w:tcPr>
            <w:tcW w:w="0" w:type="auto"/>
          </w:tcPr>
          <w:p w14:paraId="0C1F6219" w14:textId="77777777" w:rsidR="002504FB" w:rsidRPr="002504FB" w:rsidRDefault="002504FB" w:rsidP="002504FB">
            <w:pPr>
              <w:jc w:val="center"/>
              <w:rPr>
                <w:rFonts w:ascii="Arial" w:eastAsia="Calibri" w:hAnsi="Arial" w:cs="Arial"/>
                <w:b/>
                <w:bCs/>
                <w:i/>
                <w:sz w:val="20"/>
                <w:szCs w:val="20"/>
              </w:rPr>
            </w:pPr>
            <w:r w:rsidRPr="002504FB">
              <w:rPr>
                <w:rFonts w:ascii="Arial" w:eastAsia="Calibri" w:hAnsi="Arial" w:cs="Arial"/>
                <w:b/>
                <w:bCs/>
                <w:i/>
                <w:sz w:val="20"/>
                <w:szCs w:val="20"/>
              </w:rPr>
              <w:lastRenderedPageBreak/>
              <w:t>Número de proceso</w:t>
            </w:r>
          </w:p>
        </w:tc>
        <w:tc>
          <w:tcPr>
            <w:tcW w:w="1375" w:type="dxa"/>
          </w:tcPr>
          <w:p w14:paraId="2B032390" w14:textId="77777777" w:rsidR="002504FB" w:rsidRPr="002504FB" w:rsidRDefault="002504FB" w:rsidP="002504FB">
            <w:pPr>
              <w:jc w:val="center"/>
              <w:rPr>
                <w:rFonts w:ascii="Arial" w:eastAsia="Calibri" w:hAnsi="Arial" w:cs="Arial"/>
                <w:b/>
                <w:bCs/>
                <w:i/>
                <w:sz w:val="20"/>
                <w:szCs w:val="20"/>
              </w:rPr>
            </w:pPr>
            <w:r w:rsidRPr="002504FB">
              <w:rPr>
                <w:rFonts w:ascii="Arial" w:eastAsia="Calibri" w:hAnsi="Arial" w:cs="Arial"/>
                <w:b/>
                <w:bCs/>
                <w:i/>
                <w:sz w:val="20"/>
                <w:szCs w:val="20"/>
              </w:rPr>
              <w:t>Tipo de proceso</w:t>
            </w:r>
          </w:p>
        </w:tc>
        <w:tc>
          <w:tcPr>
            <w:tcW w:w="1141" w:type="dxa"/>
          </w:tcPr>
          <w:p w14:paraId="327813EB" w14:textId="77777777" w:rsidR="002504FB" w:rsidRPr="002504FB" w:rsidRDefault="002504FB" w:rsidP="002504FB">
            <w:pPr>
              <w:jc w:val="center"/>
              <w:rPr>
                <w:rFonts w:ascii="Arial" w:eastAsia="Calibri" w:hAnsi="Arial" w:cs="Arial"/>
                <w:b/>
                <w:bCs/>
                <w:i/>
                <w:sz w:val="20"/>
                <w:szCs w:val="20"/>
              </w:rPr>
            </w:pPr>
          </w:p>
          <w:p w14:paraId="43A0F896" w14:textId="77777777" w:rsidR="002504FB" w:rsidRPr="002504FB" w:rsidRDefault="002504FB" w:rsidP="002504FB">
            <w:pPr>
              <w:jc w:val="center"/>
              <w:rPr>
                <w:rFonts w:ascii="Arial" w:eastAsia="Calibri" w:hAnsi="Arial" w:cs="Arial"/>
                <w:b/>
                <w:bCs/>
                <w:i/>
                <w:sz w:val="20"/>
                <w:szCs w:val="20"/>
              </w:rPr>
            </w:pPr>
            <w:r w:rsidRPr="002504FB">
              <w:rPr>
                <w:rFonts w:ascii="Arial" w:eastAsia="Calibri" w:hAnsi="Arial" w:cs="Arial"/>
                <w:b/>
                <w:bCs/>
                <w:i/>
                <w:sz w:val="20"/>
                <w:szCs w:val="20"/>
              </w:rPr>
              <w:t>Entidad</w:t>
            </w:r>
          </w:p>
        </w:tc>
        <w:tc>
          <w:tcPr>
            <w:tcW w:w="3788" w:type="dxa"/>
          </w:tcPr>
          <w:p w14:paraId="116D60A5" w14:textId="77777777" w:rsidR="002504FB" w:rsidRPr="002504FB" w:rsidRDefault="002504FB" w:rsidP="002504FB">
            <w:pPr>
              <w:jc w:val="center"/>
              <w:rPr>
                <w:rFonts w:ascii="Arial" w:eastAsia="Calibri" w:hAnsi="Arial" w:cs="Arial"/>
                <w:b/>
                <w:bCs/>
                <w:i/>
                <w:sz w:val="20"/>
                <w:szCs w:val="20"/>
              </w:rPr>
            </w:pPr>
          </w:p>
          <w:p w14:paraId="2C215EBA" w14:textId="77777777" w:rsidR="002504FB" w:rsidRPr="002504FB" w:rsidRDefault="002504FB" w:rsidP="002504FB">
            <w:pPr>
              <w:jc w:val="center"/>
              <w:rPr>
                <w:rFonts w:ascii="Arial" w:eastAsia="Calibri" w:hAnsi="Arial" w:cs="Arial"/>
                <w:b/>
                <w:bCs/>
                <w:i/>
                <w:sz w:val="20"/>
                <w:szCs w:val="20"/>
              </w:rPr>
            </w:pPr>
            <w:r w:rsidRPr="002504FB">
              <w:rPr>
                <w:rFonts w:ascii="Arial" w:eastAsia="Calibri" w:hAnsi="Arial" w:cs="Arial"/>
                <w:b/>
                <w:bCs/>
                <w:i/>
                <w:sz w:val="20"/>
                <w:szCs w:val="20"/>
              </w:rPr>
              <w:t>Objeto</w:t>
            </w:r>
          </w:p>
        </w:tc>
        <w:tc>
          <w:tcPr>
            <w:tcW w:w="0" w:type="auto"/>
          </w:tcPr>
          <w:p w14:paraId="173BD5AC" w14:textId="77777777" w:rsidR="002504FB" w:rsidRPr="002504FB" w:rsidRDefault="002504FB" w:rsidP="002504FB">
            <w:pPr>
              <w:jc w:val="center"/>
              <w:rPr>
                <w:rFonts w:ascii="Arial" w:eastAsia="Calibri" w:hAnsi="Arial" w:cs="Arial"/>
                <w:b/>
                <w:bCs/>
                <w:i/>
                <w:sz w:val="20"/>
                <w:szCs w:val="20"/>
              </w:rPr>
            </w:pPr>
          </w:p>
          <w:p w14:paraId="6D80E1A0" w14:textId="77777777" w:rsidR="002504FB" w:rsidRPr="002504FB" w:rsidRDefault="002504FB" w:rsidP="002504FB">
            <w:pPr>
              <w:jc w:val="center"/>
              <w:rPr>
                <w:rFonts w:ascii="Arial" w:eastAsia="Calibri" w:hAnsi="Arial" w:cs="Arial"/>
                <w:b/>
                <w:bCs/>
                <w:i/>
                <w:sz w:val="20"/>
                <w:szCs w:val="20"/>
              </w:rPr>
            </w:pPr>
            <w:r w:rsidRPr="002504FB">
              <w:rPr>
                <w:rFonts w:ascii="Arial" w:eastAsia="Calibri" w:hAnsi="Arial" w:cs="Arial"/>
                <w:b/>
                <w:bCs/>
                <w:i/>
                <w:sz w:val="20"/>
                <w:szCs w:val="20"/>
              </w:rPr>
              <w:t>Cuantía</w:t>
            </w:r>
          </w:p>
        </w:tc>
      </w:tr>
      <w:tr w:rsidR="002504FB" w:rsidRPr="002504FB" w14:paraId="61860F0D" w14:textId="77777777" w:rsidTr="00ED5359">
        <w:trPr>
          <w:trHeight w:val="1271"/>
        </w:trPr>
        <w:tc>
          <w:tcPr>
            <w:tcW w:w="0" w:type="auto"/>
          </w:tcPr>
          <w:p w14:paraId="73ACE65D"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C.P.S 169-2024</w:t>
            </w:r>
          </w:p>
        </w:tc>
        <w:tc>
          <w:tcPr>
            <w:tcW w:w="1375" w:type="dxa"/>
          </w:tcPr>
          <w:p w14:paraId="4B0E7452" w14:textId="77777777" w:rsidR="002504FB" w:rsidRPr="002504FB" w:rsidRDefault="002504FB" w:rsidP="002504FB">
            <w:pPr>
              <w:rPr>
                <w:rFonts w:ascii="Arial" w:eastAsia="Calibri" w:hAnsi="Arial" w:cs="Arial"/>
                <w:i/>
                <w:sz w:val="20"/>
                <w:szCs w:val="20"/>
                <w:lang w:val="en-US"/>
              </w:rPr>
            </w:pPr>
            <w:proofErr w:type="spellStart"/>
            <w:r w:rsidRPr="002504FB">
              <w:rPr>
                <w:rFonts w:ascii="Arial" w:eastAsia="Calibri" w:hAnsi="Arial" w:cs="Arial"/>
                <w:i/>
                <w:sz w:val="20"/>
                <w:szCs w:val="20"/>
                <w:lang w:val="en-US"/>
              </w:rPr>
              <w:t>Contratación</w:t>
            </w:r>
            <w:proofErr w:type="spellEnd"/>
            <w:r w:rsidRPr="002504FB">
              <w:rPr>
                <w:rFonts w:ascii="Arial" w:eastAsia="Calibri" w:hAnsi="Arial" w:cs="Arial"/>
                <w:i/>
                <w:sz w:val="20"/>
                <w:szCs w:val="20"/>
                <w:lang w:val="en-US"/>
              </w:rPr>
              <w:t xml:space="preserve"> </w:t>
            </w:r>
            <w:proofErr w:type="spellStart"/>
            <w:r w:rsidRPr="002504FB">
              <w:rPr>
                <w:rFonts w:ascii="Arial" w:eastAsia="Calibri" w:hAnsi="Arial" w:cs="Arial"/>
                <w:i/>
                <w:sz w:val="20"/>
                <w:szCs w:val="20"/>
                <w:lang w:val="en-US"/>
              </w:rPr>
              <w:t>directa</w:t>
            </w:r>
            <w:proofErr w:type="spellEnd"/>
          </w:p>
        </w:tc>
        <w:tc>
          <w:tcPr>
            <w:tcW w:w="1141" w:type="dxa"/>
          </w:tcPr>
          <w:p w14:paraId="0491556B"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 xml:space="preserve">Municipio de </w:t>
            </w:r>
            <w:proofErr w:type="spellStart"/>
            <w:r w:rsidRPr="002504FB">
              <w:rPr>
                <w:rFonts w:ascii="Arial" w:eastAsia="Calibri" w:hAnsi="Arial" w:cs="Arial"/>
                <w:bCs/>
                <w:i/>
                <w:sz w:val="20"/>
                <w:szCs w:val="20"/>
                <w:lang w:val="en-US"/>
              </w:rPr>
              <w:t>Cocorná</w:t>
            </w:r>
            <w:proofErr w:type="spellEnd"/>
          </w:p>
        </w:tc>
        <w:tc>
          <w:tcPr>
            <w:tcW w:w="3788" w:type="dxa"/>
          </w:tcPr>
          <w:p w14:paraId="5686A55D" w14:textId="77777777" w:rsidR="002504FB" w:rsidRPr="002504FB" w:rsidRDefault="002504FB" w:rsidP="002504FB">
            <w:pPr>
              <w:rPr>
                <w:rFonts w:ascii="Arial" w:eastAsia="Calibri" w:hAnsi="Arial" w:cs="Arial"/>
                <w:bCs/>
                <w:i/>
                <w:sz w:val="20"/>
                <w:szCs w:val="20"/>
                <w:lang w:val="es-ES"/>
              </w:rPr>
            </w:pPr>
            <w:r w:rsidRPr="002504FB">
              <w:rPr>
                <w:rFonts w:ascii="Arial" w:eastAsia="Calibri" w:hAnsi="Arial" w:cs="Arial"/>
                <w:bCs/>
                <w:i/>
                <w:sz w:val="20"/>
                <w:szCs w:val="20"/>
                <w:lang w:val="es-ES"/>
              </w:rPr>
              <w:t>PRESTACIÓN DE SERVICIOS DE APOYO LOGÍSTICO PARA GARANTIZAR LA REALIZACIÓN DEL TORNEO DE LOS 12 MEJORES DURANTE LA VIGENCIA 2024</w:t>
            </w:r>
            <w:r w:rsidRPr="002504FB">
              <w:rPr>
                <w:rFonts w:ascii="Arial" w:eastAsia="Calibri" w:hAnsi="Arial" w:cs="Arial"/>
                <w:bCs/>
                <w:i/>
                <w:sz w:val="20"/>
                <w:szCs w:val="20"/>
                <w:lang w:val="es-ES"/>
              </w:rPr>
              <w:tab/>
            </w:r>
          </w:p>
        </w:tc>
        <w:tc>
          <w:tcPr>
            <w:tcW w:w="0" w:type="auto"/>
          </w:tcPr>
          <w:p w14:paraId="0682C32B" w14:textId="77777777" w:rsidR="002504FB" w:rsidRPr="002504FB" w:rsidRDefault="002504FB" w:rsidP="002504FB">
            <w:pPr>
              <w:ind w:right="-58"/>
              <w:rPr>
                <w:rFonts w:ascii="Arial" w:eastAsia="Calibri" w:hAnsi="Arial" w:cs="Arial"/>
                <w:bCs/>
                <w:i/>
                <w:sz w:val="20"/>
                <w:szCs w:val="20"/>
                <w:lang w:val="en-US"/>
              </w:rPr>
            </w:pPr>
            <w:r w:rsidRPr="002504FB">
              <w:rPr>
                <w:rFonts w:ascii="Arial" w:eastAsia="Calibri" w:hAnsi="Arial" w:cs="Arial"/>
                <w:bCs/>
                <w:i/>
                <w:sz w:val="20"/>
                <w:szCs w:val="20"/>
                <w:lang w:val="en-US"/>
              </w:rPr>
              <w:t>$14.000.000</w:t>
            </w:r>
          </w:p>
        </w:tc>
      </w:tr>
      <w:tr w:rsidR="002504FB" w:rsidRPr="002504FB" w14:paraId="1DD47E2C" w14:textId="77777777" w:rsidTr="00ED5359">
        <w:trPr>
          <w:trHeight w:val="856"/>
        </w:trPr>
        <w:tc>
          <w:tcPr>
            <w:tcW w:w="0" w:type="auto"/>
          </w:tcPr>
          <w:p w14:paraId="6EFC5C08"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CPS131-2023</w:t>
            </w:r>
          </w:p>
        </w:tc>
        <w:tc>
          <w:tcPr>
            <w:tcW w:w="1375" w:type="dxa"/>
          </w:tcPr>
          <w:p w14:paraId="626397D7" w14:textId="77777777" w:rsidR="002504FB" w:rsidRPr="002504FB" w:rsidRDefault="002504FB" w:rsidP="002504FB">
            <w:pPr>
              <w:rPr>
                <w:rFonts w:ascii="Arial" w:eastAsia="Calibri" w:hAnsi="Arial" w:cs="Arial"/>
                <w:i/>
                <w:sz w:val="20"/>
                <w:szCs w:val="20"/>
                <w:lang w:val="en-US"/>
              </w:rPr>
            </w:pPr>
            <w:proofErr w:type="spellStart"/>
            <w:r w:rsidRPr="002504FB">
              <w:rPr>
                <w:rFonts w:ascii="Arial" w:eastAsia="Calibri" w:hAnsi="Arial" w:cs="Arial"/>
                <w:i/>
                <w:sz w:val="20"/>
                <w:szCs w:val="20"/>
                <w:lang w:val="en-US"/>
              </w:rPr>
              <w:t>Contratación</w:t>
            </w:r>
            <w:proofErr w:type="spellEnd"/>
            <w:r w:rsidRPr="002504FB">
              <w:rPr>
                <w:rFonts w:ascii="Arial" w:eastAsia="Calibri" w:hAnsi="Arial" w:cs="Arial"/>
                <w:i/>
                <w:sz w:val="20"/>
                <w:szCs w:val="20"/>
                <w:lang w:val="en-US"/>
              </w:rPr>
              <w:t xml:space="preserve"> </w:t>
            </w:r>
            <w:proofErr w:type="spellStart"/>
            <w:r w:rsidRPr="002504FB">
              <w:rPr>
                <w:rFonts w:ascii="Arial" w:eastAsia="Calibri" w:hAnsi="Arial" w:cs="Arial"/>
                <w:i/>
                <w:sz w:val="20"/>
                <w:szCs w:val="20"/>
                <w:lang w:val="en-US"/>
              </w:rPr>
              <w:t>directa</w:t>
            </w:r>
            <w:proofErr w:type="spellEnd"/>
          </w:p>
        </w:tc>
        <w:tc>
          <w:tcPr>
            <w:tcW w:w="1141" w:type="dxa"/>
          </w:tcPr>
          <w:p w14:paraId="21C4F38A"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 xml:space="preserve">Municipio de </w:t>
            </w:r>
            <w:proofErr w:type="spellStart"/>
            <w:r w:rsidRPr="002504FB">
              <w:rPr>
                <w:rFonts w:ascii="Arial" w:eastAsia="Calibri" w:hAnsi="Arial" w:cs="Arial"/>
                <w:bCs/>
                <w:i/>
                <w:sz w:val="20"/>
                <w:szCs w:val="20"/>
                <w:lang w:val="en-US"/>
              </w:rPr>
              <w:t>Cocorná</w:t>
            </w:r>
            <w:proofErr w:type="spellEnd"/>
          </w:p>
        </w:tc>
        <w:tc>
          <w:tcPr>
            <w:tcW w:w="3788" w:type="dxa"/>
          </w:tcPr>
          <w:p w14:paraId="1BBFC635" w14:textId="77777777" w:rsidR="002504FB" w:rsidRPr="002504FB" w:rsidRDefault="002504FB" w:rsidP="002504FB">
            <w:pPr>
              <w:rPr>
                <w:rFonts w:ascii="Arial" w:eastAsia="Calibri" w:hAnsi="Arial" w:cs="Arial"/>
                <w:bCs/>
                <w:i/>
                <w:sz w:val="20"/>
                <w:szCs w:val="20"/>
                <w:lang w:val="es-ES"/>
              </w:rPr>
            </w:pPr>
            <w:r w:rsidRPr="002504FB">
              <w:rPr>
                <w:rFonts w:ascii="Arial" w:eastAsia="Calibri" w:hAnsi="Arial" w:cs="Arial"/>
                <w:bCs/>
                <w:i/>
                <w:sz w:val="20"/>
                <w:szCs w:val="20"/>
                <w:lang w:val="es-ES"/>
              </w:rPr>
              <w:t>PRESTACION DE SERVICIOS LOGISTICOS PARA LA COPA NACIONAL GW SHIMANO</w:t>
            </w:r>
          </w:p>
        </w:tc>
        <w:tc>
          <w:tcPr>
            <w:tcW w:w="0" w:type="auto"/>
          </w:tcPr>
          <w:p w14:paraId="2723A743" w14:textId="77777777" w:rsidR="002504FB" w:rsidRPr="002504FB" w:rsidRDefault="002504FB" w:rsidP="002504FB">
            <w:pPr>
              <w:ind w:right="-58"/>
              <w:rPr>
                <w:rFonts w:ascii="Arial" w:eastAsia="Calibri" w:hAnsi="Arial" w:cs="Arial"/>
                <w:bCs/>
                <w:i/>
                <w:sz w:val="20"/>
                <w:szCs w:val="20"/>
                <w:lang w:val="en-US"/>
              </w:rPr>
            </w:pPr>
            <w:r w:rsidRPr="002504FB">
              <w:rPr>
                <w:rFonts w:ascii="Arial" w:eastAsia="Calibri" w:hAnsi="Arial" w:cs="Arial"/>
                <w:bCs/>
                <w:i/>
                <w:sz w:val="20"/>
                <w:szCs w:val="20"/>
                <w:lang w:val="en-US"/>
              </w:rPr>
              <w:t>$7.100.000</w:t>
            </w:r>
          </w:p>
        </w:tc>
      </w:tr>
      <w:tr w:rsidR="002504FB" w:rsidRPr="002504FB" w14:paraId="3802A128" w14:textId="77777777" w:rsidTr="00ED5359">
        <w:trPr>
          <w:trHeight w:val="856"/>
        </w:trPr>
        <w:tc>
          <w:tcPr>
            <w:tcW w:w="0" w:type="auto"/>
          </w:tcPr>
          <w:p w14:paraId="7BF926BD"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CPS98-2023</w:t>
            </w:r>
          </w:p>
        </w:tc>
        <w:tc>
          <w:tcPr>
            <w:tcW w:w="1375" w:type="dxa"/>
          </w:tcPr>
          <w:p w14:paraId="205008D0" w14:textId="77777777" w:rsidR="002504FB" w:rsidRPr="002504FB" w:rsidRDefault="002504FB" w:rsidP="002504FB">
            <w:pPr>
              <w:rPr>
                <w:rFonts w:ascii="Arial" w:eastAsia="Calibri" w:hAnsi="Arial" w:cs="Arial"/>
                <w:i/>
                <w:sz w:val="20"/>
                <w:szCs w:val="20"/>
                <w:lang w:val="en-US"/>
              </w:rPr>
            </w:pPr>
            <w:proofErr w:type="spellStart"/>
            <w:r w:rsidRPr="002504FB">
              <w:rPr>
                <w:rFonts w:ascii="Arial" w:eastAsia="Calibri" w:hAnsi="Arial" w:cs="Arial"/>
                <w:i/>
                <w:sz w:val="20"/>
                <w:szCs w:val="20"/>
                <w:lang w:val="en-US"/>
              </w:rPr>
              <w:t>Contratación</w:t>
            </w:r>
            <w:proofErr w:type="spellEnd"/>
            <w:r w:rsidRPr="002504FB">
              <w:rPr>
                <w:rFonts w:ascii="Arial" w:eastAsia="Calibri" w:hAnsi="Arial" w:cs="Arial"/>
                <w:i/>
                <w:sz w:val="20"/>
                <w:szCs w:val="20"/>
                <w:lang w:val="en-US"/>
              </w:rPr>
              <w:t xml:space="preserve"> </w:t>
            </w:r>
            <w:proofErr w:type="spellStart"/>
            <w:r w:rsidRPr="002504FB">
              <w:rPr>
                <w:rFonts w:ascii="Arial" w:eastAsia="Calibri" w:hAnsi="Arial" w:cs="Arial"/>
                <w:i/>
                <w:sz w:val="20"/>
                <w:szCs w:val="20"/>
                <w:lang w:val="en-US"/>
              </w:rPr>
              <w:t>directa</w:t>
            </w:r>
            <w:proofErr w:type="spellEnd"/>
          </w:p>
        </w:tc>
        <w:tc>
          <w:tcPr>
            <w:tcW w:w="1141" w:type="dxa"/>
          </w:tcPr>
          <w:p w14:paraId="396ED99F" w14:textId="77777777" w:rsidR="002504FB" w:rsidRPr="002504FB" w:rsidRDefault="002504FB" w:rsidP="002504FB">
            <w:pPr>
              <w:rPr>
                <w:rFonts w:ascii="Arial" w:eastAsia="Calibri" w:hAnsi="Arial" w:cs="Arial"/>
                <w:bCs/>
                <w:i/>
                <w:sz w:val="20"/>
                <w:szCs w:val="20"/>
                <w:lang w:val="en-US"/>
              </w:rPr>
            </w:pPr>
            <w:r w:rsidRPr="002504FB">
              <w:rPr>
                <w:rFonts w:ascii="Arial" w:eastAsia="Calibri" w:hAnsi="Arial" w:cs="Arial"/>
                <w:bCs/>
                <w:i/>
                <w:sz w:val="20"/>
                <w:szCs w:val="20"/>
                <w:lang w:val="en-US"/>
              </w:rPr>
              <w:t xml:space="preserve">Municipio de </w:t>
            </w:r>
            <w:proofErr w:type="spellStart"/>
            <w:r w:rsidRPr="002504FB">
              <w:rPr>
                <w:rFonts w:ascii="Arial" w:eastAsia="Calibri" w:hAnsi="Arial" w:cs="Arial"/>
                <w:bCs/>
                <w:i/>
                <w:sz w:val="20"/>
                <w:szCs w:val="20"/>
                <w:lang w:val="en-US"/>
              </w:rPr>
              <w:t>Cocorná</w:t>
            </w:r>
            <w:proofErr w:type="spellEnd"/>
          </w:p>
        </w:tc>
        <w:tc>
          <w:tcPr>
            <w:tcW w:w="3788" w:type="dxa"/>
          </w:tcPr>
          <w:p w14:paraId="6C9F7C3B" w14:textId="77777777" w:rsidR="002504FB" w:rsidRPr="002504FB" w:rsidRDefault="002504FB" w:rsidP="002504FB">
            <w:pPr>
              <w:rPr>
                <w:rFonts w:ascii="Arial" w:eastAsia="Calibri" w:hAnsi="Arial" w:cs="Arial"/>
                <w:bCs/>
                <w:i/>
                <w:sz w:val="20"/>
                <w:szCs w:val="20"/>
                <w:lang w:val="es-ES"/>
              </w:rPr>
            </w:pPr>
            <w:r w:rsidRPr="002504FB">
              <w:rPr>
                <w:rFonts w:ascii="Arial" w:eastAsia="Calibri" w:hAnsi="Arial" w:cs="Arial"/>
                <w:bCs/>
                <w:i/>
                <w:sz w:val="20"/>
                <w:szCs w:val="20"/>
                <w:lang w:val="es-ES"/>
              </w:rPr>
              <w:t>PRESTACION DE SERVICIOS LOGISTICOS PARA LA RENDICION DE CUENTAS</w:t>
            </w:r>
          </w:p>
        </w:tc>
        <w:tc>
          <w:tcPr>
            <w:tcW w:w="0" w:type="auto"/>
          </w:tcPr>
          <w:p w14:paraId="3D6DCA9C" w14:textId="77777777" w:rsidR="002504FB" w:rsidRPr="002504FB" w:rsidRDefault="002504FB" w:rsidP="002504FB">
            <w:pPr>
              <w:ind w:right="-58"/>
              <w:rPr>
                <w:rFonts w:ascii="Arial" w:eastAsia="Calibri" w:hAnsi="Arial" w:cs="Arial"/>
                <w:bCs/>
                <w:i/>
                <w:sz w:val="20"/>
                <w:szCs w:val="20"/>
                <w:lang w:val="en-US"/>
              </w:rPr>
            </w:pPr>
            <w:r w:rsidRPr="002504FB">
              <w:rPr>
                <w:rFonts w:ascii="Arial" w:eastAsia="Calibri" w:hAnsi="Arial" w:cs="Arial"/>
                <w:bCs/>
                <w:i/>
                <w:sz w:val="20"/>
                <w:szCs w:val="20"/>
                <w:lang w:val="en-US"/>
              </w:rPr>
              <w:t>$7.070.000</w:t>
            </w:r>
          </w:p>
        </w:tc>
      </w:tr>
    </w:tbl>
    <w:p w14:paraId="57ED573E"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i/>
          <w:sz w:val="24"/>
          <w:szCs w:val="24"/>
        </w:rPr>
        <w:t>Los contratos fueron realizados mediante la modalidad de contratación directa denominada prestación de servicios   de apoyo a la gestión atendiendo la naturaleza del objeto a contratar, la idoneidad y experiencia del contratista, con base en la causal señalada en el artículo 2º numeral 4º literal h) de la ley 1150 de 2007. El resultado de tales contratos ha sido satisfactorio, en la medida que se han alcanzado los objetivos propuestos.</w:t>
      </w:r>
    </w:p>
    <w:p w14:paraId="4738CBF3" w14:textId="77777777" w:rsidR="002504FB" w:rsidRPr="002504FB" w:rsidRDefault="002504FB" w:rsidP="002504FB">
      <w:pPr>
        <w:spacing w:after="0" w:line="240" w:lineRule="auto"/>
        <w:jc w:val="both"/>
        <w:rPr>
          <w:rFonts w:ascii="Arial" w:eastAsia="Calibri" w:hAnsi="Arial" w:cs="Arial"/>
          <w:i/>
          <w:sz w:val="24"/>
          <w:szCs w:val="24"/>
        </w:rPr>
      </w:pPr>
    </w:p>
    <w:p w14:paraId="68F50EBA" w14:textId="77777777" w:rsidR="002504FB" w:rsidRPr="002504FB" w:rsidRDefault="002504FB" w:rsidP="002504FB">
      <w:pPr>
        <w:spacing w:after="0" w:line="240" w:lineRule="auto"/>
        <w:jc w:val="both"/>
        <w:rPr>
          <w:rFonts w:ascii="Arial" w:eastAsia="Calibri" w:hAnsi="Arial" w:cs="Arial"/>
          <w:sz w:val="24"/>
          <w:szCs w:val="24"/>
        </w:rPr>
      </w:pPr>
      <w:r w:rsidRPr="002504FB">
        <w:rPr>
          <w:rFonts w:ascii="Arial" w:eastAsia="Calibri" w:hAnsi="Arial" w:cs="Arial"/>
          <w:sz w:val="24"/>
          <w:szCs w:val="24"/>
        </w:rPr>
        <w:t>Basados en los principios de economía, eficiencia y eficacia, la Entidad Estatal suplirá la necesidad aquí descrita bajo la modalidad de contrato de prestación de servicios profesionales. En este proceso de contratación el principio de eficiencia se verá reflejado en el uso adecuado de los recursos como el tiempo e insumos y en el desarrollo oportuno de las actividades contratadas y el principio de la eficacia será relevante en el cumplimiento de las metas acordadas y de manera específica en la entrega de los productos en los plazos establecidos.</w:t>
      </w:r>
    </w:p>
    <w:p w14:paraId="1C42F387" w14:textId="77777777" w:rsidR="002504FB" w:rsidRPr="002504FB" w:rsidRDefault="002504FB" w:rsidP="002504FB">
      <w:pPr>
        <w:spacing w:after="0" w:line="240" w:lineRule="auto"/>
        <w:jc w:val="both"/>
        <w:rPr>
          <w:rFonts w:ascii="Arial" w:eastAsia="Calibri" w:hAnsi="Arial" w:cs="Arial"/>
          <w:b/>
          <w:i/>
          <w:sz w:val="24"/>
          <w:szCs w:val="24"/>
        </w:rPr>
      </w:pPr>
    </w:p>
    <w:p w14:paraId="4F85427B"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SUPERVISIÓN Y CONTROL DE EJECUCIÓN DEL CONTRATO</w:t>
      </w:r>
      <w:r w:rsidRPr="002504FB">
        <w:rPr>
          <w:rFonts w:ascii="Arial" w:eastAsia="Calibri" w:hAnsi="Arial" w:cs="Arial"/>
          <w:i/>
          <w:sz w:val="24"/>
          <w:szCs w:val="24"/>
        </w:rPr>
        <w:t xml:space="preserve">: La supervisión del contrato resultante del presente proceso será responsabilidad del </w:t>
      </w:r>
      <w:proofErr w:type="gramStart"/>
      <w:r w:rsidRPr="002504FB">
        <w:rPr>
          <w:rFonts w:ascii="Arial" w:eastAsia="Calibri" w:hAnsi="Arial" w:cs="Arial"/>
          <w:i/>
          <w:sz w:val="24"/>
          <w:szCs w:val="24"/>
        </w:rPr>
        <w:t>Secretario</w:t>
      </w:r>
      <w:proofErr w:type="gramEnd"/>
      <w:r w:rsidRPr="002504FB">
        <w:rPr>
          <w:rFonts w:ascii="Arial" w:eastAsia="Calibri" w:hAnsi="Arial" w:cs="Arial"/>
          <w:i/>
          <w:sz w:val="24"/>
          <w:szCs w:val="24"/>
        </w:rPr>
        <w:t xml:space="preserve"> de Educación, quien garantizará el adecuado cumplimiento de todas las obligaciones contractuales.</w:t>
      </w:r>
    </w:p>
    <w:p w14:paraId="46544A9D" w14:textId="77777777" w:rsidR="002504FB" w:rsidRPr="002504FB" w:rsidRDefault="002504FB" w:rsidP="002504FB">
      <w:pPr>
        <w:spacing w:after="0" w:line="240" w:lineRule="auto"/>
        <w:jc w:val="both"/>
        <w:rPr>
          <w:rFonts w:ascii="Arial" w:eastAsia="Calibri" w:hAnsi="Arial" w:cs="Arial"/>
          <w:i/>
          <w:sz w:val="24"/>
          <w:szCs w:val="24"/>
        </w:rPr>
      </w:pPr>
    </w:p>
    <w:p w14:paraId="2ABF5263"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JUSTIFICACIÓN DEL VALOR ESTIMADO</w:t>
      </w:r>
      <w:r w:rsidRPr="002504FB">
        <w:rPr>
          <w:rFonts w:ascii="Arial" w:eastAsia="Calibri" w:hAnsi="Arial" w:cs="Arial"/>
          <w:i/>
          <w:sz w:val="24"/>
          <w:szCs w:val="24"/>
        </w:rPr>
        <w:t>. Para determinar el valor estimado del contrato se consideró la complejidad técnica y logística de la actividad a contratar, así como la experiencia mínima de 12 meses requerida en gestión de eventos culturales.</w:t>
      </w:r>
    </w:p>
    <w:p w14:paraId="08C86248" w14:textId="77777777" w:rsidR="002504FB" w:rsidRPr="002504FB" w:rsidRDefault="002504FB" w:rsidP="002504FB">
      <w:pPr>
        <w:spacing w:after="0" w:line="240" w:lineRule="auto"/>
        <w:jc w:val="both"/>
        <w:rPr>
          <w:rFonts w:ascii="Arial" w:eastAsia="Calibri" w:hAnsi="Arial" w:cs="Arial"/>
          <w:i/>
          <w:sz w:val="24"/>
          <w:szCs w:val="24"/>
        </w:rPr>
      </w:pPr>
    </w:p>
    <w:p w14:paraId="0A6F0E1F"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lastRenderedPageBreak/>
        <w:t>CRITERIOS PARA SELECCIONAR LA OFERTA MAS FAVORABLE</w:t>
      </w:r>
      <w:r w:rsidRPr="002504FB">
        <w:rPr>
          <w:rFonts w:ascii="Arial" w:eastAsia="Calibri" w:hAnsi="Arial" w:cs="Arial"/>
          <w:i/>
          <w:sz w:val="24"/>
          <w:szCs w:val="24"/>
        </w:rPr>
        <w:t xml:space="preserve"> Por tratarse de una contratación directa (contrato de prestación de servicios de apoyo a la gestión), de conformidad con la normativa vigente, no se aplicará la definición de los factores de escogencia y la favorabilidad del ofrecimiento, ni ponderación de las ofertas, siendo en este caso, la verificación y comprobación, del cumplimiento de los requisitos jurídicos, financieros, técnicos y económicos, la base para la aprobación de la oferta presentada. La verificación del cumplimiento de la capacidad jurídica, financiera, técnica y de experiencia del proponente para la ejecución del objeto contractual, no dará derecho a la asignación de puntaje, solo conducirá a determinar si la propuesta es hábil para ser evaluada</w:t>
      </w:r>
    </w:p>
    <w:p w14:paraId="617D63F2" w14:textId="77777777" w:rsidR="002504FB" w:rsidRPr="002504FB" w:rsidRDefault="002504FB" w:rsidP="002504FB">
      <w:pPr>
        <w:spacing w:after="0" w:line="240" w:lineRule="auto"/>
        <w:jc w:val="both"/>
        <w:rPr>
          <w:rFonts w:ascii="Arial" w:eastAsia="Calibri" w:hAnsi="Arial" w:cs="Arial"/>
          <w:b/>
          <w:i/>
          <w:sz w:val="24"/>
          <w:szCs w:val="24"/>
        </w:rPr>
      </w:pPr>
    </w:p>
    <w:p w14:paraId="22702CF5"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GARANTIAS QUE SE EXIGIRAN EN EL CONTRATO</w:t>
      </w:r>
      <w:r w:rsidRPr="002504FB">
        <w:rPr>
          <w:rFonts w:ascii="Arial" w:eastAsia="Calibri" w:hAnsi="Arial" w:cs="Arial"/>
          <w:i/>
          <w:sz w:val="24"/>
          <w:szCs w:val="24"/>
        </w:rPr>
        <w:t xml:space="preserve"> No se exigirán garantías de conformidad con el artículo 2.2.1.2.1.4.5 del Decreto 1082 de 2015, lo anterior en razón a que no se entregará anticipo y los servicios se remuneraran previa presentación del informe de actividades; cuenta de cobro y/o factura respectiva y la constancia de recibo a satisfacción del servicio suscrita por el supervisor del contrato.</w:t>
      </w:r>
    </w:p>
    <w:p w14:paraId="02FDF019"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 xml:space="preserve">ANÁLISIS DE RIESGOS: </w:t>
      </w:r>
      <w:r w:rsidRPr="002504FB">
        <w:rPr>
          <w:rFonts w:ascii="Arial" w:eastAsia="Calibri" w:hAnsi="Arial" w:cs="Arial"/>
          <w:i/>
          <w:sz w:val="24"/>
          <w:szCs w:val="24"/>
        </w:rPr>
        <w:t>Ver anexo</w:t>
      </w:r>
    </w:p>
    <w:p w14:paraId="43BEA374" w14:textId="77777777" w:rsidR="002504FB" w:rsidRPr="002504FB" w:rsidRDefault="002504FB" w:rsidP="002504FB">
      <w:pPr>
        <w:spacing w:after="0" w:line="240" w:lineRule="auto"/>
        <w:jc w:val="both"/>
        <w:rPr>
          <w:rFonts w:ascii="Arial" w:eastAsia="Calibri" w:hAnsi="Arial" w:cs="Arial"/>
          <w:i/>
          <w:sz w:val="24"/>
          <w:szCs w:val="24"/>
        </w:rPr>
      </w:pPr>
      <w:r w:rsidRPr="002504FB">
        <w:rPr>
          <w:rFonts w:ascii="Arial" w:eastAsia="Calibri" w:hAnsi="Arial" w:cs="Arial"/>
          <w:b/>
          <w:i/>
          <w:sz w:val="24"/>
          <w:szCs w:val="24"/>
        </w:rPr>
        <w:t xml:space="preserve">APLICACIÓN TRATADOS O CONVENIOS DE LIBRE COMERCIO </w:t>
      </w:r>
      <w:r w:rsidRPr="002504FB">
        <w:rPr>
          <w:rFonts w:ascii="Arial" w:eastAsia="Calibri" w:hAnsi="Arial" w:cs="Arial"/>
          <w:i/>
          <w:sz w:val="24"/>
          <w:szCs w:val="24"/>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pues se trata de una contratación directa (excluida).</w:t>
      </w:r>
    </w:p>
    <w:p w14:paraId="03916978" w14:textId="77777777" w:rsidR="002504FB" w:rsidRPr="002504FB" w:rsidRDefault="002504FB" w:rsidP="002504FB">
      <w:pPr>
        <w:spacing w:after="0" w:line="240" w:lineRule="auto"/>
        <w:jc w:val="both"/>
        <w:rPr>
          <w:rFonts w:ascii="Arial" w:eastAsia="Calibri" w:hAnsi="Arial" w:cs="Arial"/>
          <w:iCs/>
          <w:sz w:val="24"/>
          <w:szCs w:val="24"/>
        </w:rPr>
      </w:pPr>
    </w:p>
    <w:p w14:paraId="7C87C947" w14:textId="77777777" w:rsidR="002504FB" w:rsidRPr="002504FB" w:rsidRDefault="002504FB" w:rsidP="002504FB">
      <w:pPr>
        <w:spacing w:after="0" w:line="240" w:lineRule="auto"/>
        <w:jc w:val="both"/>
        <w:rPr>
          <w:rFonts w:ascii="Arial" w:eastAsia="Calibri" w:hAnsi="Arial" w:cs="Arial"/>
          <w:iCs/>
          <w:sz w:val="24"/>
          <w:szCs w:val="24"/>
          <w:highlight w:val="yellow"/>
        </w:rPr>
      </w:pPr>
      <w:r w:rsidRPr="002504FB">
        <w:rPr>
          <w:rFonts w:ascii="Arial" w:eastAsia="Calibri" w:hAnsi="Arial" w:cs="Arial"/>
          <w:b/>
          <w:bCs/>
          <w:iCs/>
          <w:sz w:val="24"/>
          <w:szCs w:val="24"/>
        </w:rPr>
        <w:t xml:space="preserve">ANEXOS: </w:t>
      </w:r>
      <w:r w:rsidRPr="002504FB">
        <w:rPr>
          <w:rFonts w:ascii="Arial" w:eastAsia="Calibri" w:hAnsi="Arial" w:cs="Arial"/>
          <w:iCs/>
          <w:sz w:val="24"/>
          <w:szCs w:val="24"/>
        </w:rPr>
        <w:t>CDP, Matriz de Riesgos</w:t>
      </w:r>
    </w:p>
    <w:p w14:paraId="0C6491EB" w14:textId="77777777" w:rsidR="00954E55" w:rsidRDefault="00954E55" w:rsidP="002504FB">
      <w:pPr>
        <w:spacing w:after="0" w:line="240" w:lineRule="auto"/>
        <w:jc w:val="both"/>
        <w:rPr>
          <w:rFonts w:ascii="Arial" w:eastAsia="Calibri" w:hAnsi="Arial" w:cs="Arial"/>
          <w:iCs/>
          <w:sz w:val="24"/>
          <w:szCs w:val="24"/>
        </w:rPr>
      </w:pPr>
    </w:p>
    <w:p w14:paraId="6FDDC8E6" w14:textId="7B83DA8F" w:rsidR="002504FB" w:rsidRPr="002504FB" w:rsidRDefault="002504FB" w:rsidP="002504FB">
      <w:pPr>
        <w:spacing w:after="0" w:line="240" w:lineRule="auto"/>
        <w:jc w:val="both"/>
        <w:rPr>
          <w:rFonts w:ascii="Arial" w:eastAsia="Calibri" w:hAnsi="Arial" w:cs="Arial"/>
          <w:iCs/>
          <w:sz w:val="24"/>
          <w:szCs w:val="24"/>
        </w:rPr>
      </w:pPr>
      <w:r w:rsidRPr="002504FB">
        <w:rPr>
          <w:rFonts w:ascii="Arial" w:eastAsia="Calibri" w:hAnsi="Arial" w:cs="Arial"/>
          <w:iCs/>
          <w:sz w:val="24"/>
          <w:szCs w:val="24"/>
        </w:rPr>
        <w:t>Quien elabora,</w:t>
      </w:r>
    </w:p>
    <w:p w14:paraId="2A71127F" w14:textId="77777777" w:rsidR="002504FB" w:rsidRPr="002504FB" w:rsidRDefault="002504FB" w:rsidP="002504FB">
      <w:pPr>
        <w:spacing w:after="0" w:line="240" w:lineRule="auto"/>
        <w:jc w:val="both"/>
        <w:rPr>
          <w:rFonts w:ascii="Arial" w:eastAsia="Calibri" w:hAnsi="Arial" w:cs="Arial"/>
          <w:iCs/>
          <w:sz w:val="24"/>
          <w:szCs w:val="24"/>
          <w:highlight w:val="yellow"/>
        </w:rPr>
      </w:pPr>
    </w:p>
    <w:p w14:paraId="4EDF6C6D" w14:textId="790F9156" w:rsidR="002504FB" w:rsidRDefault="00954E55" w:rsidP="002504FB">
      <w:pPr>
        <w:spacing w:after="0" w:line="240" w:lineRule="auto"/>
        <w:jc w:val="both"/>
        <w:rPr>
          <w:rFonts w:ascii="Arial" w:eastAsia="Calibri" w:hAnsi="Arial" w:cs="Arial"/>
          <w:iCs/>
          <w:sz w:val="24"/>
          <w:szCs w:val="24"/>
          <w:highlight w:val="yellow"/>
        </w:rPr>
      </w:pPr>
      <w:r>
        <w:rPr>
          <w:noProof/>
        </w:rPr>
        <w:drawing>
          <wp:inline distT="0" distB="0" distL="0" distR="0" wp14:anchorId="65479264" wp14:editId="010AB7BB">
            <wp:extent cx="1113183" cy="484505"/>
            <wp:effectExtent l="0" t="0" r="0" b="0"/>
            <wp:docPr id="1852470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70722" name="Imagen 1"/>
                    <pic:cNvPicPr>
                      <a:picLocks noChangeAspect="1"/>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1120878" cy="487854"/>
                    </a:xfrm>
                    <a:prstGeom prst="rect">
                      <a:avLst/>
                    </a:prstGeom>
                  </pic:spPr>
                </pic:pic>
              </a:graphicData>
            </a:graphic>
          </wp:inline>
        </w:drawing>
      </w:r>
    </w:p>
    <w:p w14:paraId="096B4C62" w14:textId="77777777" w:rsidR="00AE3301" w:rsidRPr="002504FB" w:rsidRDefault="00AE3301" w:rsidP="002504FB">
      <w:pPr>
        <w:spacing w:after="0" w:line="240" w:lineRule="auto"/>
        <w:jc w:val="both"/>
        <w:rPr>
          <w:rFonts w:ascii="Arial" w:eastAsia="Calibri" w:hAnsi="Arial" w:cs="Arial"/>
          <w:iCs/>
          <w:sz w:val="24"/>
          <w:szCs w:val="24"/>
          <w:highlight w:val="yellow"/>
        </w:rPr>
      </w:pPr>
    </w:p>
    <w:p w14:paraId="6C4F66B7" w14:textId="77777777" w:rsidR="002504FB" w:rsidRPr="00AE3301" w:rsidRDefault="002504FB" w:rsidP="002504FB">
      <w:pPr>
        <w:spacing w:after="0" w:line="240" w:lineRule="auto"/>
        <w:jc w:val="both"/>
        <w:rPr>
          <w:rFonts w:ascii="Arial" w:eastAsia="Calibri" w:hAnsi="Arial" w:cs="Arial"/>
          <w:b/>
          <w:bCs/>
          <w:iCs/>
          <w:sz w:val="24"/>
          <w:szCs w:val="24"/>
        </w:rPr>
      </w:pPr>
      <w:r w:rsidRPr="00AE3301">
        <w:rPr>
          <w:rFonts w:ascii="Arial" w:eastAsia="Calibri" w:hAnsi="Arial" w:cs="Arial"/>
          <w:b/>
          <w:bCs/>
          <w:iCs/>
          <w:sz w:val="24"/>
          <w:szCs w:val="24"/>
        </w:rPr>
        <w:t xml:space="preserve">ERICA ROSNAIRA MEJIA TABORDA </w:t>
      </w:r>
    </w:p>
    <w:p w14:paraId="3D246182" w14:textId="77777777" w:rsidR="002504FB" w:rsidRPr="002504FB" w:rsidRDefault="002504FB" w:rsidP="002504FB">
      <w:pPr>
        <w:spacing w:after="0" w:line="240" w:lineRule="auto"/>
        <w:jc w:val="both"/>
        <w:rPr>
          <w:rFonts w:ascii="Arial" w:eastAsia="Calibri" w:hAnsi="Arial" w:cs="Arial"/>
          <w:iCs/>
          <w:sz w:val="24"/>
          <w:szCs w:val="24"/>
        </w:rPr>
      </w:pPr>
      <w:r w:rsidRPr="002504FB">
        <w:rPr>
          <w:rFonts w:ascii="Arial" w:eastAsia="Calibri" w:hAnsi="Arial" w:cs="Arial"/>
          <w:iCs/>
          <w:sz w:val="24"/>
          <w:szCs w:val="24"/>
        </w:rPr>
        <w:t>SECRETARIA DE EDUCACIÓN</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2504FB" w:rsidRPr="002504FB" w14:paraId="75E7B715" w14:textId="77777777" w:rsidTr="00ED5359">
        <w:trPr>
          <w:trHeight w:val="495"/>
        </w:trPr>
        <w:tc>
          <w:tcPr>
            <w:tcW w:w="2971" w:type="dxa"/>
          </w:tcPr>
          <w:p w14:paraId="37BD88C6" w14:textId="215133B3" w:rsidR="002504FB" w:rsidRPr="002504FB" w:rsidRDefault="002504FB" w:rsidP="002504FB">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Proyectó:</w:t>
            </w:r>
            <w:r w:rsidR="00954E55">
              <w:rPr>
                <w:noProof/>
              </w:rPr>
              <w:drawing>
                <wp:inline distT="0" distB="0" distL="0" distR="0" wp14:anchorId="433915E5" wp14:editId="42EC5F24">
                  <wp:extent cx="675861" cy="78821"/>
                  <wp:effectExtent l="0" t="0" r="0" b="0"/>
                  <wp:docPr id="4339481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70722" name="Imagen 1"/>
                          <pic:cNvPicPr>
                            <a:picLocks noChangeAspect="1"/>
                          </pic:cNvPicPr>
                        </pic:nvPicPr>
                        <pic:blipFill>
                          <a:blip r:embed="rId9"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19928" cy="83960"/>
                          </a:xfrm>
                          <a:prstGeom prst="rect">
                            <a:avLst/>
                          </a:prstGeom>
                        </pic:spPr>
                      </pic:pic>
                    </a:graphicData>
                  </a:graphic>
                </wp:inline>
              </w:drawing>
            </w:r>
          </w:p>
          <w:p w14:paraId="7D34F7E1" w14:textId="47648D6D" w:rsidR="002504FB" w:rsidRPr="002504FB" w:rsidRDefault="002504FB" w:rsidP="00ED6365">
            <w:pPr>
              <w:tabs>
                <w:tab w:val="left" w:pos="1763"/>
              </w:tabs>
              <w:ind w:left="1763" w:hanging="1763"/>
              <w:jc w:val="both"/>
              <w:rPr>
                <w:rFonts w:ascii="Calibri" w:eastAsia="Calibri" w:hAnsi="Calibri" w:cs="Times New Roman"/>
                <w:color w:val="000000"/>
                <w:sz w:val="16"/>
                <w:szCs w:val="16"/>
              </w:rPr>
            </w:pPr>
            <w:r w:rsidRPr="002504FB">
              <w:rPr>
                <w:rFonts w:ascii="Calibri" w:eastAsia="Calibri" w:hAnsi="Calibri" w:cs="Times New Roman"/>
                <w:color w:val="000000"/>
                <w:sz w:val="16"/>
                <w:szCs w:val="16"/>
              </w:rPr>
              <w:t xml:space="preserve">Erica Rosnaira Mejia </w:t>
            </w:r>
            <w:r w:rsidR="00CB08C0" w:rsidRPr="002504FB">
              <w:rPr>
                <w:rFonts w:ascii="Calibri" w:eastAsia="Calibri" w:hAnsi="Calibri" w:cs="Times New Roman"/>
                <w:color w:val="000000"/>
                <w:sz w:val="16"/>
                <w:szCs w:val="16"/>
              </w:rPr>
              <w:t>secretari</w:t>
            </w:r>
            <w:r w:rsidR="00ED6365">
              <w:rPr>
                <w:rFonts w:ascii="Calibri" w:eastAsia="Calibri" w:hAnsi="Calibri" w:cs="Times New Roman"/>
                <w:color w:val="000000"/>
                <w:sz w:val="16"/>
                <w:szCs w:val="16"/>
              </w:rPr>
              <w:t>a</w:t>
            </w:r>
            <w:r w:rsidRPr="002504FB">
              <w:rPr>
                <w:rFonts w:ascii="Calibri" w:eastAsia="Calibri" w:hAnsi="Calibri" w:cs="Times New Roman"/>
                <w:color w:val="000000"/>
                <w:sz w:val="16"/>
                <w:szCs w:val="16"/>
              </w:rPr>
              <w:t xml:space="preserve"> de</w:t>
            </w:r>
            <w:r w:rsidR="00ED6365">
              <w:rPr>
                <w:rFonts w:ascii="Calibri" w:eastAsia="Calibri" w:hAnsi="Calibri" w:cs="Times New Roman"/>
                <w:color w:val="000000"/>
                <w:sz w:val="16"/>
                <w:szCs w:val="16"/>
              </w:rPr>
              <w:t xml:space="preserve"> </w:t>
            </w:r>
            <w:r w:rsidRPr="002504FB">
              <w:rPr>
                <w:rFonts w:ascii="Calibri" w:eastAsia="Calibri" w:hAnsi="Calibri" w:cs="Times New Roman"/>
                <w:color w:val="000000"/>
                <w:sz w:val="16"/>
                <w:szCs w:val="16"/>
              </w:rPr>
              <w:t>Educación</w:t>
            </w:r>
          </w:p>
          <w:p w14:paraId="74167EC7" w14:textId="77777777" w:rsidR="002504FB" w:rsidRPr="002504FB" w:rsidRDefault="002504FB" w:rsidP="002504FB">
            <w:pPr>
              <w:tabs>
                <w:tab w:val="left" w:pos="1763"/>
              </w:tabs>
              <w:rPr>
                <w:rFonts w:ascii="Calibri" w:eastAsia="Calibri" w:hAnsi="Calibri" w:cs="Times New Roman"/>
                <w:color w:val="000000"/>
                <w:sz w:val="16"/>
                <w:szCs w:val="16"/>
              </w:rPr>
            </w:pPr>
          </w:p>
        </w:tc>
        <w:tc>
          <w:tcPr>
            <w:tcW w:w="2972" w:type="dxa"/>
          </w:tcPr>
          <w:p w14:paraId="1E0A84DE" w14:textId="77777777" w:rsidR="002504FB" w:rsidRPr="002504FB" w:rsidRDefault="002504FB" w:rsidP="002504FB">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Revisó:</w:t>
            </w:r>
          </w:p>
          <w:p w14:paraId="1497F3C5" w14:textId="6562FB5A" w:rsidR="002504FB" w:rsidRPr="002504FB" w:rsidRDefault="00757381" w:rsidP="002504FB">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Cristian</w:t>
            </w:r>
            <w:r w:rsidR="002504FB" w:rsidRPr="002504FB">
              <w:rPr>
                <w:rFonts w:ascii="Calibri" w:eastAsia="Calibri" w:hAnsi="Calibri" w:cs="Times New Roman"/>
                <w:color w:val="000000"/>
                <w:sz w:val="16"/>
                <w:szCs w:val="16"/>
              </w:rPr>
              <w:t xml:space="preserve"> Duque A. Asesor Jurídico</w:t>
            </w:r>
          </w:p>
          <w:p w14:paraId="246F8C1C" w14:textId="77777777" w:rsidR="002504FB" w:rsidRPr="002504FB" w:rsidRDefault="002504FB" w:rsidP="002504FB">
            <w:pPr>
              <w:tabs>
                <w:tab w:val="left" w:pos="1763"/>
              </w:tabs>
              <w:rPr>
                <w:rFonts w:ascii="Calibri" w:eastAsia="Calibri" w:hAnsi="Calibri" w:cs="Times New Roman"/>
                <w:color w:val="000000"/>
                <w:sz w:val="16"/>
                <w:szCs w:val="16"/>
              </w:rPr>
            </w:pPr>
          </w:p>
        </w:tc>
        <w:tc>
          <w:tcPr>
            <w:tcW w:w="2972" w:type="dxa"/>
          </w:tcPr>
          <w:p w14:paraId="665EC2D8" w14:textId="77DE52BA" w:rsidR="002504FB" w:rsidRPr="002504FB" w:rsidRDefault="002504FB" w:rsidP="002504FB">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Aprobó:</w:t>
            </w:r>
            <w:r w:rsidR="00954E55">
              <w:rPr>
                <w:noProof/>
              </w:rPr>
              <w:drawing>
                <wp:inline distT="0" distB="0" distL="0" distR="0" wp14:anchorId="2718B22B" wp14:editId="093EA27E">
                  <wp:extent cx="645455" cy="95085"/>
                  <wp:effectExtent l="0" t="0" r="2540" b="635"/>
                  <wp:docPr id="1814688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70722" name="Imagen 1"/>
                          <pic:cNvPicPr>
                            <a:picLocks noChangeAspect="1"/>
                          </pic:cNvPicPr>
                        </pic:nvPicPr>
                        <pic:blipFill>
                          <a:blip r:embed="rId10"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692751" cy="102052"/>
                          </a:xfrm>
                          <a:prstGeom prst="rect">
                            <a:avLst/>
                          </a:prstGeom>
                        </pic:spPr>
                      </pic:pic>
                    </a:graphicData>
                  </a:graphic>
                </wp:inline>
              </w:drawing>
            </w:r>
          </w:p>
          <w:p w14:paraId="5C65CCE8" w14:textId="25772682" w:rsidR="002504FB" w:rsidRPr="002504FB" w:rsidRDefault="002504FB" w:rsidP="002504FB">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 xml:space="preserve">Erica Rosnaira Mejia </w:t>
            </w:r>
            <w:proofErr w:type="gramStart"/>
            <w:r w:rsidRPr="002504FB">
              <w:rPr>
                <w:rFonts w:ascii="Calibri" w:eastAsia="Calibri" w:hAnsi="Calibri" w:cs="Times New Roman"/>
                <w:color w:val="000000"/>
                <w:sz w:val="16"/>
                <w:szCs w:val="16"/>
              </w:rPr>
              <w:t>Secretari</w:t>
            </w:r>
            <w:r w:rsidR="00757381">
              <w:rPr>
                <w:rFonts w:ascii="Calibri" w:eastAsia="Calibri" w:hAnsi="Calibri" w:cs="Times New Roman"/>
                <w:color w:val="000000"/>
                <w:sz w:val="16"/>
                <w:szCs w:val="16"/>
              </w:rPr>
              <w:t>a</w:t>
            </w:r>
            <w:proofErr w:type="gramEnd"/>
            <w:r w:rsidR="00757381">
              <w:rPr>
                <w:rFonts w:ascii="Calibri" w:eastAsia="Calibri" w:hAnsi="Calibri" w:cs="Times New Roman"/>
                <w:color w:val="000000"/>
                <w:sz w:val="16"/>
                <w:szCs w:val="16"/>
              </w:rPr>
              <w:t xml:space="preserve"> </w:t>
            </w:r>
            <w:r w:rsidRPr="002504FB">
              <w:rPr>
                <w:rFonts w:ascii="Calibri" w:eastAsia="Calibri" w:hAnsi="Calibri" w:cs="Times New Roman"/>
                <w:color w:val="000000"/>
                <w:sz w:val="16"/>
                <w:szCs w:val="16"/>
              </w:rPr>
              <w:t>de Educación</w:t>
            </w:r>
          </w:p>
          <w:p w14:paraId="4872C476" w14:textId="77777777" w:rsidR="002504FB" w:rsidRPr="002504FB" w:rsidRDefault="002504FB" w:rsidP="002504FB">
            <w:pPr>
              <w:tabs>
                <w:tab w:val="left" w:pos="1763"/>
              </w:tabs>
              <w:rPr>
                <w:rFonts w:ascii="Calibri" w:eastAsia="Calibri" w:hAnsi="Calibri" w:cs="Times New Roman"/>
                <w:color w:val="000000"/>
                <w:sz w:val="16"/>
                <w:szCs w:val="16"/>
              </w:rPr>
            </w:pPr>
          </w:p>
        </w:tc>
      </w:tr>
    </w:tbl>
    <w:p w14:paraId="5567A720" w14:textId="77777777" w:rsidR="002504FB" w:rsidRPr="002504FB" w:rsidRDefault="002504FB" w:rsidP="002504FB">
      <w:pPr>
        <w:spacing w:after="0" w:line="240" w:lineRule="auto"/>
        <w:jc w:val="both"/>
        <w:rPr>
          <w:rFonts w:ascii="Arial" w:eastAsia="Calibri" w:hAnsi="Arial" w:cs="Arial"/>
          <w:b/>
          <w:i/>
          <w:sz w:val="24"/>
          <w:szCs w:val="24"/>
        </w:rPr>
      </w:pPr>
    </w:p>
    <w:p w14:paraId="04835244" w14:textId="77777777" w:rsidR="002504FB" w:rsidRPr="002504FB" w:rsidRDefault="002504FB" w:rsidP="002504FB">
      <w:pPr>
        <w:jc w:val="center"/>
        <w:rPr>
          <w:rFonts w:ascii="Arial" w:eastAsia="Calibri" w:hAnsi="Arial" w:cs="Arial"/>
          <w:b/>
          <w:bCs/>
          <w:sz w:val="24"/>
          <w:szCs w:val="24"/>
        </w:rPr>
      </w:pPr>
      <w:r w:rsidRPr="002504FB">
        <w:rPr>
          <w:rFonts w:ascii="Calibri" w:eastAsia="Calibri" w:hAnsi="Calibri" w:cs="Times New Roman"/>
        </w:rPr>
        <w:br w:type="page"/>
      </w:r>
      <w:r w:rsidRPr="002504FB">
        <w:rPr>
          <w:rFonts w:ascii="Arial" w:eastAsia="Calibri" w:hAnsi="Arial" w:cs="Arial"/>
          <w:b/>
          <w:bCs/>
          <w:sz w:val="24"/>
          <w:szCs w:val="24"/>
        </w:rPr>
        <w:lastRenderedPageBreak/>
        <w:t>ANEXO</w:t>
      </w:r>
    </w:p>
    <w:p w14:paraId="3CF7B3CD" w14:textId="77777777" w:rsidR="002504FB" w:rsidRPr="002504FB" w:rsidRDefault="002504FB" w:rsidP="002504FB">
      <w:pPr>
        <w:autoSpaceDE w:val="0"/>
        <w:autoSpaceDN w:val="0"/>
        <w:adjustRightInd w:val="0"/>
        <w:ind w:left="720"/>
        <w:contextualSpacing/>
        <w:jc w:val="center"/>
        <w:rPr>
          <w:rFonts w:ascii="Arial" w:eastAsia="Calibri" w:hAnsi="Arial" w:cs="Arial"/>
          <w:b/>
          <w:lang w:eastAsia="es-CO"/>
        </w:rPr>
      </w:pPr>
    </w:p>
    <w:p w14:paraId="05B982B0" w14:textId="77777777" w:rsidR="002504FB" w:rsidRPr="002504FB" w:rsidRDefault="002504FB" w:rsidP="002504FB">
      <w:pPr>
        <w:autoSpaceDE w:val="0"/>
        <w:autoSpaceDN w:val="0"/>
        <w:adjustRightInd w:val="0"/>
        <w:contextualSpacing/>
        <w:jc w:val="center"/>
        <w:rPr>
          <w:rFonts w:ascii="Arial Narrow" w:eastAsia="Calibri" w:hAnsi="Arial Narrow" w:cs="Arial"/>
          <w:b/>
        </w:rPr>
      </w:pPr>
      <w:r w:rsidRPr="002504FB">
        <w:rPr>
          <w:rFonts w:ascii="Arial Narrow" w:eastAsia="Calibri" w:hAnsi="Arial Narrow" w:cs="Arial"/>
          <w:b/>
        </w:rPr>
        <w:t>MATRIZ DE RIESGOS</w:t>
      </w:r>
    </w:p>
    <w:p w14:paraId="38D74ACB" w14:textId="77777777" w:rsidR="002504FB" w:rsidRPr="002504FB" w:rsidRDefault="002504FB" w:rsidP="002504FB">
      <w:pPr>
        <w:autoSpaceDE w:val="0"/>
        <w:autoSpaceDN w:val="0"/>
        <w:adjustRightInd w:val="0"/>
        <w:ind w:left="720"/>
        <w:contextualSpacing/>
        <w:jc w:val="center"/>
        <w:rPr>
          <w:rFonts w:ascii="Arial Narrow" w:eastAsia="Calibri" w:hAnsi="Arial Narrow"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1"/>
        <w:gridCol w:w="331"/>
        <w:gridCol w:w="331"/>
        <w:gridCol w:w="331"/>
        <w:gridCol w:w="330"/>
        <w:gridCol w:w="519"/>
        <w:gridCol w:w="531"/>
        <w:gridCol w:w="330"/>
        <w:gridCol w:w="330"/>
        <w:gridCol w:w="330"/>
        <w:gridCol w:w="330"/>
        <w:gridCol w:w="330"/>
        <w:gridCol w:w="677"/>
        <w:gridCol w:w="330"/>
        <w:gridCol w:w="330"/>
        <w:gridCol w:w="330"/>
        <w:gridCol w:w="330"/>
        <w:gridCol w:w="330"/>
        <w:gridCol w:w="330"/>
        <w:gridCol w:w="456"/>
        <w:gridCol w:w="475"/>
        <w:gridCol w:w="521"/>
        <w:gridCol w:w="365"/>
      </w:tblGrid>
      <w:tr w:rsidR="002504FB" w:rsidRPr="002504FB" w14:paraId="0075BBB5" w14:textId="77777777" w:rsidTr="00ED5359">
        <w:trPr>
          <w:trHeight w:val="432"/>
          <w:tblHeader/>
        </w:trPr>
        <w:tc>
          <w:tcPr>
            <w:tcW w:w="187" w:type="pct"/>
            <w:vMerge w:val="restart"/>
            <w:shd w:val="clear" w:color="000000" w:fill="E2EFD9"/>
            <w:vAlign w:val="center"/>
            <w:hideMark/>
          </w:tcPr>
          <w:p w14:paraId="365D11B5" w14:textId="77777777" w:rsidR="002504FB" w:rsidRPr="002504FB" w:rsidRDefault="002504FB" w:rsidP="002504FB">
            <w:pPr>
              <w:spacing w:line="240" w:lineRule="atLeast"/>
              <w:jc w:val="center"/>
              <w:rPr>
                <w:rFonts w:ascii="Arial" w:eastAsia="Calibri" w:hAnsi="Arial" w:cs="Times New Roman"/>
                <w:b/>
                <w:color w:val="000000"/>
                <w:sz w:val="12"/>
              </w:rPr>
            </w:pPr>
            <w:bookmarkStart w:id="0" w:name="_Hlk156245490"/>
            <w:r w:rsidRPr="002504FB">
              <w:rPr>
                <w:rFonts w:ascii="Arial" w:eastAsia="Calibri" w:hAnsi="Arial" w:cs="Times New Roman"/>
                <w:b/>
                <w:color w:val="000000"/>
                <w:sz w:val="12"/>
              </w:rPr>
              <w:t>N</w:t>
            </w:r>
          </w:p>
        </w:tc>
        <w:tc>
          <w:tcPr>
            <w:tcW w:w="187" w:type="pct"/>
            <w:vMerge w:val="restart"/>
            <w:shd w:val="clear" w:color="000000" w:fill="E2EFD9"/>
            <w:textDirection w:val="btLr"/>
            <w:vAlign w:val="center"/>
            <w:hideMark/>
          </w:tcPr>
          <w:p w14:paraId="2B7D1CEE"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Clase</w:t>
            </w:r>
          </w:p>
        </w:tc>
        <w:tc>
          <w:tcPr>
            <w:tcW w:w="187" w:type="pct"/>
            <w:vMerge w:val="restart"/>
            <w:shd w:val="clear" w:color="000000" w:fill="E2EFD9"/>
            <w:textDirection w:val="btLr"/>
            <w:vAlign w:val="center"/>
            <w:hideMark/>
          </w:tcPr>
          <w:p w14:paraId="79CB9792"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Fuente</w:t>
            </w:r>
          </w:p>
        </w:tc>
        <w:tc>
          <w:tcPr>
            <w:tcW w:w="187" w:type="pct"/>
            <w:vMerge w:val="restart"/>
            <w:shd w:val="clear" w:color="000000" w:fill="E2EFD9"/>
            <w:textDirection w:val="btLr"/>
            <w:vAlign w:val="center"/>
            <w:hideMark/>
          </w:tcPr>
          <w:p w14:paraId="1282B653"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Etapa</w:t>
            </w:r>
          </w:p>
        </w:tc>
        <w:tc>
          <w:tcPr>
            <w:tcW w:w="187" w:type="pct"/>
            <w:vMerge w:val="restart"/>
            <w:shd w:val="clear" w:color="000000" w:fill="E2EFD9"/>
            <w:textDirection w:val="btLr"/>
            <w:vAlign w:val="center"/>
            <w:hideMark/>
          </w:tcPr>
          <w:p w14:paraId="3B99526A"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Tipo</w:t>
            </w:r>
          </w:p>
        </w:tc>
        <w:tc>
          <w:tcPr>
            <w:tcW w:w="294" w:type="pct"/>
            <w:vMerge w:val="restart"/>
            <w:shd w:val="clear" w:color="000000" w:fill="E2EFD9"/>
            <w:vAlign w:val="center"/>
            <w:hideMark/>
          </w:tcPr>
          <w:p w14:paraId="03FB7232"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Descripción</w:t>
            </w:r>
          </w:p>
        </w:tc>
        <w:tc>
          <w:tcPr>
            <w:tcW w:w="301" w:type="pct"/>
            <w:vMerge w:val="restart"/>
            <w:shd w:val="clear" w:color="000000" w:fill="E2EFD9"/>
            <w:vAlign w:val="center"/>
            <w:hideMark/>
          </w:tcPr>
          <w:p w14:paraId="605898CA"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Consecuencia de la ocurrencia del evento</w:t>
            </w:r>
          </w:p>
        </w:tc>
        <w:tc>
          <w:tcPr>
            <w:tcW w:w="187" w:type="pct"/>
            <w:vMerge w:val="restart"/>
            <w:shd w:val="clear" w:color="000000" w:fill="E2EFD9"/>
            <w:textDirection w:val="btLr"/>
            <w:vAlign w:val="center"/>
            <w:hideMark/>
          </w:tcPr>
          <w:p w14:paraId="41EA792A"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Probabilidad</w:t>
            </w:r>
          </w:p>
        </w:tc>
        <w:tc>
          <w:tcPr>
            <w:tcW w:w="187" w:type="pct"/>
            <w:vMerge w:val="restart"/>
            <w:shd w:val="clear" w:color="000000" w:fill="E2EFD9"/>
            <w:textDirection w:val="btLr"/>
            <w:vAlign w:val="center"/>
            <w:hideMark/>
          </w:tcPr>
          <w:p w14:paraId="5B371CC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Impacto</w:t>
            </w:r>
          </w:p>
        </w:tc>
        <w:tc>
          <w:tcPr>
            <w:tcW w:w="187" w:type="pct"/>
            <w:vMerge w:val="restart"/>
            <w:shd w:val="clear" w:color="000000" w:fill="E2EFD9"/>
            <w:textDirection w:val="btLr"/>
            <w:vAlign w:val="center"/>
            <w:hideMark/>
          </w:tcPr>
          <w:p w14:paraId="6C587E19"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Valoración</w:t>
            </w:r>
          </w:p>
        </w:tc>
        <w:tc>
          <w:tcPr>
            <w:tcW w:w="187" w:type="pct"/>
            <w:vMerge w:val="restart"/>
            <w:shd w:val="clear" w:color="000000" w:fill="E2EFD9"/>
            <w:textDirection w:val="btLr"/>
            <w:vAlign w:val="center"/>
            <w:hideMark/>
          </w:tcPr>
          <w:p w14:paraId="19EA6392"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Categoría</w:t>
            </w:r>
          </w:p>
        </w:tc>
        <w:tc>
          <w:tcPr>
            <w:tcW w:w="187" w:type="pct"/>
            <w:vMerge w:val="restart"/>
            <w:shd w:val="clear" w:color="000000" w:fill="EDEDED"/>
            <w:textDirection w:val="btLr"/>
            <w:vAlign w:val="center"/>
            <w:hideMark/>
          </w:tcPr>
          <w:p w14:paraId="4FFA8D76"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¿A quién se le asigna?</w:t>
            </w:r>
          </w:p>
        </w:tc>
        <w:tc>
          <w:tcPr>
            <w:tcW w:w="383" w:type="pct"/>
            <w:vMerge w:val="restart"/>
            <w:shd w:val="clear" w:color="000000" w:fill="EDEDED"/>
            <w:vAlign w:val="center"/>
            <w:hideMark/>
          </w:tcPr>
          <w:p w14:paraId="5A11D543"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Tratamiento/Control a ser implementado</w:t>
            </w:r>
          </w:p>
        </w:tc>
        <w:tc>
          <w:tcPr>
            <w:tcW w:w="748" w:type="pct"/>
            <w:gridSpan w:val="4"/>
            <w:shd w:val="clear" w:color="000000" w:fill="EDEDED"/>
            <w:vAlign w:val="center"/>
            <w:hideMark/>
          </w:tcPr>
          <w:p w14:paraId="792F4CA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Impacto después del tratamiento</w:t>
            </w:r>
          </w:p>
        </w:tc>
        <w:tc>
          <w:tcPr>
            <w:tcW w:w="187" w:type="pct"/>
            <w:vMerge w:val="restart"/>
            <w:shd w:val="clear" w:color="000000" w:fill="EDEDED"/>
            <w:textDirection w:val="btLr"/>
            <w:vAlign w:val="center"/>
            <w:hideMark/>
          </w:tcPr>
          <w:p w14:paraId="269D3A74"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¿Afecta la ejecución del contrato?</w:t>
            </w:r>
          </w:p>
        </w:tc>
        <w:tc>
          <w:tcPr>
            <w:tcW w:w="187" w:type="pct"/>
            <w:vMerge w:val="restart"/>
            <w:shd w:val="clear" w:color="000000" w:fill="EDEDED"/>
            <w:textDirection w:val="btLr"/>
            <w:vAlign w:val="center"/>
            <w:hideMark/>
          </w:tcPr>
          <w:p w14:paraId="78D83134"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Responsable por implementar el tratamiento</w:t>
            </w:r>
          </w:p>
        </w:tc>
        <w:tc>
          <w:tcPr>
            <w:tcW w:w="258" w:type="pct"/>
            <w:vMerge w:val="restart"/>
            <w:shd w:val="clear" w:color="000000" w:fill="EDEDED"/>
            <w:textDirection w:val="btLr"/>
            <w:vAlign w:val="center"/>
            <w:hideMark/>
          </w:tcPr>
          <w:p w14:paraId="18E49985"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Fecha estimada en que se inicia el tratamiento</w:t>
            </w:r>
          </w:p>
        </w:tc>
        <w:tc>
          <w:tcPr>
            <w:tcW w:w="344" w:type="pct"/>
            <w:vMerge w:val="restart"/>
            <w:shd w:val="clear" w:color="000000" w:fill="EDEDED"/>
            <w:textDirection w:val="btLr"/>
            <w:vAlign w:val="center"/>
            <w:hideMark/>
          </w:tcPr>
          <w:p w14:paraId="14E24016" w14:textId="77777777" w:rsidR="002504FB" w:rsidRPr="002504FB" w:rsidRDefault="002504FB" w:rsidP="002504FB">
            <w:pPr>
              <w:spacing w:line="240" w:lineRule="atLeast"/>
              <w:jc w:val="center"/>
              <w:rPr>
                <w:rFonts w:ascii="Arial" w:eastAsia="Calibri" w:hAnsi="Arial" w:cs="Times New Roman"/>
                <w:b/>
                <w:color w:val="000000"/>
                <w:sz w:val="8"/>
                <w:szCs w:val="18"/>
              </w:rPr>
            </w:pPr>
            <w:r w:rsidRPr="002504FB">
              <w:rPr>
                <w:rFonts w:ascii="Arial" w:eastAsia="Calibri" w:hAnsi="Arial" w:cs="Times New Roman"/>
                <w:b/>
                <w:color w:val="000000"/>
                <w:sz w:val="8"/>
                <w:szCs w:val="18"/>
              </w:rPr>
              <w:t>Fecha estimada en que se completa el tratamiento</w:t>
            </w:r>
          </w:p>
        </w:tc>
        <w:tc>
          <w:tcPr>
            <w:tcW w:w="426" w:type="pct"/>
            <w:gridSpan w:val="2"/>
            <w:shd w:val="clear" w:color="000000" w:fill="EDEDED"/>
            <w:vAlign w:val="center"/>
            <w:hideMark/>
          </w:tcPr>
          <w:p w14:paraId="46C14B62"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Monitoreo y revisión</w:t>
            </w:r>
          </w:p>
        </w:tc>
      </w:tr>
      <w:bookmarkEnd w:id="0"/>
      <w:tr w:rsidR="002504FB" w:rsidRPr="002504FB" w14:paraId="32D1F9D2" w14:textId="77777777" w:rsidTr="00ED5359">
        <w:trPr>
          <w:trHeight w:val="804"/>
          <w:tblHeader/>
        </w:trPr>
        <w:tc>
          <w:tcPr>
            <w:tcW w:w="187" w:type="pct"/>
            <w:vMerge/>
            <w:vAlign w:val="center"/>
            <w:hideMark/>
          </w:tcPr>
          <w:p w14:paraId="3FAEBEB5"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2DD70930"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2D8836C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5DAB316F"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0B945CCC" w14:textId="77777777" w:rsidR="002504FB" w:rsidRPr="002504FB" w:rsidRDefault="002504FB" w:rsidP="002504FB">
            <w:pPr>
              <w:spacing w:line="240" w:lineRule="atLeast"/>
              <w:rPr>
                <w:rFonts w:ascii="Arial" w:eastAsia="Calibri" w:hAnsi="Arial" w:cs="Times New Roman"/>
                <w:b/>
                <w:color w:val="000000"/>
                <w:sz w:val="12"/>
              </w:rPr>
            </w:pPr>
          </w:p>
        </w:tc>
        <w:tc>
          <w:tcPr>
            <w:tcW w:w="294" w:type="pct"/>
            <w:vMerge/>
            <w:vAlign w:val="center"/>
            <w:hideMark/>
          </w:tcPr>
          <w:p w14:paraId="55B8C00C" w14:textId="77777777" w:rsidR="002504FB" w:rsidRPr="002504FB" w:rsidRDefault="002504FB" w:rsidP="002504FB">
            <w:pPr>
              <w:spacing w:line="240" w:lineRule="atLeast"/>
              <w:rPr>
                <w:rFonts w:ascii="Arial" w:eastAsia="Calibri" w:hAnsi="Arial" w:cs="Times New Roman"/>
                <w:b/>
                <w:color w:val="000000"/>
                <w:sz w:val="12"/>
              </w:rPr>
            </w:pPr>
          </w:p>
        </w:tc>
        <w:tc>
          <w:tcPr>
            <w:tcW w:w="301" w:type="pct"/>
            <w:vMerge/>
            <w:vAlign w:val="center"/>
            <w:hideMark/>
          </w:tcPr>
          <w:p w14:paraId="2BAC6035"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0EF38E8C"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30B05AAA"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7893025F"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3ACEF5D1"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30B91DC8" w14:textId="77777777" w:rsidR="002504FB" w:rsidRPr="002504FB" w:rsidRDefault="002504FB" w:rsidP="002504FB">
            <w:pPr>
              <w:spacing w:line="240" w:lineRule="atLeast"/>
              <w:rPr>
                <w:rFonts w:ascii="Arial" w:eastAsia="Calibri" w:hAnsi="Arial" w:cs="Times New Roman"/>
                <w:b/>
                <w:color w:val="000000"/>
                <w:sz w:val="12"/>
              </w:rPr>
            </w:pPr>
          </w:p>
        </w:tc>
        <w:tc>
          <w:tcPr>
            <w:tcW w:w="383" w:type="pct"/>
            <w:vMerge/>
            <w:vAlign w:val="center"/>
            <w:hideMark/>
          </w:tcPr>
          <w:p w14:paraId="48B846B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restart"/>
            <w:shd w:val="clear" w:color="000000" w:fill="EDEDED"/>
            <w:textDirection w:val="btLr"/>
            <w:vAlign w:val="center"/>
            <w:hideMark/>
          </w:tcPr>
          <w:p w14:paraId="607EACA1"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Probabilidad</w:t>
            </w:r>
          </w:p>
        </w:tc>
        <w:tc>
          <w:tcPr>
            <w:tcW w:w="187" w:type="pct"/>
            <w:vMerge w:val="restart"/>
            <w:shd w:val="clear" w:color="000000" w:fill="EDEDED"/>
            <w:textDirection w:val="btLr"/>
            <w:vAlign w:val="center"/>
            <w:hideMark/>
          </w:tcPr>
          <w:p w14:paraId="76B192D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Impacto</w:t>
            </w:r>
          </w:p>
        </w:tc>
        <w:tc>
          <w:tcPr>
            <w:tcW w:w="187" w:type="pct"/>
            <w:vMerge w:val="restart"/>
            <w:shd w:val="clear" w:color="000000" w:fill="EDEDED"/>
            <w:textDirection w:val="btLr"/>
            <w:vAlign w:val="center"/>
            <w:hideMark/>
          </w:tcPr>
          <w:p w14:paraId="155C74E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 xml:space="preserve">Valoración </w:t>
            </w:r>
          </w:p>
        </w:tc>
        <w:tc>
          <w:tcPr>
            <w:tcW w:w="187" w:type="pct"/>
            <w:vMerge w:val="restart"/>
            <w:shd w:val="clear" w:color="000000" w:fill="EDEDED"/>
            <w:textDirection w:val="btLr"/>
            <w:vAlign w:val="center"/>
            <w:hideMark/>
          </w:tcPr>
          <w:p w14:paraId="16FE113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Categoría</w:t>
            </w:r>
          </w:p>
        </w:tc>
        <w:tc>
          <w:tcPr>
            <w:tcW w:w="187" w:type="pct"/>
            <w:vMerge/>
            <w:vAlign w:val="center"/>
            <w:hideMark/>
          </w:tcPr>
          <w:p w14:paraId="2BE8685E"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0DF8A6C2" w14:textId="77777777" w:rsidR="002504FB" w:rsidRPr="002504FB" w:rsidRDefault="002504FB" w:rsidP="002504FB">
            <w:pPr>
              <w:spacing w:line="240" w:lineRule="atLeast"/>
              <w:rPr>
                <w:rFonts w:ascii="Arial" w:eastAsia="Calibri" w:hAnsi="Arial" w:cs="Times New Roman"/>
                <w:b/>
                <w:color w:val="000000"/>
                <w:sz w:val="12"/>
              </w:rPr>
            </w:pPr>
          </w:p>
        </w:tc>
        <w:tc>
          <w:tcPr>
            <w:tcW w:w="258" w:type="pct"/>
            <w:vMerge/>
            <w:vAlign w:val="center"/>
            <w:hideMark/>
          </w:tcPr>
          <w:p w14:paraId="17221454" w14:textId="77777777" w:rsidR="002504FB" w:rsidRPr="002504FB" w:rsidRDefault="002504FB" w:rsidP="002504FB">
            <w:pPr>
              <w:spacing w:line="240" w:lineRule="atLeast"/>
              <w:rPr>
                <w:rFonts w:ascii="Arial" w:eastAsia="Calibri" w:hAnsi="Arial" w:cs="Times New Roman"/>
                <w:b/>
                <w:color w:val="000000"/>
                <w:sz w:val="12"/>
              </w:rPr>
            </w:pPr>
          </w:p>
        </w:tc>
        <w:tc>
          <w:tcPr>
            <w:tcW w:w="344" w:type="pct"/>
            <w:vMerge/>
            <w:vAlign w:val="center"/>
            <w:hideMark/>
          </w:tcPr>
          <w:p w14:paraId="1172A8AB" w14:textId="77777777" w:rsidR="002504FB" w:rsidRPr="002504FB" w:rsidRDefault="002504FB" w:rsidP="002504FB">
            <w:pPr>
              <w:spacing w:line="240" w:lineRule="atLeast"/>
              <w:rPr>
                <w:rFonts w:ascii="Arial" w:eastAsia="Calibri" w:hAnsi="Arial" w:cs="Times New Roman"/>
                <w:b/>
                <w:color w:val="000000"/>
                <w:sz w:val="12"/>
              </w:rPr>
            </w:pPr>
          </w:p>
        </w:tc>
        <w:tc>
          <w:tcPr>
            <w:tcW w:w="220" w:type="pct"/>
            <w:vMerge w:val="restart"/>
            <w:shd w:val="clear" w:color="000000" w:fill="EDEDED"/>
            <w:textDirection w:val="btLr"/>
            <w:vAlign w:val="center"/>
            <w:hideMark/>
          </w:tcPr>
          <w:p w14:paraId="76BD6CE7"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¿Cómo se realiza el monitoreo?</w:t>
            </w:r>
          </w:p>
        </w:tc>
        <w:tc>
          <w:tcPr>
            <w:tcW w:w="207" w:type="pct"/>
            <w:vMerge w:val="restart"/>
            <w:shd w:val="clear" w:color="000000" w:fill="EDEDED"/>
            <w:textDirection w:val="btLr"/>
            <w:vAlign w:val="center"/>
            <w:hideMark/>
          </w:tcPr>
          <w:p w14:paraId="5C07D061"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Periodicidad</w:t>
            </w:r>
          </w:p>
        </w:tc>
      </w:tr>
      <w:tr w:rsidR="002504FB" w:rsidRPr="002504FB" w14:paraId="0EF960F6" w14:textId="77777777" w:rsidTr="00ED5359">
        <w:trPr>
          <w:trHeight w:val="458"/>
          <w:tblHeader/>
        </w:trPr>
        <w:tc>
          <w:tcPr>
            <w:tcW w:w="187" w:type="pct"/>
            <w:vMerge/>
            <w:vAlign w:val="center"/>
            <w:hideMark/>
          </w:tcPr>
          <w:p w14:paraId="3C69CC4C"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41CF65B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4C7ECD3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3794853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57C83419" w14:textId="77777777" w:rsidR="002504FB" w:rsidRPr="002504FB" w:rsidRDefault="002504FB" w:rsidP="002504FB">
            <w:pPr>
              <w:spacing w:line="240" w:lineRule="atLeast"/>
              <w:rPr>
                <w:rFonts w:ascii="Arial" w:eastAsia="Calibri" w:hAnsi="Arial" w:cs="Times New Roman"/>
                <w:b/>
                <w:color w:val="000000"/>
                <w:sz w:val="12"/>
              </w:rPr>
            </w:pPr>
          </w:p>
        </w:tc>
        <w:tc>
          <w:tcPr>
            <w:tcW w:w="294" w:type="pct"/>
            <w:vMerge/>
            <w:vAlign w:val="center"/>
            <w:hideMark/>
          </w:tcPr>
          <w:p w14:paraId="3683931A" w14:textId="77777777" w:rsidR="002504FB" w:rsidRPr="002504FB" w:rsidRDefault="002504FB" w:rsidP="002504FB">
            <w:pPr>
              <w:spacing w:line="240" w:lineRule="atLeast"/>
              <w:rPr>
                <w:rFonts w:ascii="Arial" w:eastAsia="Calibri" w:hAnsi="Arial" w:cs="Times New Roman"/>
                <w:b/>
                <w:color w:val="000000"/>
                <w:sz w:val="12"/>
              </w:rPr>
            </w:pPr>
          </w:p>
        </w:tc>
        <w:tc>
          <w:tcPr>
            <w:tcW w:w="301" w:type="pct"/>
            <w:vMerge/>
            <w:vAlign w:val="center"/>
            <w:hideMark/>
          </w:tcPr>
          <w:p w14:paraId="70AF1520"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07CA4DD0"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7717C84D"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666C2476"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5DBFB1AF"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1E107938" w14:textId="77777777" w:rsidR="002504FB" w:rsidRPr="002504FB" w:rsidRDefault="002504FB" w:rsidP="002504FB">
            <w:pPr>
              <w:spacing w:line="240" w:lineRule="atLeast"/>
              <w:rPr>
                <w:rFonts w:ascii="Arial" w:eastAsia="Calibri" w:hAnsi="Arial" w:cs="Times New Roman"/>
                <w:b/>
                <w:color w:val="000000"/>
                <w:sz w:val="12"/>
              </w:rPr>
            </w:pPr>
          </w:p>
        </w:tc>
        <w:tc>
          <w:tcPr>
            <w:tcW w:w="383" w:type="pct"/>
            <w:vMerge/>
            <w:vAlign w:val="center"/>
            <w:hideMark/>
          </w:tcPr>
          <w:p w14:paraId="7907095F"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1DFF6BEA"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6ADBA0C9"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06B42261"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47979152"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1CAEC577"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77DA356D" w14:textId="77777777" w:rsidR="002504FB" w:rsidRPr="002504FB" w:rsidRDefault="002504FB" w:rsidP="002504FB">
            <w:pPr>
              <w:spacing w:line="240" w:lineRule="atLeast"/>
              <w:rPr>
                <w:rFonts w:ascii="Arial" w:eastAsia="Calibri" w:hAnsi="Arial" w:cs="Times New Roman"/>
                <w:b/>
                <w:color w:val="000000"/>
                <w:sz w:val="12"/>
              </w:rPr>
            </w:pPr>
          </w:p>
        </w:tc>
        <w:tc>
          <w:tcPr>
            <w:tcW w:w="258" w:type="pct"/>
            <w:vMerge/>
            <w:vAlign w:val="center"/>
            <w:hideMark/>
          </w:tcPr>
          <w:p w14:paraId="09409694" w14:textId="77777777" w:rsidR="002504FB" w:rsidRPr="002504FB" w:rsidRDefault="002504FB" w:rsidP="002504FB">
            <w:pPr>
              <w:spacing w:line="240" w:lineRule="atLeast"/>
              <w:rPr>
                <w:rFonts w:ascii="Arial" w:eastAsia="Calibri" w:hAnsi="Arial" w:cs="Times New Roman"/>
                <w:b/>
                <w:color w:val="000000"/>
                <w:sz w:val="12"/>
              </w:rPr>
            </w:pPr>
          </w:p>
        </w:tc>
        <w:tc>
          <w:tcPr>
            <w:tcW w:w="344" w:type="pct"/>
            <w:vMerge/>
            <w:vAlign w:val="center"/>
            <w:hideMark/>
          </w:tcPr>
          <w:p w14:paraId="0DDD6889" w14:textId="77777777" w:rsidR="002504FB" w:rsidRPr="002504FB" w:rsidRDefault="002504FB" w:rsidP="002504FB">
            <w:pPr>
              <w:spacing w:line="240" w:lineRule="atLeast"/>
              <w:rPr>
                <w:rFonts w:ascii="Arial" w:eastAsia="Calibri" w:hAnsi="Arial" w:cs="Times New Roman"/>
                <w:b/>
                <w:color w:val="000000"/>
                <w:sz w:val="12"/>
              </w:rPr>
            </w:pPr>
          </w:p>
        </w:tc>
        <w:tc>
          <w:tcPr>
            <w:tcW w:w="220" w:type="pct"/>
            <w:vMerge/>
            <w:vAlign w:val="center"/>
            <w:hideMark/>
          </w:tcPr>
          <w:p w14:paraId="02000F2A" w14:textId="77777777" w:rsidR="002504FB" w:rsidRPr="002504FB" w:rsidRDefault="002504FB" w:rsidP="002504FB">
            <w:pPr>
              <w:spacing w:line="240" w:lineRule="atLeast"/>
              <w:rPr>
                <w:rFonts w:ascii="Arial" w:eastAsia="Calibri" w:hAnsi="Arial" w:cs="Times New Roman"/>
                <w:b/>
                <w:color w:val="000000"/>
                <w:sz w:val="12"/>
              </w:rPr>
            </w:pPr>
          </w:p>
        </w:tc>
        <w:tc>
          <w:tcPr>
            <w:tcW w:w="207" w:type="pct"/>
            <w:vMerge/>
            <w:vAlign w:val="center"/>
            <w:hideMark/>
          </w:tcPr>
          <w:p w14:paraId="575264FF" w14:textId="77777777" w:rsidR="002504FB" w:rsidRPr="002504FB" w:rsidRDefault="002504FB" w:rsidP="002504FB">
            <w:pPr>
              <w:spacing w:line="240" w:lineRule="atLeast"/>
              <w:rPr>
                <w:rFonts w:ascii="Arial" w:eastAsia="Calibri" w:hAnsi="Arial" w:cs="Times New Roman"/>
                <w:b/>
                <w:color w:val="000000"/>
                <w:sz w:val="12"/>
              </w:rPr>
            </w:pPr>
          </w:p>
        </w:tc>
      </w:tr>
      <w:tr w:rsidR="002504FB" w:rsidRPr="002504FB" w14:paraId="39B0F2D2" w14:textId="77777777" w:rsidTr="00ED5359">
        <w:trPr>
          <w:trHeight w:val="3876"/>
        </w:trPr>
        <w:tc>
          <w:tcPr>
            <w:tcW w:w="187" w:type="pct"/>
            <w:textDirection w:val="btLr"/>
            <w:vAlign w:val="center"/>
            <w:hideMark/>
          </w:tcPr>
          <w:p w14:paraId="10096B14"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1</w:t>
            </w:r>
          </w:p>
        </w:tc>
        <w:tc>
          <w:tcPr>
            <w:tcW w:w="187" w:type="pct"/>
            <w:textDirection w:val="btLr"/>
            <w:vAlign w:val="center"/>
            <w:hideMark/>
          </w:tcPr>
          <w:p w14:paraId="545D8A1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General</w:t>
            </w:r>
          </w:p>
        </w:tc>
        <w:tc>
          <w:tcPr>
            <w:tcW w:w="187" w:type="pct"/>
            <w:textDirection w:val="btLr"/>
            <w:vAlign w:val="center"/>
            <w:hideMark/>
          </w:tcPr>
          <w:p w14:paraId="2387C4E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Interno </w:t>
            </w:r>
          </w:p>
        </w:tc>
        <w:tc>
          <w:tcPr>
            <w:tcW w:w="187" w:type="pct"/>
            <w:textDirection w:val="btLr"/>
            <w:vAlign w:val="center"/>
            <w:hideMark/>
          </w:tcPr>
          <w:p w14:paraId="2A99103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Precontractual</w:t>
            </w:r>
          </w:p>
        </w:tc>
        <w:tc>
          <w:tcPr>
            <w:tcW w:w="187" w:type="pct"/>
            <w:textDirection w:val="btLr"/>
            <w:vAlign w:val="center"/>
            <w:hideMark/>
          </w:tcPr>
          <w:p w14:paraId="4D0F8FA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Operacional</w:t>
            </w:r>
          </w:p>
        </w:tc>
        <w:tc>
          <w:tcPr>
            <w:tcW w:w="294" w:type="pct"/>
            <w:vAlign w:val="center"/>
            <w:hideMark/>
          </w:tcPr>
          <w:p w14:paraId="6905ED2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Errores en la etapa precontractual consignados en los documentos y estudios previos que puedan afectar la ejecución del objeto contractual</w:t>
            </w:r>
          </w:p>
        </w:tc>
        <w:tc>
          <w:tcPr>
            <w:tcW w:w="301" w:type="pct"/>
            <w:vAlign w:val="center"/>
            <w:hideMark/>
          </w:tcPr>
          <w:p w14:paraId="2368C17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No cumplimiento de los fines y cometidos de la contratación, no obtención del objeto contractual</w:t>
            </w:r>
          </w:p>
        </w:tc>
        <w:tc>
          <w:tcPr>
            <w:tcW w:w="187" w:type="pct"/>
            <w:textDirection w:val="btLr"/>
            <w:vAlign w:val="center"/>
            <w:hideMark/>
          </w:tcPr>
          <w:p w14:paraId="04D2140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Posible (3)</w:t>
            </w:r>
          </w:p>
        </w:tc>
        <w:tc>
          <w:tcPr>
            <w:tcW w:w="187" w:type="pct"/>
            <w:textDirection w:val="btLr"/>
            <w:vAlign w:val="center"/>
            <w:hideMark/>
          </w:tcPr>
          <w:p w14:paraId="0A57DDD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Menor (2)</w:t>
            </w:r>
          </w:p>
        </w:tc>
        <w:tc>
          <w:tcPr>
            <w:tcW w:w="187" w:type="pct"/>
            <w:textDirection w:val="btLr"/>
            <w:vAlign w:val="center"/>
            <w:hideMark/>
          </w:tcPr>
          <w:p w14:paraId="67E62D8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5</w:t>
            </w:r>
          </w:p>
        </w:tc>
        <w:tc>
          <w:tcPr>
            <w:tcW w:w="187" w:type="pct"/>
            <w:textDirection w:val="btLr"/>
            <w:vAlign w:val="center"/>
            <w:hideMark/>
          </w:tcPr>
          <w:p w14:paraId="046DD5F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Medio</w:t>
            </w:r>
          </w:p>
        </w:tc>
        <w:tc>
          <w:tcPr>
            <w:tcW w:w="187" w:type="pct"/>
            <w:textDirection w:val="btLr"/>
            <w:vAlign w:val="center"/>
            <w:hideMark/>
          </w:tcPr>
          <w:p w14:paraId="04B5F52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Contratante (Alcaldía)</w:t>
            </w:r>
          </w:p>
        </w:tc>
        <w:tc>
          <w:tcPr>
            <w:tcW w:w="383" w:type="pct"/>
            <w:vAlign w:val="center"/>
            <w:hideMark/>
          </w:tcPr>
          <w:p w14:paraId="538A377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Aplicación del principio de planeación en la etapa precontractual.  Revisión, ajuste y seguimiento de los documentos y estudios previos por parte del Área a cargo de la contratación</w:t>
            </w:r>
          </w:p>
        </w:tc>
        <w:tc>
          <w:tcPr>
            <w:tcW w:w="187" w:type="pct"/>
            <w:textDirection w:val="btLr"/>
            <w:vAlign w:val="center"/>
            <w:hideMark/>
          </w:tcPr>
          <w:p w14:paraId="787E1AA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Raro (1)</w:t>
            </w:r>
          </w:p>
        </w:tc>
        <w:tc>
          <w:tcPr>
            <w:tcW w:w="187" w:type="pct"/>
            <w:textDirection w:val="btLr"/>
            <w:vAlign w:val="center"/>
            <w:hideMark/>
          </w:tcPr>
          <w:p w14:paraId="18D17DBE"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Menor (2)</w:t>
            </w:r>
          </w:p>
        </w:tc>
        <w:tc>
          <w:tcPr>
            <w:tcW w:w="187" w:type="pct"/>
            <w:textDirection w:val="btLr"/>
            <w:vAlign w:val="center"/>
            <w:hideMark/>
          </w:tcPr>
          <w:p w14:paraId="37D1AC4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3</w:t>
            </w:r>
          </w:p>
        </w:tc>
        <w:tc>
          <w:tcPr>
            <w:tcW w:w="187" w:type="pct"/>
            <w:textDirection w:val="btLr"/>
            <w:vAlign w:val="center"/>
            <w:hideMark/>
          </w:tcPr>
          <w:p w14:paraId="01CAF9D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bajo</w:t>
            </w:r>
          </w:p>
        </w:tc>
        <w:tc>
          <w:tcPr>
            <w:tcW w:w="187" w:type="pct"/>
            <w:textDirection w:val="btLr"/>
            <w:vAlign w:val="center"/>
            <w:hideMark/>
          </w:tcPr>
          <w:p w14:paraId="62E02D2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Si</w:t>
            </w:r>
          </w:p>
        </w:tc>
        <w:tc>
          <w:tcPr>
            <w:tcW w:w="187" w:type="pct"/>
            <w:textDirection w:val="btLr"/>
            <w:vAlign w:val="center"/>
            <w:hideMark/>
          </w:tcPr>
          <w:p w14:paraId="4D3064BE"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Quien tenga a cargo el proceso pre contractual</w:t>
            </w:r>
          </w:p>
        </w:tc>
        <w:tc>
          <w:tcPr>
            <w:tcW w:w="258" w:type="pct"/>
            <w:vAlign w:val="center"/>
            <w:hideMark/>
          </w:tcPr>
          <w:p w14:paraId="5495B36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Desde la Elaboración de Estudios Previos</w:t>
            </w:r>
          </w:p>
        </w:tc>
        <w:tc>
          <w:tcPr>
            <w:tcW w:w="344" w:type="pct"/>
            <w:vAlign w:val="center"/>
            <w:hideMark/>
          </w:tcPr>
          <w:p w14:paraId="0E0F485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Hasta la suscripción del contrato</w:t>
            </w:r>
          </w:p>
        </w:tc>
        <w:tc>
          <w:tcPr>
            <w:tcW w:w="220" w:type="pct"/>
            <w:vAlign w:val="center"/>
            <w:hideMark/>
          </w:tcPr>
          <w:p w14:paraId="7B57CD2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Revisión periódica de los documentos requeridos en la etapa precontractual, necesarios del proceso de contratación.</w:t>
            </w:r>
          </w:p>
        </w:tc>
        <w:tc>
          <w:tcPr>
            <w:tcW w:w="207" w:type="pct"/>
            <w:vAlign w:val="center"/>
            <w:hideMark/>
          </w:tcPr>
          <w:p w14:paraId="726577C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Diario</w:t>
            </w:r>
          </w:p>
        </w:tc>
      </w:tr>
      <w:tr w:rsidR="002504FB" w:rsidRPr="002504FB" w14:paraId="72139CFB" w14:textId="77777777" w:rsidTr="00ED5359">
        <w:trPr>
          <w:trHeight w:val="1116"/>
        </w:trPr>
        <w:tc>
          <w:tcPr>
            <w:tcW w:w="187" w:type="pct"/>
            <w:vMerge w:val="restart"/>
            <w:textDirection w:val="btLr"/>
            <w:vAlign w:val="center"/>
            <w:hideMark/>
          </w:tcPr>
          <w:p w14:paraId="546040EC"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2</w:t>
            </w:r>
          </w:p>
        </w:tc>
        <w:tc>
          <w:tcPr>
            <w:tcW w:w="187" w:type="pct"/>
            <w:vMerge w:val="restart"/>
            <w:textDirection w:val="btLr"/>
            <w:vAlign w:val="center"/>
            <w:hideMark/>
          </w:tcPr>
          <w:p w14:paraId="0BA7876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General</w:t>
            </w:r>
          </w:p>
        </w:tc>
        <w:tc>
          <w:tcPr>
            <w:tcW w:w="187" w:type="pct"/>
            <w:vMerge w:val="restart"/>
            <w:textDirection w:val="btLr"/>
            <w:vAlign w:val="center"/>
            <w:hideMark/>
          </w:tcPr>
          <w:p w14:paraId="350198C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Interno </w:t>
            </w:r>
          </w:p>
        </w:tc>
        <w:tc>
          <w:tcPr>
            <w:tcW w:w="187" w:type="pct"/>
            <w:vMerge w:val="restart"/>
            <w:textDirection w:val="btLr"/>
            <w:vAlign w:val="center"/>
            <w:hideMark/>
          </w:tcPr>
          <w:p w14:paraId="194F3D3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Precontractual</w:t>
            </w:r>
          </w:p>
        </w:tc>
        <w:tc>
          <w:tcPr>
            <w:tcW w:w="187" w:type="pct"/>
            <w:vMerge w:val="restart"/>
            <w:textDirection w:val="btLr"/>
            <w:vAlign w:val="center"/>
            <w:hideMark/>
          </w:tcPr>
          <w:p w14:paraId="0FEC844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Operacional</w:t>
            </w:r>
          </w:p>
        </w:tc>
        <w:tc>
          <w:tcPr>
            <w:tcW w:w="294" w:type="pct"/>
            <w:vMerge w:val="restart"/>
            <w:vAlign w:val="center"/>
            <w:hideMark/>
          </w:tcPr>
          <w:p w14:paraId="7F9A959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No suscripción del </w:t>
            </w:r>
            <w:r w:rsidRPr="002504FB">
              <w:rPr>
                <w:rFonts w:ascii="Arial" w:eastAsia="Calibri" w:hAnsi="Arial" w:cs="Times New Roman"/>
                <w:color w:val="000000"/>
                <w:sz w:val="12"/>
              </w:rPr>
              <w:lastRenderedPageBreak/>
              <w:t>contrato</w:t>
            </w:r>
          </w:p>
        </w:tc>
        <w:tc>
          <w:tcPr>
            <w:tcW w:w="301" w:type="pct"/>
            <w:vMerge w:val="restart"/>
            <w:vAlign w:val="center"/>
            <w:hideMark/>
          </w:tcPr>
          <w:p w14:paraId="6868C15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Retrasos o imposibilidad en la ejecuci</w:t>
            </w:r>
            <w:r w:rsidRPr="002504FB">
              <w:rPr>
                <w:rFonts w:ascii="Arial" w:eastAsia="Calibri" w:hAnsi="Arial" w:cs="Times New Roman"/>
                <w:color w:val="000000"/>
                <w:sz w:val="12"/>
              </w:rPr>
              <w:lastRenderedPageBreak/>
              <w:t>ón contractual</w:t>
            </w:r>
          </w:p>
        </w:tc>
        <w:tc>
          <w:tcPr>
            <w:tcW w:w="187" w:type="pct"/>
            <w:vMerge w:val="restart"/>
            <w:textDirection w:val="btLr"/>
            <w:vAlign w:val="center"/>
            <w:hideMark/>
          </w:tcPr>
          <w:p w14:paraId="15CE864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Improbable (2)</w:t>
            </w:r>
          </w:p>
        </w:tc>
        <w:tc>
          <w:tcPr>
            <w:tcW w:w="187" w:type="pct"/>
            <w:vMerge w:val="restart"/>
            <w:textDirection w:val="btLr"/>
            <w:vAlign w:val="center"/>
            <w:hideMark/>
          </w:tcPr>
          <w:p w14:paraId="2F01C01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vMerge w:val="restart"/>
            <w:textDirection w:val="btLr"/>
            <w:vAlign w:val="center"/>
            <w:hideMark/>
          </w:tcPr>
          <w:p w14:paraId="7133D11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6</w:t>
            </w:r>
          </w:p>
        </w:tc>
        <w:tc>
          <w:tcPr>
            <w:tcW w:w="187" w:type="pct"/>
            <w:vMerge w:val="restart"/>
            <w:textDirection w:val="btLr"/>
            <w:vAlign w:val="center"/>
            <w:hideMark/>
          </w:tcPr>
          <w:p w14:paraId="6BE9D7F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Alto</w:t>
            </w:r>
          </w:p>
        </w:tc>
        <w:tc>
          <w:tcPr>
            <w:tcW w:w="187" w:type="pct"/>
            <w:vMerge w:val="restart"/>
            <w:textDirection w:val="btLr"/>
            <w:vAlign w:val="center"/>
            <w:hideMark/>
          </w:tcPr>
          <w:p w14:paraId="050F12F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Contratista (Quien resultase favorecido)</w:t>
            </w:r>
          </w:p>
        </w:tc>
        <w:tc>
          <w:tcPr>
            <w:tcW w:w="383" w:type="pct"/>
            <w:vMerge w:val="restart"/>
            <w:vAlign w:val="center"/>
            <w:hideMark/>
          </w:tcPr>
          <w:p w14:paraId="2E569D44"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Garantizar la presentación oportuna de </w:t>
            </w:r>
            <w:r w:rsidRPr="002504FB">
              <w:rPr>
                <w:rFonts w:ascii="Arial" w:eastAsia="Calibri" w:hAnsi="Arial" w:cs="Times New Roman"/>
                <w:color w:val="000000"/>
                <w:sz w:val="12"/>
              </w:rPr>
              <w:lastRenderedPageBreak/>
              <w:t>propuesta por parte del contratista, donde se compromete a la ejecución del objeto contractual.</w:t>
            </w:r>
          </w:p>
        </w:tc>
        <w:tc>
          <w:tcPr>
            <w:tcW w:w="187" w:type="pct"/>
            <w:vMerge w:val="restart"/>
            <w:textDirection w:val="btLr"/>
            <w:vAlign w:val="center"/>
            <w:hideMark/>
          </w:tcPr>
          <w:p w14:paraId="4BDBFAE4"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Raro (1)</w:t>
            </w:r>
          </w:p>
        </w:tc>
        <w:tc>
          <w:tcPr>
            <w:tcW w:w="187" w:type="pct"/>
            <w:vMerge w:val="restart"/>
            <w:textDirection w:val="btLr"/>
            <w:vAlign w:val="center"/>
            <w:hideMark/>
          </w:tcPr>
          <w:p w14:paraId="5134D7B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vMerge w:val="restart"/>
            <w:textDirection w:val="btLr"/>
            <w:vAlign w:val="center"/>
            <w:hideMark/>
          </w:tcPr>
          <w:p w14:paraId="73446DFB"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5</w:t>
            </w:r>
          </w:p>
        </w:tc>
        <w:tc>
          <w:tcPr>
            <w:tcW w:w="187" w:type="pct"/>
            <w:vMerge w:val="restart"/>
            <w:textDirection w:val="btLr"/>
            <w:vAlign w:val="center"/>
            <w:hideMark/>
          </w:tcPr>
          <w:p w14:paraId="233C229B"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medio</w:t>
            </w:r>
          </w:p>
        </w:tc>
        <w:tc>
          <w:tcPr>
            <w:tcW w:w="187" w:type="pct"/>
            <w:vMerge w:val="restart"/>
            <w:textDirection w:val="btLr"/>
            <w:vAlign w:val="center"/>
            <w:hideMark/>
          </w:tcPr>
          <w:p w14:paraId="550867D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Si</w:t>
            </w:r>
          </w:p>
        </w:tc>
        <w:tc>
          <w:tcPr>
            <w:tcW w:w="187" w:type="pct"/>
            <w:vMerge w:val="restart"/>
            <w:textDirection w:val="btLr"/>
            <w:vAlign w:val="center"/>
            <w:hideMark/>
          </w:tcPr>
          <w:p w14:paraId="3E85045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Secretario o gestor de contratación</w:t>
            </w:r>
          </w:p>
        </w:tc>
        <w:tc>
          <w:tcPr>
            <w:tcW w:w="258" w:type="pct"/>
            <w:vMerge w:val="restart"/>
            <w:vAlign w:val="center"/>
            <w:hideMark/>
          </w:tcPr>
          <w:p w14:paraId="100457E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Desde la Elaboración de Estud</w:t>
            </w:r>
            <w:r w:rsidRPr="002504FB">
              <w:rPr>
                <w:rFonts w:ascii="Arial" w:eastAsia="Calibri" w:hAnsi="Arial" w:cs="Times New Roman"/>
                <w:color w:val="000000"/>
                <w:sz w:val="12"/>
              </w:rPr>
              <w:lastRenderedPageBreak/>
              <w:t>ios Previos</w:t>
            </w:r>
          </w:p>
        </w:tc>
        <w:tc>
          <w:tcPr>
            <w:tcW w:w="344" w:type="pct"/>
            <w:vMerge w:val="restart"/>
            <w:vAlign w:val="center"/>
            <w:hideMark/>
          </w:tcPr>
          <w:p w14:paraId="11ACC15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 xml:space="preserve">Hasta la suscripción del </w:t>
            </w:r>
            <w:r w:rsidRPr="002504FB">
              <w:rPr>
                <w:rFonts w:ascii="Arial" w:eastAsia="Calibri" w:hAnsi="Arial" w:cs="Times New Roman"/>
                <w:color w:val="000000"/>
                <w:sz w:val="12"/>
              </w:rPr>
              <w:lastRenderedPageBreak/>
              <w:t>contrato</w:t>
            </w:r>
          </w:p>
        </w:tc>
        <w:tc>
          <w:tcPr>
            <w:tcW w:w="220" w:type="pct"/>
            <w:vAlign w:val="center"/>
            <w:hideMark/>
          </w:tcPr>
          <w:p w14:paraId="2B80DAB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 xml:space="preserve">En la planeación del proceso </w:t>
            </w:r>
            <w:r w:rsidRPr="002504FB">
              <w:rPr>
                <w:rFonts w:ascii="Arial" w:eastAsia="Calibri" w:hAnsi="Arial" w:cs="Times New Roman"/>
                <w:color w:val="000000"/>
                <w:sz w:val="12"/>
              </w:rPr>
              <w:lastRenderedPageBreak/>
              <w:t>contractual.</w:t>
            </w:r>
          </w:p>
        </w:tc>
        <w:tc>
          <w:tcPr>
            <w:tcW w:w="207" w:type="pct"/>
            <w:vAlign w:val="center"/>
            <w:hideMark/>
          </w:tcPr>
          <w:p w14:paraId="0953E20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lastRenderedPageBreak/>
              <w:t>Diario</w:t>
            </w:r>
          </w:p>
        </w:tc>
      </w:tr>
      <w:tr w:rsidR="002504FB" w:rsidRPr="002504FB" w14:paraId="1232841B" w14:textId="77777777" w:rsidTr="00ED5359">
        <w:trPr>
          <w:trHeight w:val="1944"/>
        </w:trPr>
        <w:tc>
          <w:tcPr>
            <w:tcW w:w="187" w:type="pct"/>
            <w:vMerge/>
            <w:vAlign w:val="center"/>
            <w:hideMark/>
          </w:tcPr>
          <w:p w14:paraId="757A32FB" w14:textId="77777777" w:rsidR="002504FB" w:rsidRPr="002504FB" w:rsidRDefault="002504FB" w:rsidP="002504FB">
            <w:pPr>
              <w:spacing w:line="240" w:lineRule="atLeast"/>
              <w:rPr>
                <w:rFonts w:ascii="Arial" w:eastAsia="Calibri" w:hAnsi="Arial" w:cs="Times New Roman"/>
                <w:b/>
                <w:color w:val="000000"/>
                <w:sz w:val="12"/>
              </w:rPr>
            </w:pPr>
          </w:p>
        </w:tc>
        <w:tc>
          <w:tcPr>
            <w:tcW w:w="187" w:type="pct"/>
            <w:vMerge/>
            <w:vAlign w:val="center"/>
            <w:hideMark/>
          </w:tcPr>
          <w:p w14:paraId="6C02B34E"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3EA5955F"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716035D9"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12FECBF5" w14:textId="77777777" w:rsidR="002504FB" w:rsidRPr="002504FB" w:rsidRDefault="002504FB" w:rsidP="002504FB">
            <w:pPr>
              <w:spacing w:line="240" w:lineRule="atLeast"/>
              <w:rPr>
                <w:rFonts w:ascii="Arial" w:eastAsia="Calibri" w:hAnsi="Arial" w:cs="Times New Roman"/>
                <w:color w:val="000000"/>
                <w:sz w:val="12"/>
              </w:rPr>
            </w:pPr>
          </w:p>
        </w:tc>
        <w:tc>
          <w:tcPr>
            <w:tcW w:w="294" w:type="pct"/>
            <w:vMerge/>
            <w:vAlign w:val="center"/>
            <w:hideMark/>
          </w:tcPr>
          <w:p w14:paraId="53E32EE0" w14:textId="77777777" w:rsidR="002504FB" w:rsidRPr="002504FB" w:rsidRDefault="002504FB" w:rsidP="002504FB">
            <w:pPr>
              <w:spacing w:line="240" w:lineRule="atLeast"/>
              <w:rPr>
                <w:rFonts w:ascii="Arial" w:eastAsia="Calibri" w:hAnsi="Arial" w:cs="Times New Roman"/>
                <w:color w:val="000000"/>
                <w:sz w:val="12"/>
              </w:rPr>
            </w:pPr>
          </w:p>
        </w:tc>
        <w:tc>
          <w:tcPr>
            <w:tcW w:w="301" w:type="pct"/>
            <w:vMerge/>
            <w:vAlign w:val="center"/>
            <w:hideMark/>
          </w:tcPr>
          <w:p w14:paraId="4D8A1C0B"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4662B593"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53DCB19A"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54963BAF"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227C8124"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1D731061" w14:textId="77777777" w:rsidR="002504FB" w:rsidRPr="002504FB" w:rsidRDefault="002504FB" w:rsidP="002504FB">
            <w:pPr>
              <w:spacing w:line="240" w:lineRule="atLeast"/>
              <w:rPr>
                <w:rFonts w:ascii="Arial" w:eastAsia="Calibri" w:hAnsi="Arial" w:cs="Times New Roman"/>
                <w:color w:val="000000"/>
                <w:sz w:val="12"/>
              </w:rPr>
            </w:pPr>
          </w:p>
        </w:tc>
        <w:tc>
          <w:tcPr>
            <w:tcW w:w="383" w:type="pct"/>
            <w:vMerge/>
            <w:vAlign w:val="center"/>
            <w:hideMark/>
          </w:tcPr>
          <w:p w14:paraId="62482BF5"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05CB443A"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62051FF6"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79A817BA"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40A321F9"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4D5B1A68" w14:textId="77777777" w:rsidR="002504FB" w:rsidRPr="002504FB" w:rsidRDefault="002504FB" w:rsidP="002504FB">
            <w:pPr>
              <w:spacing w:line="240" w:lineRule="atLeast"/>
              <w:rPr>
                <w:rFonts w:ascii="Arial" w:eastAsia="Calibri" w:hAnsi="Arial" w:cs="Times New Roman"/>
                <w:color w:val="000000"/>
                <w:sz w:val="12"/>
              </w:rPr>
            </w:pPr>
          </w:p>
        </w:tc>
        <w:tc>
          <w:tcPr>
            <w:tcW w:w="187" w:type="pct"/>
            <w:vMerge/>
            <w:vAlign w:val="center"/>
            <w:hideMark/>
          </w:tcPr>
          <w:p w14:paraId="3B10F687" w14:textId="77777777" w:rsidR="002504FB" w:rsidRPr="002504FB" w:rsidRDefault="002504FB" w:rsidP="002504FB">
            <w:pPr>
              <w:spacing w:line="240" w:lineRule="atLeast"/>
              <w:rPr>
                <w:rFonts w:ascii="Arial" w:eastAsia="Calibri" w:hAnsi="Arial" w:cs="Times New Roman"/>
                <w:color w:val="000000"/>
                <w:sz w:val="12"/>
              </w:rPr>
            </w:pPr>
          </w:p>
        </w:tc>
        <w:tc>
          <w:tcPr>
            <w:tcW w:w="258" w:type="pct"/>
            <w:vMerge/>
            <w:vAlign w:val="center"/>
            <w:hideMark/>
          </w:tcPr>
          <w:p w14:paraId="14CE5E5B" w14:textId="77777777" w:rsidR="002504FB" w:rsidRPr="002504FB" w:rsidRDefault="002504FB" w:rsidP="002504FB">
            <w:pPr>
              <w:spacing w:line="240" w:lineRule="atLeast"/>
              <w:rPr>
                <w:rFonts w:ascii="Arial" w:eastAsia="Calibri" w:hAnsi="Arial" w:cs="Times New Roman"/>
                <w:color w:val="000000"/>
                <w:sz w:val="12"/>
              </w:rPr>
            </w:pPr>
          </w:p>
        </w:tc>
        <w:tc>
          <w:tcPr>
            <w:tcW w:w="344" w:type="pct"/>
            <w:vMerge/>
            <w:vAlign w:val="center"/>
            <w:hideMark/>
          </w:tcPr>
          <w:p w14:paraId="4C067D35" w14:textId="77777777" w:rsidR="002504FB" w:rsidRPr="002504FB" w:rsidRDefault="002504FB" w:rsidP="002504FB">
            <w:pPr>
              <w:spacing w:line="240" w:lineRule="atLeast"/>
              <w:rPr>
                <w:rFonts w:ascii="Arial" w:eastAsia="Calibri" w:hAnsi="Arial" w:cs="Times New Roman"/>
                <w:color w:val="000000"/>
                <w:sz w:val="12"/>
              </w:rPr>
            </w:pPr>
          </w:p>
        </w:tc>
        <w:tc>
          <w:tcPr>
            <w:tcW w:w="220" w:type="pct"/>
            <w:vAlign w:val="center"/>
            <w:hideMark/>
          </w:tcPr>
          <w:p w14:paraId="2FFE444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En la comunicación oportuna y asertiva con el contratista</w:t>
            </w:r>
          </w:p>
        </w:tc>
        <w:tc>
          <w:tcPr>
            <w:tcW w:w="207" w:type="pct"/>
            <w:vAlign w:val="center"/>
            <w:hideMark/>
          </w:tcPr>
          <w:p w14:paraId="488E327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Cuando se requiera</w:t>
            </w:r>
          </w:p>
        </w:tc>
      </w:tr>
      <w:tr w:rsidR="002504FB" w:rsidRPr="002504FB" w14:paraId="0A55A6A4" w14:textId="77777777" w:rsidTr="00ED5359">
        <w:trPr>
          <w:trHeight w:val="1944"/>
        </w:trPr>
        <w:tc>
          <w:tcPr>
            <w:tcW w:w="187" w:type="pct"/>
            <w:textDirection w:val="btLr"/>
            <w:vAlign w:val="center"/>
            <w:hideMark/>
          </w:tcPr>
          <w:p w14:paraId="3702ABDE"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3</w:t>
            </w:r>
          </w:p>
        </w:tc>
        <w:tc>
          <w:tcPr>
            <w:tcW w:w="187" w:type="pct"/>
            <w:textDirection w:val="btLr"/>
            <w:vAlign w:val="center"/>
            <w:hideMark/>
          </w:tcPr>
          <w:p w14:paraId="7C8835FE"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General</w:t>
            </w:r>
          </w:p>
        </w:tc>
        <w:tc>
          <w:tcPr>
            <w:tcW w:w="187" w:type="pct"/>
            <w:textDirection w:val="btLr"/>
            <w:vAlign w:val="center"/>
            <w:hideMark/>
          </w:tcPr>
          <w:p w14:paraId="108C430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Interno </w:t>
            </w:r>
          </w:p>
        </w:tc>
        <w:tc>
          <w:tcPr>
            <w:tcW w:w="187" w:type="pct"/>
            <w:textDirection w:val="btLr"/>
            <w:vAlign w:val="center"/>
            <w:hideMark/>
          </w:tcPr>
          <w:p w14:paraId="6FF3C01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Ejecución o Contractual</w:t>
            </w:r>
          </w:p>
        </w:tc>
        <w:tc>
          <w:tcPr>
            <w:tcW w:w="187" w:type="pct"/>
            <w:textDirection w:val="btLr"/>
            <w:vAlign w:val="center"/>
            <w:hideMark/>
          </w:tcPr>
          <w:p w14:paraId="751D828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Financiero</w:t>
            </w:r>
          </w:p>
        </w:tc>
        <w:tc>
          <w:tcPr>
            <w:tcW w:w="294" w:type="pct"/>
            <w:vAlign w:val="center"/>
            <w:hideMark/>
          </w:tcPr>
          <w:p w14:paraId="08247FC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Atraso en el pago de las facturas</w:t>
            </w:r>
          </w:p>
        </w:tc>
        <w:tc>
          <w:tcPr>
            <w:tcW w:w="301" w:type="pct"/>
            <w:vAlign w:val="center"/>
            <w:hideMark/>
          </w:tcPr>
          <w:p w14:paraId="7B46EB4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Incumplimiento de la obligación de pagarle al contratista por la ejecución del objeto contractual.</w:t>
            </w:r>
          </w:p>
        </w:tc>
        <w:tc>
          <w:tcPr>
            <w:tcW w:w="187" w:type="pct"/>
            <w:textDirection w:val="btLr"/>
            <w:vAlign w:val="center"/>
            <w:hideMark/>
          </w:tcPr>
          <w:p w14:paraId="6ABDEC6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Improbable (2)</w:t>
            </w:r>
          </w:p>
        </w:tc>
        <w:tc>
          <w:tcPr>
            <w:tcW w:w="187" w:type="pct"/>
            <w:textDirection w:val="btLr"/>
            <w:vAlign w:val="center"/>
            <w:hideMark/>
          </w:tcPr>
          <w:p w14:paraId="1322CF9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Menor (2)</w:t>
            </w:r>
          </w:p>
        </w:tc>
        <w:tc>
          <w:tcPr>
            <w:tcW w:w="187" w:type="pct"/>
            <w:textDirection w:val="btLr"/>
            <w:vAlign w:val="center"/>
            <w:hideMark/>
          </w:tcPr>
          <w:p w14:paraId="3983633F"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4</w:t>
            </w:r>
          </w:p>
        </w:tc>
        <w:tc>
          <w:tcPr>
            <w:tcW w:w="187" w:type="pct"/>
            <w:textDirection w:val="btLr"/>
            <w:vAlign w:val="center"/>
            <w:hideMark/>
          </w:tcPr>
          <w:p w14:paraId="00833DF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Bajo</w:t>
            </w:r>
          </w:p>
        </w:tc>
        <w:tc>
          <w:tcPr>
            <w:tcW w:w="187" w:type="pct"/>
            <w:textDirection w:val="btLr"/>
            <w:vAlign w:val="center"/>
            <w:hideMark/>
          </w:tcPr>
          <w:p w14:paraId="45ED94B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Contratante (ALCLADÍA)</w:t>
            </w:r>
          </w:p>
        </w:tc>
        <w:tc>
          <w:tcPr>
            <w:tcW w:w="383" w:type="pct"/>
            <w:vAlign w:val="center"/>
            <w:hideMark/>
          </w:tcPr>
          <w:p w14:paraId="466ECB6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Realizar seguimiento de las facturas radicadas por el contratista</w:t>
            </w:r>
          </w:p>
        </w:tc>
        <w:tc>
          <w:tcPr>
            <w:tcW w:w="187" w:type="pct"/>
            <w:textDirection w:val="btLr"/>
            <w:vAlign w:val="center"/>
            <w:hideMark/>
          </w:tcPr>
          <w:p w14:paraId="237D359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Improbable (2)</w:t>
            </w:r>
          </w:p>
        </w:tc>
        <w:tc>
          <w:tcPr>
            <w:tcW w:w="187" w:type="pct"/>
            <w:textDirection w:val="btLr"/>
            <w:vAlign w:val="center"/>
            <w:hideMark/>
          </w:tcPr>
          <w:p w14:paraId="157C895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Menor (2)</w:t>
            </w:r>
          </w:p>
        </w:tc>
        <w:tc>
          <w:tcPr>
            <w:tcW w:w="187" w:type="pct"/>
            <w:textDirection w:val="btLr"/>
            <w:vAlign w:val="center"/>
            <w:hideMark/>
          </w:tcPr>
          <w:p w14:paraId="65AC9E2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4</w:t>
            </w:r>
          </w:p>
        </w:tc>
        <w:tc>
          <w:tcPr>
            <w:tcW w:w="187" w:type="pct"/>
            <w:textDirection w:val="btLr"/>
            <w:vAlign w:val="center"/>
            <w:hideMark/>
          </w:tcPr>
          <w:p w14:paraId="2A3BFAB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bajo</w:t>
            </w:r>
          </w:p>
        </w:tc>
        <w:tc>
          <w:tcPr>
            <w:tcW w:w="187" w:type="pct"/>
            <w:textDirection w:val="btLr"/>
            <w:vAlign w:val="center"/>
            <w:hideMark/>
          </w:tcPr>
          <w:p w14:paraId="5A0DE8F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No</w:t>
            </w:r>
          </w:p>
        </w:tc>
        <w:tc>
          <w:tcPr>
            <w:tcW w:w="187" w:type="pct"/>
            <w:textDirection w:val="btLr"/>
            <w:vAlign w:val="center"/>
            <w:hideMark/>
          </w:tcPr>
          <w:p w14:paraId="62AF253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Supervisor</w:t>
            </w:r>
          </w:p>
        </w:tc>
        <w:tc>
          <w:tcPr>
            <w:tcW w:w="258" w:type="pct"/>
            <w:vAlign w:val="center"/>
            <w:hideMark/>
          </w:tcPr>
          <w:p w14:paraId="7432C45B"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Desde la firma del acta de Inicio</w:t>
            </w:r>
          </w:p>
        </w:tc>
        <w:tc>
          <w:tcPr>
            <w:tcW w:w="344" w:type="pct"/>
            <w:vAlign w:val="center"/>
            <w:hideMark/>
          </w:tcPr>
          <w:p w14:paraId="5AA3C50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Hasta la firma del Acta de Liquidación</w:t>
            </w:r>
          </w:p>
        </w:tc>
        <w:tc>
          <w:tcPr>
            <w:tcW w:w="220" w:type="pct"/>
            <w:vAlign w:val="center"/>
            <w:hideMark/>
          </w:tcPr>
          <w:p w14:paraId="57CB767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Revisión periódica de las facturas radicadas y pendientes de pago</w:t>
            </w:r>
          </w:p>
        </w:tc>
        <w:tc>
          <w:tcPr>
            <w:tcW w:w="207" w:type="pct"/>
            <w:vAlign w:val="center"/>
            <w:hideMark/>
          </w:tcPr>
          <w:p w14:paraId="338B840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Mensual</w:t>
            </w:r>
          </w:p>
        </w:tc>
      </w:tr>
      <w:tr w:rsidR="002504FB" w:rsidRPr="002504FB" w14:paraId="6878C29B" w14:textId="77777777" w:rsidTr="00ED5359">
        <w:trPr>
          <w:trHeight w:val="2220"/>
        </w:trPr>
        <w:tc>
          <w:tcPr>
            <w:tcW w:w="187" w:type="pct"/>
            <w:textDirection w:val="btLr"/>
            <w:vAlign w:val="center"/>
            <w:hideMark/>
          </w:tcPr>
          <w:p w14:paraId="12E692BC"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4</w:t>
            </w:r>
          </w:p>
        </w:tc>
        <w:tc>
          <w:tcPr>
            <w:tcW w:w="187" w:type="pct"/>
            <w:textDirection w:val="btLr"/>
            <w:vAlign w:val="center"/>
            <w:hideMark/>
          </w:tcPr>
          <w:p w14:paraId="3297EFC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Específica</w:t>
            </w:r>
          </w:p>
        </w:tc>
        <w:tc>
          <w:tcPr>
            <w:tcW w:w="187" w:type="pct"/>
            <w:textDirection w:val="btLr"/>
            <w:vAlign w:val="center"/>
            <w:hideMark/>
          </w:tcPr>
          <w:p w14:paraId="09D6184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Externa</w:t>
            </w:r>
          </w:p>
        </w:tc>
        <w:tc>
          <w:tcPr>
            <w:tcW w:w="187" w:type="pct"/>
            <w:textDirection w:val="btLr"/>
            <w:vAlign w:val="center"/>
            <w:hideMark/>
          </w:tcPr>
          <w:p w14:paraId="756D5E9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Ejecución o Contractual</w:t>
            </w:r>
          </w:p>
        </w:tc>
        <w:tc>
          <w:tcPr>
            <w:tcW w:w="187" w:type="pct"/>
            <w:textDirection w:val="btLr"/>
            <w:vAlign w:val="center"/>
            <w:hideMark/>
          </w:tcPr>
          <w:p w14:paraId="7FD28CAF"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Operacional</w:t>
            </w:r>
          </w:p>
        </w:tc>
        <w:tc>
          <w:tcPr>
            <w:tcW w:w="294" w:type="pct"/>
            <w:vAlign w:val="center"/>
            <w:hideMark/>
          </w:tcPr>
          <w:p w14:paraId="4B6C20DE"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Incumplimiento de las obligaciones por parte del contratista.</w:t>
            </w:r>
          </w:p>
        </w:tc>
        <w:tc>
          <w:tcPr>
            <w:tcW w:w="301" w:type="pct"/>
            <w:vAlign w:val="center"/>
            <w:hideMark/>
          </w:tcPr>
          <w:p w14:paraId="0E35B1E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No ejecución adecuada del objeto contractual.</w:t>
            </w:r>
          </w:p>
        </w:tc>
        <w:tc>
          <w:tcPr>
            <w:tcW w:w="187" w:type="pct"/>
            <w:textDirection w:val="btLr"/>
            <w:vAlign w:val="center"/>
            <w:hideMark/>
          </w:tcPr>
          <w:p w14:paraId="3CF6A8CF"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Improbable (2)</w:t>
            </w:r>
          </w:p>
        </w:tc>
        <w:tc>
          <w:tcPr>
            <w:tcW w:w="187" w:type="pct"/>
            <w:textDirection w:val="btLr"/>
            <w:vAlign w:val="center"/>
            <w:hideMark/>
          </w:tcPr>
          <w:p w14:paraId="5DB6E863"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textDirection w:val="btLr"/>
            <w:vAlign w:val="center"/>
            <w:hideMark/>
          </w:tcPr>
          <w:p w14:paraId="4CFDF9FA"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6</w:t>
            </w:r>
          </w:p>
        </w:tc>
        <w:tc>
          <w:tcPr>
            <w:tcW w:w="187" w:type="pct"/>
            <w:textDirection w:val="btLr"/>
            <w:vAlign w:val="center"/>
            <w:hideMark/>
          </w:tcPr>
          <w:p w14:paraId="466BC7C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Alto</w:t>
            </w:r>
          </w:p>
        </w:tc>
        <w:tc>
          <w:tcPr>
            <w:tcW w:w="187" w:type="pct"/>
            <w:textDirection w:val="btLr"/>
            <w:vAlign w:val="center"/>
            <w:hideMark/>
          </w:tcPr>
          <w:p w14:paraId="2FDB327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Contratista (Quien resultase favorecido)</w:t>
            </w:r>
          </w:p>
        </w:tc>
        <w:tc>
          <w:tcPr>
            <w:tcW w:w="383" w:type="pct"/>
            <w:vAlign w:val="center"/>
            <w:hideMark/>
          </w:tcPr>
          <w:p w14:paraId="072B188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Realizar seguimiento periódico al cumplimiento de las obligaciones pactadas en el contrato.</w:t>
            </w:r>
          </w:p>
        </w:tc>
        <w:tc>
          <w:tcPr>
            <w:tcW w:w="187" w:type="pct"/>
            <w:textDirection w:val="btLr"/>
            <w:vAlign w:val="center"/>
            <w:hideMark/>
          </w:tcPr>
          <w:p w14:paraId="1B57E59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probable (2)</w:t>
            </w:r>
          </w:p>
        </w:tc>
        <w:tc>
          <w:tcPr>
            <w:tcW w:w="187" w:type="pct"/>
            <w:textDirection w:val="btLr"/>
            <w:vAlign w:val="center"/>
            <w:hideMark/>
          </w:tcPr>
          <w:p w14:paraId="160F3B0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textDirection w:val="btLr"/>
            <w:vAlign w:val="center"/>
            <w:hideMark/>
          </w:tcPr>
          <w:p w14:paraId="61575FD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6</w:t>
            </w:r>
          </w:p>
        </w:tc>
        <w:tc>
          <w:tcPr>
            <w:tcW w:w="187" w:type="pct"/>
            <w:textDirection w:val="btLr"/>
            <w:vAlign w:val="center"/>
            <w:hideMark/>
          </w:tcPr>
          <w:p w14:paraId="7004AA1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alto</w:t>
            </w:r>
          </w:p>
        </w:tc>
        <w:tc>
          <w:tcPr>
            <w:tcW w:w="187" w:type="pct"/>
            <w:textDirection w:val="btLr"/>
            <w:vAlign w:val="center"/>
            <w:hideMark/>
          </w:tcPr>
          <w:p w14:paraId="7DFD751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Si</w:t>
            </w:r>
          </w:p>
        </w:tc>
        <w:tc>
          <w:tcPr>
            <w:tcW w:w="187" w:type="pct"/>
            <w:textDirection w:val="btLr"/>
            <w:vAlign w:val="center"/>
            <w:hideMark/>
          </w:tcPr>
          <w:p w14:paraId="7F82CE0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Supervisor</w:t>
            </w:r>
          </w:p>
        </w:tc>
        <w:tc>
          <w:tcPr>
            <w:tcW w:w="258" w:type="pct"/>
            <w:vAlign w:val="center"/>
            <w:hideMark/>
          </w:tcPr>
          <w:p w14:paraId="58278D95"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Desde la firma del acta de Inicio</w:t>
            </w:r>
          </w:p>
        </w:tc>
        <w:tc>
          <w:tcPr>
            <w:tcW w:w="344" w:type="pct"/>
            <w:vAlign w:val="center"/>
            <w:hideMark/>
          </w:tcPr>
          <w:p w14:paraId="006F644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Hasta la firma del Acta de Terminación</w:t>
            </w:r>
          </w:p>
        </w:tc>
        <w:tc>
          <w:tcPr>
            <w:tcW w:w="220" w:type="pct"/>
            <w:vAlign w:val="center"/>
            <w:hideMark/>
          </w:tcPr>
          <w:p w14:paraId="4C668E6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Seguimiento al cumplimiento de las obligaciones contractuales.</w:t>
            </w:r>
          </w:p>
        </w:tc>
        <w:tc>
          <w:tcPr>
            <w:tcW w:w="207" w:type="pct"/>
            <w:vAlign w:val="center"/>
            <w:hideMark/>
          </w:tcPr>
          <w:p w14:paraId="15729988"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Mensual</w:t>
            </w:r>
          </w:p>
        </w:tc>
      </w:tr>
      <w:tr w:rsidR="002504FB" w:rsidRPr="002504FB" w14:paraId="4E8DDB2F" w14:textId="77777777" w:rsidTr="00ED5359">
        <w:trPr>
          <w:trHeight w:val="1932"/>
        </w:trPr>
        <w:tc>
          <w:tcPr>
            <w:tcW w:w="187" w:type="pct"/>
            <w:textDirection w:val="btLr"/>
            <w:vAlign w:val="center"/>
            <w:hideMark/>
          </w:tcPr>
          <w:p w14:paraId="7BCEAA18"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5</w:t>
            </w:r>
          </w:p>
        </w:tc>
        <w:tc>
          <w:tcPr>
            <w:tcW w:w="187" w:type="pct"/>
            <w:textDirection w:val="btLr"/>
            <w:vAlign w:val="center"/>
            <w:hideMark/>
          </w:tcPr>
          <w:p w14:paraId="4260493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Específica</w:t>
            </w:r>
          </w:p>
        </w:tc>
        <w:tc>
          <w:tcPr>
            <w:tcW w:w="187" w:type="pct"/>
            <w:textDirection w:val="btLr"/>
            <w:vAlign w:val="center"/>
            <w:hideMark/>
          </w:tcPr>
          <w:p w14:paraId="02E68002"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Externa</w:t>
            </w:r>
          </w:p>
        </w:tc>
        <w:tc>
          <w:tcPr>
            <w:tcW w:w="187" w:type="pct"/>
            <w:textDirection w:val="btLr"/>
            <w:vAlign w:val="center"/>
            <w:hideMark/>
          </w:tcPr>
          <w:p w14:paraId="5FC96DD8"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Contractual</w:t>
            </w:r>
          </w:p>
        </w:tc>
        <w:tc>
          <w:tcPr>
            <w:tcW w:w="187" w:type="pct"/>
            <w:textDirection w:val="btLr"/>
            <w:vAlign w:val="center"/>
            <w:hideMark/>
          </w:tcPr>
          <w:p w14:paraId="4D87DC4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Operacional</w:t>
            </w:r>
          </w:p>
        </w:tc>
        <w:tc>
          <w:tcPr>
            <w:tcW w:w="294" w:type="pct"/>
            <w:vAlign w:val="center"/>
            <w:hideMark/>
          </w:tcPr>
          <w:p w14:paraId="7019597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Mala calidad del Servicio</w:t>
            </w:r>
          </w:p>
        </w:tc>
        <w:tc>
          <w:tcPr>
            <w:tcW w:w="301" w:type="pct"/>
            <w:vAlign w:val="center"/>
            <w:hideMark/>
          </w:tcPr>
          <w:p w14:paraId="178B133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No cumplir con las obligaciones del contrato y/o entregables del contrato y así obtener las evidencias necesarias</w:t>
            </w:r>
          </w:p>
        </w:tc>
        <w:tc>
          <w:tcPr>
            <w:tcW w:w="187" w:type="pct"/>
            <w:textDirection w:val="btLr"/>
            <w:vAlign w:val="center"/>
            <w:hideMark/>
          </w:tcPr>
          <w:p w14:paraId="4D6DC454"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Posible (3)</w:t>
            </w:r>
          </w:p>
        </w:tc>
        <w:tc>
          <w:tcPr>
            <w:tcW w:w="187" w:type="pct"/>
            <w:textDirection w:val="btLr"/>
            <w:vAlign w:val="center"/>
            <w:hideMark/>
          </w:tcPr>
          <w:p w14:paraId="0711BB1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textDirection w:val="btLr"/>
            <w:vAlign w:val="center"/>
            <w:hideMark/>
          </w:tcPr>
          <w:p w14:paraId="4E42018B"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7</w:t>
            </w:r>
          </w:p>
        </w:tc>
        <w:tc>
          <w:tcPr>
            <w:tcW w:w="187" w:type="pct"/>
            <w:textDirection w:val="btLr"/>
            <w:vAlign w:val="center"/>
            <w:hideMark/>
          </w:tcPr>
          <w:p w14:paraId="55421C3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Alto</w:t>
            </w:r>
          </w:p>
        </w:tc>
        <w:tc>
          <w:tcPr>
            <w:tcW w:w="187" w:type="pct"/>
            <w:textDirection w:val="btLr"/>
            <w:vAlign w:val="center"/>
            <w:hideMark/>
          </w:tcPr>
          <w:p w14:paraId="644076D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 xml:space="preserve">Contratista </w:t>
            </w:r>
          </w:p>
        </w:tc>
        <w:tc>
          <w:tcPr>
            <w:tcW w:w="383" w:type="pct"/>
            <w:vAlign w:val="center"/>
            <w:hideMark/>
          </w:tcPr>
          <w:p w14:paraId="181B02CD"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Revisión de las actividades VS las obligaciones del contrato</w:t>
            </w:r>
          </w:p>
        </w:tc>
        <w:tc>
          <w:tcPr>
            <w:tcW w:w="187" w:type="pct"/>
            <w:textDirection w:val="btLr"/>
            <w:vAlign w:val="center"/>
            <w:hideMark/>
          </w:tcPr>
          <w:p w14:paraId="5F4721E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probable (2)</w:t>
            </w:r>
          </w:p>
        </w:tc>
        <w:tc>
          <w:tcPr>
            <w:tcW w:w="187" w:type="pct"/>
            <w:textDirection w:val="btLr"/>
            <w:vAlign w:val="center"/>
            <w:hideMark/>
          </w:tcPr>
          <w:p w14:paraId="46EC73EF"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Mayor (4)</w:t>
            </w:r>
          </w:p>
        </w:tc>
        <w:tc>
          <w:tcPr>
            <w:tcW w:w="187" w:type="pct"/>
            <w:textDirection w:val="btLr"/>
            <w:vAlign w:val="center"/>
            <w:hideMark/>
          </w:tcPr>
          <w:p w14:paraId="78286991"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6</w:t>
            </w:r>
          </w:p>
        </w:tc>
        <w:tc>
          <w:tcPr>
            <w:tcW w:w="187" w:type="pct"/>
            <w:textDirection w:val="btLr"/>
            <w:vAlign w:val="center"/>
            <w:hideMark/>
          </w:tcPr>
          <w:p w14:paraId="4166E66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Riesgo medio</w:t>
            </w:r>
          </w:p>
        </w:tc>
        <w:tc>
          <w:tcPr>
            <w:tcW w:w="187" w:type="pct"/>
            <w:textDirection w:val="btLr"/>
            <w:vAlign w:val="center"/>
            <w:hideMark/>
          </w:tcPr>
          <w:p w14:paraId="23A1A150"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Si</w:t>
            </w:r>
          </w:p>
        </w:tc>
        <w:tc>
          <w:tcPr>
            <w:tcW w:w="187" w:type="pct"/>
            <w:textDirection w:val="btLr"/>
            <w:vAlign w:val="center"/>
            <w:hideMark/>
          </w:tcPr>
          <w:p w14:paraId="0AB62DC4"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Supervisor</w:t>
            </w:r>
          </w:p>
        </w:tc>
        <w:tc>
          <w:tcPr>
            <w:tcW w:w="258" w:type="pct"/>
            <w:vAlign w:val="center"/>
            <w:hideMark/>
          </w:tcPr>
          <w:p w14:paraId="0A06786C"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Desde la firma del acta de Inicio</w:t>
            </w:r>
          </w:p>
        </w:tc>
        <w:tc>
          <w:tcPr>
            <w:tcW w:w="344" w:type="pct"/>
            <w:vAlign w:val="center"/>
            <w:hideMark/>
          </w:tcPr>
          <w:p w14:paraId="35466DE6"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Hasta la firma del Acta de Terminación</w:t>
            </w:r>
          </w:p>
        </w:tc>
        <w:tc>
          <w:tcPr>
            <w:tcW w:w="220" w:type="pct"/>
            <w:vAlign w:val="center"/>
            <w:hideMark/>
          </w:tcPr>
          <w:p w14:paraId="69F2DFE7"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Revisión del plan antes de la ejecución de la entrega del insumo.</w:t>
            </w:r>
          </w:p>
          <w:p w14:paraId="25848879"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Una sola vez.</w:t>
            </w:r>
          </w:p>
        </w:tc>
        <w:tc>
          <w:tcPr>
            <w:tcW w:w="207" w:type="pct"/>
            <w:vAlign w:val="center"/>
            <w:hideMark/>
          </w:tcPr>
          <w:p w14:paraId="68743E7B" w14:textId="77777777" w:rsidR="002504FB" w:rsidRPr="002504FB" w:rsidRDefault="002504FB" w:rsidP="002504FB">
            <w:pPr>
              <w:spacing w:line="240" w:lineRule="atLeast"/>
              <w:jc w:val="center"/>
              <w:rPr>
                <w:rFonts w:ascii="Arial" w:eastAsia="Calibri" w:hAnsi="Arial" w:cs="Times New Roman"/>
                <w:color w:val="000000"/>
                <w:sz w:val="12"/>
              </w:rPr>
            </w:pPr>
            <w:r w:rsidRPr="002504FB">
              <w:rPr>
                <w:rFonts w:ascii="Arial" w:eastAsia="Calibri" w:hAnsi="Arial" w:cs="Times New Roman"/>
                <w:color w:val="000000"/>
                <w:sz w:val="12"/>
              </w:rPr>
              <w:t>Cuando se preste el servicio</w:t>
            </w:r>
          </w:p>
        </w:tc>
      </w:tr>
      <w:tr w:rsidR="002504FB" w:rsidRPr="002504FB" w14:paraId="739F435B" w14:textId="77777777" w:rsidTr="00ED5359">
        <w:trPr>
          <w:trHeight w:val="862"/>
        </w:trPr>
        <w:tc>
          <w:tcPr>
            <w:tcW w:w="187" w:type="pct"/>
            <w:vAlign w:val="center"/>
          </w:tcPr>
          <w:p w14:paraId="331E867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6</w:t>
            </w:r>
          </w:p>
        </w:tc>
        <w:tc>
          <w:tcPr>
            <w:tcW w:w="187" w:type="pct"/>
            <w:textDirection w:val="btLr"/>
            <w:vAlign w:val="center"/>
          </w:tcPr>
          <w:p w14:paraId="351A899C"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Específica</w:t>
            </w:r>
          </w:p>
        </w:tc>
        <w:tc>
          <w:tcPr>
            <w:tcW w:w="187" w:type="pct"/>
            <w:textDirection w:val="btLr"/>
            <w:vAlign w:val="center"/>
          </w:tcPr>
          <w:p w14:paraId="561DE67C"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Externa</w:t>
            </w:r>
          </w:p>
        </w:tc>
        <w:tc>
          <w:tcPr>
            <w:tcW w:w="187" w:type="pct"/>
            <w:textDirection w:val="btLr"/>
            <w:vAlign w:val="center"/>
          </w:tcPr>
          <w:p w14:paraId="54200175"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Contractual</w:t>
            </w:r>
          </w:p>
        </w:tc>
        <w:tc>
          <w:tcPr>
            <w:tcW w:w="187" w:type="pct"/>
            <w:textDirection w:val="btLr"/>
            <w:vAlign w:val="center"/>
          </w:tcPr>
          <w:p w14:paraId="6AE4BA3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Operacional</w:t>
            </w:r>
          </w:p>
        </w:tc>
        <w:tc>
          <w:tcPr>
            <w:tcW w:w="294" w:type="pct"/>
            <w:vAlign w:val="center"/>
          </w:tcPr>
          <w:p w14:paraId="63C9ED6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Accidente del contra</w:t>
            </w:r>
            <w:r w:rsidRPr="002504FB">
              <w:rPr>
                <w:rFonts w:ascii="Arial" w:eastAsia="Calibri" w:hAnsi="Arial" w:cs="Times New Roman"/>
                <w:b/>
                <w:color w:val="000000"/>
                <w:sz w:val="12"/>
              </w:rPr>
              <w:lastRenderedPageBreak/>
              <w:t>tista en instalaciones de la Alcaldía</w:t>
            </w:r>
          </w:p>
        </w:tc>
        <w:tc>
          <w:tcPr>
            <w:tcW w:w="301" w:type="pct"/>
            <w:vAlign w:val="center"/>
          </w:tcPr>
          <w:p w14:paraId="54A6A08D"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Posibles reclamacione</w:t>
            </w:r>
            <w:r w:rsidRPr="002504FB">
              <w:rPr>
                <w:rFonts w:ascii="Arial" w:eastAsia="Calibri" w:hAnsi="Arial" w:cs="Times New Roman"/>
                <w:b/>
                <w:color w:val="000000"/>
                <w:sz w:val="12"/>
              </w:rPr>
              <w:lastRenderedPageBreak/>
              <w:t>s judiciales</w:t>
            </w:r>
          </w:p>
        </w:tc>
        <w:tc>
          <w:tcPr>
            <w:tcW w:w="187" w:type="pct"/>
            <w:textDirection w:val="btLr"/>
            <w:vAlign w:val="center"/>
          </w:tcPr>
          <w:p w14:paraId="176A2A46"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Posible (3)</w:t>
            </w:r>
          </w:p>
        </w:tc>
        <w:tc>
          <w:tcPr>
            <w:tcW w:w="187" w:type="pct"/>
            <w:textDirection w:val="btLr"/>
            <w:vAlign w:val="center"/>
          </w:tcPr>
          <w:p w14:paraId="5EE48C3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Mayor (4)</w:t>
            </w:r>
          </w:p>
        </w:tc>
        <w:tc>
          <w:tcPr>
            <w:tcW w:w="187" w:type="pct"/>
            <w:textDirection w:val="btLr"/>
            <w:vAlign w:val="center"/>
          </w:tcPr>
          <w:p w14:paraId="00E4943F"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7</w:t>
            </w:r>
          </w:p>
        </w:tc>
        <w:tc>
          <w:tcPr>
            <w:tcW w:w="187" w:type="pct"/>
            <w:textDirection w:val="btLr"/>
            <w:vAlign w:val="center"/>
          </w:tcPr>
          <w:p w14:paraId="5C17DC13"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Riesgo Alto</w:t>
            </w:r>
          </w:p>
        </w:tc>
        <w:tc>
          <w:tcPr>
            <w:tcW w:w="187" w:type="pct"/>
            <w:textDirection w:val="btLr"/>
            <w:vAlign w:val="center"/>
          </w:tcPr>
          <w:p w14:paraId="1A629EAC"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 xml:space="preserve">Contratante </w:t>
            </w:r>
          </w:p>
        </w:tc>
        <w:tc>
          <w:tcPr>
            <w:tcW w:w="383" w:type="pct"/>
            <w:vAlign w:val="center"/>
          </w:tcPr>
          <w:p w14:paraId="546DDC4A"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 xml:space="preserve">Afiliación al sistema Integral </w:t>
            </w:r>
            <w:r w:rsidRPr="002504FB">
              <w:rPr>
                <w:rFonts w:ascii="Arial" w:eastAsia="Calibri" w:hAnsi="Arial" w:cs="Times New Roman"/>
                <w:b/>
                <w:color w:val="000000"/>
                <w:sz w:val="12"/>
              </w:rPr>
              <w:lastRenderedPageBreak/>
              <w:t xml:space="preserve">de Seguridad social. A cargo de la </w:t>
            </w:r>
            <w:proofErr w:type="spellStart"/>
            <w:r w:rsidRPr="002504FB">
              <w:rPr>
                <w:rFonts w:ascii="Arial" w:eastAsia="Calibri" w:hAnsi="Arial" w:cs="Times New Roman"/>
                <w:b/>
                <w:color w:val="000000"/>
                <w:sz w:val="12"/>
              </w:rPr>
              <w:t>Alcladía</w:t>
            </w:r>
            <w:proofErr w:type="spellEnd"/>
            <w:r w:rsidRPr="002504FB">
              <w:rPr>
                <w:rFonts w:ascii="Arial" w:eastAsia="Calibri" w:hAnsi="Arial" w:cs="Times New Roman"/>
                <w:b/>
                <w:color w:val="000000"/>
                <w:sz w:val="12"/>
              </w:rPr>
              <w:t xml:space="preserve"> afiliación y pago de ARL.</w:t>
            </w:r>
          </w:p>
        </w:tc>
        <w:tc>
          <w:tcPr>
            <w:tcW w:w="187" w:type="pct"/>
            <w:textDirection w:val="btLr"/>
            <w:vAlign w:val="center"/>
          </w:tcPr>
          <w:p w14:paraId="15A8D861"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probable (2)</w:t>
            </w:r>
          </w:p>
        </w:tc>
        <w:tc>
          <w:tcPr>
            <w:tcW w:w="187" w:type="pct"/>
            <w:textDirection w:val="btLr"/>
            <w:vAlign w:val="center"/>
          </w:tcPr>
          <w:p w14:paraId="0981BE62"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Mayor (4)</w:t>
            </w:r>
          </w:p>
        </w:tc>
        <w:tc>
          <w:tcPr>
            <w:tcW w:w="187" w:type="pct"/>
            <w:textDirection w:val="btLr"/>
            <w:vAlign w:val="center"/>
          </w:tcPr>
          <w:p w14:paraId="51717178"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6</w:t>
            </w:r>
          </w:p>
        </w:tc>
        <w:tc>
          <w:tcPr>
            <w:tcW w:w="187" w:type="pct"/>
            <w:textDirection w:val="btLr"/>
            <w:vAlign w:val="center"/>
          </w:tcPr>
          <w:p w14:paraId="081AE775"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Riesgo alto</w:t>
            </w:r>
          </w:p>
        </w:tc>
        <w:tc>
          <w:tcPr>
            <w:tcW w:w="187" w:type="pct"/>
            <w:textDirection w:val="btLr"/>
            <w:vAlign w:val="center"/>
          </w:tcPr>
          <w:p w14:paraId="0B2E2556"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Si</w:t>
            </w:r>
          </w:p>
        </w:tc>
        <w:tc>
          <w:tcPr>
            <w:tcW w:w="187" w:type="pct"/>
            <w:textDirection w:val="btLr"/>
            <w:vAlign w:val="center"/>
          </w:tcPr>
          <w:p w14:paraId="045AFFB4"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Supervisor</w:t>
            </w:r>
          </w:p>
        </w:tc>
        <w:tc>
          <w:tcPr>
            <w:tcW w:w="258" w:type="pct"/>
            <w:vAlign w:val="center"/>
          </w:tcPr>
          <w:p w14:paraId="32105D5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t>Desde la suscripci</w:t>
            </w:r>
            <w:r w:rsidRPr="002504FB">
              <w:rPr>
                <w:rFonts w:ascii="Arial" w:eastAsia="Calibri" w:hAnsi="Arial" w:cs="Times New Roman"/>
                <w:b/>
                <w:color w:val="000000"/>
                <w:sz w:val="12"/>
              </w:rPr>
              <w:lastRenderedPageBreak/>
              <w:t xml:space="preserve">ón del contrato </w:t>
            </w:r>
          </w:p>
        </w:tc>
        <w:tc>
          <w:tcPr>
            <w:tcW w:w="344" w:type="pct"/>
            <w:vAlign w:val="center"/>
          </w:tcPr>
          <w:p w14:paraId="38DA320B"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 xml:space="preserve">Hasta la firma del </w:t>
            </w:r>
            <w:r w:rsidRPr="002504FB">
              <w:rPr>
                <w:rFonts w:ascii="Arial" w:eastAsia="Calibri" w:hAnsi="Arial" w:cs="Times New Roman"/>
                <w:b/>
                <w:color w:val="000000"/>
                <w:sz w:val="12"/>
              </w:rPr>
              <w:lastRenderedPageBreak/>
              <w:t>Acta de Terminación</w:t>
            </w:r>
          </w:p>
        </w:tc>
        <w:tc>
          <w:tcPr>
            <w:tcW w:w="220" w:type="pct"/>
            <w:vAlign w:val="center"/>
          </w:tcPr>
          <w:p w14:paraId="25BE9C80"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Seguimiento al cumpl</w:t>
            </w:r>
            <w:r w:rsidRPr="002504FB">
              <w:rPr>
                <w:rFonts w:ascii="Arial" w:eastAsia="Calibri" w:hAnsi="Arial" w:cs="Times New Roman"/>
                <w:b/>
                <w:color w:val="000000"/>
                <w:sz w:val="12"/>
              </w:rPr>
              <w:lastRenderedPageBreak/>
              <w:t>imiento de las obligaciones contractuales.</w:t>
            </w:r>
          </w:p>
        </w:tc>
        <w:tc>
          <w:tcPr>
            <w:tcW w:w="207" w:type="pct"/>
            <w:vAlign w:val="center"/>
          </w:tcPr>
          <w:p w14:paraId="1C869F70" w14:textId="77777777" w:rsidR="002504FB" w:rsidRPr="002504FB" w:rsidRDefault="002504FB" w:rsidP="002504FB">
            <w:pPr>
              <w:spacing w:line="240" w:lineRule="atLeast"/>
              <w:jc w:val="center"/>
              <w:rPr>
                <w:rFonts w:ascii="Arial" w:eastAsia="Calibri" w:hAnsi="Arial" w:cs="Times New Roman"/>
                <w:b/>
                <w:color w:val="000000"/>
                <w:sz w:val="12"/>
              </w:rPr>
            </w:pPr>
            <w:r w:rsidRPr="002504FB">
              <w:rPr>
                <w:rFonts w:ascii="Arial" w:eastAsia="Calibri" w:hAnsi="Arial" w:cs="Times New Roman"/>
                <w:b/>
                <w:color w:val="000000"/>
                <w:sz w:val="12"/>
              </w:rPr>
              <w:lastRenderedPageBreak/>
              <w:t>Mensual</w:t>
            </w:r>
          </w:p>
        </w:tc>
      </w:tr>
    </w:tbl>
    <w:p w14:paraId="3FE7F8B0" w14:textId="77777777" w:rsidR="002504FB" w:rsidRPr="002504FB" w:rsidRDefault="002504FB" w:rsidP="002504FB">
      <w:pPr>
        <w:tabs>
          <w:tab w:val="left" w:pos="1892"/>
        </w:tabs>
        <w:rPr>
          <w:rFonts w:ascii="Calibri" w:eastAsia="Calibri" w:hAnsi="Calibri" w:cs="Times New Roman"/>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555434" w:rsidRPr="002504FB" w14:paraId="5CFD6653" w14:textId="77777777" w:rsidTr="00914604">
        <w:trPr>
          <w:trHeight w:val="495"/>
        </w:trPr>
        <w:tc>
          <w:tcPr>
            <w:tcW w:w="2971" w:type="dxa"/>
          </w:tcPr>
          <w:p w14:paraId="6FAE2F9B" w14:textId="77777777" w:rsidR="00555434" w:rsidRPr="002504FB"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Proyectó:</w:t>
            </w:r>
          </w:p>
          <w:p w14:paraId="090CCA4D" w14:textId="77777777" w:rsidR="00CE363C" w:rsidRDefault="00555434" w:rsidP="00914604">
            <w:pPr>
              <w:tabs>
                <w:tab w:val="left" w:pos="1763"/>
              </w:tabs>
              <w:ind w:left="1763" w:hanging="1763"/>
              <w:jc w:val="both"/>
              <w:rPr>
                <w:rFonts w:ascii="Calibri" w:eastAsia="Calibri" w:hAnsi="Calibri" w:cs="Times New Roman"/>
                <w:color w:val="000000"/>
                <w:sz w:val="16"/>
                <w:szCs w:val="16"/>
              </w:rPr>
            </w:pPr>
            <w:r w:rsidRPr="002504FB">
              <w:rPr>
                <w:rFonts w:ascii="Calibri" w:eastAsia="Calibri" w:hAnsi="Calibri" w:cs="Times New Roman"/>
                <w:color w:val="000000"/>
                <w:sz w:val="16"/>
                <w:szCs w:val="16"/>
              </w:rPr>
              <w:t xml:space="preserve">Erica Rosnaira Mejia </w:t>
            </w:r>
          </w:p>
          <w:p w14:paraId="08653264" w14:textId="46215D80" w:rsidR="00555434" w:rsidRPr="002504FB" w:rsidRDefault="00555434" w:rsidP="00914604">
            <w:pPr>
              <w:tabs>
                <w:tab w:val="left" w:pos="1763"/>
              </w:tabs>
              <w:ind w:left="1763" w:hanging="1763"/>
              <w:jc w:val="both"/>
              <w:rPr>
                <w:rFonts w:ascii="Calibri" w:eastAsia="Calibri" w:hAnsi="Calibri" w:cs="Times New Roman"/>
                <w:color w:val="000000"/>
                <w:sz w:val="16"/>
                <w:szCs w:val="16"/>
              </w:rPr>
            </w:pPr>
            <w:r w:rsidRPr="002504FB">
              <w:rPr>
                <w:rFonts w:ascii="Calibri" w:eastAsia="Calibri" w:hAnsi="Calibri" w:cs="Times New Roman"/>
                <w:color w:val="000000"/>
                <w:sz w:val="16"/>
                <w:szCs w:val="16"/>
              </w:rPr>
              <w:t>secretari</w:t>
            </w:r>
            <w:r>
              <w:rPr>
                <w:rFonts w:ascii="Calibri" w:eastAsia="Calibri" w:hAnsi="Calibri" w:cs="Times New Roman"/>
                <w:color w:val="000000"/>
                <w:sz w:val="16"/>
                <w:szCs w:val="16"/>
              </w:rPr>
              <w:t>a</w:t>
            </w:r>
            <w:r w:rsidRPr="002504FB">
              <w:rPr>
                <w:rFonts w:ascii="Calibri" w:eastAsia="Calibri" w:hAnsi="Calibri" w:cs="Times New Roman"/>
                <w:color w:val="000000"/>
                <w:sz w:val="16"/>
                <w:szCs w:val="16"/>
              </w:rPr>
              <w:t xml:space="preserve"> de</w:t>
            </w:r>
            <w:r>
              <w:rPr>
                <w:rFonts w:ascii="Calibri" w:eastAsia="Calibri" w:hAnsi="Calibri" w:cs="Times New Roman"/>
                <w:color w:val="000000"/>
                <w:sz w:val="16"/>
                <w:szCs w:val="16"/>
              </w:rPr>
              <w:t xml:space="preserve"> </w:t>
            </w:r>
            <w:r w:rsidRPr="002504FB">
              <w:rPr>
                <w:rFonts w:ascii="Calibri" w:eastAsia="Calibri" w:hAnsi="Calibri" w:cs="Times New Roman"/>
                <w:color w:val="000000"/>
                <w:sz w:val="16"/>
                <w:szCs w:val="16"/>
              </w:rPr>
              <w:t>Educación</w:t>
            </w:r>
          </w:p>
          <w:p w14:paraId="2D4ADB27" w14:textId="77777777" w:rsidR="00555434" w:rsidRPr="002504FB" w:rsidRDefault="00555434" w:rsidP="00914604">
            <w:pPr>
              <w:tabs>
                <w:tab w:val="left" w:pos="1763"/>
              </w:tabs>
              <w:rPr>
                <w:rFonts w:ascii="Calibri" w:eastAsia="Calibri" w:hAnsi="Calibri" w:cs="Times New Roman"/>
                <w:color w:val="000000"/>
                <w:sz w:val="16"/>
                <w:szCs w:val="16"/>
              </w:rPr>
            </w:pPr>
          </w:p>
        </w:tc>
        <w:tc>
          <w:tcPr>
            <w:tcW w:w="2972" w:type="dxa"/>
          </w:tcPr>
          <w:p w14:paraId="2BC6432E" w14:textId="77777777" w:rsidR="00555434" w:rsidRPr="002504FB"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Revisó:</w:t>
            </w:r>
          </w:p>
          <w:p w14:paraId="60048B9B" w14:textId="77777777" w:rsidR="00F618FF"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 xml:space="preserve">Cristian Duque A. </w:t>
            </w:r>
          </w:p>
          <w:p w14:paraId="700C17A5" w14:textId="362FBA22" w:rsidR="00555434" w:rsidRPr="002504FB"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Asesor Jurídico</w:t>
            </w:r>
          </w:p>
          <w:p w14:paraId="1AF41047" w14:textId="77777777" w:rsidR="00555434" w:rsidRPr="002504FB" w:rsidRDefault="00555434" w:rsidP="00914604">
            <w:pPr>
              <w:tabs>
                <w:tab w:val="left" w:pos="1763"/>
              </w:tabs>
              <w:rPr>
                <w:rFonts w:ascii="Calibri" w:eastAsia="Calibri" w:hAnsi="Calibri" w:cs="Times New Roman"/>
                <w:color w:val="000000"/>
                <w:sz w:val="16"/>
                <w:szCs w:val="16"/>
              </w:rPr>
            </w:pPr>
          </w:p>
        </w:tc>
        <w:tc>
          <w:tcPr>
            <w:tcW w:w="2972" w:type="dxa"/>
          </w:tcPr>
          <w:p w14:paraId="202126AC" w14:textId="77777777" w:rsidR="00555434" w:rsidRPr="002504FB"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Aprobó:</w:t>
            </w:r>
          </w:p>
          <w:p w14:paraId="32D554C6" w14:textId="77777777" w:rsidR="00555434" w:rsidRPr="002504FB" w:rsidRDefault="00555434" w:rsidP="00914604">
            <w:pPr>
              <w:tabs>
                <w:tab w:val="left" w:pos="1763"/>
              </w:tabs>
              <w:rPr>
                <w:rFonts w:ascii="Calibri" w:eastAsia="Calibri" w:hAnsi="Calibri" w:cs="Times New Roman"/>
                <w:color w:val="000000"/>
                <w:sz w:val="16"/>
                <w:szCs w:val="16"/>
              </w:rPr>
            </w:pPr>
            <w:r w:rsidRPr="002504FB">
              <w:rPr>
                <w:rFonts w:ascii="Calibri" w:eastAsia="Calibri" w:hAnsi="Calibri" w:cs="Times New Roman"/>
                <w:color w:val="000000"/>
                <w:sz w:val="16"/>
                <w:szCs w:val="16"/>
              </w:rPr>
              <w:t xml:space="preserve">Erica Rosnaira Mejia </w:t>
            </w:r>
            <w:proofErr w:type="gramStart"/>
            <w:r w:rsidRPr="002504FB">
              <w:rPr>
                <w:rFonts w:ascii="Calibri" w:eastAsia="Calibri" w:hAnsi="Calibri" w:cs="Times New Roman"/>
                <w:color w:val="000000"/>
                <w:sz w:val="16"/>
                <w:szCs w:val="16"/>
              </w:rPr>
              <w:t>Secretari</w:t>
            </w:r>
            <w:r>
              <w:rPr>
                <w:rFonts w:ascii="Calibri" w:eastAsia="Calibri" w:hAnsi="Calibri" w:cs="Times New Roman"/>
                <w:color w:val="000000"/>
                <w:sz w:val="16"/>
                <w:szCs w:val="16"/>
              </w:rPr>
              <w:t>a</w:t>
            </w:r>
            <w:proofErr w:type="gramEnd"/>
            <w:r>
              <w:rPr>
                <w:rFonts w:ascii="Calibri" w:eastAsia="Calibri" w:hAnsi="Calibri" w:cs="Times New Roman"/>
                <w:color w:val="000000"/>
                <w:sz w:val="16"/>
                <w:szCs w:val="16"/>
              </w:rPr>
              <w:t xml:space="preserve"> </w:t>
            </w:r>
            <w:r w:rsidRPr="002504FB">
              <w:rPr>
                <w:rFonts w:ascii="Calibri" w:eastAsia="Calibri" w:hAnsi="Calibri" w:cs="Times New Roman"/>
                <w:color w:val="000000"/>
                <w:sz w:val="16"/>
                <w:szCs w:val="16"/>
              </w:rPr>
              <w:t>de Educación</w:t>
            </w:r>
          </w:p>
          <w:p w14:paraId="3D2203ED" w14:textId="77777777" w:rsidR="00555434" w:rsidRPr="002504FB" w:rsidRDefault="00555434" w:rsidP="00914604">
            <w:pPr>
              <w:tabs>
                <w:tab w:val="left" w:pos="1763"/>
              </w:tabs>
              <w:rPr>
                <w:rFonts w:ascii="Calibri" w:eastAsia="Calibri" w:hAnsi="Calibri" w:cs="Times New Roman"/>
                <w:color w:val="000000"/>
                <w:sz w:val="16"/>
                <w:szCs w:val="16"/>
              </w:rPr>
            </w:pPr>
          </w:p>
        </w:tc>
      </w:tr>
    </w:tbl>
    <w:p w14:paraId="5DCFA3D1" w14:textId="77777777" w:rsidR="002504FB" w:rsidRPr="002504FB" w:rsidRDefault="002504FB" w:rsidP="002504FB">
      <w:pPr>
        <w:rPr>
          <w:rFonts w:ascii="Calibri" w:eastAsia="Calibri" w:hAnsi="Calibri" w:cs="Times New Roman"/>
        </w:rPr>
      </w:pPr>
    </w:p>
    <w:p w14:paraId="14690991" w14:textId="77777777" w:rsidR="009D3F0F" w:rsidRPr="002504FB" w:rsidRDefault="009D3F0F" w:rsidP="009D3F0F">
      <w:pPr>
        <w:spacing w:after="0"/>
        <w:jc w:val="both"/>
        <w:rPr>
          <w:rFonts w:ascii="Arial" w:hAnsi="Arial" w:cs="Arial"/>
          <w:sz w:val="24"/>
          <w:szCs w:val="24"/>
        </w:rPr>
      </w:pPr>
    </w:p>
    <w:p w14:paraId="29B00531" w14:textId="5528CD1C" w:rsidR="00E023EB" w:rsidRPr="009D3F0F" w:rsidRDefault="00E023EB" w:rsidP="009D3F0F"/>
    <w:sectPr w:rsidR="00E023EB" w:rsidRPr="009D3F0F" w:rsidSect="001D5C89">
      <w:headerReference w:type="even" r:id="rId11"/>
      <w:headerReference w:type="default" r:id="rId12"/>
      <w:footerReference w:type="default" r:id="rId13"/>
      <w:headerReference w:type="first" r:id="rId14"/>
      <w:pgSz w:w="12240" w:h="15840"/>
      <w:pgMar w:top="2410" w:right="1701" w:bottom="24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E085B" w14:textId="77777777" w:rsidR="00F94941" w:rsidRDefault="00F94941" w:rsidP="001D5C89">
      <w:pPr>
        <w:spacing w:after="0" w:line="240" w:lineRule="auto"/>
      </w:pPr>
      <w:r>
        <w:separator/>
      </w:r>
    </w:p>
  </w:endnote>
  <w:endnote w:type="continuationSeparator" w:id="0">
    <w:p w14:paraId="0121FFBF" w14:textId="77777777" w:rsidR="00F94941" w:rsidRDefault="00F94941" w:rsidP="001D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6762C" w14:textId="6AA91CA1" w:rsidR="00B6695C" w:rsidRDefault="00B6695C">
    <w:pPr>
      <w:pStyle w:val="Piedepgina"/>
    </w:pPr>
    <w:r>
      <w:rPr>
        <w:noProof/>
      </w:rPr>
      <w:drawing>
        <wp:anchor distT="0" distB="0" distL="114300" distR="114300" simplePos="0" relativeHeight="251662336" behindDoc="1" locked="0" layoutInCell="1" allowOverlap="1" wp14:anchorId="74BC3D2D" wp14:editId="4D051E1C">
          <wp:simplePos x="0" y="0"/>
          <wp:positionH relativeFrom="page">
            <wp:posOffset>-104775</wp:posOffset>
          </wp:positionH>
          <wp:positionV relativeFrom="paragraph">
            <wp:posOffset>-804072</wp:posOffset>
          </wp:positionV>
          <wp:extent cx="8826328" cy="1414130"/>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328" cy="14141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96B8D" w14:textId="77777777" w:rsidR="00F94941" w:rsidRDefault="00F94941" w:rsidP="001D5C89">
      <w:pPr>
        <w:spacing w:after="0" w:line="240" w:lineRule="auto"/>
      </w:pPr>
      <w:r>
        <w:separator/>
      </w:r>
    </w:p>
  </w:footnote>
  <w:footnote w:type="continuationSeparator" w:id="0">
    <w:p w14:paraId="317BD791" w14:textId="77777777" w:rsidR="00F94941" w:rsidRDefault="00F94941" w:rsidP="001D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E840" w14:textId="0ED2F9B3" w:rsidR="001D5C89" w:rsidRDefault="00000000">
    <w:pPr>
      <w:pStyle w:val="Encabezado"/>
    </w:pPr>
    <w:r>
      <w:rPr>
        <w:noProof/>
      </w:rPr>
      <w:pict w14:anchorId="4EC1EE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9" o:spid="_x0000_s1029" type="#_x0000_t75" style="position:absolute;margin-left:0;margin-top:0;width:612.25pt;height:11in;z-index:-251655168;mso-position-horizontal:center;mso-position-horizontal-relative:margin;mso-position-vertical:center;mso-position-vertical-relative:margin" o:allowincell="f">
          <v:imagedata r:id="rId1" o:title="PLANTILLA MEMBRETE-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54347" w14:textId="61BF9D47" w:rsidR="001D5C89" w:rsidRDefault="00B6695C">
    <w:pPr>
      <w:pStyle w:val="Encabezado"/>
    </w:pPr>
    <w:r>
      <w:rPr>
        <w:noProof/>
      </w:rPr>
      <w:drawing>
        <wp:anchor distT="0" distB="0" distL="114300" distR="114300" simplePos="0" relativeHeight="251663360" behindDoc="1" locked="0" layoutInCell="1" allowOverlap="1" wp14:anchorId="65509FFA" wp14:editId="43BFBBF4">
          <wp:simplePos x="0" y="0"/>
          <wp:positionH relativeFrom="page">
            <wp:align>right</wp:align>
          </wp:positionH>
          <wp:positionV relativeFrom="paragraph">
            <wp:posOffset>-449580</wp:posOffset>
          </wp:positionV>
          <wp:extent cx="8020065" cy="1941948"/>
          <wp:effectExtent l="0" t="0" r="0" b="127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65" cy="19419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799" behindDoc="1" locked="0" layoutInCell="1" allowOverlap="1" wp14:anchorId="54FC6193" wp14:editId="0D886CB9">
          <wp:simplePos x="0" y="0"/>
          <wp:positionH relativeFrom="column">
            <wp:posOffset>514836</wp:posOffset>
          </wp:positionH>
          <wp:positionV relativeFrom="paragraph">
            <wp:posOffset>1709257</wp:posOffset>
          </wp:positionV>
          <wp:extent cx="4416425" cy="5427980"/>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6425" cy="54279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C5AB" w14:textId="16F551A3" w:rsidR="001D5C89" w:rsidRDefault="00000000">
    <w:pPr>
      <w:pStyle w:val="Encabezado"/>
    </w:pPr>
    <w:r>
      <w:rPr>
        <w:noProof/>
      </w:rPr>
      <w:pict w14:anchorId="5C499B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8" o:spid="_x0000_s1028" type="#_x0000_t75" style="position:absolute;margin-left:0;margin-top:0;width:612.25pt;height:11in;z-index:-251656192;mso-position-horizontal:center;mso-position-horizontal-relative:margin;mso-position-vertical:center;mso-position-vertical-relative:margin" o:allowincell="f">
          <v:imagedata r:id="rId1" o:title="PLANTILLA MEMBRETE-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211553"/>
    <w:multiLevelType w:val="multilevel"/>
    <w:tmpl w:val="7DC42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A0884"/>
    <w:multiLevelType w:val="hybridMultilevel"/>
    <w:tmpl w:val="D8863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F046A7"/>
    <w:multiLevelType w:val="hybridMultilevel"/>
    <w:tmpl w:val="83DC3284"/>
    <w:lvl w:ilvl="0" w:tplc="240A000D">
      <w:start w:val="1"/>
      <w:numFmt w:val="bullet"/>
      <w:lvlText w:val=""/>
      <w:lvlJc w:val="left"/>
      <w:pPr>
        <w:ind w:left="783" w:hanging="360"/>
      </w:pPr>
      <w:rPr>
        <w:rFonts w:ascii="Wingdings" w:hAnsi="Wingdings"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4" w15:restartNumberingAfterBreak="0">
    <w:nsid w:val="28EE5EA3"/>
    <w:multiLevelType w:val="hybridMultilevel"/>
    <w:tmpl w:val="CE04EC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042238"/>
    <w:multiLevelType w:val="multilevel"/>
    <w:tmpl w:val="C77A16DC"/>
    <w:lvl w:ilvl="0">
      <w:start w:val="1"/>
      <w:numFmt w:val="decimal"/>
      <w:lvlText w:val="%1."/>
      <w:lvlJc w:val="left"/>
      <w:pPr>
        <w:ind w:left="360" w:hanging="360"/>
      </w:pPr>
      <w:rPr>
        <w:b/>
      </w:rPr>
    </w:lvl>
    <w:lvl w:ilvl="1">
      <w:start w:val="1"/>
      <w:numFmt w:val="decimal"/>
      <w:isLgl/>
      <w:lvlText w:val="%1.%2"/>
      <w:lvlJc w:val="left"/>
      <w:pPr>
        <w:ind w:left="360" w:hanging="360"/>
      </w:pPr>
      <w:rPr>
        <w:b/>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i w:val="0"/>
      </w:r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6" w15:restartNumberingAfterBreak="0">
    <w:nsid w:val="2E6F0458"/>
    <w:multiLevelType w:val="hybridMultilevel"/>
    <w:tmpl w:val="BAD64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B45495"/>
    <w:multiLevelType w:val="hybridMultilevel"/>
    <w:tmpl w:val="1B642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D74149"/>
    <w:multiLevelType w:val="multilevel"/>
    <w:tmpl w:val="9E62C5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5F418A4"/>
    <w:multiLevelType w:val="multilevel"/>
    <w:tmpl w:val="DCC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A4DB4"/>
    <w:multiLevelType w:val="hybridMultilevel"/>
    <w:tmpl w:val="AF060D4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5C2493"/>
    <w:multiLevelType w:val="multilevel"/>
    <w:tmpl w:val="BD04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067DE2"/>
    <w:multiLevelType w:val="multilevel"/>
    <w:tmpl w:val="3BA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0D2DE9"/>
    <w:multiLevelType w:val="multilevel"/>
    <w:tmpl w:val="F2D2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2D1F25"/>
    <w:multiLevelType w:val="multilevel"/>
    <w:tmpl w:val="31F8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9A7DA1"/>
    <w:multiLevelType w:val="hybridMultilevel"/>
    <w:tmpl w:val="A24004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6747E0"/>
    <w:multiLevelType w:val="hybridMultilevel"/>
    <w:tmpl w:val="3D4E2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6066416">
    <w:abstractNumId w:val="6"/>
  </w:num>
  <w:num w:numId="2" w16cid:durableId="1537697239">
    <w:abstractNumId w:val="4"/>
  </w:num>
  <w:num w:numId="3" w16cid:durableId="1026369061">
    <w:abstractNumId w:val="19"/>
  </w:num>
  <w:num w:numId="4" w16cid:durableId="1489397513">
    <w:abstractNumId w:val="2"/>
  </w:num>
  <w:num w:numId="5" w16cid:durableId="349528071">
    <w:abstractNumId w:val="1"/>
  </w:num>
  <w:num w:numId="6" w16cid:durableId="889925095">
    <w:abstractNumId w:val="11"/>
  </w:num>
  <w:num w:numId="7" w16cid:durableId="11690531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722889">
    <w:abstractNumId w:val="7"/>
  </w:num>
  <w:num w:numId="9" w16cid:durableId="901792615">
    <w:abstractNumId w:val="17"/>
  </w:num>
  <w:num w:numId="10" w16cid:durableId="852962388">
    <w:abstractNumId w:val="9"/>
  </w:num>
  <w:num w:numId="11" w16cid:durableId="270940618">
    <w:abstractNumId w:val="12"/>
  </w:num>
  <w:num w:numId="12" w16cid:durableId="1308823161">
    <w:abstractNumId w:val="0"/>
  </w:num>
  <w:num w:numId="13" w16cid:durableId="1230118652">
    <w:abstractNumId w:val="13"/>
  </w:num>
  <w:num w:numId="14" w16cid:durableId="192695178">
    <w:abstractNumId w:val="14"/>
  </w:num>
  <w:num w:numId="15" w16cid:durableId="7219385">
    <w:abstractNumId w:val="15"/>
  </w:num>
  <w:num w:numId="16" w16cid:durableId="1283489600">
    <w:abstractNumId w:val="10"/>
  </w:num>
  <w:num w:numId="17" w16cid:durableId="1873419602">
    <w:abstractNumId w:val="16"/>
  </w:num>
  <w:num w:numId="18" w16cid:durableId="341081104">
    <w:abstractNumId w:val="8"/>
  </w:num>
  <w:num w:numId="19" w16cid:durableId="2116244899">
    <w:abstractNumId w:val="3"/>
  </w:num>
  <w:num w:numId="20" w16cid:durableId="2725897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89"/>
    <w:rsid w:val="00012A64"/>
    <w:rsid w:val="000202D4"/>
    <w:rsid w:val="00030B21"/>
    <w:rsid w:val="00032A48"/>
    <w:rsid w:val="00040B5C"/>
    <w:rsid w:val="0005094A"/>
    <w:rsid w:val="00061782"/>
    <w:rsid w:val="000631CC"/>
    <w:rsid w:val="0009095C"/>
    <w:rsid w:val="000C0ACF"/>
    <w:rsid w:val="000C5ED9"/>
    <w:rsid w:val="000D0BEE"/>
    <w:rsid w:val="000F6741"/>
    <w:rsid w:val="00121274"/>
    <w:rsid w:val="00151FCD"/>
    <w:rsid w:val="0018095A"/>
    <w:rsid w:val="001A4AD4"/>
    <w:rsid w:val="001B0347"/>
    <w:rsid w:val="001B64D8"/>
    <w:rsid w:val="001C07B2"/>
    <w:rsid w:val="001D34CE"/>
    <w:rsid w:val="001D5B3B"/>
    <w:rsid w:val="001D5C89"/>
    <w:rsid w:val="001D631D"/>
    <w:rsid w:val="00210956"/>
    <w:rsid w:val="00230887"/>
    <w:rsid w:val="002504FB"/>
    <w:rsid w:val="00252BCB"/>
    <w:rsid w:val="00260716"/>
    <w:rsid w:val="00266A93"/>
    <w:rsid w:val="00273226"/>
    <w:rsid w:val="00295F2F"/>
    <w:rsid w:val="002B2BC9"/>
    <w:rsid w:val="002C12F6"/>
    <w:rsid w:val="002D4866"/>
    <w:rsid w:val="00326B7F"/>
    <w:rsid w:val="0034617D"/>
    <w:rsid w:val="00351C70"/>
    <w:rsid w:val="003576EB"/>
    <w:rsid w:val="00360625"/>
    <w:rsid w:val="00366CE6"/>
    <w:rsid w:val="00373DE6"/>
    <w:rsid w:val="00391ABE"/>
    <w:rsid w:val="003A1C50"/>
    <w:rsid w:val="003B7C5E"/>
    <w:rsid w:val="003C7313"/>
    <w:rsid w:val="003D69BA"/>
    <w:rsid w:val="003E6D6A"/>
    <w:rsid w:val="003E7E62"/>
    <w:rsid w:val="004007CA"/>
    <w:rsid w:val="00425DAA"/>
    <w:rsid w:val="00436295"/>
    <w:rsid w:val="00455A4C"/>
    <w:rsid w:val="0046311B"/>
    <w:rsid w:val="0047363B"/>
    <w:rsid w:val="004739E6"/>
    <w:rsid w:val="00476407"/>
    <w:rsid w:val="00476A9F"/>
    <w:rsid w:val="004933BD"/>
    <w:rsid w:val="004946F0"/>
    <w:rsid w:val="004A31FD"/>
    <w:rsid w:val="004A4DB5"/>
    <w:rsid w:val="004C7AD6"/>
    <w:rsid w:val="004D78CD"/>
    <w:rsid w:val="004F3000"/>
    <w:rsid w:val="005039BA"/>
    <w:rsid w:val="005165B3"/>
    <w:rsid w:val="00540148"/>
    <w:rsid w:val="005474A5"/>
    <w:rsid w:val="00555434"/>
    <w:rsid w:val="005660EC"/>
    <w:rsid w:val="00575118"/>
    <w:rsid w:val="0059167C"/>
    <w:rsid w:val="005C52F2"/>
    <w:rsid w:val="005C65A7"/>
    <w:rsid w:val="005D29DD"/>
    <w:rsid w:val="005D76D9"/>
    <w:rsid w:val="005E1F55"/>
    <w:rsid w:val="005E2BEE"/>
    <w:rsid w:val="006022F8"/>
    <w:rsid w:val="0060383F"/>
    <w:rsid w:val="00605D6B"/>
    <w:rsid w:val="006139AE"/>
    <w:rsid w:val="00621D92"/>
    <w:rsid w:val="00627F3B"/>
    <w:rsid w:val="00632A13"/>
    <w:rsid w:val="006378BB"/>
    <w:rsid w:val="00642CD3"/>
    <w:rsid w:val="00655577"/>
    <w:rsid w:val="00675901"/>
    <w:rsid w:val="00687A5F"/>
    <w:rsid w:val="006939DC"/>
    <w:rsid w:val="006D5A5D"/>
    <w:rsid w:val="006E60BC"/>
    <w:rsid w:val="006F3658"/>
    <w:rsid w:val="00717B85"/>
    <w:rsid w:val="00720823"/>
    <w:rsid w:val="007246B2"/>
    <w:rsid w:val="00733561"/>
    <w:rsid w:val="00757381"/>
    <w:rsid w:val="0078066E"/>
    <w:rsid w:val="00794B09"/>
    <w:rsid w:val="00795D0E"/>
    <w:rsid w:val="007A2610"/>
    <w:rsid w:val="007A5F1C"/>
    <w:rsid w:val="007F12F2"/>
    <w:rsid w:val="007F1A0F"/>
    <w:rsid w:val="008024CB"/>
    <w:rsid w:val="00822C35"/>
    <w:rsid w:val="00845843"/>
    <w:rsid w:val="00854375"/>
    <w:rsid w:val="00857E12"/>
    <w:rsid w:val="00872332"/>
    <w:rsid w:val="008A4EAE"/>
    <w:rsid w:val="008B2069"/>
    <w:rsid w:val="008B7487"/>
    <w:rsid w:val="008C6669"/>
    <w:rsid w:val="008C6E03"/>
    <w:rsid w:val="008D109A"/>
    <w:rsid w:val="008D6793"/>
    <w:rsid w:val="009016A8"/>
    <w:rsid w:val="00901DAE"/>
    <w:rsid w:val="00921C4F"/>
    <w:rsid w:val="0092603F"/>
    <w:rsid w:val="00940B61"/>
    <w:rsid w:val="00940D95"/>
    <w:rsid w:val="009452A9"/>
    <w:rsid w:val="00954E55"/>
    <w:rsid w:val="00961A46"/>
    <w:rsid w:val="009A3F30"/>
    <w:rsid w:val="009A7BFB"/>
    <w:rsid w:val="009D12CC"/>
    <w:rsid w:val="009D3B56"/>
    <w:rsid w:val="009D3F0F"/>
    <w:rsid w:val="009D7111"/>
    <w:rsid w:val="009E1E96"/>
    <w:rsid w:val="00A03736"/>
    <w:rsid w:val="00A14341"/>
    <w:rsid w:val="00A304B3"/>
    <w:rsid w:val="00A46DED"/>
    <w:rsid w:val="00A50C7D"/>
    <w:rsid w:val="00A57137"/>
    <w:rsid w:val="00A57671"/>
    <w:rsid w:val="00A60280"/>
    <w:rsid w:val="00A662EB"/>
    <w:rsid w:val="00A74275"/>
    <w:rsid w:val="00A841D4"/>
    <w:rsid w:val="00A849EC"/>
    <w:rsid w:val="00A86013"/>
    <w:rsid w:val="00A95D20"/>
    <w:rsid w:val="00AA6211"/>
    <w:rsid w:val="00AB0670"/>
    <w:rsid w:val="00AE099F"/>
    <w:rsid w:val="00AE3048"/>
    <w:rsid w:val="00AE3301"/>
    <w:rsid w:val="00AE4263"/>
    <w:rsid w:val="00AF4D5D"/>
    <w:rsid w:val="00B051F5"/>
    <w:rsid w:val="00B112E0"/>
    <w:rsid w:val="00B44C84"/>
    <w:rsid w:val="00B6145E"/>
    <w:rsid w:val="00B631CA"/>
    <w:rsid w:val="00B63AE0"/>
    <w:rsid w:val="00B6695C"/>
    <w:rsid w:val="00B712A8"/>
    <w:rsid w:val="00B72640"/>
    <w:rsid w:val="00B73B50"/>
    <w:rsid w:val="00B75A50"/>
    <w:rsid w:val="00B80FB9"/>
    <w:rsid w:val="00B92B4B"/>
    <w:rsid w:val="00B9418B"/>
    <w:rsid w:val="00B95631"/>
    <w:rsid w:val="00B975E3"/>
    <w:rsid w:val="00BA3595"/>
    <w:rsid w:val="00BA3DFF"/>
    <w:rsid w:val="00BB177A"/>
    <w:rsid w:val="00BC0ECC"/>
    <w:rsid w:val="00BC18F6"/>
    <w:rsid w:val="00BC69D5"/>
    <w:rsid w:val="00BE57CE"/>
    <w:rsid w:val="00C025CC"/>
    <w:rsid w:val="00C0795D"/>
    <w:rsid w:val="00C11ACE"/>
    <w:rsid w:val="00C17F4A"/>
    <w:rsid w:val="00C5448F"/>
    <w:rsid w:val="00C575FC"/>
    <w:rsid w:val="00C63F42"/>
    <w:rsid w:val="00C85122"/>
    <w:rsid w:val="00C96A20"/>
    <w:rsid w:val="00C96B53"/>
    <w:rsid w:val="00CB08C0"/>
    <w:rsid w:val="00CD3EF9"/>
    <w:rsid w:val="00CE363C"/>
    <w:rsid w:val="00CF06A9"/>
    <w:rsid w:val="00D22D55"/>
    <w:rsid w:val="00D23AFA"/>
    <w:rsid w:val="00D34597"/>
    <w:rsid w:val="00D46544"/>
    <w:rsid w:val="00D478F5"/>
    <w:rsid w:val="00D777C4"/>
    <w:rsid w:val="00D9668C"/>
    <w:rsid w:val="00D9772A"/>
    <w:rsid w:val="00DB46C7"/>
    <w:rsid w:val="00DD2DF0"/>
    <w:rsid w:val="00E023EB"/>
    <w:rsid w:val="00E11A45"/>
    <w:rsid w:val="00E166D1"/>
    <w:rsid w:val="00E239E2"/>
    <w:rsid w:val="00E407E7"/>
    <w:rsid w:val="00E51556"/>
    <w:rsid w:val="00E52221"/>
    <w:rsid w:val="00E52CB4"/>
    <w:rsid w:val="00E63684"/>
    <w:rsid w:val="00E653AC"/>
    <w:rsid w:val="00E850D2"/>
    <w:rsid w:val="00EA79C1"/>
    <w:rsid w:val="00EA7BC7"/>
    <w:rsid w:val="00ED14A4"/>
    <w:rsid w:val="00ED6365"/>
    <w:rsid w:val="00EE1264"/>
    <w:rsid w:val="00EE37DE"/>
    <w:rsid w:val="00EE4797"/>
    <w:rsid w:val="00F00D75"/>
    <w:rsid w:val="00F11087"/>
    <w:rsid w:val="00F12718"/>
    <w:rsid w:val="00F12C50"/>
    <w:rsid w:val="00F13513"/>
    <w:rsid w:val="00F13C4D"/>
    <w:rsid w:val="00F30077"/>
    <w:rsid w:val="00F4106C"/>
    <w:rsid w:val="00F42385"/>
    <w:rsid w:val="00F43CEC"/>
    <w:rsid w:val="00F453B1"/>
    <w:rsid w:val="00F618FF"/>
    <w:rsid w:val="00F65C14"/>
    <w:rsid w:val="00F703BB"/>
    <w:rsid w:val="00F8159D"/>
    <w:rsid w:val="00F94941"/>
    <w:rsid w:val="00F9607D"/>
    <w:rsid w:val="00F96903"/>
    <w:rsid w:val="00FA79E8"/>
    <w:rsid w:val="00FC1E8C"/>
    <w:rsid w:val="00FC3F25"/>
    <w:rsid w:val="00FC4686"/>
    <w:rsid w:val="00FD4896"/>
    <w:rsid w:val="00FF30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ABA20"/>
  <w15:chartTrackingRefBased/>
  <w15:docId w15:val="{8F635A77-3DE4-45DA-960E-20FA497D3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C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C89"/>
  </w:style>
  <w:style w:type="paragraph" w:styleId="Piedepgina">
    <w:name w:val="footer"/>
    <w:basedOn w:val="Normal"/>
    <w:link w:val="PiedepginaCar"/>
    <w:uiPriority w:val="99"/>
    <w:unhideWhenUsed/>
    <w:rsid w:val="001D5C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C89"/>
  </w:style>
  <w:style w:type="table" w:styleId="Tablaconcuadrcula">
    <w:name w:val="Table Grid"/>
    <w:basedOn w:val="Tablanormal"/>
    <w:uiPriority w:val="39"/>
    <w:rsid w:val="00B1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106C"/>
    <w:pPr>
      <w:ind w:left="720"/>
      <w:contextualSpacing/>
    </w:pPr>
  </w:style>
  <w:style w:type="character" w:styleId="Hipervnculo">
    <w:name w:val="Hyperlink"/>
    <w:basedOn w:val="Fuentedeprrafopredeter"/>
    <w:uiPriority w:val="99"/>
    <w:unhideWhenUsed/>
    <w:rsid w:val="00BE57CE"/>
    <w:rPr>
      <w:color w:val="0563C1" w:themeColor="hyperlink"/>
      <w:u w:val="single"/>
    </w:rPr>
  </w:style>
  <w:style w:type="character" w:styleId="Mencinsinresolver">
    <w:name w:val="Unresolved Mention"/>
    <w:basedOn w:val="Fuentedeprrafopredeter"/>
    <w:uiPriority w:val="99"/>
    <w:semiHidden/>
    <w:unhideWhenUsed/>
    <w:rsid w:val="00BE57CE"/>
    <w:rPr>
      <w:color w:val="605E5C"/>
      <w:shd w:val="clear" w:color="auto" w:fill="E1DFDD"/>
    </w:rPr>
  </w:style>
  <w:style w:type="paragraph" w:styleId="NormalWeb">
    <w:name w:val="Normal (Web)"/>
    <w:basedOn w:val="Normal"/>
    <w:uiPriority w:val="99"/>
    <w:semiHidden/>
    <w:unhideWhenUsed/>
    <w:rsid w:val="003A1C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A1C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302396">
      <w:bodyDiv w:val="1"/>
      <w:marLeft w:val="0"/>
      <w:marRight w:val="0"/>
      <w:marTop w:val="0"/>
      <w:marBottom w:val="0"/>
      <w:divBdr>
        <w:top w:val="none" w:sz="0" w:space="0" w:color="auto"/>
        <w:left w:val="none" w:sz="0" w:space="0" w:color="auto"/>
        <w:bottom w:val="none" w:sz="0" w:space="0" w:color="auto"/>
        <w:right w:val="none" w:sz="0" w:space="0" w:color="auto"/>
      </w:divBdr>
    </w:div>
    <w:div w:id="1284799556">
      <w:bodyDiv w:val="1"/>
      <w:marLeft w:val="0"/>
      <w:marRight w:val="0"/>
      <w:marTop w:val="0"/>
      <w:marBottom w:val="0"/>
      <w:divBdr>
        <w:top w:val="none" w:sz="0" w:space="0" w:color="auto"/>
        <w:left w:val="none" w:sz="0" w:space="0" w:color="auto"/>
        <w:bottom w:val="none" w:sz="0" w:space="0" w:color="auto"/>
        <w:right w:val="none" w:sz="0" w:space="0" w:color="auto"/>
      </w:divBdr>
    </w:div>
    <w:div w:id="1329014185">
      <w:bodyDiv w:val="1"/>
      <w:marLeft w:val="0"/>
      <w:marRight w:val="0"/>
      <w:marTop w:val="0"/>
      <w:marBottom w:val="0"/>
      <w:divBdr>
        <w:top w:val="none" w:sz="0" w:space="0" w:color="auto"/>
        <w:left w:val="none" w:sz="0" w:space="0" w:color="auto"/>
        <w:bottom w:val="none" w:sz="0" w:space="0" w:color="auto"/>
        <w:right w:val="none" w:sz="0" w:space="0" w:color="auto"/>
      </w:divBdr>
    </w:div>
    <w:div w:id="209847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966C2-B775-445F-A180-F5455C12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3059</Words>
  <Characters>16825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dc:creator>
  <cp:keywords/>
  <dc:description/>
  <cp:lastModifiedBy>Erika Mejia Taborda</cp:lastModifiedBy>
  <cp:revision>35</cp:revision>
  <cp:lastPrinted>2025-06-14T12:37:00Z</cp:lastPrinted>
  <dcterms:created xsi:type="dcterms:W3CDTF">2025-06-14T12:20:00Z</dcterms:created>
  <dcterms:modified xsi:type="dcterms:W3CDTF">2025-08-25T21:52:00Z</dcterms:modified>
</cp:coreProperties>
</file>