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BD4C3F" w14:textId="77777777" w:rsidR="00572AA7" w:rsidRPr="00B90709" w:rsidRDefault="00572AA7" w:rsidP="00EC0E22">
      <w:pPr>
        <w:jc w:val="center"/>
        <w:rPr>
          <w:rFonts w:ascii="Arial" w:hAnsi="Arial" w:cs="Arial"/>
          <w:b/>
          <w:i/>
          <w:sz w:val="21"/>
          <w:szCs w:val="21"/>
        </w:rPr>
      </w:pPr>
    </w:p>
    <w:p w14:paraId="4D4405FC" w14:textId="6DFD0256" w:rsidR="00B759F7" w:rsidRPr="00B90709" w:rsidRDefault="00260CCF" w:rsidP="00EC0E22">
      <w:pPr>
        <w:autoSpaceDE w:val="0"/>
        <w:autoSpaceDN w:val="0"/>
        <w:adjustRightInd w:val="0"/>
        <w:jc w:val="center"/>
        <w:rPr>
          <w:rFonts w:ascii="Arial" w:eastAsia="Calibri" w:hAnsi="Arial" w:cs="Arial"/>
          <w:b/>
          <w:sz w:val="21"/>
          <w:szCs w:val="21"/>
        </w:rPr>
      </w:pPr>
      <w:r>
        <w:rPr>
          <w:rFonts w:ascii="Arial" w:eastAsia="Calibri" w:hAnsi="Arial" w:cs="Arial"/>
          <w:b/>
          <w:sz w:val="21"/>
          <w:szCs w:val="21"/>
        </w:rPr>
        <w:t>SELECCIÓN ABREVIADA DE SUBASTA INVERSA SASI</w:t>
      </w:r>
      <w:r w:rsidR="00B90709" w:rsidRPr="00B90709">
        <w:rPr>
          <w:rFonts w:ascii="Arial" w:eastAsia="Calibri" w:hAnsi="Arial" w:cs="Arial"/>
          <w:b/>
          <w:sz w:val="21"/>
          <w:szCs w:val="21"/>
        </w:rPr>
        <w:t>-55</w:t>
      </w:r>
      <w:r>
        <w:rPr>
          <w:rFonts w:ascii="Arial" w:eastAsia="Calibri" w:hAnsi="Arial" w:cs="Arial"/>
          <w:b/>
          <w:sz w:val="21"/>
          <w:szCs w:val="21"/>
        </w:rPr>
        <w:t>33</w:t>
      </w:r>
      <w:r w:rsidR="00B90709" w:rsidRPr="00B90709">
        <w:rPr>
          <w:rFonts w:ascii="Arial" w:eastAsia="Calibri" w:hAnsi="Arial" w:cs="Arial"/>
          <w:b/>
          <w:sz w:val="21"/>
          <w:szCs w:val="21"/>
        </w:rPr>
        <w:t>-2025</w:t>
      </w:r>
      <w:r w:rsidR="00840523" w:rsidRPr="00B90709">
        <w:rPr>
          <w:rFonts w:ascii="Arial" w:eastAsia="Calibri" w:hAnsi="Arial" w:cs="Arial"/>
          <w:b/>
          <w:sz w:val="21"/>
          <w:szCs w:val="21"/>
        </w:rPr>
        <w:t>.</w:t>
      </w:r>
      <w:r w:rsidR="001954D1" w:rsidRPr="00B90709">
        <w:rPr>
          <w:rFonts w:ascii="Arial" w:eastAsia="Calibri" w:hAnsi="Arial" w:cs="Arial"/>
          <w:b/>
          <w:sz w:val="21"/>
          <w:szCs w:val="21"/>
        </w:rPr>
        <w:t xml:space="preserve"> </w:t>
      </w:r>
    </w:p>
    <w:p w14:paraId="2DD7EC4E" w14:textId="77777777" w:rsidR="00572AA7" w:rsidRPr="00B90709" w:rsidRDefault="00572AA7" w:rsidP="00EC0E22">
      <w:pPr>
        <w:jc w:val="both"/>
        <w:rPr>
          <w:rFonts w:ascii="Arial" w:hAnsi="Arial" w:cs="Arial"/>
          <w:b/>
          <w:sz w:val="21"/>
          <w:szCs w:val="21"/>
          <w:lang w:val="es-CO"/>
        </w:rPr>
      </w:pPr>
    </w:p>
    <w:p w14:paraId="124F68C2" w14:textId="2B5B39D6" w:rsidR="00501C3A" w:rsidRPr="00B90709" w:rsidRDefault="00572AA7" w:rsidP="00EC0E22">
      <w:pPr>
        <w:tabs>
          <w:tab w:val="left" w:pos="10065"/>
        </w:tabs>
        <w:spacing w:before="159" w:line="276" w:lineRule="auto"/>
        <w:jc w:val="both"/>
        <w:rPr>
          <w:rFonts w:ascii="Arial" w:hAnsi="Arial" w:cs="Arial"/>
          <w:b/>
          <w:w w:val="90"/>
          <w:sz w:val="21"/>
          <w:szCs w:val="21"/>
        </w:rPr>
      </w:pPr>
      <w:r w:rsidRPr="00B90709">
        <w:rPr>
          <w:rFonts w:ascii="Arial" w:hAnsi="Arial" w:cs="Arial"/>
          <w:b/>
          <w:i/>
          <w:sz w:val="21"/>
          <w:szCs w:val="21"/>
          <w:lang w:val="es-CO"/>
        </w:rPr>
        <w:t xml:space="preserve">OBJETO: </w:t>
      </w:r>
      <w:r w:rsidR="001340F9" w:rsidRPr="00B90709">
        <w:rPr>
          <w:rFonts w:ascii="Arial" w:hAnsi="Arial" w:cs="Arial"/>
          <w:b/>
          <w:i/>
          <w:sz w:val="21"/>
          <w:szCs w:val="21"/>
          <w:lang w:val="es-CO"/>
        </w:rPr>
        <w:t>“</w:t>
      </w:r>
      <w:r w:rsidR="00B90709" w:rsidRPr="00B90709">
        <w:rPr>
          <w:rFonts w:ascii="Arial" w:eastAsia="Arial" w:hAnsi="Arial" w:cs="Arial"/>
          <w:sz w:val="21"/>
          <w:szCs w:val="21"/>
        </w:rPr>
        <w:t>Prestación de servicios de transporte terrestre automotor para diferentes destinos regionales y nacionales</w:t>
      </w:r>
      <w:r w:rsidR="001340F9" w:rsidRPr="00B90709">
        <w:rPr>
          <w:rFonts w:ascii="Arial" w:hAnsi="Arial" w:cs="Arial"/>
          <w:sz w:val="21"/>
          <w:szCs w:val="21"/>
        </w:rPr>
        <w:t>”</w:t>
      </w:r>
    </w:p>
    <w:p w14:paraId="0B728A49" w14:textId="77777777" w:rsidR="00501C3A" w:rsidRPr="00B90709" w:rsidRDefault="00501C3A" w:rsidP="00EC0E22">
      <w:pPr>
        <w:rPr>
          <w:rFonts w:ascii="Arial" w:hAnsi="Arial" w:cs="Arial"/>
          <w:b/>
          <w:i/>
          <w:sz w:val="21"/>
          <w:szCs w:val="21"/>
        </w:rPr>
      </w:pPr>
    </w:p>
    <w:p w14:paraId="442FC1A6" w14:textId="42F06FCB" w:rsidR="00501C3A" w:rsidRPr="00B90709" w:rsidRDefault="009278FD" w:rsidP="00EC0E22">
      <w:pPr>
        <w:pStyle w:val="Sinespaciado"/>
        <w:jc w:val="center"/>
        <w:rPr>
          <w:rFonts w:eastAsia="Calibri" w:cs="Arial"/>
          <w:b/>
          <w:sz w:val="21"/>
          <w:szCs w:val="21"/>
          <w:lang w:eastAsia="en-US"/>
        </w:rPr>
      </w:pPr>
      <w:r w:rsidRPr="00B90709">
        <w:rPr>
          <w:rFonts w:eastAsia="Calibri" w:cs="Arial"/>
          <w:b/>
          <w:sz w:val="21"/>
          <w:szCs w:val="21"/>
          <w:lang w:eastAsia="en-US"/>
        </w:rPr>
        <w:t>ADENDA</w:t>
      </w:r>
      <w:r w:rsidR="00ED3EF0" w:rsidRPr="00B90709">
        <w:rPr>
          <w:rFonts w:eastAsia="Calibri" w:cs="Arial"/>
          <w:b/>
          <w:sz w:val="21"/>
          <w:szCs w:val="21"/>
          <w:lang w:eastAsia="en-US"/>
        </w:rPr>
        <w:t xml:space="preserve"> </w:t>
      </w:r>
      <w:r w:rsidR="00E61FEE" w:rsidRPr="00B90709">
        <w:rPr>
          <w:rFonts w:eastAsia="Calibri" w:cs="Arial"/>
          <w:b/>
          <w:sz w:val="21"/>
          <w:szCs w:val="21"/>
          <w:lang w:eastAsia="en-US"/>
        </w:rPr>
        <w:t>1</w:t>
      </w:r>
    </w:p>
    <w:p w14:paraId="7724E0CE" w14:textId="77777777" w:rsidR="00501C3A" w:rsidRPr="00B90709" w:rsidRDefault="00501C3A" w:rsidP="00EC0E22">
      <w:pPr>
        <w:pStyle w:val="Sinespaciado"/>
        <w:rPr>
          <w:rFonts w:eastAsia="Calibri" w:cs="Arial"/>
          <w:sz w:val="21"/>
          <w:szCs w:val="21"/>
          <w:lang w:eastAsia="en-US"/>
        </w:rPr>
      </w:pPr>
      <w:r w:rsidRPr="00B90709">
        <w:rPr>
          <w:rFonts w:eastAsia="Calibri" w:cs="Arial"/>
          <w:sz w:val="21"/>
          <w:szCs w:val="21"/>
          <w:lang w:eastAsia="en-US"/>
        </w:rPr>
        <w:t xml:space="preserve"> </w:t>
      </w:r>
    </w:p>
    <w:p w14:paraId="3F486313" w14:textId="39A699BD" w:rsidR="009278FD" w:rsidRPr="00B90709" w:rsidRDefault="0021177A" w:rsidP="00EC0E22">
      <w:pPr>
        <w:jc w:val="both"/>
        <w:rPr>
          <w:rFonts w:ascii="Arial" w:hAnsi="Arial" w:cs="Arial"/>
          <w:color w:val="000000"/>
          <w:sz w:val="21"/>
          <w:szCs w:val="21"/>
          <w:lang w:val="es-CO" w:eastAsia="es-CO"/>
        </w:rPr>
      </w:pPr>
      <w:r w:rsidRPr="00B90709">
        <w:rPr>
          <w:rFonts w:ascii="Arial" w:hAnsi="Arial" w:cs="Arial"/>
          <w:b/>
          <w:noProof/>
          <w:sz w:val="21"/>
          <w:szCs w:val="21"/>
        </w:rPr>
        <w:t>OSCAR ALBERTO GAVIRIA PALACIO</w:t>
      </w:r>
      <w:r w:rsidRPr="00B90709">
        <w:rPr>
          <w:rFonts w:ascii="Arial" w:hAnsi="Arial" w:cs="Arial"/>
          <w:sz w:val="21"/>
          <w:szCs w:val="21"/>
        </w:rPr>
        <w:t xml:space="preserve">, identificado con la cédula de ciudadanía Nro. </w:t>
      </w:r>
      <w:r w:rsidRPr="00B90709">
        <w:rPr>
          <w:rFonts w:ascii="Arial" w:hAnsi="Arial" w:cs="Arial"/>
          <w:b/>
          <w:noProof/>
          <w:sz w:val="21"/>
          <w:szCs w:val="21"/>
        </w:rPr>
        <w:t>98.530.179</w:t>
      </w:r>
      <w:r w:rsidRPr="00B90709">
        <w:rPr>
          <w:rFonts w:ascii="Arial" w:hAnsi="Arial" w:cs="Arial"/>
          <w:sz w:val="21"/>
          <w:szCs w:val="21"/>
        </w:rPr>
        <w:t xml:space="preserve">, quien en su condición de </w:t>
      </w:r>
      <w:r w:rsidRPr="00B90709">
        <w:rPr>
          <w:rFonts w:ascii="Arial" w:hAnsi="Arial" w:cs="Arial"/>
          <w:noProof/>
          <w:sz w:val="21"/>
          <w:szCs w:val="21"/>
        </w:rPr>
        <w:t>Vicerrector Administrativo</w:t>
      </w:r>
      <w:r w:rsidRPr="00B90709">
        <w:rPr>
          <w:rFonts w:ascii="Arial" w:hAnsi="Arial" w:cs="Arial"/>
          <w:sz w:val="21"/>
          <w:szCs w:val="21"/>
        </w:rPr>
        <w:t xml:space="preserve">, nombrado mediante </w:t>
      </w:r>
      <w:r w:rsidRPr="00B90709">
        <w:rPr>
          <w:rFonts w:ascii="Arial" w:hAnsi="Arial" w:cs="Arial"/>
          <w:noProof/>
          <w:sz w:val="21"/>
          <w:szCs w:val="21"/>
        </w:rPr>
        <w:t>Resolución Nro. 202205000406 del 06 de julio de 2022</w:t>
      </w:r>
      <w:r w:rsidRPr="00B90709">
        <w:rPr>
          <w:rFonts w:ascii="Arial" w:hAnsi="Arial" w:cs="Arial"/>
          <w:sz w:val="21"/>
          <w:szCs w:val="21"/>
        </w:rPr>
        <w:t>, delegado para contratar según Resolución Nro. S202105000694 del 28 diciembre de 2021, en concordancia con el artículo 12 de la Ley 80 de 1993, reformada por la Ley 1150 de 2007, el Decreto 1082 de 2015 y la Ley 1882 de 2018</w:t>
      </w:r>
      <w:r w:rsidR="00D94CFA" w:rsidRPr="00B90709">
        <w:rPr>
          <w:rFonts w:ascii="Arial" w:eastAsia="Arial Narrow" w:hAnsi="Arial" w:cs="Arial"/>
          <w:sz w:val="21"/>
          <w:szCs w:val="21"/>
        </w:rPr>
        <w:t>, sus decretos reglamentarios y demás normas concordantes</w:t>
      </w:r>
      <w:r w:rsidR="00501C3A" w:rsidRPr="00B90709">
        <w:rPr>
          <w:rFonts w:ascii="Arial" w:eastAsia="Calibri" w:hAnsi="Arial" w:cs="Arial"/>
          <w:sz w:val="21"/>
          <w:szCs w:val="21"/>
          <w:lang w:eastAsia="en-US"/>
        </w:rPr>
        <w:t xml:space="preserve">, </w:t>
      </w:r>
      <w:r w:rsidR="005542EA" w:rsidRPr="00B90709">
        <w:rPr>
          <w:rFonts w:ascii="Arial" w:eastAsia="Calibri" w:hAnsi="Arial" w:cs="Arial"/>
          <w:sz w:val="21"/>
          <w:szCs w:val="21"/>
          <w:lang w:eastAsia="en-US"/>
        </w:rPr>
        <w:t xml:space="preserve">Se procede a Modificar </w:t>
      </w:r>
      <w:r w:rsidR="00ED3EF0" w:rsidRPr="00B90709">
        <w:rPr>
          <w:rFonts w:ascii="Arial" w:hAnsi="Arial" w:cs="Arial"/>
          <w:color w:val="000000"/>
          <w:sz w:val="21"/>
          <w:szCs w:val="21"/>
          <w:lang w:val="es-CO" w:eastAsia="es-CO"/>
        </w:rPr>
        <w:t>los pliegos de condiciones quedando así:</w:t>
      </w:r>
    </w:p>
    <w:p w14:paraId="1FED451E" w14:textId="77777777" w:rsidR="00ED3EF0" w:rsidRPr="00B90709" w:rsidRDefault="00ED3EF0" w:rsidP="00EC0E22">
      <w:pPr>
        <w:jc w:val="both"/>
        <w:rPr>
          <w:rFonts w:ascii="Arial" w:hAnsi="Arial" w:cs="Arial"/>
          <w:color w:val="000000"/>
          <w:sz w:val="21"/>
          <w:szCs w:val="21"/>
          <w:lang w:val="es-CO" w:eastAsia="es-CO"/>
        </w:rPr>
      </w:pPr>
    </w:p>
    <w:p w14:paraId="3546CF27" w14:textId="77777777" w:rsidR="00ED3EF0" w:rsidRDefault="00ED3EF0" w:rsidP="00EC0E22">
      <w:pPr>
        <w:rPr>
          <w:rFonts w:ascii="Arial" w:eastAsia="Arial" w:hAnsi="Arial" w:cs="Arial"/>
          <w:b/>
          <w:color w:val="000000"/>
          <w:sz w:val="21"/>
          <w:szCs w:val="21"/>
        </w:rPr>
      </w:pPr>
    </w:p>
    <w:p w14:paraId="450C6BC5" w14:textId="77777777" w:rsidR="00260CCF" w:rsidRDefault="00260CCF" w:rsidP="00EC0E22">
      <w:pPr>
        <w:rPr>
          <w:rFonts w:ascii="Arial" w:eastAsia="Arial" w:hAnsi="Arial" w:cs="Arial"/>
          <w:b/>
          <w:color w:val="000000"/>
          <w:sz w:val="21"/>
          <w:szCs w:val="21"/>
        </w:rPr>
      </w:pPr>
    </w:p>
    <w:p w14:paraId="088F4933" w14:textId="151B0251" w:rsidR="00260CCF" w:rsidRPr="00260CCF" w:rsidRDefault="00260CCF" w:rsidP="00260CCF">
      <w:pPr>
        <w:pStyle w:val="Prrafodelista"/>
        <w:numPr>
          <w:ilvl w:val="0"/>
          <w:numId w:val="27"/>
        </w:numPr>
        <w:rPr>
          <w:rFonts w:ascii="Arial" w:eastAsia="Arial" w:hAnsi="Arial" w:cs="Arial"/>
          <w:b/>
          <w:color w:val="000000"/>
          <w:sz w:val="21"/>
          <w:szCs w:val="21"/>
        </w:rPr>
      </w:pPr>
      <w:r>
        <w:rPr>
          <w:rFonts w:ascii="Arial" w:hAnsi="Arial" w:cs="Arial"/>
          <w:sz w:val="21"/>
          <w:szCs w:val="21"/>
        </w:rPr>
        <w:t>M</w:t>
      </w:r>
      <w:r w:rsidRPr="00FD034D">
        <w:rPr>
          <w:rFonts w:ascii="Arial" w:hAnsi="Arial" w:cs="Arial"/>
          <w:sz w:val="21"/>
          <w:szCs w:val="21"/>
        </w:rPr>
        <w:t>odificar el requisito para reconocer la posibilidad de complementar habilitaciones entre empresas (transporte especial y carga) en consorcios o uniones temporales</w:t>
      </w:r>
      <w:r>
        <w:rPr>
          <w:rFonts w:ascii="Arial" w:hAnsi="Arial" w:cs="Arial"/>
          <w:sz w:val="21"/>
          <w:szCs w:val="21"/>
        </w:rPr>
        <w:t xml:space="preserve"> quedando así:</w:t>
      </w:r>
    </w:p>
    <w:p w14:paraId="48349300" w14:textId="77777777" w:rsidR="00260CCF" w:rsidRDefault="00260CCF" w:rsidP="00260CCF">
      <w:pPr>
        <w:rPr>
          <w:rFonts w:ascii="Arial" w:eastAsia="Arial" w:hAnsi="Arial" w:cs="Arial"/>
          <w:b/>
          <w:color w:val="000000"/>
          <w:sz w:val="21"/>
          <w:szCs w:val="21"/>
        </w:rPr>
      </w:pPr>
    </w:p>
    <w:p w14:paraId="12DD4594" w14:textId="77777777" w:rsidR="00260CCF" w:rsidRPr="00FD034D" w:rsidRDefault="00260CCF" w:rsidP="00260CCF">
      <w:pPr>
        <w:spacing w:before="100" w:beforeAutospacing="1" w:after="100" w:afterAutospacing="1"/>
        <w:jc w:val="both"/>
        <w:rPr>
          <w:rFonts w:ascii="Arial" w:hAnsi="Arial" w:cs="Arial"/>
          <w:sz w:val="21"/>
          <w:szCs w:val="21"/>
        </w:rPr>
      </w:pPr>
      <w:r w:rsidRPr="00FD034D">
        <w:rPr>
          <w:rFonts w:ascii="Arial" w:hAnsi="Arial" w:cs="Arial"/>
          <w:b/>
          <w:bCs/>
          <w:sz w:val="21"/>
          <w:szCs w:val="21"/>
        </w:rPr>
        <w:t>CONDICIONES DE ACEPTACIÓN:</w:t>
      </w:r>
    </w:p>
    <w:p w14:paraId="4DC2EAD3" w14:textId="77777777" w:rsidR="00260CCF" w:rsidRPr="00FD034D" w:rsidRDefault="00260CCF" w:rsidP="00260CCF">
      <w:pPr>
        <w:numPr>
          <w:ilvl w:val="0"/>
          <w:numId w:val="28"/>
        </w:numPr>
        <w:spacing w:before="100" w:beforeAutospacing="1" w:after="100" w:afterAutospacing="1"/>
        <w:ind w:left="0" w:firstLine="0"/>
        <w:jc w:val="both"/>
        <w:rPr>
          <w:rFonts w:ascii="Arial" w:hAnsi="Arial" w:cs="Arial"/>
          <w:sz w:val="21"/>
          <w:szCs w:val="21"/>
        </w:rPr>
      </w:pPr>
      <w:r w:rsidRPr="00FD034D">
        <w:rPr>
          <w:rFonts w:ascii="Arial" w:hAnsi="Arial" w:cs="Arial"/>
          <w:sz w:val="21"/>
          <w:szCs w:val="21"/>
        </w:rPr>
        <w:t>Cada integrante debe estar habilitado para la modalidad específica que ejecutará</w:t>
      </w:r>
    </w:p>
    <w:p w14:paraId="49B77300" w14:textId="77777777" w:rsidR="00260CCF" w:rsidRPr="00FD034D" w:rsidRDefault="00260CCF" w:rsidP="00260CCF">
      <w:pPr>
        <w:numPr>
          <w:ilvl w:val="0"/>
          <w:numId w:val="28"/>
        </w:numPr>
        <w:spacing w:before="100" w:beforeAutospacing="1" w:after="100" w:afterAutospacing="1"/>
        <w:ind w:left="0" w:firstLine="0"/>
        <w:jc w:val="both"/>
        <w:rPr>
          <w:rFonts w:ascii="Arial" w:hAnsi="Arial" w:cs="Arial"/>
          <w:sz w:val="21"/>
          <w:szCs w:val="21"/>
        </w:rPr>
      </w:pPr>
      <w:r w:rsidRPr="00FD034D">
        <w:rPr>
          <w:rFonts w:ascii="Arial" w:hAnsi="Arial" w:cs="Arial"/>
          <w:sz w:val="21"/>
          <w:szCs w:val="21"/>
        </w:rPr>
        <w:t>Debe definirse claramente en el documento de constitución qué actividades realizará cada integrante según su habilitación</w:t>
      </w:r>
    </w:p>
    <w:p w14:paraId="1DC39261" w14:textId="77777777" w:rsidR="00260CCF" w:rsidRPr="00FD034D" w:rsidRDefault="00260CCF" w:rsidP="00260CCF">
      <w:pPr>
        <w:numPr>
          <w:ilvl w:val="0"/>
          <w:numId w:val="28"/>
        </w:numPr>
        <w:spacing w:before="100" w:beforeAutospacing="1" w:after="100" w:afterAutospacing="1"/>
        <w:ind w:left="0" w:firstLine="0"/>
        <w:jc w:val="both"/>
        <w:rPr>
          <w:rFonts w:ascii="Arial" w:hAnsi="Arial" w:cs="Arial"/>
          <w:sz w:val="21"/>
          <w:szCs w:val="21"/>
        </w:rPr>
      </w:pPr>
      <w:r w:rsidRPr="00FD034D">
        <w:rPr>
          <w:rFonts w:ascii="Arial" w:hAnsi="Arial" w:cs="Arial"/>
          <w:sz w:val="21"/>
          <w:szCs w:val="21"/>
        </w:rPr>
        <w:t>La distribución de responsabilidades debe ser coherente con las habilitaciones respectivas</w:t>
      </w:r>
    </w:p>
    <w:p w14:paraId="72D362BC" w14:textId="77777777" w:rsidR="00260CCF" w:rsidRDefault="00260CCF" w:rsidP="00260CCF">
      <w:pPr>
        <w:numPr>
          <w:ilvl w:val="0"/>
          <w:numId w:val="28"/>
        </w:numPr>
        <w:spacing w:before="100" w:beforeAutospacing="1" w:after="100" w:afterAutospacing="1"/>
        <w:ind w:left="0" w:firstLine="0"/>
        <w:jc w:val="both"/>
        <w:rPr>
          <w:rFonts w:ascii="Arial" w:hAnsi="Arial" w:cs="Arial"/>
          <w:sz w:val="21"/>
          <w:szCs w:val="21"/>
        </w:rPr>
      </w:pPr>
      <w:r w:rsidRPr="00FD034D">
        <w:rPr>
          <w:rFonts w:ascii="Arial" w:hAnsi="Arial" w:cs="Arial"/>
          <w:sz w:val="21"/>
          <w:szCs w:val="21"/>
        </w:rPr>
        <w:t>El integrante líder debe tener habilitación para la modalidad principal del contrato</w:t>
      </w:r>
      <w:r>
        <w:rPr>
          <w:rFonts w:ascii="Arial" w:hAnsi="Arial" w:cs="Arial"/>
          <w:sz w:val="21"/>
          <w:szCs w:val="21"/>
        </w:rPr>
        <w:t>.</w:t>
      </w:r>
    </w:p>
    <w:p w14:paraId="210C8C1B" w14:textId="77777777" w:rsidR="00260CCF" w:rsidRDefault="00260CCF" w:rsidP="00260CCF">
      <w:pPr>
        <w:rPr>
          <w:rFonts w:ascii="Arial" w:eastAsia="Arial" w:hAnsi="Arial" w:cs="Arial"/>
          <w:b/>
          <w:color w:val="000000"/>
          <w:sz w:val="21"/>
          <w:szCs w:val="21"/>
        </w:rPr>
      </w:pPr>
    </w:p>
    <w:p w14:paraId="492AA2B2" w14:textId="401D3AD2" w:rsidR="003D558A" w:rsidRDefault="003D558A" w:rsidP="003D558A">
      <w:pPr>
        <w:pStyle w:val="Prrafodelista"/>
        <w:numPr>
          <w:ilvl w:val="0"/>
          <w:numId w:val="27"/>
        </w:numPr>
        <w:rPr>
          <w:rFonts w:ascii="Arial" w:eastAsia="Arial" w:hAnsi="Arial" w:cs="Arial"/>
          <w:b/>
          <w:color w:val="000000"/>
          <w:sz w:val="21"/>
          <w:szCs w:val="21"/>
        </w:rPr>
      </w:pPr>
      <w:r>
        <w:rPr>
          <w:rFonts w:ascii="Arial" w:eastAsia="Arial" w:hAnsi="Arial" w:cs="Arial"/>
          <w:b/>
          <w:color w:val="000000"/>
          <w:sz w:val="21"/>
          <w:szCs w:val="21"/>
        </w:rPr>
        <w:t>Se modifica lo siguiente “</w:t>
      </w:r>
      <w:r w:rsidRPr="00FD034D">
        <w:rPr>
          <w:rFonts w:ascii="Arial" w:hAnsi="Arial" w:cs="Arial"/>
          <w:b/>
          <w:bCs/>
          <w:sz w:val="21"/>
          <w:szCs w:val="21"/>
        </w:rPr>
        <w:t>Eliminación del requisito de afiliación mínima de 1 mes</w:t>
      </w:r>
      <w:r>
        <w:rPr>
          <w:rFonts w:ascii="Arial" w:hAnsi="Arial" w:cs="Arial"/>
          <w:b/>
          <w:bCs/>
          <w:sz w:val="21"/>
          <w:szCs w:val="21"/>
        </w:rPr>
        <w:t>”</w:t>
      </w:r>
      <w:r>
        <w:rPr>
          <w:rFonts w:ascii="Arial" w:eastAsia="Arial" w:hAnsi="Arial" w:cs="Arial"/>
          <w:b/>
          <w:color w:val="000000"/>
          <w:sz w:val="21"/>
          <w:szCs w:val="21"/>
        </w:rPr>
        <w:t xml:space="preserve"> </w:t>
      </w:r>
    </w:p>
    <w:p w14:paraId="1DE8F7A0" w14:textId="77777777" w:rsidR="003D558A" w:rsidRDefault="003D558A" w:rsidP="003D558A">
      <w:pPr>
        <w:rPr>
          <w:rFonts w:ascii="Arial" w:eastAsia="Arial" w:hAnsi="Arial" w:cs="Arial"/>
          <w:b/>
          <w:color w:val="000000"/>
          <w:sz w:val="21"/>
          <w:szCs w:val="21"/>
        </w:rPr>
      </w:pPr>
    </w:p>
    <w:p w14:paraId="2A306C64" w14:textId="77777777" w:rsidR="003D558A" w:rsidRPr="00FD034D" w:rsidRDefault="003D558A" w:rsidP="003D558A">
      <w:pPr>
        <w:numPr>
          <w:ilvl w:val="0"/>
          <w:numId w:val="29"/>
        </w:numPr>
        <w:spacing w:before="100" w:beforeAutospacing="1" w:after="100" w:afterAutospacing="1"/>
        <w:ind w:left="0" w:firstLine="0"/>
        <w:jc w:val="both"/>
        <w:rPr>
          <w:rFonts w:ascii="Arial" w:hAnsi="Arial" w:cs="Arial"/>
          <w:sz w:val="21"/>
          <w:szCs w:val="21"/>
        </w:rPr>
      </w:pPr>
      <w:r w:rsidRPr="00FD034D">
        <w:rPr>
          <w:rFonts w:ascii="Arial" w:hAnsi="Arial" w:cs="Arial"/>
          <w:b/>
          <w:bCs/>
          <w:sz w:val="21"/>
          <w:szCs w:val="21"/>
        </w:rPr>
        <w:t>Eliminar:</w:t>
      </w:r>
      <w:r w:rsidRPr="00FD034D">
        <w:rPr>
          <w:rFonts w:ascii="Arial" w:hAnsi="Arial" w:cs="Arial"/>
          <w:sz w:val="21"/>
          <w:szCs w:val="21"/>
        </w:rPr>
        <w:t xml:space="preserve"> Requisito de afiliación previa en etapa habilitante</w:t>
      </w:r>
    </w:p>
    <w:p w14:paraId="1EBB07FB" w14:textId="77777777" w:rsidR="003D558A" w:rsidRPr="00FD034D" w:rsidRDefault="003D558A" w:rsidP="003D558A">
      <w:pPr>
        <w:numPr>
          <w:ilvl w:val="0"/>
          <w:numId w:val="29"/>
        </w:numPr>
        <w:spacing w:before="100" w:beforeAutospacing="1" w:after="100" w:afterAutospacing="1"/>
        <w:ind w:left="0" w:firstLine="0"/>
        <w:jc w:val="both"/>
        <w:rPr>
          <w:rFonts w:ascii="Arial" w:hAnsi="Arial" w:cs="Arial"/>
          <w:sz w:val="21"/>
          <w:szCs w:val="21"/>
        </w:rPr>
      </w:pPr>
      <w:r w:rsidRPr="00FD034D">
        <w:rPr>
          <w:rFonts w:ascii="Arial" w:hAnsi="Arial" w:cs="Arial"/>
          <w:b/>
          <w:bCs/>
          <w:sz w:val="21"/>
          <w:szCs w:val="21"/>
        </w:rPr>
        <w:t>Incluir:</w:t>
      </w:r>
      <w:r w:rsidRPr="00FD034D">
        <w:rPr>
          <w:rFonts w:ascii="Arial" w:hAnsi="Arial" w:cs="Arial"/>
          <w:sz w:val="21"/>
          <w:szCs w:val="21"/>
        </w:rPr>
        <w:t xml:space="preserve"> Obligación contractual de afiliar vehículos antes de la suscripción del acta de inicio.</w:t>
      </w:r>
    </w:p>
    <w:p w14:paraId="082DF5E3" w14:textId="77777777" w:rsidR="003D558A" w:rsidRDefault="003D558A" w:rsidP="003D558A">
      <w:pPr>
        <w:spacing w:before="100" w:beforeAutospacing="1" w:after="100" w:afterAutospacing="1"/>
        <w:jc w:val="both"/>
        <w:rPr>
          <w:rFonts w:ascii="Arial" w:hAnsi="Arial" w:cs="Arial"/>
          <w:sz w:val="21"/>
          <w:szCs w:val="21"/>
        </w:rPr>
      </w:pPr>
      <w:r w:rsidRPr="00FD034D">
        <w:rPr>
          <w:rFonts w:ascii="Arial" w:hAnsi="Arial" w:cs="Arial"/>
          <w:sz w:val="21"/>
          <w:szCs w:val="21"/>
        </w:rPr>
        <w:t>La modificación mantiene las garantías operativas eliminando la imposibilidad práctica de cumplimiento y los costos especulativos, resultando técnicamente viable y jurídicamente proporcional.</w:t>
      </w:r>
    </w:p>
    <w:p w14:paraId="4E559609" w14:textId="77777777" w:rsidR="00ED212C" w:rsidRDefault="00ED212C" w:rsidP="003D558A">
      <w:pPr>
        <w:spacing w:before="100" w:beforeAutospacing="1" w:after="100" w:afterAutospacing="1"/>
        <w:jc w:val="both"/>
        <w:rPr>
          <w:rFonts w:ascii="Arial" w:hAnsi="Arial" w:cs="Arial"/>
          <w:sz w:val="21"/>
          <w:szCs w:val="21"/>
        </w:rPr>
      </w:pPr>
    </w:p>
    <w:p w14:paraId="4469C81D" w14:textId="580125B1" w:rsidR="00ED212C" w:rsidRDefault="00ED212C" w:rsidP="00ED212C">
      <w:pPr>
        <w:pStyle w:val="Prrafodelista"/>
        <w:numPr>
          <w:ilvl w:val="0"/>
          <w:numId w:val="27"/>
        </w:numPr>
        <w:spacing w:before="100" w:beforeAutospacing="1" w:after="100" w:afterAutospacing="1"/>
        <w:jc w:val="both"/>
        <w:rPr>
          <w:rFonts w:ascii="Arial" w:hAnsi="Arial" w:cs="Arial"/>
          <w:sz w:val="21"/>
          <w:szCs w:val="21"/>
        </w:rPr>
      </w:pPr>
      <w:r>
        <w:rPr>
          <w:rFonts w:ascii="Arial" w:hAnsi="Arial" w:cs="Arial"/>
          <w:sz w:val="21"/>
          <w:szCs w:val="21"/>
        </w:rPr>
        <w:t xml:space="preserve">Se modifica lo siguiente: </w:t>
      </w:r>
      <w:r w:rsidRPr="00FD034D">
        <w:rPr>
          <w:rFonts w:ascii="Arial" w:hAnsi="Arial" w:cs="Arial"/>
          <w:sz w:val="21"/>
          <w:szCs w:val="21"/>
        </w:rPr>
        <w:t>eliminar la entrega de usuario y clave durante el proceso de selección, proponiéndolo solo para el adjudicatario</w:t>
      </w:r>
      <w:r>
        <w:rPr>
          <w:rFonts w:ascii="Arial" w:hAnsi="Arial" w:cs="Arial"/>
          <w:sz w:val="21"/>
          <w:szCs w:val="21"/>
        </w:rPr>
        <w:t>.</w:t>
      </w:r>
    </w:p>
    <w:p w14:paraId="5D7AC951" w14:textId="6A7C782E" w:rsidR="00ED212C" w:rsidRPr="00ED212C" w:rsidRDefault="00ED212C" w:rsidP="00ED212C">
      <w:pPr>
        <w:spacing w:before="100" w:beforeAutospacing="1" w:after="100" w:afterAutospacing="1"/>
        <w:jc w:val="both"/>
        <w:rPr>
          <w:rFonts w:ascii="Arial" w:hAnsi="Arial" w:cs="Arial"/>
          <w:sz w:val="21"/>
          <w:szCs w:val="21"/>
          <w:u w:val="single"/>
        </w:rPr>
      </w:pPr>
      <w:r w:rsidRPr="00ED212C">
        <w:rPr>
          <w:rFonts w:ascii="Arial" w:hAnsi="Arial" w:cs="Arial"/>
          <w:sz w:val="21"/>
          <w:szCs w:val="21"/>
          <w:u w:val="single"/>
        </w:rPr>
        <w:lastRenderedPageBreak/>
        <w:t>Se establece como requisito técnico la certificación del proveedor de rastreo, y la entrega de usuario y clave como obligación del contratista dentro de los 5 dí</w:t>
      </w:r>
      <w:r w:rsidR="005D2DDF">
        <w:rPr>
          <w:rFonts w:ascii="Arial" w:hAnsi="Arial" w:cs="Arial"/>
          <w:sz w:val="21"/>
          <w:szCs w:val="21"/>
          <w:u w:val="single"/>
        </w:rPr>
        <w:t xml:space="preserve">as posteriores a la suscripción </w:t>
      </w:r>
      <w:r w:rsidRPr="00ED212C">
        <w:rPr>
          <w:rFonts w:ascii="Arial" w:hAnsi="Arial" w:cs="Arial"/>
          <w:sz w:val="21"/>
          <w:szCs w:val="21"/>
          <w:u w:val="single"/>
        </w:rPr>
        <w:t>del acta de inicio.</w:t>
      </w:r>
    </w:p>
    <w:p w14:paraId="5B79500F" w14:textId="61105EFB" w:rsidR="00ED212C" w:rsidRPr="00D45401" w:rsidRDefault="00D45401" w:rsidP="00D45401">
      <w:pPr>
        <w:pStyle w:val="Prrafodelista"/>
        <w:numPr>
          <w:ilvl w:val="0"/>
          <w:numId w:val="27"/>
        </w:numPr>
        <w:spacing w:before="100" w:beforeAutospacing="1" w:after="100" w:afterAutospacing="1"/>
        <w:jc w:val="both"/>
        <w:rPr>
          <w:rFonts w:ascii="Arial" w:hAnsi="Arial" w:cs="Arial"/>
          <w:sz w:val="21"/>
          <w:szCs w:val="21"/>
        </w:rPr>
      </w:pPr>
      <w:r>
        <w:rPr>
          <w:rFonts w:ascii="Arial" w:hAnsi="Arial" w:cs="Arial"/>
          <w:sz w:val="21"/>
          <w:szCs w:val="21"/>
        </w:rPr>
        <w:t>Se modifica lo siguiente “</w:t>
      </w:r>
      <w:r w:rsidRPr="006F3E4F">
        <w:rPr>
          <w:rFonts w:ascii="Arial" w:hAnsi="Arial" w:cs="Arial"/>
          <w:sz w:val="22"/>
          <w:szCs w:val="22"/>
        </w:rPr>
        <w:t>permitir vehículos por convenio como en procesos anteriores, con el fin de que exista pluralidad de oferentes</w:t>
      </w:r>
      <w:r>
        <w:rPr>
          <w:rFonts w:ascii="Arial" w:hAnsi="Arial" w:cs="Arial"/>
          <w:sz w:val="22"/>
          <w:szCs w:val="22"/>
        </w:rPr>
        <w:t>”</w:t>
      </w:r>
    </w:p>
    <w:p w14:paraId="4C18ACC2" w14:textId="67F287F3" w:rsidR="00D45401" w:rsidRDefault="00D45401" w:rsidP="00D45401">
      <w:pPr>
        <w:spacing w:before="100" w:beforeAutospacing="1" w:after="100" w:afterAutospacing="1"/>
        <w:jc w:val="both"/>
        <w:rPr>
          <w:rFonts w:ascii="Arial" w:hAnsi="Arial" w:cs="Arial"/>
          <w:sz w:val="21"/>
          <w:szCs w:val="21"/>
        </w:rPr>
      </w:pPr>
      <w:r>
        <w:rPr>
          <w:rFonts w:ascii="Arial" w:hAnsi="Arial" w:cs="Arial"/>
          <w:sz w:val="21"/>
          <w:szCs w:val="21"/>
        </w:rPr>
        <w:t>La aceptación de hace en los siguientes términos:</w:t>
      </w:r>
    </w:p>
    <w:p w14:paraId="4421DE5D" w14:textId="77777777" w:rsidR="00D45401" w:rsidRPr="006F3E4F" w:rsidRDefault="00D45401" w:rsidP="00D45401">
      <w:pPr>
        <w:numPr>
          <w:ilvl w:val="0"/>
          <w:numId w:val="30"/>
        </w:numPr>
        <w:spacing w:before="100" w:beforeAutospacing="1" w:after="100" w:afterAutospacing="1"/>
        <w:ind w:left="0" w:firstLine="0"/>
        <w:jc w:val="both"/>
        <w:rPr>
          <w:rFonts w:ascii="Arial" w:hAnsi="Arial" w:cs="Arial"/>
          <w:sz w:val="22"/>
          <w:szCs w:val="22"/>
        </w:rPr>
      </w:pPr>
      <w:r w:rsidRPr="006F3E4F">
        <w:rPr>
          <w:rFonts w:ascii="Arial" w:hAnsi="Arial" w:cs="Arial"/>
          <w:sz w:val="22"/>
          <w:szCs w:val="22"/>
        </w:rPr>
        <w:t>Cada empresa participante debe estar debidamente habilitada por el Ministerio de Transporte</w:t>
      </w:r>
    </w:p>
    <w:p w14:paraId="625C6A4D" w14:textId="77777777" w:rsidR="00D45401" w:rsidRPr="006F3E4F" w:rsidRDefault="00D45401" w:rsidP="00D45401">
      <w:pPr>
        <w:numPr>
          <w:ilvl w:val="0"/>
          <w:numId w:val="30"/>
        </w:numPr>
        <w:spacing w:before="100" w:beforeAutospacing="1" w:after="100" w:afterAutospacing="1"/>
        <w:ind w:left="0" w:firstLine="0"/>
        <w:jc w:val="both"/>
        <w:rPr>
          <w:rFonts w:ascii="Arial" w:hAnsi="Arial" w:cs="Arial"/>
          <w:sz w:val="22"/>
          <w:szCs w:val="22"/>
        </w:rPr>
      </w:pPr>
      <w:r w:rsidRPr="006F3E4F">
        <w:rPr>
          <w:rFonts w:ascii="Arial" w:hAnsi="Arial" w:cs="Arial"/>
          <w:sz w:val="22"/>
          <w:szCs w:val="22"/>
        </w:rPr>
        <w:t>Se debe presentar el convenio de colaboración empresarial debidamente formalizado.</w:t>
      </w:r>
    </w:p>
    <w:p w14:paraId="006AEA5E" w14:textId="77777777" w:rsidR="00D45401" w:rsidRDefault="00D45401" w:rsidP="00D45401">
      <w:pPr>
        <w:numPr>
          <w:ilvl w:val="0"/>
          <w:numId w:val="30"/>
        </w:numPr>
        <w:spacing w:before="100" w:beforeAutospacing="1" w:after="100" w:afterAutospacing="1"/>
        <w:ind w:left="0" w:firstLine="0"/>
        <w:jc w:val="both"/>
        <w:rPr>
          <w:rFonts w:ascii="Arial" w:hAnsi="Arial" w:cs="Arial"/>
          <w:sz w:val="22"/>
          <w:szCs w:val="22"/>
        </w:rPr>
      </w:pPr>
      <w:r w:rsidRPr="006F3E4F">
        <w:rPr>
          <w:rFonts w:ascii="Arial" w:hAnsi="Arial" w:cs="Arial"/>
          <w:sz w:val="22"/>
          <w:szCs w:val="22"/>
        </w:rPr>
        <w:t>Los vehículos deben cumplir todos los requisitos técnicos establecidos en el pliego</w:t>
      </w:r>
      <w:r>
        <w:rPr>
          <w:rFonts w:ascii="Arial" w:hAnsi="Arial" w:cs="Arial"/>
          <w:sz w:val="22"/>
          <w:szCs w:val="22"/>
        </w:rPr>
        <w:t>.</w:t>
      </w:r>
    </w:p>
    <w:p w14:paraId="498291EB" w14:textId="677C9501" w:rsidR="00D45401" w:rsidRDefault="00D45401" w:rsidP="00D45401">
      <w:pPr>
        <w:numPr>
          <w:ilvl w:val="0"/>
          <w:numId w:val="30"/>
        </w:numPr>
        <w:spacing w:before="100" w:beforeAutospacing="1" w:after="100" w:afterAutospacing="1"/>
        <w:ind w:left="0" w:firstLine="0"/>
        <w:jc w:val="both"/>
        <w:rPr>
          <w:rFonts w:ascii="Arial" w:hAnsi="Arial" w:cs="Arial"/>
          <w:sz w:val="22"/>
          <w:szCs w:val="22"/>
        </w:rPr>
      </w:pPr>
      <w:r w:rsidRPr="00D45401">
        <w:rPr>
          <w:rFonts w:ascii="Arial" w:hAnsi="Arial" w:cs="Arial"/>
          <w:sz w:val="22"/>
          <w:szCs w:val="22"/>
        </w:rPr>
        <w:t>El contratista adjudicatario asumirá la obligación de mantener disponibilidad operativa inmediata del parque automotor ofertado, independientemente de la modalidad de vinculación vehicular empleada, sin que los términos de convenios de colaboración empresarial puedan restringir el cumplimiento de esta obligación contractual</w:t>
      </w:r>
      <w:r w:rsidR="00343889">
        <w:rPr>
          <w:rFonts w:ascii="Arial" w:hAnsi="Arial" w:cs="Arial"/>
          <w:sz w:val="22"/>
          <w:szCs w:val="22"/>
        </w:rPr>
        <w:t>.</w:t>
      </w:r>
    </w:p>
    <w:p w14:paraId="1727A89F" w14:textId="77777777" w:rsidR="00343889" w:rsidRDefault="00343889" w:rsidP="00343889">
      <w:pPr>
        <w:spacing w:before="100" w:beforeAutospacing="1" w:after="100" w:afterAutospacing="1"/>
        <w:jc w:val="both"/>
        <w:rPr>
          <w:rFonts w:ascii="Arial" w:hAnsi="Arial" w:cs="Arial"/>
          <w:sz w:val="22"/>
          <w:szCs w:val="22"/>
        </w:rPr>
      </w:pPr>
    </w:p>
    <w:p w14:paraId="316D3EE0" w14:textId="7DA583DB" w:rsidR="00343889" w:rsidRDefault="00343889" w:rsidP="00343889">
      <w:pPr>
        <w:pStyle w:val="Prrafodelista"/>
        <w:numPr>
          <w:ilvl w:val="0"/>
          <w:numId w:val="27"/>
        </w:numPr>
        <w:spacing w:before="100" w:beforeAutospacing="1" w:after="100" w:afterAutospacing="1"/>
        <w:jc w:val="both"/>
        <w:rPr>
          <w:rFonts w:ascii="Arial" w:hAnsi="Arial" w:cs="Arial"/>
          <w:b/>
          <w:sz w:val="22"/>
          <w:szCs w:val="22"/>
        </w:rPr>
      </w:pPr>
      <w:r>
        <w:rPr>
          <w:rFonts w:ascii="Arial" w:hAnsi="Arial" w:cs="Arial"/>
          <w:b/>
          <w:sz w:val="22"/>
          <w:szCs w:val="22"/>
        </w:rPr>
        <w:t xml:space="preserve">Se agregan los siguientes requisitos habilitantes técnicos: </w:t>
      </w:r>
    </w:p>
    <w:p w14:paraId="30959BAE" w14:textId="77777777" w:rsidR="00343889" w:rsidRPr="00A64868" w:rsidRDefault="00343889" w:rsidP="00343889">
      <w:pPr>
        <w:pStyle w:val="NormalWeb"/>
        <w:jc w:val="both"/>
        <w:rPr>
          <w:rFonts w:ascii="Arial" w:hAnsi="Arial" w:cs="Arial"/>
          <w:sz w:val="21"/>
          <w:szCs w:val="21"/>
        </w:rPr>
      </w:pPr>
      <w:r w:rsidRPr="00A64868">
        <w:rPr>
          <w:rFonts w:ascii="Arial" w:hAnsi="Arial" w:cs="Arial"/>
          <w:sz w:val="21"/>
          <w:szCs w:val="21"/>
        </w:rPr>
        <w:t>Se acepta que los oferentes cuenten con:</w:t>
      </w:r>
    </w:p>
    <w:p w14:paraId="768230A8" w14:textId="77777777" w:rsidR="00343889" w:rsidRPr="00A64868" w:rsidRDefault="00343889" w:rsidP="00343889">
      <w:pPr>
        <w:numPr>
          <w:ilvl w:val="0"/>
          <w:numId w:val="31"/>
        </w:numPr>
        <w:spacing w:before="100" w:beforeAutospacing="1" w:after="100" w:afterAutospacing="1"/>
        <w:ind w:left="945"/>
        <w:jc w:val="both"/>
        <w:rPr>
          <w:rFonts w:ascii="Arial" w:hAnsi="Arial" w:cs="Arial"/>
          <w:sz w:val="21"/>
          <w:szCs w:val="21"/>
        </w:rPr>
      </w:pPr>
      <w:r w:rsidRPr="00A64868">
        <w:rPr>
          <w:rFonts w:ascii="Arial" w:hAnsi="Arial" w:cs="Arial"/>
          <w:sz w:val="21"/>
          <w:szCs w:val="21"/>
        </w:rPr>
        <w:t xml:space="preserve">Sede administrativa ubicada en el Área Metropolitana del Valle de </w:t>
      </w:r>
      <w:proofErr w:type="spellStart"/>
      <w:r w:rsidRPr="00A64868">
        <w:rPr>
          <w:rFonts w:ascii="Arial" w:hAnsi="Arial" w:cs="Arial"/>
          <w:sz w:val="21"/>
          <w:szCs w:val="21"/>
        </w:rPr>
        <w:t>Aburrá</w:t>
      </w:r>
      <w:proofErr w:type="spellEnd"/>
      <w:r w:rsidRPr="00A64868">
        <w:rPr>
          <w:rFonts w:ascii="Arial" w:hAnsi="Arial" w:cs="Arial"/>
          <w:sz w:val="21"/>
          <w:szCs w:val="21"/>
        </w:rPr>
        <w:t xml:space="preserve"> o regiones geográficamente cercanas, entendiendo por regiones cercanas aquellas que garanticen respuesta operativa eficiente a las necesidades institucionales.</w:t>
      </w:r>
    </w:p>
    <w:p w14:paraId="7B91A40C" w14:textId="77777777" w:rsidR="00343889" w:rsidRPr="00A64868" w:rsidRDefault="00343889" w:rsidP="00343889">
      <w:pPr>
        <w:numPr>
          <w:ilvl w:val="0"/>
          <w:numId w:val="31"/>
        </w:numPr>
        <w:spacing w:before="100" w:beforeAutospacing="1" w:after="100" w:afterAutospacing="1"/>
        <w:ind w:left="945"/>
        <w:jc w:val="both"/>
        <w:rPr>
          <w:rFonts w:ascii="Arial" w:hAnsi="Arial" w:cs="Arial"/>
          <w:sz w:val="21"/>
          <w:szCs w:val="21"/>
        </w:rPr>
      </w:pPr>
      <w:r w:rsidRPr="00A64868">
        <w:rPr>
          <w:rFonts w:ascii="Arial" w:hAnsi="Arial" w:cs="Arial"/>
          <w:sz w:val="21"/>
          <w:szCs w:val="21"/>
        </w:rPr>
        <w:t xml:space="preserve">Capacidad demostrada de cobertura territorial que incluya las rutas hacia las diferentes sedes del Politécnico (Medellín, </w:t>
      </w:r>
      <w:proofErr w:type="spellStart"/>
      <w:r w:rsidRPr="00A64868">
        <w:rPr>
          <w:rFonts w:ascii="Arial" w:hAnsi="Arial" w:cs="Arial"/>
          <w:sz w:val="21"/>
          <w:szCs w:val="21"/>
        </w:rPr>
        <w:t>Rionegro</w:t>
      </w:r>
      <w:proofErr w:type="spellEnd"/>
      <w:r w:rsidRPr="00A64868">
        <w:rPr>
          <w:rFonts w:ascii="Arial" w:hAnsi="Arial" w:cs="Arial"/>
          <w:sz w:val="21"/>
          <w:szCs w:val="21"/>
        </w:rPr>
        <w:t xml:space="preserve">, Apartadó, Bello, </w:t>
      </w:r>
      <w:proofErr w:type="spellStart"/>
      <w:r w:rsidRPr="00A64868">
        <w:rPr>
          <w:rFonts w:ascii="Arial" w:hAnsi="Arial" w:cs="Arial"/>
          <w:sz w:val="21"/>
          <w:szCs w:val="21"/>
        </w:rPr>
        <w:t>Niquía</w:t>
      </w:r>
      <w:proofErr w:type="spellEnd"/>
      <w:r w:rsidRPr="00A64868">
        <w:rPr>
          <w:rFonts w:ascii="Arial" w:hAnsi="Arial" w:cs="Arial"/>
          <w:sz w:val="21"/>
          <w:szCs w:val="21"/>
        </w:rPr>
        <w:t>, Marinilla, San Jerónimo).</w:t>
      </w:r>
    </w:p>
    <w:p w14:paraId="1D4F6CDA" w14:textId="77777777" w:rsidR="00343889" w:rsidRPr="00A64868" w:rsidRDefault="00343889" w:rsidP="00343889">
      <w:pPr>
        <w:numPr>
          <w:ilvl w:val="0"/>
          <w:numId w:val="31"/>
        </w:numPr>
        <w:spacing w:before="100" w:beforeAutospacing="1" w:after="100" w:afterAutospacing="1"/>
        <w:ind w:left="945"/>
        <w:jc w:val="both"/>
        <w:rPr>
          <w:rFonts w:ascii="Arial" w:hAnsi="Arial" w:cs="Arial"/>
          <w:sz w:val="21"/>
          <w:szCs w:val="21"/>
        </w:rPr>
      </w:pPr>
      <w:r w:rsidRPr="00A64868">
        <w:rPr>
          <w:rFonts w:ascii="Arial" w:hAnsi="Arial" w:cs="Arial"/>
          <w:sz w:val="21"/>
          <w:szCs w:val="21"/>
        </w:rPr>
        <w:t>Disponibilidad operativa las 24 horas desde la sede administrativa, con capacidad de coordinación directa para atender emergencias y contingencias</w:t>
      </w:r>
    </w:p>
    <w:p w14:paraId="474EE89A" w14:textId="53727FB4" w:rsidR="00343889" w:rsidRDefault="00343889" w:rsidP="00343889">
      <w:pPr>
        <w:spacing w:before="100" w:beforeAutospacing="1" w:after="100" w:afterAutospacing="1"/>
        <w:jc w:val="both"/>
        <w:rPr>
          <w:rFonts w:ascii="Arial" w:hAnsi="Arial" w:cs="Arial"/>
          <w:sz w:val="21"/>
          <w:szCs w:val="21"/>
        </w:rPr>
      </w:pPr>
      <w:r>
        <w:rPr>
          <w:rFonts w:ascii="Arial" w:hAnsi="Arial" w:cs="Arial"/>
          <w:sz w:val="21"/>
          <w:szCs w:val="21"/>
        </w:rPr>
        <w:t xml:space="preserve">Lo anterior </w:t>
      </w:r>
      <w:r>
        <w:rPr>
          <w:rFonts w:ascii="Arial" w:hAnsi="Arial" w:cs="Arial"/>
          <w:sz w:val="21"/>
          <w:szCs w:val="21"/>
        </w:rPr>
        <w:t xml:space="preserve">se deberá demostrar </w:t>
      </w:r>
      <w:r>
        <w:rPr>
          <w:rFonts w:ascii="Arial" w:hAnsi="Arial" w:cs="Arial"/>
          <w:sz w:val="21"/>
          <w:szCs w:val="21"/>
        </w:rPr>
        <w:t>con</w:t>
      </w:r>
      <w:r>
        <w:rPr>
          <w:rFonts w:ascii="Arial" w:hAnsi="Arial" w:cs="Arial"/>
          <w:sz w:val="21"/>
          <w:szCs w:val="21"/>
        </w:rPr>
        <w:t xml:space="preserve"> </w:t>
      </w:r>
      <w:r>
        <w:rPr>
          <w:rFonts w:ascii="Arial" w:hAnsi="Arial" w:cs="Arial"/>
          <w:sz w:val="21"/>
          <w:szCs w:val="21"/>
        </w:rPr>
        <w:t>Cámara De Comercio</w:t>
      </w:r>
    </w:p>
    <w:p w14:paraId="776294BB" w14:textId="77777777" w:rsidR="001B1F21" w:rsidRDefault="001B1F21" w:rsidP="00343889">
      <w:pPr>
        <w:spacing w:before="100" w:beforeAutospacing="1" w:after="100" w:afterAutospacing="1"/>
        <w:jc w:val="both"/>
        <w:rPr>
          <w:rFonts w:ascii="Arial" w:hAnsi="Arial" w:cs="Arial"/>
          <w:sz w:val="21"/>
          <w:szCs w:val="21"/>
        </w:rPr>
      </w:pPr>
    </w:p>
    <w:p w14:paraId="47AFDD40" w14:textId="2AFAF9D6" w:rsidR="001B1F21" w:rsidRPr="00137BE9" w:rsidRDefault="00137BE9" w:rsidP="00137BE9">
      <w:pPr>
        <w:pStyle w:val="Prrafodelista"/>
        <w:numPr>
          <w:ilvl w:val="0"/>
          <w:numId w:val="27"/>
        </w:numPr>
        <w:spacing w:before="100" w:beforeAutospacing="1" w:after="100" w:afterAutospacing="1"/>
        <w:jc w:val="both"/>
        <w:rPr>
          <w:rFonts w:ascii="Arial" w:eastAsia="Arial" w:hAnsi="Arial" w:cs="Arial"/>
          <w:sz w:val="21"/>
          <w:szCs w:val="21"/>
        </w:rPr>
      </w:pPr>
      <w:r>
        <w:rPr>
          <w:rFonts w:ascii="Arial" w:eastAsia="Arial" w:hAnsi="Arial" w:cs="Arial"/>
          <w:sz w:val="21"/>
          <w:szCs w:val="21"/>
        </w:rPr>
        <w:t xml:space="preserve">Se </w:t>
      </w:r>
      <w:r w:rsidR="007D04FF">
        <w:rPr>
          <w:rFonts w:ascii="Arial" w:eastAsia="Arial" w:hAnsi="Arial" w:cs="Arial"/>
          <w:sz w:val="21"/>
          <w:szCs w:val="21"/>
        </w:rPr>
        <w:t>agrega el ítem que la empresa</w:t>
      </w:r>
      <w:r>
        <w:rPr>
          <w:rFonts w:ascii="Arial" w:eastAsia="Arial" w:hAnsi="Arial" w:cs="Arial"/>
          <w:sz w:val="21"/>
          <w:szCs w:val="21"/>
        </w:rPr>
        <w:t xml:space="preserve"> </w:t>
      </w:r>
      <w:r w:rsidR="007D04FF">
        <w:rPr>
          <w:rFonts w:ascii="Arial" w:eastAsia="Arial" w:hAnsi="Arial" w:cs="Arial"/>
          <w:sz w:val="21"/>
          <w:szCs w:val="21"/>
        </w:rPr>
        <w:t>tenga 10 años de experiencia, lo cual será evaluada en la parte técnica.</w:t>
      </w:r>
      <w:bookmarkStart w:id="0" w:name="_GoBack"/>
      <w:bookmarkEnd w:id="0"/>
    </w:p>
    <w:p w14:paraId="073848E2" w14:textId="77777777" w:rsidR="001B1F21" w:rsidRPr="001B1F21" w:rsidRDefault="001B1F21" w:rsidP="001B1F21">
      <w:pPr>
        <w:spacing w:before="100" w:beforeAutospacing="1" w:after="100" w:afterAutospacing="1"/>
        <w:jc w:val="both"/>
        <w:rPr>
          <w:rFonts w:ascii="Arial" w:hAnsi="Arial" w:cs="Arial"/>
          <w:b/>
          <w:sz w:val="22"/>
          <w:szCs w:val="22"/>
        </w:rPr>
      </w:pPr>
    </w:p>
    <w:sectPr w:rsidR="001B1F21" w:rsidRPr="001B1F21" w:rsidSect="00EC0E22">
      <w:headerReference w:type="default" r:id="rId8"/>
      <w:footerReference w:type="default" r:id="rId9"/>
      <w:pgSz w:w="12240" w:h="15840"/>
      <w:pgMar w:top="1440" w:right="1080" w:bottom="1440" w:left="212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A29F03" w14:textId="77777777" w:rsidR="00812858" w:rsidRDefault="00812858" w:rsidP="00501C3A">
      <w:r>
        <w:separator/>
      </w:r>
    </w:p>
  </w:endnote>
  <w:endnote w:type="continuationSeparator" w:id="0">
    <w:p w14:paraId="7EB8B929" w14:textId="77777777" w:rsidR="00812858" w:rsidRDefault="00812858" w:rsidP="00501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DB434" w14:textId="7BEFDE7E" w:rsidR="005B3390" w:rsidRDefault="00840523" w:rsidP="005B3390">
    <w:pPr>
      <w:pStyle w:val="Piedepgina"/>
    </w:pPr>
    <w:r>
      <w:rPr>
        <w:noProof/>
        <w:lang w:val="es-CO" w:eastAsia="es-CO"/>
      </w:rPr>
      <w:drawing>
        <wp:anchor distT="0" distB="0" distL="114300" distR="114300" simplePos="0" relativeHeight="251663360" behindDoc="0" locked="0" layoutInCell="1" allowOverlap="1" wp14:anchorId="3C378D72" wp14:editId="6A9B5864">
          <wp:simplePos x="0" y="0"/>
          <wp:positionH relativeFrom="column">
            <wp:posOffset>5000625</wp:posOffset>
          </wp:positionH>
          <wp:positionV relativeFrom="paragraph">
            <wp:posOffset>-266700</wp:posOffset>
          </wp:positionV>
          <wp:extent cx="1042035" cy="762635"/>
          <wp:effectExtent l="0" t="0" r="5715" b="0"/>
          <wp:wrapSquare wrapText="bothSides"/>
          <wp:docPr id="14" name="Imagen 14" descr="Imagen de WhatsApp 2025-01-30 a las 10.15.36_a4a837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de WhatsApp 2025-01-30 a las 10.15.36_a4a837b5"/>
                  <pic:cNvPicPr>
                    <a:picLocks noChangeAspect="1" noChangeArrowheads="1"/>
                  </pic:cNvPicPr>
                </pic:nvPicPr>
                <pic:blipFill>
                  <a:blip r:embed="rId1" cstate="print">
                    <a:extLst>
                      <a:ext uri="{28A0092B-C50C-407E-A947-70E740481C1C}">
                        <a14:useLocalDpi xmlns:a14="http://schemas.microsoft.com/office/drawing/2010/main" val="0"/>
                      </a:ext>
                    </a:extLst>
                  </a:blip>
                  <a:srcRect r="30447"/>
                  <a:stretch>
                    <a:fillRect/>
                  </a:stretch>
                </pic:blipFill>
                <pic:spPr bwMode="auto">
                  <a:xfrm>
                    <a:off x="0" y="0"/>
                    <a:ext cx="1042035" cy="76263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E5D62D" w14:textId="77777777" w:rsidR="00812858" w:rsidRDefault="00812858" w:rsidP="00501C3A">
      <w:r>
        <w:separator/>
      </w:r>
    </w:p>
  </w:footnote>
  <w:footnote w:type="continuationSeparator" w:id="0">
    <w:p w14:paraId="5890E606" w14:textId="77777777" w:rsidR="00812858" w:rsidRDefault="00812858" w:rsidP="00501C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D7425" w14:textId="7D717566" w:rsidR="00D944BB" w:rsidRPr="00D944BB" w:rsidRDefault="00840523" w:rsidP="00D944BB">
    <w:pPr>
      <w:spacing w:before="100" w:beforeAutospacing="1" w:after="100" w:afterAutospacing="1"/>
      <w:rPr>
        <w:szCs w:val="24"/>
        <w:lang w:val="es-CO" w:eastAsia="es-CO"/>
      </w:rPr>
    </w:pPr>
    <w:r>
      <w:rPr>
        <w:noProof/>
        <w:lang w:val="es-CO" w:eastAsia="es-CO"/>
        <w14:ligatures w14:val="standardContextual"/>
      </w:rPr>
      <w:drawing>
        <wp:anchor distT="0" distB="0" distL="114300" distR="114300" simplePos="0" relativeHeight="251661312" behindDoc="0" locked="0" layoutInCell="1" allowOverlap="1" wp14:anchorId="04B1D49A" wp14:editId="23AF76C9">
          <wp:simplePos x="0" y="0"/>
          <wp:positionH relativeFrom="margin">
            <wp:posOffset>1962150</wp:posOffset>
          </wp:positionH>
          <wp:positionV relativeFrom="paragraph">
            <wp:posOffset>-133985</wp:posOffset>
          </wp:positionV>
          <wp:extent cx="2376170" cy="666750"/>
          <wp:effectExtent l="0" t="0" r="5080" b="0"/>
          <wp:wrapThrough wrapText="bothSides">
            <wp:wrapPolygon edited="0">
              <wp:start x="0" y="617"/>
              <wp:lineTo x="0" y="11726"/>
              <wp:lineTo x="346" y="19131"/>
              <wp:lineTo x="520" y="20366"/>
              <wp:lineTo x="3983" y="20366"/>
              <wp:lineTo x="18702" y="16046"/>
              <wp:lineTo x="19568" y="12343"/>
              <wp:lineTo x="21473" y="11109"/>
              <wp:lineTo x="21300" y="6171"/>
              <wp:lineTo x="4502" y="617"/>
              <wp:lineTo x="0" y="617"/>
            </wp:wrapPolygon>
          </wp:wrapThrough>
          <wp:docPr id="13" name="Imagen 13" descr="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50" name="Imagen 50" descr="Interfaz de usuario gráfica&#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76170" cy="666750"/>
                  </a:xfrm>
                  <a:prstGeom prst="rect">
                    <a:avLst/>
                  </a:prstGeom>
                </pic:spPr>
              </pic:pic>
            </a:graphicData>
          </a:graphic>
        </wp:anchor>
      </w:drawing>
    </w:r>
  </w:p>
  <w:p w14:paraId="3C3F8F40" w14:textId="75978EB4" w:rsidR="00501C3A" w:rsidRDefault="00501C3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A3BC7"/>
    <w:multiLevelType w:val="multilevel"/>
    <w:tmpl w:val="DCD2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54546"/>
    <w:multiLevelType w:val="hybridMultilevel"/>
    <w:tmpl w:val="209A08D0"/>
    <w:lvl w:ilvl="0" w:tplc="86D0540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76493D"/>
    <w:multiLevelType w:val="multilevel"/>
    <w:tmpl w:val="AC58193A"/>
    <w:lvl w:ilvl="0">
      <w:start w:val="1"/>
      <w:numFmt w:val="decimal"/>
      <w:lvlText w:val="%1."/>
      <w:lvlJc w:val="left"/>
      <w:pPr>
        <w:tabs>
          <w:tab w:val="num" w:pos="360"/>
        </w:tabs>
        <w:ind w:left="360" w:hanging="360"/>
      </w:pPr>
      <w:rPr>
        <w:rFonts w:hint="default"/>
        <w:b/>
      </w:rPr>
    </w:lvl>
    <w:lvl w:ilvl="1">
      <w:start w:val="5"/>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 w15:restartNumberingAfterBreak="0">
    <w:nsid w:val="0D52426E"/>
    <w:multiLevelType w:val="hybridMultilevel"/>
    <w:tmpl w:val="70B08E8A"/>
    <w:lvl w:ilvl="0" w:tplc="CB8E79D2">
      <w:numFmt w:val="bullet"/>
      <w:lvlText w:val=""/>
      <w:lvlJc w:val="left"/>
      <w:pPr>
        <w:ind w:left="712" w:hanging="572"/>
      </w:pPr>
      <w:rPr>
        <w:rFonts w:ascii="Symbol" w:eastAsia="Symbol" w:hAnsi="Symbol" w:cs="Symbol" w:hint="default"/>
        <w:w w:val="100"/>
        <w:sz w:val="24"/>
        <w:szCs w:val="24"/>
        <w:lang w:val="es-ES" w:eastAsia="en-US" w:bidi="ar-SA"/>
      </w:rPr>
    </w:lvl>
    <w:lvl w:ilvl="1" w:tplc="018CBA8E">
      <w:numFmt w:val="bullet"/>
      <w:lvlText w:val="•"/>
      <w:lvlJc w:val="left"/>
      <w:pPr>
        <w:ind w:left="1072" w:hanging="572"/>
      </w:pPr>
      <w:rPr>
        <w:rFonts w:hint="default"/>
        <w:lang w:val="es-ES" w:eastAsia="en-US" w:bidi="ar-SA"/>
      </w:rPr>
    </w:lvl>
    <w:lvl w:ilvl="2" w:tplc="85C2D13A">
      <w:numFmt w:val="bullet"/>
      <w:lvlText w:val="•"/>
      <w:lvlJc w:val="left"/>
      <w:pPr>
        <w:ind w:left="1424" w:hanging="572"/>
      </w:pPr>
      <w:rPr>
        <w:rFonts w:hint="default"/>
        <w:lang w:val="es-ES" w:eastAsia="en-US" w:bidi="ar-SA"/>
      </w:rPr>
    </w:lvl>
    <w:lvl w:ilvl="3" w:tplc="5F4C4A3E">
      <w:numFmt w:val="bullet"/>
      <w:lvlText w:val="•"/>
      <w:lvlJc w:val="left"/>
      <w:pPr>
        <w:ind w:left="1777" w:hanging="572"/>
      </w:pPr>
      <w:rPr>
        <w:rFonts w:hint="default"/>
        <w:lang w:val="es-ES" w:eastAsia="en-US" w:bidi="ar-SA"/>
      </w:rPr>
    </w:lvl>
    <w:lvl w:ilvl="4" w:tplc="8DE4CCDA">
      <w:numFmt w:val="bullet"/>
      <w:lvlText w:val="•"/>
      <w:lvlJc w:val="left"/>
      <w:pPr>
        <w:ind w:left="2129" w:hanging="572"/>
      </w:pPr>
      <w:rPr>
        <w:rFonts w:hint="default"/>
        <w:lang w:val="es-ES" w:eastAsia="en-US" w:bidi="ar-SA"/>
      </w:rPr>
    </w:lvl>
    <w:lvl w:ilvl="5" w:tplc="55EC97DE">
      <w:numFmt w:val="bullet"/>
      <w:lvlText w:val="•"/>
      <w:lvlJc w:val="left"/>
      <w:pPr>
        <w:ind w:left="2482" w:hanging="572"/>
      </w:pPr>
      <w:rPr>
        <w:rFonts w:hint="default"/>
        <w:lang w:val="es-ES" w:eastAsia="en-US" w:bidi="ar-SA"/>
      </w:rPr>
    </w:lvl>
    <w:lvl w:ilvl="6" w:tplc="ACBC24D4">
      <w:numFmt w:val="bullet"/>
      <w:lvlText w:val="•"/>
      <w:lvlJc w:val="left"/>
      <w:pPr>
        <w:ind w:left="2834" w:hanging="572"/>
      </w:pPr>
      <w:rPr>
        <w:rFonts w:hint="default"/>
        <w:lang w:val="es-ES" w:eastAsia="en-US" w:bidi="ar-SA"/>
      </w:rPr>
    </w:lvl>
    <w:lvl w:ilvl="7" w:tplc="390C1346">
      <w:numFmt w:val="bullet"/>
      <w:lvlText w:val="•"/>
      <w:lvlJc w:val="left"/>
      <w:pPr>
        <w:ind w:left="3186" w:hanging="572"/>
      </w:pPr>
      <w:rPr>
        <w:rFonts w:hint="default"/>
        <w:lang w:val="es-ES" w:eastAsia="en-US" w:bidi="ar-SA"/>
      </w:rPr>
    </w:lvl>
    <w:lvl w:ilvl="8" w:tplc="CAE6961E">
      <w:numFmt w:val="bullet"/>
      <w:lvlText w:val="•"/>
      <w:lvlJc w:val="left"/>
      <w:pPr>
        <w:ind w:left="3539" w:hanging="572"/>
      </w:pPr>
      <w:rPr>
        <w:rFonts w:hint="default"/>
        <w:lang w:val="es-ES" w:eastAsia="en-US" w:bidi="ar-SA"/>
      </w:rPr>
    </w:lvl>
  </w:abstractNum>
  <w:abstractNum w:abstractNumId="4" w15:restartNumberingAfterBreak="0">
    <w:nsid w:val="0E3E0BDD"/>
    <w:multiLevelType w:val="hybridMultilevel"/>
    <w:tmpl w:val="0406C38A"/>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5E82031"/>
    <w:multiLevelType w:val="multilevel"/>
    <w:tmpl w:val="6BECC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EE4228"/>
    <w:multiLevelType w:val="hybridMultilevel"/>
    <w:tmpl w:val="5C84AAEC"/>
    <w:lvl w:ilvl="0" w:tplc="A8CE77A2">
      <w:numFmt w:val="bullet"/>
      <w:lvlText w:val=""/>
      <w:lvlJc w:val="left"/>
      <w:pPr>
        <w:ind w:left="712" w:hanging="644"/>
      </w:pPr>
      <w:rPr>
        <w:rFonts w:ascii="Symbol" w:eastAsia="Symbol" w:hAnsi="Symbol" w:cs="Symbol" w:hint="default"/>
        <w:w w:val="100"/>
        <w:sz w:val="24"/>
        <w:szCs w:val="24"/>
        <w:lang w:val="es-ES" w:eastAsia="en-US" w:bidi="ar-SA"/>
      </w:rPr>
    </w:lvl>
    <w:lvl w:ilvl="1" w:tplc="04D84FCC">
      <w:numFmt w:val="bullet"/>
      <w:lvlText w:val="•"/>
      <w:lvlJc w:val="left"/>
      <w:pPr>
        <w:ind w:left="949" w:hanging="644"/>
      </w:pPr>
      <w:rPr>
        <w:rFonts w:hint="default"/>
        <w:lang w:val="es-ES" w:eastAsia="en-US" w:bidi="ar-SA"/>
      </w:rPr>
    </w:lvl>
    <w:lvl w:ilvl="2" w:tplc="C90C47B6">
      <w:numFmt w:val="bullet"/>
      <w:lvlText w:val="•"/>
      <w:lvlJc w:val="left"/>
      <w:pPr>
        <w:ind w:left="1178" w:hanging="644"/>
      </w:pPr>
      <w:rPr>
        <w:rFonts w:hint="default"/>
        <w:lang w:val="es-ES" w:eastAsia="en-US" w:bidi="ar-SA"/>
      </w:rPr>
    </w:lvl>
    <w:lvl w:ilvl="3" w:tplc="A0AA30EC">
      <w:numFmt w:val="bullet"/>
      <w:lvlText w:val="•"/>
      <w:lvlJc w:val="left"/>
      <w:pPr>
        <w:ind w:left="1407" w:hanging="644"/>
      </w:pPr>
      <w:rPr>
        <w:rFonts w:hint="default"/>
        <w:lang w:val="es-ES" w:eastAsia="en-US" w:bidi="ar-SA"/>
      </w:rPr>
    </w:lvl>
    <w:lvl w:ilvl="4" w:tplc="214CA4D8">
      <w:numFmt w:val="bullet"/>
      <w:lvlText w:val="•"/>
      <w:lvlJc w:val="left"/>
      <w:pPr>
        <w:ind w:left="1636" w:hanging="644"/>
      </w:pPr>
      <w:rPr>
        <w:rFonts w:hint="default"/>
        <w:lang w:val="es-ES" w:eastAsia="en-US" w:bidi="ar-SA"/>
      </w:rPr>
    </w:lvl>
    <w:lvl w:ilvl="5" w:tplc="83FA8F2E">
      <w:numFmt w:val="bullet"/>
      <w:lvlText w:val="•"/>
      <w:lvlJc w:val="left"/>
      <w:pPr>
        <w:ind w:left="1865" w:hanging="644"/>
      </w:pPr>
      <w:rPr>
        <w:rFonts w:hint="default"/>
        <w:lang w:val="es-ES" w:eastAsia="en-US" w:bidi="ar-SA"/>
      </w:rPr>
    </w:lvl>
    <w:lvl w:ilvl="6" w:tplc="6602C014">
      <w:numFmt w:val="bullet"/>
      <w:lvlText w:val="•"/>
      <w:lvlJc w:val="left"/>
      <w:pPr>
        <w:ind w:left="2094" w:hanging="644"/>
      </w:pPr>
      <w:rPr>
        <w:rFonts w:hint="default"/>
        <w:lang w:val="es-ES" w:eastAsia="en-US" w:bidi="ar-SA"/>
      </w:rPr>
    </w:lvl>
    <w:lvl w:ilvl="7" w:tplc="3B78C474">
      <w:numFmt w:val="bullet"/>
      <w:lvlText w:val="•"/>
      <w:lvlJc w:val="left"/>
      <w:pPr>
        <w:ind w:left="2323" w:hanging="644"/>
      </w:pPr>
      <w:rPr>
        <w:rFonts w:hint="default"/>
        <w:lang w:val="es-ES" w:eastAsia="en-US" w:bidi="ar-SA"/>
      </w:rPr>
    </w:lvl>
    <w:lvl w:ilvl="8" w:tplc="3214813A">
      <w:numFmt w:val="bullet"/>
      <w:lvlText w:val="•"/>
      <w:lvlJc w:val="left"/>
      <w:pPr>
        <w:ind w:left="2552" w:hanging="644"/>
      </w:pPr>
      <w:rPr>
        <w:rFonts w:hint="default"/>
        <w:lang w:val="es-ES" w:eastAsia="en-US" w:bidi="ar-SA"/>
      </w:rPr>
    </w:lvl>
  </w:abstractNum>
  <w:abstractNum w:abstractNumId="7" w15:restartNumberingAfterBreak="0">
    <w:nsid w:val="27C270AA"/>
    <w:multiLevelType w:val="hybridMultilevel"/>
    <w:tmpl w:val="000E9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8724A48"/>
    <w:multiLevelType w:val="hybridMultilevel"/>
    <w:tmpl w:val="EF8440EC"/>
    <w:lvl w:ilvl="0" w:tplc="CE6A3844">
      <w:start w:val="1"/>
      <w:numFmt w:val="upperRoman"/>
      <w:lvlText w:val="%1."/>
      <w:lvlJc w:val="left"/>
      <w:pPr>
        <w:ind w:left="1080" w:hanging="720"/>
      </w:pPr>
      <w:rPr>
        <w:rFonts w:hint="default"/>
        <w:b/>
        <w:color w:val="000000"/>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75730E"/>
    <w:multiLevelType w:val="hybridMultilevel"/>
    <w:tmpl w:val="54406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CC71A53"/>
    <w:multiLevelType w:val="hybridMultilevel"/>
    <w:tmpl w:val="000E9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33662F"/>
    <w:multiLevelType w:val="hybridMultilevel"/>
    <w:tmpl w:val="D2A6B232"/>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B66E77"/>
    <w:multiLevelType w:val="hybridMultilevel"/>
    <w:tmpl w:val="3C8C2306"/>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5473628"/>
    <w:multiLevelType w:val="hybridMultilevel"/>
    <w:tmpl w:val="BDE0ECA2"/>
    <w:lvl w:ilvl="0" w:tplc="2A4C10D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C0D6E67"/>
    <w:multiLevelType w:val="hybridMultilevel"/>
    <w:tmpl w:val="612643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1673BA"/>
    <w:multiLevelType w:val="hybridMultilevel"/>
    <w:tmpl w:val="919488EA"/>
    <w:lvl w:ilvl="0" w:tplc="13700938">
      <w:start w:val="1"/>
      <w:numFmt w:val="decimal"/>
      <w:lvlText w:val="%1."/>
      <w:lvlJc w:val="left"/>
      <w:pPr>
        <w:ind w:left="360" w:hanging="360"/>
      </w:pPr>
      <w:rPr>
        <w:rFonts w:ascii="Arial" w:eastAsia="Times New Roman" w:hAnsi="Arial" w:cs="Arial" w:hint="default"/>
        <w:b w:val="0"/>
        <w:bCs w:val="0"/>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D320EE"/>
    <w:multiLevelType w:val="hybridMultilevel"/>
    <w:tmpl w:val="0AC6B2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12D2066"/>
    <w:multiLevelType w:val="hybridMultilevel"/>
    <w:tmpl w:val="1FB6FD2A"/>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426322E"/>
    <w:multiLevelType w:val="multilevel"/>
    <w:tmpl w:val="9404C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AD6CEB"/>
    <w:multiLevelType w:val="hybridMultilevel"/>
    <w:tmpl w:val="3C4A6028"/>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79152F8"/>
    <w:multiLevelType w:val="hybridMultilevel"/>
    <w:tmpl w:val="5330F1F6"/>
    <w:lvl w:ilvl="0" w:tplc="0CCA0082">
      <w:numFmt w:val="bullet"/>
      <w:lvlText w:val=""/>
      <w:lvlJc w:val="left"/>
      <w:pPr>
        <w:ind w:left="712" w:hanging="644"/>
      </w:pPr>
      <w:rPr>
        <w:rFonts w:ascii="Symbol" w:eastAsia="Symbol" w:hAnsi="Symbol" w:cs="Symbol" w:hint="default"/>
        <w:w w:val="100"/>
        <w:sz w:val="24"/>
        <w:szCs w:val="24"/>
        <w:lang w:val="es-ES" w:eastAsia="en-US" w:bidi="ar-SA"/>
      </w:rPr>
    </w:lvl>
    <w:lvl w:ilvl="1" w:tplc="C5ACD6C0">
      <w:numFmt w:val="bullet"/>
      <w:lvlText w:val="•"/>
      <w:lvlJc w:val="left"/>
      <w:pPr>
        <w:ind w:left="949" w:hanging="644"/>
      </w:pPr>
      <w:rPr>
        <w:rFonts w:hint="default"/>
        <w:lang w:val="es-ES" w:eastAsia="en-US" w:bidi="ar-SA"/>
      </w:rPr>
    </w:lvl>
    <w:lvl w:ilvl="2" w:tplc="0E400F6A">
      <w:numFmt w:val="bullet"/>
      <w:lvlText w:val="•"/>
      <w:lvlJc w:val="left"/>
      <w:pPr>
        <w:ind w:left="1178" w:hanging="644"/>
      </w:pPr>
      <w:rPr>
        <w:rFonts w:hint="default"/>
        <w:lang w:val="es-ES" w:eastAsia="en-US" w:bidi="ar-SA"/>
      </w:rPr>
    </w:lvl>
    <w:lvl w:ilvl="3" w:tplc="90EA00F8">
      <w:numFmt w:val="bullet"/>
      <w:lvlText w:val="•"/>
      <w:lvlJc w:val="left"/>
      <w:pPr>
        <w:ind w:left="1407" w:hanging="644"/>
      </w:pPr>
      <w:rPr>
        <w:rFonts w:hint="default"/>
        <w:lang w:val="es-ES" w:eastAsia="en-US" w:bidi="ar-SA"/>
      </w:rPr>
    </w:lvl>
    <w:lvl w:ilvl="4" w:tplc="7F509D38">
      <w:numFmt w:val="bullet"/>
      <w:lvlText w:val="•"/>
      <w:lvlJc w:val="left"/>
      <w:pPr>
        <w:ind w:left="1636" w:hanging="644"/>
      </w:pPr>
      <w:rPr>
        <w:rFonts w:hint="default"/>
        <w:lang w:val="es-ES" w:eastAsia="en-US" w:bidi="ar-SA"/>
      </w:rPr>
    </w:lvl>
    <w:lvl w:ilvl="5" w:tplc="0358A904">
      <w:numFmt w:val="bullet"/>
      <w:lvlText w:val="•"/>
      <w:lvlJc w:val="left"/>
      <w:pPr>
        <w:ind w:left="1865" w:hanging="644"/>
      </w:pPr>
      <w:rPr>
        <w:rFonts w:hint="default"/>
        <w:lang w:val="es-ES" w:eastAsia="en-US" w:bidi="ar-SA"/>
      </w:rPr>
    </w:lvl>
    <w:lvl w:ilvl="6" w:tplc="AA0E7A5C">
      <w:numFmt w:val="bullet"/>
      <w:lvlText w:val="•"/>
      <w:lvlJc w:val="left"/>
      <w:pPr>
        <w:ind w:left="2094" w:hanging="644"/>
      </w:pPr>
      <w:rPr>
        <w:rFonts w:hint="default"/>
        <w:lang w:val="es-ES" w:eastAsia="en-US" w:bidi="ar-SA"/>
      </w:rPr>
    </w:lvl>
    <w:lvl w:ilvl="7" w:tplc="80E07D12">
      <w:numFmt w:val="bullet"/>
      <w:lvlText w:val="•"/>
      <w:lvlJc w:val="left"/>
      <w:pPr>
        <w:ind w:left="2323" w:hanging="644"/>
      </w:pPr>
      <w:rPr>
        <w:rFonts w:hint="default"/>
        <w:lang w:val="es-ES" w:eastAsia="en-US" w:bidi="ar-SA"/>
      </w:rPr>
    </w:lvl>
    <w:lvl w:ilvl="8" w:tplc="B36A860E">
      <w:numFmt w:val="bullet"/>
      <w:lvlText w:val="•"/>
      <w:lvlJc w:val="left"/>
      <w:pPr>
        <w:ind w:left="2552" w:hanging="644"/>
      </w:pPr>
      <w:rPr>
        <w:rFonts w:hint="default"/>
        <w:lang w:val="es-ES" w:eastAsia="en-US" w:bidi="ar-SA"/>
      </w:rPr>
    </w:lvl>
  </w:abstractNum>
  <w:abstractNum w:abstractNumId="21" w15:restartNumberingAfterBreak="0">
    <w:nsid w:val="48215368"/>
    <w:multiLevelType w:val="hybridMultilevel"/>
    <w:tmpl w:val="8B9ECE4A"/>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076FAE"/>
    <w:multiLevelType w:val="multilevel"/>
    <w:tmpl w:val="8C38A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290F48"/>
    <w:multiLevelType w:val="hybridMultilevel"/>
    <w:tmpl w:val="0DFA8042"/>
    <w:lvl w:ilvl="0" w:tplc="CA1C1A36">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F8D5C20"/>
    <w:multiLevelType w:val="hybridMultilevel"/>
    <w:tmpl w:val="256E5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21161C2"/>
    <w:multiLevelType w:val="hybridMultilevel"/>
    <w:tmpl w:val="8E328990"/>
    <w:lvl w:ilvl="0" w:tplc="8EE4366E">
      <w:start w:val="1"/>
      <w:numFmt w:val="low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90B091E"/>
    <w:multiLevelType w:val="hybridMultilevel"/>
    <w:tmpl w:val="0B8666FC"/>
    <w:lvl w:ilvl="0" w:tplc="86EC72D4">
      <w:start w:val="1"/>
      <w:numFmt w:val="decimal"/>
      <w:lvlText w:val="%1."/>
      <w:lvlJc w:val="left"/>
      <w:pPr>
        <w:ind w:left="720" w:hanging="360"/>
      </w:pPr>
      <w:rPr>
        <w:rFonts w:eastAsia="Times New Roman" w:hint="default"/>
        <w:color w:val="2222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9617DD7"/>
    <w:multiLevelType w:val="multilevel"/>
    <w:tmpl w:val="105E55F6"/>
    <w:lvl w:ilvl="0">
      <w:start w:val="6"/>
      <w:numFmt w:val="decimal"/>
      <w:lvlText w:val="%1"/>
      <w:lvlJc w:val="left"/>
      <w:pPr>
        <w:ind w:left="358" w:hanging="360"/>
      </w:pPr>
      <w:rPr>
        <w:vertAlign w:val="baseline"/>
      </w:rPr>
    </w:lvl>
    <w:lvl w:ilvl="1">
      <w:start w:val="4"/>
      <w:numFmt w:val="decimal"/>
      <w:lvlText w:val="%1.%2."/>
      <w:lvlJc w:val="left"/>
      <w:pPr>
        <w:ind w:left="360" w:hanging="360"/>
      </w:pPr>
      <w:rPr>
        <w:vertAlign w:val="baseline"/>
      </w:rPr>
    </w:lvl>
    <w:lvl w:ilvl="2">
      <w:start w:val="1"/>
      <w:numFmt w:val="decimal"/>
      <w:lvlText w:val="%1.%2.%3."/>
      <w:lvlJc w:val="left"/>
      <w:pPr>
        <w:ind w:left="722" w:hanging="720"/>
      </w:pPr>
      <w:rPr>
        <w:vertAlign w:val="baseline"/>
      </w:rPr>
    </w:lvl>
    <w:lvl w:ilvl="3">
      <w:start w:val="1"/>
      <w:numFmt w:val="decimal"/>
      <w:lvlText w:val="%1.%2.%3.%4."/>
      <w:lvlJc w:val="left"/>
      <w:pPr>
        <w:ind w:left="724" w:hanging="720"/>
      </w:pPr>
      <w:rPr>
        <w:vertAlign w:val="baseline"/>
      </w:rPr>
    </w:lvl>
    <w:lvl w:ilvl="4">
      <w:start w:val="1"/>
      <w:numFmt w:val="decimal"/>
      <w:lvlText w:val="%1.%2.%3.%4.%5."/>
      <w:lvlJc w:val="left"/>
      <w:pPr>
        <w:ind w:left="1086" w:hanging="1080"/>
      </w:pPr>
      <w:rPr>
        <w:vertAlign w:val="baseline"/>
      </w:rPr>
    </w:lvl>
    <w:lvl w:ilvl="5">
      <w:start w:val="1"/>
      <w:numFmt w:val="decimal"/>
      <w:lvlText w:val="%1.%2.%3.%4.%5.%6."/>
      <w:lvlJc w:val="left"/>
      <w:pPr>
        <w:ind w:left="1088" w:hanging="1080"/>
      </w:pPr>
      <w:rPr>
        <w:vertAlign w:val="baseline"/>
      </w:rPr>
    </w:lvl>
    <w:lvl w:ilvl="6">
      <w:start w:val="1"/>
      <w:numFmt w:val="decimal"/>
      <w:lvlText w:val="%1.%2.%3.%4.%5.%6.%7."/>
      <w:lvlJc w:val="left"/>
      <w:pPr>
        <w:ind w:left="1450" w:hanging="1440"/>
      </w:pPr>
      <w:rPr>
        <w:vertAlign w:val="baseline"/>
      </w:rPr>
    </w:lvl>
    <w:lvl w:ilvl="7">
      <w:start w:val="1"/>
      <w:numFmt w:val="decimal"/>
      <w:lvlText w:val="%1.%2.%3.%4.%5.%6.%7.%8."/>
      <w:lvlJc w:val="left"/>
      <w:pPr>
        <w:ind w:left="1452" w:hanging="1440"/>
      </w:pPr>
      <w:rPr>
        <w:vertAlign w:val="baseline"/>
      </w:rPr>
    </w:lvl>
    <w:lvl w:ilvl="8">
      <w:start w:val="1"/>
      <w:numFmt w:val="decimal"/>
      <w:lvlText w:val="%1.%2.%3.%4.%5.%6.%7.%8.%9."/>
      <w:lvlJc w:val="left"/>
      <w:pPr>
        <w:ind w:left="1814" w:hanging="1800"/>
      </w:pPr>
      <w:rPr>
        <w:vertAlign w:val="baseline"/>
      </w:rPr>
    </w:lvl>
  </w:abstractNum>
  <w:abstractNum w:abstractNumId="28" w15:restartNumberingAfterBreak="0">
    <w:nsid w:val="6BB66D31"/>
    <w:multiLevelType w:val="hybridMultilevel"/>
    <w:tmpl w:val="5F1C3C8C"/>
    <w:lvl w:ilvl="0" w:tplc="5812099C">
      <w:numFmt w:val="bullet"/>
      <w:lvlText w:val=""/>
      <w:lvlJc w:val="left"/>
      <w:pPr>
        <w:ind w:left="712" w:hanging="572"/>
      </w:pPr>
      <w:rPr>
        <w:rFonts w:ascii="Symbol" w:eastAsia="Symbol" w:hAnsi="Symbol" w:cs="Symbol" w:hint="default"/>
        <w:w w:val="100"/>
        <w:sz w:val="24"/>
        <w:szCs w:val="24"/>
        <w:lang w:val="es-ES" w:eastAsia="en-US" w:bidi="ar-SA"/>
      </w:rPr>
    </w:lvl>
    <w:lvl w:ilvl="1" w:tplc="EFA066B6">
      <w:numFmt w:val="bullet"/>
      <w:lvlText w:val="•"/>
      <w:lvlJc w:val="left"/>
      <w:pPr>
        <w:ind w:left="1072" w:hanging="572"/>
      </w:pPr>
      <w:rPr>
        <w:rFonts w:hint="default"/>
        <w:lang w:val="es-ES" w:eastAsia="en-US" w:bidi="ar-SA"/>
      </w:rPr>
    </w:lvl>
    <w:lvl w:ilvl="2" w:tplc="B04004F2">
      <w:numFmt w:val="bullet"/>
      <w:lvlText w:val="•"/>
      <w:lvlJc w:val="left"/>
      <w:pPr>
        <w:ind w:left="1424" w:hanging="572"/>
      </w:pPr>
      <w:rPr>
        <w:rFonts w:hint="default"/>
        <w:lang w:val="es-ES" w:eastAsia="en-US" w:bidi="ar-SA"/>
      </w:rPr>
    </w:lvl>
    <w:lvl w:ilvl="3" w:tplc="096A6550">
      <w:numFmt w:val="bullet"/>
      <w:lvlText w:val="•"/>
      <w:lvlJc w:val="left"/>
      <w:pPr>
        <w:ind w:left="1777" w:hanging="572"/>
      </w:pPr>
      <w:rPr>
        <w:rFonts w:hint="default"/>
        <w:lang w:val="es-ES" w:eastAsia="en-US" w:bidi="ar-SA"/>
      </w:rPr>
    </w:lvl>
    <w:lvl w:ilvl="4" w:tplc="1408E05C">
      <w:numFmt w:val="bullet"/>
      <w:lvlText w:val="•"/>
      <w:lvlJc w:val="left"/>
      <w:pPr>
        <w:ind w:left="2129" w:hanging="572"/>
      </w:pPr>
      <w:rPr>
        <w:rFonts w:hint="default"/>
        <w:lang w:val="es-ES" w:eastAsia="en-US" w:bidi="ar-SA"/>
      </w:rPr>
    </w:lvl>
    <w:lvl w:ilvl="5" w:tplc="D66CA28E">
      <w:numFmt w:val="bullet"/>
      <w:lvlText w:val="•"/>
      <w:lvlJc w:val="left"/>
      <w:pPr>
        <w:ind w:left="2482" w:hanging="572"/>
      </w:pPr>
      <w:rPr>
        <w:rFonts w:hint="default"/>
        <w:lang w:val="es-ES" w:eastAsia="en-US" w:bidi="ar-SA"/>
      </w:rPr>
    </w:lvl>
    <w:lvl w:ilvl="6" w:tplc="C268ADCE">
      <w:numFmt w:val="bullet"/>
      <w:lvlText w:val="•"/>
      <w:lvlJc w:val="left"/>
      <w:pPr>
        <w:ind w:left="2834" w:hanging="572"/>
      </w:pPr>
      <w:rPr>
        <w:rFonts w:hint="default"/>
        <w:lang w:val="es-ES" w:eastAsia="en-US" w:bidi="ar-SA"/>
      </w:rPr>
    </w:lvl>
    <w:lvl w:ilvl="7" w:tplc="35349DA8">
      <w:numFmt w:val="bullet"/>
      <w:lvlText w:val="•"/>
      <w:lvlJc w:val="left"/>
      <w:pPr>
        <w:ind w:left="3186" w:hanging="572"/>
      </w:pPr>
      <w:rPr>
        <w:rFonts w:hint="default"/>
        <w:lang w:val="es-ES" w:eastAsia="en-US" w:bidi="ar-SA"/>
      </w:rPr>
    </w:lvl>
    <w:lvl w:ilvl="8" w:tplc="E0DA8EB6">
      <w:numFmt w:val="bullet"/>
      <w:lvlText w:val="•"/>
      <w:lvlJc w:val="left"/>
      <w:pPr>
        <w:ind w:left="3539" w:hanging="572"/>
      </w:pPr>
      <w:rPr>
        <w:rFonts w:hint="default"/>
        <w:lang w:val="es-ES" w:eastAsia="en-US" w:bidi="ar-SA"/>
      </w:rPr>
    </w:lvl>
  </w:abstractNum>
  <w:abstractNum w:abstractNumId="29" w15:restartNumberingAfterBreak="0">
    <w:nsid w:val="71AD374D"/>
    <w:multiLevelType w:val="multilevel"/>
    <w:tmpl w:val="6F74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8104F04"/>
    <w:multiLevelType w:val="hybridMultilevel"/>
    <w:tmpl w:val="A25AE314"/>
    <w:lvl w:ilvl="0" w:tplc="9724B5D8">
      <w:start w:val="1"/>
      <w:numFmt w:val="upperRoman"/>
      <w:lvlText w:val="%1."/>
      <w:lvlJc w:val="left"/>
      <w:pPr>
        <w:ind w:left="1080" w:hanging="72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4"/>
  </w:num>
  <w:num w:numId="3">
    <w:abstractNumId w:val="21"/>
  </w:num>
  <w:num w:numId="4">
    <w:abstractNumId w:val="11"/>
  </w:num>
  <w:num w:numId="5">
    <w:abstractNumId w:val="26"/>
  </w:num>
  <w:num w:numId="6">
    <w:abstractNumId w:val="10"/>
  </w:num>
  <w:num w:numId="7">
    <w:abstractNumId w:val="7"/>
  </w:num>
  <w:num w:numId="8">
    <w:abstractNumId w:val="17"/>
  </w:num>
  <w:num w:numId="9">
    <w:abstractNumId w:val="12"/>
  </w:num>
  <w:num w:numId="10">
    <w:abstractNumId w:val="29"/>
  </w:num>
  <w:num w:numId="11">
    <w:abstractNumId w:val="4"/>
  </w:num>
  <w:num w:numId="12">
    <w:abstractNumId w:val="19"/>
  </w:num>
  <w:num w:numId="13">
    <w:abstractNumId w:val="1"/>
  </w:num>
  <w:num w:numId="14">
    <w:abstractNumId w:val="16"/>
  </w:num>
  <w:num w:numId="15">
    <w:abstractNumId w:val="30"/>
  </w:num>
  <w:num w:numId="16">
    <w:abstractNumId w:val="28"/>
  </w:num>
  <w:num w:numId="17">
    <w:abstractNumId w:val="6"/>
  </w:num>
  <w:num w:numId="18">
    <w:abstractNumId w:val="3"/>
  </w:num>
  <w:num w:numId="19">
    <w:abstractNumId w:val="20"/>
  </w:num>
  <w:num w:numId="20">
    <w:abstractNumId w:val="9"/>
  </w:num>
  <w:num w:numId="21">
    <w:abstractNumId w:val="24"/>
  </w:num>
  <w:num w:numId="22">
    <w:abstractNumId w:val="15"/>
  </w:num>
  <w:num w:numId="23">
    <w:abstractNumId w:val="25"/>
  </w:num>
  <w:num w:numId="24">
    <w:abstractNumId w:val="23"/>
  </w:num>
  <w:num w:numId="25">
    <w:abstractNumId w:val="13"/>
  </w:num>
  <w:num w:numId="26">
    <w:abstractNumId w:val="27"/>
  </w:num>
  <w:num w:numId="27">
    <w:abstractNumId w:val="8"/>
  </w:num>
  <w:num w:numId="28">
    <w:abstractNumId w:val="0"/>
  </w:num>
  <w:num w:numId="29">
    <w:abstractNumId w:val="5"/>
  </w:num>
  <w:num w:numId="30">
    <w:abstractNumId w:val="18"/>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B93"/>
    <w:rsid w:val="00014335"/>
    <w:rsid w:val="00044DFB"/>
    <w:rsid w:val="000509C6"/>
    <w:rsid w:val="000845CB"/>
    <w:rsid w:val="000A596D"/>
    <w:rsid w:val="000B2765"/>
    <w:rsid w:val="000B39BE"/>
    <w:rsid w:val="000B3FFF"/>
    <w:rsid w:val="000F7AC1"/>
    <w:rsid w:val="001340F9"/>
    <w:rsid w:val="00137BE9"/>
    <w:rsid w:val="00156246"/>
    <w:rsid w:val="00182695"/>
    <w:rsid w:val="0018707F"/>
    <w:rsid w:val="001954D1"/>
    <w:rsid w:val="00195B93"/>
    <w:rsid w:val="001A05FC"/>
    <w:rsid w:val="001B1F21"/>
    <w:rsid w:val="001B6415"/>
    <w:rsid w:val="001C574C"/>
    <w:rsid w:val="0021177A"/>
    <w:rsid w:val="00244E6A"/>
    <w:rsid w:val="00260CCF"/>
    <w:rsid w:val="00282191"/>
    <w:rsid w:val="002878D5"/>
    <w:rsid w:val="002A2FA2"/>
    <w:rsid w:val="002B1E6E"/>
    <w:rsid w:val="002C72A3"/>
    <w:rsid w:val="00333E19"/>
    <w:rsid w:val="00343889"/>
    <w:rsid w:val="00346012"/>
    <w:rsid w:val="003761D8"/>
    <w:rsid w:val="00376B3F"/>
    <w:rsid w:val="00382FA9"/>
    <w:rsid w:val="003C271A"/>
    <w:rsid w:val="003D256B"/>
    <w:rsid w:val="003D558A"/>
    <w:rsid w:val="004A0D77"/>
    <w:rsid w:val="004B03CE"/>
    <w:rsid w:val="004E1BC0"/>
    <w:rsid w:val="00501C3A"/>
    <w:rsid w:val="00507CE0"/>
    <w:rsid w:val="0052049F"/>
    <w:rsid w:val="005216DD"/>
    <w:rsid w:val="00532855"/>
    <w:rsid w:val="00537751"/>
    <w:rsid w:val="005542EA"/>
    <w:rsid w:val="00572AA7"/>
    <w:rsid w:val="00576A48"/>
    <w:rsid w:val="00583B64"/>
    <w:rsid w:val="00591478"/>
    <w:rsid w:val="005B3390"/>
    <w:rsid w:val="005D2DDF"/>
    <w:rsid w:val="005D4452"/>
    <w:rsid w:val="005D5EAD"/>
    <w:rsid w:val="00603DF2"/>
    <w:rsid w:val="00605B1F"/>
    <w:rsid w:val="00625B34"/>
    <w:rsid w:val="006315CD"/>
    <w:rsid w:val="00672A06"/>
    <w:rsid w:val="006771E3"/>
    <w:rsid w:val="006931A4"/>
    <w:rsid w:val="007352C9"/>
    <w:rsid w:val="00753960"/>
    <w:rsid w:val="00757781"/>
    <w:rsid w:val="00785066"/>
    <w:rsid w:val="007D04FF"/>
    <w:rsid w:val="007E1ACF"/>
    <w:rsid w:val="007E443B"/>
    <w:rsid w:val="007F7BED"/>
    <w:rsid w:val="0080315F"/>
    <w:rsid w:val="00812858"/>
    <w:rsid w:val="0083731D"/>
    <w:rsid w:val="00840523"/>
    <w:rsid w:val="00853868"/>
    <w:rsid w:val="0085428A"/>
    <w:rsid w:val="008617AA"/>
    <w:rsid w:val="00872D28"/>
    <w:rsid w:val="00882C5A"/>
    <w:rsid w:val="0088478D"/>
    <w:rsid w:val="00886503"/>
    <w:rsid w:val="008A1B25"/>
    <w:rsid w:val="008D779D"/>
    <w:rsid w:val="008F2062"/>
    <w:rsid w:val="00910B73"/>
    <w:rsid w:val="00910F03"/>
    <w:rsid w:val="009278FD"/>
    <w:rsid w:val="0099083F"/>
    <w:rsid w:val="009A64F4"/>
    <w:rsid w:val="00A0204A"/>
    <w:rsid w:val="00A163E0"/>
    <w:rsid w:val="00A242FF"/>
    <w:rsid w:val="00A35A42"/>
    <w:rsid w:val="00A6515A"/>
    <w:rsid w:val="00A6591F"/>
    <w:rsid w:val="00A712D4"/>
    <w:rsid w:val="00A8152E"/>
    <w:rsid w:val="00AA1373"/>
    <w:rsid w:val="00AB09DC"/>
    <w:rsid w:val="00AB4BA8"/>
    <w:rsid w:val="00AC623D"/>
    <w:rsid w:val="00AD6768"/>
    <w:rsid w:val="00AF7A9E"/>
    <w:rsid w:val="00B06A2A"/>
    <w:rsid w:val="00B11655"/>
    <w:rsid w:val="00B13AA7"/>
    <w:rsid w:val="00B235CB"/>
    <w:rsid w:val="00B2736F"/>
    <w:rsid w:val="00B2780A"/>
    <w:rsid w:val="00B53482"/>
    <w:rsid w:val="00B72D87"/>
    <w:rsid w:val="00B759F7"/>
    <w:rsid w:val="00B90709"/>
    <w:rsid w:val="00B91489"/>
    <w:rsid w:val="00BA1B7B"/>
    <w:rsid w:val="00BD4A1D"/>
    <w:rsid w:val="00BE43CD"/>
    <w:rsid w:val="00BF2E8C"/>
    <w:rsid w:val="00C030A3"/>
    <w:rsid w:val="00C30F7C"/>
    <w:rsid w:val="00C472E5"/>
    <w:rsid w:val="00C513ED"/>
    <w:rsid w:val="00C62C66"/>
    <w:rsid w:val="00C6322B"/>
    <w:rsid w:val="00C7623D"/>
    <w:rsid w:val="00C86D9E"/>
    <w:rsid w:val="00C90CF9"/>
    <w:rsid w:val="00C960A6"/>
    <w:rsid w:val="00CA73FA"/>
    <w:rsid w:val="00CC7F6C"/>
    <w:rsid w:val="00D019D6"/>
    <w:rsid w:val="00D20B26"/>
    <w:rsid w:val="00D41A4E"/>
    <w:rsid w:val="00D45401"/>
    <w:rsid w:val="00D53BE2"/>
    <w:rsid w:val="00D74D30"/>
    <w:rsid w:val="00D9338D"/>
    <w:rsid w:val="00D944BB"/>
    <w:rsid w:val="00D94CFA"/>
    <w:rsid w:val="00DA2CEE"/>
    <w:rsid w:val="00DA58B8"/>
    <w:rsid w:val="00DC5EC0"/>
    <w:rsid w:val="00DC7848"/>
    <w:rsid w:val="00DE217D"/>
    <w:rsid w:val="00E15CE8"/>
    <w:rsid w:val="00E16A1E"/>
    <w:rsid w:val="00E22B08"/>
    <w:rsid w:val="00E44290"/>
    <w:rsid w:val="00E53590"/>
    <w:rsid w:val="00E61FEE"/>
    <w:rsid w:val="00E81BD7"/>
    <w:rsid w:val="00EA1C1B"/>
    <w:rsid w:val="00EC0E22"/>
    <w:rsid w:val="00ED212C"/>
    <w:rsid w:val="00ED3EF0"/>
    <w:rsid w:val="00ED54A4"/>
    <w:rsid w:val="00EE0D5A"/>
    <w:rsid w:val="00EE5878"/>
    <w:rsid w:val="00EF6938"/>
    <w:rsid w:val="00EF6EBB"/>
    <w:rsid w:val="00F10F64"/>
    <w:rsid w:val="00F50821"/>
    <w:rsid w:val="00FB0E6E"/>
    <w:rsid w:val="00FC5E90"/>
    <w:rsid w:val="00FD1EB8"/>
    <w:rsid w:val="00FE24C3"/>
    <w:rsid w:val="00FF55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A16B6"/>
  <w15:docId w15:val="{868A7D21-2D17-4FBD-B4F0-D32DB28BF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B93"/>
    <w:pPr>
      <w:spacing w:after="0" w:line="240" w:lineRule="auto"/>
    </w:pPr>
    <w:rPr>
      <w:rFonts w:ascii="Times New Roman" w:eastAsia="Times New Roman" w:hAnsi="Times New Roman" w:cs="Times New Roman"/>
      <w:sz w:val="24"/>
      <w:szCs w:val="20"/>
      <w:lang w:val="es-ES" w:eastAsia="es-ES"/>
    </w:rPr>
  </w:style>
  <w:style w:type="paragraph" w:styleId="Ttulo1">
    <w:name w:val="heading 1"/>
    <w:basedOn w:val="Normal"/>
    <w:next w:val="Normal"/>
    <w:link w:val="Ttulo1Car"/>
    <w:uiPriority w:val="1"/>
    <w:qFormat/>
    <w:rsid w:val="00195B93"/>
    <w:pPr>
      <w:keepNext/>
      <w:spacing w:before="240" w:after="60"/>
      <w:outlineLvl w:val="0"/>
    </w:pPr>
    <w:rPr>
      <w:rFonts w:ascii="Arial" w:hAnsi="Arial"/>
      <w:b/>
      <w:kern w:val="32"/>
      <w:sz w:val="32"/>
    </w:rPr>
  </w:style>
  <w:style w:type="paragraph" w:styleId="Ttulo2">
    <w:name w:val="heading 2"/>
    <w:basedOn w:val="Normal"/>
    <w:next w:val="Normal"/>
    <w:link w:val="Ttulo2Car"/>
    <w:uiPriority w:val="9"/>
    <w:semiHidden/>
    <w:unhideWhenUsed/>
    <w:qFormat/>
    <w:rsid w:val="00EF6E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E81BD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83731D"/>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195B93"/>
    <w:rPr>
      <w:rFonts w:ascii="Arial" w:eastAsia="Times New Roman" w:hAnsi="Arial" w:cs="Times New Roman"/>
      <w:b/>
      <w:kern w:val="32"/>
      <w:sz w:val="32"/>
      <w:szCs w:val="20"/>
      <w:lang w:val="es-ES" w:eastAsia="es-ES"/>
    </w:rPr>
  </w:style>
  <w:style w:type="paragraph" w:customStyle="1" w:styleId="Default">
    <w:name w:val="Default"/>
    <w:link w:val="DefaultCar"/>
    <w:qFormat/>
    <w:rsid w:val="00195B93"/>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195B93"/>
    <w:pPr>
      <w:spacing w:after="150"/>
    </w:pPr>
    <w:rPr>
      <w:szCs w:val="24"/>
      <w:lang w:val="es-CO" w:eastAsia="es-CO"/>
    </w:rPr>
  </w:style>
  <w:style w:type="character" w:customStyle="1" w:styleId="Ttulo3Car">
    <w:name w:val="Título 3 Car"/>
    <w:basedOn w:val="Fuentedeprrafopredeter"/>
    <w:link w:val="Ttulo3"/>
    <w:uiPriority w:val="9"/>
    <w:semiHidden/>
    <w:rsid w:val="00E81BD7"/>
    <w:rPr>
      <w:rFonts w:asciiTheme="majorHAnsi" w:eastAsiaTheme="majorEastAsia" w:hAnsiTheme="majorHAnsi" w:cstheme="majorBidi"/>
      <w:b/>
      <w:bCs/>
      <w:color w:val="4F81BD" w:themeColor="accent1"/>
      <w:sz w:val="24"/>
      <w:szCs w:val="20"/>
      <w:lang w:val="es-ES" w:eastAsia="es-ES"/>
    </w:rPr>
  </w:style>
  <w:style w:type="character" w:customStyle="1" w:styleId="qu">
    <w:name w:val="qu"/>
    <w:basedOn w:val="Fuentedeprrafopredeter"/>
    <w:rsid w:val="00E81BD7"/>
  </w:style>
  <w:style w:type="character" w:customStyle="1" w:styleId="gd">
    <w:name w:val="gd"/>
    <w:basedOn w:val="Fuentedeprrafopredeter"/>
    <w:rsid w:val="00E81BD7"/>
  </w:style>
  <w:style w:type="character" w:customStyle="1" w:styleId="go">
    <w:name w:val="go"/>
    <w:basedOn w:val="Fuentedeprrafopredeter"/>
    <w:rsid w:val="00E81BD7"/>
  </w:style>
  <w:style w:type="character" w:styleId="Hipervnculo">
    <w:name w:val="Hyperlink"/>
    <w:basedOn w:val="Fuentedeprrafopredeter"/>
    <w:uiPriority w:val="99"/>
    <w:unhideWhenUsed/>
    <w:rsid w:val="00E81BD7"/>
    <w:rPr>
      <w:color w:val="0000FF" w:themeColor="hyperlink"/>
      <w:u w:val="single"/>
    </w:rPr>
  </w:style>
  <w:style w:type="paragraph" w:styleId="Textoindependiente">
    <w:name w:val="Body Text"/>
    <w:basedOn w:val="Normal"/>
    <w:link w:val="TextoindependienteCar"/>
    <w:uiPriority w:val="1"/>
    <w:qFormat/>
    <w:rsid w:val="00572AA7"/>
    <w:pPr>
      <w:jc w:val="both"/>
    </w:pPr>
    <w:rPr>
      <w:rFonts w:ascii="Arial" w:hAnsi="Arial"/>
    </w:rPr>
  </w:style>
  <w:style w:type="character" w:customStyle="1" w:styleId="TextoindependienteCar">
    <w:name w:val="Texto independiente Car"/>
    <w:basedOn w:val="Fuentedeprrafopredeter"/>
    <w:link w:val="Textoindependiente"/>
    <w:uiPriority w:val="1"/>
    <w:rsid w:val="00572AA7"/>
    <w:rPr>
      <w:rFonts w:ascii="Arial" w:eastAsia="Times New Roman" w:hAnsi="Arial" w:cs="Times New Roman"/>
      <w:sz w:val="24"/>
      <w:szCs w:val="20"/>
      <w:lang w:val="es-ES" w:eastAsia="es-ES"/>
    </w:rPr>
  </w:style>
  <w:style w:type="character" w:customStyle="1" w:styleId="g3">
    <w:name w:val="g3"/>
    <w:basedOn w:val="Fuentedeprrafopredeter"/>
    <w:rsid w:val="00572AA7"/>
  </w:style>
  <w:style w:type="character" w:customStyle="1" w:styleId="hb">
    <w:name w:val="hb"/>
    <w:basedOn w:val="Fuentedeprrafopredeter"/>
    <w:rsid w:val="00572AA7"/>
  </w:style>
  <w:style w:type="character" w:customStyle="1" w:styleId="g2">
    <w:name w:val="g2"/>
    <w:basedOn w:val="Fuentedeprrafopredeter"/>
    <w:rsid w:val="00572AA7"/>
  </w:style>
  <w:style w:type="paragraph" w:styleId="Textodeglobo">
    <w:name w:val="Balloon Text"/>
    <w:basedOn w:val="Normal"/>
    <w:link w:val="TextodegloboCar"/>
    <w:uiPriority w:val="99"/>
    <w:semiHidden/>
    <w:unhideWhenUsed/>
    <w:rsid w:val="00572AA7"/>
    <w:rPr>
      <w:rFonts w:ascii="Tahoma" w:hAnsi="Tahoma" w:cs="Tahoma"/>
      <w:sz w:val="16"/>
      <w:szCs w:val="16"/>
    </w:rPr>
  </w:style>
  <w:style w:type="character" w:customStyle="1" w:styleId="TextodegloboCar">
    <w:name w:val="Texto de globo Car"/>
    <w:basedOn w:val="Fuentedeprrafopredeter"/>
    <w:link w:val="Textodeglobo"/>
    <w:uiPriority w:val="99"/>
    <w:semiHidden/>
    <w:rsid w:val="00572AA7"/>
    <w:rPr>
      <w:rFonts w:ascii="Tahoma" w:eastAsia="Times New Roman" w:hAnsi="Tahoma" w:cs="Tahoma"/>
      <w:sz w:val="16"/>
      <w:szCs w:val="16"/>
      <w:lang w:val="es-ES" w:eastAsia="es-ES"/>
    </w:rPr>
  </w:style>
  <w:style w:type="character" w:customStyle="1" w:styleId="Ttulo4Car">
    <w:name w:val="Título 4 Car"/>
    <w:basedOn w:val="Fuentedeprrafopredeter"/>
    <w:link w:val="Ttulo4"/>
    <w:uiPriority w:val="9"/>
    <w:semiHidden/>
    <w:rsid w:val="0083731D"/>
    <w:rPr>
      <w:rFonts w:asciiTheme="majorHAnsi" w:eastAsiaTheme="majorEastAsia" w:hAnsiTheme="majorHAnsi" w:cstheme="majorBidi"/>
      <w:b/>
      <w:bCs/>
      <w:i/>
      <w:iCs/>
      <w:color w:val="4F81BD" w:themeColor="accent1"/>
      <w:sz w:val="24"/>
      <w:szCs w:val="20"/>
      <w:lang w:val="es-ES" w:eastAsia="es-ES"/>
    </w:rPr>
  </w:style>
  <w:style w:type="paragraph" w:customStyle="1" w:styleId="rtejustify">
    <w:name w:val="rtejustify"/>
    <w:basedOn w:val="Normal"/>
    <w:rsid w:val="0083731D"/>
    <w:pPr>
      <w:spacing w:before="100" w:beforeAutospacing="1" w:after="100" w:afterAutospacing="1"/>
    </w:pPr>
    <w:rPr>
      <w:szCs w:val="24"/>
      <w:lang w:val="es-CO" w:eastAsia="es-CO"/>
    </w:rPr>
  </w:style>
  <w:style w:type="character" w:styleId="Textoennegrita">
    <w:name w:val="Strong"/>
    <w:basedOn w:val="Fuentedeprrafopredeter"/>
    <w:uiPriority w:val="22"/>
    <w:qFormat/>
    <w:rsid w:val="0083731D"/>
    <w:rPr>
      <w:b/>
      <w:bCs/>
    </w:rPr>
  </w:style>
  <w:style w:type="character" w:styleId="nfasis">
    <w:name w:val="Emphasis"/>
    <w:basedOn w:val="Fuentedeprrafopredeter"/>
    <w:uiPriority w:val="20"/>
    <w:qFormat/>
    <w:rsid w:val="0083731D"/>
    <w:rPr>
      <w:i/>
      <w:iCs/>
    </w:rPr>
  </w:style>
  <w:style w:type="paragraph" w:styleId="Prrafodelista">
    <w:name w:val="List Paragraph"/>
    <w:aliases w:val="Bibliografía Tesis,Figuras,NORMAL,Bullet List,FooterText,numbered,Paragraphe de liste1,lp1,Elabora,List Paragraph1,Use Case List Paragraph,Lista vistosa - Énfasis 12,Ha,titulo 3,HOJA,Bolita,BOLADEF,Párrafo de lista21,BOLA,BO,Nivel 1 OS"/>
    <w:basedOn w:val="Normal"/>
    <w:link w:val="PrrafodelistaCar"/>
    <w:uiPriority w:val="1"/>
    <w:qFormat/>
    <w:rsid w:val="00DE217D"/>
    <w:pPr>
      <w:ind w:left="720"/>
      <w:contextualSpacing/>
    </w:pPr>
  </w:style>
  <w:style w:type="paragraph" w:customStyle="1" w:styleId="nueve">
    <w:name w:val="nueve"/>
    <w:basedOn w:val="Normal"/>
    <w:rsid w:val="00FE24C3"/>
    <w:pPr>
      <w:spacing w:before="100" w:beforeAutospacing="1" w:after="100" w:afterAutospacing="1"/>
    </w:pPr>
    <w:rPr>
      <w:szCs w:val="24"/>
      <w:lang w:val="es-CO" w:eastAsia="es-CO"/>
    </w:rPr>
  </w:style>
  <w:style w:type="paragraph" w:styleId="Textocomentario">
    <w:name w:val="annotation text"/>
    <w:basedOn w:val="Normal"/>
    <w:link w:val="TextocomentarioCar"/>
    <w:uiPriority w:val="99"/>
    <w:unhideWhenUsed/>
    <w:rsid w:val="00886503"/>
    <w:pPr>
      <w:spacing w:after="200"/>
    </w:pPr>
    <w:rPr>
      <w:rFonts w:asciiTheme="minorHAnsi" w:eastAsiaTheme="minorHAnsi" w:hAnsiTheme="minorHAnsi" w:cstheme="minorBidi"/>
      <w:sz w:val="20"/>
      <w:lang w:eastAsia="en-US"/>
    </w:rPr>
  </w:style>
  <w:style w:type="character" w:customStyle="1" w:styleId="TextocomentarioCar">
    <w:name w:val="Texto comentario Car"/>
    <w:basedOn w:val="Fuentedeprrafopredeter"/>
    <w:link w:val="Textocomentario"/>
    <w:uiPriority w:val="99"/>
    <w:rsid w:val="00886503"/>
    <w:rPr>
      <w:sz w:val="20"/>
      <w:szCs w:val="20"/>
      <w:lang w:val="es-ES"/>
    </w:rPr>
  </w:style>
  <w:style w:type="character" w:customStyle="1" w:styleId="DefaultCar">
    <w:name w:val="Default Car"/>
    <w:link w:val="Default"/>
    <w:locked/>
    <w:rsid w:val="00886503"/>
    <w:rPr>
      <w:rFonts w:ascii="Arial" w:hAnsi="Arial" w:cs="Arial"/>
      <w:color w:val="000000"/>
      <w:sz w:val="24"/>
      <w:szCs w:val="24"/>
    </w:rPr>
  </w:style>
  <w:style w:type="character" w:customStyle="1" w:styleId="PrrafodelistaCar">
    <w:name w:val="Párrafo de lista Car"/>
    <w:aliases w:val="Bibliografía Tesis Car,Figuras Car,NORMAL Car,Bullet List Car,FooterText Car,numbered Car,Paragraphe de liste1 Car,lp1 Car,Elabora Car,List Paragraph1 Car,Use Case List Paragraph Car,Lista vistosa - Énfasis 12 Car,Ha Car,HOJA Car"/>
    <w:link w:val="Prrafodelista"/>
    <w:uiPriority w:val="1"/>
    <w:qFormat/>
    <w:locked/>
    <w:rsid w:val="00FD1EB8"/>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uiPriority w:val="9"/>
    <w:semiHidden/>
    <w:rsid w:val="00EF6EBB"/>
    <w:rPr>
      <w:rFonts w:asciiTheme="majorHAnsi" w:eastAsiaTheme="majorEastAsia" w:hAnsiTheme="majorHAnsi" w:cstheme="majorBidi"/>
      <w:b/>
      <w:bCs/>
      <w:color w:val="4F81BD" w:themeColor="accent1"/>
      <w:sz w:val="26"/>
      <w:szCs w:val="26"/>
      <w:lang w:val="es-ES" w:eastAsia="es-ES"/>
    </w:rPr>
  </w:style>
  <w:style w:type="paragraph" w:styleId="Encabezado">
    <w:name w:val="header"/>
    <w:basedOn w:val="Normal"/>
    <w:link w:val="EncabezadoCar"/>
    <w:uiPriority w:val="99"/>
    <w:unhideWhenUsed/>
    <w:rsid w:val="00501C3A"/>
    <w:pPr>
      <w:tabs>
        <w:tab w:val="center" w:pos="4419"/>
        <w:tab w:val="right" w:pos="8838"/>
      </w:tabs>
    </w:pPr>
  </w:style>
  <w:style w:type="character" w:customStyle="1" w:styleId="EncabezadoCar">
    <w:name w:val="Encabezado Car"/>
    <w:basedOn w:val="Fuentedeprrafopredeter"/>
    <w:link w:val="Encabezado"/>
    <w:uiPriority w:val="99"/>
    <w:rsid w:val="00501C3A"/>
    <w:rPr>
      <w:rFonts w:ascii="Times New Roman" w:eastAsia="Times New Roman" w:hAnsi="Times New Roman" w:cs="Times New Roman"/>
      <w:sz w:val="24"/>
      <w:szCs w:val="20"/>
      <w:lang w:val="es-ES" w:eastAsia="es-ES"/>
    </w:rPr>
  </w:style>
  <w:style w:type="paragraph" w:styleId="Piedepgina">
    <w:name w:val="footer"/>
    <w:basedOn w:val="Normal"/>
    <w:link w:val="PiedepginaCar"/>
    <w:uiPriority w:val="99"/>
    <w:unhideWhenUsed/>
    <w:rsid w:val="00501C3A"/>
    <w:pPr>
      <w:tabs>
        <w:tab w:val="center" w:pos="4419"/>
        <w:tab w:val="right" w:pos="8838"/>
      </w:tabs>
    </w:pPr>
  </w:style>
  <w:style w:type="character" w:customStyle="1" w:styleId="PiedepginaCar">
    <w:name w:val="Pie de página Car"/>
    <w:basedOn w:val="Fuentedeprrafopredeter"/>
    <w:link w:val="Piedepgina"/>
    <w:uiPriority w:val="99"/>
    <w:rsid w:val="00501C3A"/>
    <w:rPr>
      <w:rFonts w:ascii="Times New Roman" w:eastAsia="Times New Roman" w:hAnsi="Times New Roman" w:cs="Times New Roman"/>
      <w:sz w:val="24"/>
      <w:szCs w:val="20"/>
      <w:lang w:val="es-ES" w:eastAsia="es-ES"/>
    </w:rPr>
  </w:style>
  <w:style w:type="paragraph" w:styleId="Sinespaciado">
    <w:name w:val="No Spacing"/>
    <w:uiPriority w:val="1"/>
    <w:qFormat/>
    <w:rsid w:val="00501C3A"/>
    <w:pPr>
      <w:spacing w:after="0" w:line="240" w:lineRule="auto"/>
    </w:pPr>
    <w:rPr>
      <w:rFonts w:ascii="Arial" w:eastAsia="Times New Roman" w:hAnsi="Arial" w:cs="Times New Roman"/>
      <w:sz w:val="24"/>
      <w:szCs w:val="20"/>
      <w:lang w:eastAsia="es-ES"/>
    </w:rPr>
  </w:style>
  <w:style w:type="table" w:customStyle="1" w:styleId="TableNormal">
    <w:name w:val="Table Normal"/>
    <w:uiPriority w:val="2"/>
    <w:semiHidden/>
    <w:unhideWhenUsed/>
    <w:qFormat/>
    <w:rsid w:val="001562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56246"/>
    <w:pPr>
      <w:widowControl w:val="0"/>
      <w:autoSpaceDE w:val="0"/>
      <w:autoSpaceDN w:val="0"/>
    </w:pPr>
    <w:rPr>
      <w:rFonts w:ascii="Arial Narrow" w:eastAsia="Arial Narrow" w:hAnsi="Arial Narrow" w:cs="Arial Narrow"/>
      <w:sz w:val="22"/>
      <w:szCs w:val="22"/>
      <w:lang w:eastAsia="en-US"/>
    </w:rPr>
  </w:style>
  <w:style w:type="table" w:styleId="Tablaconcuadrcula">
    <w:name w:val="Table Grid"/>
    <w:basedOn w:val="Tablanormal"/>
    <w:uiPriority w:val="39"/>
    <w:rsid w:val="00ED3E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space-normal">
    <w:name w:val="whitespace-normal"/>
    <w:basedOn w:val="Normal"/>
    <w:rsid w:val="00B90709"/>
    <w:pPr>
      <w:spacing w:before="100" w:beforeAutospacing="1" w:after="100" w:afterAutospacing="1"/>
    </w:pPr>
    <w:rPr>
      <w:szCs w:val="24"/>
      <w:lang w:val="es-CO" w:eastAsia="es-CO"/>
    </w:rPr>
  </w:style>
  <w:style w:type="paragraph" w:styleId="HTMLconformatoprevio">
    <w:name w:val="HTML Preformatted"/>
    <w:basedOn w:val="Normal"/>
    <w:link w:val="HTMLconformatoprevioCar"/>
    <w:uiPriority w:val="99"/>
    <w:unhideWhenUsed/>
    <w:rsid w:val="00B907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s-CO" w:eastAsia="es-CO"/>
    </w:rPr>
  </w:style>
  <w:style w:type="character" w:customStyle="1" w:styleId="HTMLconformatoprevioCar">
    <w:name w:val="HTML con formato previo Car"/>
    <w:basedOn w:val="Fuentedeprrafopredeter"/>
    <w:link w:val="HTMLconformatoprevio"/>
    <w:uiPriority w:val="99"/>
    <w:rsid w:val="00B90709"/>
    <w:rPr>
      <w:rFonts w:ascii="Courier New" w:eastAsia="Times New Roman" w:hAnsi="Courier New" w:cs="Courier New"/>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282524">
      <w:bodyDiv w:val="1"/>
      <w:marLeft w:val="0"/>
      <w:marRight w:val="0"/>
      <w:marTop w:val="0"/>
      <w:marBottom w:val="0"/>
      <w:divBdr>
        <w:top w:val="none" w:sz="0" w:space="0" w:color="auto"/>
        <w:left w:val="none" w:sz="0" w:space="0" w:color="auto"/>
        <w:bottom w:val="none" w:sz="0" w:space="0" w:color="auto"/>
        <w:right w:val="none" w:sz="0" w:space="0" w:color="auto"/>
      </w:divBdr>
    </w:div>
    <w:div w:id="236983800">
      <w:bodyDiv w:val="1"/>
      <w:marLeft w:val="0"/>
      <w:marRight w:val="0"/>
      <w:marTop w:val="0"/>
      <w:marBottom w:val="0"/>
      <w:divBdr>
        <w:top w:val="none" w:sz="0" w:space="0" w:color="auto"/>
        <w:left w:val="none" w:sz="0" w:space="0" w:color="auto"/>
        <w:bottom w:val="none" w:sz="0" w:space="0" w:color="auto"/>
        <w:right w:val="none" w:sz="0" w:space="0" w:color="auto"/>
      </w:divBdr>
      <w:divsChild>
        <w:div w:id="954943079">
          <w:marLeft w:val="0"/>
          <w:marRight w:val="0"/>
          <w:marTop w:val="0"/>
          <w:marBottom w:val="0"/>
          <w:divBdr>
            <w:top w:val="none" w:sz="0" w:space="0" w:color="auto"/>
            <w:left w:val="none" w:sz="0" w:space="0" w:color="auto"/>
            <w:bottom w:val="none" w:sz="0" w:space="0" w:color="auto"/>
            <w:right w:val="none" w:sz="0" w:space="0" w:color="auto"/>
          </w:divBdr>
        </w:div>
        <w:div w:id="2056348845">
          <w:marLeft w:val="0"/>
          <w:marRight w:val="0"/>
          <w:marTop w:val="0"/>
          <w:marBottom w:val="0"/>
          <w:divBdr>
            <w:top w:val="none" w:sz="0" w:space="0" w:color="auto"/>
            <w:left w:val="none" w:sz="0" w:space="0" w:color="auto"/>
            <w:bottom w:val="none" w:sz="0" w:space="0" w:color="auto"/>
            <w:right w:val="none" w:sz="0" w:space="0" w:color="auto"/>
          </w:divBdr>
        </w:div>
        <w:div w:id="1870753556">
          <w:marLeft w:val="0"/>
          <w:marRight w:val="0"/>
          <w:marTop w:val="0"/>
          <w:marBottom w:val="0"/>
          <w:divBdr>
            <w:top w:val="none" w:sz="0" w:space="0" w:color="auto"/>
            <w:left w:val="none" w:sz="0" w:space="0" w:color="auto"/>
            <w:bottom w:val="none" w:sz="0" w:space="0" w:color="auto"/>
            <w:right w:val="none" w:sz="0" w:space="0" w:color="auto"/>
          </w:divBdr>
        </w:div>
      </w:divsChild>
    </w:div>
    <w:div w:id="287858759">
      <w:bodyDiv w:val="1"/>
      <w:marLeft w:val="0"/>
      <w:marRight w:val="0"/>
      <w:marTop w:val="0"/>
      <w:marBottom w:val="0"/>
      <w:divBdr>
        <w:top w:val="none" w:sz="0" w:space="0" w:color="auto"/>
        <w:left w:val="none" w:sz="0" w:space="0" w:color="auto"/>
        <w:bottom w:val="none" w:sz="0" w:space="0" w:color="auto"/>
        <w:right w:val="none" w:sz="0" w:space="0" w:color="auto"/>
      </w:divBdr>
    </w:div>
    <w:div w:id="430398385">
      <w:bodyDiv w:val="1"/>
      <w:marLeft w:val="0"/>
      <w:marRight w:val="0"/>
      <w:marTop w:val="0"/>
      <w:marBottom w:val="0"/>
      <w:divBdr>
        <w:top w:val="none" w:sz="0" w:space="0" w:color="auto"/>
        <w:left w:val="none" w:sz="0" w:space="0" w:color="auto"/>
        <w:bottom w:val="none" w:sz="0" w:space="0" w:color="auto"/>
        <w:right w:val="none" w:sz="0" w:space="0" w:color="auto"/>
      </w:divBdr>
      <w:divsChild>
        <w:div w:id="180821649">
          <w:marLeft w:val="0"/>
          <w:marRight w:val="0"/>
          <w:marTop w:val="0"/>
          <w:marBottom w:val="0"/>
          <w:divBdr>
            <w:top w:val="none" w:sz="0" w:space="0" w:color="auto"/>
            <w:left w:val="none" w:sz="0" w:space="0" w:color="auto"/>
            <w:bottom w:val="none" w:sz="0" w:space="0" w:color="auto"/>
            <w:right w:val="none" w:sz="0" w:space="0" w:color="auto"/>
          </w:divBdr>
        </w:div>
        <w:div w:id="711730858">
          <w:marLeft w:val="0"/>
          <w:marRight w:val="0"/>
          <w:marTop w:val="0"/>
          <w:marBottom w:val="0"/>
          <w:divBdr>
            <w:top w:val="none" w:sz="0" w:space="0" w:color="auto"/>
            <w:left w:val="none" w:sz="0" w:space="0" w:color="auto"/>
            <w:bottom w:val="none" w:sz="0" w:space="0" w:color="auto"/>
            <w:right w:val="none" w:sz="0" w:space="0" w:color="auto"/>
          </w:divBdr>
        </w:div>
        <w:div w:id="1471315506">
          <w:marLeft w:val="0"/>
          <w:marRight w:val="0"/>
          <w:marTop w:val="0"/>
          <w:marBottom w:val="0"/>
          <w:divBdr>
            <w:top w:val="none" w:sz="0" w:space="0" w:color="auto"/>
            <w:left w:val="none" w:sz="0" w:space="0" w:color="auto"/>
            <w:bottom w:val="none" w:sz="0" w:space="0" w:color="auto"/>
            <w:right w:val="none" w:sz="0" w:space="0" w:color="auto"/>
          </w:divBdr>
        </w:div>
        <w:div w:id="2053142224">
          <w:marLeft w:val="0"/>
          <w:marRight w:val="0"/>
          <w:marTop w:val="0"/>
          <w:marBottom w:val="0"/>
          <w:divBdr>
            <w:top w:val="none" w:sz="0" w:space="0" w:color="auto"/>
            <w:left w:val="none" w:sz="0" w:space="0" w:color="auto"/>
            <w:bottom w:val="none" w:sz="0" w:space="0" w:color="auto"/>
            <w:right w:val="none" w:sz="0" w:space="0" w:color="auto"/>
          </w:divBdr>
        </w:div>
        <w:div w:id="1028332773">
          <w:marLeft w:val="0"/>
          <w:marRight w:val="0"/>
          <w:marTop w:val="0"/>
          <w:marBottom w:val="0"/>
          <w:divBdr>
            <w:top w:val="none" w:sz="0" w:space="0" w:color="auto"/>
            <w:left w:val="none" w:sz="0" w:space="0" w:color="auto"/>
            <w:bottom w:val="none" w:sz="0" w:space="0" w:color="auto"/>
            <w:right w:val="none" w:sz="0" w:space="0" w:color="auto"/>
          </w:divBdr>
        </w:div>
        <w:div w:id="106242854">
          <w:marLeft w:val="0"/>
          <w:marRight w:val="0"/>
          <w:marTop w:val="0"/>
          <w:marBottom w:val="0"/>
          <w:divBdr>
            <w:top w:val="none" w:sz="0" w:space="0" w:color="auto"/>
            <w:left w:val="none" w:sz="0" w:space="0" w:color="auto"/>
            <w:bottom w:val="none" w:sz="0" w:space="0" w:color="auto"/>
            <w:right w:val="none" w:sz="0" w:space="0" w:color="auto"/>
          </w:divBdr>
        </w:div>
        <w:div w:id="136648479">
          <w:marLeft w:val="0"/>
          <w:marRight w:val="0"/>
          <w:marTop w:val="0"/>
          <w:marBottom w:val="0"/>
          <w:divBdr>
            <w:top w:val="none" w:sz="0" w:space="0" w:color="auto"/>
            <w:left w:val="none" w:sz="0" w:space="0" w:color="auto"/>
            <w:bottom w:val="none" w:sz="0" w:space="0" w:color="auto"/>
            <w:right w:val="none" w:sz="0" w:space="0" w:color="auto"/>
          </w:divBdr>
        </w:div>
      </w:divsChild>
    </w:div>
    <w:div w:id="567614615">
      <w:bodyDiv w:val="1"/>
      <w:marLeft w:val="0"/>
      <w:marRight w:val="0"/>
      <w:marTop w:val="0"/>
      <w:marBottom w:val="0"/>
      <w:divBdr>
        <w:top w:val="none" w:sz="0" w:space="0" w:color="auto"/>
        <w:left w:val="none" w:sz="0" w:space="0" w:color="auto"/>
        <w:bottom w:val="none" w:sz="0" w:space="0" w:color="auto"/>
        <w:right w:val="none" w:sz="0" w:space="0" w:color="auto"/>
      </w:divBdr>
    </w:div>
    <w:div w:id="647786671">
      <w:bodyDiv w:val="1"/>
      <w:marLeft w:val="0"/>
      <w:marRight w:val="0"/>
      <w:marTop w:val="0"/>
      <w:marBottom w:val="0"/>
      <w:divBdr>
        <w:top w:val="none" w:sz="0" w:space="0" w:color="auto"/>
        <w:left w:val="none" w:sz="0" w:space="0" w:color="auto"/>
        <w:bottom w:val="none" w:sz="0" w:space="0" w:color="auto"/>
        <w:right w:val="none" w:sz="0" w:space="0" w:color="auto"/>
      </w:divBdr>
      <w:divsChild>
        <w:div w:id="1871188460">
          <w:marLeft w:val="0"/>
          <w:marRight w:val="0"/>
          <w:marTop w:val="0"/>
          <w:marBottom w:val="0"/>
          <w:divBdr>
            <w:top w:val="none" w:sz="0" w:space="0" w:color="auto"/>
            <w:left w:val="none" w:sz="0" w:space="0" w:color="auto"/>
            <w:bottom w:val="none" w:sz="0" w:space="0" w:color="auto"/>
            <w:right w:val="none" w:sz="0" w:space="0" w:color="auto"/>
          </w:divBdr>
          <w:divsChild>
            <w:div w:id="409932928">
              <w:marLeft w:val="0"/>
              <w:marRight w:val="0"/>
              <w:marTop w:val="0"/>
              <w:marBottom w:val="100"/>
              <w:divBdr>
                <w:top w:val="none" w:sz="0" w:space="0" w:color="auto"/>
                <w:left w:val="none" w:sz="0" w:space="0" w:color="auto"/>
                <w:bottom w:val="none" w:sz="0" w:space="0" w:color="auto"/>
                <w:right w:val="none" w:sz="0" w:space="0" w:color="auto"/>
              </w:divBdr>
              <w:divsChild>
                <w:div w:id="1319727710">
                  <w:marLeft w:val="0"/>
                  <w:marRight w:val="0"/>
                  <w:marTop w:val="0"/>
                  <w:marBottom w:val="0"/>
                  <w:divBdr>
                    <w:top w:val="none" w:sz="0" w:space="0" w:color="auto"/>
                    <w:left w:val="none" w:sz="0" w:space="0" w:color="auto"/>
                    <w:bottom w:val="none" w:sz="0" w:space="0" w:color="auto"/>
                    <w:right w:val="none" w:sz="0" w:space="0" w:color="auto"/>
                  </w:divBdr>
                  <w:divsChild>
                    <w:div w:id="1993752742">
                      <w:marLeft w:val="0"/>
                      <w:marRight w:val="0"/>
                      <w:marTop w:val="0"/>
                      <w:marBottom w:val="0"/>
                      <w:divBdr>
                        <w:top w:val="dotted" w:sz="6" w:space="2" w:color="808080"/>
                        <w:left w:val="dotted" w:sz="6" w:space="2" w:color="808080"/>
                        <w:bottom w:val="dotted" w:sz="6" w:space="2" w:color="808080"/>
                        <w:right w:val="dotted" w:sz="6" w:space="2" w:color="808080"/>
                      </w:divBdr>
                      <w:divsChild>
                        <w:div w:id="799108076">
                          <w:marLeft w:val="60"/>
                          <w:marRight w:val="60"/>
                          <w:marTop w:val="0"/>
                          <w:marBottom w:val="150"/>
                          <w:divBdr>
                            <w:top w:val="dotted" w:sz="6" w:space="6" w:color="CCCCCC"/>
                            <w:left w:val="dotted" w:sz="6" w:space="6" w:color="CCCCCC"/>
                            <w:bottom w:val="dotted" w:sz="6" w:space="6" w:color="CCCCCC"/>
                            <w:right w:val="dotted" w:sz="6" w:space="6" w:color="CCCCCC"/>
                          </w:divBdr>
                          <w:divsChild>
                            <w:div w:id="1141196209">
                              <w:marLeft w:val="0"/>
                              <w:marRight w:val="0"/>
                              <w:marTop w:val="0"/>
                              <w:marBottom w:val="0"/>
                              <w:divBdr>
                                <w:top w:val="none" w:sz="0" w:space="0" w:color="auto"/>
                                <w:left w:val="none" w:sz="0" w:space="0" w:color="auto"/>
                                <w:bottom w:val="none" w:sz="0" w:space="0" w:color="auto"/>
                                <w:right w:val="none" w:sz="0" w:space="0" w:color="auto"/>
                              </w:divBdr>
                              <w:divsChild>
                                <w:div w:id="1117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356263">
      <w:bodyDiv w:val="1"/>
      <w:marLeft w:val="0"/>
      <w:marRight w:val="0"/>
      <w:marTop w:val="0"/>
      <w:marBottom w:val="0"/>
      <w:divBdr>
        <w:top w:val="none" w:sz="0" w:space="0" w:color="auto"/>
        <w:left w:val="none" w:sz="0" w:space="0" w:color="auto"/>
        <w:bottom w:val="none" w:sz="0" w:space="0" w:color="auto"/>
        <w:right w:val="none" w:sz="0" w:space="0" w:color="auto"/>
      </w:divBdr>
    </w:div>
    <w:div w:id="997924710">
      <w:bodyDiv w:val="1"/>
      <w:marLeft w:val="0"/>
      <w:marRight w:val="0"/>
      <w:marTop w:val="0"/>
      <w:marBottom w:val="0"/>
      <w:divBdr>
        <w:top w:val="none" w:sz="0" w:space="0" w:color="auto"/>
        <w:left w:val="none" w:sz="0" w:space="0" w:color="auto"/>
        <w:bottom w:val="none" w:sz="0" w:space="0" w:color="auto"/>
        <w:right w:val="none" w:sz="0" w:space="0" w:color="auto"/>
      </w:divBdr>
      <w:divsChild>
        <w:div w:id="1797531022">
          <w:marLeft w:val="0"/>
          <w:marRight w:val="0"/>
          <w:marTop w:val="0"/>
          <w:marBottom w:val="0"/>
          <w:divBdr>
            <w:top w:val="none" w:sz="0" w:space="0" w:color="auto"/>
            <w:left w:val="none" w:sz="0" w:space="0" w:color="auto"/>
            <w:bottom w:val="none" w:sz="0" w:space="0" w:color="auto"/>
            <w:right w:val="none" w:sz="0" w:space="0" w:color="auto"/>
          </w:divBdr>
        </w:div>
        <w:div w:id="1527863827">
          <w:marLeft w:val="0"/>
          <w:marRight w:val="0"/>
          <w:marTop w:val="0"/>
          <w:marBottom w:val="0"/>
          <w:divBdr>
            <w:top w:val="none" w:sz="0" w:space="0" w:color="auto"/>
            <w:left w:val="none" w:sz="0" w:space="0" w:color="auto"/>
            <w:bottom w:val="none" w:sz="0" w:space="0" w:color="auto"/>
            <w:right w:val="none" w:sz="0" w:space="0" w:color="auto"/>
          </w:divBdr>
        </w:div>
        <w:div w:id="1059478473">
          <w:marLeft w:val="0"/>
          <w:marRight w:val="0"/>
          <w:marTop w:val="0"/>
          <w:marBottom w:val="0"/>
          <w:divBdr>
            <w:top w:val="none" w:sz="0" w:space="0" w:color="auto"/>
            <w:left w:val="none" w:sz="0" w:space="0" w:color="auto"/>
            <w:bottom w:val="none" w:sz="0" w:space="0" w:color="auto"/>
            <w:right w:val="none" w:sz="0" w:space="0" w:color="auto"/>
          </w:divBdr>
        </w:div>
      </w:divsChild>
    </w:div>
    <w:div w:id="1012335442">
      <w:bodyDiv w:val="1"/>
      <w:marLeft w:val="0"/>
      <w:marRight w:val="0"/>
      <w:marTop w:val="0"/>
      <w:marBottom w:val="0"/>
      <w:divBdr>
        <w:top w:val="none" w:sz="0" w:space="0" w:color="auto"/>
        <w:left w:val="none" w:sz="0" w:space="0" w:color="auto"/>
        <w:bottom w:val="none" w:sz="0" w:space="0" w:color="auto"/>
        <w:right w:val="none" w:sz="0" w:space="0" w:color="auto"/>
      </w:divBdr>
      <w:divsChild>
        <w:div w:id="1811746612">
          <w:marLeft w:val="0"/>
          <w:marRight w:val="0"/>
          <w:marTop w:val="0"/>
          <w:marBottom w:val="0"/>
          <w:divBdr>
            <w:top w:val="none" w:sz="0" w:space="0" w:color="auto"/>
            <w:left w:val="none" w:sz="0" w:space="0" w:color="auto"/>
            <w:bottom w:val="none" w:sz="0" w:space="0" w:color="auto"/>
            <w:right w:val="none" w:sz="0" w:space="0" w:color="auto"/>
          </w:divBdr>
        </w:div>
        <w:div w:id="1520510927">
          <w:marLeft w:val="0"/>
          <w:marRight w:val="0"/>
          <w:marTop w:val="0"/>
          <w:marBottom w:val="0"/>
          <w:divBdr>
            <w:top w:val="none" w:sz="0" w:space="0" w:color="auto"/>
            <w:left w:val="none" w:sz="0" w:space="0" w:color="auto"/>
            <w:bottom w:val="none" w:sz="0" w:space="0" w:color="auto"/>
            <w:right w:val="none" w:sz="0" w:space="0" w:color="auto"/>
          </w:divBdr>
        </w:div>
      </w:divsChild>
    </w:div>
    <w:div w:id="1250654050">
      <w:bodyDiv w:val="1"/>
      <w:marLeft w:val="0"/>
      <w:marRight w:val="0"/>
      <w:marTop w:val="0"/>
      <w:marBottom w:val="0"/>
      <w:divBdr>
        <w:top w:val="none" w:sz="0" w:space="0" w:color="auto"/>
        <w:left w:val="none" w:sz="0" w:space="0" w:color="auto"/>
        <w:bottom w:val="none" w:sz="0" w:space="0" w:color="auto"/>
        <w:right w:val="none" w:sz="0" w:space="0" w:color="auto"/>
      </w:divBdr>
      <w:divsChild>
        <w:div w:id="484319662">
          <w:marLeft w:val="0"/>
          <w:marRight w:val="0"/>
          <w:marTop w:val="0"/>
          <w:marBottom w:val="0"/>
          <w:divBdr>
            <w:top w:val="none" w:sz="0" w:space="0" w:color="auto"/>
            <w:left w:val="none" w:sz="0" w:space="0" w:color="auto"/>
            <w:bottom w:val="none" w:sz="0" w:space="0" w:color="auto"/>
            <w:right w:val="none" w:sz="0" w:space="0" w:color="auto"/>
          </w:divBdr>
          <w:divsChild>
            <w:div w:id="566259997">
              <w:marLeft w:val="0"/>
              <w:marRight w:val="0"/>
              <w:marTop w:val="0"/>
              <w:marBottom w:val="0"/>
              <w:divBdr>
                <w:top w:val="none" w:sz="0" w:space="0" w:color="auto"/>
                <w:left w:val="none" w:sz="0" w:space="0" w:color="auto"/>
                <w:bottom w:val="none" w:sz="0" w:space="0" w:color="auto"/>
                <w:right w:val="none" w:sz="0" w:space="0" w:color="auto"/>
              </w:divBdr>
            </w:div>
            <w:div w:id="575436390">
              <w:marLeft w:val="300"/>
              <w:marRight w:val="0"/>
              <w:marTop w:val="0"/>
              <w:marBottom w:val="0"/>
              <w:divBdr>
                <w:top w:val="none" w:sz="0" w:space="0" w:color="auto"/>
                <w:left w:val="none" w:sz="0" w:space="0" w:color="auto"/>
                <w:bottom w:val="none" w:sz="0" w:space="0" w:color="auto"/>
                <w:right w:val="none" w:sz="0" w:space="0" w:color="auto"/>
              </w:divBdr>
            </w:div>
            <w:div w:id="1469976392">
              <w:marLeft w:val="300"/>
              <w:marRight w:val="0"/>
              <w:marTop w:val="0"/>
              <w:marBottom w:val="0"/>
              <w:divBdr>
                <w:top w:val="none" w:sz="0" w:space="0" w:color="auto"/>
                <w:left w:val="none" w:sz="0" w:space="0" w:color="auto"/>
                <w:bottom w:val="none" w:sz="0" w:space="0" w:color="auto"/>
                <w:right w:val="none" w:sz="0" w:space="0" w:color="auto"/>
              </w:divBdr>
            </w:div>
            <w:div w:id="1293361666">
              <w:marLeft w:val="0"/>
              <w:marRight w:val="0"/>
              <w:marTop w:val="0"/>
              <w:marBottom w:val="0"/>
              <w:divBdr>
                <w:top w:val="none" w:sz="0" w:space="0" w:color="auto"/>
                <w:left w:val="none" w:sz="0" w:space="0" w:color="auto"/>
                <w:bottom w:val="none" w:sz="0" w:space="0" w:color="auto"/>
                <w:right w:val="none" w:sz="0" w:space="0" w:color="auto"/>
              </w:divBdr>
            </w:div>
            <w:div w:id="1218515068">
              <w:marLeft w:val="60"/>
              <w:marRight w:val="0"/>
              <w:marTop w:val="0"/>
              <w:marBottom w:val="0"/>
              <w:divBdr>
                <w:top w:val="none" w:sz="0" w:space="0" w:color="auto"/>
                <w:left w:val="none" w:sz="0" w:space="0" w:color="auto"/>
                <w:bottom w:val="none" w:sz="0" w:space="0" w:color="auto"/>
                <w:right w:val="none" w:sz="0" w:space="0" w:color="auto"/>
              </w:divBdr>
            </w:div>
          </w:divsChild>
        </w:div>
        <w:div w:id="1759135961">
          <w:marLeft w:val="0"/>
          <w:marRight w:val="0"/>
          <w:marTop w:val="0"/>
          <w:marBottom w:val="0"/>
          <w:divBdr>
            <w:top w:val="none" w:sz="0" w:space="0" w:color="auto"/>
            <w:left w:val="none" w:sz="0" w:space="0" w:color="auto"/>
            <w:bottom w:val="none" w:sz="0" w:space="0" w:color="auto"/>
            <w:right w:val="none" w:sz="0" w:space="0" w:color="auto"/>
          </w:divBdr>
          <w:divsChild>
            <w:div w:id="451826673">
              <w:marLeft w:val="0"/>
              <w:marRight w:val="0"/>
              <w:marTop w:val="120"/>
              <w:marBottom w:val="0"/>
              <w:divBdr>
                <w:top w:val="none" w:sz="0" w:space="0" w:color="auto"/>
                <w:left w:val="none" w:sz="0" w:space="0" w:color="auto"/>
                <w:bottom w:val="none" w:sz="0" w:space="0" w:color="auto"/>
                <w:right w:val="none" w:sz="0" w:space="0" w:color="auto"/>
              </w:divBdr>
              <w:divsChild>
                <w:div w:id="1755977260">
                  <w:marLeft w:val="0"/>
                  <w:marRight w:val="0"/>
                  <w:marTop w:val="0"/>
                  <w:marBottom w:val="0"/>
                  <w:divBdr>
                    <w:top w:val="none" w:sz="0" w:space="0" w:color="auto"/>
                    <w:left w:val="none" w:sz="0" w:space="0" w:color="auto"/>
                    <w:bottom w:val="none" w:sz="0" w:space="0" w:color="auto"/>
                    <w:right w:val="none" w:sz="0" w:space="0" w:color="auto"/>
                  </w:divBdr>
                  <w:divsChild>
                    <w:div w:id="1344942009">
                      <w:marLeft w:val="0"/>
                      <w:marRight w:val="0"/>
                      <w:marTop w:val="0"/>
                      <w:marBottom w:val="0"/>
                      <w:divBdr>
                        <w:top w:val="none" w:sz="0" w:space="0" w:color="auto"/>
                        <w:left w:val="none" w:sz="0" w:space="0" w:color="auto"/>
                        <w:bottom w:val="none" w:sz="0" w:space="0" w:color="auto"/>
                        <w:right w:val="none" w:sz="0" w:space="0" w:color="auto"/>
                      </w:divBdr>
                      <w:divsChild>
                        <w:div w:id="8447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195395">
      <w:bodyDiv w:val="1"/>
      <w:marLeft w:val="0"/>
      <w:marRight w:val="0"/>
      <w:marTop w:val="0"/>
      <w:marBottom w:val="0"/>
      <w:divBdr>
        <w:top w:val="none" w:sz="0" w:space="0" w:color="auto"/>
        <w:left w:val="none" w:sz="0" w:space="0" w:color="auto"/>
        <w:bottom w:val="none" w:sz="0" w:space="0" w:color="auto"/>
        <w:right w:val="none" w:sz="0" w:space="0" w:color="auto"/>
      </w:divBdr>
    </w:div>
    <w:div w:id="1389961372">
      <w:bodyDiv w:val="1"/>
      <w:marLeft w:val="0"/>
      <w:marRight w:val="0"/>
      <w:marTop w:val="0"/>
      <w:marBottom w:val="0"/>
      <w:divBdr>
        <w:top w:val="none" w:sz="0" w:space="0" w:color="auto"/>
        <w:left w:val="none" w:sz="0" w:space="0" w:color="auto"/>
        <w:bottom w:val="none" w:sz="0" w:space="0" w:color="auto"/>
        <w:right w:val="none" w:sz="0" w:space="0" w:color="auto"/>
      </w:divBdr>
    </w:div>
    <w:div w:id="1786002729">
      <w:bodyDiv w:val="1"/>
      <w:marLeft w:val="0"/>
      <w:marRight w:val="0"/>
      <w:marTop w:val="0"/>
      <w:marBottom w:val="0"/>
      <w:divBdr>
        <w:top w:val="none" w:sz="0" w:space="0" w:color="auto"/>
        <w:left w:val="none" w:sz="0" w:space="0" w:color="auto"/>
        <w:bottom w:val="none" w:sz="0" w:space="0" w:color="auto"/>
        <w:right w:val="none" w:sz="0" w:space="0" w:color="auto"/>
      </w:divBdr>
      <w:divsChild>
        <w:div w:id="1175337334">
          <w:marLeft w:val="0"/>
          <w:marRight w:val="0"/>
          <w:marTop w:val="0"/>
          <w:marBottom w:val="0"/>
          <w:divBdr>
            <w:top w:val="none" w:sz="0" w:space="0" w:color="auto"/>
            <w:left w:val="none" w:sz="0" w:space="0" w:color="auto"/>
            <w:bottom w:val="none" w:sz="0" w:space="0" w:color="auto"/>
            <w:right w:val="none" w:sz="0" w:space="0" w:color="auto"/>
          </w:divBdr>
        </w:div>
      </w:divsChild>
    </w:div>
    <w:div w:id="1876890023">
      <w:bodyDiv w:val="1"/>
      <w:marLeft w:val="0"/>
      <w:marRight w:val="0"/>
      <w:marTop w:val="0"/>
      <w:marBottom w:val="0"/>
      <w:divBdr>
        <w:top w:val="none" w:sz="0" w:space="0" w:color="auto"/>
        <w:left w:val="none" w:sz="0" w:space="0" w:color="auto"/>
        <w:bottom w:val="none" w:sz="0" w:space="0" w:color="auto"/>
        <w:right w:val="none" w:sz="0" w:space="0" w:color="auto"/>
      </w:divBdr>
    </w:div>
    <w:div w:id="2127961674">
      <w:bodyDiv w:val="1"/>
      <w:marLeft w:val="0"/>
      <w:marRight w:val="0"/>
      <w:marTop w:val="0"/>
      <w:marBottom w:val="0"/>
      <w:divBdr>
        <w:top w:val="none" w:sz="0" w:space="0" w:color="auto"/>
        <w:left w:val="none" w:sz="0" w:space="0" w:color="auto"/>
        <w:bottom w:val="none" w:sz="0" w:space="0" w:color="auto"/>
        <w:right w:val="none" w:sz="0" w:space="0" w:color="auto"/>
      </w:divBdr>
      <w:divsChild>
        <w:div w:id="21905795">
          <w:marLeft w:val="0"/>
          <w:marRight w:val="0"/>
          <w:marTop w:val="0"/>
          <w:marBottom w:val="0"/>
          <w:divBdr>
            <w:top w:val="none" w:sz="0" w:space="0" w:color="auto"/>
            <w:left w:val="none" w:sz="0" w:space="0" w:color="auto"/>
            <w:bottom w:val="none" w:sz="0" w:space="0" w:color="auto"/>
            <w:right w:val="none" w:sz="0" w:space="0" w:color="auto"/>
          </w:divBdr>
          <w:divsChild>
            <w:div w:id="291255356">
              <w:marLeft w:val="0"/>
              <w:marRight w:val="0"/>
              <w:marTop w:val="0"/>
              <w:marBottom w:val="0"/>
              <w:divBdr>
                <w:top w:val="none" w:sz="0" w:space="0" w:color="auto"/>
                <w:left w:val="none" w:sz="0" w:space="0" w:color="auto"/>
                <w:bottom w:val="none" w:sz="0" w:space="0" w:color="auto"/>
                <w:right w:val="none" w:sz="0" w:space="0" w:color="auto"/>
              </w:divBdr>
            </w:div>
          </w:divsChild>
        </w:div>
        <w:div w:id="1903707718">
          <w:marLeft w:val="0"/>
          <w:marRight w:val="0"/>
          <w:marTop w:val="0"/>
          <w:marBottom w:val="0"/>
          <w:divBdr>
            <w:top w:val="none" w:sz="0" w:space="0" w:color="auto"/>
            <w:left w:val="none" w:sz="0" w:space="0" w:color="auto"/>
            <w:bottom w:val="none" w:sz="0" w:space="0" w:color="auto"/>
            <w:right w:val="none" w:sz="0" w:space="0" w:color="auto"/>
          </w:divBdr>
          <w:divsChild>
            <w:div w:id="343941162">
              <w:marLeft w:val="0"/>
              <w:marRight w:val="0"/>
              <w:marTop w:val="0"/>
              <w:marBottom w:val="0"/>
              <w:divBdr>
                <w:top w:val="none" w:sz="0" w:space="0" w:color="auto"/>
                <w:left w:val="none" w:sz="0" w:space="0" w:color="auto"/>
                <w:bottom w:val="none" w:sz="0" w:space="0" w:color="auto"/>
                <w:right w:val="none" w:sz="0" w:space="0" w:color="auto"/>
              </w:divBdr>
              <w:divsChild>
                <w:div w:id="1316033827">
                  <w:marLeft w:val="0"/>
                  <w:marRight w:val="0"/>
                  <w:marTop w:val="0"/>
                  <w:marBottom w:val="0"/>
                  <w:divBdr>
                    <w:top w:val="none" w:sz="0" w:space="0" w:color="auto"/>
                    <w:left w:val="none" w:sz="0" w:space="0" w:color="auto"/>
                    <w:bottom w:val="none" w:sz="0" w:space="0" w:color="auto"/>
                    <w:right w:val="none" w:sz="0" w:space="0" w:color="auto"/>
                  </w:divBdr>
                </w:div>
                <w:div w:id="1941445112">
                  <w:marLeft w:val="300"/>
                  <w:marRight w:val="0"/>
                  <w:marTop w:val="0"/>
                  <w:marBottom w:val="0"/>
                  <w:divBdr>
                    <w:top w:val="none" w:sz="0" w:space="0" w:color="auto"/>
                    <w:left w:val="none" w:sz="0" w:space="0" w:color="auto"/>
                    <w:bottom w:val="none" w:sz="0" w:space="0" w:color="auto"/>
                    <w:right w:val="none" w:sz="0" w:space="0" w:color="auto"/>
                  </w:divBdr>
                </w:div>
                <w:div w:id="1280918663">
                  <w:marLeft w:val="300"/>
                  <w:marRight w:val="0"/>
                  <w:marTop w:val="0"/>
                  <w:marBottom w:val="0"/>
                  <w:divBdr>
                    <w:top w:val="none" w:sz="0" w:space="0" w:color="auto"/>
                    <w:left w:val="none" w:sz="0" w:space="0" w:color="auto"/>
                    <w:bottom w:val="none" w:sz="0" w:space="0" w:color="auto"/>
                    <w:right w:val="none" w:sz="0" w:space="0" w:color="auto"/>
                  </w:divBdr>
                </w:div>
                <w:div w:id="71120902">
                  <w:marLeft w:val="0"/>
                  <w:marRight w:val="0"/>
                  <w:marTop w:val="0"/>
                  <w:marBottom w:val="0"/>
                  <w:divBdr>
                    <w:top w:val="none" w:sz="0" w:space="0" w:color="auto"/>
                    <w:left w:val="none" w:sz="0" w:space="0" w:color="auto"/>
                    <w:bottom w:val="none" w:sz="0" w:space="0" w:color="auto"/>
                    <w:right w:val="none" w:sz="0" w:space="0" w:color="auto"/>
                  </w:divBdr>
                </w:div>
                <w:div w:id="1441220719">
                  <w:marLeft w:val="60"/>
                  <w:marRight w:val="0"/>
                  <w:marTop w:val="0"/>
                  <w:marBottom w:val="0"/>
                  <w:divBdr>
                    <w:top w:val="none" w:sz="0" w:space="0" w:color="auto"/>
                    <w:left w:val="none" w:sz="0" w:space="0" w:color="auto"/>
                    <w:bottom w:val="none" w:sz="0" w:space="0" w:color="auto"/>
                    <w:right w:val="none" w:sz="0" w:space="0" w:color="auto"/>
                  </w:divBdr>
                </w:div>
              </w:divsChild>
            </w:div>
            <w:div w:id="1135294414">
              <w:marLeft w:val="0"/>
              <w:marRight w:val="0"/>
              <w:marTop w:val="0"/>
              <w:marBottom w:val="0"/>
              <w:divBdr>
                <w:top w:val="none" w:sz="0" w:space="0" w:color="auto"/>
                <w:left w:val="none" w:sz="0" w:space="0" w:color="auto"/>
                <w:bottom w:val="none" w:sz="0" w:space="0" w:color="auto"/>
                <w:right w:val="none" w:sz="0" w:space="0" w:color="auto"/>
              </w:divBdr>
              <w:divsChild>
                <w:div w:id="519319917">
                  <w:marLeft w:val="0"/>
                  <w:marRight w:val="0"/>
                  <w:marTop w:val="120"/>
                  <w:marBottom w:val="0"/>
                  <w:divBdr>
                    <w:top w:val="none" w:sz="0" w:space="0" w:color="auto"/>
                    <w:left w:val="none" w:sz="0" w:space="0" w:color="auto"/>
                    <w:bottom w:val="none" w:sz="0" w:space="0" w:color="auto"/>
                    <w:right w:val="none" w:sz="0" w:space="0" w:color="auto"/>
                  </w:divBdr>
                  <w:divsChild>
                    <w:div w:id="2100445106">
                      <w:marLeft w:val="0"/>
                      <w:marRight w:val="0"/>
                      <w:marTop w:val="0"/>
                      <w:marBottom w:val="0"/>
                      <w:divBdr>
                        <w:top w:val="none" w:sz="0" w:space="0" w:color="auto"/>
                        <w:left w:val="none" w:sz="0" w:space="0" w:color="auto"/>
                        <w:bottom w:val="none" w:sz="0" w:space="0" w:color="auto"/>
                        <w:right w:val="none" w:sz="0" w:space="0" w:color="auto"/>
                      </w:divBdr>
                      <w:divsChild>
                        <w:div w:id="997151710">
                          <w:marLeft w:val="0"/>
                          <w:marRight w:val="0"/>
                          <w:marTop w:val="0"/>
                          <w:marBottom w:val="0"/>
                          <w:divBdr>
                            <w:top w:val="none" w:sz="0" w:space="0" w:color="auto"/>
                            <w:left w:val="none" w:sz="0" w:space="0" w:color="auto"/>
                            <w:bottom w:val="none" w:sz="0" w:space="0" w:color="auto"/>
                            <w:right w:val="none" w:sz="0" w:space="0" w:color="auto"/>
                          </w:divBdr>
                          <w:divsChild>
                            <w:div w:id="12971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DB215-144B-4A2E-A38C-91EB3A2E9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2</Pages>
  <Words>573</Words>
  <Characters>3157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Natalia Patricia Sierra Palacio</dc:creator>
  <cp:lastModifiedBy>Catalina Gomez Durango</cp:lastModifiedBy>
  <cp:revision>33</cp:revision>
  <cp:lastPrinted>2023-08-14T19:05:00Z</cp:lastPrinted>
  <dcterms:created xsi:type="dcterms:W3CDTF">2024-01-19T21:43:00Z</dcterms:created>
  <dcterms:modified xsi:type="dcterms:W3CDTF">2025-08-26T21:47:00Z</dcterms:modified>
</cp:coreProperties>
</file>