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F24" w:rsidRPr="004657C4" w:rsidRDefault="00287C3D" w:rsidP="00496517">
      <w:pPr>
        <w:pStyle w:val="Ttulo1"/>
        <w:numPr>
          <w:ilvl w:val="0"/>
          <w:numId w:val="21"/>
        </w:numPr>
        <w:tabs>
          <w:tab w:val="left" w:pos="8931"/>
        </w:tabs>
        <w:spacing w:before="0"/>
        <w:contextualSpacing/>
        <w:jc w:val="both"/>
        <w:rPr>
          <w:rFonts w:ascii="Arial" w:hAnsi="Arial" w:cs="Arial"/>
          <w:b/>
          <w:color w:val="auto"/>
          <w:sz w:val="22"/>
          <w:szCs w:val="22"/>
        </w:rPr>
      </w:pPr>
      <w:r w:rsidRPr="004657C4">
        <w:rPr>
          <w:rFonts w:ascii="Arial" w:hAnsi="Arial" w:cs="Arial"/>
          <w:b/>
          <w:color w:val="auto"/>
          <w:sz w:val="22"/>
          <w:szCs w:val="22"/>
        </w:rPr>
        <w:t xml:space="preserve">NECESIDAD </w:t>
      </w:r>
    </w:p>
    <w:p w:rsidR="00287C3D" w:rsidRPr="004657C4" w:rsidRDefault="00287C3D" w:rsidP="00496517">
      <w:pPr>
        <w:tabs>
          <w:tab w:val="left" w:pos="8931"/>
        </w:tabs>
        <w:spacing w:after="0"/>
        <w:contextualSpacing/>
        <w:jc w:val="both"/>
        <w:rPr>
          <w:rFonts w:ascii="Arial" w:hAnsi="Arial" w:cs="Arial"/>
        </w:rPr>
      </w:pPr>
    </w:p>
    <w:p w:rsidR="00903950" w:rsidRPr="004657C4" w:rsidRDefault="00903950" w:rsidP="00496517">
      <w:pPr>
        <w:tabs>
          <w:tab w:val="left" w:pos="8929"/>
        </w:tabs>
        <w:spacing w:after="0"/>
        <w:ind w:right="192"/>
        <w:contextualSpacing/>
        <w:jc w:val="both"/>
        <w:rPr>
          <w:rFonts w:ascii="Arial" w:hAnsi="Arial" w:cs="Arial"/>
        </w:rPr>
      </w:pPr>
      <w:r w:rsidRPr="004657C4">
        <w:rPr>
          <w:rFonts w:ascii="Arial" w:hAnsi="Arial" w:cs="Arial"/>
        </w:rPr>
        <w:t xml:space="preserve">La Ley General de Cultura 397 del 7 de agosto de 1997, mediante su artículo 66 creó el Ministerio de Cultura como organismo rector de la cultura, encargado de formular, coordinar, ejecutar y vigilar la política del Estado en la materia, en concordancia con los planes y programas de desarrollo, según los principios de participación contemplados en dicha Ley. El Artículo 4 de la misma Ley modificada por la Ley 1185 de 2008, establece la Integración del patrimonio cultural de la Nación: “El patrimonio cultural de la Nación está constituido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 Es por eso que el Ministerio de Cultura a través del Grupo de Administrativa y de Servicios, procura la conservación del patrimonio cultural inmueble realizando mantenimientos preventivos y correctivos, a partir de la gestión de proyectos con la finalidad de garantizar su preservación en el tiempo. </w:t>
      </w:r>
    </w:p>
    <w:p w:rsidR="00903950" w:rsidRPr="004657C4" w:rsidRDefault="00903950" w:rsidP="00496517">
      <w:pPr>
        <w:tabs>
          <w:tab w:val="left" w:pos="8929"/>
        </w:tabs>
        <w:spacing w:after="0"/>
        <w:ind w:right="192"/>
        <w:contextualSpacing/>
        <w:jc w:val="both"/>
        <w:rPr>
          <w:rFonts w:ascii="Arial" w:hAnsi="Arial" w:cs="Arial"/>
        </w:rPr>
      </w:pPr>
    </w:p>
    <w:p w:rsidR="00903950" w:rsidRPr="004657C4" w:rsidRDefault="00903950" w:rsidP="00496517">
      <w:pPr>
        <w:tabs>
          <w:tab w:val="left" w:pos="8929"/>
        </w:tabs>
        <w:spacing w:after="0"/>
        <w:ind w:right="192"/>
        <w:contextualSpacing/>
        <w:jc w:val="both"/>
        <w:rPr>
          <w:rFonts w:ascii="Arial" w:hAnsi="Arial" w:cs="Arial"/>
        </w:rPr>
      </w:pPr>
      <w:r w:rsidRPr="004657C4">
        <w:rPr>
          <w:rFonts w:ascii="Arial" w:hAnsi="Arial" w:cs="Arial"/>
        </w:rPr>
        <w:t>En este sentido, el Grupo de Gestión Administrativa y de Servicios, adelanta acciones para el mantenimiento de los inmuebles propiedad del Ministerio de Cultura, los cuales requieren la realización de intervenciones tanto preventivas como correctivas, con el fin de evitar se deteriore la fachada del inmueble y garantizando la preservación de este patrimonio.</w:t>
      </w:r>
    </w:p>
    <w:p w:rsidR="00903950" w:rsidRPr="004657C4" w:rsidRDefault="00903950" w:rsidP="00496517">
      <w:pPr>
        <w:tabs>
          <w:tab w:val="left" w:pos="8929"/>
        </w:tabs>
        <w:spacing w:after="0"/>
        <w:ind w:right="192"/>
        <w:contextualSpacing/>
        <w:jc w:val="both"/>
        <w:rPr>
          <w:rFonts w:ascii="Arial" w:hAnsi="Arial" w:cs="Arial"/>
        </w:rPr>
      </w:pPr>
    </w:p>
    <w:p w:rsidR="0071727E" w:rsidRPr="004657C4" w:rsidRDefault="00903950" w:rsidP="00496517">
      <w:pPr>
        <w:tabs>
          <w:tab w:val="left" w:pos="8929"/>
        </w:tabs>
        <w:spacing w:after="0"/>
        <w:ind w:right="192"/>
        <w:contextualSpacing/>
        <w:jc w:val="both"/>
        <w:rPr>
          <w:rFonts w:ascii="Arial" w:hAnsi="Arial" w:cs="Arial"/>
        </w:rPr>
      </w:pPr>
      <w:r w:rsidRPr="004657C4">
        <w:rPr>
          <w:rFonts w:ascii="Arial" w:hAnsi="Arial" w:cs="Arial"/>
        </w:rPr>
        <w:t>Por las razones anteriormente expuestas y considerando las necesidades del Ministerio se hace indispensable realizar el proceso de selección abreviada para el suministro de insumos de ferretería, materiales eléctricos, herramientas eléctricas, pinturas y otros materiales, con el fin de dar apoyo a las necesidades que se surten al interior de la entidad y sus diferentes sedes, los cuales se encuentran soportados por la planificación presupuestal de la vigencia fiscal 2020, contribuyendo de esta manera al cumplimiento de metas y gestión contempladas en el plan de acción de institucional y en los planes operativos anuales</w:t>
      </w:r>
      <w:r w:rsidR="0071727E" w:rsidRPr="004657C4">
        <w:rPr>
          <w:rFonts w:ascii="Arial" w:hAnsi="Arial" w:cs="Arial"/>
        </w:rPr>
        <w:t>.</w:t>
      </w:r>
    </w:p>
    <w:p w:rsidR="00A648D0" w:rsidRPr="004657C4" w:rsidRDefault="00A648D0" w:rsidP="00496517">
      <w:pPr>
        <w:pStyle w:val="Ttulo1"/>
        <w:tabs>
          <w:tab w:val="left" w:pos="8931"/>
        </w:tabs>
        <w:spacing w:before="0"/>
        <w:contextualSpacing/>
        <w:jc w:val="both"/>
        <w:rPr>
          <w:rFonts w:ascii="Arial" w:hAnsi="Arial" w:cs="Arial"/>
          <w:b/>
          <w:color w:val="auto"/>
          <w:sz w:val="22"/>
          <w:szCs w:val="22"/>
        </w:rPr>
      </w:pPr>
    </w:p>
    <w:p w:rsidR="008E33F5" w:rsidRPr="004657C4" w:rsidRDefault="008E33F5" w:rsidP="00496517">
      <w:pPr>
        <w:pStyle w:val="Ttulo1"/>
        <w:numPr>
          <w:ilvl w:val="0"/>
          <w:numId w:val="21"/>
        </w:numPr>
        <w:tabs>
          <w:tab w:val="left" w:pos="8931"/>
        </w:tabs>
        <w:spacing w:before="0"/>
        <w:contextualSpacing/>
        <w:jc w:val="both"/>
        <w:rPr>
          <w:rFonts w:ascii="Arial" w:hAnsi="Arial" w:cs="Arial"/>
          <w:b/>
          <w:color w:val="auto"/>
          <w:sz w:val="22"/>
          <w:szCs w:val="22"/>
        </w:rPr>
      </w:pPr>
      <w:r w:rsidRPr="004657C4">
        <w:rPr>
          <w:rFonts w:ascii="Arial" w:hAnsi="Arial" w:cs="Arial"/>
          <w:b/>
          <w:color w:val="auto"/>
          <w:sz w:val="22"/>
          <w:szCs w:val="22"/>
        </w:rPr>
        <w:t>OBJETO</w:t>
      </w:r>
    </w:p>
    <w:p w:rsidR="008E33F5" w:rsidRPr="004657C4" w:rsidRDefault="008E33F5" w:rsidP="00496517">
      <w:pPr>
        <w:pStyle w:val="Default"/>
        <w:widowControl/>
        <w:tabs>
          <w:tab w:val="left" w:pos="8931"/>
        </w:tabs>
        <w:spacing w:line="276" w:lineRule="auto"/>
        <w:ind w:right="-234"/>
        <w:contextualSpacing/>
        <w:jc w:val="both"/>
        <w:rPr>
          <w:b/>
          <w:bCs/>
          <w:color w:val="auto"/>
          <w:sz w:val="22"/>
          <w:szCs w:val="22"/>
        </w:rPr>
      </w:pPr>
    </w:p>
    <w:p w:rsidR="00A648D0" w:rsidRPr="004657C4" w:rsidRDefault="007D1C27" w:rsidP="00496517">
      <w:pPr>
        <w:pStyle w:val="Default"/>
        <w:widowControl/>
        <w:tabs>
          <w:tab w:val="left" w:pos="8931"/>
        </w:tabs>
        <w:spacing w:line="276" w:lineRule="auto"/>
        <w:ind w:right="49"/>
        <w:contextualSpacing/>
        <w:jc w:val="both"/>
        <w:rPr>
          <w:bCs/>
          <w:color w:val="auto"/>
          <w:sz w:val="22"/>
          <w:szCs w:val="22"/>
        </w:rPr>
      </w:pPr>
      <w:r w:rsidRPr="004657C4">
        <w:rPr>
          <w:bCs/>
          <w:color w:val="auto"/>
          <w:sz w:val="22"/>
          <w:szCs w:val="22"/>
        </w:rPr>
        <w:t>Realizar por el sistema de precios unitarios fijos sin formula de ajuste, mantenimiento preventivo y correctivo en los inmuebles del Museo Nacional Guillermo Valencia y Casa Museo Guillermo León Valencia, ubicados en Popayán - Cauca, de acuerdo a las cantidades contratadas</w:t>
      </w:r>
      <w:r w:rsidR="00903950" w:rsidRPr="004657C4">
        <w:rPr>
          <w:bCs/>
          <w:color w:val="auto"/>
          <w:sz w:val="22"/>
          <w:szCs w:val="22"/>
        </w:rPr>
        <w:t>.</w:t>
      </w:r>
    </w:p>
    <w:p w:rsidR="008F5F1B" w:rsidRPr="004657C4" w:rsidRDefault="008F5F1B" w:rsidP="00496517">
      <w:pPr>
        <w:pStyle w:val="Ttulo1"/>
        <w:numPr>
          <w:ilvl w:val="0"/>
          <w:numId w:val="21"/>
        </w:numPr>
        <w:tabs>
          <w:tab w:val="left" w:pos="8931"/>
        </w:tabs>
        <w:spacing w:before="0"/>
        <w:contextualSpacing/>
        <w:jc w:val="both"/>
        <w:rPr>
          <w:rFonts w:ascii="Arial" w:hAnsi="Arial" w:cs="Arial"/>
          <w:b/>
          <w:color w:val="auto"/>
          <w:sz w:val="22"/>
          <w:szCs w:val="22"/>
        </w:rPr>
      </w:pPr>
      <w:r w:rsidRPr="004657C4">
        <w:rPr>
          <w:rFonts w:ascii="Arial" w:hAnsi="Arial" w:cs="Arial"/>
          <w:b/>
          <w:color w:val="auto"/>
          <w:sz w:val="22"/>
          <w:szCs w:val="22"/>
        </w:rPr>
        <w:lastRenderedPageBreak/>
        <w:t xml:space="preserve">CLASIFICACIÓN UNSPSC </w:t>
      </w:r>
    </w:p>
    <w:p w:rsidR="00903950" w:rsidRPr="004657C4" w:rsidRDefault="00903950" w:rsidP="00496517">
      <w:pPr>
        <w:tabs>
          <w:tab w:val="left" w:pos="8931"/>
        </w:tabs>
        <w:spacing w:after="0"/>
        <w:contextualSpacing/>
        <w:jc w:val="both"/>
        <w:rPr>
          <w:rFonts w:ascii="Arial" w:hAnsi="Arial" w:cs="Arial"/>
          <w:bCs/>
        </w:rPr>
      </w:pPr>
    </w:p>
    <w:p w:rsidR="00903950" w:rsidRPr="004657C4" w:rsidRDefault="00903950" w:rsidP="00496517">
      <w:pPr>
        <w:tabs>
          <w:tab w:val="left" w:pos="8931"/>
        </w:tabs>
        <w:spacing w:after="0"/>
        <w:contextualSpacing/>
        <w:jc w:val="both"/>
        <w:rPr>
          <w:rFonts w:ascii="Arial" w:hAnsi="Arial" w:cs="Arial"/>
          <w:bCs/>
        </w:rPr>
      </w:pPr>
      <w:r w:rsidRPr="004657C4">
        <w:rPr>
          <w:rFonts w:ascii="Arial" w:hAnsi="Arial" w:cs="Arial"/>
          <w:bCs/>
        </w:rPr>
        <w:t>Luego de analizado el documento que consagra los Códigos Estándar de Productos y Servicios de naciones Unidad –UNSPSC- y el Manual para la Codificación de Bienes y Servicios, expedido por Colombia Compra eficiente, se ha establecido que el objeto del contrato del presente proceso de selección se identifica así:</w:t>
      </w:r>
    </w:p>
    <w:p w:rsidR="007D1C27" w:rsidRPr="004657C4" w:rsidRDefault="007D1C27" w:rsidP="00496517">
      <w:pPr>
        <w:tabs>
          <w:tab w:val="left" w:pos="8931"/>
        </w:tabs>
        <w:spacing w:after="0"/>
        <w:contextualSpacing/>
        <w:jc w:val="both"/>
        <w:rPr>
          <w:rFonts w:ascii="Arial" w:hAnsi="Arial" w:cs="Arial"/>
          <w:bCs/>
        </w:rPr>
      </w:pPr>
    </w:p>
    <w:p w:rsidR="008B5BCC" w:rsidRPr="004657C4" w:rsidRDefault="007D1C27" w:rsidP="00496517">
      <w:pPr>
        <w:spacing w:after="0"/>
        <w:contextualSpacing/>
        <w:rPr>
          <w:rFonts w:ascii="Arial" w:hAnsi="Arial" w:cs="Arial"/>
          <w:bCs/>
        </w:rPr>
      </w:pPr>
      <w:r w:rsidRPr="004657C4">
        <w:rPr>
          <w:rFonts w:ascii="Arial" w:hAnsi="Arial" w:cs="Arial"/>
          <w:bCs/>
        </w:rPr>
        <w:t>Clasificación UNSPSC: 72101500</w:t>
      </w:r>
    </w:p>
    <w:tbl>
      <w:tblPr>
        <w:tblW w:w="4866"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2552"/>
        <w:gridCol w:w="2544"/>
        <w:gridCol w:w="2030"/>
        <w:gridCol w:w="969"/>
      </w:tblGrid>
      <w:tr w:rsidR="008B5BCC" w:rsidRPr="004657C4" w:rsidTr="00EA793A">
        <w:trPr>
          <w:trHeight w:val="147"/>
        </w:trPr>
        <w:tc>
          <w:tcPr>
            <w:tcW w:w="546" w:type="pct"/>
            <w:tcBorders>
              <w:top w:val="single" w:sz="4" w:space="0" w:color="auto"/>
              <w:left w:val="single" w:sz="4" w:space="0" w:color="auto"/>
              <w:bottom w:val="single" w:sz="4" w:space="0" w:color="auto"/>
              <w:right w:val="single" w:sz="4" w:space="0" w:color="auto"/>
            </w:tcBorders>
            <w:vAlign w:val="center"/>
          </w:tcPr>
          <w:p w:rsidR="008B5BCC" w:rsidRPr="004657C4" w:rsidRDefault="008B5BCC"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GRUPO</w:t>
            </w:r>
          </w:p>
        </w:tc>
        <w:tc>
          <w:tcPr>
            <w:tcW w:w="1404" w:type="pct"/>
            <w:tcBorders>
              <w:top w:val="single" w:sz="4" w:space="0" w:color="auto"/>
              <w:left w:val="single" w:sz="4" w:space="0" w:color="auto"/>
              <w:bottom w:val="single" w:sz="4" w:space="0" w:color="auto"/>
              <w:right w:val="single" w:sz="4" w:space="0" w:color="auto"/>
            </w:tcBorders>
            <w:vAlign w:val="center"/>
            <w:hideMark/>
          </w:tcPr>
          <w:p w:rsidR="008B5BCC" w:rsidRPr="004657C4" w:rsidRDefault="008B5BCC"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SEGMENTO</w:t>
            </w:r>
          </w:p>
        </w:tc>
        <w:tc>
          <w:tcPr>
            <w:tcW w:w="1400" w:type="pct"/>
            <w:tcBorders>
              <w:top w:val="single" w:sz="4" w:space="0" w:color="auto"/>
              <w:left w:val="single" w:sz="4" w:space="0" w:color="auto"/>
              <w:bottom w:val="single" w:sz="4" w:space="0" w:color="auto"/>
              <w:right w:val="single" w:sz="4" w:space="0" w:color="auto"/>
            </w:tcBorders>
            <w:vAlign w:val="center"/>
            <w:hideMark/>
          </w:tcPr>
          <w:p w:rsidR="008B5BCC" w:rsidRPr="004657C4" w:rsidRDefault="008B5BCC"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FAMILIA</w:t>
            </w:r>
          </w:p>
        </w:tc>
        <w:tc>
          <w:tcPr>
            <w:tcW w:w="1117" w:type="pct"/>
            <w:tcBorders>
              <w:top w:val="single" w:sz="4" w:space="0" w:color="auto"/>
              <w:left w:val="single" w:sz="4" w:space="0" w:color="auto"/>
              <w:bottom w:val="single" w:sz="4" w:space="0" w:color="auto"/>
              <w:right w:val="single" w:sz="4" w:space="0" w:color="auto"/>
            </w:tcBorders>
            <w:vAlign w:val="center"/>
            <w:hideMark/>
          </w:tcPr>
          <w:p w:rsidR="008B5BCC" w:rsidRPr="004657C4" w:rsidRDefault="008B5BCC"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CLASE</w:t>
            </w:r>
          </w:p>
        </w:tc>
        <w:tc>
          <w:tcPr>
            <w:tcW w:w="533" w:type="pct"/>
            <w:tcBorders>
              <w:top w:val="single" w:sz="4" w:space="0" w:color="auto"/>
              <w:left w:val="single" w:sz="4" w:space="0" w:color="auto"/>
              <w:bottom w:val="single" w:sz="4" w:space="0" w:color="auto"/>
              <w:right w:val="single" w:sz="4" w:space="0" w:color="auto"/>
            </w:tcBorders>
            <w:vAlign w:val="center"/>
            <w:hideMark/>
          </w:tcPr>
          <w:p w:rsidR="008B5BCC" w:rsidRPr="004657C4" w:rsidRDefault="008B5BCC"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PRODUCTO</w:t>
            </w:r>
          </w:p>
        </w:tc>
      </w:tr>
      <w:tr w:rsidR="008B5BCC" w:rsidRPr="004657C4" w:rsidTr="00EA793A">
        <w:trPr>
          <w:trHeight w:val="56"/>
        </w:trPr>
        <w:tc>
          <w:tcPr>
            <w:tcW w:w="546" w:type="pct"/>
            <w:tcBorders>
              <w:top w:val="single" w:sz="4" w:space="0" w:color="auto"/>
              <w:left w:val="single" w:sz="4" w:space="0" w:color="auto"/>
              <w:bottom w:val="single" w:sz="4" w:space="0" w:color="auto"/>
              <w:right w:val="single" w:sz="4" w:space="0" w:color="auto"/>
            </w:tcBorders>
          </w:tcPr>
          <w:p w:rsidR="008B5BCC" w:rsidRPr="004657C4" w:rsidRDefault="008B5BCC"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F</w:t>
            </w:r>
            <w:r w:rsidRPr="004657C4">
              <w:rPr>
                <w:rFonts w:ascii="Arial" w:hAnsi="Arial" w:cs="Arial"/>
                <w:sz w:val="14"/>
                <w:szCs w:val="14"/>
                <w:lang w:eastAsia="zh-CN"/>
              </w:rPr>
              <w:t>] Servicios</w:t>
            </w:r>
          </w:p>
        </w:tc>
        <w:tc>
          <w:tcPr>
            <w:tcW w:w="1404" w:type="pct"/>
            <w:tcBorders>
              <w:top w:val="single" w:sz="4" w:space="0" w:color="auto"/>
              <w:left w:val="single" w:sz="4" w:space="0" w:color="auto"/>
              <w:bottom w:val="single" w:sz="4" w:space="0" w:color="auto"/>
              <w:right w:val="single" w:sz="4" w:space="0" w:color="auto"/>
            </w:tcBorders>
          </w:tcPr>
          <w:p w:rsidR="008B5BCC" w:rsidRPr="004657C4" w:rsidRDefault="008B5BCC"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72</w:t>
            </w:r>
            <w:r w:rsidRPr="004657C4">
              <w:rPr>
                <w:rFonts w:ascii="Arial" w:hAnsi="Arial" w:cs="Arial"/>
                <w:sz w:val="14"/>
                <w:szCs w:val="14"/>
                <w:lang w:eastAsia="zh-CN"/>
              </w:rPr>
              <w:t>] Servicios de Edificación, Construcción de Instalaciones y mantenimiento</w:t>
            </w:r>
          </w:p>
        </w:tc>
        <w:tc>
          <w:tcPr>
            <w:tcW w:w="1400" w:type="pct"/>
            <w:tcBorders>
              <w:top w:val="single" w:sz="4" w:space="0" w:color="auto"/>
              <w:left w:val="single" w:sz="4" w:space="0" w:color="auto"/>
              <w:bottom w:val="single" w:sz="4" w:space="0" w:color="auto"/>
              <w:right w:val="single" w:sz="4" w:space="0" w:color="auto"/>
            </w:tcBorders>
          </w:tcPr>
          <w:p w:rsidR="008B5BCC" w:rsidRPr="004657C4" w:rsidRDefault="008B5BCC"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10</w:t>
            </w:r>
            <w:r w:rsidRPr="004657C4">
              <w:rPr>
                <w:rFonts w:ascii="Arial" w:hAnsi="Arial" w:cs="Arial"/>
                <w:sz w:val="14"/>
                <w:szCs w:val="14"/>
                <w:lang w:eastAsia="zh-CN"/>
              </w:rPr>
              <w:t>] Servicios de mantenimiento y reparaciones de construcciones e instalaciones</w:t>
            </w:r>
          </w:p>
        </w:tc>
        <w:tc>
          <w:tcPr>
            <w:tcW w:w="1117" w:type="pct"/>
            <w:tcBorders>
              <w:top w:val="single" w:sz="4" w:space="0" w:color="auto"/>
              <w:left w:val="single" w:sz="4" w:space="0" w:color="auto"/>
              <w:bottom w:val="single" w:sz="4" w:space="0" w:color="auto"/>
              <w:right w:val="single" w:sz="4" w:space="0" w:color="auto"/>
            </w:tcBorders>
          </w:tcPr>
          <w:p w:rsidR="008B5BCC" w:rsidRPr="004657C4" w:rsidRDefault="008B5BCC" w:rsidP="00496517">
            <w:pPr>
              <w:tabs>
                <w:tab w:val="left" w:pos="993"/>
              </w:tabs>
              <w:suppressAutoHyphens/>
              <w:spacing w:after="0"/>
              <w:contextualSpacing/>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15</w:t>
            </w:r>
            <w:r w:rsidRPr="004657C4">
              <w:rPr>
                <w:rFonts w:ascii="Arial" w:hAnsi="Arial" w:cs="Arial"/>
                <w:sz w:val="14"/>
                <w:szCs w:val="14"/>
                <w:lang w:eastAsia="zh-CN"/>
              </w:rPr>
              <w:t>] Servicios de apoyo para la construcción</w:t>
            </w:r>
          </w:p>
          <w:p w:rsidR="008B5BCC" w:rsidRPr="004657C4" w:rsidRDefault="008B5BCC" w:rsidP="00496517">
            <w:pPr>
              <w:tabs>
                <w:tab w:val="left" w:pos="993"/>
                <w:tab w:val="left" w:pos="8931"/>
              </w:tabs>
              <w:suppressAutoHyphens/>
              <w:spacing w:after="0"/>
              <w:contextualSpacing/>
              <w:jc w:val="both"/>
              <w:rPr>
                <w:rFonts w:ascii="Arial" w:hAnsi="Arial" w:cs="Arial"/>
                <w:sz w:val="14"/>
                <w:szCs w:val="14"/>
                <w:lang w:eastAsia="zh-CN"/>
              </w:rPr>
            </w:pPr>
          </w:p>
        </w:tc>
        <w:tc>
          <w:tcPr>
            <w:tcW w:w="533" w:type="pct"/>
            <w:tcBorders>
              <w:top w:val="single" w:sz="4" w:space="0" w:color="auto"/>
              <w:left w:val="single" w:sz="4" w:space="0" w:color="auto"/>
              <w:bottom w:val="single" w:sz="4" w:space="0" w:color="auto"/>
              <w:right w:val="single" w:sz="4" w:space="0" w:color="auto"/>
            </w:tcBorders>
          </w:tcPr>
          <w:p w:rsidR="008B5BCC" w:rsidRPr="004657C4" w:rsidRDefault="008B5BCC"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00</w:t>
            </w:r>
            <w:r w:rsidRPr="004657C4">
              <w:rPr>
                <w:rFonts w:ascii="Arial" w:hAnsi="Arial" w:cs="Arial"/>
                <w:sz w:val="14"/>
                <w:szCs w:val="14"/>
                <w:lang w:eastAsia="zh-CN"/>
              </w:rPr>
              <w:t xml:space="preserve">] </w:t>
            </w:r>
          </w:p>
          <w:p w:rsidR="008B5BCC" w:rsidRPr="004657C4" w:rsidRDefault="008B5BCC" w:rsidP="00496517">
            <w:pPr>
              <w:tabs>
                <w:tab w:val="left" w:pos="993"/>
                <w:tab w:val="left" w:pos="8931"/>
              </w:tabs>
              <w:suppressAutoHyphens/>
              <w:spacing w:after="0"/>
              <w:contextualSpacing/>
              <w:jc w:val="both"/>
              <w:rPr>
                <w:rFonts w:ascii="Arial" w:hAnsi="Arial" w:cs="Arial"/>
                <w:sz w:val="14"/>
                <w:szCs w:val="14"/>
                <w:lang w:eastAsia="zh-CN"/>
              </w:rPr>
            </w:pPr>
          </w:p>
        </w:tc>
      </w:tr>
    </w:tbl>
    <w:p w:rsidR="007D1C27" w:rsidRPr="004657C4" w:rsidRDefault="007D1C27" w:rsidP="00496517">
      <w:pPr>
        <w:spacing w:after="0"/>
        <w:contextualSpacing/>
        <w:rPr>
          <w:rFonts w:ascii="Arial" w:hAnsi="Arial" w:cs="Arial"/>
          <w:lang w:eastAsia="es-CO"/>
        </w:rPr>
      </w:pPr>
      <w:r w:rsidRPr="004657C4">
        <w:rPr>
          <w:rFonts w:ascii="Arial" w:hAnsi="Arial" w:cs="Arial"/>
          <w:bCs/>
        </w:rPr>
        <w:t xml:space="preserve"> </w:t>
      </w:r>
    </w:p>
    <w:p w:rsidR="007D1C27" w:rsidRPr="004657C4" w:rsidRDefault="007D1C27" w:rsidP="00496517">
      <w:pPr>
        <w:spacing w:after="0"/>
        <w:contextualSpacing/>
        <w:rPr>
          <w:rFonts w:ascii="Arial" w:hAnsi="Arial" w:cs="Arial"/>
          <w:bCs/>
        </w:rPr>
      </w:pPr>
      <w:r w:rsidRPr="004657C4">
        <w:rPr>
          <w:rFonts w:ascii="Arial" w:hAnsi="Arial" w:cs="Arial"/>
          <w:bCs/>
        </w:rPr>
        <w:t xml:space="preserve">Clasificación UNSPSC: 72101507 </w:t>
      </w:r>
    </w:p>
    <w:tbl>
      <w:tblPr>
        <w:tblW w:w="4866"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
        <w:gridCol w:w="2128"/>
        <w:gridCol w:w="2268"/>
        <w:gridCol w:w="2268"/>
        <w:gridCol w:w="1432"/>
      </w:tblGrid>
      <w:tr w:rsidR="00325C3C" w:rsidRPr="004657C4" w:rsidTr="00DF10B4">
        <w:trPr>
          <w:trHeight w:val="147"/>
        </w:trPr>
        <w:tc>
          <w:tcPr>
            <w:tcW w:w="545" w:type="pct"/>
            <w:tcBorders>
              <w:top w:val="single" w:sz="4" w:space="0" w:color="auto"/>
              <w:left w:val="single" w:sz="4" w:space="0" w:color="auto"/>
              <w:bottom w:val="single" w:sz="4" w:space="0" w:color="auto"/>
              <w:right w:val="single" w:sz="4" w:space="0" w:color="auto"/>
            </w:tcBorders>
            <w:vAlign w:val="center"/>
          </w:tcPr>
          <w:p w:rsidR="00325C3C" w:rsidRPr="004657C4" w:rsidRDefault="00325C3C"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GRUPO</w:t>
            </w:r>
          </w:p>
        </w:tc>
        <w:tc>
          <w:tcPr>
            <w:tcW w:w="1171" w:type="pct"/>
            <w:tcBorders>
              <w:top w:val="single" w:sz="4" w:space="0" w:color="auto"/>
              <w:left w:val="single" w:sz="4" w:space="0" w:color="auto"/>
              <w:bottom w:val="single" w:sz="4" w:space="0" w:color="auto"/>
              <w:right w:val="single" w:sz="4" w:space="0" w:color="auto"/>
            </w:tcBorders>
            <w:vAlign w:val="center"/>
            <w:hideMark/>
          </w:tcPr>
          <w:p w:rsidR="00325C3C" w:rsidRPr="004657C4" w:rsidRDefault="00325C3C"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SEGMENTO</w:t>
            </w:r>
          </w:p>
        </w:tc>
        <w:tc>
          <w:tcPr>
            <w:tcW w:w="1248" w:type="pct"/>
            <w:tcBorders>
              <w:top w:val="single" w:sz="4" w:space="0" w:color="auto"/>
              <w:left w:val="single" w:sz="4" w:space="0" w:color="auto"/>
              <w:bottom w:val="single" w:sz="4" w:space="0" w:color="auto"/>
              <w:right w:val="single" w:sz="4" w:space="0" w:color="auto"/>
            </w:tcBorders>
            <w:vAlign w:val="center"/>
            <w:hideMark/>
          </w:tcPr>
          <w:p w:rsidR="00325C3C" w:rsidRPr="004657C4" w:rsidRDefault="00325C3C"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FAMILIA</w:t>
            </w:r>
          </w:p>
        </w:tc>
        <w:tc>
          <w:tcPr>
            <w:tcW w:w="1248" w:type="pct"/>
            <w:tcBorders>
              <w:top w:val="single" w:sz="4" w:space="0" w:color="auto"/>
              <w:left w:val="single" w:sz="4" w:space="0" w:color="auto"/>
              <w:bottom w:val="single" w:sz="4" w:space="0" w:color="auto"/>
              <w:right w:val="single" w:sz="4" w:space="0" w:color="auto"/>
            </w:tcBorders>
            <w:vAlign w:val="center"/>
            <w:hideMark/>
          </w:tcPr>
          <w:p w:rsidR="00325C3C" w:rsidRPr="004657C4" w:rsidRDefault="00325C3C"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CLASE</w:t>
            </w:r>
          </w:p>
        </w:tc>
        <w:tc>
          <w:tcPr>
            <w:tcW w:w="788" w:type="pct"/>
            <w:tcBorders>
              <w:top w:val="single" w:sz="4" w:space="0" w:color="auto"/>
              <w:left w:val="single" w:sz="4" w:space="0" w:color="auto"/>
              <w:bottom w:val="single" w:sz="4" w:space="0" w:color="auto"/>
              <w:right w:val="single" w:sz="4" w:space="0" w:color="auto"/>
            </w:tcBorders>
            <w:vAlign w:val="center"/>
            <w:hideMark/>
          </w:tcPr>
          <w:p w:rsidR="00325C3C" w:rsidRPr="004657C4" w:rsidRDefault="00325C3C"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PRODUCTO</w:t>
            </w:r>
          </w:p>
        </w:tc>
      </w:tr>
      <w:tr w:rsidR="00325C3C" w:rsidRPr="004657C4" w:rsidTr="00DF10B4">
        <w:trPr>
          <w:trHeight w:val="56"/>
        </w:trPr>
        <w:tc>
          <w:tcPr>
            <w:tcW w:w="545" w:type="pct"/>
            <w:tcBorders>
              <w:top w:val="single" w:sz="4" w:space="0" w:color="auto"/>
              <w:left w:val="single" w:sz="4" w:space="0" w:color="auto"/>
              <w:bottom w:val="single" w:sz="4" w:space="0" w:color="auto"/>
              <w:right w:val="single" w:sz="4" w:space="0" w:color="auto"/>
            </w:tcBorders>
          </w:tcPr>
          <w:p w:rsidR="00325C3C" w:rsidRPr="004657C4" w:rsidRDefault="00325C3C"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F</w:t>
            </w:r>
            <w:r w:rsidRPr="004657C4">
              <w:rPr>
                <w:rFonts w:ascii="Arial" w:hAnsi="Arial" w:cs="Arial"/>
                <w:sz w:val="14"/>
                <w:szCs w:val="14"/>
                <w:lang w:eastAsia="zh-CN"/>
              </w:rPr>
              <w:t>] Servicios</w:t>
            </w:r>
          </w:p>
        </w:tc>
        <w:tc>
          <w:tcPr>
            <w:tcW w:w="1171" w:type="pct"/>
            <w:tcBorders>
              <w:top w:val="single" w:sz="4" w:space="0" w:color="auto"/>
              <w:left w:val="single" w:sz="4" w:space="0" w:color="auto"/>
              <w:bottom w:val="single" w:sz="4" w:space="0" w:color="auto"/>
              <w:right w:val="single" w:sz="4" w:space="0" w:color="auto"/>
            </w:tcBorders>
          </w:tcPr>
          <w:p w:rsidR="00325C3C" w:rsidRPr="004657C4" w:rsidRDefault="00325C3C"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72</w:t>
            </w:r>
            <w:r w:rsidRPr="004657C4">
              <w:rPr>
                <w:rFonts w:ascii="Arial" w:hAnsi="Arial" w:cs="Arial"/>
                <w:sz w:val="14"/>
                <w:szCs w:val="14"/>
                <w:lang w:eastAsia="zh-CN"/>
              </w:rPr>
              <w:t>] Servicios de Edificación, Construcción de Instalaciones y mantenimiento</w:t>
            </w:r>
          </w:p>
        </w:tc>
        <w:tc>
          <w:tcPr>
            <w:tcW w:w="1248" w:type="pct"/>
            <w:tcBorders>
              <w:top w:val="single" w:sz="4" w:space="0" w:color="auto"/>
              <w:left w:val="single" w:sz="4" w:space="0" w:color="auto"/>
              <w:bottom w:val="single" w:sz="4" w:space="0" w:color="auto"/>
              <w:right w:val="single" w:sz="4" w:space="0" w:color="auto"/>
            </w:tcBorders>
          </w:tcPr>
          <w:p w:rsidR="00325C3C" w:rsidRPr="004657C4" w:rsidRDefault="00325C3C"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10</w:t>
            </w:r>
            <w:r w:rsidRPr="004657C4">
              <w:rPr>
                <w:rFonts w:ascii="Arial" w:hAnsi="Arial" w:cs="Arial"/>
                <w:sz w:val="14"/>
                <w:szCs w:val="14"/>
                <w:lang w:eastAsia="zh-CN"/>
              </w:rPr>
              <w:t>] Servicios de mantenimiento y reparaciones de construcciones e instalaciones</w:t>
            </w:r>
          </w:p>
        </w:tc>
        <w:tc>
          <w:tcPr>
            <w:tcW w:w="1248" w:type="pct"/>
            <w:tcBorders>
              <w:top w:val="single" w:sz="4" w:space="0" w:color="auto"/>
              <w:left w:val="single" w:sz="4" w:space="0" w:color="auto"/>
              <w:bottom w:val="single" w:sz="4" w:space="0" w:color="auto"/>
              <w:right w:val="single" w:sz="4" w:space="0" w:color="auto"/>
            </w:tcBorders>
          </w:tcPr>
          <w:p w:rsidR="00325C3C" w:rsidRPr="004657C4" w:rsidRDefault="00325C3C" w:rsidP="00496517">
            <w:pPr>
              <w:tabs>
                <w:tab w:val="left" w:pos="993"/>
              </w:tabs>
              <w:suppressAutoHyphens/>
              <w:spacing w:after="0"/>
              <w:contextualSpacing/>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15</w:t>
            </w:r>
            <w:r w:rsidRPr="004657C4">
              <w:rPr>
                <w:rFonts w:ascii="Arial" w:hAnsi="Arial" w:cs="Arial"/>
                <w:sz w:val="14"/>
                <w:szCs w:val="14"/>
                <w:lang w:eastAsia="zh-CN"/>
              </w:rPr>
              <w:t>] Servicios de apoyo para la construcción</w:t>
            </w:r>
          </w:p>
          <w:p w:rsidR="00325C3C" w:rsidRPr="004657C4" w:rsidRDefault="00325C3C" w:rsidP="00496517">
            <w:pPr>
              <w:tabs>
                <w:tab w:val="left" w:pos="993"/>
                <w:tab w:val="left" w:pos="8931"/>
              </w:tabs>
              <w:suppressAutoHyphens/>
              <w:spacing w:after="0"/>
              <w:contextualSpacing/>
              <w:jc w:val="both"/>
              <w:rPr>
                <w:rFonts w:ascii="Arial" w:hAnsi="Arial" w:cs="Arial"/>
                <w:sz w:val="14"/>
                <w:szCs w:val="14"/>
                <w:lang w:eastAsia="zh-CN"/>
              </w:rPr>
            </w:pPr>
          </w:p>
        </w:tc>
        <w:tc>
          <w:tcPr>
            <w:tcW w:w="788" w:type="pct"/>
            <w:tcBorders>
              <w:top w:val="single" w:sz="4" w:space="0" w:color="auto"/>
              <w:left w:val="single" w:sz="4" w:space="0" w:color="auto"/>
              <w:bottom w:val="single" w:sz="4" w:space="0" w:color="auto"/>
              <w:right w:val="single" w:sz="4" w:space="0" w:color="auto"/>
            </w:tcBorders>
          </w:tcPr>
          <w:p w:rsidR="00325C3C" w:rsidRPr="004657C4" w:rsidRDefault="00325C3C"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07</w:t>
            </w:r>
            <w:r w:rsidRPr="004657C4">
              <w:rPr>
                <w:rFonts w:ascii="Arial" w:hAnsi="Arial" w:cs="Arial"/>
                <w:sz w:val="14"/>
                <w:szCs w:val="14"/>
                <w:lang w:eastAsia="zh-CN"/>
              </w:rPr>
              <w:t>] Servicios de mantenimiento de edificios</w:t>
            </w:r>
          </w:p>
        </w:tc>
      </w:tr>
    </w:tbl>
    <w:p w:rsidR="007D1C27" w:rsidRPr="004657C4" w:rsidRDefault="007D1C27" w:rsidP="00496517">
      <w:pPr>
        <w:spacing w:after="0"/>
        <w:contextualSpacing/>
        <w:rPr>
          <w:rFonts w:ascii="Arial" w:hAnsi="Arial" w:cs="Arial"/>
          <w:lang w:eastAsia="es-CO"/>
        </w:rPr>
      </w:pPr>
    </w:p>
    <w:p w:rsidR="007D1C27" w:rsidRPr="004657C4" w:rsidRDefault="007D1C27" w:rsidP="00496517">
      <w:pPr>
        <w:spacing w:after="0"/>
        <w:contextualSpacing/>
        <w:rPr>
          <w:rFonts w:ascii="Arial" w:hAnsi="Arial" w:cs="Arial"/>
          <w:bCs/>
        </w:rPr>
      </w:pPr>
      <w:r w:rsidRPr="004657C4">
        <w:rPr>
          <w:rFonts w:ascii="Arial" w:hAnsi="Arial" w:cs="Arial"/>
          <w:bCs/>
        </w:rPr>
        <w:t xml:space="preserve">Clasificación UNSPSC: 72102900 </w:t>
      </w:r>
    </w:p>
    <w:tbl>
      <w:tblPr>
        <w:tblW w:w="4866"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2552"/>
        <w:gridCol w:w="2544"/>
        <w:gridCol w:w="2030"/>
        <w:gridCol w:w="969"/>
      </w:tblGrid>
      <w:tr w:rsidR="00EA793A" w:rsidRPr="004657C4" w:rsidTr="00EA793A">
        <w:trPr>
          <w:trHeight w:val="147"/>
        </w:trPr>
        <w:tc>
          <w:tcPr>
            <w:tcW w:w="546" w:type="pct"/>
            <w:tcBorders>
              <w:top w:val="single" w:sz="4" w:space="0" w:color="auto"/>
              <w:left w:val="single" w:sz="4" w:space="0" w:color="auto"/>
              <w:bottom w:val="single" w:sz="4" w:space="0" w:color="auto"/>
              <w:right w:val="single" w:sz="4" w:space="0" w:color="auto"/>
            </w:tcBorders>
            <w:vAlign w:val="center"/>
          </w:tcPr>
          <w:p w:rsidR="00EA793A" w:rsidRPr="004657C4" w:rsidRDefault="00EA793A"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GRUPO</w:t>
            </w:r>
          </w:p>
        </w:tc>
        <w:tc>
          <w:tcPr>
            <w:tcW w:w="1404" w:type="pct"/>
            <w:tcBorders>
              <w:top w:val="single" w:sz="4" w:space="0" w:color="auto"/>
              <w:left w:val="single" w:sz="4" w:space="0" w:color="auto"/>
              <w:bottom w:val="single" w:sz="4" w:space="0" w:color="auto"/>
              <w:right w:val="single" w:sz="4" w:space="0" w:color="auto"/>
            </w:tcBorders>
            <w:vAlign w:val="center"/>
            <w:hideMark/>
          </w:tcPr>
          <w:p w:rsidR="00EA793A" w:rsidRPr="004657C4" w:rsidRDefault="00EA793A"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SEGMENTO</w:t>
            </w:r>
          </w:p>
        </w:tc>
        <w:tc>
          <w:tcPr>
            <w:tcW w:w="1400" w:type="pct"/>
            <w:tcBorders>
              <w:top w:val="single" w:sz="4" w:space="0" w:color="auto"/>
              <w:left w:val="single" w:sz="4" w:space="0" w:color="auto"/>
              <w:bottom w:val="single" w:sz="4" w:space="0" w:color="auto"/>
              <w:right w:val="single" w:sz="4" w:space="0" w:color="auto"/>
            </w:tcBorders>
            <w:vAlign w:val="center"/>
            <w:hideMark/>
          </w:tcPr>
          <w:p w:rsidR="00EA793A" w:rsidRPr="004657C4" w:rsidRDefault="00EA793A"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FAMILIA</w:t>
            </w:r>
          </w:p>
        </w:tc>
        <w:tc>
          <w:tcPr>
            <w:tcW w:w="1117" w:type="pct"/>
            <w:tcBorders>
              <w:top w:val="single" w:sz="4" w:space="0" w:color="auto"/>
              <w:left w:val="single" w:sz="4" w:space="0" w:color="auto"/>
              <w:bottom w:val="single" w:sz="4" w:space="0" w:color="auto"/>
              <w:right w:val="single" w:sz="4" w:space="0" w:color="auto"/>
            </w:tcBorders>
            <w:vAlign w:val="center"/>
            <w:hideMark/>
          </w:tcPr>
          <w:p w:rsidR="00EA793A" w:rsidRPr="004657C4" w:rsidRDefault="00EA793A"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CLASE</w:t>
            </w:r>
          </w:p>
        </w:tc>
        <w:tc>
          <w:tcPr>
            <w:tcW w:w="533" w:type="pct"/>
            <w:tcBorders>
              <w:top w:val="single" w:sz="4" w:space="0" w:color="auto"/>
              <w:left w:val="single" w:sz="4" w:space="0" w:color="auto"/>
              <w:bottom w:val="single" w:sz="4" w:space="0" w:color="auto"/>
              <w:right w:val="single" w:sz="4" w:space="0" w:color="auto"/>
            </w:tcBorders>
            <w:vAlign w:val="center"/>
            <w:hideMark/>
          </w:tcPr>
          <w:p w:rsidR="00EA793A" w:rsidRPr="004657C4" w:rsidRDefault="00EA793A"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PRODUCTO</w:t>
            </w:r>
          </w:p>
        </w:tc>
      </w:tr>
      <w:tr w:rsidR="00EA793A" w:rsidRPr="004657C4" w:rsidTr="00EA793A">
        <w:trPr>
          <w:trHeight w:val="56"/>
        </w:trPr>
        <w:tc>
          <w:tcPr>
            <w:tcW w:w="546" w:type="pct"/>
            <w:tcBorders>
              <w:top w:val="single" w:sz="4" w:space="0" w:color="auto"/>
              <w:left w:val="single" w:sz="4" w:space="0" w:color="auto"/>
              <w:bottom w:val="single" w:sz="4" w:space="0" w:color="auto"/>
              <w:right w:val="single" w:sz="4" w:space="0" w:color="auto"/>
            </w:tcBorders>
          </w:tcPr>
          <w:p w:rsidR="00EA793A" w:rsidRPr="004657C4" w:rsidRDefault="00EA793A"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F</w:t>
            </w:r>
            <w:r w:rsidRPr="004657C4">
              <w:rPr>
                <w:rFonts w:ascii="Arial" w:hAnsi="Arial" w:cs="Arial"/>
                <w:sz w:val="14"/>
                <w:szCs w:val="14"/>
                <w:lang w:eastAsia="zh-CN"/>
              </w:rPr>
              <w:t>] Servicios</w:t>
            </w:r>
          </w:p>
        </w:tc>
        <w:tc>
          <w:tcPr>
            <w:tcW w:w="1404" w:type="pct"/>
            <w:tcBorders>
              <w:top w:val="single" w:sz="4" w:space="0" w:color="auto"/>
              <w:left w:val="single" w:sz="4" w:space="0" w:color="auto"/>
              <w:bottom w:val="single" w:sz="4" w:space="0" w:color="auto"/>
              <w:right w:val="single" w:sz="4" w:space="0" w:color="auto"/>
            </w:tcBorders>
          </w:tcPr>
          <w:p w:rsidR="00EA793A" w:rsidRPr="004657C4" w:rsidRDefault="00EA793A"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72</w:t>
            </w:r>
            <w:r w:rsidRPr="004657C4">
              <w:rPr>
                <w:rFonts w:ascii="Arial" w:hAnsi="Arial" w:cs="Arial"/>
                <w:sz w:val="14"/>
                <w:szCs w:val="14"/>
                <w:lang w:eastAsia="zh-CN"/>
              </w:rPr>
              <w:t>] Servicios de Edificación, Construcción de Instalaciones y mantenimiento</w:t>
            </w:r>
          </w:p>
        </w:tc>
        <w:tc>
          <w:tcPr>
            <w:tcW w:w="1400" w:type="pct"/>
            <w:tcBorders>
              <w:top w:val="single" w:sz="4" w:space="0" w:color="auto"/>
              <w:left w:val="single" w:sz="4" w:space="0" w:color="auto"/>
              <w:bottom w:val="single" w:sz="4" w:space="0" w:color="auto"/>
              <w:right w:val="single" w:sz="4" w:space="0" w:color="auto"/>
            </w:tcBorders>
          </w:tcPr>
          <w:p w:rsidR="00EA793A" w:rsidRPr="004657C4" w:rsidRDefault="00EA793A"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10</w:t>
            </w:r>
            <w:r w:rsidRPr="004657C4">
              <w:rPr>
                <w:rFonts w:ascii="Arial" w:hAnsi="Arial" w:cs="Arial"/>
                <w:sz w:val="14"/>
                <w:szCs w:val="14"/>
                <w:lang w:eastAsia="zh-CN"/>
              </w:rPr>
              <w:t>] Servicios de mantenimiento y reparaciones de construcciones e instalaciones</w:t>
            </w:r>
          </w:p>
        </w:tc>
        <w:tc>
          <w:tcPr>
            <w:tcW w:w="1117" w:type="pct"/>
            <w:tcBorders>
              <w:top w:val="single" w:sz="4" w:space="0" w:color="auto"/>
              <w:left w:val="single" w:sz="4" w:space="0" w:color="auto"/>
              <w:bottom w:val="single" w:sz="4" w:space="0" w:color="auto"/>
              <w:right w:val="single" w:sz="4" w:space="0" w:color="auto"/>
            </w:tcBorders>
          </w:tcPr>
          <w:p w:rsidR="00EA793A" w:rsidRPr="004657C4" w:rsidRDefault="00EA793A" w:rsidP="00496517">
            <w:pPr>
              <w:tabs>
                <w:tab w:val="left" w:pos="993"/>
              </w:tabs>
              <w:suppressAutoHyphens/>
              <w:spacing w:after="0"/>
              <w:contextualSpacing/>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29</w:t>
            </w:r>
            <w:r w:rsidRPr="004657C4">
              <w:rPr>
                <w:rFonts w:ascii="Arial" w:hAnsi="Arial" w:cs="Arial"/>
                <w:sz w:val="14"/>
                <w:szCs w:val="14"/>
                <w:lang w:eastAsia="zh-CN"/>
              </w:rPr>
              <w:t>] Servicios de mantenimiento y reparación de instalaciones</w:t>
            </w:r>
          </w:p>
        </w:tc>
        <w:tc>
          <w:tcPr>
            <w:tcW w:w="533" w:type="pct"/>
            <w:tcBorders>
              <w:top w:val="single" w:sz="4" w:space="0" w:color="auto"/>
              <w:left w:val="single" w:sz="4" w:space="0" w:color="auto"/>
              <w:bottom w:val="single" w:sz="4" w:space="0" w:color="auto"/>
              <w:right w:val="single" w:sz="4" w:space="0" w:color="auto"/>
            </w:tcBorders>
          </w:tcPr>
          <w:p w:rsidR="00EA793A" w:rsidRPr="004657C4" w:rsidRDefault="00EA793A"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00</w:t>
            </w:r>
            <w:r w:rsidRPr="004657C4">
              <w:rPr>
                <w:rFonts w:ascii="Arial" w:hAnsi="Arial" w:cs="Arial"/>
                <w:sz w:val="14"/>
                <w:szCs w:val="14"/>
                <w:lang w:eastAsia="zh-CN"/>
              </w:rPr>
              <w:t xml:space="preserve">] </w:t>
            </w:r>
          </w:p>
          <w:p w:rsidR="00EA793A" w:rsidRPr="004657C4" w:rsidRDefault="00EA793A" w:rsidP="00496517">
            <w:pPr>
              <w:tabs>
                <w:tab w:val="left" w:pos="993"/>
                <w:tab w:val="left" w:pos="8931"/>
              </w:tabs>
              <w:suppressAutoHyphens/>
              <w:spacing w:after="0"/>
              <w:contextualSpacing/>
              <w:jc w:val="both"/>
              <w:rPr>
                <w:rFonts w:ascii="Arial" w:hAnsi="Arial" w:cs="Arial"/>
                <w:sz w:val="14"/>
                <w:szCs w:val="14"/>
                <w:lang w:eastAsia="zh-CN"/>
              </w:rPr>
            </w:pPr>
          </w:p>
        </w:tc>
      </w:tr>
    </w:tbl>
    <w:p w:rsidR="007D1C27" w:rsidRPr="004657C4" w:rsidRDefault="007D1C27" w:rsidP="00496517">
      <w:pPr>
        <w:spacing w:after="0"/>
        <w:contextualSpacing/>
        <w:rPr>
          <w:rFonts w:ascii="Arial" w:hAnsi="Arial" w:cs="Arial"/>
          <w:lang w:eastAsia="es-CO"/>
        </w:rPr>
      </w:pPr>
    </w:p>
    <w:p w:rsidR="007D1C27" w:rsidRPr="004657C4" w:rsidRDefault="007D1C27" w:rsidP="00496517">
      <w:pPr>
        <w:spacing w:after="0"/>
        <w:contextualSpacing/>
        <w:rPr>
          <w:rFonts w:ascii="Arial" w:hAnsi="Arial" w:cs="Arial"/>
          <w:bCs/>
        </w:rPr>
      </w:pPr>
      <w:r w:rsidRPr="004657C4">
        <w:rPr>
          <w:rFonts w:ascii="Arial" w:hAnsi="Arial" w:cs="Arial"/>
          <w:bCs/>
        </w:rPr>
        <w:t>Clasificación UNSPSC: 72103300</w:t>
      </w:r>
    </w:p>
    <w:tbl>
      <w:tblPr>
        <w:tblW w:w="4866"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2552"/>
        <w:gridCol w:w="2544"/>
        <w:gridCol w:w="2030"/>
        <w:gridCol w:w="969"/>
      </w:tblGrid>
      <w:tr w:rsidR="00EA793A" w:rsidRPr="004657C4" w:rsidTr="00EA793A">
        <w:trPr>
          <w:trHeight w:val="147"/>
        </w:trPr>
        <w:tc>
          <w:tcPr>
            <w:tcW w:w="546" w:type="pct"/>
            <w:tcBorders>
              <w:top w:val="single" w:sz="4" w:space="0" w:color="auto"/>
              <w:left w:val="single" w:sz="4" w:space="0" w:color="auto"/>
              <w:bottom w:val="single" w:sz="4" w:space="0" w:color="auto"/>
              <w:right w:val="single" w:sz="4" w:space="0" w:color="auto"/>
            </w:tcBorders>
            <w:vAlign w:val="center"/>
          </w:tcPr>
          <w:p w:rsidR="00EA793A" w:rsidRPr="004657C4" w:rsidRDefault="00EA793A"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GRUPO</w:t>
            </w:r>
          </w:p>
        </w:tc>
        <w:tc>
          <w:tcPr>
            <w:tcW w:w="1404" w:type="pct"/>
            <w:tcBorders>
              <w:top w:val="single" w:sz="4" w:space="0" w:color="auto"/>
              <w:left w:val="single" w:sz="4" w:space="0" w:color="auto"/>
              <w:bottom w:val="single" w:sz="4" w:space="0" w:color="auto"/>
              <w:right w:val="single" w:sz="4" w:space="0" w:color="auto"/>
            </w:tcBorders>
            <w:vAlign w:val="center"/>
            <w:hideMark/>
          </w:tcPr>
          <w:p w:rsidR="00EA793A" w:rsidRPr="004657C4" w:rsidRDefault="00EA793A"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SEGMENTO</w:t>
            </w:r>
          </w:p>
        </w:tc>
        <w:tc>
          <w:tcPr>
            <w:tcW w:w="1400" w:type="pct"/>
            <w:tcBorders>
              <w:top w:val="single" w:sz="4" w:space="0" w:color="auto"/>
              <w:left w:val="single" w:sz="4" w:space="0" w:color="auto"/>
              <w:bottom w:val="single" w:sz="4" w:space="0" w:color="auto"/>
              <w:right w:val="single" w:sz="4" w:space="0" w:color="auto"/>
            </w:tcBorders>
            <w:vAlign w:val="center"/>
            <w:hideMark/>
          </w:tcPr>
          <w:p w:rsidR="00EA793A" w:rsidRPr="004657C4" w:rsidRDefault="00EA793A"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FAMILIA</w:t>
            </w:r>
          </w:p>
        </w:tc>
        <w:tc>
          <w:tcPr>
            <w:tcW w:w="1117" w:type="pct"/>
            <w:tcBorders>
              <w:top w:val="single" w:sz="4" w:space="0" w:color="auto"/>
              <w:left w:val="single" w:sz="4" w:space="0" w:color="auto"/>
              <w:bottom w:val="single" w:sz="4" w:space="0" w:color="auto"/>
              <w:right w:val="single" w:sz="4" w:space="0" w:color="auto"/>
            </w:tcBorders>
            <w:vAlign w:val="center"/>
            <w:hideMark/>
          </w:tcPr>
          <w:p w:rsidR="00EA793A" w:rsidRPr="004657C4" w:rsidRDefault="00EA793A"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CLASE</w:t>
            </w:r>
          </w:p>
        </w:tc>
        <w:tc>
          <w:tcPr>
            <w:tcW w:w="533" w:type="pct"/>
            <w:tcBorders>
              <w:top w:val="single" w:sz="4" w:space="0" w:color="auto"/>
              <w:left w:val="single" w:sz="4" w:space="0" w:color="auto"/>
              <w:bottom w:val="single" w:sz="4" w:space="0" w:color="auto"/>
              <w:right w:val="single" w:sz="4" w:space="0" w:color="auto"/>
            </w:tcBorders>
            <w:vAlign w:val="center"/>
            <w:hideMark/>
          </w:tcPr>
          <w:p w:rsidR="00EA793A" w:rsidRPr="004657C4" w:rsidRDefault="00EA793A"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PRODUCTO</w:t>
            </w:r>
          </w:p>
        </w:tc>
      </w:tr>
      <w:tr w:rsidR="00EA793A" w:rsidRPr="004657C4" w:rsidTr="00EA793A">
        <w:trPr>
          <w:trHeight w:val="56"/>
        </w:trPr>
        <w:tc>
          <w:tcPr>
            <w:tcW w:w="546" w:type="pct"/>
            <w:tcBorders>
              <w:top w:val="single" w:sz="4" w:space="0" w:color="auto"/>
              <w:left w:val="single" w:sz="4" w:space="0" w:color="auto"/>
              <w:bottom w:val="single" w:sz="4" w:space="0" w:color="auto"/>
              <w:right w:val="single" w:sz="4" w:space="0" w:color="auto"/>
            </w:tcBorders>
          </w:tcPr>
          <w:p w:rsidR="00EA793A" w:rsidRPr="004657C4" w:rsidRDefault="00EA793A"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F</w:t>
            </w:r>
            <w:r w:rsidRPr="004657C4">
              <w:rPr>
                <w:rFonts w:ascii="Arial" w:hAnsi="Arial" w:cs="Arial"/>
                <w:sz w:val="14"/>
                <w:szCs w:val="14"/>
                <w:lang w:eastAsia="zh-CN"/>
              </w:rPr>
              <w:t>] Servicios</w:t>
            </w:r>
          </w:p>
        </w:tc>
        <w:tc>
          <w:tcPr>
            <w:tcW w:w="1404" w:type="pct"/>
            <w:tcBorders>
              <w:top w:val="single" w:sz="4" w:space="0" w:color="auto"/>
              <w:left w:val="single" w:sz="4" w:space="0" w:color="auto"/>
              <w:bottom w:val="single" w:sz="4" w:space="0" w:color="auto"/>
              <w:right w:val="single" w:sz="4" w:space="0" w:color="auto"/>
            </w:tcBorders>
          </w:tcPr>
          <w:p w:rsidR="00EA793A" w:rsidRPr="004657C4" w:rsidRDefault="00EA793A"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72</w:t>
            </w:r>
            <w:r w:rsidRPr="004657C4">
              <w:rPr>
                <w:rFonts w:ascii="Arial" w:hAnsi="Arial" w:cs="Arial"/>
                <w:sz w:val="14"/>
                <w:szCs w:val="14"/>
                <w:lang w:eastAsia="zh-CN"/>
              </w:rPr>
              <w:t>] Servicios de Edificación, Construcción de Instalaciones y mantenimiento</w:t>
            </w:r>
          </w:p>
        </w:tc>
        <w:tc>
          <w:tcPr>
            <w:tcW w:w="1400" w:type="pct"/>
            <w:tcBorders>
              <w:top w:val="single" w:sz="4" w:space="0" w:color="auto"/>
              <w:left w:val="single" w:sz="4" w:space="0" w:color="auto"/>
              <w:bottom w:val="single" w:sz="4" w:space="0" w:color="auto"/>
              <w:right w:val="single" w:sz="4" w:space="0" w:color="auto"/>
            </w:tcBorders>
          </w:tcPr>
          <w:p w:rsidR="00EA793A" w:rsidRPr="004657C4" w:rsidRDefault="00EA793A"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10</w:t>
            </w:r>
            <w:r w:rsidRPr="004657C4">
              <w:rPr>
                <w:rFonts w:ascii="Arial" w:hAnsi="Arial" w:cs="Arial"/>
                <w:sz w:val="14"/>
                <w:szCs w:val="14"/>
                <w:lang w:eastAsia="zh-CN"/>
              </w:rPr>
              <w:t>] Servicios de mantenimiento y reparaciones de construcciones e instalaciones</w:t>
            </w:r>
          </w:p>
        </w:tc>
        <w:tc>
          <w:tcPr>
            <w:tcW w:w="1117" w:type="pct"/>
            <w:tcBorders>
              <w:top w:val="single" w:sz="4" w:space="0" w:color="auto"/>
              <w:left w:val="single" w:sz="4" w:space="0" w:color="auto"/>
              <w:bottom w:val="single" w:sz="4" w:space="0" w:color="auto"/>
              <w:right w:val="single" w:sz="4" w:space="0" w:color="auto"/>
            </w:tcBorders>
          </w:tcPr>
          <w:p w:rsidR="00EA793A" w:rsidRPr="004657C4" w:rsidRDefault="00EA793A" w:rsidP="00496517">
            <w:pPr>
              <w:tabs>
                <w:tab w:val="left" w:pos="993"/>
              </w:tabs>
              <w:suppressAutoHyphens/>
              <w:spacing w:after="0"/>
              <w:contextualSpacing/>
              <w:rPr>
                <w:rFonts w:ascii="Arial" w:hAnsi="Arial" w:cs="Arial"/>
                <w:sz w:val="14"/>
                <w:szCs w:val="14"/>
                <w:lang w:eastAsia="zh-CN"/>
              </w:rPr>
            </w:pPr>
            <w:r w:rsidRPr="004657C4">
              <w:rPr>
                <w:rFonts w:ascii="Arial" w:hAnsi="Arial" w:cs="Arial"/>
                <w:sz w:val="14"/>
                <w:szCs w:val="14"/>
                <w:lang w:eastAsia="zh-CN"/>
              </w:rPr>
              <w:t>[33] Servicios de mantenimiento y reparación de infraestructura</w:t>
            </w:r>
          </w:p>
        </w:tc>
        <w:tc>
          <w:tcPr>
            <w:tcW w:w="533" w:type="pct"/>
            <w:tcBorders>
              <w:top w:val="single" w:sz="4" w:space="0" w:color="auto"/>
              <w:left w:val="single" w:sz="4" w:space="0" w:color="auto"/>
              <w:bottom w:val="single" w:sz="4" w:space="0" w:color="auto"/>
              <w:right w:val="single" w:sz="4" w:space="0" w:color="auto"/>
            </w:tcBorders>
          </w:tcPr>
          <w:p w:rsidR="00EA793A" w:rsidRPr="004657C4" w:rsidRDefault="00EA793A"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00</w:t>
            </w:r>
            <w:r w:rsidRPr="004657C4">
              <w:rPr>
                <w:rFonts w:ascii="Arial" w:hAnsi="Arial" w:cs="Arial"/>
                <w:sz w:val="14"/>
                <w:szCs w:val="14"/>
                <w:lang w:eastAsia="zh-CN"/>
              </w:rPr>
              <w:t xml:space="preserve">] </w:t>
            </w:r>
          </w:p>
          <w:p w:rsidR="00EA793A" w:rsidRPr="004657C4" w:rsidRDefault="00EA793A" w:rsidP="00496517">
            <w:pPr>
              <w:tabs>
                <w:tab w:val="left" w:pos="993"/>
                <w:tab w:val="left" w:pos="8931"/>
              </w:tabs>
              <w:suppressAutoHyphens/>
              <w:spacing w:after="0"/>
              <w:contextualSpacing/>
              <w:jc w:val="both"/>
              <w:rPr>
                <w:rFonts w:ascii="Arial" w:hAnsi="Arial" w:cs="Arial"/>
                <w:sz w:val="14"/>
                <w:szCs w:val="14"/>
                <w:lang w:eastAsia="zh-CN"/>
              </w:rPr>
            </w:pPr>
          </w:p>
        </w:tc>
      </w:tr>
    </w:tbl>
    <w:p w:rsidR="007D1C27" w:rsidRPr="004657C4" w:rsidRDefault="007D1C27" w:rsidP="00496517">
      <w:pPr>
        <w:spacing w:after="0"/>
        <w:contextualSpacing/>
        <w:rPr>
          <w:rFonts w:ascii="Arial" w:hAnsi="Arial" w:cs="Arial"/>
          <w:lang w:eastAsia="es-CO"/>
        </w:rPr>
      </w:pPr>
    </w:p>
    <w:p w:rsidR="007D1C27" w:rsidRPr="004657C4" w:rsidRDefault="007D1C27" w:rsidP="00496517">
      <w:pPr>
        <w:spacing w:after="0"/>
        <w:contextualSpacing/>
        <w:rPr>
          <w:rFonts w:ascii="Arial" w:hAnsi="Arial" w:cs="Arial"/>
          <w:bCs/>
        </w:rPr>
      </w:pPr>
      <w:r w:rsidRPr="004657C4">
        <w:rPr>
          <w:rFonts w:ascii="Arial" w:hAnsi="Arial" w:cs="Arial"/>
          <w:bCs/>
        </w:rPr>
        <w:t xml:space="preserve">Clasificación UNSPSC: 72121100 </w:t>
      </w:r>
    </w:p>
    <w:tbl>
      <w:tblPr>
        <w:tblW w:w="4866"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2552"/>
        <w:gridCol w:w="2544"/>
        <w:gridCol w:w="2030"/>
        <w:gridCol w:w="969"/>
      </w:tblGrid>
      <w:tr w:rsidR="00EA793A" w:rsidRPr="004657C4" w:rsidTr="00EA793A">
        <w:trPr>
          <w:trHeight w:val="147"/>
        </w:trPr>
        <w:tc>
          <w:tcPr>
            <w:tcW w:w="546" w:type="pct"/>
            <w:tcBorders>
              <w:top w:val="single" w:sz="4" w:space="0" w:color="auto"/>
              <w:left w:val="single" w:sz="4" w:space="0" w:color="auto"/>
              <w:bottom w:val="single" w:sz="4" w:space="0" w:color="auto"/>
              <w:right w:val="single" w:sz="4" w:space="0" w:color="auto"/>
            </w:tcBorders>
            <w:vAlign w:val="center"/>
          </w:tcPr>
          <w:p w:rsidR="00EA793A" w:rsidRPr="004657C4" w:rsidRDefault="00EA793A"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GRUPO</w:t>
            </w:r>
          </w:p>
        </w:tc>
        <w:tc>
          <w:tcPr>
            <w:tcW w:w="1404" w:type="pct"/>
            <w:tcBorders>
              <w:top w:val="single" w:sz="4" w:space="0" w:color="auto"/>
              <w:left w:val="single" w:sz="4" w:space="0" w:color="auto"/>
              <w:bottom w:val="single" w:sz="4" w:space="0" w:color="auto"/>
              <w:right w:val="single" w:sz="4" w:space="0" w:color="auto"/>
            </w:tcBorders>
            <w:vAlign w:val="center"/>
            <w:hideMark/>
          </w:tcPr>
          <w:p w:rsidR="00EA793A" w:rsidRPr="004657C4" w:rsidRDefault="00EA793A"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SEGMENTO</w:t>
            </w:r>
          </w:p>
        </w:tc>
        <w:tc>
          <w:tcPr>
            <w:tcW w:w="1400" w:type="pct"/>
            <w:tcBorders>
              <w:top w:val="single" w:sz="4" w:space="0" w:color="auto"/>
              <w:left w:val="single" w:sz="4" w:space="0" w:color="auto"/>
              <w:bottom w:val="single" w:sz="4" w:space="0" w:color="auto"/>
              <w:right w:val="single" w:sz="4" w:space="0" w:color="auto"/>
            </w:tcBorders>
            <w:vAlign w:val="center"/>
            <w:hideMark/>
          </w:tcPr>
          <w:p w:rsidR="00EA793A" w:rsidRPr="004657C4" w:rsidRDefault="00EA793A"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FAMILIA</w:t>
            </w:r>
          </w:p>
        </w:tc>
        <w:tc>
          <w:tcPr>
            <w:tcW w:w="1117" w:type="pct"/>
            <w:tcBorders>
              <w:top w:val="single" w:sz="4" w:space="0" w:color="auto"/>
              <w:left w:val="single" w:sz="4" w:space="0" w:color="auto"/>
              <w:bottom w:val="single" w:sz="4" w:space="0" w:color="auto"/>
              <w:right w:val="single" w:sz="4" w:space="0" w:color="auto"/>
            </w:tcBorders>
            <w:vAlign w:val="center"/>
            <w:hideMark/>
          </w:tcPr>
          <w:p w:rsidR="00EA793A" w:rsidRPr="004657C4" w:rsidRDefault="00EA793A"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CLASE</w:t>
            </w:r>
          </w:p>
        </w:tc>
        <w:tc>
          <w:tcPr>
            <w:tcW w:w="533" w:type="pct"/>
            <w:tcBorders>
              <w:top w:val="single" w:sz="4" w:space="0" w:color="auto"/>
              <w:left w:val="single" w:sz="4" w:space="0" w:color="auto"/>
              <w:bottom w:val="single" w:sz="4" w:space="0" w:color="auto"/>
              <w:right w:val="single" w:sz="4" w:space="0" w:color="auto"/>
            </w:tcBorders>
            <w:vAlign w:val="center"/>
            <w:hideMark/>
          </w:tcPr>
          <w:p w:rsidR="00EA793A" w:rsidRPr="004657C4" w:rsidRDefault="00EA793A"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PRODUCTO</w:t>
            </w:r>
          </w:p>
        </w:tc>
      </w:tr>
      <w:tr w:rsidR="00EA793A" w:rsidRPr="004657C4" w:rsidTr="00EA793A">
        <w:trPr>
          <w:trHeight w:val="56"/>
        </w:trPr>
        <w:tc>
          <w:tcPr>
            <w:tcW w:w="546" w:type="pct"/>
            <w:tcBorders>
              <w:top w:val="single" w:sz="4" w:space="0" w:color="auto"/>
              <w:left w:val="single" w:sz="4" w:space="0" w:color="auto"/>
              <w:bottom w:val="single" w:sz="4" w:space="0" w:color="auto"/>
              <w:right w:val="single" w:sz="4" w:space="0" w:color="auto"/>
            </w:tcBorders>
          </w:tcPr>
          <w:p w:rsidR="00EA793A" w:rsidRPr="004657C4" w:rsidRDefault="00EA793A"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F</w:t>
            </w:r>
            <w:r w:rsidRPr="004657C4">
              <w:rPr>
                <w:rFonts w:ascii="Arial" w:hAnsi="Arial" w:cs="Arial"/>
                <w:sz w:val="14"/>
                <w:szCs w:val="14"/>
                <w:lang w:eastAsia="zh-CN"/>
              </w:rPr>
              <w:t>] Servicios</w:t>
            </w:r>
          </w:p>
        </w:tc>
        <w:tc>
          <w:tcPr>
            <w:tcW w:w="1404" w:type="pct"/>
            <w:tcBorders>
              <w:top w:val="single" w:sz="4" w:space="0" w:color="auto"/>
              <w:left w:val="single" w:sz="4" w:space="0" w:color="auto"/>
              <w:bottom w:val="single" w:sz="4" w:space="0" w:color="auto"/>
              <w:right w:val="single" w:sz="4" w:space="0" w:color="auto"/>
            </w:tcBorders>
          </w:tcPr>
          <w:p w:rsidR="00EA793A" w:rsidRPr="004657C4" w:rsidRDefault="00EA793A"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72</w:t>
            </w:r>
            <w:r w:rsidRPr="004657C4">
              <w:rPr>
                <w:rFonts w:ascii="Arial" w:hAnsi="Arial" w:cs="Arial"/>
                <w:sz w:val="14"/>
                <w:szCs w:val="14"/>
                <w:lang w:eastAsia="zh-CN"/>
              </w:rPr>
              <w:t>] Servicios de Edificación, Construcción de Instalaciones y mantenimiento</w:t>
            </w:r>
          </w:p>
        </w:tc>
        <w:tc>
          <w:tcPr>
            <w:tcW w:w="1400" w:type="pct"/>
            <w:tcBorders>
              <w:top w:val="single" w:sz="4" w:space="0" w:color="auto"/>
              <w:left w:val="single" w:sz="4" w:space="0" w:color="auto"/>
              <w:bottom w:val="single" w:sz="4" w:space="0" w:color="auto"/>
              <w:right w:val="single" w:sz="4" w:space="0" w:color="auto"/>
            </w:tcBorders>
          </w:tcPr>
          <w:p w:rsidR="00EA793A" w:rsidRPr="004657C4" w:rsidRDefault="00EA793A"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12</w:t>
            </w:r>
            <w:r w:rsidRPr="004657C4">
              <w:rPr>
                <w:rFonts w:ascii="Arial" w:hAnsi="Arial" w:cs="Arial"/>
                <w:sz w:val="14"/>
                <w:szCs w:val="14"/>
                <w:lang w:eastAsia="zh-CN"/>
              </w:rPr>
              <w:t>] Servicios de construcción de edificaciones no residenciales</w:t>
            </w:r>
          </w:p>
        </w:tc>
        <w:tc>
          <w:tcPr>
            <w:tcW w:w="1117" w:type="pct"/>
            <w:tcBorders>
              <w:top w:val="single" w:sz="4" w:space="0" w:color="auto"/>
              <w:left w:val="single" w:sz="4" w:space="0" w:color="auto"/>
              <w:bottom w:val="single" w:sz="4" w:space="0" w:color="auto"/>
              <w:right w:val="single" w:sz="4" w:space="0" w:color="auto"/>
            </w:tcBorders>
          </w:tcPr>
          <w:p w:rsidR="00EA793A" w:rsidRPr="004657C4" w:rsidRDefault="00EA793A" w:rsidP="00496517">
            <w:pPr>
              <w:tabs>
                <w:tab w:val="left" w:pos="993"/>
              </w:tabs>
              <w:suppressAutoHyphens/>
              <w:spacing w:after="0"/>
              <w:contextualSpacing/>
              <w:rPr>
                <w:rFonts w:ascii="Arial" w:hAnsi="Arial" w:cs="Arial"/>
                <w:sz w:val="14"/>
                <w:szCs w:val="14"/>
                <w:lang w:eastAsia="zh-CN"/>
              </w:rPr>
            </w:pPr>
            <w:r w:rsidRPr="004657C4">
              <w:rPr>
                <w:rFonts w:ascii="Arial" w:hAnsi="Arial" w:cs="Arial"/>
                <w:sz w:val="14"/>
                <w:szCs w:val="14"/>
                <w:lang w:eastAsia="zh-CN"/>
              </w:rPr>
              <w:t>[11] Construcción de edificios comerciales y de oficina</w:t>
            </w:r>
          </w:p>
        </w:tc>
        <w:tc>
          <w:tcPr>
            <w:tcW w:w="533" w:type="pct"/>
            <w:tcBorders>
              <w:top w:val="single" w:sz="4" w:space="0" w:color="auto"/>
              <w:left w:val="single" w:sz="4" w:space="0" w:color="auto"/>
              <w:bottom w:val="single" w:sz="4" w:space="0" w:color="auto"/>
              <w:right w:val="single" w:sz="4" w:space="0" w:color="auto"/>
            </w:tcBorders>
          </w:tcPr>
          <w:p w:rsidR="00EA793A" w:rsidRPr="004657C4" w:rsidRDefault="00EA793A"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00</w:t>
            </w:r>
            <w:r w:rsidRPr="004657C4">
              <w:rPr>
                <w:rFonts w:ascii="Arial" w:hAnsi="Arial" w:cs="Arial"/>
                <w:sz w:val="14"/>
                <w:szCs w:val="14"/>
                <w:lang w:eastAsia="zh-CN"/>
              </w:rPr>
              <w:t xml:space="preserve">] </w:t>
            </w:r>
          </w:p>
          <w:p w:rsidR="00EA793A" w:rsidRPr="004657C4" w:rsidRDefault="00EA793A" w:rsidP="00496517">
            <w:pPr>
              <w:tabs>
                <w:tab w:val="left" w:pos="993"/>
                <w:tab w:val="left" w:pos="8931"/>
              </w:tabs>
              <w:suppressAutoHyphens/>
              <w:spacing w:after="0"/>
              <w:contextualSpacing/>
              <w:jc w:val="both"/>
              <w:rPr>
                <w:rFonts w:ascii="Arial" w:hAnsi="Arial" w:cs="Arial"/>
                <w:sz w:val="14"/>
                <w:szCs w:val="14"/>
                <w:lang w:eastAsia="zh-CN"/>
              </w:rPr>
            </w:pPr>
          </w:p>
        </w:tc>
      </w:tr>
    </w:tbl>
    <w:p w:rsidR="007D1C27" w:rsidRPr="004657C4" w:rsidRDefault="007D1C27" w:rsidP="00496517">
      <w:pPr>
        <w:spacing w:after="0"/>
        <w:contextualSpacing/>
        <w:rPr>
          <w:rFonts w:ascii="Arial" w:hAnsi="Arial" w:cs="Arial"/>
          <w:lang w:eastAsia="es-CO"/>
        </w:rPr>
      </w:pPr>
    </w:p>
    <w:p w:rsidR="007D1C27" w:rsidRPr="004657C4" w:rsidRDefault="007D1C27" w:rsidP="00496517">
      <w:pPr>
        <w:spacing w:after="0"/>
        <w:contextualSpacing/>
        <w:rPr>
          <w:rFonts w:ascii="Arial" w:hAnsi="Arial" w:cs="Arial"/>
          <w:bCs/>
        </w:rPr>
      </w:pPr>
      <w:r w:rsidRPr="004657C4">
        <w:rPr>
          <w:rFonts w:ascii="Arial" w:hAnsi="Arial" w:cs="Arial"/>
          <w:bCs/>
        </w:rPr>
        <w:t xml:space="preserve">Clasificación UNSPSC: 72121400 </w:t>
      </w:r>
    </w:p>
    <w:tbl>
      <w:tblPr>
        <w:tblW w:w="4866"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2552"/>
        <w:gridCol w:w="2544"/>
        <w:gridCol w:w="2030"/>
        <w:gridCol w:w="969"/>
      </w:tblGrid>
      <w:tr w:rsidR="00EA793A" w:rsidRPr="004657C4" w:rsidTr="00EA793A">
        <w:trPr>
          <w:trHeight w:val="147"/>
        </w:trPr>
        <w:tc>
          <w:tcPr>
            <w:tcW w:w="546" w:type="pct"/>
            <w:tcBorders>
              <w:top w:val="single" w:sz="4" w:space="0" w:color="auto"/>
              <w:left w:val="single" w:sz="4" w:space="0" w:color="auto"/>
              <w:bottom w:val="single" w:sz="4" w:space="0" w:color="auto"/>
              <w:right w:val="single" w:sz="4" w:space="0" w:color="auto"/>
            </w:tcBorders>
            <w:vAlign w:val="center"/>
          </w:tcPr>
          <w:p w:rsidR="00EA793A" w:rsidRPr="004657C4" w:rsidRDefault="00EA793A"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GRUPO</w:t>
            </w:r>
          </w:p>
        </w:tc>
        <w:tc>
          <w:tcPr>
            <w:tcW w:w="1404" w:type="pct"/>
            <w:tcBorders>
              <w:top w:val="single" w:sz="4" w:space="0" w:color="auto"/>
              <w:left w:val="single" w:sz="4" w:space="0" w:color="auto"/>
              <w:bottom w:val="single" w:sz="4" w:space="0" w:color="auto"/>
              <w:right w:val="single" w:sz="4" w:space="0" w:color="auto"/>
            </w:tcBorders>
            <w:vAlign w:val="center"/>
            <w:hideMark/>
          </w:tcPr>
          <w:p w:rsidR="00EA793A" w:rsidRPr="004657C4" w:rsidRDefault="00EA793A"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SEGMENTO</w:t>
            </w:r>
          </w:p>
        </w:tc>
        <w:tc>
          <w:tcPr>
            <w:tcW w:w="1400" w:type="pct"/>
            <w:tcBorders>
              <w:top w:val="single" w:sz="4" w:space="0" w:color="auto"/>
              <w:left w:val="single" w:sz="4" w:space="0" w:color="auto"/>
              <w:bottom w:val="single" w:sz="4" w:space="0" w:color="auto"/>
              <w:right w:val="single" w:sz="4" w:space="0" w:color="auto"/>
            </w:tcBorders>
            <w:vAlign w:val="center"/>
            <w:hideMark/>
          </w:tcPr>
          <w:p w:rsidR="00EA793A" w:rsidRPr="004657C4" w:rsidRDefault="00EA793A"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FAMILIA</w:t>
            </w:r>
          </w:p>
        </w:tc>
        <w:tc>
          <w:tcPr>
            <w:tcW w:w="1117" w:type="pct"/>
            <w:tcBorders>
              <w:top w:val="single" w:sz="4" w:space="0" w:color="auto"/>
              <w:left w:val="single" w:sz="4" w:space="0" w:color="auto"/>
              <w:bottom w:val="single" w:sz="4" w:space="0" w:color="auto"/>
              <w:right w:val="single" w:sz="4" w:space="0" w:color="auto"/>
            </w:tcBorders>
            <w:vAlign w:val="center"/>
            <w:hideMark/>
          </w:tcPr>
          <w:p w:rsidR="00EA793A" w:rsidRPr="004657C4" w:rsidRDefault="00EA793A"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CLASE</w:t>
            </w:r>
          </w:p>
        </w:tc>
        <w:tc>
          <w:tcPr>
            <w:tcW w:w="533" w:type="pct"/>
            <w:tcBorders>
              <w:top w:val="single" w:sz="4" w:space="0" w:color="auto"/>
              <w:left w:val="single" w:sz="4" w:space="0" w:color="auto"/>
              <w:bottom w:val="single" w:sz="4" w:space="0" w:color="auto"/>
              <w:right w:val="single" w:sz="4" w:space="0" w:color="auto"/>
            </w:tcBorders>
            <w:vAlign w:val="center"/>
            <w:hideMark/>
          </w:tcPr>
          <w:p w:rsidR="00EA793A" w:rsidRPr="004657C4" w:rsidRDefault="00EA793A"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PRODUCTO</w:t>
            </w:r>
          </w:p>
        </w:tc>
      </w:tr>
      <w:tr w:rsidR="00EA793A" w:rsidRPr="004657C4" w:rsidTr="00EA793A">
        <w:trPr>
          <w:trHeight w:val="56"/>
        </w:trPr>
        <w:tc>
          <w:tcPr>
            <w:tcW w:w="546" w:type="pct"/>
            <w:tcBorders>
              <w:top w:val="single" w:sz="4" w:space="0" w:color="auto"/>
              <w:left w:val="single" w:sz="4" w:space="0" w:color="auto"/>
              <w:bottom w:val="single" w:sz="4" w:space="0" w:color="auto"/>
              <w:right w:val="single" w:sz="4" w:space="0" w:color="auto"/>
            </w:tcBorders>
          </w:tcPr>
          <w:p w:rsidR="00EA793A" w:rsidRPr="004657C4" w:rsidRDefault="00EA793A"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F</w:t>
            </w:r>
            <w:r w:rsidRPr="004657C4">
              <w:rPr>
                <w:rFonts w:ascii="Arial" w:hAnsi="Arial" w:cs="Arial"/>
                <w:sz w:val="14"/>
                <w:szCs w:val="14"/>
                <w:lang w:eastAsia="zh-CN"/>
              </w:rPr>
              <w:t>] Servicios</w:t>
            </w:r>
          </w:p>
        </w:tc>
        <w:tc>
          <w:tcPr>
            <w:tcW w:w="1404" w:type="pct"/>
            <w:tcBorders>
              <w:top w:val="single" w:sz="4" w:space="0" w:color="auto"/>
              <w:left w:val="single" w:sz="4" w:space="0" w:color="auto"/>
              <w:bottom w:val="single" w:sz="4" w:space="0" w:color="auto"/>
              <w:right w:val="single" w:sz="4" w:space="0" w:color="auto"/>
            </w:tcBorders>
          </w:tcPr>
          <w:p w:rsidR="00EA793A" w:rsidRPr="004657C4" w:rsidRDefault="00EA793A"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72</w:t>
            </w:r>
            <w:r w:rsidRPr="004657C4">
              <w:rPr>
                <w:rFonts w:ascii="Arial" w:hAnsi="Arial" w:cs="Arial"/>
                <w:sz w:val="14"/>
                <w:szCs w:val="14"/>
                <w:lang w:eastAsia="zh-CN"/>
              </w:rPr>
              <w:t>] Servicios de Edificación, Construcción de Instalaciones y mantenimiento</w:t>
            </w:r>
          </w:p>
        </w:tc>
        <w:tc>
          <w:tcPr>
            <w:tcW w:w="1400" w:type="pct"/>
            <w:tcBorders>
              <w:top w:val="single" w:sz="4" w:space="0" w:color="auto"/>
              <w:left w:val="single" w:sz="4" w:space="0" w:color="auto"/>
              <w:bottom w:val="single" w:sz="4" w:space="0" w:color="auto"/>
              <w:right w:val="single" w:sz="4" w:space="0" w:color="auto"/>
            </w:tcBorders>
          </w:tcPr>
          <w:p w:rsidR="00EA793A" w:rsidRPr="004657C4" w:rsidRDefault="00EA793A"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12</w:t>
            </w:r>
            <w:r w:rsidRPr="004657C4">
              <w:rPr>
                <w:rFonts w:ascii="Arial" w:hAnsi="Arial" w:cs="Arial"/>
                <w:sz w:val="14"/>
                <w:szCs w:val="14"/>
                <w:lang w:eastAsia="zh-CN"/>
              </w:rPr>
              <w:t>] Servicios de construcción de edificaciones no residenciales</w:t>
            </w:r>
          </w:p>
        </w:tc>
        <w:tc>
          <w:tcPr>
            <w:tcW w:w="1117" w:type="pct"/>
            <w:tcBorders>
              <w:top w:val="single" w:sz="4" w:space="0" w:color="auto"/>
              <w:left w:val="single" w:sz="4" w:space="0" w:color="auto"/>
              <w:bottom w:val="single" w:sz="4" w:space="0" w:color="auto"/>
              <w:right w:val="single" w:sz="4" w:space="0" w:color="auto"/>
            </w:tcBorders>
          </w:tcPr>
          <w:p w:rsidR="00EA793A" w:rsidRPr="004657C4" w:rsidRDefault="00EA793A" w:rsidP="00496517">
            <w:pPr>
              <w:tabs>
                <w:tab w:val="left" w:pos="993"/>
              </w:tabs>
              <w:suppressAutoHyphens/>
              <w:spacing w:after="0"/>
              <w:contextualSpacing/>
              <w:rPr>
                <w:rFonts w:ascii="Arial" w:hAnsi="Arial" w:cs="Arial"/>
                <w:sz w:val="14"/>
                <w:szCs w:val="14"/>
                <w:lang w:eastAsia="zh-CN"/>
              </w:rPr>
            </w:pPr>
            <w:r w:rsidRPr="004657C4">
              <w:rPr>
                <w:rFonts w:ascii="Arial" w:hAnsi="Arial" w:cs="Arial"/>
                <w:sz w:val="14"/>
                <w:szCs w:val="14"/>
                <w:lang w:eastAsia="zh-CN"/>
              </w:rPr>
              <w:t>[14] Construcción de edificios públicos especializados</w:t>
            </w:r>
          </w:p>
        </w:tc>
        <w:tc>
          <w:tcPr>
            <w:tcW w:w="533" w:type="pct"/>
            <w:tcBorders>
              <w:top w:val="single" w:sz="4" w:space="0" w:color="auto"/>
              <w:left w:val="single" w:sz="4" w:space="0" w:color="auto"/>
              <w:bottom w:val="single" w:sz="4" w:space="0" w:color="auto"/>
              <w:right w:val="single" w:sz="4" w:space="0" w:color="auto"/>
            </w:tcBorders>
          </w:tcPr>
          <w:p w:rsidR="00EA793A" w:rsidRPr="004657C4" w:rsidRDefault="00EA793A"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w:t>
            </w:r>
            <w:r w:rsidRPr="004657C4">
              <w:rPr>
                <w:rFonts w:ascii="Arial" w:hAnsi="Arial" w:cs="Arial"/>
                <w:b/>
                <w:sz w:val="14"/>
                <w:szCs w:val="14"/>
                <w:lang w:eastAsia="zh-CN"/>
              </w:rPr>
              <w:t>00</w:t>
            </w:r>
            <w:r w:rsidRPr="004657C4">
              <w:rPr>
                <w:rFonts w:ascii="Arial" w:hAnsi="Arial" w:cs="Arial"/>
                <w:sz w:val="14"/>
                <w:szCs w:val="14"/>
                <w:lang w:eastAsia="zh-CN"/>
              </w:rPr>
              <w:t xml:space="preserve">] </w:t>
            </w:r>
          </w:p>
          <w:p w:rsidR="00EA793A" w:rsidRPr="004657C4" w:rsidRDefault="00EA793A" w:rsidP="00496517">
            <w:pPr>
              <w:tabs>
                <w:tab w:val="left" w:pos="993"/>
                <w:tab w:val="left" w:pos="8931"/>
              </w:tabs>
              <w:suppressAutoHyphens/>
              <w:spacing w:after="0"/>
              <w:contextualSpacing/>
              <w:jc w:val="both"/>
              <w:rPr>
                <w:rFonts w:ascii="Arial" w:hAnsi="Arial" w:cs="Arial"/>
                <w:sz w:val="14"/>
                <w:szCs w:val="14"/>
                <w:lang w:eastAsia="zh-CN"/>
              </w:rPr>
            </w:pPr>
          </w:p>
        </w:tc>
      </w:tr>
    </w:tbl>
    <w:p w:rsidR="00126B38" w:rsidRPr="004657C4" w:rsidRDefault="00126B38" w:rsidP="00496517">
      <w:pPr>
        <w:pStyle w:val="Ttulo1"/>
        <w:tabs>
          <w:tab w:val="left" w:pos="8931"/>
        </w:tabs>
        <w:spacing w:before="0"/>
        <w:ind w:left="360"/>
        <w:contextualSpacing/>
        <w:jc w:val="both"/>
        <w:rPr>
          <w:rFonts w:ascii="Arial" w:hAnsi="Arial" w:cs="Arial"/>
          <w:b/>
          <w:color w:val="auto"/>
          <w:sz w:val="22"/>
          <w:szCs w:val="22"/>
        </w:rPr>
      </w:pPr>
    </w:p>
    <w:p w:rsidR="000C0FEC" w:rsidRPr="004657C4" w:rsidRDefault="00FE7F52" w:rsidP="00496517">
      <w:pPr>
        <w:pStyle w:val="Ttulo1"/>
        <w:numPr>
          <w:ilvl w:val="0"/>
          <w:numId w:val="21"/>
        </w:numPr>
        <w:tabs>
          <w:tab w:val="left" w:pos="8931"/>
        </w:tabs>
        <w:spacing w:before="0"/>
        <w:contextualSpacing/>
        <w:jc w:val="both"/>
        <w:rPr>
          <w:rFonts w:ascii="Arial" w:hAnsi="Arial" w:cs="Arial"/>
          <w:b/>
          <w:color w:val="auto"/>
          <w:sz w:val="22"/>
          <w:szCs w:val="22"/>
        </w:rPr>
      </w:pPr>
      <w:r w:rsidRPr="004657C4">
        <w:rPr>
          <w:rFonts w:ascii="Arial" w:hAnsi="Arial" w:cs="Arial"/>
          <w:b/>
          <w:color w:val="auto"/>
          <w:sz w:val="22"/>
          <w:szCs w:val="22"/>
        </w:rPr>
        <w:t>ASPECTOS GENERALES</w:t>
      </w:r>
      <w:r w:rsidR="002F6A10" w:rsidRPr="004657C4">
        <w:rPr>
          <w:rStyle w:val="Refdenotaalpie"/>
          <w:rFonts w:ascii="Arial" w:hAnsi="Arial" w:cs="Arial"/>
          <w:b/>
          <w:color w:val="auto"/>
          <w:sz w:val="22"/>
          <w:szCs w:val="22"/>
        </w:rPr>
        <w:footnoteReference w:id="1"/>
      </w:r>
    </w:p>
    <w:p w:rsidR="004A44A2" w:rsidRPr="004657C4" w:rsidRDefault="004A44A2" w:rsidP="00496517">
      <w:pPr>
        <w:tabs>
          <w:tab w:val="left" w:pos="8931"/>
        </w:tabs>
        <w:spacing w:after="0"/>
        <w:contextualSpacing/>
        <w:jc w:val="both"/>
        <w:rPr>
          <w:rFonts w:ascii="Arial" w:hAnsi="Arial" w:cs="Arial"/>
        </w:rPr>
      </w:pPr>
    </w:p>
    <w:p w:rsidR="008E33F5" w:rsidRPr="004657C4" w:rsidRDefault="004A44A2" w:rsidP="00496517">
      <w:pPr>
        <w:tabs>
          <w:tab w:val="left" w:pos="8931"/>
        </w:tabs>
        <w:spacing w:after="0"/>
        <w:contextualSpacing/>
        <w:jc w:val="both"/>
        <w:rPr>
          <w:rFonts w:ascii="Arial" w:hAnsi="Arial" w:cs="Arial"/>
        </w:rPr>
      </w:pPr>
      <w:r w:rsidRPr="004657C4">
        <w:rPr>
          <w:rFonts w:ascii="Arial" w:hAnsi="Arial" w:cs="Arial"/>
        </w:rPr>
        <w:t xml:space="preserve"> Para establecer los aspectos generales relevantes para el proceso de contratación, se deben analiza</w:t>
      </w:r>
      <w:r w:rsidR="00771C37" w:rsidRPr="004657C4">
        <w:rPr>
          <w:rFonts w:ascii="Arial" w:hAnsi="Arial" w:cs="Arial"/>
        </w:rPr>
        <w:t>n</w:t>
      </w:r>
      <w:r w:rsidRPr="004657C4">
        <w:rPr>
          <w:rFonts w:ascii="Arial" w:hAnsi="Arial" w:cs="Arial"/>
        </w:rPr>
        <w:t xml:space="preserve"> cuatro factores: 1) Factor Económico, 2) Factor Técnico, 3) Factor Regulatorio, y 4) otros, esto conforme a lo recomienda Colombia Compra Eficiente en la “</w:t>
      </w:r>
      <w:r w:rsidRPr="004657C4">
        <w:rPr>
          <w:rFonts w:ascii="Arial" w:hAnsi="Arial" w:cs="Arial"/>
          <w:b/>
        </w:rPr>
        <w:t>Guía para elaboración de estudios del sector</w:t>
      </w:r>
      <w:r w:rsidRPr="004657C4">
        <w:rPr>
          <w:rFonts w:ascii="Arial" w:hAnsi="Arial" w:cs="Arial"/>
        </w:rPr>
        <w:t>”</w:t>
      </w:r>
      <w:r w:rsidR="00BB6C72" w:rsidRPr="004657C4">
        <w:rPr>
          <w:rFonts w:ascii="Arial" w:hAnsi="Arial" w:cs="Arial"/>
        </w:rPr>
        <w:t>.</w:t>
      </w:r>
    </w:p>
    <w:p w:rsidR="00E82441" w:rsidRPr="004657C4" w:rsidRDefault="00E82441" w:rsidP="00496517">
      <w:pPr>
        <w:tabs>
          <w:tab w:val="left" w:pos="8931"/>
        </w:tabs>
        <w:spacing w:after="0"/>
        <w:contextualSpacing/>
        <w:jc w:val="both"/>
        <w:rPr>
          <w:rFonts w:ascii="Arial" w:hAnsi="Arial" w:cs="Arial"/>
          <w:b/>
        </w:rPr>
      </w:pPr>
    </w:p>
    <w:p w:rsidR="00FE7F52" w:rsidRPr="004657C4" w:rsidRDefault="00C9225F" w:rsidP="00496517">
      <w:pPr>
        <w:pStyle w:val="Ttulo2"/>
        <w:numPr>
          <w:ilvl w:val="1"/>
          <w:numId w:val="21"/>
        </w:numPr>
        <w:tabs>
          <w:tab w:val="left" w:pos="1134"/>
          <w:tab w:val="left" w:pos="8931"/>
        </w:tabs>
        <w:spacing w:before="0"/>
        <w:ind w:hanging="294"/>
        <w:contextualSpacing/>
        <w:jc w:val="both"/>
        <w:rPr>
          <w:rFonts w:ascii="Arial" w:hAnsi="Arial" w:cs="Arial"/>
          <w:b/>
          <w:color w:val="auto"/>
          <w:sz w:val="22"/>
          <w:szCs w:val="22"/>
        </w:rPr>
      </w:pPr>
      <w:r w:rsidRPr="004657C4">
        <w:rPr>
          <w:rFonts w:ascii="Arial" w:hAnsi="Arial" w:cs="Arial"/>
          <w:b/>
          <w:color w:val="auto"/>
          <w:sz w:val="22"/>
          <w:szCs w:val="22"/>
        </w:rPr>
        <w:lastRenderedPageBreak/>
        <w:t>CONTEXTO ECONÓMICO</w:t>
      </w:r>
    </w:p>
    <w:p w:rsidR="007E602C" w:rsidRPr="004657C4" w:rsidRDefault="007E602C" w:rsidP="00496517">
      <w:pPr>
        <w:pStyle w:val="NormalWeb"/>
        <w:tabs>
          <w:tab w:val="left" w:pos="8931"/>
        </w:tabs>
        <w:spacing w:before="0" w:beforeAutospacing="0" w:after="0" w:afterAutospacing="0" w:line="276" w:lineRule="auto"/>
        <w:contextualSpacing/>
        <w:jc w:val="both"/>
        <w:rPr>
          <w:rFonts w:ascii="Arial" w:hAnsi="Arial" w:cs="Arial"/>
          <w:sz w:val="22"/>
          <w:szCs w:val="22"/>
          <w:lang w:val="es-ES" w:eastAsia="es-ES"/>
        </w:rPr>
      </w:pPr>
    </w:p>
    <w:p w:rsidR="00591283" w:rsidRPr="004657C4" w:rsidRDefault="00591283" w:rsidP="00496517">
      <w:pPr>
        <w:pStyle w:val="NormalWeb"/>
        <w:tabs>
          <w:tab w:val="left" w:pos="8931"/>
        </w:tabs>
        <w:spacing w:before="0" w:beforeAutospacing="0" w:after="0" w:afterAutospacing="0" w:line="276" w:lineRule="auto"/>
        <w:contextualSpacing/>
        <w:jc w:val="both"/>
        <w:rPr>
          <w:rFonts w:ascii="Arial" w:eastAsiaTheme="minorHAnsi" w:hAnsi="Arial" w:cs="Arial"/>
          <w:iCs/>
          <w:sz w:val="22"/>
          <w:szCs w:val="22"/>
        </w:rPr>
      </w:pPr>
      <w:r w:rsidRPr="004657C4">
        <w:rPr>
          <w:rFonts w:ascii="Arial" w:eastAsiaTheme="minorHAnsi" w:hAnsi="Arial" w:cs="Arial"/>
          <w:iCs/>
          <w:sz w:val="22"/>
          <w:szCs w:val="22"/>
        </w:rPr>
        <w:t>Para este proceso específico, se considera básicamente que el costo del bien y servicio está constituido por dos componentes: un componente de personal y un segundo componente conformado por los materiales, equipos, herramientas y vehículos requeridos para las labores de mantenimiento.</w:t>
      </w:r>
    </w:p>
    <w:p w:rsidR="00591283" w:rsidRPr="004657C4" w:rsidRDefault="00591283" w:rsidP="00496517">
      <w:pPr>
        <w:pStyle w:val="NormalWeb"/>
        <w:tabs>
          <w:tab w:val="left" w:pos="8931"/>
        </w:tabs>
        <w:spacing w:before="0" w:beforeAutospacing="0" w:after="0" w:afterAutospacing="0" w:line="276" w:lineRule="auto"/>
        <w:contextualSpacing/>
        <w:jc w:val="both"/>
        <w:rPr>
          <w:rFonts w:ascii="Arial" w:eastAsiaTheme="minorHAnsi" w:hAnsi="Arial" w:cs="Arial"/>
          <w:iCs/>
          <w:sz w:val="22"/>
          <w:szCs w:val="22"/>
        </w:rPr>
      </w:pPr>
    </w:p>
    <w:p w:rsidR="00591283" w:rsidRPr="004657C4" w:rsidRDefault="00591283" w:rsidP="00496517">
      <w:pPr>
        <w:pStyle w:val="NormalWeb"/>
        <w:tabs>
          <w:tab w:val="left" w:pos="8931"/>
        </w:tabs>
        <w:spacing w:before="0" w:beforeAutospacing="0" w:after="0" w:afterAutospacing="0" w:line="276" w:lineRule="auto"/>
        <w:contextualSpacing/>
        <w:jc w:val="both"/>
        <w:rPr>
          <w:rFonts w:ascii="Arial" w:eastAsiaTheme="minorHAnsi" w:hAnsi="Arial" w:cs="Arial"/>
          <w:iCs/>
          <w:sz w:val="22"/>
          <w:szCs w:val="22"/>
        </w:rPr>
      </w:pPr>
      <w:r w:rsidRPr="004657C4">
        <w:rPr>
          <w:rFonts w:ascii="Arial" w:eastAsiaTheme="minorHAnsi" w:hAnsi="Arial" w:cs="Arial"/>
          <w:iCs/>
          <w:sz w:val="22"/>
          <w:szCs w:val="22"/>
        </w:rPr>
        <w:t>Considerando que el personal</w:t>
      </w:r>
      <w:r w:rsidR="007A6C9D" w:rsidRPr="004657C4">
        <w:rPr>
          <w:rFonts w:ascii="Arial" w:eastAsiaTheme="minorHAnsi" w:hAnsi="Arial" w:cs="Arial"/>
          <w:iCs/>
          <w:sz w:val="22"/>
          <w:szCs w:val="22"/>
        </w:rPr>
        <w:t>,</w:t>
      </w:r>
      <w:r w:rsidRPr="004657C4">
        <w:rPr>
          <w:rFonts w:ascii="Arial" w:eastAsiaTheme="minorHAnsi" w:hAnsi="Arial" w:cs="Arial"/>
          <w:iCs/>
          <w:sz w:val="22"/>
          <w:szCs w:val="22"/>
        </w:rPr>
        <w:t xml:space="preserve"> los equipos, herramientas y vehículos son</w:t>
      </w:r>
      <w:r w:rsidR="007A6C9D" w:rsidRPr="004657C4">
        <w:rPr>
          <w:rFonts w:ascii="Arial" w:eastAsiaTheme="minorHAnsi" w:hAnsi="Arial" w:cs="Arial"/>
          <w:iCs/>
          <w:sz w:val="22"/>
          <w:szCs w:val="22"/>
        </w:rPr>
        <w:t xml:space="preserve"> </w:t>
      </w:r>
      <w:r w:rsidRPr="004657C4">
        <w:rPr>
          <w:rFonts w:ascii="Arial" w:eastAsiaTheme="minorHAnsi" w:hAnsi="Arial" w:cs="Arial"/>
          <w:iCs/>
          <w:sz w:val="22"/>
          <w:szCs w:val="22"/>
        </w:rPr>
        <w:t>elementos que se consiguen de forma local, se han identificado los siguientes aspectos que los pueden afectar:</w:t>
      </w:r>
    </w:p>
    <w:p w:rsidR="00496517" w:rsidRPr="004657C4" w:rsidRDefault="00496517" w:rsidP="00496517">
      <w:pPr>
        <w:pStyle w:val="NormalWeb"/>
        <w:tabs>
          <w:tab w:val="left" w:pos="8931"/>
        </w:tabs>
        <w:spacing w:before="0" w:beforeAutospacing="0" w:after="0" w:afterAutospacing="0" w:line="276" w:lineRule="auto"/>
        <w:contextualSpacing/>
        <w:jc w:val="both"/>
        <w:rPr>
          <w:rFonts w:ascii="Arial" w:eastAsiaTheme="minorHAnsi" w:hAnsi="Arial" w:cs="Arial"/>
          <w:iCs/>
          <w:sz w:val="22"/>
          <w:szCs w:val="22"/>
        </w:rPr>
      </w:pPr>
    </w:p>
    <w:p w:rsidR="007A6C9D" w:rsidRPr="004657C4" w:rsidRDefault="007A6C9D" w:rsidP="00496517">
      <w:pPr>
        <w:pStyle w:val="Prrafodelista"/>
        <w:numPr>
          <w:ilvl w:val="0"/>
          <w:numId w:val="26"/>
        </w:numPr>
        <w:tabs>
          <w:tab w:val="left" w:pos="8931"/>
        </w:tabs>
        <w:spacing w:after="0"/>
        <w:ind w:left="284" w:hanging="284"/>
        <w:jc w:val="both"/>
        <w:rPr>
          <w:rFonts w:ascii="Arial" w:hAnsi="Arial" w:cs="Arial"/>
        </w:rPr>
      </w:pPr>
      <w:r w:rsidRPr="004657C4">
        <w:rPr>
          <w:rFonts w:ascii="Arial" w:hAnsi="Arial" w:cs="Arial"/>
        </w:rPr>
        <w:t>Salario minimo:</w:t>
      </w:r>
    </w:p>
    <w:p w:rsidR="007A6C9D" w:rsidRPr="004657C4" w:rsidRDefault="007A6C9D" w:rsidP="00496517">
      <w:pPr>
        <w:pStyle w:val="Prrafodelista"/>
        <w:tabs>
          <w:tab w:val="left" w:pos="8931"/>
        </w:tabs>
        <w:spacing w:after="0"/>
        <w:ind w:left="284"/>
        <w:jc w:val="both"/>
        <w:rPr>
          <w:rFonts w:ascii="Arial" w:hAnsi="Arial" w:cs="Arial"/>
        </w:rPr>
      </w:pPr>
    </w:p>
    <w:p w:rsidR="007A6C9D" w:rsidRPr="004657C4" w:rsidRDefault="007A6C9D" w:rsidP="00496517">
      <w:pPr>
        <w:pStyle w:val="Prrafodelista"/>
        <w:tabs>
          <w:tab w:val="left" w:pos="8931"/>
        </w:tabs>
        <w:spacing w:after="0"/>
        <w:ind w:left="284"/>
        <w:jc w:val="both"/>
        <w:rPr>
          <w:rFonts w:ascii="Arial" w:hAnsi="Arial" w:cs="Arial"/>
        </w:rPr>
      </w:pPr>
      <w:r w:rsidRPr="004657C4">
        <w:rPr>
          <w:rFonts w:ascii="Arial" w:hAnsi="Arial" w:cs="Arial"/>
        </w:rPr>
        <w:t xml:space="preserve">El salario mínimo al igual que el Índice de Precios al Consumidor crecen anualmente, en cualquier economía que se considere competitiva. A </w:t>
      </w:r>
      <w:r w:rsidR="007341F8" w:rsidRPr="004657C4">
        <w:rPr>
          <w:rFonts w:ascii="Arial" w:hAnsi="Arial" w:cs="Arial"/>
        </w:rPr>
        <w:t>la tabla</w:t>
      </w:r>
      <w:r w:rsidRPr="004657C4">
        <w:rPr>
          <w:rFonts w:ascii="Arial" w:hAnsi="Arial" w:cs="Arial"/>
        </w:rPr>
        <w:t>, se muestra el salario mínimo y el auxilio de transporte desde el año 2011 hasta el año 2020.</w:t>
      </w:r>
    </w:p>
    <w:p w:rsidR="007A6C9D" w:rsidRPr="004657C4" w:rsidRDefault="007A6C9D" w:rsidP="00496517">
      <w:pPr>
        <w:pStyle w:val="Prrafodelista"/>
        <w:tabs>
          <w:tab w:val="left" w:pos="8931"/>
        </w:tabs>
        <w:spacing w:after="0"/>
        <w:ind w:left="284"/>
        <w:jc w:val="both"/>
        <w:rPr>
          <w:rFonts w:ascii="Arial" w:hAnsi="Arial" w:cs="Arial"/>
        </w:rPr>
      </w:pPr>
    </w:p>
    <w:tbl>
      <w:tblPr>
        <w:tblW w:w="4745"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7"/>
        <w:gridCol w:w="3828"/>
        <w:gridCol w:w="3684"/>
      </w:tblGrid>
      <w:tr w:rsidR="007341F8" w:rsidRPr="004657C4" w:rsidTr="007341F8">
        <w:trPr>
          <w:trHeight w:val="64"/>
          <w:tblHeader/>
          <w:jc w:val="right"/>
        </w:trPr>
        <w:tc>
          <w:tcPr>
            <w:tcW w:w="5000" w:type="pct"/>
            <w:gridSpan w:val="3"/>
            <w:shd w:val="clear" w:color="auto" w:fill="auto"/>
            <w:noWrap/>
            <w:vAlign w:val="center"/>
            <w:hideMark/>
          </w:tcPr>
          <w:p w:rsidR="007341F8" w:rsidRPr="004657C4" w:rsidRDefault="007341F8" w:rsidP="001E7B8E">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HISTORICO SALARIO MÍNIMO</w:t>
            </w:r>
          </w:p>
          <w:p w:rsidR="007341F8" w:rsidRPr="004657C4" w:rsidRDefault="007341F8" w:rsidP="001E7B8E">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2011 - 2020</w:t>
            </w:r>
          </w:p>
        </w:tc>
      </w:tr>
      <w:tr w:rsidR="007A6C9D" w:rsidRPr="004657C4" w:rsidTr="00496517">
        <w:trPr>
          <w:trHeight w:val="64"/>
          <w:tblHeader/>
          <w:jc w:val="right"/>
        </w:trPr>
        <w:tc>
          <w:tcPr>
            <w:tcW w:w="726" w:type="pct"/>
            <w:shd w:val="clear" w:color="auto" w:fill="auto"/>
            <w:noWrap/>
            <w:vAlign w:val="center"/>
            <w:hideMark/>
          </w:tcPr>
          <w:p w:rsidR="007A6C9D" w:rsidRPr="004657C4" w:rsidRDefault="007A6C9D" w:rsidP="00496517">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AÑO</w:t>
            </w:r>
          </w:p>
        </w:tc>
        <w:tc>
          <w:tcPr>
            <w:tcW w:w="2178" w:type="pct"/>
            <w:shd w:val="clear" w:color="auto" w:fill="auto"/>
            <w:vAlign w:val="center"/>
            <w:hideMark/>
          </w:tcPr>
          <w:p w:rsidR="007A6C9D" w:rsidRPr="004657C4" w:rsidRDefault="007A6C9D" w:rsidP="00496517">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SALARIO MÍNIMO</w:t>
            </w:r>
          </w:p>
        </w:tc>
        <w:tc>
          <w:tcPr>
            <w:tcW w:w="2096" w:type="pct"/>
            <w:shd w:val="clear" w:color="auto" w:fill="auto"/>
            <w:noWrap/>
            <w:vAlign w:val="center"/>
          </w:tcPr>
          <w:p w:rsidR="007A6C9D" w:rsidRPr="004657C4" w:rsidRDefault="007A6C9D" w:rsidP="00496517">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AUXILIO DE TRANSPORTE</w:t>
            </w:r>
          </w:p>
        </w:tc>
      </w:tr>
      <w:tr w:rsidR="007A6C9D" w:rsidRPr="004657C4" w:rsidTr="004B70DE">
        <w:trPr>
          <w:trHeight w:val="284"/>
          <w:jc w:val="right"/>
        </w:trPr>
        <w:tc>
          <w:tcPr>
            <w:tcW w:w="726" w:type="pct"/>
            <w:shd w:val="clear" w:color="auto" w:fill="auto"/>
            <w:noWrap/>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2020</w:t>
            </w:r>
          </w:p>
        </w:tc>
        <w:tc>
          <w:tcPr>
            <w:tcW w:w="2178" w:type="pct"/>
            <w:shd w:val="clear" w:color="auto" w:fill="auto"/>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$ 877.803,00</w:t>
            </w:r>
          </w:p>
        </w:tc>
        <w:tc>
          <w:tcPr>
            <w:tcW w:w="2096" w:type="pct"/>
            <w:shd w:val="clear" w:color="auto" w:fill="auto"/>
            <w:noWrap/>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$ 102.854,00</w:t>
            </w:r>
          </w:p>
        </w:tc>
      </w:tr>
      <w:tr w:rsidR="007A6C9D" w:rsidRPr="004657C4" w:rsidTr="004B70DE">
        <w:trPr>
          <w:trHeight w:val="284"/>
          <w:jc w:val="right"/>
        </w:trPr>
        <w:tc>
          <w:tcPr>
            <w:tcW w:w="726" w:type="pct"/>
            <w:shd w:val="clear" w:color="auto" w:fill="auto"/>
            <w:noWrap/>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2019</w:t>
            </w:r>
          </w:p>
        </w:tc>
        <w:tc>
          <w:tcPr>
            <w:tcW w:w="2178" w:type="pct"/>
            <w:shd w:val="clear" w:color="auto" w:fill="auto"/>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$ 828.116,00</w:t>
            </w:r>
          </w:p>
        </w:tc>
        <w:tc>
          <w:tcPr>
            <w:tcW w:w="2096" w:type="pct"/>
            <w:shd w:val="clear" w:color="auto" w:fill="auto"/>
            <w:noWrap/>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$ 97.032,00</w:t>
            </w:r>
          </w:p>
        </w:tc>
      </w:tr>
      <w:tr w:rsidR="007A6C9D" w:rsidRPr="004657C4" w:rsidTr="004B70DE">
        <w:trPr>
          <w:trHeight w:val="284"/>
          <w:jc w:val="right"/>
        </w:trPr>
        <w:tc>
          <w:tcPr>
            <w:tcW w:w="726" w:type="pct"/>
            <w:shd w:val="clear" w:color="auto" w:fill="auto"/>
            <w:noWrap/>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2018</w:t>
            </w:r>
          </w:p>
        </w:tc>
        <w:tc>
          <w:tcPr>
            <w:tcW w:w="2178" w:type="pct"/>
            <w:shd w:val="clear" w:color="auto" w:fill="auto"/>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$ 781.242,00</w:t>
            </w:r>
          </w:p>
        </w:tc>
        <w:tc>
          <w:tcPr>
            <w:tcW w:w="2096" w:type="pct"/>
            <w:shd w:val="clear" w:color="auto" w:fill="auto"/>
            <w:noWrap/>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$ 88.211,00</w:t>
            </w:r>
          </w:p>
        </w:tc>
      </w:tr>
      <w:tr w:rsidR="007A6C9D" w:rsidRPr="004657C4" w:rsidTr="004B70DE">
        <w:trPr>
          <w:trHeight w:val="284"/>
          <w:jc w:val="right"/>
        </w:trPr>
        <w:tc>
          <w:tcPr>
            <w:tcW w:w="726" w:type="pct"/>
            <w:shd w:val="clear" w:color="auto" w:fill="auto"/>
            <w:noWrap/>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2017</w:t>
            </w:r>
          </w:p>
        </w:tc>
        <w:tc>
          <w:tcPr>
            <w:tcW w:w="2178" w:type="pct"/>
            <w:shd w:val="clear" w:color="auto" w:fill="auto"/>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$ 737.717,00</w:t>
            </w:r>
          </w:p>
        </w:tc>
        <w:tc>
          <w:tcPr>
            <w:tcW w:w="2096" w:type="pct"/>
            <w:shd w:val="clear" w:color="auto" w:fill="auto"/>
            <w:noWrap/>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$ 83.140,00</w:t>
            </w:r>
          </w:p>
        </w:tc>
      </w:tr>
      <w:tr w:rsidR="007A6C9D" w:rsidRPr="004657C4" w:rsidTr="004B70DE">
        <w:trPr>
          <w:trHeight w:val="284"/>
          <w:jc w:val="right"/>
        </w:trPr>
        <w:tc>
          <w:tcPr>
            <w:tcW w:w="726" w:type="pct"/>
            <w:shd w:val="clear" w:color="auto" w:fill="auto"/>
            <w:noWrap/>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2016</w:t>
            </w:r>
          </w:p>
        </w:tc>
        <w:tc>
          <w:tcPr>
            <w:tcW w:w="2178" w:type="pct"/>
            <w:shd w:val="clear" w:color="auto" w:fill="auto"/>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$ 689.455,00</w:t>
            </w:r>
          </w:p>
        </w:tc>
        <w:tc>
          <w:tcPr>
            <w:tcW w:w="2096" w:type="pct"/>
            <w:shd w:val="clear" w:color="auto" w:fill="auto"/>
            <w:noWrap/>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$ 77.700,00</w:t>
            </w:r>
          </w:p>
        </w:tc>
      </w:tr>
      <w:tr w:rsidR="007A6C9D" w:rsidRPr="004657C4" w:rsidTr="004B70DE">
        <w:trPr>
          <w:trHeight w:val="284"/>
          <w:jc w:val="right"/>
        </w:trPr>
        <w:tc>
          <w:tcPr>
            <w:tcW w:w="726" w:type="pct"/>
            <w:shd w:val="clear" w:color="auto" w:fill="auto"/>
            <w:noWrap/>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2015</w:t>
            </w:r>
          </w:p>
        </w:tc>
        <w:tc>
          <w:tcPr>
            <w:tcW w:w="2178" w:type="pct"/>
            <w:shd w:val="clear" w:color="auto" w:fill="auto"/>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$ 644.350,00</w:t>
            </w:r>
          </w:p>
        </w:tc>
        <w:tc>
          <w:tcPr>
            <w:tcW w:w="2096" w:type="pct"/>
            <w:shd w:val="clear" w:color="auto" w:fill="auto"/>
            <w:noWrap/>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$ 74.000,00</w:t>
            </w:r>
          </w:p>
        </w:tc>
      </w:tr>
      <w:tr w:rsidR="007A6C9D" w:rsidRPr="004657C4" w:rsidTr="004B70DE">
        <w:trPr>
          <w:trHeight w:val="284"/>
          <w:jc w:val="right"/>
        </w:trPr>
        <w:tc>
          <w:tcPr>
            <w:tcW w:w="726" w:type="pct"/>
            <w:shd w:val="clear" w:color="auto" w:fill="auto"/>
            <w:noWrap/>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2014</w:t>
            </w:r>
          </w:p>
        </w:tc>
        <w:tc>
          <w:tcPr>
            <w:tcW w:w="2178" w:type="pct"/>
            <w:shd w:val="clear" w:color="auto" w:fill="auto"/>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$ 616.000,00</w:t>
            </w:r>
          </w:p>
        </w:tc>
        <w:tc>
          <w:tcPr>
            <w:tcW w:w="2096" w:type="pct"/>
            <w:shd w:val="clear" w:color="auto" w:fill="auto"/>
            <w:noWrap/>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$ 72.000,00</w:t>
            </w:r>
          </w:p>
        </w:tc>
      </w:tr>
      <w:tr w:rsidR="007A6C9D" w:rsidRPr="004657C4" w:rsidTr="004B70DE">
        <w:trPr>
          <w:trHeight w:val="284"/>
          <w:jc w:val="right"/>
        </w:trPr>
        <w:tc>
          <w:tcPr>
            <w:tcW w:w="726" w:type="pct"/>
            <w:shd w:val="clear" w:color="auto" w:fill="auto"/>
            <w:noWrap/>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2013</w:t>
            </w:r>
          </w:p>
        </w:tc>
        <w:tc>
          <w:tcPr>
            <w:tcW w:w="2178" w:type="pct"/>
            <w:shd w:val="clear" w:color="auto" w:fill="auto"/>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$ 589.500,00</w:t>
            </w:r>
          </w:p>
        </w:tc>
        <w:tc>
          <w:tcPr>
            <w:tcW w:w="2096" w:type="pct"/>
            <w:shd w:val="clear" w:color="auto" w:fill="auto"/>
            <w:noWrap/>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$ 70.500,00</w:t>
            </w:r>
          </w:p>
        </w:tc>
      </w:tr>
      <w:tr w:rsidR="007A6C9D" w:rsidRPr="004657C4" w:rsidTr="004B70DE">
        <w:trPr>
          <w:trHeight w:val="284"/>
          <w:jc w:val="right"/>
        </w:trPr>
        <w:tc>
          <w:tcPr>
            <w:tcW w:w="726" w:type="pct"/>
            <w:shd w:val="clear" w:color="auto" w:fill="auto"/>
            <w:noWrap/>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2012</w:t>
            </w:r>
          </w:p>
        </w:tc>
        <w:tc>
          <w:tcPr>
            <w:tcW w:w="2178" w:type="pct"/>
            <w:shd w:val="clear" w:color="auto" w:fill="auto"/>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$ 566.700,00</w:t>
            </w:r>
          </w:p>
        </w:tc>
        <w:tc>
          <w:tcPr>
            <w:tcW w:w="2096" w:type="pct"/>
            <w:shd w:val="clear" w:color="auto" w:fill="auto"/>
            <w:noWrap/>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$ 67.800,00</w:t>
            </w:r>
          </w:p>
        </w:tc>
      </w:tr>
      <w:tr w:rsidR="007A6C9D" w:rsidRPr="004657C4" w:rsidTr="004B70DE">
        <w:trPr>
          <w:trHeight w:val="284"/>
          <w:jc w:val="right"/>
        </w:trPr>
        <w:tc>
          <w:tcPr>
            <w:tcW w:w="726" w:type="pct"/>
            <w:shd w:val="clear" w:color="auto" w:fill="auto"/>
            <w:noWrap/>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2011</w:t>
            </w:r>
          </w:p>
        </w:tc>
        <w:tc>
          <w:tcPr>
            <w:tcW w:w="2178" w:type="pct"/>
            <w:shd w:val="clear" w:color="auto" w:fill="auto"/>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$ 535.600,00</w:t>
            </w:r>
          </w:p>
        </w:tc>
        <w:tc>
          <w:tcPr>
            <w:tcW w:w="2096" w:type="pct"/>
            <w:shd w:val="clear" w:color="auto" w:fill="auto"/>
            <w:noWrap/>
            <w:vAlign w:val="center"/>
          </w:tcPr>
          <w:p w:rsidR="007A6C9D" w:rsidRPr="004657C4" w:rsidRDefault="00496517" w:rsidP="00496517">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$ 63.600.00</w:t>
            </w:r>
          </w:p>
        </w:tc>
      </w:tr>
    </w:tbl>
    <w:p w:rsidR="007A6C9D" w:rsidRPr="004657C4" w:rsidRDefault="00496517" w:rsidP="00496517">
      <w:pPr>
        <w:pStyle w:val="Prrafodelista"/>
        <w:tabs>
          <w:tab w:val="left" w:pos="8931"/>
        </w:tabs>
        <w:spacing w:after="0"/>
        <w:ind w:left="284"/>
        <w:jc w:val="center"/>
        <w:rPr>
          <w:rFonts w:ascii="Arial" w:hAnsi="Arial" w:cs="Arial"/>
          <w:sz w:val="18"/>
          <w:szCs w:val="18"/>
        </w:rPr>
      </w:pPr>
      <w:r w:rsidRPr="004657C4">
        <w:rPr>
          <w:rFonts w:ascii="Arial" w:hAnsi="Arial" w:cs="Arial"/>
          <w:sz w:val="18"/>
          <w:szCs w:val="18"/>
        </w:rPr>
        <w:t>Fuente: Ministerio de Salud y Proteccion Social</w:t>
      </w:r>
    </w:p>
    <w:p w:rsidR="00496517" w:rsidRPr="004657C4" w:rsidRDefault="00496517" w:rsidP="00496517">
      <w:pPr>
        <w:pStyle w:val="NormalWeb"/>
        <w:tabs>
          <w:tab w:val="left" w:pos="8931"/>
        </w:tabs>
        <w:spacing w:before="0" w:beforeAutospacing="0" w:after="0" w:afterAutospacing="0" w:line="276" w:lineRule="auto"/>
        <w:contextualSpacing/>
        <w:jc w:val="both"/>
        <w:rPr>
          <w:rFonts w:ascii="Arial" w:eastAsiaTheme="minorHAnsi" w:hAnsi="Arial" w:cs="Arial"/>
          <w:iCs/>
          <w:sz w:val="22"/>
          <w:szCs w:val="22"/>
        </w:rPr>
      </w:pPr>
    </w:p>
    <w:p w:rsidR="00A2696C" w:rsidRPr="004657C4" w:rsidRDefault="00A2696C" w:rsidP="004B70DE">
      <w:pPr>
        <w:pStyle w:val="Prrafodelista"/>
        <w:tabs>
          <w:tab w:val="left" w:pos="8931"/>
        </w:tabs>
        <w:spacing w:after="0"/>
        <w:ind w:left="284"/>
        <w:jc w:val="both"/>
        <w:rPr>
          <w:rFonts w:ascii="Arial" w:hAnsi="Arial" w:cs="Arial"/>
        </w:rPr>
      </w:pPr>
      <w:r w:rsidRPr="004657C4">
        <w:rPr>
          <w:rFonts w:ascii="Arial" w:hAnsi="Arial" w:cs="Arial"/>
        </w:rPr>
        <w:t>Para calcular el valor del salario mínimo, se tienen en cuenta algunas variables económicas, donde definitivamente la principal variable es la inflación del año inmediatamente anterior. Generalmente, se toma por parte de los empresarios y el gobierno como la base para el incremento de los salarios de los demás trabajadores que no devenguen este valor.</w:t>
      </w:r>
    </w:p>
    <w:p w:rsidR="00A2696C" w:rsidRPr="004657C4" w:rsidRDefault="00A2696C" w:rsidP="004B70DE">
      <w:pPr>
        <w:pStyle w:val="Prrafodelista"/>
        <w:tabs>
          <w:tab w:val="left" w:pos="8931"/>
        </w:tabs>
        <w:spacing w:after="0"/>
        <w:ind w:left="284"/>
        <w:jc w:val="both"/>
        <w:rPr>
          <w:rFonts w:ascii="Arial" w:hAnsi="Arial" w:cs="Arial"/>
        </w:rPr>
      </w:pPr>
    </w:p>
    <w:p w:rsidR="00496517" w:rsidRPr="004657C4" w:rsidRDefault="00496517" w:rsidP="004B70DE">
      <w:pPr>
        <w:pStyle w:val="Prrafodelista"/>
        <w:tabs>
          <w:tab w:val="left" w:pos="8931"/>
        </w:tabs>
        <w:spacing w:after="0"/>
        <w:ind w:left="284"/>
        <w:jc w:val="both"/>
        <w:rPr>
          <w:rFonts w:ascii="Arial" w:hAnsi="Arial" w:cs="Arial"/>
        </w:rPr>
      </w:pPr>
      <w:r w:rsidRPr="004657C4">
        <w:rPr>
          <w:rFonts w:ascii="Arial" w:hAnsi="Arial" w:cs="Arial"/>
        </w:rPr>
        <w:t>El salario mínimo al igual que el subsidio de transporte, relacionados anteriormente se deben tener en cuenta dentro de este estudio, dado que es un indicador de la capacidad productiva de un país</w:t>
      </w:r>
      <w:r w:rsidR="00A2696C" w:rsidRPr="004657C4">
        <w:rPr>
          <w:rFonts w:ascii="Arial" w:hAnsi="Arial" w:cs="Arial"/>
        </w:rPr>
        <w:t xml:space="preserve"> y es fundamental por sus efectos en la estructuración del presupuesto de cada uno de los elementos que lo integran (Salarios, prestaciones, tasas y contribuciones y otros)</w:t>
      </w:r>
      <w:r w:rsidRPr="004657C4">
        <w:rPr>
          <w:rFonts w:ascii="Arial" w:hAnsi="Arial" w:cs="Arial"/>
        </w:rPr>
        <w:t>.</w:t>
      </w:r>
    </w:p>
    <w:p w:rsidR="00496517" w:rsidRPr="004657C4" w:rsidRDefault="00496517" w:rsidP="00496517">
      <w:pPr>
        <w:pStyle w:val="NormalWeb"/>
        <w:tabs>
          <w:tab w:val="left" w:pos="8931"/>
        </w:tabs>
        <w:spacing w:before="0" w:beforeAutospacing="0" w:after="0" w:afterAutospacing="0" w:line="276" w:lineRule="auto"/>
        <w:contextualSpacing/>
        <w:jc w:val="both"/>
        <w:rPr>
          <w:rFonts w:ascii="Arial" w:eastAsiaTheme="minorHAnsi" w:hAnsi="Arial" w:cs="Arial"/>
          <w:iCs/>
          <w:sz w:val="22"/>
          <w:szCs w:val="22"/>
        </w:rPr>
      </w:pPr>
    </w:p>
    <w:p w:rsidR="004B70DE" w:rsidRPr="004657C4" w:rsidRDefault="004B70DE" w:rsidP="00496517">
      <w:pPr>
        <w:pStyle w:val="NormalWeb"/>
        <w:tabs>
          <w:tab w:val="left" w:pos="8931"/>
        </w:tabs>
        <w:spacing w:before="0" w:beforeAutospacing="0" w:after="0" w:afterAutospacing="0" w:line="276" w:lineRule="auto"/>
        <w:contextualSpacing/>
        <w:jc w:val="both"/>
        <w:rPr>
          <w:rFonts w:ascii="Arial" w:eastAsiaTheme="minorHAnsi" w:hAnsi="Arial" w:cs="Arial"/>
          <w:iCs/>
          <w:sz w:val="22"/>
          <w:szCs w:val="22"/>
        </w:rPr>
      </w:pPr>
    </w:p>
    <w:p w:rsidR="00496517" w:rsidRPr="004657C4" w:rsidRDefault="00496517" w:rsidP="00496517">
      <w:pPr>
        <w:pStyle w:val="Prrafodelista"/>
        <w:numPr>
          <w:ilvl w:val="0"/>
          <w:numId w:val="26"/>
        </w:numPr>
        <w:tabs>
          <w:tab w:val="left" w:pos="8931"/>
        </w:tabs>
        <w:spacing w:after="0"/>
        <w:ind w:left="284" w:hanging="284"/>
        <w:jc w:val="both"/>
        <w:rPr>
          <w:rFonts w:ascii="Arial" w:hAnsi="Arial" w:cs="Arial"/>
        </w:rPr>
      </w:pPr>
      <w:r w:rsidRPr="004657C4">
        <w:rPr>
          <w:rFonts w:ascii="Arial" w:hAnsi="Arial" w:cs="Arial"/>
        </w:rPr>
        <w:lastRenderedPageBreak/>
        <w:t>Índice de Precios al Consumidor (IPC):</w:t>
      </w:r>
    </w:p>
    <w:p w:rsidR="00496517" w:rsidRPr="004657C4" w:rsidRDefault="00496517" w:rsidP="00496517">
      <w:pPr>
        <w:pStyle w:val="Prrafodelista"/>
        <w:tabs>
          <w:tab w:val="left" w:pos="8931"/>
        </w:tabs>
        <w:spacing w:after="0"/>
        <w:ind w:left="284"/>
        <w:jc w:val="both"/>
        <w:rPr>
          <w:rFonts w:ascii="Arial" w:hAnsi="Arial" w:cs="Arial"/>
        </w:rPr>
      </w:pPr>
    </w:p>
    <w:p w:rsidR="00496517" w:rsidRPr="004657C4" w:rsidRDefault="00F91A0E" w:rsidP="00496517">
      <w:pPr>
        <w:pStyle w:val="Prrafodelista"/>
        <w:tabs>
          <w:tab w:val="left" w:pos="8931"/>
        </w:tabs>
        <w:spacing w:after="0"/>
        <w:ind w:left="284"/>
        <w:jc w:val="both"/>
        <w:rPr>
          <w:rFonts w:ascii="Arial" w:hAnsi="Arial" w:cs="Arial"/>
        </w:rPr>
      </w:pPr>
      <w:r w:rsidRPr="004657C4">
        <w:rPr>
          <w:rFonts w:ascii="Arial" w:hAnsi="Arial" w:cs="Arial"/>
        </w:rPr>
        <w:t>E</w:t>
      </w:r>
      <w:r w:rsidR="00496517" w:rsidRPr="004657C4">
        <w:rPr>
          <w:rFonts w:ascii="Arial" w:hAnsi="Arial" w:cs="Arial"/>
        </w:rPr>
        <w:t>l Índice de Precios al Consumidor (IPC) mide la evolución del costo promedio de una canasta de bienes y servicios representativa del consumo final de los hogares, expresado en relación con un período base.</w:t>
      </w:r>
    </w:p>
    <w:p w:rsidR="00496517" w:rsidRPr="004657C4" w:rsidRDefault="00496517" w:rsidP="00496517">
      <w:pPr>
        <w:pStyle w:val="Prrafodelista"/>
        <w:tabs>
          <w:tab w:val="left" w:pos="8931"/>
        </w:tabs>
        <w:spacing w:after="0"/>
        <w:ind w:left="284"/>
        <w:jc w:val="both"/>
        <w:rPr>
          <w:rFonts w:ascii="Arial" w:hAnsi="Arial" w:cs="Arial"/>
        </w:rPr>
      </w:pPr>
    </w:p>
    <w:p w:rsidR="00496517" w:rsidRPr="004657C4" w:rsidRDefault="00496517" w:rsidP="00BA407C">
      <w:pPr>
        <w:pStyle w:val="Prrafodelista"/>
        <w:tabs>
          <w:tab w:val="left" w:pos="8931"/>
        </w:tabs>
        <w:spacing w:after="0"/>
        <w:ind w:left="284"/>
        <w:jc w:val="both"/>
        <w:rPr>
          <w:rFonts w:ascii="Arial" w:hAnsi="Arial" w:cs="Arial"/>
        </w:rPr>
      </w:pPr>
      <w:r w:rsidRPr="004657C4">
        <w:rPr>
          <w:rFonts w:ascii="Arial" w:hAnsi="Arial" w:cs="Arial"/>
        </w:rPr>
        <w:t xml:space="preserve">Es tarea fundamental del Banco Central, utilizar las herramientas necesarias con el fin de mantener </w:t>
      </w:r>
      <w:r w:rsidR="00F91A0E" w:rsidRPr="004657C4">
        <w:rPr>
          <w:rFonts w:ascii="Arial" w:hAnsi="Arial" w:cs="Arial"/>
        </w:rPr>
        <w:t>tasas de inflación de un digito; l</w:t>
      </w:r>
      <w:r w:rsidRPr="004657C4">
        <w:rPr>
          <w:rFonts w:ascii="Arial" w:hAnsi="Arial" w:cs="Arial"/>
        </w:rPr>
        <w:t>a inflación controlada permite a los consumidores mantener niveles aceptables de poder</w:t>
      </w:r>
      <w:r w:rsidR="00ED20D9" w:rsidRPr="004657C4">
        <w:rPr>
          <w:rFonts w:ascii="Arial" w:hAnsi="Arial" w:cs="Arial"/>
        </w:rPr>
        <w:t xml:space="preserve"> </w:t>
      </w:r>
      <w:r w:rsidRPr="004657C4">
        <w:rPr>
          <w:rFonts w:ascii="Arial" w:hAnsi="Arial" w:cs="Arial"/>
        </w:rPr>
        <w:t>adquisitivo</w:t>
      </w:r>
      <w:r w:rsidR="00F91A0E" w:rsidRPr="004657C4">
        <w:rPr>
          <w:rFonts w:ascii="Arial" w:hAnsi="Arial" w:cs="Arial"/>
        </w:rPr>
        <w:t xml:space="preserve"> y </w:t>
      </w:r>
      <w:r w:rsidRPr="004657C4">
        <w:rPr>
          <w:rFonts w:ascii="Arial" w:hAnsi="Arial" w:cs="Arial"/>
        </w:rPr>
        <w:t>genera una atmosfera positiva a la inversión lo que repercute en</w:t>
      </w:r>
      <w:r w:rsidR="00ED20D9" w:rsidRPr="004657C4">
        <w:rPr>
          <w:rFonts w:ascii="Arial" w:hAnsi="Arial" w:cs="Arial"/>
        </w:rPr>
        <w:t xml:space="preserve"> </w:t>
      </w:r>
      <w:r w:rsidRPr="004657C4">
        <w:rPr>
          <w:rFonts w:ascii="Arial" w:hAnsi="Arial" w:cs="Arial"/>
        </w:rPr>
        <w:t>productividad</w:t>
      </w:r>
      <w:r w:rsidR="00ED20D9" w:rsidRPr="004657C4">
        <w:rPr>
          <w:rFonts w:ascii="Arial" w:hAnsi="Arial" w:cs="Arial"/>
        </w:rPr>
        <w:t>.</w:t>
      </w:r>
      <w:r w:rsidR="00F91A0E" w:rsidRPr="004657C4">
        <w:rPr>
          <w:rFonts w:ascii="Arial" w:hAnsi="Arial" w:cs="Arial"/>
        </w:rPr>
        <w:t xml:space="preserve"> Colombia ha logrado en los últimos años, mantener el crecimiento de los precios en un digito (ver tabla).</w:t>
      </w:r>
    </w:p>
    <w:p w:rsidR="00344940" w:rsidRPr="004657C4" w:rsidRDefault="00344940" w:rsidP="00496517">
      <w:pPr>
        <w:pStyle w:val="Prrafodelista"/>
        <w:tabs>
          <w:tab w:val="left" w:pos="8931"/>
        </w:tabs>
        <w:spacing w:after="0"/>
        <w:ind w:left="284"/>
        <w:jc w:val="both"/>
        <w:rPr>
          <w:rFonts w:ascii="Arial" w:hAnsi="Arial" w:cs="Arial"/>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6"/>
        <w:gridCol w:w="460"/>
        <w:gridCol w:w="460"/>
        <w:gridCol w:w="413"/>
        <w:gridCol w:w="460"/>
        <w:gridCol w:w="460"/>
        <w:gridCol w:w="460"/>
        <w:gridCol w:w="460"/>
        <w:gridCol w:w="460"/>
        <w:gridCol w:w="460"/>
        <w:gridCol w:w="460"/>
        <w:gridCol w:w="460"/>
        <w:gridCol w:w="413"/>
        <w:gridCol w:w="413"/>
        <w:gridCol w:w="460"/>
        <w:gridCol w:w="460"/>
        <w:gridCol w:w="460"/>
        <w:gridCol w:w="413"/>
        <w:gridCol w:w="460"/>
      </w:tblGrid>
      <w:tr w:rsidR="007341F8" w:rsidRPr="004657C4" w:rsidTr="001E7B8E">
        <w:trPr>
          <w:trHeight w:val="300"/>
          <w:jc w:val="right"/>
        </w:trPr>
        <w:tc>
          <w:tcPr>
            <w:tcW w:w="0" w:type="auto"/>
            <w:gridSpan w:val="19"/>
            <w:shd w:val="clear" w:color="auto" w:fill="auto"/>
            <w:noWrap/>
            <w:vAlign w:val="center"/>
          </w:tcPr>
          <w:p w:rsidR="007341F8" w:rsidRPr="004657C4" w:rsidRDefault="007341F8" w:rsidP="001E7B8E">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Indice de Precios al Consumidor</w:t>
            </w:r>
            <w:r w:rsidRPr="004657C4">
              <w:rPr>
                <w:rFonts w:ascii="Arial" w:eastAsia="Times New Roman" w:hAnsi="Arial" w:cs="Arial"/>
                <w:b/>
                <w:sz w:val="12"/>
                <w:szCs w:val="12"/>
                <w:lang w:eastAsia="es-CO"/>
              </w:rPr>
              <w:br/>
              <w:t>Variaciones porcentuales 2003 – 2020</w:t>
            </w:r>
          </w:p>
          <w:p w:rsidR="007341F8" w:rsidRPr="004657C4" w:rsidRDefault="007341F8" w:rsidP="007341F8">
            <w:pPr>
              <w:tabs>
                <w:tab w:val="left" w:pos="8931"/>
              </w:tabs>
              <w:spacing w:after="0"/>
              <w:contextualSpacing/>
              <w:jc w:val="right"/>
              <w:rPr>
                <w:rFonts w:ascii="Arial" w:eastAsia="Times New Roman" w:hAnsi="Arial" w:cs="Arial"/>
                <w:sz w:val="12"/>
                <w:szCs w:val="12"/>
                <w:lang w:eastAsia="es-CO"/>
              </w:rPr>
            </w:pPr>
            <w:r w:rsidRPr="004657C4">
              <w:rPr>
                <w:rFonts w:ascii="Arial" w:eastAsia="Times New Roman" w:hAnsi="Arial" w:cs="Arial"/>
                <w:sz w:val="12"/>
                <w:szCs w:val="12"/>
                <w:lang w:eastAsia="es-CO"/>
              </w:rPr>
              <w:t>Base Diciembre de 2018 = 100,00</w:t>
            </w:r>
          </w:p>
        </w:tc>
      </w:tr>
      <w:tr w:rsidR="00BA407C" w:rsidRPr="004657C4" w:rsidTr="004B70DE">
        <w:trPr>
          <w:trHeight w:val="50"/>
          <w:jc w:val="right"/>
        </w:trPr>
        <w:tc>
          <w:tcPr>
            <w:tcW w:w="0" w:type="auto"/>
            <w:shd w:val="clear" w:color="auto" w:fill="auto"/>
            <w:noWrap/>
            <w:vAlign w:val="center"/>
          </w:tcPr>
          <w:p w:rsidR="00BA407C" w:rsidRPr="004657C4" w:rsidRDefault="00BA407C" w:rsidP="00BA407C">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Meses</w:t>
            </w:r>
          </w:p>
        </w:tc>
        <w:tc>
          <w:tcPr>
            <w:tcW w:w="0" w:type="auto"/>
            <w:vAlign w:val="center"/>
          </w:tcPr>
          <w:p w:rsidR="00BA407C" w:rsidRPr="004657C4" w:rsidRDefault="00BA407C" w:rsidP="00BA407C">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2003</w:t>
            </w:r>
          </w:p>
        </w:tc>
        <w:tc>
          <w:tcPr>
            <w:tcW w:w="0" w:type="auto"/>
            <w:vAlign w:val="center"/>
          </w:tcPr>
          <w:p w:rsidR="00BA407C" w:rsidRPr="004657C4" w:rsidRDefault="00BA407C" w:rsidP="00BA407C">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2004</w:t>
            </w:r>
          </w:p>
        </w:tc>
        <w:tc>
          <w:tcPr>
            <w:tcW w:w="0" w:type="auto"/>
            <w:vAlign w:val="center"/>
          </w:tcPr>
          <w:p w:rsidR="00BA407C" w:rsidRPr="004657C4" w:rsidRDefault="00BA407C" w:rsidP="00BA407C">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2005</w:t>
            </w:r>
          </w:p>
        </w:tc>
        <w:tc>
          <w:tcPr>
            <w:tcW w:w="0" w:type="auto"/>
            <w:vAlign w:val="center"/>
          </w:tcPr>
          <w:p w:rsidR="00BA407C" w:rsidRPr="004657C4" w:rsidRDefault="00BA407C" w:rsidP="00BA407C">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2006</w:t>
            </w:r>
          </w:p>
        </w:tc>
        <w:tc>
          <w:tcPr>
            <w:tcW w:w="0" w:type="auto"/>
            <w:vAlign w:val="center"/>
          </w:tcPr>
          <w:p w:rsidR="00BA407C" w:rsidRPr="004657C4" w:rsidRDefault="00BA407C" w:rsidP="00BA407C">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2007</w:t>
            </w:r>
          </w:p>
        </w:tc>
        <w:tc>
          <w:tcPr>
            <w:tcW w:w="0" w:type="auto"/>
            <w:vAlign w:val="center"/>
          </w:tcPr>
          <w:p w:rsidR="00BA407C" w:rsidRPr="004657C4" w:rsidRDefault="00BA407C" w:rsidP="00BA407C">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2008</w:t>
            </w:r>
          </w:p>
        </w:tc>
        <w:tc>
          <w:tcPr>
            <w:tcW w:w="0" w:type="auto"/>
            <w:vAlign w:val="center"/>
          </w:tcPr>
          <w:p w:rsidR="00BA407C" w:rsidRPr="004657C4" w:rsidRDefault="00BA407C" w:rsidP="00BA407C">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2009</w:t>
            </w:r>
          </w:p>
        </w:tc>
        <w:tc>
          <w:tcPr>
            <w:tcW w:w="0" w:type="auto"/>
            <w:vAlign w:val="center"/>
          </w:tcPr>
          <w:p w:rsidR="00BA407C" w:rsidRPr="004657C4" w:rsidRDefault="00BA407C" w:rsidP="00BA407C">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2010</w:t>
            </w:r>
          </w:p>
        </w:tc>
        <w:tc>
          <w:tcPr>
            <w:tcW w:w="0" w:type="auto"/>
            <w:shd w:val="clear" w:color="auto" w:fill="auto"/>
            <w:noWrap/>
            <w:vAlign w:val="center"/>
          </w:tcPr>
          <w:p w:rsidR="00BA407C" w:rsidRPr="004657C4" w:rsidRDefault="00BA407C" w:rsidP="00BA407C">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2011</w:t>
            </w:r>
          </w:p>
        </w:tc>
        <w:tc>
          <w:tcPr>
            <w:tcW w:w="0" w:type="auto"/>
            <w:shd w:val="clear" w:color="auto" w:fill="auto"/>
            <w:noWrap/>
            <w:vAlign w:val="center"/>
          </w:tcPr>
          <w:p w:rsidR="00BA407C" w:rsidRPr="004657C4" w:rsidRDefault="00BA407C" w:rsidP="00BA407C">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2012</w:t>
            </w:r>
          </w:p>
        </w:tc>
        <w:tc>
          <w:tcPr>
            <w:tcW w:w="0" w:type="auto"/>
            <w:shd w:val="clear" w:color="auto" w:fill="auto"/>
            <w:noWrap/>
            <w:vAlign w:val="center"/>
          </w:tcPr>
          <w:p w:rsidR="00BA407C" w:rsidRPr="004657C4" w:rsidRDefault="00BA407C" w:rsidP="00BA407C">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2013</w:t>
            </w:r>
          </w:p>
        </w:tc>
        <w:tc>
          <w:tcPr>
            <w:tcW w:w="0" w:type="auto"/>
            <w:shd w:val="clear" w:color="auto" w:fill="auto"/>
            <w:noWrap/>
            <w:vAlign w:val="center"/>
          </w:tcPr>
          <w:p w:rsidR="00BA407C" w:rsidRPr="004657C4" w:rsidRDefault="00BA407C" w:rsidP="00BA407C">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2014</w:t>
            </w:r>
          </w:p>
        </w:tc>
        <w:tc>
          <w:tcPr>
            <w:tcW w:w="0" w:type="auto"/>
            <w:shd w:val="clear" w:color="auto" w:fill="auto"/>
            <w:noWrap/>
            <w:vAlign w:val="center"/>
          </w:tcPr>
          <w:p w:rsidR="00BA407C" w:rsidRPr="004657C4" w:rsidRDefault="00BA407C" w:rsidP="00BA407C">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2015</w:t>
            </w:r>
          </w:p>
        </w:tc>
        <w:tc>
          <w:tcPr>
            <w:tcW w:w="0" w:type="auto"/>
            <w:shd w:val="clear" w:color="auto" w:fill="auto"/>
            <w:noWrap/>
            <w:vAlign w:val="center"/>
          </w:tcPr>
          <w:p w:rsidR="00BA407C" w:rsidRPr="004657C4" w:rsidRDefault="00BA407C" w:rsidP="00BA407C">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2016</w:t>
            </w:r>
          </w:p>
        </w:tc>
        <w:tc>
          <w:tcPr>
            <w:tcW w:w="0" w:type="auto"/>
            <w:shd w:val="clear" w:color="auto" w:fill="auto"/>
            <w:noWrap/>
            <w:vAlign w:val="center"/>
          </w:tcPr>
          <w:p w:rsidR="00BA407C" w:rsidRPr="004657C4" w:rsidRDefault="00BA407C" w:rsidP="00BA407C">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2017</w:t>
            </w:r>
          </w:p>
        </w:tc>
        <w:tc>
          <w:tcPr>
            <w:tcW w:w="0" w:type="auto"/>
            <w:shd w:val="clear" w:color="auto" w:fill="auto"/>
            <w:noWrap/>
            <w:vAlign w:val="center"/>
          </w:tcPr>
          <w:p w:rsidR="00BA407C" w:rsidRPr="004657C4" w:rsidRDefault="00BA407C" w:rsidP="00BA407C">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2018</w:t>
            </w:r>
          </w:p>
        </w:tc>
        <w:tc>
          <w:tcPr>
            <w:tcW w:w="0" w:type="auto"/>
            <w:shd w:val="clear" w:color="auto" w:fill="auto"/>
            <w:noWrap/>
            <w:vAlign w:val="center"/>
          </w:tcPr>
          <w:p w:rsidR="00BA407C" w:rsidRPr="004657C4" w:rsidRDefault="00BA407C" w:rsidP="00BA407C">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2019</w:t>
            </w:r>
          </w:p>
        </w:tc>
        <w:tc>
          <w:tcPr>
            <w:tcW w:w="0" w:type="auto"/>
            <w:shd w:val="clear" w:color="auto" w:fill="auto"/>
            <w:noWrap/>
            <w:vAlign w:val="center"/>
          </w:tcPr>
          <w:p w:rsidR="00BA407C" w:rsidRPr="004657C4" w:rsidRDefault="00BA407C" w:rsidP="00BA407C">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2020</w:t>
            </w:r>
          </w:p>
        </w:tc>
      </w:tr>
      <w:tr w:rsidR="00BA407C" w:rsidRPr="004657C4" w:rsidTr="00BA407C">
        <w:trPr>
          <w:trHeight w:val="300"/>
          <w:jc w:val="right"/>
        </w:trPr>
        <w:tc>
          <w:tcPr>
            <w:tcW w:w="0" w:type="auto"/>
            <w:shd w:val="clear" w:color="auto" w:fill="auto"/>
            <w:noWrap/>
            <w:vAlign w:val="center"/>
            <w:hideMark/>
          </w:tcPr>
          <w:p w:rsidR="00BA407C" w:rsidRPr="004657C4" w:rsidRDefault="00BA407C" w:rsidP="00BA407C">
            <w:pPr>
              <w:tabs>
                <w:tab w:val="left" w:pos="8931"/>
              </w:tabs>
              <w:spacing w:after="0"/>
              <w:contextualSpacing/>
              <w:rPr>
                <w:rFonts w:ascii="Arial" w:eastAsia="Times New Roman" w:hAnsi="Arial" w:cs="Arial"/>
                <w:sz w:val="14"/>
                <w:szCs w:val="14"/>
                <w:lang w:eastAsia="es-CO"/>
              </w:rPr>
            </w:pPr>
            <w:r w:rsidRPr="004657C4">
              <w:rPr>
                <w:rFonts w:ascii="Arial" w:eastAsia="Times New Roman" w:hAnsi="Arial" w:cs="Arial"/>
                <w:sz w:val="14"/>
                <w:szCs w:val="14"/>
                <w:lang w:eastAsia="es-CO"/>
              </w:rPr>
              <w:t>Enero</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1,17</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0,89</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0,82</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0,54</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0,77</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1,06</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0,59</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0,69</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0,91</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0,73</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0,30</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0,49</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0,64</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1,29</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1,02</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0,63</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0,60</w:t>
            </w:r>
          </w:p>
        </w:tc>
        <w:tc>
          <w:tcPr>
            <w:tcW w:w="0" w:type="auto"/>
            <w:shd w:val="clear" w:color="auto" w:fill="auto"/>
            <w:noWrap/>
            <w:vAlign w:val="center"/>
          </w:tcPr>
          <w:p w:rsidR="00BA407C" w:rsidRPr="004657C4" w:rsidRDefault="00BA407C" w:rsidP="008C5FBB">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0,42</w:t>
            </w:r>
          </w:p>
        </w:tc>
      </w:tr>
      <w:tr w:rsidR="00BA407C" w:rsidRPr="004657C4" w:rsidTr="00BA407C">
        <w:trPr>
          <w:trHeight w:val="300"/>
          <w:jc w:val="right"/>
        </w:trPr>
        <w:tc>
          <w:tcPr>
            <w:tcW w:w="0" w:type="auto"/>
            <w:shd w:val="clear" w:color="000000" w:fill="F2F2F2"/>
            <w:noWrap/>
            <w:vAlign w:val="center"/>
            <w:hideMark/>
          </w:tcPr>
          <w:p w:rsidR="00BA407C" w:rsidRPr="004657C4" w:rsidRDefault="00BA407C" w:rsidP="00BA407C">
            <w:pPr>
              <w:tabs>
                <w:tab w:val="left" w:pos="8931"/>
              </w:tabs>
              <w:spacing w:after="0"/>
              <w:contextualSpacing/>
              <w:rPr>
                <w:rFonts w:ascii="Arial" w:eastAsia="Times New Roman" w:hAnsi="Arial" w:cs="Arial"/>
                <w:sz w:val="14"/>
                <w:szCs w:val="14"/>
                <w:lang w:eastAsia="es-CO"/>
              </w:rPr>
            </w:pPr>
            <w:r w:rsidRPr="004657C4">
              <w:rPr>
                <w:rFonts w:ascii="Arial" w:eastAsia="Times New Roman" w:hAnsi="Arial" w:cs="Arial"/>
                <w:sz w:val="14"/>
                <w:szCs w:val="14"/>
                <w:lang w:eastAsia="es-CO"/>
              </w:rPr>
              <w:t>Febrero</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1,11</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1,20</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1,02</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0,66</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1,17</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1,51</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0,84</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0,83</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0,60</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0,61</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0,44</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0,63</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1,15</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1,28</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1,01</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0,71</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0,57</w:t>
            </w:r>
          </w:p>
        </w:tc>
        <w:tc>
          <w:tcPr>
            <w:tcW w:w="0" w:type="auto"/>
            <w:shd w:val="clear" w:color="000000" w:fill="F2F2F2"/>
            <w:noWrap/>
            <w:vAlign w:val="center"/>
          </w:tcPr>
          <w:p w:rsidR="00BA407C" w:rsidRPr="004657C4" w:rsidRDefault="00BA407C" w:rsidP="008C5FBB">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0,67</w:t>
            </w:r>
          </w:p>
        </w:tc>
      </w:tr>
      <w:tr w:rsidR="00BA407C" w:rsidRPr="004657C4" w:rsidTr="00BA407C">
        <w:trPr>
          <w:trHeight w:val="300"/>
          <w:jc w:val="right"/>
        </w:trPr>
        <w:tc>
          <w:tcPr>
            <w:tcW w:w="0" w:type="auto"/>
            <w:shd w:val="clear" w:color="auto" w:fill="auto"/>
            <w:noWrap/>
            <w:vAlign w:val="center"/>
            <w:hideMark/>
          </w:tcPr>
          <w:p w:rsidR="00BA407C" w:rsidRPr="004657C4" w:rsidRDefault="00BA407C" w:rsidP="00BA407C">
            <w:pPr>
              <w:tabs>
                <w:tab w:val="left" w:pos="8931"/>
              </w:tabs>
              <w:spacing w:after="0"/>
              <w:contextualSpacing/>
              <w:rPr>
                <w:rFonts w:ascii="Arial" w:eastAsia="Times New Roman" w:hAnsi="Arial" w:cs="Arial"/>
                <w:sz w:val="14"/>
                <w:szCs w:val="14"/>
                <w:lang w:eastAsia="es-CO"/>
              </w:rPr>
            </w:pPr>
            <w:r w:rsidRPr="004657C4">
              <w:rPr>
                <w:rFonts w:ascii="Arial" w:eastAsia="Times New Roman" w:hAnsi="Arial" w:cs="Arial"/>
                <w:sz w:val="14"/>
                <w:szCs w:val="14"/>
                <w:lang w:eastAsia="es-CO"/>
              </w:rPr>
              <w:t>Marzo</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1,05</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0,98</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0,77</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0,70</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1,21</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0,81</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0,50</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0,25</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0,27</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0,12</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0,21</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0,39</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0,59</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0,94</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0,47</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0,24</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0,43</w:t>
            </w:r>
          </w:p>
        </w:tc>
        <w:tc>
          <w:tcPr>
            <w:tcW w:w="0" w:type="auto"/>
            <w:shd w:val="clear" w:color="auto" w:fill="auto"/>
            <w:noWrap/>
            <w:vAlign w:val="center"/>
          </w:tcPr>
          <w:p w:rsidR="00BA407C" w:rsidRPr="004657C4" w:rsidRDefault="00BA407C" w:rsidP="008C5FBB">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0,57</w:t>
            </w:r>
          </w:p>
        </w:tc>
      </w:tr>
      <w:tr w:rsidR="00BA407C" w:rsidRPr="004657C4" w:rsidTr="00BA407C">
        <w:trPr>
          <w:trHeight w:val="300"/>
          <w:jc w:val="right"/>
        </w:trPr>
        <w:tc>
          <w:tcPr>
            <w:tcW w:w="0" w:type="auto"/>
            <w:shd w:val="clear" w:color="000000" w:fill="F2F2F2"/>
            <w:noWrap/>
            <w:vAlign w:val="center"/>
            <w:hideMark/>
          </w:tcPr>
          <w:p w:rsidR="00BA407C" w:rsidRPr="004657C4" w:rsidRDefault="00BA407C" w:rsidP="00BA407C">
            <w:pPr>
              <w:tabs>
                <w:tab w:val="left" w:pos="8931"/>
              </w:tabs>
              <w:spacing w:after="0"/>
              <w:contextualSpacing/>
              <w:rPr>
                <w:rFonts w:ascii="Arial" w:eastAsia="Times New Roman" w:hAnsi="Arial" w:cs="Arial"/>
                <w:sz w:val="14"/>
                <w:szCs w:val="14"/>
                <w:lang w:eastAsia="es-CO"/>
              </w:rPr>
            </w:pPr>
            <w:r w:rsidRPr="004657C4">
              <w:rPr>
                <w:rFonts w:ascii="Arial" w:eastAsia="Times New Roman" w:hAnsi="Arial" w:cs="Arial"/>
                <w:sz w:val="14"/>
                <w:szCs w:val="14"/>
                <w:lang w:eastAsia="es-CO"/>
              </w:rPr>
              <w:t>Abril</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1,15</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0,46</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0,44</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0,45</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0,90</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0,71</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0,32</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0,46</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0,12</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0,14</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0,25</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0,46</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0,54</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0,50</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0,47</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0,46</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0,50</w:t>
            </w:r>
          </w:p>
        </w:tc>
        <w:tc>
          <w:tcPr>
            <w:tcW w:w="0" w:type="auto"/>
            <w:shd w:val="clear" w:color="000000" w:fill="F2F2F2"/>
            <w:noWrap/>
            <w:vAlign w:val="center"/>
          </w:tcPr>
          <w:p w:rsidR="00BA407C" w:rsidRPr="004657C4" w:rsidRDefault="00BA407C" w:rsidP="008C5FBB">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0,16</w:t>
            </w:r>
          </w:p>
        </w:tc>
      </w:tr>
      <w:tr w:rsidR="00BA407C" w:rsidRPr="004657C4" w:rsidTr="00BA407C">
        <w:trPr>
          <w:trHeight w:val="300"/>
          <w:jc w:val="right"/>
        </w:trPr>
        <w:tc>
          <w:tcPr>
            <w:tcW w:w="0" w:type="auto"/>
            <w:shd w:val="clear" w:color="auto" w:fill="auto"/>
            <w:noWrap/>
            <w:vAlign w:val="center"/>
            <w:hideMark/>
          </w:tcPr>
          <w:p w:rsidR="00BA407C" w:rsidRPr="004657C4" w:rsidRDefault="00BA407C" w:rsidP="00BA407C">
            <w:pPr>
              <w:tabs>
                <w:tab w:val="left" w:pos="8931"/>
              </w:tabs>
              <w:spacing w:after="0"/>
              <w:contextualSpacing/>
              <w:rPr>
                <w:rFonts w:ascii="Arial" w:eastAsia="Times New Roman" w:hAnsi="Arial" w:cs="Arial"/>
                <w:sz w:val="14"/>
                <w:szCs w:val="14"/>
                <w:lang w:eastAsia="es-CO"/>
              </w:rPr>
            </w:pPr>
            <w:r w:rsidRPr="004657C4">
              <w:rPr>
                <w:rFonts w:ascii="Arial" w:eastAsia="Times New Roman" w:hAnsi="Arial" w:cs="Arial"/>
                <w:sz w:val="14"/>
                <w:szCs w:val="14"/>
                <w:lang w:eastAsia="es-CO"/>
              </w:rPr>
              <w:t>Mayo</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0,49</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0,38</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0,41</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0,33</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0,30</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0,93</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0,01</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0,10</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0,28</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0,30</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0,28</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0,48</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0,26</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0,51</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0,23</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0,25</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0,31</w:t>
            </w:r>
          </w:p>
        </w:tc>
        <w:tc>
          <w:tcPr>
            <w:tcW w:w="0" w:type="auto"/>
            <w:shd w:val="clear" w:color="auto" w:fill="auto"/>
            <w:noWrap/>
            <w:vAlign w:val="center"/>
          </w:tcPr>
          <w:p w:rsidR="00BA407C" w:rsidRPr="004657C4" w:rsidRDefault="00BA407C" w:rsidP="008C5FBB">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-0,32</w:t>
            </w:r>
          </w:p>
        </w:tc>
      </w:tr>
      <w:tr w:rsidR="00BA407C" w:rsidRPr="004657C4" w:rsidTr="00BA407C">
        <w:trPr>
          <w:trHeight w:val="300"/>
          <w:jc w:val="right"/>
        </w:trPr>
        <w:tc>
          <w:tcPr>
            <w:tcW w:w="0" w:type="auto"/>
            <w:shd w:val="clear" w:color="000000" w:fill="F2F2F2"/>
            <w:noWrap/>
            <w:vAlign w:val="center"/>
            <w:hideMark/>
          </w:tcPr>
          <w:p w:rsidR="00BA407C" w:rsidRPr="004657C4" w:rsidRDefault="00BA407C" w:rsidP="00BA407C">
            <w:pPr>
              <w:tabs>
                <w:tab w:val="left" w:pos="8931"/>
              </w:tabs>
              <w:spacing w:after="0"/>
              <w:contextualSpacing/>
              <w:rPr>
                <w:rFonts w:ascii="Arial" w:eastAsia="Times New Roman" w:hAnsi="Arial" w:cs="Arial"/>
                <w:sz w:val="14"/>
                <w:szCs w:val="14"/>
                <w:lang w:eastAsia="es-CO"/>
              </w:rPr>
            </w:pPr>
            <w:r w:rsidRPr="004657C4">
              <w:rPr>
                <w:rFonts w:ascii="Arial" w:eastAsia="Times New Roman" w:hAnsi="Arial" w:cs="Arial"/>
                <w:sz w:val="14"/>
                <w:szCs w:val="14"/>
                <w:lang w:eastAsia="es-CO"/>
              </w:rPr>
              <w:t>Junio</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-0,05</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0,60</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0,40</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0,30</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0,12</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0,86</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-0,06</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0,11</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0,32</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0,08</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0,23</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0,09</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0,10</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0,48</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0,11</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0,15</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0,27</w:t>
            </w:r>
          </w:p>
        </w:tc>
        <w:tc>
          <w:tcPr>
            <w:tcW w:w="0" w:type="auto"/>
            <w:shd w:val="clear" w:color="000000" w:fill="F2F2F2"/>
            <w:noWrap/>
            <w:vAlign w:val="center"/>
          </w:tcPr>
          <w:p w:rsidR="00BA407C" w:rsidRPr="004657C4" w:rsidRDefault="00BA407C" w:rsidP="008C5FBB">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-0,38</w:t>
            </w:r>
          </w:p>
        </w:tc>
      </w:tr>
      <w:tr w:rsidR="00BA407C" w:rsidRPr="004657C4" w:rsidTr="00BA407C">
        <w:trPr>
          <w:trHeight w:val="300"/>
          <w:jc w:val="right"/>
        </w:trPr>
        <w:tc>
          <w:tcPr>
            <w:tcW w:w="0" w:type="auto"/>
            <w:shd w:val="clear" w:color="auto" w:fill="auto"/>
            <w:noWrap/>
            <w:vAlign w:val="center"/>
            <w:hideMark/>
          </w:tcPr>
          <w:p w:rsidR="00BA407C" w:rsidRPr="004657C4" w:rsidRDefault="00BA407C" w:rsidP="00BA407C">
            <w:pPr>
              <w:tabs>
                <w:tab w:val="left" w:pos="8931"/>
              </w:tabs>
              <w:spacing w:after="0"/>
              <w:contextualSpacing/>
              <w:rPr>
                <w:rFonts w:ascii="Arial" w:eastAsia="Times New Roman" w:hAnsi="Arial" w:cs="Arial"/>
                <w:sz w:val="14"/>
                <w:szCs w:val="14"/>
                <w:lang w:eastAsia="es-CO"/>
              </w:rPr>
            </w:pPr>
            <w:r w:rsidRPr="004657C4">
              <w:rPr>
                <w:rFonts w:ascii="Arial" w:eastAsia="Times New Roman" w:hAnsi="Arial" w:cs="Arial"/>
                <w:sz w:val="14"/>
                <w:szCs w:val="14"/>
                <w:lang w:eastAsia="es-CO"/>
              </w:rPr>
              <w:t>Julio</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-0,14</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-0,03</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0,05</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0,41</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0,17</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0,48</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-0,04</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-0,04</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0,14</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-0,02</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0,04</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0,15</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0,19</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0,52</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-0,05</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-0,13</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0,22</w:t>
            </w:r>
          </w:p>
        </w:tc>
        <w:tc>
          <w:tcPr>
            <w:tcW w:w="0" w:type="auto"/>
            <w:shd w:val="clear" w:color="auto" w:fill="auto"/>
            <w:noWrap/>
            <w:vAlign w:val="center"/>
          </w:tcPr>
          <w:p w:rsidR="00BA407C" w:rsidRPr="004657C4" w:rsidRDefault="00BA407C" w:rsidP="008C5FBB">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0,00</w:t>
            </w:r>
          </w:p>
        </w:tc>
      </w:tr>
      <w:tr w:rsidR="00BA407C" w:rsidRPr="004657C4" w:rsidTr="00BA407C">
        <w:trPr>
          <w:trHeight w:val="300"/>
          <w:jc w:val="right"/>
        </w:trPr>
        <w:tc>
          <w:tcPr>
            <w:tcW w:w="0" w:type="auto"/>
            <w:shd w:val="clear" w:color="000000" w:fill="F2F2F2"/>
            <w:noWrap/>
            <w:vAlign w:val="center"/>
            <w:hideMark/>
          </w:tcPr>
          <w:p w:rsidR="00BA407C" w:rsidRPr="004657C4" w:rsidRDefault="00BA407C" w:rsidP="00BA407C">
            <w:pPr>
              <w:tabs>
                <w:tab w:val="left" w:pos="8931"/>
              </w:tabs>
              <w:spacing w:after="0"/>
              <w:contextualSpacing/>
              <w:rPr>
                <w:rFonts w:ascii="Arial" w:eastAsia="Times New Roman" w:hAnsi="Arial" w:cs="Arial"/>
                <w:sz w:val="14"/>
                <w:szCs w:val="14"/>
                <w:lang w:eastAsia="es-CO"/>
              </w:rPr>
            </w:pPr>
            <w:r w:rsidRPr="004657C4">
              <w:rPr>
                <w:rFonts w:ascii="Arial" w:eastAsia="Times New Roman" w:hAnsi="Arial" w:cs="Arial"/>
                <w:sz w:val="14"/>
                <w:szCs w:val="14"/>
                <w:lang w:eastAsia="es-CO"/>
              </w:rPr>
              <w:t>Agosto</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0,31</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0,03</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0,00</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0,39</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-0,13</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0,19</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0,04</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0,11</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-0,03</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0,04</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0,08</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0,20</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0,48</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-0,32</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0,14</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0,12</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0,09</w:t>
            </w:r>
          </w:p>
        </w:tc>
        <w:tc>
          <w:tcPr>
            <w:tcW w:w="0" w:type="auto"/>
            <w:shd w:val="clear" w:color="000000" w:fill="F2F2F2"/>
            <w:noWrap/>
            <w:vAlign w:val="center"/>
          </w:tcPr>
          <w:p w:rsidR="00BA407C" w:rsidRPr="004657C4" w:rsidRDefault="00BA407C" w:rsidP="008C5FBB">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 </w:t>
            </w:r>
          </w:p>
        </w:tc>
      </w:tr>
      <w:tr w:rsidR="00BA407C" w:rsidRPr="004657C4" w:rsidTr="00BA407C">
        <w:trPr>
          <w:trHeight w:val="300"/>
          <w:jc w:val="right"/>
        </w:trPr>
        <w:tc>
          <w:tcPr>
            <w:tcW w:w="0" w:type="auto"/>
            <w:shd w:val="clear" w:color="auto" w:fill="auto"/>
            <w:noWrap/>
            <w:vAlign w:val="center"/>
            <w:hideMark/>
          </w:tcPr>
          <w:p w:rsidR="00BA407C" w:rsidRPr="004657C4" w:rsidRDefault="00BA407C" w:rsidP="00BA407C">
            <w:pPr>
              <w:tabs>
                <w:tab w:val="left" w:pos="8931"/>
              </w:tabs>
              <w:spacing w:after="0"/>
              <w:contextualSpacing/>
              <w:rPr>
                <w:rFonts w:ascii="Arial" w:eastAsia="Times New Roman" w:hAnsi="Arial" w:cs="Arial"/>
                <w:sz w:val="14"/>
                <w:szCs w:val="14"/>
                <w:lang w:eastAsia="es-CO"/>
              </w:rPr>
            </w:pPr>
            <w:r w:rsidRPr="004657C4">
              <w:rPr>
                <w:rFonts w:ascii="Arial" w:eastAsia="Times New Roman" w:hAnsi="Arial" w:cs="Arial"/>
                <w:sz w:val="14"/>
                <w:szCs w:val="14"/>
                <w:lang w:eastAsia="es-CO"/>
              </w:rPr>
              <w:t>Septiembre</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0,22</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0,30</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0,43</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0,29</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0,08</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-0,19</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-0,11</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-0,14</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0,31</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0,29</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0,29</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0,14</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0,72</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-0,05</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0,04</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0,16</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0,23</w:t>
            </w:r>
          </w:p>
        </w:tc>
        <w:tc>
          <w:tcPr>
            <w:tcW w:w="0" w:type="auto"/>
            <w:shd w:val="clear" w:color="auto" w:fill="auto"/>
            <w:noWrap/>
            <w:vAlign w:val="center"/>
          </w:tcPr>
          <w:p w:rsidR="00BA407C" w:rsidRPr="004657C4" w:rsidRDefault="00BA407C" w:rsidP="008C5FBB">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 </w:t>
            </w:r>
          </w:p>
        </w:tc>
      </w:tr>
      <w:tr w:rsidR="00BA407C" w:rsidRPr="004657C4" w:rsidTr="00BA407C">
        <w:trPr>
          <w:trHeight w:val="300"/>
          <w:jc w:val="right"/>
        </w:trPr>
        <w:tc>
          <w:tcPr>
            <w:tcW w:w="0" w:type="auto"/>
            <w:shd w:val="clear" w:color="000000" w:fill="F2F2F2"/>
            <w:noWrap/>
            <w:vAlign w:val="center"/>
            <w:hideMark/>
          </w:tcPr>
          <w:p w:rsidR="00BA407C" w:rsidRPr="004657C4" w:rsidRDefault="00BA407C" w:rsidP="00BA407C">
            <w:pPr>
              <w:tabs>
                <w:tab w:val="left" w:pos="8931"/>
              </w:tabs>
              <w:spacing w:after="0"/>
              <w:contextualSpacing/>
              <w:rPr>
                <w:rFonts w:ascii="Arial" w:eastAsia="Times New Roman" w:hAnsi="Arial" w:cs="Arial"/>
                <w:sz w:val="14"/>
                <w:szCs w:val="14"/>
                <w:lang w:eastAsia="es-CO"/>
              </w:rPr>
            </w:pPr>
            <w:r w:rsidRPr="004657C4">
              <w:rPr>
                <w:rFonts w:ascii="Arial" w:eastAsia="Times New Roman" w:hAnsi="Arial" w:cs="Arial"/>
                <w:sz w:val="14"/>
                <w:szCs w:val="14"/>
                <w:lang w:eastAsia="es-CO"/>
              </w:rPr>
              <w:t>Octubre</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0,06</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-0,01</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0,23</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-0,14</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0,01</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0,35</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-0,13</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-0,09</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0,19</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0,16</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-0,26</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0,16</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0,68</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-0,06</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0,02</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0,12</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0,16</w:t>
            </w:r>
          </w:p>
        </w:tc>
        <w:tc>
          <w:tcPr>
            <w:tcW w:w="0" w:type="auto"/>
            <w:shd w:val="clear" w:color="000000" w:fill="F2F2F2"/>
            <w:noWrap/>
            <w:vAlign w:val="center"/>
          </w:tcPr>
          <w:p w:rsidR="00BA407C" w:rsidRPr="004657C4" w:rsidRDefault="00BA407C" w:rsidP="008C5FBB">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 </w:t>
            </w:r>
          </w:p>
        </w:tc>
      </w:tr>
      <w:tr w:rsidR="00BA407C" w:rsidRPr="004657C4" w:rsidTr="00BA407C">
        <w:trPr>
          <w:trHeight w:val="300"/>
          <w:jc w:val="right"/>
        </w:trPr>
        <w:tc>
          <w:tcPr>
            <w:tcW w:w="0" w:type="auto"/>
            <w:shd w:val="clear" w:color="auto" w:fill="auto"/>
            <w:noWrap/>
            <w:vAlign w:val="center"/>
            <w:hideMark/>
          </w:tcPr>
          <w:p w:rsidR="00BA407C" w:rsidRPr="004657C4" w:rsidRDefault="00BA407C" w:rsidP="00BA407C">
            <w:pPr>
              <w:tabs>
                <w:tab w:val="left" w:pos="8931"/>
              </w:tabs>
              <w:spacing w:after="0"/>
              <w:contextualSpacing/>
              <w:rPr>
                <w:rFonts w:ascii="Arial" w:eastAsia="Times New Roman" w:hAnsi="Arial" w:cs="Arial"/>
                <w:sz w:val="14"/>
                <w:szCs w:val="14"/>
                <w:lang w:eastAsia="es-CO"/>
              </w:rPr>
            </w:pPr>
            <w:r w:rsidRPr="004657C4">
              <w:rPr>
                <w:rFonts w:ascii="Arial" w:eastAsia="Times New Roman" w:hAnsi="Arial" w:cs="Arial"/>
                <w:sz w:val="14"/>
                <w:szCs w:val="14"/>
                <w:lang w:eastAsia="es-CO"/>
              </w:rPr>
              <w:t>Noviembre</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0,35</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0,28</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0,11</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0,24</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0,47</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0,28</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-0,07</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0,19</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0,14</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-0,14</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-0,22</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0,13</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0,60</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0,11</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0,18</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0,12</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0,10</w:t>
            </w:r>
          </w:p>
        </w:tc>
        <w:tc>
          <w:tcPr>
            <w:tcW w:w="0" w:type="auto"/>
            <w:shd w:val="clear" w:color="auto" w:fill="auto"/>
            <w:noWrap/>
            <w:vAlign w:val="center"/>
          </w:tcPr>
          <w:p w:rsidR="00BA407C" w:rsidRPr="004657C4" w:rsidRDefault="00BA407C" w:rsidP="008C5FBB">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 </w:t>
            </w:r>
          </w:p>
        </w:tc>
      </w:tr>
      <w:tr w:rsidR="00BA407C" w:rsidRPr="004657C4" w:rsidTr="00BA407C">
        <w:trPr>
          <w:trHeight w:val="300"/>
          <w:jc w:val="right"/>
        </w:trPr>
        <w:tc>
          <w:tcPr>
            <w:tcW w:w="0" w:type="auto"/>
            <w:shd w:val="clear" w:color="auto" w:fill="auto"/>
            <w:noWrap/>
            <w:vAlign w:val="center"/>
            <w:hideMark/>
          </w:tcPr>
          <w:p w:rsidR="00BA407C" w:rsidRPr="004657C4" w:rsidRDefault="00BA407C" w:rsidP="00BA407C">
            <w:pPr>
              <w:tabs>
                <w:tab w:val="left" w:pos="8931"/>
              </w:tabs>
              <w:spacing w:after="0"/>
              <w:contextualSpacing/>
              <w:rPr>
                <w:rFonts w:ascii="Arial" w:eastAsia="Times New Roman" w:hAnsi="Arial" w:cs="Arial"/>
                <w:sz w:val="14"/>
                <w:szCs w:val="14"/>
                <w:lang w:eastAsia="es-CO"/>
              </w:rPr>
            </w:pPr>
            <w:r w:rsidRPr="004657C4">
              <w:rPr>
                <w:rFonts w:ascii="Arial" w:eastAsia="Times New Roman" w:hAnsi="Arial" w:cs="Arial"/>
                <w:sz w:val="14"/>
                <w:szCs w:val="14"/>
                <w:lang w:eastAsia="es-CO"/>
              </w:rPr>
              <w:t>Noviembre</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0,61</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0,30</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0,07</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0,23</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0,49</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0,44</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0,08</w:t>
            </w:r>
          </w:p>
        </w:tc>
        <w:tc>
          <w:tcPr>
            <w:tcW w:w="0" w:type="auto"/>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0,65</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0,42</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0,09</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0,26</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0,27</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0,62</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0,42</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0,38</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0,30</w:t>
            </w:r>
          </w:p>
        </w:tc>
        <w:tc>
          <w:tcPr>
            <w:tcW w:w="0" w:type="auto"/>
            <w:shd w:val="clear" w:color="auto" w:fill="auto"/>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0,26</w:t>
            </w:r>
          </w:p>
        </w:tc>
        <w:tc>
          <w:tcPr>
            <w:tcW w:w="0" w:type="auto"/>
            <w:shd w:val="clear" w:color="auto" w:fill="auto"/>
            <w:noWrap/>
            <w:vAlign w:val="center"/>
          </w:tcPr>
          <w:p w:rsidR="00BA407C" w:rsidRPr="004657C4" w:rsidRDefault="00BA407C" w:rsidP="008C5FBB">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 </w:t>
            </w:r>
          </w:p>
        </w:tc>
      </w:tr>
      <w:tr w:rsidR="00BA407C" w:rsidRPr="004657C4" w:rsidTr="00BA407C">
        <w:trPr>
          <w:trHeight w:val="300"/>
          <w:jc w:val="right"/>
        </w:trPr>
        <w:tc>
          <w:tcPr>
            <w:tcW w:w="0" w:type="auto"/>
            <w:shd w:val="clear" w:color="000000" w:fill="F2F2F2"/>
            <w:noWrap/>
            <w:vAlign w:val="center"/>
            <w:hideMark/>
          </w:tcPr>
          <w:p w:rsidR="00BA407C" w:rsidRPr="004657C4" w:rsidRDefault="00BA407C" w:rsidP="00BA407C">
            <w:pPr>
              <w:tabs>
                <w:tab w:val="left" w:pos="8931"/>
              </w:tabs>
              <w:spacing w:after="0"/>
              <w:contextualSpacing/>
              <w:rPr>
                <w:rFonts w:ascii="Arial" w:eastAsia="Times New Roman" w:hAnsi="Arial" w:cs="Arial"/>
                <w:sz w:val="14"/>
                <w:szCs w:val="14"/>
                <w:lang w:eastAsia="es-CO"/>
              </w:rPr>
            </w:pPr>
            <w:r w:rsidRPr="004657C4">
              <w:rPr>
                <w:rFonts w:ascii="Arial" w:eastAsia="Times New Roman" w:hAnsi="Arial" w:cs="Arial"/>
                <w:sz w:val="14"/>
                <w:szCs w:val="14"/>
                <w:lang w:eastAsia="es-CO"/>
              </w:rPr>
              <w:t>Diciembre</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6,49</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5,50</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4,85</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4,48</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5,69</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7,67</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2,00</w:t>
            </w:r>
          </w:p>
        </w:tc>
        <w:tc>
          <w:tcPr>
            <w:tcW w:w="0" w:type="auto"/>
            <w:shd w:val="clear" w:color="000000" w:fill="F2F2F2"/>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3,17</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3,73</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2,44</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1,94</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3,66</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6,77</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5,75</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4,09</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3,18</w:t>
            </w:r>
          </w:p>
        </w:tc>
        <w:tc>
          <w:tcPr>
            <w:tcW w:w="0" w:type="auto"/>
            <w:shd w:val="clear" w:color="000000" w:fill="F2F2F2"/>
            <w:noWrap/>
            <w:vAlign w:val="center"/>
          </w:tcPr>
          <w:p w:rsidR="00BA407C" w:rsidRPr="004657C4" w:rsidRDefault="00BA407C" w:rsidP="00BA407C">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3,80</w:t>
            </w:r>
          </w:p>
        </w:tc>
        <w:tc>
          <w:tcPr>
            <w:tcW w:w="0" w:type="auto"/>
            <w:shd w:val="clear" w:color="000000" w:fill="F2F2F2"/>
            <w:noWrap/>
            <w:vAlign w:val="center"/>
          </w:tcPr>
          <w:p w:rsidR="00BA407C" w:rsidRPr="004657C4" w:rsidRDefault="00BA407C" w:rsidP="008C5FBB">
            <w:pPr>
              <w:tabs>
                <w:tab w:val="left" w:pos="8931"/>
              </w:tabs>
              <w:spacing w:after="0"/>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1,12</w:t>
            </w:r>
          </w:p>
        </w:tc>
      </w:tr>
    </w:tbl>
    <w:p w:rsidR="007341F8" w:rsidRPr="004657C4" w:rsidRDefault="007341F8" w:rsidP="007341F8">
      <w:pPr>
        <w:pStyle w:val="Prrafodelista"/>
        <w:tabs>
          <w:tab w:val="left" w:pos="8931"/>
        </w:tabs>
        <w:spacing w:after="0"/>
        <w:ind w:left="284"/>
        <w:jc w:val="center"/>
        <w:rPr>
          <w:rFonts w:ascii="Arial" w:hAnsi="Arial" w:cs="Arial"/>
          <w:sz w:val="18"/>
          <w:szCs w:val="18"/>
        </w:rPr>
      </w:pPr>
      <w:r w:rsidRPr="004657C4">
        <w:rPr>
          <w:rFonts w:ascii="Arial" w:hAnsi="Arial" w:cs="Arial"/>
          <w:sz w:val="18"/>
          <w:szCs w:val="18"/>
        </w:rPr>
        <w:t>Fuente: Departamento Administrativo Nacional de Estadistica (DANE)</w:t>
      </w:r>
    </w:p>
    <w:p w:rsidR="00344940" w:rsidRPr="004657C4" w:rsidRDefault="00344940" w:rsidP="00496517">
      <w:pPr>
        <w:pStyle w:val="Prrafodelista"/>
        <w:tabs>
          <w:tab w:val="left" w:pos="8931"/>
        </w:tabs>
        <w:spacing w:after="0"/>
        <w:ind w:left="284"/>
        <w:jc w:val="both"/>
        <w:rPr>
          <w:rFonts w:ascii="Arial" w:hAnsi="Arial" w:cs="Arial"/>
        </w:rPr>
      </w:pPr>
    </w:p>
    <w:p w:rsidR="00496517" w:rsidRPr="004657C4" w:rsidRDefault="007341F8" w:rsidP="007341F8">
      <w:pPr>
        <w:pStyle w:val="Prrafodelista"/>
        <w:tabs>
          <w:tab w:val="left" w:pos="8931"/>
        </w:tabs>
        <w:spacing w:after="0"/>
        <w:ind w:left="284"/>
        <w:jc w:val="both"/>
        <w:rPr>
          <w:rFonts w:ascii="Arial" w:hAnsi="Arial" w:cs="Arial"/>
        </w:rPr>
      </w:pPr>
      <w:r w:rsidRPr="004657C4">
        <w:rPr>
          <w:rFonts w:ascii="Arial" w:hAnsi="Arial" w:cs="Arial"/>
        </w:rPr>
        <w:t>Para el presente proceso es fundamental involucrar el indicador del Índice de Precios al Consumidor, por cuanto es una variable macroeconómica que se emplea para actualizar los valores de los bienes y servicios del país, para nuestro caso el valor del IPC tiene un efecto directo en la estructuración del presupuesto de cada uno de los elementos que lo integran (Salarios, prestaciones, tasas y contribuciones y otros)</w:t>
      </w:r>
      <w:r w:rsidR="00496517" w:rsidRPr="004657C4">
        <w:rPr>
          <w:rFonts w:ascii="Arial" w:hAnsi="Arial" w:cs="Arial"/>
        </w:rPr>
        <w:t>.</w:t>
      </w:r>
    </w:p>
    <w:p w:rsidR="00EE63F5" w:rsidRPr="004657C4" w:rsidRDefault="00EE63F5" w:rsidP="00EE63F5">
      <w:pPr>
        <w:pStyle w:val="NormalWeb"/>
        <w:tabs>
          <w:tab w:val="left" w:pos="8931"/>
        </w:tabs>
        <w:spacing w:before="0" w:beforeAutospacing="0" w:after="0" w:afterAutospacing="0" w:line="276" w:lineRule="auto"/>
        <w:contextualSpacing/>
        <w:jc w:val="both"/>
        <w:rPr>
          <w:rFonts w:ascii="Arial" w:eastAsiaTheme="minorHAnsi" w:hAnsi="Arial" w:cs="Arial"/>
          <w:iCs/>
          <w:sz w:val="22"/>
          <w:szCs w:val="22"/>
        </w:rPr>
      </w:pPr>
    </w:p>
    <w:p w:rsidR="00EE63F5" w:rsidRPr="004657C4" w:rsidRDefault="00EE63F5" w:rsidP="00EE63F5">
      <w:pPr>
        <w:pStyle w:val="Prrafodelista"/>
        <w:numPr>
          <w:ilvl w:val="0"/>
          <w:numId w:val="26"/>
        </w:numPr>
        <w:tabs>
          <w:tab w:val="left" w:pos="8931"/>
        </w:tabs>
        <w:spacing w:after="0"/>
        <w:ind w:left="284" w:hanging="284"/>
        <w:jc w:val="both"/>
        <w:rPr>
          <w:rFonts w:ascii="Arial" w:hAnsi="Arial" w:cs="Arial"/>
        </w:rPr>
      </w:pPr>
      <w:r w:rsidRPr="004657C4">
        <w:rPr>
          <w:rFonts w:ascii="Arial" w:hAnsi="Arial" w:cs="Arial"/>
        </w:rPr>
        <w:t>Producto Interno Bruto (PIB):</w:t>
      </w:r>
    </w:p>
    <w:p w:rsidR="00EE63F5" w:rsidRPr="004657C4" w:rsidRDefault="00EE63F5" w:rsidP="00EE63F5">
      <w:pPr>
        <w:pStyle w:val="Prrafodelista"/>
        <w:tabs>
          <w:tab w:val="left" w:pos="8931"/>
        </w:tabs>
        <w:spacing w:after="0"/>
        <w:ind w:left="284"/>
        <w:jc w:val="both"/>
        <w:rPr>
          <w:rFonts w:ascii="Arial" w:hAnsi="Arial" w:cs="Arial"/>
        </w:rPr>
      </w:pPr>
    </w:p>
    <w:p w:rsidR="00F91A0E" w:rsidRPr="004657C4" w:rsidRDefault="00EE63F5" w:rsidP="00EE63F5">
      <w:pPr>
        <w:pStyle w:val="Prrafodelista"/>
        <w:tabs>
          <w:tab w:val="left" w:pos="8931"/>
        </w:tabs>
        <w:spacing w:after="0"/>
        <w:ind w:left="284"/>
        <w:jc w:val="both"/>
        <w:rPr>
          <w:rFonts w:ascii="Arial" w:hAnsi="Arial" w:cs="Arial"/>
        </w:rPr>
      </w:pPr>
      <w:r w:rsidRPr="004657C4">
        <w:rPr>
          <w:rFonts w:ascii="Arial" w:hAnsi="Arial" w:cs="Arial"/>
        </w:rPr>
        <w:t xml:space="preserve">Este indicador permite evaluar el desempeño económico de un país. Se define como PIB el valor total de los bienes y servicios producidos en un país durante un cierto periodo de tiempo (generalmente un trimestre o un año); es decir, el total de lo que se produce con los recursos que se han utilizado en la economía, valorando cada bien final o servicio al precio que se maneja comúnmente en el mercado. </w:t>
      </w:r>
    </w:p>
    <w:p w:rsidR="00F91A0E" w:rsidRPr="004657C4" w:rsidRDefault="00F91A0E" w:rsidP="00EE63F5">
      <w:pPr>
        <w:pStyle w:val="Prrafodelista"/>
        <w:tabs>
          <w:tab w:val="left" w:pos="8931"/>
        </w:tabs>
        <w:spacing w:after="0"/>
        <w:ind w:left="284"/>
        <w:jc w:val="both"/>
        <w:rPr>
          <w:rFonts w:ascii="Arial" w:hAnsi="Arial" w:cs="Arial"/>
        </w:rPr>
      </w:pPr>
    </w:p>
    <w:p w:rsidR="00EE63F5" w:rsidRPr="004657C4" w:rsidRDefault="00EE63F5" w:rsidP="00EE63F5">
      <w:pPr>
        <w:pStyle w:val="Prrafodelista"/>
        <w:tabs>
          <w:tab w:val="left" w:pos="8931"/>
        </w:tabs>
        <w:spacing w:after="0"/>
        <w:ind w:left="284"/>
        <w:jc w:val="both"/>
        <w:rPr>
          <w:rFonts w:ascii="Arial" w:hAnsi="Arial" w:cs="Arial"/>
        </w:rPr>
      </w:pPr>
      <w:r w:rsidRPr="004657C4">
        <w:rPr>
          <w:rFonts w:ascii="Arial" w:hAnsi="Arial" w:cs="Arial"/>
        </w:rPr>
        <w:t>Para el cálculo del PIB sólo se tiene en cuenta la producción que se realiza en el país, dentro de las fronteras geográficas de la nación, sin importar si ésta producción fue realizada por personas o empresas nacionales o extranjeras.</w:t>
      </w:r>
    </w:p>
    <w:p w:rsidR="00EE63F5" w:rsidRPr="004657C4" w:rsidRDefault="00EE63F5" w:rsidP="00EE63F5">
      <w:pPr>
        <w:pStyle w:val="Prrafodelista"/>
        <w:tabs>
          <w:tab w:val="left" w:pos="8931"/>
        </w:tabs>
        <w:spacing w:after="0"/>
        <w:ind w:left="284"/>
        <w:jc w:val="both"/>
        <w:rPr>
          <w:rFonts w:ascii="Arial" w:hAnsi="Arial" w:cs="Arial"/>
        </w:rPr>
      </w:pPr>
    </w:p>
    <w:tbl>
      <w:tblPr>
        <w:tblW w:w="48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07"/>
      </w:tblGrid>
      <w:tr w:rsidR="00EE63F5" w:rsidRPr="004657C4" w:rsidTr="00EE63F5">
        <w:trPr>
          <w:trHeight w:val="300"/>
          <w:jc w:val="right"/>
        </w:trPr>
        <w:tc>
          <w:tcPr>
            <w:tcW w:w="5000" w:type="pct"/>
            <w:shd w:val="clear" w:color="auto" w:fill="auto"/>
            <w:noWrap/>
            <w:vAlign w:val="center"/>
          </w:tcPr>
          <w:p w:rsidR="00EE63F5" w:rsidRPr="004657C4" w:rsidRDefault="0041344B" w:rsidP="001E7B8E">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 xml:space="preserve">Producto Interno Bruto - PIB </w:t>
            </w:r>
            <w:r w:rsidR="00EE63F5" w:rsidRPr="004657C4">
              <w:rPr>
                <w:rFonts w:ascii="Arial" w:eastAsia="Times New Roman" w:hAnsi="Arial" w:cs="Arial"/>
                <w:b/>
                <w:sz w:val="12"/>
                <w:szCs w:val="12"/>
                <w:lang w:eastAsia="es-CO"/>
              </w:rPr>
              <w:br/>
            </w:r>
            <w:r w:rsidRPr="004657C4">
              <w:rPr>
                <w:rFonts w:ascii="Arial" w:eastAsia="Times New Roman" w:hAnsi="Arial" w:cs="Arial"/>
                <w:b/>
                <w:sz w:val="12"/>
                <w:szCs w:val="12"/>
                <w:lang w:eastAsia="es-CO"/>
              </w:rPr>
              <w:t>Tasaa de crecimiento anual en volumen I trimestre</w:t>
            </w:r>
          </w:p>
          <w:p w:rsidR="00EE63F5" w:rsidRPr="004657C4" w:rsidRDefault="0041344B" w:rsidP="0041344B">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2014 – 2020</w:t>
            </w:r>
            <w:r w:rsidRPr="004657C4">
              <w:rPr>
                <w:rFonts w:ascii="Arial" w:eastAsia="Times New Roman" w:hAnsi="Arial" w:cs="Arial"/>
                <w:b/>
                <w:sz w:val="12"/>
                <w:szCs w:val="12"/>
                <w:vertAlign w:val="superscript"/>
                <w:lang w:eastAsia="es-CO"/>
              </w:rPr>
              <w:t>pr</w:t>
            </w:r>
          </w:p>
        </w:tc>
      </w:tr>
      <w:tr w:rsidR="00EE63F5" w:rsidRPr="004657C4" w:rsidTr="0041344B">
        <w:trPr>
          <w:trHeight w:val="3553"/>
          <w:jc w:val="right"/>
        </w:trPr>
        <w:tc>
          <w:tcPr>
            <w:tcW w:w="5000" w:type="pct"/>
            <w:shd w:val="clear" w:color="auto" w:fill="auto"/>
            <w:noWrap/>
            <w:vAlign w:val="center"/>
          </w:tcPr>
          <w:p w:rsidR="00EE63F5" w:rsidRPr="004657C4" w:rsidRDefault="0041344B" w:rsidP="0041344B">
            <w:pPr>
              <w:tabs>
                <w:tab w:val="left" w:pos="8931"/>
              </w:tabs>
              <w:spacing w:after="0"/>
              <w:contextualSpacing/>
              <w:jc w:val="center"/>
              <w:rPr>
                <w:rFonts w:ascii="Arial" w:eastAsia="Times New Roman" w:hAnsi="Arial" w:cs="Arial"/>
                <w:sz w:val="14"/>
                <w:szCs w:val="14"/>
                <w:lang w:eastAsia="es-CO"/>
              </w:rPr>
            </w:pPr>
            <w:r w:rsidRPr="004657C4">
              <w:rPr>
                <w:rFonts w:ascii="Arial" w:hAnsi="Arial" w:cs="Arial"/>
                <w:noProof/>
                <w:lang w:eastAsia="es-CO"/>
              </w:rPr>
              <w:drawing>
                <wp:inline distT="0" distB="0" distL="0" distR="0" wp14:anchorId="4139D95E" wp14:editId="58FC6EC1">
                  <wp:extent cx="5446879" cy="2160000"/>
                  <wp:effectExtent l="0" t="0" r="190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46879" cy="2160000"/>
                          </a:xfrm>
                          <a:prstGeom prst="rect">
                            <a:avLst/>
                          </a:prstGeom>
                        </pic:spPr>
                      </pic:pic>
                    </a:graphicData>
                  </a:graphic>
                </wp:inline>
              </w:drawing>
            </w:r>
          </w:p>
        </w:tc>
      </w:tr>
    </w:tbl>
    <w:p w:rsidR="0041344B" w:rsidRPr="004657C4" w:rsidRDefault="0041344B" w:rsidP="0041344B">
      <w:pPr>
        <w:pStyle w:val="Prrafodelista"/>
        <w:tabs>
          <w:tab w:val="left" w:pos="8931"/>
        </w:tabs>
        <w:spacing w:after="0"/>
        <w:ind w:left="284"/>
        <w:jc w:val="center"/>
        <w:rPr>
          <w:rFonts w:ascii="Arial" w:hAnsi="Arial" w:cs="Arial"/>
          <w:sz w:val="18"/>
          <w:szCs w:val="18"/>
        </w:rPr>
      </w:pPr>
      <w:r w:rsidRPr="004657C4">
        <w:rPr>
          <w:rFonts w:ascii="Arial" w:hAnsi="Arial" w:cs="Arial"/>
          <w:sz w:val="18"/>
          <w:szCs w:val="18"/>
        </w:rPr>
        <w:t>Fuente: Departamento Administrativo Nacional de Estadistica (DANE)</w:t>
      </w:r>
    </w:p>
    <w:p w:rsidR="00EE63F5" w:rsidRPr="004657C4" w:rsidRDefault="00EE63F5" w:rsidP="00EE63F5">
      <w:pPr>
        <w:pStyle w:val="Prrafodelista"/>
        <w:tabs>
          <w:tab w:val="left" w:pos="8931"/>
        </w:tabs>
        <w:spacing w:after="0"/>
        <w:ind w:left="284"/>
        <w:jc w:val="both"/>
        <w:rPr>
          <w:rFonts w:ascii="Arial" w:hAnsi="Arial" w:cs="Arial"/>
        </w:rPr>
      </w:pPr>
    </w:p>
    <w:p w:rsidR="00A2696C" w:rsidRPr="004657C4" w:rsidRDefault="00A2696C" w:rsidP="00A2696C">
      <w:pPr>
        <w:pStyle w:val="Prrafodelista"/>
        <w:tabs>
          <w:tab w:val="left" w:pos="8931"/>
        </w:tabs>
        <w:spacing w:after="0"/>
        <w:ind w:left="284"/>
        <w:jc w:val="both"/>
        <w:rPr>
          <w:rFonts w:ascii="Arial" w:hAnsi="Arial" w:cs="Arial"/>
        </w:rPr>
      </w:pPr>
      <w:r w:rsidRPr="004657C4">
        <w:rPr>
          <w:rFonts w:ascii="Arial" w:hAnsi="Arial" w:cs="Arial"/>
        </w:rPr>
        <w:t>En el cuarto trimestre de 2019 (octubre-diciembre), el PIB a precios constantes aumentó 3,4% con relación al mismo trimestre de 2018. Al analizar el resultado del valor agregado por grandes ramas de actividad, se observa un decrecimiento de 0,1% del valor agregado del sector construcción. Este resultado se explica principalmente por la variación anual negativa en el valor agregado de las edificaciones 7,1% y en el valor agregado de actividades especializadas 2,5%. Por su parte el valor de las obras civiles presentó un incremento de 8,3%.</w:t>
      </w:r>
    </w:p>
    <w:p w:rsidR="00A2696C" w:rsidRPr="004657C4" w:rsidRDefault="00A2696C" w:rsidP="00A2696C">
      <w:pPr>
        <w:pStyle w:val="Prrafodelista"/>
        <w:tabs>
          <w:tab w:val="left" w:pos="8931"/>
        </w:tabs>
        <w:spacing w:after="0"/>
        <w:ind w:left="284"/>
        <w:jc w:val="both"/>
        <w:rPr>
          <w:rFonts w:ascii="Arial" w:hAnsi="Arial" w:cs="Arial"/>
        </w:rPr>
      </w:pPr>
    </w:p>
    <w:tbl>
      <w:tblPr>
        <w:tblW w:w="48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07"/>
      </w:tblGrid>
      <w:tr w:rsidR="00A2696C" w:rsidRPr="004657C4" w:rsidTr="00D7528C">
        <w:trPr>
          <w:trHeight w:val="300"/>
          <w:jc w:val="right"/>
        </w:trPr>
        <w:tc>
          <w:tcPr>
            <w:tcW w:w="5000" w:type="pct"/>
            <w:shd w:val="clear" w:color="auto" w:fill="auto"/>
            <w:noWrap/>
            <w:vAlign w:val="center"/>
          </w:tcPr>
          <w:p w:rsidR="00A2696C" w:rsidRPr="004657C4" w:rsidRDefault="00F91A0E" w:rsidP="00F91A0E">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Variación anual del PIB total, valor agregado construcción y subsectores (a precios constantes)</w:t>
            </w:r>
            <w:r w:rsidR="00A2696C" w:rsidRPr="004657C4">
              <w:rPr>
                <w:rFonts w:ascii="Arial" w:eastAsia="Times New Roman" w:hAnsi="Arial" w:cs="Arial"/>
                <w:b/>
                <w:sz w:val="12"/>
                <w:szCs w:val="12"/>
                <w:lang w:eastAsia="es-CO"/>
              </w:rPr>
              <w:br/>
            </w:r>
            <w:r w:rsidRPr="004657C4">
              <w:rPr>
                <w:rFonts w:ascii="Arial" w:eastAsia="Times New Roman" w:hAnsi="Arial" w:cs="Arial"/>
                <w:b/>
                <w:sz w:val="12"/>
                <w:szCs w:val="12"/>
                <w:lang w:eastAsia="es-CO"/>
              </w:rPr>
              <w:t>2016 (I trimestre) - 2019</w:t>
            </w:r>
            <w:r w:rsidR="00A2696C" w:rsidRPr="004657C4">
              <w:rPr>
                <w:rFonts w:ascii="Arial" w:eastAsia="Times New Roman" w:hAnsi="Arial" w:cs="Arial"/>
                <w:b/>
                <w:sz w:val="12"/>
                <w:szCs w:val="12"/>
                <w:vertAlign w:val="superscript"/>
                <w:lang w:eastAsia="es-CO"/>
              </w:rPr>
              <w:t>pr</w:t>
            </w:r>
            <w:r w:rsidR="00D7528C" w:rsidRPr="004657C4">
              <w:rPr>
                <w:rFonts w:ascii="Arial" w:eastAsia="Times New Roman" w:hAnsi="Arial" w:cs="Arial"/>
                <w:b/>
                <w:sz w:val="12"/>
                <w:szCs w:val="12"/>
                <w:vertAlign w:val="superscript"/>
                <w:lang w:eastAsia="es-CO"/>
              </w:rPr>
              <w:t xml:space="preserve"> </w:t>
            </w:r>
            <w:r w:rsidR="00D7528C" w:rsidRPr="004657C4">
              <w:rPr>
                <w:rFonts w:ascii="Arial" w:eastAsia="Times New Roman" w:hAnsi="Arial" w:cs="Arial"/>
                <w:b/>
                <w:sz w:val="12"/>
                <w:szCs w:val="12"/>
                <w:lang w:eastAsia="es-CO"/>
              </w:rPr>
              <w:t>(IV trimestre)</w:t>
            </w:r>
          </w:p>
        </w:tc>
      </w:tr>
      <w:tr w:rsidR="00A2696C" w:rsidRPr="004657C4" w:rsidTr="00D7528C">
        <w:trPr>
          <w:trHeight w:val="3119"/>
          <w:jc w:val="right"/>
        </w:trPr>
        <w:tc>
          <w:tcPr>
            <w:tcW w:w="5000" w:type="pct"/>
            <w:shd w:val="clear" w:color="auto" w:fill="auto"/>
            <w:noWrap/>
            <w:vAlign w:val="center"/>
          </w:tcPr>
          <w:p w:rsidR="00A2696C" w:rsidRPr="004657C4" w:rsidRDefault="00D7528C" w:rsidP="00D7528C">
            <w:pPr>
              <w:tabs>
                <w:tab w:val="left" w:pos="8931"/>
              </w:tabs>
              <w:spacing w:after="0"/>
              <w:contextualSpacing/>
              <w:jc w:val="center"/>
              <w:rPr>
                <w:rFonts w:ascii="Arial" w:eastAsia="Times New Roman" w:hAnsi="Arial" w:cs="Arial"/>
                <w:sz w:val="14"/>
                <w:szCs w:val="14"/>
                <w:lang w:eastAsia="es-CO"/>
              </w:rPr>
            </w:pPr>
            <w:r w:rsidRPr="004657C4">
              <w:rPr>
                <w:rFonts w:ascii="Arial" w:hAnsi="Arial" w:cs="Arial"/>
                <w:noProof/>
                <w:lang w:eastAsia="es-CO"/>
              </w:rPr>
              <w:drawing>
                <wp:inline distT="0" distB="0" distL="0" distR="0" wp14:anchorId="00D92546" wp14:editId="4466B0BA">
                  <wp:extent cx="5481385" cy="1872000"/>
                  <wp:effectExtent l="0" t="0" r="508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81385" cy="1872000"/>
                          </a:xfrm>
                          <a:prstGeom prst="rect">
                            <a:avLst/>
                          </a:prstGeom>
                        </pic:spPr>
                      </pic:pic>
                    </a:graphicData>
                  </a:graphic>
                </wp:inline>
              </w:drawing>
            </w:r>
          </w:p>
        </w:tc>
      </w:tr>
    </w:tbl>
    <w:p w:rsidR="00A2696C" w:rsidRPr="004657C4" w:rsidRDefault="00A2696C" w:rsidP="00A2696C">
      <w:pPr>
        <w:pStyle w:val="Prrafodelista"/>
        <w:tabs>
          <w:tab w:val="left" w:pos="8931"/>
        </w:tabs>
        <w:spacing w:after="0"/>
        <w:ind w:left="284"/>
        <w:jc w:val="center"/>
        <w:rPr>
          <w:rFonts w:ascii="Arial" w:hAnsi="Arial" w:cs="Arial"/>
          <w:sz w:val="18"/>
          <w:szCs w:val="18"/>
        </w:rPr>
      </w:pPr>
      <w:r w:rsidRPr="004657C4">
        <w:rPr>
          <w:rFonts w:ascii="Arial" w:hAnsi="Arial" w:cs="Arial"/>
          <w:sz w:val="18"/>
          <w:szCs w:val="18"/>
        </w:rPr>
        <w:t>Fuente: Departamento Administrativo Nacional de Estadistica (DANE)</w:t>
      </w:r>
    </w:p>
    <w:p w:rsidR="00D7528C" w:rsidRPr="004657C4" w:rsidRDefault="00D7528C" w:rsidP="00F91A0E">
      <w:pPr>
        <w:pStyle w:val="Prrafodelista"/>
        <w:tabs>
          <w:tab w:val="left" w:pos="8931"/>
        </w:tabs>
        <w:spacing w:after="0"/>
        <w:ind w:left="284"/>
        <w:jc w:val="both"/>
        <w:rPr>
          <w:rFonts w:ascii="Arial" w:hAnsi="Arial" w:cs="Arial"/>
        </w:rPr>
      </w:pPr>
    </w:p>
    <w:p w:rsidR="00F91A0E" w:rsidRPr="004657C4" w:rsidRDefault="00F91A0E" w:rsidP="00F91A0E">
      <w:pPr>
        <w:pStyle w:val="Prrafodelista"/>
        <w:tabs>
          <w:tab w:val="left" w:pos="8931"/>
        </w:tabs>
        <w:spacing w:after="0"/>
        <w:ind w:left="284"/>
        <w:jc w:val="both"/>
        <w:rPr>
          <w:rFonts w:ascii="Arial" w:hAnsi="Arial" w:cs="Arial"/>
        </w:rPr>
      </w:pPr>
      <w:r w:rsidRPr="004657C4">
        <w:rPr>
          <w:rFonts w:ascii="Arial" w:hAnsi="Arial" w:cs="Arial"/>
        </w:rPr>
        <w:lastRenderedPageBreak/>
        <w:t>De acuerdo con lo expuesto anteriormente y en especial para el presente proceso los efectos macroeconómicos que deriven de esta contratación se verán reflejados posteriormente en el PIB nacional de la presente vigencia, de tal forma que es un referente de la economía que se debe tener en cuenta en el presente análisis.</w:t>
      </w:r>
    </w:p>
    <w:p w:rsidR="00DA74FA" w:rsidRPr="004657C4" w:rsidRDefault="00DA74FA" w:rsidP="00DA74FA">
      <w:pPr>
        <w:pStyle w:val="NormalWeb"/>
        <w:tabs>
          <w:tab w:val="left" w:pos="8931"/>
        </w:tabs>
        <w:spacing w:before="0" w:beforeAutospacing="0" w:after="0" w:afterAutospacing="0" w:line="276" w:lineRule="auto"/>
        <w:contextualSpacing/>
        <w:jc w:val="both"/>
        <w:rPr>
          <w:rFonts w:ascii="Arial" w:eastAsiaTheme="minorHAnsi" w:hAnsi="Arial" w:cs="Arial"/>
          <w:iCs/>
          <w:sz w:val="22"/>
          <w:szCs w:val="22"/>
        </w:rPr>
      </w:pPr>
    </w:p>
    <w:p w:rsidR="00DA74FA" w:rsidRPr="004657C4" w:rsidRDefault="00DA74FA" w:rsidP="00DA74FA">
      <w:pPr>
        <w:pStyle w:val="Prrafodelista"/>
        <w:numPr>
          <w:ilvl w:val="0"/>
          <w:numId w:val="26"/>
        </w:numPr>
        <w:tabs>
          <w:tab w:val="left" w:pos="8931"/>
        </w:tabs>
        <w:spacing w:after="0"/>
        <w:ind w:left="284" w:hanging="284"/>
        <w:jc w:val="both"/>
        <w:rPr>
          <w:rFonts w:ascii="Arial" w:hAnsi="Arial" w:cs="Arial"/>
        </w:rPr>
      </w:pPr>
      <w:r w:rsidRPr="004657C4">
        <w:rPr>
          <w:rFonts w:ascii="Arial" w:hAnsi="Arial" w:cs="Arial"/>
        </w:rPr>
        <w:t>Empleo</w:t>
      </w:r>
    </w:p>
    <w:p w:rsidR="00DA74FA" w:rsidRPr="004657C4" w:rsidRDefault="00DA74FA" w:rsidP="00DA74FA">
      <w:pPr>
        <w:pStyle w:val="Prrafodelista"/>
        <w:tabs>
          <w:tab w:val="left" w:pos="8931"/>
        </w:tabs>
        <w:spacing w:after="0"/>
        <w:ind w:left="284"/>
        <w:jc w:val="both"/>
        <w:rPr>
          <w:rFonts w:ascii="Arial" w:hAnsi="Arial" w:cs="Arial"/>
        </w:rPr>
      </w:pPr>
    </w:p>
    <w:p w:rsidR="00DA74FA" w:rsidRPr="004657C4" w:rsidRDefault="00DA74FA" w:rsidP="00DA74FA">
      <w:pPr>
        <w:pStyle w:val="Prrafodelista"/>
        <w:tabs>
          <w:tab w:val="left" w:pos="8931"/>
        </w:tabs>
        <w:spacing w:after="0"/>
        <w:ind w:left="284"/>
        <w:jc w:val="both"/>
        <w:rPr>
          <w:rFonts w:ascii="Arial" w:hAnsi="Arial" w:cs="Arial"/>
        </w:rPr>
      </w:pPr>
      <w:r w:rsidRPr="004657C4">
        <w:rPr>
          <w:rFonts w:ascii="Arial" w:hAnsi="Arial" w:cs="Arial"/>
        </w:rPr>
        <w:t>Las tasas de empleo y desempleo son calculadas en Colombia por el Departamento</w:t>
      </w:r>
      <w:r w:rsidR="00A008BD" w:rsidRPr="004657C4">
        <w:rPr>
          <w:rFonts w:ascii="Arial" w:hAnsi="Arial" w:cs="Arial"/>
        </w:rPr>
        <w:t xml:space="preserve"> </w:t>
      </w:r>
      <w:r w:rsidRPr="004657C4">
        <w:rPr>
          <w:rFonts w:ascii="Arial" w:hAnsi="Arial" w:cs="Arial"/>
        </w:rPr>
        <w:t>Administrativo Nacional de Estadística (DANE). Estos indicadores presentan la evolución en el tiempo de</w:t>
      </w:r>
      <w:r w:rsidR="00A008BD" w:rsidRPr="004657C4">
        <w:rPr>
          <w:rFonts w:ascii="Arial" w:hAnsi="Arial" w:cs="Arial"/>
        </w:rPr>
        <w:t xml:space="preserve"> </w:t>
      </w:r>
      <w:r w:rsidRPr="004657C4">
        <w:rPr>
          <w:rFonts w:ascii="Arial" w:hAnsi="Arial" w:cs="Arial"/>
        </w:rPr>
        <w:t>la proporción de personas que estando en edad de trabajar (PEA), se encuentran ocupadas y de la</w:t>
      </w:r>
      <w:r w:rsidR="00A008BD" w:rsidRPr="004657C4">
        <w:rPr>
          <w:rFonts w:ascii="Arial" w:hAnsi="Arial" w:cs="Arial"/>
        </w:rPr>
        <w:t xml:space="preserve"> </w:t>
      </w:r>
      <w:r w:rsidRPr="004657C4">
        <w:rPr>
          <w:rFonts w:ascii="Arial" w:hAnsi="Arial" w:cs="Arial"/>
        </w:rPr>
        <w:t>proporción de personas que teniendo la intención de trabajar se puedan emplear</w:t>
      </w:r>
      <w:r w:rsidR="00A008BD" w:rsidRPr="004657C4">
        <w:rPr>
          <w:rFonts w:ascii="Arial" w:hAnsi="Arial" w:cs="Arial"/>
        </w:rPr>
        <w:t>.</w:t>
      </w:r>
    </w:p>
    <w:p w:rsidR="00A008BD" w:rsidRPr="004657C4" w:rsidRDefault="00A008BD" w:rsidP="00DA74FA">
      <w:pPr>
        <w:pStyle w:val="Prrafodelista"/>
        <w:tabs>
          <w:tab w:val="left" w:pos="8931"/>
        </w:tabs>
        <w:spacing w:after="0"/>
        <w:ind w:left="284"/>
        <w:jc w:val="both"/>
        <w:rPr>
          <w:rFonts w:ascii="Arial" w:hAnsi="Arial" w:cs="Arial"/>
        </w:rPr>
      </w:pPr>
    </w:p>
    <w:p w:rsidR="00DA74FA" w:rsidRPr="004657C4" w:rsidRDefault="00DA74FA" w:rsidP="00DA74FA">
      <w:pPr>
        <w:pStyle w:val="Prrafodelista"/>
        <w:tabs>
          <w:tab w:val="left" w:pos="8931"/>
        </w:tabs>
        <w:spacing w:after="0"/>
        <w:ind w:left="284"/>
        <w:jc w:val="both"/>
        <w:rPr>
          <w:rFonts w:ascii="Arial" w:hAnsi="Arial" w:cs="Arial"/>
        </w:rPr>
      </w:pPr>
      <w:r w:rsidRPr="004657C4">
        <w:rPr>
          <w:rFonts w:ascii="Arial" w:hAnsi="Arial" w:cs="Arial"/>
        </w:rPr>
        <w:t>En materia laboral, Colombia ha presentado un avance importante durante la última década, tal como lo</w:t>
      </w:r>
      <w:r w:rsidR="00A008BD" w:rsidRPr="004657C4">
        <w:rPr>
          <w:rFonts w:ascii="Arial" w:hAnsi="Arial" w:cs="Arial"/>
        </w:rPr>
        <w:t xml:space="preserve"> </w:t>
      </w:r>
      <w:r w:rsidRPr="004657C4">
        <w:rPr>
          <w:rFonts w:ascii="Arial" w:hAnsi="Arial" w:cs="Arial"/>
        </w:rPr>
        <w:t>reflejan sus indicadores. Sin embargo, que persisten</w:t>
      </w:r>
      <w:r w:rsidR="00A008BD" w:rsidRPr="004657C4">
        <w:rPr>
          <w:rFonts w:ascii="Arial" w:hAnsi="Arial" w:cs="Arial"/>
        </w:rPr>
        <w:t xml:space="preserve"> </w:t>
      </w:r>
      <w:r w:rsidRPr="004657C4">
        <w:rPr>
          <w:rFonts w:ascii="Arial" w:hAnsi="Arial" w:cs="Arial"/>
        </w:rPr>
        <w:t>dificultades e indicadores por mejorar. Si bien la tasa de desempleo ha logrado una reducción</w:t>
      </w:r>
      <w:r w:rsidR="00A008BD" w:rsidRPr="004657C4">
        <w:rPr>
          <w:rFonts w:ascii="Arial" w:hAnsi="Arial" w:cs="Arial"/>
        </w:rPr>
        <w:t xml:space="preserve"> </w:t>
      </w:r>
      <w:r w:rsidRPr="004657C4">
        <w:rPr>
          <w:rFonts w:ascii="Arial" w:hAnsi="Arial" w:cs="Arial"/>
        </w:rPr>
        <w:t>significativa en los últimos años, situándose en niveles inferiores al 10%, Colombia sigue siendo uno de</w:t>
      </w:r>
      <w:r w:rsidR="001E7B8E" w:rsidRPr="004657C4">
        <w:rPr>
          <w:rFonts w:ascii="Arial" w:hAnsi="Arial" w:cs="Arial"/>
        </w:rPr>
        <w:t xml:space="preserve"> </w:t>
      </w:r>
      <w:r w:rsidRPr="004657C4">
        <w:rPr>
          <w:rFonts w:ascii="Arial" w:hAnsi="Arial" w:cs="Arial"/>
        </w:rPr>
        <w:t>los países con mayor desempleo de la región. Otro aspecto que requiere especial atención es el alto</w:t>
      </w:r>
      <w:r w:rsidR="001E7B8E" w:rsidRPr="004657C4">
        <w:rPr>
          <w:rFonts w:ascii="Arial" w:hAnsi="Arial" w:cs="Arial"/>
        </w:rPr>
        <w:t xml:space="preserve"> </w:t>
      </w:r>
      <w:r w:rsidRPr="004657C4">
        <w:rPr>
          <w:rFonts w:ascii="Arial" w:hAnsi="Arial" w:cs="Arial"/>
        </w:rPr>
        <w:t>nivel de infor</w:t>
      </w:r>
      <w:r w:rsidR="000F71BD" w:rsidRPr="004657C4">
        <w:rPr>
          <w:rFonts w:ascii="Arial" w:hAnsi="Arial" w:cs="Arial"/>
        </w:rPr>
        <w:t>malidad que persiste en el país</w:t>
      </w:r>
      <w:r w:rsidRPr="004657C4">
        <w:rPr>
          <w:rFonts w:ascii="Arial" w:hAnsi="Arial" w:cs="Arial"/>
        </w:rPr>
        <w:t>.</w:t>
      </w:r>
    </w:p>
    <w:p w:rsidR="00A008BD" w:rsidRPr="004657C4" w:rsidRDefault="00A008BD" w:rsidP="00A008BD">
      <w:pPr>
        <w:pStyle w:val="Prrafodelista"/>
        <w:tabs>
          <w:tab w:val="left" w:pos="8931"/>
        </w:tabs>
        <w:spacing w:after="0"/>
        <w:ind w:left="284"/>
        <w:jc w:val="both"/>
        <w:rPr>
          <w:rFonts w:ascii="Arial" w:hAnsi="Arial" w:cs="Arial"/>
        </w:rPr>
      </w:pPr>
    </w:p>
    <w:tbl>
      <w:tblPr>
        <w:tblW w:w="48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07"/>
      </w:tblGrid>
      <w:tr w:rsidR="00A008BD" w:rsidRPr="004657C4" w:rsidTr="001E7B8E">
        <w:trPr>
          <w:trHeight w:val="300"/>
          <w:jc w:val="right"/>
        </w:trPr>
        <w:tc>
          <w:tcPr>
            <w:tcW w:w="5000" w:type="pct"/>
            <w:shd w:val="clear" w:color="auto" w:fill="auto"/>
            <w:noWrap/>
            <w:vAlign w:val="center"/>
          </w:tcPr>
          <w:p w:rsidR="00A008BD" w:rsidRPr="004657C4" w:rsidRDefault="00A008BD" w:rsidP="000F71BD">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 xml:space="preserve">Tasa de ocupación (TO) </w:t>
            </w:r>
            <w:r w:rsidR="000F71BD" w:rsidRPr="004657C4">
              <w:rPr>
                <w:rFonts w:ascii="Arial" w:eastAsia="Times New Roman" w:hAnsi="Arial" w:cs="Arial"/>
                <w:b/>
                <w:sz w:val="12"/>
                <w:szCs w:val="12"/>
                <w:lang w:eastAsia="es-CO"/>
              </w:rPr>
              <w:t>y Tasa de desempleo (TD)</w:t>
            </w:r>
          </w:p>
          <w:p w:rsidR="00A008BD" w:rsidRPr="004657C4" w:rsidRDefault="00A008BD" w:rsidP="00A008BD">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Enero – Diciembre (2014-2019)</w:t>
            </w:r>
          </w:p>
        </w:tc>
      </w:tr>
      <w:tr w:rsidR="00A008BD" w:rsidRPr="004657C4" w:rsidTr="000F71BD">
        <w:trPr>
          <w:trHeight w:val="2948"/>
          <w:jc w:val="right"/>
        </w:trPr>
        <w:tc>
          <w:tcPr>
            <w:tcW w:w="5000" w:type="pct"/>
            <w:shd w:val="clear" w:color="auto" w:fill="auto"/>
            <w:noWrap/>
            <w:vAlign w:val="center"/>
          </w:tcPr>
          <w:p w:rsidR="00A008BD" w:rsidRPr="004657C4" w:rsidRDefault="00A008BD" w:rsidP="001E7B8E">
            <w:pPr>
              <w:tabs>
                <w:tab w:val="left" w:pos="8931"/>
              </w:tabs>
              <w:spacing w:after="0"/>
              <w:contextualSpacing/>
              <w:jc w:val="center"/>
              <w:rPr>
                <w:rFonts w:ascii="Arial" w:eastAsia="Times New Roman" w:hAnsi="Arial" w:cs="Arial"/>
                <w:sz w:val="14"/>
                <w:szCs w:val="14"/>
                <w:lang w:eastAsia="es-CO"/>
              </w:rPr>
            </w:pPr>
            <w:r w:rsidRPr="004657C4">
              <w:rPr>
                <w:rFonts w:ascii="Arial" w:hAnsi="Arial" w:cs="Arial"/>
                <w:noProof/>
                <w:lang w:eastAsia="es-CO"/>
              </w:rPr>
              <w:drawing>
                <wp:inline distT="0" distB="0" distL="0" distR="0" wp14:anchorId="75DA7974" wp14:editId="0D97664C">
                  <wp:extent cx="4305743" cy="18000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05743" cy="1800000"/>
                          </a:xfrm>
                          <a:prstGeom prst="rect">
                            <a:avLst/>
                          </a:prstGeom>
                        </pic:spPr>
                      </pic:pic>
                    </a:graphicData>
                  </a:graphic>
                </wp:inline>
              </w:drawing>
            </w:r>
          </w:p>
        </w:tc>
      </w:tr>
      <w:tr w:rsidR="00D7528C" w:rsidRPr="004657C4" w:rsidTr="000F71BD">
        <w:trPr>
          <w:trHeight w:val="2948"/>
          <w:jc w:val="right"/>
        </w:trPr>
        <w:tc>
          <w:tcPr>
            <w:tcW w:w="5000" w:type="pct"/>
            <w:shd w:val="clear" w:color="auto" w:fill="auto"/>
            <w:noWrap/>
            <w:vAlign w:val="center"/>
          </w:tcPr>
          <w:p w:rsidR="00D7528C" w:rsidRPr="004657C4" w:rsidRDefault="00D7528C" w:rsidP="00D7528C">
            <w:pPr>
              <w:tabs>
                <w:tab w:val="left" w:pos="8931"/>
              </w:tabs>
              <w:spacing w:after="0"/>
              <w:contextualSpacing/>
              <w:jc w:val="center"/>
              <w:rPr>
                <w:rFonts w:ascii="Arial" w:eastAsia="Times New Roman" w:hAnsi="Arial" w:cs="Arial"/>
                <w:sz w:val="14"/>
                <w:szCs w:val="14"/>
                <w:lang w:eastAsia="es-CO"/>
              </w:rPr>
            </w:pPr>
            <w:r w:rsidRPr="004657C4">
              <w:rPr>
                <w:rFonts w:ascii="Arial" w:hAnsi="Arial" w:cs="Arial"/>
                <w:noProof/>
                <w:lang w:eastAsia="es-CO"/>
              </w:rPr>
              <w:drawing>
                <wp:inline distT="0" distB="0" distL="0" distR="0" wp14:anchorId="786E07B2" wp14:editId="302A249C">
                  <wp:extent cx="4338742" cy="1800000"/>
                  <wp:effectExtent l="0" t="0" r="508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38742" cy="1800000"/>
                          </a:xfrm>
                          <a:prstGeom prst="rect">
                            <a:avLst/>
                          </a:prstGeom>
                        </pic:spPr>
                      </pic:pic>
                    </a:graphicData>
                  </a:graphic>
                </wp:inline>
              </w:drawing>
            </w:r>
          </w:p>
        </w:tc>
      </w:tr>
    </w:tbl>
    <w:p w:rsidR="00D7528C" w:rsidRPr="004657C4" w:rsidRDefault="00D7528C" w:rsidP="00D7528C">
      <w:pPr>
        <w:pStyle w:val="Prrafodelista"/>
        <w:tabs>
          <w:tab w:val="left" w:pos="8931"/>
        </w:tabs>
        <w:spacing w:after="0"/>
        <w:ind w:left="284"/>
        <w:jc w:val="center"/>
        <w:rPr>
          <w:rFonts w:ascii="Arial" w:hAnsi="Arial" w:cs="Arial"/>
          <w:sz w:val="18"/>
          <w:szCs w:val="18"/>
        </w:rPr>
      </w:pPr>
      <w:r w:rsidRPr="004657C4">
        <w:rPr>
          <w:rFonts w:ascii="Arial" w:hAnsi="Arial" w:cs="Arial"/>
          <w:sz w:val="18"/>
          <w:szCs w:val="18"/>
        </w:rPr>
        <w:t>Fuente: Departamento Administrativo Nacional de Estadistica (DANE)</w:t>
      </w:r>
    </w:p>
    <w:p w:rsidR="00D7528C" w:rsidRPr="004657C4" w:rsidRDefault="00D7528C" w:rsidP="001E7B8E">
      <w:pPr>
        <w:pStyle w:val="Prrafodelista"/>
        <w:tabs>
          <w:tab w:val="left" w:pos="8931"/>
        </w:tabs>
        <w:spacing w:after="0"/>
        <w:ind w:left="284"/>
        <w:jc w:val="both"/>
        <w:rPr>
          <w:rFonts w:ascii="Arial" w:hAnsi="Arial" w:cs="Arial"/>
          <w:sz w:val="10"/>
          <w:szCs w:val="10"/>
        </w:rPr>
      </w:pPr>
    </w:p>
    <w:p w:rsidR="00D7528C" w:rsidRPr="004657C4" w:rsidRDefault="00D7528C" w:rsidP="00D7528C">
      <w:pPr>
        <w:pStyle w:val="Prrafodelista"/>
        <w:tabs>
          <w:tab w:val="left" w:pos="8931"/>
        </w:tabs>
        <w:spacing w:after="0"/>
        <w:ind w:left="284"/>
        <w:jc w:val="both"/>
        <w:rPr>
          <w:rFonts w:ascii="Arial" w:hAnsi="Arial" w:cs="Arial"/>
        </w:rPr>
      </w:pPr>
      <w:r w:rsidRPr="004657C4">
        <w:rPr>
          <w:rFonts w:ascii="Arial" w:hAnsi="Arial" w:cs="Arial"/>
        </w:rPr>
        <w:lastRenderedPageBreak/>
        <w:t>En el trimestre móvil (noviembre 2019 - enero 2020), el número de ocupados en el total nacional fue 22.393 miles de personas. La Construcción como rama de actividad económica participó con el 7,1% de los ocupados. Respecto al trimestre móvil (noviembre 2018 – enero 2019), la población ocupada en el total nacional aumentó 0,2%, mientras que los ocupados en la rama de Construcción aumentaron 2,1%</w:t>
      </w:r>
    </w:p>
    <w:p w:rsidR="00D7528C" w:rsidRPr="004657C4" w:rsidRDefault="00D7528C" w:rsidP="00D7528C">
      <w:pPr>
        <w:pStyle w:val="Prrafodelista"/>
        <w:tabs>
          <w:tab w:val="left" w:pos="8931"/>
        </w:tabs>
        <w:spacing w:after="0"/>
        <w:ind w:left="284"/>
        <w:jc w:val="both"/>
        <w:rPr>
          <w:rFonts w:ascii="Arial" w:hAnsi="Arial" w:cs="Arial"/>
        </w:rPr>
      </w:pPr>
    </w:p>
    <w:tbl>
      <w:tblPr>
        <w:tblW w:w="48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07"/>
      </w:tblGrid>
      <w:tr w:rsidR="00D7528C" w:rsidRPr="004657C4" w:rsidTr="00D7528C">
        <w:trPr>
          <w:trHeight w:val="300"/>
          <w:jc w:val="right"/>
        </w:trPr>
        <w:tc>
          <w:tcPr>
            <w:tcW w:w="5000" w:type="pct"/>
            <w:shd w:val="clear" w:color="auto" w:fill="auto"/>
            <w:noWrap/>
            <w:vAlign w:val="center"/>
          </w:tcPr>
          <w:p w:rsidR="00D7528C" w:rsidRPr="004657C4" w:rsidRDefault="00D7528C" w:rsidP="00D7528C">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Variacion y participación anual de la poblaicon ocupada y en la rama de actividad construcción</w:t>
            </w:r>
          </w:p>
          <w:p w:rsidR="00D7528C" w:rsidRPr="004657C4" w:rsidRDefault="00D7528C" w:rsidP="00D7528C">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2017 (ene – mar) – 2020</w:t>
            </w:r>
            <w:r w:rsidRPr="004657C4">
              <w:rPr>
                <w:rFonts w:ascii="Arial" w:eastAsia="Times New Roman" w:hAnsi="Arial" w:cs="Arial"/>
                <w:b/>
                <w:sz w:val="12"/>
                <w:szCs w:val="12"/>
                <w:vertAlign w:val="superscript"/>
                <w:lang w:eastAsia="es-CO"/>
              </w:rPr>
              <w:t>pr</w:t>
            </w:r>
            <w:r w:rsidRPr="004657C4">
              <w:rPr>
                <w:rFonts w:ascii="Arial" w:eastAsia="Times New Roman" w:hAnsi="Arial" w:cs="Arial"/>
                <w:b/>
                <w:sz w:val="12"/>
                <w:szCs w:val="12"/>
                <w:lang w:eastAsia="es-CO"/>
              </w:rPr>
              <w:t xml:space="preserve"> (nov 2019 – ene 2020)</w:t>
            </w:r>
          </w:p>
        </w:tc>
      </w:tr>
      <w:tr w:rsidR="00D7528C" w:rsidRPr="004657C4" w:rsidTr="000F71BD">
        <w:trPr>
          <w:trHeight w:val="2835"/>
          <w:jc w:val="right"/>
        </w:trPr>
        <w:tc>
          <w:tcPr>
            <w:tcW w:w="5000" w:type="pct"/>
            <w:shd w:val="clear" w:color="auto" w:fill="auto"/>
            <w:noWrap/>
            <w:vAlign w:val="center"/>
          </w:tcPr>
          <w:p w:rsidR="00D7528C" w:rsidRPr="004657C4" w:rsidRDefault="00D7528C" w:rsidP="00D7528C">
            <w:pPr>
              <w:tabs>
                <w:tab w:val="left" w:pos="8931"/>
              </w:tabs>
              <w:spacing w:after="0"/>
              <w:contextualSpacing/>
              <w:jc w:val="center"/>
              <w:rPr>
                <w:rFonts w:ascii="Arial" w:eastAsia="Times New Roman" w:hAnsi="Arial" w:cs="Arial"/>
                <w:sz w:val="14"/>
                <w:szCs w:val="14"/>
                <w:lang w:eastAsia="es-CO"/>
              </w:rPr>
            </w:pPr>
            <w:r w:rsidRPr="004657C4">
              <w:rPr>
                <w:rFonts w:ascii="Arial" w:hAnsi="Arial" w:cs="Arial"/>
                <w:noProof/>
                <w:lang w:eastAsia="es-CO"/>
              </w:rPr>
              <w:drawing>
                <wp:inline distT="0" distB="0" distL="0" distR="0" wp14:anchorId="43C6FC1A" wp14:editId="3F3D586F">
                  <wp:extent cx="5533200" cy="1800000"/>
                  <wp:effectExtent l="0" t="0" r="0" b="0"/>
                  <wp:docPr id="10" name="Imagen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16"/>
                          <a:stretch>
                            <a:fillRect/>
                          </a:stretch>
                        </pic:blipFill>
                        <pic:spPr>
                          <a:xfrm>
                            <a:off x="0" y="0"/>
                            <a:ext cx="5533200" cy="1800000"/>
                          </a:xfrm>
                          <a:prstGeom prst="rect">
                            <a:avLst/>
                          </a:prstGeom>
                        </pic:spPr>
                      </pic:pic>
                    </a:graphicData>
                  </a:graphic>
                </wp:inline>
              </w:drawing>
            </w:r>
          </w:p>
        </w:tc>
      </w:tr>
    </w:tbl>
    <w:p w:rsidR="00D7528C" w:rsidRPr="004657C4" w:rsidRDefault="00D7528C" w:rsidP="00D7528C">
      <w:pPr>
        <w:pStyle w:val="Prrafodelista"/>
        <w:tabs>
          <w:tab w:val="left" w:pos="8931"/>
        </w:tabs>
        <w:spacing w:after="0"/>
        <w:ind w:left="284"/>
        <w:jc w:val="center"/>
        <w:rPr>
          <w:rFonts w:ascii="Arial" w:hAnsi="Arial" w:cs="Arial"/>
          <w:sz w:val="18"/>
          <w:szCs w:val="18"/>
        </w:rPr>
      </w:pPr>
      <w:r w:rsidRPr="004657C4">
        <w:rPr>
          <w:rFonts w:ascii="Arial" w:hAnsi="Arial" w:cs="Arial"/>
          <w:sz w:val="18"/>
          <w:szCs w:val="18"/>
        </w:rPr>
        <w:t>Fuente: Departamento Administrativo Nacional de Estadistica (DANE)</w:t>
      </w:r>
    </w:p>
    <w:p w:rsidR="00D7528C" w:rsidRPr="004657C4" w:rsidRDefault="00D7528C" w:rsidP="00D7528C">
      <w:pPr>
        <w:pStyle w:val="Prrafodelista"/>
        <w:tabs>
          <w:tab w:val="left" w:pos="8931"/>
        </w:tabs>
        <w:spacing w:after="0"/>
        <w:ind w:left="284"/>
        <w:jc w:val="both"/>
        <w:rPr>
          <w:rFonts w:ascii="Arial" w:hAnsi="Arial" w:cs="Arial"/>
        </w:rPr>
      </w:pPr>
    </w:p>
    <w:p w:rsidR="00A008BD" w:rsidRPr="004657C4" w:rsidRDefault="001E7B8E" w:rsidP="00D7528C">
      <w:pPr>
        <w:pStyle w:val="Prrafodelista"/>
        <w:tabs>
          <w:tab w:val="left" w:pos="8931"/>
        </w:tabs>
        <w:spacing w:after="0"/>
        <w:ind w:left="284"/>
        <w:jc w:val="both"/>
        <w:rPr>
          <w:rFonts w:ascii="Arial" w:hAnsi="Arial" w:cs="Arial"/>
        </w:rPr>
      </w:pPr>
      <w:r w:rsidRPr="004657C4">
        <w:rPr>
          <w:rFonts w:ascii="Arial" w:hAnsi="Arial" w:cs="Arial"/>
        </w:rPr>
        <w:t>De acuerdo con lo expuesto anteriormente y en especial para el presente proceso y la contratación que se derive, generará cambios en el empleo y desempleo, que en mínima cuantía se verán reflejados periódicamente en la presente vigencia de acuerdo con los datos que informa el DANE y se debe tener en cuenta para el presente análisis que contribuye a disminuir los niveles de desempleo</w:t>
      </w:r>
    </w:p>
    <w:p w:rsidR="000264D6" w:rsidRPr="004657C4" w:rsidRDefault="000264D6" w:rsidP="000264D6">
      <w:pPr>
        <w:pStyle w:val="NormalWeb"/>
        <w:tabs>
          <w:tab w:val="left" w:pos="8931"/>
        </w:tabs>
        <w:spacing w:before="0" w:beforeAutospacing="0" w:after="0" w:afterAutospacing="0" w:line="276" w:lineRule="auto"/>
        <w:contextualSpacing/>
        <w:jc w:val="both"/>
        <w:rPr>
          <w:rFonts w:ascii="Arial" w:eastAsiaTheme="minorHAnsi" w:hAnsi="Arial" w:cs="Arial"/>
          <w:iCs/>
          <w:sz w:val="22"/>
          <w:szCs w:val="22"/>
        </w:rPr>
      </w:pPr>
    </w:p>
    <w:p w:rsidR="00557CF6" w:rsidRPr="004657C4" w:rsidRDefault="00557CF6" w:rsidP="00496517">
      <w:pPr>
        <w:pStyle w:val="Prrafodelista"/>
        <w:numPr>
          <w:ilvl w:val="1"/>
          <w:numId w:val="21"/>
        </w:numPr>
        <w:tabs>
          <w:tab w:val="left" w:pos="1134"/>
          <w:tab w:val="left" w:pos="8931"/>
        </w:tabs>
        <w:spacing w:after="0"/>
        <w:ind w:hanging="294"/>
        <w:jc w:val="both"/>
        <w:rPr>
          <w:rFonts w:ascii="Arial" w:hAnsi="Arial" w:cs="Arial"/>
          <w:b/>
        </w:rPr>
      </w:pPr>
      <w:r w:rsidRPr="004657C4">
        <w:rPr>
          <w:rFonts w:ascii="Arial" w:hAnsi="Arial" w:cs="Arial"/>
          <w:b/>
        </w:rPr>
        <w:t xml:space="preserve">CONTEXTO TÉCNICO </w:t>
      </w:r>
    </w:p>
    <w:p w:rsidR="006E24AE" w:rsidRPr="004657C4" w:rsidRDefault="006E24AE" w:rsidP="00496517">
      <w:pPr>
        <w:tabs>
          <w:tab w:val="left" w:pos="8931"/>
        </w:tabs>
        <w:spacing w:after="0"/>
        <w:contextualSpacing/>
        <w:jc w:val="both"/>
        <w:rPr>
          <w:rFonts w:ascii="Arial" w:hAnsi="Arial" w:cs="Arial"/>
          <w:lang w:val="es-ES" w:eastAsia="es-ES"/>
        </w:rPr>
      </w:pPr>
    </w:p>
    <w:p w:rsidR="00450CD5" w:rsidRPr="004657C4" w:rsidRDefault="00450CD5" w:rsidP="00450CD5">
      <w:pPr>
        <w:tabs>
          <w:tab w:val="left" w:pos="8931"/>
        </w:tabs>
        <w:spacing w:after="0"/>
        <w:jc w:val="both"/>
        <w:rPr>
          <w:rFonts w:ascii="Arial" w:hAnsi="Arial" w:cs="Arial"/>
        </w:rPr>
      </w:pPr>
      <w:r w:rsidRPr="004657C4">
        <w:rPr>
          <w:rFonts w:ascii="Arial" w:hAnsi="Arial" w:cs="Arial"/>
        </w:rPr>
        <w:t>Las obras objeto del presente estudio se deben realizar conforme a los lineamientos generales para la intervención de Bienes de Interés Cultural (BIC) edificados en tierra. La intervención al patrimonio deberá además ceñirse a su nivel de protección y al tipo de intervención establecidas en la normativa vigente, emanada por las entidades encargadas de la protección del patrimonio. Con ellas se buscará no solo hacerlas menos vulnerables ante eventos sísmicos, protegiendo la vida de quienes la ocupan, sino además conservar el patrimonio construido, como memoria y aporte tecnológico apropiado a nuestro territorio.</w:t>
      </w:r>
    </w:p>
    <w:p w:rsidR="00450CD5" w:rsidRPr="004657C4" w:rsidRDefault="00450CD5" w:rsidP="00450CD5">
      <w:pPr>
        <w:tabs>
          <w:tab w:val="left" w:pos="8931"/>
        </w:tabs>
        <w:spacing w:after="0"/>
        <w:jc w:val="both"/>
        <w:rPr>
          <w:rFonts w:ascii="Arial" w:hAnsi="Arial" w:cs="Arial"/>
        </w:rPr>
      </w:pPr>
    </w:p>
    <w:p w:rsidR="00450CD5" w:rsidRPr="004657C4" w:rsidRDefault="00450CD5" w:rsidP="00450CD5">
      <w:pPr>
        <w:tabs>
          <w:tab w:val="left" w:pos="8931"/>
        </w:tabs>
        <w:spacing w:after="0"/>
        <w:jc w:val="both"/>
        <w:rPr>
          <w:rFonts w:ascii="Arial" w:hAnsi="Arial" w:cs="Arial"/>
        </w:rPr>
      </w:pPr>
      <w:r w:rsidRPr="004657C4">
        <w:rPr>
          <w:rFonts w:ascii="Arial" w:hAnsi="Arial" w:cs="Arial"/>
        </w:rPr>
        <w:t>Los niveles de intervención son las pautas o criterios relacionados con la conservación de los valores del inmueble y su zona de influencia. De acuerdo a lo determinado por el Decreto 763 de 2009, articulo 20, los niveles de intervención, sin perjuicio de la facultad del Ministerio de reglamentar por vía general otros niveles de intervención para BIC del ámbito nacional y territorial son:</w:t>
      </w:r>
    </w:p>
    <w:p w:rsidR="00450CD5" w:rsidRPr="004657C4" w:rsidRDefault="00450CD5" w:rsidP="00450CD5">
      <w:pPr>
        <w:tabs>
          <w:tab w:val="left" w:pos="8931"/>
        </w:tabs>
        <w:spacing w:after="0"/>
        <w:jc w:val="both"/>
        <w:rPr>
          <w:rFonts w:ascii="Arial" w:hAnsi="Arial" w:cs="Arial"/>
        </w:rPr>
      </w:pPr>
    </w:p>
    <w:p w:rsidR="00450CD5" w:rsidRPr="004657C4" w:rsidRDefault="00450CD5" w:rsidP="00450CD5">
      <w:pPr>
        <w:tabs>
          <w:tab w:val="left" w:pos="8931"/>
        </w:tabs>
        <w:spacing w:after="0"/>
        <w:jc w:val="both"/>
        <w:rPr>
          <w:rFonts w:ascii="Arial" w:hAnsi="Arial" w:cs="Arial"/>
        </w:rPr>
      </w:pPr>
      <w:r w:rsidRPr="004657C4">
        <w:rPr>
          <w:rFonts w:ascii="Arial" w:hAnsi="Arial" w:cs="Arial"/>
          <w:u w:val="single"/>
        </w:rPr>
        <w:t>Nivel 1</w:t>
      </w:r>
      <w:r w:rsidRPr="004657C4">
        <w:rPr>
          <w:rFonts w:ascii="Arial" w:hAnsi="Arial" w:cs="Arial"/>
        </w:rPr>
        <w:t xml:space="preserve">. Conservación integral: Se aplica a inmuebles del grupo arquitectónico de excepcional valor, los cuales, por ser irremplazables, deben ser preservados en su </w:t>
      </w:r>
      <w:r w:rsidRPr="004657C4">
        <w:rPr>
          <w:rFonts w:ascii="Arial" w:hAnsi="Arial" w:cs="Arial"/>
        </w:rPr>
        <w:lastRenderedPageBreak/>
        <w:t>integralidad. En éstos, cualquier 1ntervención puede poner en riesgo sus valores e integridad, por lo que las obras deben ser legibles y dar fe del momento en el que se realizaron. Si el inmueble lo permite, se podrán realizar ampliaciones, en función de promover su revitalización y sostenibilidad.</w:t>
      </w:r>
    </w:p>
    <w:p w:rsidR="00450CD5" w:rsidRPr="004657C4" w:rsidRDefault="00450CD5" w:rsidP="00450CD5">
      <w:pPr>
        <w:tabs>
          <w:tab w:val="left" w:pos="8931"/>
        </w:tabs>
        <w:spacing w:after="0"/>
        <w:jc w:val="both"/>
        <w:rPr>
          <w:rFonts w:ascii="Arial" w:hAnsi="Arial" w:cs="Arial"/>
        </w:rPr>
      </w:pPr>
    </w:p>
    <w:p w:rsidR="00450CD5" w:rsidRPr="004657C4" w:rsidRDefault="00450CD5" w:rsidP="00450CD5">
      <w:pPr>
        <w:tabs>
          <w:tab w:val="left" w:pos="8931"/>
        </w:tabs>
        <w:spacing w:after="0"/>
        <w:jc w:val="both"/>
        <w:rPr>
          <w:rFonts w:ascii="Arial" w:hAnsi="Arial" w:cs="Arial"/>
        </w:rPr>
      </w:pPr>
      <w:r w:rsidRPr="004657C4">
        <w:rPr>
          <w:rFonts w:ascii="Arial" w:hAnsi="Arial" w:cs="Arial"/>
        </w:rPr>
        <w:t>En relación con los Inmuebles del Grupo Urbano debe garantizarse la preservación del trazado, manzanas, paramentos, perfiles, alturas, índices de ocupación, vías, parques, plazas y pasajes, entre otros. Se permite la modificación de los espacios internos del inmueble, siempre y cuando se mantenga la autenticidad de su estructura espacial: disposición de accesos, vestíbulos, circulaciones horizontales y verticales.</w:t>
      </w:r>
    </w:p>
    <w:p w:rsidR="00450CD5" w:rsidRPr="004657C4" w:rsidRDefault="00450CD5" w:rsidP="00450CD5">
      <w:pPr>
        <w:tabs>
          <w:tab w:val="left" w:pos="8931"/>
        </w:tabs>
        <w:spacing w:after="0"/>
        <w:jc w:val="both"/>
        <w:rPr>
          <w:rFonts w:ascii="Arial" w:hAnsi="Arial" w:cs="Arial"/>
        </w:rPr>
      </w:pPr>
    </w:p>
    <w:p w:rsidR="00450CD5" w:rsidRPr="004657C4" w:rsidRDefault="00450CD5" w:rsidP="00450CD5">
      <w:pPr>
        <w:tabs>
          <w:tab w:val="left" w:pos="8931"/>
        </w:tabs>
        <w:spacing w:after="0"/>
        <w:jc w:val="both"/>
        <w:rPr>
          <w:rFonts w:ascii="Arial" w:hAnsi="Arial" w:cs="Arial"/>
        </w:rPr>
      </w:pPr>
      <w:r w:rsidRPr="004657C4">
        <w:rPr>
          <w:rFonts w:ascii="Arial" w:hAnsi="Arial" w:cs="Arial"/>
        </w:rPr>
        <w:t>Tipos de obras permitidos en el Nivel 1: Restauración, reparaciones locativas, primeros auxilios, rehabilitación o adecuación funcional, reforzamiento estructural, reintegración, ampliación, consolidación y liberación.</w:t>
      </w:r>
    </w:p>
    <w:p w:rsidR="00450CD5" w:rsidRPr="004657C4" w:rsidRDefault="00450CD5" w:rsidP="00450CD5">
      <w:pPr>
        <w:tabs>
          <w:tab w:val="left" w:pos="8931"/>
        </w:tabs>
        <w:spacing w:after="0"/>
        <w:jc w:val="both"/>
        <w:rPr>
          <w:rFonts w:ascii="Arial" w:hAnsi="Arial" w:cs="Arial"/>
        </w:rPr>
      </w:pPr>
    </w:p>
    <w:p w:rsidR="00450CD5" w:rsidRPr="004657C4" w:rsidRDefault="00450CD5" w:rsidP="00450CD5">
      <w:pPr>
        <w:tabs>
          <w:tab w:val="left" w:pos="8931"/>
        </w:tabs>
        <w:spacing w:after="0"/>
        <w:jc w:val="both"/>
        <w:rPr>
          <w:rFonts w:ascii="Arial" w:hAnsi="Arial" w:cs="Arial"/>
        </w:rPr>
      </w:pPr>
      <w:r w:rsidRPr="004657C4">
        <w:rPr>
          <w:rFonts w:ascii="Arial" w:hAnsi="Arial" w:cs="Arial"/>
          <w:u w:val="single"/>
        </w:rPr>
        <w:t>Nivel 2</w:t>
      </w:r>
      <w:r w:rsidRPr="004657C4">
        <w:rPr>
          <w:rFonts w:ascii="Arial" w:hAnsi="Arial" w:cs="Arial"/>
        </w:rPr>
        <w:t>. Conservación del tipo arquitectónico. Se aplica a Inmuebles del Grupo Arquitectónico con características representativas en términos de implantación predial (rural o urbana), volumen edificado, organización espacial y elementos ornamentales las cuales deben ser conservadas. Se permite la modificación de los espacios internos del inmueble, siempre y cuando se mantenga la autenticidad de su estructura espacial: disposición de accesos, vestíbulos, circulaciones horizontales y verticales.</w:t>
      </w:r>
    </w:p>
    <w:p w:rsidR="00450CD5" w:rsidRPr="004657C4" w:rsidRDefault="00450CD5" w:rsidP="00450CD5">
      <w:pPr>
        <w:tabs>
          <w:tab w:val="left" w:pos="8931"/>
        </w:tabs>
        <w:spacing w:after="0"/>
        <w:jc w:val="both"/>
        <w:rPr>
          <w:rFonts w:ascii="Arial" w:hAnsi="Arial" w:cs="Arial"/>
        </w:rPr>
      </w:pPr>
    </w:p>
    <w:p w:rsidR="00450CD5" w:rsidRPr="004657C4" w:rsidRDefault="00450CD5" w:rsidP="00450CD5">
      <w:pPr>
        <w:tabs>
          <w:tab w:val="left" w:pos="8931"/>
        </w:tabs>
        <w:spacing w:after="0"/>
        <w:jc w:val="both"/>
        <w:rPr>
          <w:rFonts w:ascii="Arial" w:hAnsi="Arial" w:cs="Arial"/>
        </w:rPr>
      </w:pPr>
      <w:r w:rsidRPr="004657C4">
        <w:rPr>
          <w:rFonts w:ascii="Arial" w:hAnsi="Arial" w:cs="Arial"/>
        </w:rPr>
        <w:t>Tipos de obras permitidos en el Nivel 2: Restauración, reparaciones locativas, primeros auxilios, rehabilitación o adecuación funcional, remodelación, reforzamiento estructural, reintegración, ampliación, consolidación y liberación.</w:t>
      </w:r>
    </w:p>
    <w:p w:rsidR="00450CD5" w:rsidRPr="004657C4" w:rsidRDefault="00450CD5" w:rsidP="00450CD5">
      <w:pPr>
        <w:tabs>
          <w:tab w:val="left" w:pos="8931"/>
        </w:tabs>
        <w:spacing w:after="0"/>
        <w:jc w:val="both"/>
        <w:rPr>
          <w:rFonts w:ascii="Arial" w:hAnsi="Arial" w:cs="Arial"/>
        </w:rPr>
      </w:pPr>
    </w:p>
    <w:p w:rsidR="00450CD5" w:rsidRPr="004657C4" w:rsidRDefault="00450CD5" w:rsidP="00450CD5">
      <w:pPr>
        <w:tabs>
          <w:tab w:val="left" w:pos="8931"/>
        </w:tabs>
        <w:spacing w:after="0"/>
        <w:jc w:val="both"/>
        <w:rPr>
          <w:rFonts w:ascii="Arial" w:hAnsi="Arial" w:cs="Arial"/>
        </w:rPr>
      </w:pPr>
      <w:r w:rsidRPr="004657C4">
        <w:rPr>
          <w:rFonts w:ascii="Arial" w:hAnsi="Arial" w:cs="Arial"/>
          <w:u w:val="single"/>
        </w:rPr>
        <w:t>Nivel 3</w:t>
      </w:r>
      <w:r w:rsidRPr="004657C4">
        <w:rPr>
          <w:rFonts w:ascii="Arial" w:hAnsi="Arial" w:cs="Arial"/>
        </w:rPr>
        <w:t>. Conservación contextual. Se aplica a inmuebles ubicados en un Sector Urbano, los cuales, aún cuando no tengan características arquitectónicas representativas, por su implantación, volumen, perfil y materiales, son compatibles con el contexto.</w:t>
      </w:r>
    </w:p>
    <w:p w:rsidR="00450CD5" w:rsidRPr="004657C4" w:rsidRDefault="00450CD5" w:rsidP="00450CD5">
      <w:pPr>
        <w:tabs>
          <w:tab w:val="left" w:pos="8931"/>
        </w:tabs>
        <w:spacing w:after="0"/>
        <w:jc w:val="both"/>
        <w:rPr>
          <w:rFonts w:ascii="Arial" w:hAnsi="Arial" w:cs="Arial"/>
        </w:rPr>
      </w:pPr>
    </w:p>
    <w:p w:rsidR="00450CD5" w:rsidRPr="004657C4" w:rsidRDefault="00450CD5" w:rsidP="00450CD5">
      <w:pPr>
        <w:tabs>
          <w:tab w:val="left" w:pos="8931"/>
        </w:tabs>
        <w:spacing w:after="0"/>
        <w:jc w:val="both"/>
        <w:rPr>
          <w:rFonts w:ascii="Arial" w:hAnsi="Arial" w:cs="Arial"/>
        </w:rPr>
      </w:pPr>
      <w:r w:rsidRPr="004657C4">
        <w:rPr>
          <w:rFonts w:ascii="Arial" w:hAnsi="Arial" w:cs="Arial"/>
        </w:rPr>
        <w:t>De igual manera, se aplica para inmuebles que no son compatibles con el contexto, así como a predios sin construir que deben adecuarse a las características del sector urbano.</w:t>
      </w:r>
    </w:p>
    <w:p w:rsidR="00450CD5" w:rsidRPr="004657C4" w:rsidRDefault="00450CD5" w:rsidP="00450CD5">
      <w:pPr>
        <w:tabs>
          <w:tab w:val="left" w:pos="8931"/>
        </w:tabs>
        <w:spacing w:after="0"/>
        <w:jc w:val="both"/>
        <w:rPr>
          <w:rFonts w:ascii="Arial" w:hAnsi="Arial" w:cs="Arial"/>
        </w:rPr>
      </w:pPr>
    </w:p>
    <w:p w:rsidR="00450CD5" w:rsidRPr="004657C4" w:rsidRDefault="00450CD5" w:rsidP="00450CD5">
      <w:pPr>
        <w:tabs>
          <w:tab w:val="left" w:pos="8931"/>
        </w:tabs>
        <w:spacing w:after="0"/>
        <w:jc w:val="both"/>
        <w:rPr>
          <w:rFonts w:ascii="Arial" w:hAnsi="Arial" w:cs="Arial"/>
        </w:rPr>
      </w:pPr>
      <w:r w:rsidRPr="004657C4">
        <w:rPr>
          <w:rFonts w:ascii="Arial" w:hAnsi="Arial" w:cs="Arial"/>
        </w:rPr>
        <w:t>Este nivel busca la recuperación del contexto urbano en términos del trazado, perfiles, paramentos, índices de ocupación y volumen edificado.</w:t>
      </w:r>
    </w:p>
    <w:p w:rsidR="00450CD5" w:rsidRPr="004657C4" w:rsidRDefault="00450CD5" w:rsidP="00450CD5">
      <w:pPr>
        <w:tabs>
          <w:tab w:val="left" w:pos="8931"/>
        </w:tabs>
        <w:spacing w:after="0"/>
        <w:jc w:val="both"/>
        <w:rPr>
          <w:rFonts w:ascii="Arial" w:hAnsi="Arial" w:cs="Arial"/>
        </w:rPr>
      </w:pPr>
    </w:p>
    <w:p w:rsidR="00450CD5" w:rsidRPr="004657C4" w:rsidRDefault="00450CD5" w:rsidP="00450CD5">
      <w:pPr>
        <w:tabs>
          <w:tab w:val="left" w:pos="8931"/>
        </w:tabs>
        <w:spacing w:after="0"/>
        <w:jc w:val="both"/>
        <w:rPr>
          <w:rFonts w:ascii="Arial" w:hAnsi="Arial" w:cs="Arial"/>
        </w:rPr>
      </w:pPr>
      <w:r w:rsidRPr="004657C4">
        <w:rPr>
          <w:rFonts w:ascii="Arial" w:hAnsi="Arial" w:cs="Arial"/>
        </w:rPr>
        <w:t>Tipos de obras permitidos en el Nivel 3: Demolición, obra nueva, modificación, remodelación, reparaciones locativas, primeros auxilios, reconstrucción, reforzamiento estructural, consolidación y ampliación (Decreto 763 de 2009, art. 20).</w:t>
      </w:r>
    </w:p>
    <w:p w:rsidR="00450CD5" w:rsidRPr="004657C4" w:rsidRDefault="00450CD5" w:rsidP="00450CD5">
      <w:pPr>
        <w:tabs>
          <w:tab w:val="left" w:pos="8931"/>
        </w:tabs>
        <w:spacing w:after="0"/>
        <w:jc w:val="both"/>
        <w:rPr>
          <w:rFonts w:ascii="Arial" w:hAnsi="Arial" w:cs="Arial"/>
        </w:rPr>
      </w:pPr>
    </w:p>
    <w:p w:rsidR="00882B6F" w:rsidRPr="004657C4" w:rsidRDefault="00882B6F" w:rsidP="00882B6F">
      <w:pPr>
        <w:tabs>
          <w:tab w:val="left" w:pos="8931"/>
        </w:tabs>
        <w:spacing w:after="0"/>
        <w:contextualSpacing/>
        <w:jc w:val="both"/>
        <w:rPr>
          <w:rFonts w:ascii="Arial" w:hAnsi="Arial" w:cs="Arial"/>
          <w:lang w:val="es-ES" w:eastAsia="es-ES"/>
        </w:rPr>
      </w:pPr>
      <w:r w:rsidRPr="004657C4">
        <w:rPr>
          <w:rFonts w:ascii="Arial" w:hAnsi="Arial" w:cs="Arial"/>
          <w:lang w:val="es-ES" w:eastAsia="es-ES"/>
        </w:rPr>
        <w:t>Las condiciones actuales de los inmuebles de propiedad del Ministerio ubicados en Popayán - Cauca, se enmarcan en:</w:t>
      </w:r>
    </w:p>
    <w:p w:rsidR="00882B6F" w:rsidRPr="004657C4" w:rsidRDefault="00882B6F" w:rsidP="00882B6F">
      <w:pPr>
        <w:tabs>
          <w:tab w:val="left" w:pos="8931"/>
        </w:tabs>
        <w:spacing w:after="0"/>
        <w:contextualSpacing/>
        <w:jc w:val="both"/>
        <w:rPr>
          <w:rFonts w:ascii="Arial" w:hAnsi="Arial" w:cs="Arial"/>
          <w:lang w:val="es-ES" w:eastAsia="es-ES"/>
        </w:rPr>
      </w:pPr>
    </w:p>
    <w:p w:rsidR="00882B6F" w:rsidRPr="004657C4" w:rsidRDefault="00882B6F" w:rsidP="00882B6F">
      <w:pPr>
        <w:tabs>
          <w:tab w:val="left" w:pos="8931"/>
        </w:tabs>
        <w:spacing w:after="0"/>
        <w:contextualSpacing/>
        <w:jc w:val="both"/>
        <w:rPr>
          <w:rFonts w:ascii="Arial" w:hAnsi="Arial" w:cs="Arial"/>
          <w:lang w:val="es-ES" w:eastAsia="es-ES"/>
        </w:rPr>
      </w:pPr>
      <w:r w:rsidRPr="004657C4">
        <w:rPr>
          <w:rFonts w:ascii="Arial" w:hAnsi="Arial" w:cs="Arial"/>
          <w:u w:val="single"/>
          <w:lang w:val="es-ES" w:eastAsia="es-ES"/>
        </w:rPr>
        <w:lastRenderedPageBreak/>
        <w:t>Casa Museo Guillermo Leon Valencia</w:t>
      </w:r>
      <w:r w:rsidRPr="004657C4">
        <w:rPr>
          <w:rFonts w:ascii="Arial" w:hAnsi="Arial" w:cs="Arial"/>
          <w:lang w:val="es-ES" w:eastAsia="es-ES"/>
        </w:rPr>
        <w:t>:</w:t>
      </w:r>
    </w:p>
    <w:p w:rsidR="00882B6F" w:rsidRPr="004657C4" w:rsidRDefault="00882B6F" w:rsidP="00882B6F">
      <w:pPr>
        <w:pStyle w:val="Prrafodelista"/>
        <w:numPr>
          <w:ilvl w:val="0"/>
          <w:numId w:val="29"/>
        </w:numPr>
        <w:tabs>
          <w:tab w:val="left" w:pos="8931"/>
        </w:tabs>
        <w:spacing w:after="0"/>
        <w:ind w:left="426" w:hanging="284"/>
        <w:jc w:val="both"/>
        <w:rPr>
          <w:rFonts w:ascii="Arial" w:hAnsi="Arial" w:cs="Arial"/>
          <w:lang w:val="es-ES" w:eastAsia="es-ES"/>
        </w:rPr>
      </w:pPr>
      <w:r w:rsidRPr="004657C4">
        <w:rPr>
          <w:rFonts w:ascii="Arial" w:hAnsi="Arial" w:cs="Arial"/>
          <w:lang w:val="es-ES" w:eastAsia="es-ES"/>
        </w:rPr>
        <w:t xml:space="preserve">Los muros en uno de los salones requieren de pintura, por cuanto se empieza a denotar decoloración. Se plantea el retiro de la pintura, mejoramiento del acabado de los muros y pintura de nuevo de las paredes. </w:t>
      </w:r>
    </w:p>
    <w:p w:rsidR="00882B6F" w:rsidRPr="004657C4" w:rsidRDefault="00882B6F" w:rsidP="00882B6F">
      <w:pPr>
        <w:pStyle w:val="Prrafodelista"/>
        <w:numPr>
          <w:ilvl w:val="0"/>
          <w:numId w:val="29"/>
        </w:numPr>
        <w:tabs>
          <w:tab w:val="left" w:pos="8931"/>
        </w:tabs>
        <w:spacing w:after="0"/>
        <w:ind w:left="426" w:hanging="284"/>
        <w:jc w:val="both"/>
        <w:rPr>
          <w:rFonts w:ascii="Arial" w:hAnsi="Arial" w:cs="Arial"/>
          <w:lang w:val="es-ES" w:eastAsia="es-ES"/>
        </w:rPr>
      </w:pPr>
      <w:r w:rsidRPr="004657C4">
        <w:rPr>
          <w:rFonts w:ascii="Arial" w:hAnsi="Arial" w:cs="Arial"/>
          <w:lang w:val="es-ES" w:eastAsia="es-ES"/>
        </w:rPr>
        <w:t>Se presenta una gotera que requiere ser intervenida y por lo tanto se debe dejar el cielo raso de la cubierta en las condiciones del resto del área.</w:t>
      </w:r>
    </w:p>
    <w:p w:rsidR="00882B6F" w:rsidRPr="004657C4" w:rsidRDefault="00882B6F" w:rsidP="00882B6F">
      <w:pPr>
        <w:pStyle w:val="Prrafodelista"/>
        <w:numPr>
          <w:ilvl w:val="0"/>
          <w:numId w:val="29"/>
        </w:numPr>
        <w:tabs>
          <w:tab w:val="left" w:pos="8931"/>
        </w:tabs>
        <w:spacing w:after="0"/>
        <w:ind w:left="426" w:hanging="284"/>
        <w:jc w:val="both"/>
        <w:rPr>
          <w:rFonts w:ascii="Arial" w:hAnsi="Arial" w:cs="Arial"/>
          <w:lang w:val="es-ES" w:eastAsia="es-ES"/>
        </w:rPr>
      </w:pPr>
      <w:r w:rsidRPr="004657C4">
        <w:rPr>
          <w:rFonts w:ascii="Arial" w:hAnsi="Arial" w:cs="Arial"/>
          <w:lang w:val="es-ES" w:eastAsia="es-ES"/>
        </w:rPr>
        <w:t>Actualmente la bodega de almacenaje de las obras no cuenta con las condiciones para su correcto uso, por lo que se plantea la construcción de un entrepiso en madera que permita un adecuado acopio.</w:t>
      </w:r>
    </w:p>
    <w:p w:rsidR="00882B6F" w:rsidRPr="004657C4" w:rsidRDefault="00882B6F" w:rsidP="00882B6F">
      <w:pPr>
        <w:tabs>
          <w:tab w:val="left" w:pos="8931"/>
        </w:tabs>
        <w:spacing w:after="0"/>
        <w:contextualSpacing/>
        <w:jc w:val="both"/>
        <w:rPr>
          <w:rFonts w:ascii="Arial" w:hAnsi="Arial" w:cs="Arial"/>
          <w:lang w:val="es-ES" w:eastAsia="es-ES"/>
        </w:rPr>
      </w:pPr>
    </w:p>
    <w:p w:rsidR="00882B6F" w:rsidRPr="004657C4" w:rsidRDefault="00882B6F" w:rsidP="00882B6F">
      <w:pPr>
        <w:tabs>
          <w:tab w:val="left" w:pos="8931"/>
        </w:tabs>
        <w:spacing w:after="0"/>
        <w:contextualSpacing/>
        <w:jc w:val="both"/>
        <w:rPr>
          <w:rFonts w:ascii="Arial" w:hAnsi="Arial" w:cs="Arial"/>
          <w:lang w:val="es-ES" w:eastAsia="es-ES"/>
        </w:rPr>
      </w:pPr>
      <w:r w:rsidRPr="004657C4">
        <w:rPr>
          <w:rFonts w:ascii="Arial" w:hAnsi="Arial" w:cs="Arial"/>
          <w:u w:val="single"/>
          <w:lang w:val="es-ES" w:eastAsia="es-ES"/>
        </w:rPr>
        <w:t>Museo Nacional Guillermo Valencia</w:t>
      </w:r>
      <w:r w:rsidRPr="004657C4">
        <w:rPr>
          <w:rFonts w:ascii="Arial" w:hAnsi="Arial" w:cs="Arial"/>
          <w:lang w:val="es-ES" w:eastAsia="es-ES"/>
        </w:rPr>
        <w:t>:</w:t>
      </w:r>
    </w:p>
    <w:p w:rsidR="00882B6F" w:rsidRPr="004657C4" w:rsidRDefault="00882B6F" w:rsidP="00882B6F">
      <w:pPr>
        <w:pStyle w:val="Prrafodelista"/>
        <w:numPr>
          <w:ilvl w:val="0"/>
          <w:numId w:val="29"/>
        </w:numPr>
        <w:tabs>
          <w:tab w:val="left" w:pos="8931"/>
        </w:tabs>
        <w:spacing w:after="0"/>
        <w:ind w:left="426" w:hanging="284"/>
        <w:jc w:val="both"/>
        <w:rPr>
          <w:rFonts w:ascii="Arial" w:hAnsi="Arial" w:cs="Arial"/>
          <w:lang w:val="es-ES" w:eastAsia="es-ES"/>
        </w:rPr>
      </w:pPr>
      <w:r w:rsidRPr="004657C4">
        <w:rPr>
          <w:rFonts w:ascii="Arial" w:hAnsi="Arial" w:cs="Arial"/>
          <w:lang w:val="es-ES" w:eastAsia="es-ES"/>
        </w:rPr>
        <w:t>Los muros presentan deterioro en sus pinturas por causas medioambientales, requiriendo intervención para que no se presente daños mayores en los acabados de los muros. En este caso se está planteando el revoque de muros y los filos en vanos de los arcos, así como la pintura de las paredes.</w:t>
      </w:r>
    </w:p>
    <w:p w:rsidR="00882B6F" w:rsidRPr="004657C4" w:rsidRDefault="00882B6F" w:rsidP="00882B6F">
      <w:pPr>
        <w:pStyle w:val="Prrafodelista"/>
        <w:numPr>
          <w:ilvl w:val="0"/>
          <w:numId w:val="29"/>
        </w:numPr>
        <w:tabs>
          <w:tab w:val="left" w:pos="8931"/>
        </w:tabs>
        <w:spacing w:after="0"/>
        <w:ind w:left="426" w:hanging="284"/>
        <w:jc w:val="both"/>
        <w:rPr>
          <w:rFonts w:ascii="Arial" w:hAnsi="Arial" w:cs="Arial"/>
          <w:lang w:val="es-ES" w:eastAsia="es-ES"/>
        </w:rPr>
      </w:pPr>
      <w:r w:rsidRPr="004657C4">
        <w:rPr>
          <w:rFonts w:ascii="Arial" w:hAnsi="Arial" w:cs="Arial"/>
          <w:lang w:val="es-ES" w:eastAsia="es-ES"/>
        </w:rPr>
        <w:t>Las palomas han creado un nido en un punto de la cubierta, poniendo en riesgo su estabilidad. Para esto se propone realizar limpieza en la entrecubierta, hacer mantenimiento de la estructura de madera y fumigar, así mismo, se requiere mejorar el estado del cielo raso para que quede en similares condiciones al existente.</w:t>
      </w:r>
    </w:p>
    <w:p w:rsidR="00882B6F" w:rsidRPr="004657C4" w:rsidRDefault="00882B6F" w:rsidP="00882B6F">
      <w:pPr>
        <w:pStyle w:val="Prrafodelista"/>
        <w:numPr>
          <w:ilvl w:val="0"/>
          <w:numId w:val="29"/>
        </w:numPr>
        <w:tabs>
          <w:tab w:val="left" w:pos="8931"/>
        </w:tabs>
        <w:spacing w:after="0"/>
        <w:ind w:left="426" w:hanging="284"/>
        <w:jc w:val="both"/>
        <w:rPr>
          <w:rFonts w:ascii="Arial" w:hAnsi="Arial" w:cs="Arial"/>
          <w:lang w:val="es-ES" w:eastAsia="es-ES"/>
        </w:rPr>
      </w:pPr>
      <w:r w:rsidRPr="004657C4">
        <w:rPr>
          <w:rFonts w:ascii="Arial" w:hAnsi="Arial" w:cs="Arial"/>
          <w:lang w:val="es-ES" w:eastAsia="es-ES"/>
        </w:rPr>
        <w:t>Se presenta fugas de agua en la cubierta, razón por la que se requiere reparar goteras y arreglar los cielos rasos para que no se deteriore la madera entrecubierta.</w:t>
      </w:r>
    </w:p>
    <w:p w:rsidR="00882B6F" w:rsidRPr="004657C4" w:rsidRDefault="00882B6F" w:rsidP="00882B6F">
      <w:pPr>
        <w:tabs>
          <w:tab w:val="left" w:pos="8931"/>
        </w:tabs>
        <w:spacing w:after="0"/>
        <w:contextualSpacing/>
        <w:jc w:val="both"/>
        <w:rPr>
          <w:rFonts w:ascii="Arial" w:hAnsi="Arial" w:cs="Arial"/>
          <w:lang w:val="es-ES" w:eastAsia="es-ES"/>
        </w:rPr>
      </w:pPr>
    </w:p>
    <w:p w:rsidR="007173A9" w:rsidRPr="004657C4" w:rsidRDefault="00882B6F" w:rsidP="00882B6F">
      <w:pPr>
        <w:tabs>
          <w:tab w:val="left" w:pos="8931"/>
        </w:tabs>
        <w:spacing w:after="0"/>
        <w:contextualSpacing/>
        <w:jc w:val="both"/>
        <w:rPr>
          <w:rFonts w:ascii="Arial" w:hAnsi="Arial" w:cs="Arial"/>
          <w:lang w:val="es-ES" w:eastAsia="es-ES"/>
        </w:rPr>
      </w:pPr>
      <w:r w:rsidRPr="004657C4">
        <w:rPr>
          <w:rFonts w:ascii="Arial" w:hAnsi="Arial" w:cs="Arial"/>
          <w:lang w:val="es-ES" w:eastAsia="es-ES"/>
        </w:rPr>
        <w:t xml:space="preserve">El mantenimiento a realizarse es prioritario, toda vez que su no ejecución generaría mayores afectaciones estructurales en el BIC y pondría en riesgo la seguridad de personal del museo y visitantes. </w:t>
      </w:r>
      <w:r w:rsidR="007173A9" w:rsidRPr="004657C4">
        <w:rPr>
          <w:rFonts w:ascii="Arial" w:hAnsi="Arial" w:cs="Arial"/>
          <w:lang w:val="es-ES" w:eastAsia="es-ES"/>
        </w:rPr>
        <w:t>L</w:t>
      </w:r>
      <w:r w:rsidR="0045531C" w:rsidRPr="004657C4">
        <w:rPr>
          <w:rFonts w:ascii="Arial" w:hAnsi="Arial" w:cs="Arial"/>
          <w:lang w:val="es-ES" w:eastAsia="es-ES"/>
        </w:rPr>
        <w:t>a</w:t>
      </w:r>
      <w:r w:rsidR="007173A9" w:rsidRPr="004657C4">
        <w:rPr>
          <w:rFonts w:ascii="Arial" w:hAnsi="Arial" w:cs="Arial"/>
          <w:lang w:val="es-ES" w:eastAsia="es-ES"/>
        </w:rPr>
        <w:t xml:space="preserve">s </w:t>
      </w:r>
      <w:r w:rsidR="0045531C" w:rsidRPr="004657C4">
        <w:rPr>
          <w:rFonts w:ascii="Arial" w:hAnsi="Arial" w:cs="Arial"/>
          <w:lang w:val="es-ES" w:eastAsia="es-ES"/>
        </w:rPr>
        <w:t>obras</w:t>
      </w:r>
      <w:r w:rsidR="007173A9" w:rsidRPr="004657C4">
        <w:rPr>
          <w:rFonts w:ascii="Arial" w:hAnsi="Arial" w:cs="Arial"/>
          <w:lang w:val="es-ES" w:eastAsia="es-ES"/>
        </w:rPr>
        <w:t xml:space="preserve"> a contratar se </w:t>
      </w:r>
      <w:r w:rsidR="0045531C" w:rsidRPr="004657C4">
        <w:rPr>
          <w:rFonts w:ascii="Arial" w:hAnsi="Arial" w:cs="Arial"/>
          <w:lang w:val="es-ES" w:eastAsia="es-ES"/>
        </w:rPr>
        <w:t>realizarán</w:t>
      </w:r>
      <w:r w:rsidR="007173A9" w:rsidRPr="004657C4">
        <w:rPr>
          <w:rFonts w:ascii="Arial" w:hAnsi="Arial" w:cs="Arial"/>
          <w:lang w:val="es-ES" w:eastAsia="es-ES"/>
        </w:rPr>
        <w:t xml:space="preserve"> de acuerdo con la descripción y especificacion</w:t>
      </w:r>
      <w:r w:rsidRPr="004657C4">
        <w:rPr>
          <w:rFonts w:ascii="Arial" w:hAnsi="Arial" w:cs="Arial"/>
          <w:lang w:val="es-ES" w:eastAsia="es-ES"/>
        </w:rPr>
        <w:t>es requeridas por el Ministerio</w:t>
      </w:r>
      <w:r w:rsidR="007173A9" w:rsidRPr="004657C4">
        <w:rPr>
          <w:rFonts w:ascii="Arial" w:hAnsi="Arial" w:cs="Arial"/>
          <w:lang w:val="es-ES" w:eastAsia="es-ES"/>
        </w:rPr>
        <w:t>.</w:t>
      </w:r>
    </w:p>
    <w:p w:rsidR="00454DE8" w:rsidRPr="004657C4" w:rsidRDefault="00454DE8" w:rsidP="00496517">
      <w:pPr>
        <w:tabs>
          <w:tab w:val="left" w:pos="8931"/>
        </w:tabs>
        <w:spacing w:after="0"/>
        <w:contextualSpacing/>
        <w:jc w:val="both"/>
        <w:rPr>
          <w:rFonts w:ascii="Arial" w:hAnsi="Arial" w:cs="Arial"/>
        </w:rPr>
      </w:pPr>
    </w:p>
    <w:tbl>
      <w:tblPr>
        <w:tblW w:w="9063" w:type="dxa"/>
        <w:tblInd w:w="212" w:type="dxa"/>
        <w:tblCellMar>
          <w:left w:w="70" w:type="dxa"/>
          <w:right w:w="70" w:type="dxa"/>
        </w:tblCellMar>
        <w:tblLook w:val="04A0" w:firstRow="1" w:lastRow="0" w:firstColumn="1" w:lastColumn="0" w:noHBand="0" w:noVBand="1"/>
      </w:tblPr>
      <w:tblGrid>
        <w:gridCol w:w="851"/>
        <w:gridCol w:w="6272"/>
        <w:gridCol w:w="1040"/>
        <w:gridCol w:w="900"/>
      </w:tblGrid>
      <w:tr w:rsidR="00882B6F" w:rsidRPr="004657C4" w:rsidTr="004B70DE">
        <w:trPr>
          <w:trHeight w:val="50"/>
          <w:tblHeader/>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center"/>
              <w:rPr>
                <w:rFonts w:ascii="Arial" w:eastAsia="Times New Roman" w:hAnsi="Arial" w:cs="Arial"/>
                <w:b/>
                <w:bCs/>
                <w:sz w:val="12"/>
                <w:szCs w:val="12"/>
                <w:lang w:val="en-US"/>
              </w:rPr>
            </w:pPr>
            <w:r w:rsidRPr="004657C4">
              <w:rPr>
                <w:rFonts w:ascii="Arial" w:eastAsia="Times New Roman" w:hAnsi="Arial" w:cs="Arial"/>
                <w:b/>
                <w:bCs/>
                <w:sz w:val="12"/>
                <w:szCs w:val="12"/>
                <w:lang w:val="en-US"/>
              </w:rPr>
              <w:t>ÍTEMS</w:t>
            </w:r>
          </w:p>
        </w:tc>
        <w:tc>
          <w:tcPr>
            <w:tcW w:w="6272" w:type="dxa"/>
            <w:tcBorders>
              <w:top w:val="single" w:sz="4" w:space="0" w:color="auto"/>
              <w:left w:val="nil"/>
              <w:bottom w:val="single" w:sz="4" w:space="0" w:color="auto"/>
              <w:right w:val="single" w:sz="4" w:space="0" w:color="auto"/>
            </w:tcBorders>
            <w:shd w:val="clear" w:color="000000" w:fill="FFFFFF"/>
            <w:noWrap/>
            <w:vAlign w:val="center"/>
            <w:hideMark/>
          </w:tcPr>
          <w:p w:rsidR="00882B6F" w:rsidRPr="004657C4" w:rsidRDefault="00882B6F" w:rsidP="00882B6F">
            <w:pPr>
              <w:tabs>
                <w:tab w:val="left" w:pos="8931"/>
              </w:tabs>
              <w:spacing w:after="0"/>
              <w:contextualSpacing/>
              <w:jc w:val="center"/>
              <w:rPr>
                <w:rFonts w:ascii="Arial" w:eastAsia="Times New Roman" w:hAnsi="Arial" w:cs="Arial"/>
                <w:b/>
                <w:bCs/>
                <w:sz w:val="12"/>
                <w:szCs w:val="12"/>
                <w:lang w:val="en-US"/>
              </w:rPr>
            </w:pPr>
            <w:r w:rsidRPr="004657C4">
              <w:rPr>
                <w:rFonts w:ascii="Arial" w:eastAsia="Times New Roman" w:hAnsi="Arial" w:cs="Arial"/>
                <w:b/>
                <w:bCs/>
                <w:sz w:val="12"/>
                <w:szCs w:val="12"/>
                <w:lang w:val="en-US"/>
              </w:rPr>
              <w:t>DESCRIPCIÓN</w:t>
            </w:r>
          </w:p>
        </w:tc>
        <w:tc>
          <w:tcPr>
            <w:tcW w:w="1040" w:type="dxa"/>
            <w:tcBorders>
              <w:top w:val="single" w:sz="4" w:space="0" w:color="auto"/>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b/>
                <w:bCs/>
                <w:sz w:val="12"/>
                <w:szCs w:val="12"/>
                <w:lang w:val="en-US"/>
              </w:rPr>
            </w:pPr>
            <w:r w:rsidRPr="004657C4">
              <w:rPr>
                <w:rFonts w:ascii="Arial" w:eastAsia="Times New Roman" w:hAnsi="Arial" w:cs="Arial"/>
                <w:b/>
                <w:bCs/>
                <w:sz w:val="12"/>
                <w:szCs w:val="12"/>
                <w:lang w:val="en-US"/>
              </w:rPr>
              <w:t>UNIDAD DE MEDIDA</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b/>
                <w:bCs/>
                <w:sz w:val="12"/>
                <w:szCs w:val="12"/>
                <w:lang w:val="en-US"/>
              </w:rPr>
            </w:pPr>
            <w:r w:rsidRPr="004657C4">
              <w:rPr>
                <w:rFonts w:ascii="Arial" w:eastAsia="Times New Roman" w:hAnsi="Arial" w:cs="Arial"/>
                <w:b/>
                <w:bCs/>
                <w:sz w:val="12"/>
                <w:szCs w:val="12"/>
                <w:lang w:val="en-US"/>
              </w:rPr>
              <w:t>CANTIDAD</w:t>
            </w:r>
          </w:p>
        </w:tc>
      </w:tr>
      <w:tr w:rsidR="00882B6F" w:rsidRPr="004657C4" w:rsidTr="004657C4">
        <w:trPr>
          <w:trHeight w:val="19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 xml:space="preserve">1 </w:t>
            </w:r>
          </w:p>
        </w:tc>
        <w:tc>
          <w:tcPr>
            <w:tcW w:w="6272"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MUSEO GUILLERMO LEÓN VALENCIA</w:t>
            </w:r>
          </w:p>
        </w:tc>
        <w:tc>
          <w:tcPr>
            <w:tcW w:w="104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p>
        </w:tc>
        <w:tc>
          <w:tcPr>
            <w:tcW w:w="90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p>
        </w:tc>
      </w:tr>
      <w:tr w:rsidR="00882B6F" w:rsidRPr="004657C4" w:rsidTr="004657C4">
        <w:trPr>
          <w:trHeight w:val="19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 xml:space="preserve"> 1.1 </w:t>
            </w:r>
          </w:p>
        </w:tc>
        <w:tc>
          <w:tcPr>
            <w:tcW w:w="6272"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MUROS</w:t>
            </w:r>
          </w:p>
        </w:tc>
        <w:tc>
          <w:tcPr>
            <w:tcW w:w="104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p>
        </w:tc>
        <w:tc>
          <w:tcPr>
            <w:tcW w:w="90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p>
        </w:tc>
      </w:tr>
      <w:tr w:rsidR="00882B6F" w:rsidRPr="004657C4" w:rsidTr="004657C4">
        <w:trPr>
          <w:trHeight w:val="19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 xml:space="preserve"> 1.1.1 </w:t>
            </w:r>
          </w:p>
        </w:tc>
        <w:tc>
          <w:tcPr>
            <w:tcW w:w="6272"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rPr>
            </w:pPr>
            <w:r w:rsidRPr="004657C4">
              <w:rPr>
                <w:rFonts w:ascii="Arial" w:eastAsia="Times New Roman" w:hAnsi="Arial" w:cs="Arial"/>
                <w:sz w:val="14"/>
                <w:szCs w:val="14"/>
              </w:rPr>
              <w:t>REVOQUE GRUESO Y FINO EN MUROS INTERNOS DE ADOBE, TAPIA PISADA O BAHAREQUE</w:t>
            </w:r>
          </w:p>
        </w:tc>
        <w:tc>
          <w:tcPr>
            <w:tcW w:w="104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m2</w:t>
            </w:r>
          </w:p>
        </w:tc>
        <w:tc>
          <w:tcPr>
            <w:tcW w:w="90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2</w:t>
            </w:r>
          </w:p>
        </w:tc>
      </w:tr>
      <w:tr w:rsidR="00882B6F" w:rsidRPr="004657C4" w:rsidTr="004657C4">
        <w:trPr>
          <w:trHeight w:val="19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 xml:space="preserve"> 1.1.2 </w:t>
            </w:r>
          </w:p>
        </w:tc>
        <w:tc>
          <w:tcPr>
            <w:tcW w:w="6272"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rPr>
            </w:pPr>
            <w:r w:rsidRPr="004657C4">
              <w:rPr>
                <w:rFonts w:ascii="Arial" w:eastAsia="Times New Roman" w:hAnsi="Arial" w:cs="Arial"/>
                <w:sz w:val="14"/>
                <w:szCs w:val="14"/>
              </w:rPr>
              <w:t xml:space="preserve">RESANE DE FILOS EN VANOS </w:t>
            </w:r>
          </w:p>
        </w:tc>
        <w:tc>
          <w:tcPr>
            <w:tcW w:w="104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m</w:t>
            </w:r>
          </w:p>
        </w:tc>
        <w:tc>
          <w:tcPr>
            <w:tcW w:w="90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2</w:t>
            </w:r>
          </w:p>
        </w:tc>
      </w:tr>
      <w:tr w:rsidR="00882B6F" w:rsidRPr="004657C4" w:rsidTr="004657C4">
        <w:trPr>
          <w:trHeight w:val="19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 xml:space="preserve"> 1.1.3 </w:t>
            </w:r>
          </w:p>
        </w:tc>
        <w:tc>
          <w:tcPr>
            <w:tcW w:w="6272"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rPr>
            </w:pPr>
            <w:r w:rsidRPr="004657C4">
              <w:rPr>
                <w:rFonts w:ascii="Arial" w:eastAsia="Times New Roman" w:hAnsi="Arial" w:cs="Arial"/>
                <w:sz w:val="14"/>
                <w:szCs w:val="14"/>
              </w:rPr>
              <w:t>DECAPADO Y PINTURA EN VINILO</w:t>
            </w:r>
          </w:p>
        </w:tc>
        <w:tc>
          <w:tcPr>
            <w:tcW w:w="104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m2</w:t>
            </w:r>
          </w:p>
        </w:tc>
        <w:tc>
          <w:tcPr>
            <w:tcW w:w="90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136</w:t>
            </w:r>
          </w:p>
        </w:tc>
      </w:tr>
      <w:tr w:rsidR="00882B6F" w:rsidRPr="004657C4" w:rsidTr="004657C4">
        <w:trPr>
          <w:trHeight w:val="19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 xml:space="preserve"> 1.2 </w:t>
            </w:r>
          </w:p>
        </w:tc>
        <w:tc>
          <w:tcPr>
            <w:tcW w:w="6272"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CUBIERTA</w:t>
            </w:r>
          </w:p>
        </w:tc>
        <w:tc>
          <w:tcPr>
            <w:tcW w:w="104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p>
        </w:tc>
        <w:tc>
          <w:tcPr>
            <w:tcW w:w="90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p>
        </w:tc>
      </w:tr>
      <w:tr w:rsidR="00882B6F" w:rsidRPr="004657C4" w:rsidTr="004657C4">
        <w:trPr>
          <w:trHeight w:val="19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 xml:space="preserve"> 1.2.1 </w:t>
            </w:r>
          </w:p>
        </w:tc>
        <w:tc>
          <w:tcPr>
            <w:tcW w:w="6272"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rPr>
            </w:pPr>
            <w:r w:rsidRPr="004657C4">
              <w:rPr>
                <w:rFonts w:ascii="Arial" w:eastAsia="Times New Roman" w:hAnsi="Arial" w:cs="Arial"/>
                <w:sz w:val="14"/>
                <w:szCs w:val="14"/>
              </w:rPr>
              <w:t xml:space="preserve">REPARACIÓN DE GOTERAS EN CUBIERTA </w:t>
            </w:r>
          </w:p>
        </w:tc>
        <w:tc>
          <w:tcPr>
            <w:tcW w:w="104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m2</w:t>
            </w:r>
          </w:p>
        </w:tc>
        <w:tc>
          <w:tcPr>
            <w:tcW w:w="90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25</w:t>
            </w:r>
          </w:p>
        </w:tc>
      </w:tr>
      <w:tr w:rsidR="00882B6F" w:rsidRPr="004657C4" w:rsidTr="004657C4">
        <w:trPr>
          <w:trHeight w:val="19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 xml:space="preserve"> 1.2.2 </w:t>
            </w:r>
          </w:p>
        </w:tc>
        <w:tc>
          <w:tcPr>
            <w:tcW w:w="6272"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MANTENIMIENTO EN CIELORRASO</w:t>
            </w:r>
          </w:p>
        </w:tc>
        <w:tc>
          <w:tcPr>
            <w:tcW w:w="104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m2</w:t>
            </w:r>
          </w:p>
        </w:tc>
        <w:tc>
          <w:tcPr>
            <w:tcW w:w="90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25</w:t>
            </w:r>
          </w:p>
        </w:tc>
      </w:tr>
      <w:tr w:rsidR="00882B6F" w:rsidRPr="004657C4" w:rsidTr="004657C4">
        <w:trPr>
          <w:trHeight w:val="19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 xml:space="preserve"> 1.2.3 </w:t>
            </w:r>
          </w:p>
        </w:tc>
        <w:tc>
          <w:tcPr>
            <w:tcW w:w="6272"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rPr>
            </w:pPr>
            <w:r w:rsidRPr="004657C4">
              <w:rPr>
                <w:rFonts w:ascii="Arial" w:eastAsia="Times New Roman" w:hAnsi="Arial" w:cs="Arial"/>
                <w:sz w:val="14"/>
                <w:szCs w:val="14"/>
              </w:rPr>
              <w:t>REVOQUE GRUESO Y FINO, IMPERMEABILIZACIÓN Y PINTURA DE ALEROS</w:t>
            </w:r>
          </w:p>
        </w:tc>
        <w:tc>
          <w:tcPr>
            <w:tcW w:w="104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m</w:t>
            </w:r>
          </w:p>
        </w:tc>
        <w:tc>
          <w:tcPr>
            <w:tcW w:w="90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56</w:t>
            </w:r>
          </w:p>
        </w:tc>
      </w:tr>
      <w:tr w:rsidR="00882B6F" w:rsidRPr="004657C4" w:rsidTr="004657C4">
        <w:trPr>
          <w:trHeight w:val="19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 xml:space="preserve"> 1.3 </w:t>
            </w:r>
          </w:p>
        </w:tc>
        <w:tc>
          <w:tcPr>
            <w:tcW w:w="6272"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OTRAS ADECUACIONES</w:t>
            </w:r>
          </w:p>
        </w:tc>
        <w:tc>
          <w:tcPr>
            <w:tcW w:w="104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p>
        </w:tc>
        <w:tc>
          <w:tcPr>
            <w:tcW w:w="90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p>
        </w:tc>
      </w:tr>
      <w:tr w:rsidR="00882B6F" w:rsidRPr="004657C4" w:rsidTr="004657C4">
        <w:trPr>
          <w:trHeight w:val="19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 xml:space="preserve"> 1.3.1 </w:t>
            </w:r>
          </w:p>
        </w:tc>
        <w:tc>
          <w:tcPr>
            <w:tcW w:w="6272"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rPr>
            </w:pPr>
            <w:r w:rsidRPr="004657C4">
              <w:rPr>
                <w:rFonts w:ascii="Arial" w:eastAsia="Times New Roman" w:hAnsi="Arial" w:cs="Arial"/>
                <w:sz w:val="14"/>
                <w:szCs w:val="14"/>
              </w:rPr>
              <w:t>CONSTRUCCIÓN DE ENTREPISO EN MADERA</w:t>
            </w:r>
          </w:p>
        </w:tc>
        <w:tc>
          <w:tcPr>
            <w:tcW w:w="104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glb</w:t>
            </w:r>
          </w:p>
        </w:tc>
        <w:tc>
          <w:tcPr>
            <w:tcW w:w="90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1</w:t>
            </w:r>
          </w:p>
        </w:tc>
      </w:tr>
      <w:tr w:rsidR="00882B6F" w:rsidRPr="004657C4" w:rsidTr="004657C4">
        <w:trPr>
          <w:trHeight w:val="19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 xml:space="preserve">2 </w:t>
            </w:r>
          </w:p>
        </w:tc>
        <w:tc>
          <w:tcPr>
            <w:tcW w:w="6272"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MUSEO NACIONAL GUILLERMO VALENCIA</w:t>
            </w:r>
          </w:p>
        </w:tc>
        <w:tc>
          <w:tcPr>
            <w:tcW w:w="104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p>
        </w:tc>
        <w:tc>
          <w:tcPr>
            <w:tcW w:w="90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p>
        </w:tc>
      </w:tr>
      <w:tr w:rsidR="00882B6F" w:rsidRPr="004657C4" w:rsidTr="004657C4">
        <w:trPr>
          <w:trHeight w:val="19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 xml:space="preserve"> 2.1 </w:t>
            </w:r>
          </w:p>
        </w:tc>
        <w:tc>
          <w:tcPr>
            <w:tcW w:w="6272"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MUROS</w:t>
            </w:r>
          </w:p>
        </w:tc>
        <w:tc>
          <w:tcPr>
            <w:tcW w:w="104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p>
        </w:tc>
        <w:tc>
          <w:tcPr>
            <w:tcW w:w="90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p>
        </w:tc>
      </w:tr>
      <w:tr w:rsidR="00882B6F" w:rsidRPr="004657C4" w:rsidTr="004657C4">
        <w:trPr>
          <w:trHeight w:val="19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 xml:space="preserve"> 2.1.1 </w:t>
            </w:r>
          </w:p>
        </w:tc>
        <w:tc>
          <w:tcPr>
            <w:tcW w:w="6272"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rPr>
            </w:pPr>
            <w:r w:rsidRPr="004657C4">
              <w:rPr>
                <w:rFonts w:ascii="Arial" w:eastAsia="Times New Roman" w:hAnsi="Arial" w:cs="Arial"/>
                <w:sz w:val="14"/>
                <w:szCs w:val="14"/>
              </w:rPr>
              <w:t>REVOQUE GRUESO Y FINO EN MUROS INTERNOS DE ADOBE, TAPIA PISADA O BAHAREQUE</w:t>
            </w:r>
          </w:p>
        </w:tc>
        <w:tc>
          <w:tcPr>
            <w:tcW w:w="104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m2</w:t>
            </w:r>
          </w:p>
        </w:tc>
        <w:tc>
          <w:tcPr>
            <w:tcW w:w="90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8</w:t>
            </w:r>
          </w:p>
        </w:tc>
      </w:tr>
      <w:tr w:rsidR="00882B6F" w:rsidRPr="004657C4" w:rsidTr="004657C4">
        <w:trPr>
          <w:trHeight w:val="19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 xml:space="preserve"> 2.1.2 </w:t>
            </w:r>
          </w:p>
        </w:tc>
        <w:tc>
          <w:tcPr>
            <w:tcW w:w="6272"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rPr>
            </w:pPr>
            <w:r w:rsidRPr="004657C4">
              <w:rPr>
                <w:rFonts w:ascii="Arial" w:eastAsia="Times New Roman" w:hAnsi="Arial" w:cs="Arial"/>
                <w:sz w:val="14"/>
                <w:szCs w:val="14"/>
              </w:rPr>
              <w:t>RESANE DE FILOS EN VANOS</w:t>
            </w:r>
          </w:p>
        </w:tc>
        <w:tc>
          <w:tcPr>
            <w:tcW w:w="104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m</w:t>
            </w:r>
          </w:p>
        </w:tc>
        <w:tc>
          <w:tcPr>
            <w:tcW w:w="90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5</w:t>
            </w:r>
          </w:p>
        </w:tc>
      </w:tr>
      <w:tr w:rsidR="00882B6F" w:rsidRPr="004657C4" w:rsidTr="004657C4">
        <w:trPr>
          <w:trHeight w:val="19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 xml:space="preserve"> 2.1.3 </w:t>
            </w:r>
          </w:p>
        </w:tc>
        <w:tc>
          <w:tcPr>
            <w:tcW w:w="6272"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rPr>
            </w:pPr>
            <w:r w:rsidRPr="004657C4">
              <w:rPr>
                <w:rFonts w:ascii="Arial" w:eastAsia="Times New Roman" w:hAnsi="Arial" w:cs="Arial"/>
                <w:sz w:val="14"/>
                <w:szCs w:val="14"/>
              </w:rPr>
              <w:t xml:space="preserve">DECAPADO, IMPERMEABILIZACIÓN Y PINTURA EN VINILO </w:t>
            </w:r>
          </w:p>
        </w:tc>
        <w:tc>
          <w:tcPr>
            <w:tcW w:w="104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m2</w:t>
            </w:r>
          </w:p>
        </w:tc>
        <w:tc>
          <w:tcPr>
            <w:tcW w:w="90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1.184</w:t>
            </w:r>
          </w:p>
        </w:tc>
      </w:tr>
      <w:tr w:rsidR="00882B6F" w:rsidRPr="004657C4" w:rsidTr="004657C4">
        <w:trPr>
          <w:trHeight w:val="19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 xml:space="preserve"> 2.2 </w:t>
            </w:r>
          </w:p>
        </w:tc>
        <w:tc>
          <w:tcPr>
            <w:tcW w:w="6272"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CUBIERTA</w:t>
            </w:r>
          </w:p>
        </w:tc>
        <w:tc>
          <w:tcPr>
            <w:tcW w:w="104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p>
        </w:tc>
        <w:tc>
          <w:tcPr>
            <w:tcW w:w="90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p>
        </w:tc>
      </w:tr>
      <w:tr w:rsidR="00882B6F" w:rsidRPr="004657C4" w:rsidTr="004657C4">
        <w:trPr>
          <w:trHeight w:val="19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 xml:space="preserve"> 2.2.1 </w:t>
            </w:r>
          </w:p>
        </w:tc>
        <w:tc>
          <w:tcPr>
            <w:tcW w:w="6272"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rPr>
            </w:pPr>
            <w:r w:rsidRPr="004657C4">
              <w:rPr>
                <w:rFonts w:ascii="Arial" w:eastAsia="Times New Roman" w:hAnsi="Arial" w:cs="Arial"/>
                <w:sz w:val="14"/>
                <w:szCs w:val="14"/>
              </w:rPr>
              <w:t xml:space="preserve">REPARACIÓN DE GOTERAS EN CUBIERTA </w:t>
            </w:r>
          </w:p>
        </w:tc>
        <w:tc>
          <w:tcPr>
            <w:tcW w:w="104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m2</w:t>
            </w:r>
          </w:p>
        </w:tc>
        <w:tc>
          <w:tcPr>
            <w:tcW w:w="90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175</w:t>
            </w:r>
          </w:p>
        </w:tc>
      </w:tr>
      <w:tr w:rsidR="00882B6F" w:rsidRPr="004657C4" w:rsidTr="004657C4">
        <w:trPr>
          <w:trHeight w:val="19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lastRenderedPageBreak/>
              <w:t xml:space="preserve"> 2.2.2 </w:t>
            </w:r>
          </w:p>
        </w:tc>
        <w:tc>
          <w:tcPr>
            <w:tcW w:w="6272"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LIMPIEZA DE LA ENTRECUBIERTA</w:t>
            </w:r>
          </w:p>
        </w:tc>
        <w:tc>
          <w:tcPr>
            <w:tcW w:w="104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m2</w:t>
            </w:r>
          </w:p>
        </w:tc>
        <w:tc>
          <w:tcPr>
            <w:tcW w:w="90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40</w:t>
            </w:r>
          </w:p>
        </w:tc>
      </w:tr>
      <w:tr w:rsidR="00882B6F" w:rsidRPr="004657C4" w:rsidTr="004657C4">
        <w:trPr>
          <w:trHeight w:val="19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 xml:space="preserve"> 2.2.3 </w:t>
            </w:r>
          </w:p>
        </w:tc>
        <w:tc>
          <w:tcPr>
            <w:tcW w:w="6272"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rPr>
            </w:pPr>
            <w:r w:rsidRPr="004657C4">
              <w:rPr>
                <w:rFonts w:ascii="Arial" w:eastAsia="Times New Roman" w:hAnsi="Arial" w:cs="Arial"/>
                <w:sz w:val="14"/>
                <w:szCs w:val="14"/>
              </w:rPr>
              <w:t>MANTENIMIENTO A ESTRUCTURA DE MADERA Y FUMIGADA CON DURSBAN</w:t>
            </w:r>
          </w:p>
        </w:tc>
        <w:tc>
          <w:tcPr>
            <w:tcW w:w="104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m2</w:t>
            </w:r>
          </w:p>
        </w:tc>
        <w:tc>
          <w:tcPr>
            <w:tcW w:w="90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40</w:t>
            </w:r>
          </w:p>
        </w:tc>
      </w:tr>
      <w:tr w:rsidR="00882B6F" w:rsidRPr="004657C4" w:rsidTr="004657C4">
        <w:trPr>
          <w:trHeight w:val="19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 xml:space="preserve"> 2.2.4 </w:t>
            </w:r>
          </w:p>
        </w:tc>
        <w:tc>
          <w:tcPr>
            <w:tcW w:w="6272"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MANTENIMIENTO EN CIELORRASO</w:t>
            </w:r>
          </w:p>
        </w:tc>
        <w:tc>
          <w:tcPr>
            <w:tcW w:w="104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m2</w:t>
            </w:r>
          </w:p>
        </w:tc>
        <w:tc>
          <w:tcPr>
            <w:tcW w:w="90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40</w:t>
            </w:r>
          </w:p>
        </w:tc>
      </w:tr>
      <w:tr w:rsidR="00882B6F" w:rsidRPr="004657C4" w:rsidTr="004657C4">
        <w:trPr>
          <w:trHeight w:val="19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 xml:space="preserve"> 2.2.5 </w:t>
            </w:r>
          </w:p>
        </w:tc>
        <w:tc>
          <w:tcPr>
            <w:tcW w:w="6272"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rPr>
            </w:pPr>
            <w:r w:rsidRPr="004657C4">
              <w:rPr>
                <w:rFonts w:ascii="Arial" w:eastAsia="Times New Roman" w:hAnsi="Arial" w:cs="Arial"/>
                <w:sz w:val="14"/>
                <w:szCs w:val="14"/>
              </w:rPr>
              <w:t>REVOQUE GRUESO Y FINO, IMPERMEABILIZACIÓN Y PINTURA DE ALEROS</w:t>
            </w:r>
          </w:p>
        </w:tc>
        <w:tc>
          <w:tcPr>
            <w:tcW w:w="104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m</w:t>
            </w:r>
          </w:p>
        </w:tc>
        <w:tc>
          <w:tcPr>
            <w:tcW w:w="90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74</w:t>
            </w:r>
          </w:p>
        </w:tc>
      </w:tr>
      <w:tr w:rsidR="00882B6F" w:rsidRPr="004657C4" w:rsidTr="004657C4">
        <w:trPr>
          <w:trHeight w:val="19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 xml:space="preserve"> 2.2.6 </w:t>
            </w:r>
          </w:p>
        </w:tc>
        <w:tc>
          <w:tcPr>
            <w:tcW w:w="6272"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DECAPADO Y PINTURA VNILO</w:t>
            </w:r>
          </w:p>
        </w:tc>
        <w:tc>
          <w:tcPr>
            <w:tcW w:w="104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m2</w:t>
            </w:r>
          </w:p>
        </w:tc>
        <w:tc>
          <w:tcPr>
            <w:tcW w:w="90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400</w:t>
            </w:r>
          </w:p>
        </w:tc>
      </w:tr>
      <w:tr w:rsidR="00882B6F" w:rsidRPr="004657C4" w:rsidTr="004657C4">
        <w:trPr>
          <w:trHeight w:val="19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 xml:space="preserve"> 2.2.7 </w:t>
            </w:r>
          </w:p>
        </w:tc>
        <w:tc>
          <w:tcPr>
            <w:tcW w:w="6272"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both"/>
              <w:rPr>
                <w:rFonts w:ascii="Arial" w:eastAsia="Times New Roman" w:hAnsi="Arial" w:cs="Arial"/>
                <w:sz w:val="14"/>
                <w:szCs w:val="14"/>
                <w:lang w:val="en-US"/>
              </w:rPr>
            </w:pPr>
            <w:r w:rsidRPr="004657C4">
              <w:rPr>
                <w:rFonts w:ascii="Arial" w:eastAsia="Times New Roman" w:hAnsi="Arial" w:cs="Arial"/>
                <w:sz w:val="14"/>
                <w:szCs w:val="14"/>
                <w:lang w:val="en-US"/>
              </w:rPr>
              <w:t xml:space="preserve">MANTENIMIENTO DE CANALES </w:t>
            </w:r>
          </w:p>
        </w:tc>
        <w:tc>
          <w:tcPr>
            <w:tcW w:w="104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m</w:t>
            </w:r>
          </w:p>
        </w:tc>
        <w:tc>
          <w:tcPr>
            <w:tcW w:w="900" w:type="dxa"/>
            <w:tcBorders>
              <w:top w:val="nil"/>
              <w:left w:val="nil"/>
              <w:bottom w:val="single" w:sz="4" w:space="0" w:color="auto"/>
              <w:right w:val="single" w:sz="4" w:space="0" w:color="auto"/>
            </w:tcBorders>
            <w:shd w:val="clear" w:color="000000" w:fill="FFFFFF"/>
            <w:vAlign w:val="center"/>
            <w:hideMark/>
          </w:tcPr>
          <w:p w:rsidR="00882B6F" w:rsidRPr="004657C4" w:rsidRDefault="00882B6F" w:rsidP="00882B6F">
            <w:pPr>
              <w:tabs>
                <w:tab w:val="left" w:pos="8931"/>
              </w:tabs>
              <w:spacing w:after="0"/>
              <w:contextualSpacing/>
              <w:jc w:val="center"/>
              <w:rPr>
                <w:rFonts w:ascii="Arial" w:eastAsia="Times New Roman" w:hAnsi="Arial" w:cs="Arial"/>
                <w:sz w:val="14"/>
                <w:szCs w:val="14"/>
                <w:lang w:val="en-US"/>
              </w:rPr>
            </w:pPr>
            <w:r w:rsidRPr="004657C4">
              <w:rPr>
                <w:rFonts w:ascii="Arial" w:eastAsia="Times New Roman" w:hAnsi="Arial" w:cs="Arial"/>
                <w:sz w:val="14"/>
                <w:szCs w:val="14"/>
                <w:lang w:val="en-US"/>
              </w:rPr>
              <w:t>74</w:t>
            </w:r>
          </w:p>
        </w:tc>
      </w:tr>
    </w:tbl>
    <w:p w:rsidR="003D524B" w:rsidRPr="004657C4" w:rsidRDefault="003D524B" w:rsidP="003D524B">
      <w:pPr>
        <w:pStyle w:val="Prrafodelista"/>
        <w:tabs>
          <w:tab w:val="left" w:pos="8931"/>
        </w:tabs>
        <w:spacing w:after="0"/>
        <w:ind w:left="284"/>
        <w:jc w:val="center"/>
        <w:rPr>
          <w:rFonts w:ascii="Arial" w:hAnsi="Arial" w:cs="Arial"/>
          <w:sz w:val="18"/>
          <w:szCs w:val="18"/>
        </w:rPr>
      </w:pPr>
      <w:r w:rsidRPr="004657C4">
        <w:rPr>
          <w:rFonts w:ascii="Arial" w:hAnsi="Arial" w:cs="Arial"/>
          <w:sz w:val="18"/>
          <w:szCs w:val="18"/>
        </w:rPr>
        <w:t>Fuente: Ministerio de Cultura</w:t>
      </w:r>
    </w:p>
    <w:p w:rsidR="005F49C6" w:rsidRPr="004657C4" w:rsidRDefault="005F49C6" w:rsidP="00496517">
      <w:pPr>
        <w:pStyle w:val="Ttulo2"/>
        <w:tabs>
          <w:tab w:val="left" w:pos="8931"/>
        </w:tabs>
        <w:spacing w:before="0"/>
        <w:ind w:left="720"/>
        <w:contextualSpacing/>
        <w:jc w:val="both"/>
        <w:rPr>
          <w:rFonts w:ascii="Arial" w:hAnsi="Arial" w:cs="Arial"/>
          <w:b/>
          <w:color w:val="auto"/>
          <w:sz w:val="22"/>
          <w:szCs w:val="22"/>
          <w:u w:val="single"/>
        </w:rPr>
      </w:pPr>
    </w:p>
    <w:p w:rsidR="00FE7F52" w:rsidRPr="004657C4" w:rsidRDefault="00C9225F" w:rsidP="00496517">
      <w:pPr>
        <w:pStyle w:val="Prrafodelista"/>
        <w:numPr>
          <w:ilvl w:val="1"/>
          <w:numId w:val="21"/>
        </w:numPr>
        <w:tabs>
          <w:tab w:val="left" w:pos="1134"/>
          <w:tab w:val="left" w:pos="8931"/>
        </w:tabs>
        <w:spacing w:after="0"/>
        <w:ind w:hanging="294"/>
        <w:jc w:val="both"/>
        <w:rPr>
          <w:rFonts w:ascii="Arial" w:hAnsi="Arial" w:cs="Arial"/>
          <w:b/>
        </w:rPr>
      </w:pPr>
      <w:r w:rsidRPr="004657C4">
        <w:rPr>
          <w:rFonts w:ascii="Arial" w:hAnsi="Arial" w:cs="Arial"/>
          <w:b/>
        </w:rPr>
        <w:t>CONTEXTO REGULATORIO</w:t>
      </w:r>
      <w:r w:rsidR="00053CEB" w:rsidRPr="004657C4">
        <w:rPr>
          <w:rFonts w:ascii="Arial" w:hAnsi="Arial" w:cs="Arial"/>
          <w:b/>
        </w:rPr>
        <w:t xml:space="preserve"> O</w:t>
      </w:r>
      <w:r w:rsidRPr="004657C4">
        <w:rPr>
          <w:rFonts w:ascii="Arial" w:hAnsi="Arial" w:cs="Arial"/>
          <w:b/>
        </w:rPr>
        <w:t xml:space="preserve"> LEGAL</w:t>
      </w:r>
    </w:p>
    <w:p w:rsidR="00EE4DF2" w:rsidRPr="004657C4" w:rsidRDefault="00EE4DF2" w:rsidP="00496517">
      <w:pPr>
        <w:tabs>
          <w:tab w:val="left" w:pos="8931"/>
        </w:tabs>
        <w:spacing w:after="0"/>
        <w:contextualSpacing/>
        <w:jc w:val="both"/>
        <w:rPr>
          <w:rFonts w:ascii="Arial" w:hAnsi="Arial" w:cs="Arial"/>
          <w:spacing w:val="-2"/>
        </w:rPr>
      </w:pPr>
    </w:p>
    <w:p w:rsidR="005D3B48" w:rsidRPr="004657C4" w:rsidRDefault="00495E75" w:rsidP="00496517">
      <w:pPr>
        <w:tabs>
          <w:tab w:val="left" w:pos="8931"/>
        </w:tabs>
        <w:spacing w:after="0"/>
        <w:contextualSpacing/>
        <w:jc w:val="both"/>
        <w:rPr>
          <w:rFonts w:ascii="Arial" w:hAnsi="Arial" w:cs="Arial"/>
        </w:rPr>
      </w:pPr>
      <w:r w:rsidRPr="004657C4">
        <w:rPr>
          <w:rFonts w:ascii="Arial" w:hAnsi="Arial" w:cs="Arial"/>
        </w:rPr>
        <w:t>Teniendo en cuenta que con la contratación pública se busca el cumplimiento de los fines estatales, es imperioso que las entidades públicas cuenten con instrumentos que les faculten lograr la selección adecuada de los contratistas que les permitirán la consecución de los mismos. Por ello, el propio Estado ha expedido diferentes normas buscando dotar a las entidades con herramientas que permitan dicha selección idónea. Por lo anterior, se citan las siguientes normas aplicables para la entidad contratante como para la actividad del contratista</w:t>
      </w:r>
      <w:r w:rsidR="005D3B48" w:rsidRPr="004657C4">
        <w:rPr>
          <w:rFonts w:ascii="Arial" w:hAnsi="Arial" w:cs="Arial"/>
        </w:rPr>
        <w:t>.</w:t>
      </w:r>
    </w:p>
    <w:p w:rsidR="00E12D50" w:rsidRPr="004657C4" w:rsidRDefault="00E12D50" w:rsidP="00496517">
      <w:pPr>
        <w:tabs>
          <w:tab w:val="left" w:pos="8931"/>
        </w:tabs>
        <w:spacing w:after="0"/>
        <w:contextualSpacing/>
        <w:jc w:val="both"/>
        <w:rPr>
          <w:rFonts w:ascii="Arial" w:hAnsi="Arial" w:cs="Arial"/>
        </w:rPr>
      </w:pPr>
    </w:p>
    <w:p w:rsidR="00495E75" w:rsidRPr="004657C4" w:rsidRDefault="00495E75" w:rsidP="00496517">
      <w:pPr>
        <w:pStyle w:val="Prrafodelista"/>
        <w:numPr>
          <w:ilvl w:val="0"/>
          <w:numId w:val="23"/>
        </w:numPr>
        <w:tabs>
          <w:tab w:val="left" w:pos="8931"/>
        </w:tabs>
        <w:spacing w:after="0"/>
        <w:ind w:left="426" w:hanging="284"/>
        <w:jc w:val="both"/>
        <w:rPr>
          <w:rFonts w:ascii="Arial" w:hAnsi="Arial" w:cs="Arial"/>
        </w:rPr>
      </w:pPr>
      <w:r w:rsidRPr="004657C4">
        <w:rPr>
          <w:rFonts w:ascii="Arial" w:hAnsi="Arial" w:cs="Arial"/>
        </w:rPr>
        <w:t xml:space="preserve">Normatividad aplicable a la </w:t>
      </w:r>
      <w:r w:rsidR="00D679FA" w:rsidRPr="004657C4">
        <w:rPr>
          <w:rFonts w:ascii="Arial" w:hAnsi="Arial" w:cs="Arial"/>
        </w:rPr>
        <w:t>Entidad Estatal:</w:t>
      </w:r>
      <w:r w:rsidRPr="004657C4">
        <w:rPr>
          <w:rFonts w:ascii="Arial" w:hAnsi="Arial" w:cs="Arial"/>
        </w:rPr>
        <w:t xml:space="preserve"> Ley 80 de 1993, Ley 1150 de 2007, Ley 489 de 1998, Ley 1474 de 2011, Decreto – Ley 19 de 2012, Decreto 1510 de 2013. Código de Comercio y Código Civil.</w:t>
      </w:r>
    </w:p>
    <w:p w:rsidR="00DD31B8" w:rsidRPr="004657C4" w:rsidRDefault="00DD31B8" w:rsidP="00DD31B8">
      <w:pPr>
        <w:pStyle w:val="Prrafodelista"/>
        <w:tabs>
          <w:tab w:val="left" w:pos="8931"/>
        </w:tabs>
        <w:spacing w:after="0"/>
        <w:ind w:left="426"/>
        <w:jc w:val="both"/>
        <w:rPr>
          <w:rFonts w:ascii="Arial" w:hAnsi="Arial" w:cs="Arial"/>
        </w:rPr>
      </w:pPr>
    </w:p>
    <w:p w:rsidR="00D679FA" w:rsidRPr="004657C4" w:rsidRDefault="00495E75" w:rsidP="00496517">
      <w:pPr>
        <w:pStyle w:val="Prrafodelista"/>
        <w:numPr>
          <w:ilvl w:val="0"/>
          <w:numId w:val="23"/>
        </w:numPr>
        <w:tabs>
          <w:tab w:val="left" w:pos="8931"/>
        </w:tabs>
        <w:spacing w:after="0"/>
        <w:ind w:left="426" w:hanging="284"/>
        <w:jc w:val="both"/>
        <w:rPr>
          <w:rFonts w:ascii="Arial" w:hAnsi="Arial" w:cs="Arial"/>
        </w:rPr>
      </w:pPr>
      <w:r w:rsidRPr="004657C4">
        <w:rPr>
          <w:rFonts w:ascii="Arial" w:hAnsi="Arial" w:cs="Arial"/>
        </w:rPr>
        <w:t xml:space="preserve">Normatividad aplicable a la actividad del Contratista: Código de Comercio, Código Civil, Estatuto General del Consumidor. </w:t>
      </w:r>
    </w:p>
    <w:p w:rsidR="00E12D50" w:rsidRPr="004657C4" w:rsidRDefault="00E12D50" w:rsidP="00496517">
      <w:pPr>
        <w:pStyle w:val="Prrafodelista"/>
        <w:tabs>
          <w:tab w:val="left" w:pos="8931"/>
        </w:tabs>
        <w:spacing w:after="0"/>
        <w:ind w:left="426"/>
        <w:jc w:val="both"/>
        <w:rPr>
          <w:rFonts w:ascii="Arial" w:hAnsi="Arial" w:cs="Arial"/>
        </w:rPr>
      </w:pPr>
    </w:p>
    <w:p w:rsidR="009A5F09" w:rsidRPr="004657C4" w:rsidRDefault="00495E75" w:rsidP="009A5F09">
      <w:pPr>
        <w:pStyle w:val="Prrafodelista"/>
        <w:numPr>
          <w:ilvl w:val="0"/>
          <w:numId w:val="23"/>
        </w:numPr>
        <w:tabs>
          <w:tab w:val="left" w:pos="8931"/>
        </w:tabs>
        <w:spacing w:after="0"/>
        <w:ind w:left="426" w:hanging="284"/>
        <w:jc w:val="both"/>
        <w:rPr>
          <w:rFonts w:ascii="Arial" w:hAnsi="Arial" w:cs="Arial"/>
        </w:rPr>
      </w:pPr>
      <w:r w:rsidRPr="004657C4">
        <w:rPr>
          <w:rFonts w:ascii="Arial" w:hAnsi="Arial" w:cs="Arial"/>
        </w:rPr>
        <w:t>Normatividad aplicable al contrato: Ley 80 de 1993, Ley 1150 de 2007, Decreto 1510 de 2013, Código de Comercio y Código Civil.</w:t>
      </w:r>
    </w:p>
    <w:p w:rsidR="009A5F09" w:rsidRPr="004657C4" w:rsidRDefault="009A5F09" w:rsidP="009A5F09">
      <w:pPr>
        <w:pStyle w:val="Prrafodelista"/>
        <w:rPr>
          <w:rFonts w:ascii="Arial" w:hAnsi="Arial" w:cs="Arial"/>
        </w:rPr>
      </w:pPr>
    </w:p>
    <w:p w:rsidR="00835662" w:rsidRPr="004657C4" w:rsidRDefault="00E34C40" w:rsidP="004B70DE">
      <w:pPr>
        <w:pStyle w:val="Prrafodelista"/>
        <w:numPr>
          <w:ilvl w:val="0"/>
          <w:numId w:val="23"/>
        </w:numPr>
        <w:tabs>
          <w:tab w:val="left" w:pos="8931"/>
        </w:tabs>
        <w:spacing w:after="0"/>
        <w:ind w:left="426" w:hanging="284"/>
        <w:jc w:val="both"/>
        <w:rPr>
          <w:rFonts w:ascii="Arial" w:hAnsi="Arial" w:cs="Arial"/>
        </w:rPr>
      </w:pPr>
      <w:r w:rsidRPr="004657C4">
        <w:rPr>
          <w:rFonts w:ascii="Arial" w:hAnsi="Arial" w:cs="Arial"/>
        </w:rPr>
        <w:t>Normatividad aplicable a</w:t>
      </w:r>
      <w:r w:rsidR="00835662" w:rsidRPr="004657C4">
        <w:rPr>
          <w:rFonts w:ascii="Arial" w:hAnsi="Arial" w:cs="Arial"/>
        </w:rPr>
        <w:t xml:space="preserve"> proyecto</w:t>
      </w:r>
      <w:r w:rsidRPr="004657C4">
        <w:rPr>
          <w:rFonts w:ascii="Arial" w:hAnsi="Arial" w:cs="Arial"/>
        </w:rPr>
        <w:t>s de obra civil</w:t>
      </w:r>
      <w:r w:rsidR="00835662" w:rsidRPr="004657C4">
        <w:rPr>
          <w:rFonts w:ascii="Arial" w:hAnsi="Arial" w:cs="Arial"/>
        </w:rPr>
        <w:t xml:space="preserve">: </w:t>
      </w:r>
      <w:r w:rsidR="009A5F09" w:rsidRPr="004657C4">
        <w:rPr>
          <w:rFonts w:ascii="Arial" w:hAnsi="Arial" w:cs="Arial"/>
        </w:rPr>
        <w:t xml:space="preserve">Ley 397 de 1997, Ley 1185 de 2008, Decreto 763 de 2009, </w:t>
      </w:r>
      <w:r w:rsidRPr="004657C4">
        <w:rPr>
          <w:rFonts w:ascii="Arial" w:hAnsi="Arial" w:cs="Arial"/>
        </w:rPr>
        <w:t xml:space="preserve">Decreto 1077 de 2015, </w:t>
      </w:r>
      <w:r w:rsidR="006A3BE8" w:rsidRPr="004657C4">
        <w:rPr>
          <w:rFonts w:ascii="Arial" w:hAnsi="Arial" w:cs="Arial"/>
        </w:rPr>
        <w:t>Ley 400 de 1997 y Decretos 926 de 2010 - 2525 de 2020 - 092 de 2011 - 340 de 2012 - 945 de 2017 - 2113 de 2019 (</w:t>
      </w:r>
      <w:r w:rsidRPr="004657C4">
        <w:rPr>
          <w:rFonts w:ascii="Arial" w:hAnsi="Arial" w:cs="Arial"/>
        </w:rPr>
        <w:t>NSR10</w:t>
      </w:r>
      <w:r w:rsidR="006A3BE8" w:rsidRPr="004657C4">
        <w:rPr>
          <w:rFonts w:ascii="Arial" w:hAnsi="Arial" w:cs="Arial"/>
        </w:rPr>
        <w:t>)</w:t>
      </w:r>
      <w:r w:rsidRPr="004657C4">
        <w:rPr>
          <w:rFonts w:ascii="Arial" w:hAnsi="Arial" w:cs="Arial"/>
        </w:rPr>
        <w:t xml:space="preserve">, </w:t>
      </w:r>
      <w:r w:rsidR="00A450B1" w:rsidRPr="004657C4">
        <w:rPr>
          <w:rFonts w:ascii="Arial" w:hAnsi="Arial" w:cs="Arial"/>
        </w:rPr>
        <w:t>Resolución 1096 de 2000 (</w:t>
      </w:r>
      <w:r w:rsidRPr="004657C4">
        <w:rPr>
          <w:rFonts w:ascii="Arial" w:hAnsi="Arial" w:cs="Arial"/>
        </w:rPr>
        <w:t>RAS</w:t>
      </w:r>
      <w:r w:rsidR="00A450B1" w:rsidRPr="004657C4">
        <w:rPr>
          <w:rFonts w:ascii="Arial" w:hAnsi="Arial" w:cs="Arial"/>
        </w:rPr>
        <w:t xml:space="preserve">), Resolución 90708 de 2013 (RETIE), Resolución 180540 de 2010 (RETILAP), Resolución 4262 de 2013 (RITEL), </w:t>
      </w:r>
      <w:r w:rsidR="006A3BE8" w:rsidRPr="004657C4">
        <w:rPr>
          <w:rFonts w:ascii="Arial" w:hAnsi="Arial" w:cs="Arial"/>
        </w:rPr>
        <w:t xml:space="preserve">NTC 2050:2020 (Codigo Eléctrico Colombiano), </w:t>
      </w:r>
      <w:r w:rsidR="00A450B1" w:rsidRPr="004657C4">
        <w:rPr>
          <w:rFonts w:ascii="Arial" w:hAnsi="Arial" w:cs="Arial"/>
        </w:rPr>
        <w:t xml:space="preserve">Decreto 1513 de 2012 (Baras corrugadas), </w:t>
      </w:r>
      <w:r w:rsidR="009A5F09" w:rsidRPr="004657C4">
        <w:rPr>
          <w:rFonts w:ascii="Arial" w:hAnsi="Arial" w:cs="Arial"/>
        </w:rPr>
        <w:t xml:space="preserve">Normas Técnicas Colombianas (ICONTEC) y </w:t>
      </w:r>
      <w:r w:rsidR="00A450B1" w:rsidRPr="004657C4">
        <w:rPr>
          <w:rFonts w:ascii="Arial" w:hAnsi="Arial" w:cs="Arial"/>
        </w:rPr>
        <w:t>Normas Técnicas Colombianas vigentes alrededor de los materiales de construcción (Concreto: NTC 396, NTC 454, NTC 504, NTC 550, NTC 673, NTC 890, NTC 1028, NTC 1032, NTC 3318, NTC 3459, NTC 4025; Adfitivos: NTC 3502, NTC 1299, NTC 3823, NTC 4637, NTC 4023; Cemento: NTC 121, NTC 321, IC</w:t>
      </w:r>
      <w:r w:rsidR="006A3BE8" w:rsidRPr="004657C4">
        <w:rPr>
          <w:rFonts w:ascii="Arial" w:hAnsi="Arial" w:cs="Arial"/>
        </w:rPr>
        <w:t>ONTEC 30</w:t>
      </w:r>
      <w:r w:rsidR="00A450B1" w:rsidRPr="004657C4">
        <w:rPr>
          <w:rFonts w:ascii="Arial" w:hAnsi="Arial" w:cs="Arial"/>
        </w:rPr>
        <w:t xml:space="preserve">, </w:t>
      </w:r>
      <w:r w:rsidR="006A3BE8" w:rsidRPr="004657C4">
        <w:rPr>
          <w:rFonts w:ascii="Arial" w:hAnsi="Arial" w:cs="Arial"/>
        </w:rPr>
        <w:t>ICONTEC 31; Yeso: NTC 2425, ASTM C 22M-00; Agregados:</w:t>
      </w:r>
      <w:r w:rsidR="00A450B1" w:rsidRPr="004657C4">
        <w:rPr>
          <w:rFonts w:ascii="Arial" w:hAnsi="Arial" w:cs="Arial"/>
        </w:rPr>
        <w:t xml:space="preserve"> NTC </w:t>
      </w:r>
      <w:r w:rsidR="006A3BE8" w:rsidRPr="004657C4">
        <w:rPr>
          <w:rFonts w:ascii="Arial" w:hAnsi="Arial" w:cs="Arial"/>
        </w:rPr>
        <w:t>174</w:t>
      </w:r>
      <w:r w:rsidR="00A450B1" w:rsidRPr="004657C4">
        <w:rPr>
          <w:rFonts w:ascii="Arial" w:hAnsi="Arial" w:cs="Arial"/>
        </w:rPr>
        <w:t xml:space="preserve">, NTC </w:t>
      </w:r>
      <w:r w:rsidR="006A3BE8" w:rsidRPr="004657C4">
        <w:rPr>
          <w:rFonts w:ascii="Arial" w:hAnsi="Arial" w:cs="Arial"/>
        </w:rPr>
        <w:t>4045</w:t>
      </w:r>
      <w:r w:rsidR="00A450B1" w:rsidRPr="004657C4">
        <w:rPr>
          <w:rFonts w:ascii="Arial" w:hAnsi="Arial" w:cs="Arial"/>
        </w:rPr>
        <w:t xml:space="preserve">, NTC </w:t>
      </w:r>
      <w:r w:rsidR="006A3BE8" w:rsidRPr="004657C4">
        <w:rPr>
          <w:rFonts w:ascii="Arial" w:hAnsi="Arial" w:cs="Arial"/>
        </w:rPr>
        <w:t xml:space="preserve">3937; Morteros: </w:t>
      </w:r>
      <w:r w:rsidR="00A450B1" w:rsidRPr="004657C4">
        <w:rPr>
          <w:rFonts w:ascii="Arial" w:hAnsi="Arial" w:cs="Arial"/>
        </w:rPr>
        <w:t xml:space="preserve">NTC </w:t>
      </w:r>
      <w:r w:rsidR="006A3BE8" w:rsidRPr="004657C4">
        <w:rPr>
          <w:rFonts w:ascii="Arial" w:hAnsi="Arial" w:cs="Arial"/>
        </w:rPr>
        <w:t>3356</w:t>
      </w:r>
      <w:r w:rsidR="00A450B1" w:rsidRPr="004657C4">
        <w:rPr>
          <w:rFonts w:ascii="Arial" w:hAnsi="Arial" w:cs="Arial"/>
        </w:rPr>
        <w:t xml:space="preserve">, NTC </w:t>
      </w:r>
      <w:r w:rsidR="006A3BE8" w:rsidRPr="004657C4">
        <w:rPr>
          <w:rFonts w:ascii="Arial" w:hAnsi="Arial" w:cs="Arial"/>
        </w:rPr>
        <w:t>3546</w:t>
      </w:r>
      <w:r w:rsidR="00A450B1" w:rsidRPr="004657C4">
        <w:rPr>
          <w:rFonts w:ascii="Arial" w:hAnsi="Arial" w:cs="Arial"/>
        </w:rPr>
        <w:t xml:space="preserve">, NTC </w:t>
      </w:r>
      <w:r w:rsidR="006A3BE8" w:rsidRPr="004657C4">
        <w:rPr>
          <w:rFonts w:ascii="Arial" w:hAnsi="Arial" w:cs="Arial"/>
        </w:rPr>
        <w:t>4048</w:t>
      </w:r>
      <w:r w:rsidR="00A450B1" w:rsidRPr="004657C4">
        <w:rPr>
          <w:rFonts w:ascii="Arial" w:hAnsi="Arial" w:cs="Arial"/>
        </w:rPr>
        <w:t xml:space="preserve">, NTC </w:t>
      </w:r>
      <w:r w:rsidR="006A3BE8" w:rsidRPr="004657C4">
        <w:rPr>
          <w:rFonts w:ascii="Arial" w:hAnsi="Arial" w:cs="Arial"/>
        </w:rPr>
        <w:t>4381)</w:t>
      </w:r>
      <w:r w:rsidR="00A450B1" w:rsidRPr="004657C4">
        <w:rPr>
          <w:rFonts w:ascii="Arial" w:hAnsi="Arial" w:cs="Arial"/>
        </w:rPr>
        <w:t>,</w:t>
      </w:r>
      <w:r w:rsidRPr="004657C4">
        <w:rPr>
          <w:rFonts w:ascii="Arial" w:hAnsi="Arial" w:cs="Arial"/>
        </w:rPr>
        <w:t xml:space="preserve"> Código de Trá</w:t>
      </w:r>
      <w:r w:rsidR="00A450B1" w:rsidRPr="004657C4">
        <w:rPr>
          <w:rFonts w:ascii="Arial" w:hAnsi="Arial" w:cs="Arial"/>
        </w:rPr>
        <w:t>nsito</w:t>
      </w:r>
      <w:r w:rsidR="00417A14" w:rsidRPr="004657C4">
        <w:rPr>
          <w:rFonts w:ascii="Arial" w:hAnsi="Arial" w:cs="Arial"/>
        </w:rPr>
        <w:t>, Ley 9 de 1979 y Resolucion 2400 de 1979 (EPP), y Resolucion 1409 de 2012 (Tabajo en alturas)</w:t>
      </w:r>
      <w:r w:rsidR="00835662" w:rsidRPr="004657C4">
        <w:rPr>
          <w:rFonts w:ascii="Arial" w:hAnsi="Arial" w:cs="Arial"/>
        </w:rPr>
        <w:t>.</w:t>
      </w:r>
    </w:p>
    <w:p w:rsidR="00495E75" w:rsidRPr="004657C4" w:rsidRDefault="00495E75" w:rsidP="00496517">
      <w:pPr>
        <w:tabs>
          <w:tab w:val="left" w:pos="8931"/>
        </w:tabs>
        <w:spacing w:after="0"/>
        <w:contextualSpacing/>
        <w:jc w:val="both"/>
        <w:rPr>
          <w:rFonts w:ascii="Arial" w:hAnsi="Arial" w:cs="Arial"/>
        </w:rPr>
      </w:pPr>
    </w:p>
    <w:p w:rsidR="00A63DD2" w:rsidRPr="004657C4" w:rsidRDefault="003B0A78" w:rsidP="00496517">
      <w:pPr>
        <w:pStyle w:val="Prrafodelista"/>
        <w:numPr>
          <w:ilvl w:val="1"/>
          <w:numId w:val="21"/>
        </w:numPr>
        <w:tabs>
          <w:tab w:val="left" w:pos="1134"/>
          <w:tab w:val="left" w:pos="8931"/>
        </w:tabs>
        <w:spacing w:after="0"/>
        <w:ind w:hanging="294"/>
        <w:jc w:val="both"/>
        <w:rPr>
          <w:rFonts w:ascii="Arial" w:hAnsi="Arial" w:cs="Arial"/>
          <w:spacing w:val="-2"/>
        </w:rPr>
      </w:pPr>
      <w:r w:rsidRPr="004657C4">
        <w:rPr>
          <w:rFonts w:ascii="Arial" w:hAnsi="Arial" w:cs="Arial"/>
          <w:b/>
        </w:rPr>
        <w:lastRenderedPageBreak/>
        <w:t>OTRO CONTEXTO</w:t>
      </w:r>
    </w:p>
    <w:p w:rsidR="007E602C" w:rsidRPr="004657C4" w:rsidRDefault="007E602C" w:rsidP="00496517">
      <w:pPr>
        <w:tabs>
          <w:tab w:val="left" w:pos="8931"/>
        </w:tabs>
        <w:spacing w:after="0"/>
        <w:contextualSpacing/>
        <w:jc w:val="both"/>
        <w:rPr>
          <w:rFonts w:ascii="Arial" w:hAnsi="Arial" w:cs="Arial"/>
        </w:rPr>
      </w:pPr>
    </w:p>
    <w:p w:rsidR="00390A7E" w:rsidRPr="004657C4" w:rsidRDefault="00495E75" w:rsidP="00496517">
      <w:pPr>
        <w:tabs>
          <w:tab w:val="left" w:pos="8931"/>
        </w:tabs>
        <w:spacing w:after="0"/>
        <w:contextualSpacing/>
        <w:jc w:val="both"/>
        <w:rPr>
          <w:rFonts w:ascii="Arial" w:hAnsi="Arial" w:cs="Arial"/>
        </w:rPr>
      </w:pPr>
      <w:r w:rsidRPr="004657C4">
        <w:rPr>
          <w:rFonts w:ascii="Arial" w:hAnsi="Arial" w:cs="Arial"/>
        </w:rPr>
        <w:t xml:space="preserve">De acuerdo con la Ley 1150 de 2007, los valores para </w:t>
      </w:r>
      <w:r w:rsidR="0000255F" w:rsidRPr="004657C4">
        <w:rPr>
          <w:rFonts w:ascii="Arial" w:hAnsi="Arial" w:cs="Arial"/>
        </w:rPr>
        <w:t>determinar</w:t>
      </w:r>
      <w:r w:rsidRPr="004657C4">
        <w:rPr>
          <w:rFonts w:ascii="Arial" w:hAnsi="Arial" w:cs="Arial"/>
        </w:rPr>
        <w:t xml:space="preserve"> la menor </w:t>
      </w:r>
      <w:r w:rsidR="0000255F" w:rsidRPr="004657C4">
        <w:rPr>
          <w:rFonts w:ascii="Arial" w:hAnsi="Arial" w:cs="Arial"/>
        </w:rPr>
        <w:t>cuantía</w:t>
      </w:r>
      <w:r w:rsidRPr="004657C4">
        <w:rPr>
          <w:rFonts w:ascii="Arial" w:hAnsi="Arial" w:cs="Arial"/>
        </w:rPr>
        <w:t xml:space="preserve"> y que sirven de sustento para establecer la </w:t>
      </w:r>
      <w:r w:rsidR="0000255F" w:rsidRPr="004657C4">
        <w:rPr>
          <w:rFonts w:ascii="Arial" w:hAnsi="Arial" w:cs="Arial"/>
        </w:rPr>
        <w:t>mínima</w:t>
      </w:r>
      <w:r w:rsidRPr="004657C4">
        <w:rPr>
          <w:rFonts w:ascii="Arial" w:hAnsi="Arial" w:cs="Arial"/>
        </w:rPr>
        <w:t xml:space="preserve"> </w:t>
      </w:r>
      <w:r w:rsidR="0000255F" w:rsidRPr="004657C4">
        <w:rPr>
          <w:rFonts w:ascii="Arial" w:hAnsi="Arial" w:cs="Arial"/>
        </w:rPr>
        <w:t>cuantía</w:t>
      </w:r>
      <w:r w:rsidRPr="004657C4">
        <w:rPr>
          <w:rFonts w:ascii="Arial" w:hAnsi="Arial" w:cs="Arial"/>
        </w:rPr>
        <w:t xml:space="preserve"> son: Para las entidades que tengan un presupuesto anual superior o igual a 120.000 SMLMV e inferior a 400.000 SMLMV</w:t>
      </w:r>
      <w:r w:rsidR="0000255F" w:rsidRPr="004657C4">
        <w:rPr>
          <w:rFonts w:ascii="Arial" w:hAnsi="Arial" w:cs="Arial"/>
        </w:rPr>
        <w:t>;</w:t>
      </w:r>
      <w:r w:rsidRPr="004657C4">
        <w:rPr>
          <w:rFonts w:ascii="Arial" w:hAnsi="Arial" w:cs="Arial"/>
        </w:rPr>
        <w:t xml:space="preserve"> la menor </w:t>
      </w:r>
      <w:r w:rsidR="0000255F" w:rsidRPr="004657C4">
        <w:rPr>
          <w:rFonts w:ascii="Arial" w:hAnsi="Arial" w:cs="Arial"/>
        </w:rPr>
        <w:t>cuantía</w:t>
      </w:r>
      <w:r w:rsidRPr="004657C4">
        <w:rPr>
          <w:rFonts w:ascii="Arial" w:hAnsi="Arial" w:cs="Arial"/>
        </w:rPr>
        <w:t xml:space="preserve"> será hasta 450 SMLMV; la </w:t>
      </w:r>
      <w:r w:rsidR="0000255F" w:rsidRPr="004657C4">
        <w:rPr>
          <w:rFonts w:ascii="Arial" w:hAnsi="Arial" w:cs="Arial"/>
        </w:rPr>
        <w:t>mínima</w:t>
      </w:r>
      <w:r w:rsidRPr="004657C4">
        <w:rPr>
          <w:rFonts w:ascii="Arial" w:hAnsi="Arial" w:cs="Arial"/>
        </w:rPr>
        <w:t xml:space="preserve"> </w:t>
      </w:r>
      <w:r w:rsidR="0000255F" w:rsidRPr="004657C4">
        <w:rPr>
          <w:rFonts w:ascii="Arial" w:hAnsi="Arial" w:cs="Arial"/>
        </w:rPr>
        <w:t>cuantía</w:t>
      </w:r>
      <w:r w:rsidRPr="004657C4">
        <w:rPr>
          <w:rFonts w:ascii="Arial" w:hAnsi="Arial" w:cs="Arial"/>
        </w:rPr>
        <w:t xml:space="preserve"> será 45 SMLMV. </w:t>
      </w:r>
      <w:r w:rsidR="0000255F" w:rsidRPr="004657C4">
        <w:rPr>
          <w:rFonts w:ascii="Arial" w:hAnsi="Arial" w:cs="Arial"/>
        </w:rPr>
        <w:t>De conformidad con e</w:t>
      </w:r>
      <w:r w:rsidRPr="004657C4">
        <w:rPr>
          <w:rFonts w:ascii="Arial" w:hAnsi="Arial" w:cs="Arial"/>
        </w:rPr>
        <w:t>l presupuesto de Ingresos y Gastos aprobado en el Ministerio de Cultura para la Vigencia 2020 y con el Plan Anual de Adquisiciones, se ha identificado</w:t>
      </w:r>
      <w:r w:rsidR="00D679FA" w:rsidRPr="004657C4">
        <w:rPr>
          <w:rFonts w:ascii="Arial" w:hAnsi="Arial" w:cs="Arial"/>
        </w:rPr>
        <w:t xml:space="preserve"> el presente proceso </w:t>
      </w:r>
      <w:r w:rsidRPr="004657C4">
        <w:rPr>
          <w:rFonts w:ascii="Arial" w:hAnsi="Arial" w:cs="Arial"/>
        </w:rPr>
        <w:t xml:space="preserve">como </w:t>
      </w:r>
      <w:r w:rsidR="00D679FA" w:rsidRPr="004657C4">
        <w:rPr>
          <w:rFonts w:ascii="Arial" w:hAnsi="Arial" w:cs="Arial"/>
        </w:rPr>
        <w:t>de</w:t>
      </w:r>
      <w:r w:rsidRPr="004657C4">
        <w:rPr>
          <w:rFonts w:ascii="Arial" w:hAnsi="Arial" w:cs="Arial"/>
        </w:rPr>
        <w:t xml:space="preserve"> MENOR CUANTÍA</w:t>
      </w:r>
      <w:r w:rsidR="00D679FA" w:rsidRPr="004657C4">
        <w:rPr>
          <w:rFonts w:ascii="Arial" w:hAnsi="Arial" w:cs="Arial"/>
        </w:rPr>
        <w:t>.</w:t>
      </w:r>
    </w:p>
    <w:p w:rsidR="00495E75" w:rsidRPr="004657C4" w:rsidRDefault="00495E75" w:rsidP="00496517">
      <w:pPr>
        <w:tabs>
          <w:tab w:val="left" w:pos="8931"/>
        </w:tabs>
        <w:spacing w:after="0"/>
        <w:contextualSpacing/>
        <w:jc w:val="both"/>
        <w:rPr>
          <w:rFonts w:ascii="Arial" w:hAnsi="Arial" w:cs="Arial"/>
        </w:rPr>
      </w:pPr>
    </w:p>
    <w:tbl>
      <w:tblPr>
        <w:tblW w:w="4866"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1558"/>
        <w:gridCol w:w="2995"/>
        <w:gridCol w:w="2832"/>
      </w:tblGrid>
      <w:tr w:rsidR="0000255F" w:rsidRPr="004657C4" w:rsidTr="0000255F">
        <w:trPr>
          <w:trHeight w:val="147"/>
        </w:trPr>
        <w:tc>
          <w:tcPr>
            <w:tcW w:w="5000" w:type="pct"/>
            <w:gridSpan w:val="4"/>
            <w:tcBorders>
              <w:top w:val="single" w:sz="4" w:space="0" w:color="auto"/>
              <w:left w:val="single" w:sz="4" w:space="0" w:color="auto"/>
              <w:bottom w:val="single" w:sz="4" w:space="0" w:color="auto"/>
              <w:right w:val="single" w:sz="4" w:space="0" w:color="auto"/>
            </w:tcBorders>
            <w:vAlign w:val="center"/>
          </w:tcPr>
          <w:p w:rsidR="0000255F" w:rsidRPr="004657C4" w:rsidRDefault="0000255F"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CUANTIAS PARA CONTRATACION 2020</w:t>
            </w:r>
          </w:p>
        </w:tc>
      </w:tr>
      <w:tr w:rsidR="009946D2" w:rsidRPr="004657C4" w:rsidTr="009946D2">
        <w:trPr>
          <w:trHeight w:val="20"/>
        </w:trPr>
        <w:tc>
          <w:tcPr>
            <w:tcW w:w="937" w:type="pct"/>
            <w:tcBorders>
              <w:top w:val="single" w:sz="4" w:space="0" w:color="auto"/>
              <w:left w:val="nil"/>
              <w:bottom w:val="single" w:sz="4" w:space="0" w:color="auto"/>
              <w:right w:val="nil"/>
            </w:tcBorders>
            <w:vAlign w:val="center"/>
          </w:tcPr>
          <w:p w:rsidR="0000255F" w:rsidRPr="004657C4" w:rsidRDefault="0000255F" w:rsidP="00496517">
            <w:pPr>
              <w:tabs>
                <w:tab w:val="left" w:pos="993"/>
                <w:tab w:val="left" w:pos="8931"/>
              </w:tabs>
              <w:suppressAutoHyphens/>
              <w:spacing w:after="0"/>
              <w:contextualSpacing/>
              <w:jc w:val="both"/>
              <w:rPr>
                <w:rFonts w:ascii="Arial" w:hAnsi="Arial" w:cs="Arial"/>
                <w:b/>
                <w:sz w:val="6"/>
                <w:szCs w:val="6"/>
                <w:lang w:eastAsia="zh-CN"/>
              </w:rPr>
            </w:pPr>
          </w:p>
        </w:tc>
        <w:tc>
          <w:tcPr>
            <w:tcW w:w="857" w:type="pct"/>
            <w:tcBorders>
              <w:top w:val="single" w:sz="4" w:space="0" w:color="auto"/>
              <w:left w:val="nil"/>
              <w:bottom w:val="single" w:sz="4" w:space="0" w:color="auto"/>
              <w:right w:val="nil"/>
            </w:tcBorders>
            <w:vAlign w:val="center"/>
          </w:tcPr>
          <w:p w:rsidR="0000255F" w:rsidRPr="004657C4" w:rsidRDefault="0000255F" w:rsidP="00496517">
            <w:pPr>
              <w:tabs>
                <w:tab w:val="left" w:pos="993"/>
                <w:tab w:val="left" w:pos="8931"/>
              </w:tabs>
              <w:suppressAutoHyphens/>
              <w:spacing w:after="0"/>
              <w:contextualSpacing/>
              <w:jc w:val="both"/>
              <w:rPr>
                <w:rFonts w:ascii="Arial" w:hAnsi="Arial" w:cs="Arial"/>
                <w:b/>
                <w:sz w:val="6"/>
                <w:szCs w:val="6"/>
                <w:lang w:eastAsia="zh-CN"/>
              </w:rPr>
            </w:pPr>
          </w:p>
        </w:tc>
        <w:tc>
          <w:tcPr>
            <w:tcW w:w="3206" w:type="pct"/>
            <w:gridSpan w:val="2"/>
            <w:tcBorders>
              <w:top w:val="single" w:sz="4" w:space="0" w:color="auto"/>
              <w:left w:val="nil"/>
              <w:bottom w:val="single" w:sz="4" w:space="0" w:color="auto"/>
              <w:right w:val="nil"/>
            </w:tcBorders>
            <w:vAlign w:val="center"/>
          </w:tcPr>
          <w:p w:rsidR="0000255F" w:rsidRPr="004657C4" w:rsidRDefault="0000255F" w:rsidP="00496517">
            <w:pPr>
              <w:tabs>
                <w:tab w:val="left" w:pos="993"/>
                <w:tab w:val="left" w:pos="8931"/>
              </w:tabs>
              <w:suppressAutoHyphens/>
              <w:spacing w:after="0"/>
              <w:contextualSpacing/>
              <w:jc w:val="both"/>
              <w:rPr>
                <w:rFonts w:ascii="Arial" w:hAnsi="Arial" w:cs="Arial"/>
                <w:b/>
                <w:sz w:val="6"/>
                <w:szCs w:val="6"/>
                <w:lang w:eastAsia="zh-CN"/>
              </w:rPr>
            </w:pPr>
          </w:p>
        </w:tc>
      </w:tr>
      <w:tr w:rsidR="00E945D3" w:rsidRPr="004657C4" w:rsidTr="009946D2">
        <w:trPr>
          <w:trHeight w:val="147"/>
        </w:trPr>
        <w:tc>
          <w:tcPr>
            <w:tcW w:w="937" w:type="pct"/>
            <w:tcBorders>
              <w:top w:val="single" w:sz="4" w:space="0" w:color="auto"/>
              <w:left w:val="single" w:sz="4" w:space="0" w:color="auto"/>
              <w:bottom w:val="single" w:sz="4" w:space="0" w:color="auto"/>
              <w:right w:val="single" w:sz="4" w:space="0" w:color="auto"/>
            </w:tcBorders>
            <w:vAlign w:val="center"/>
          </w:tcPr>
          <w:p w:rsidR="0000255F" w:rsidRPr="004657C4" w:rsidRDefault="0000255F"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DESDE</w:t>
            </w:r>
          </w:p>
        </w:tc>
        <w:tc>
          <w:tcPr>
            <w:tcW w:w="857" w:type="pct"/>
            <w:tcBorders>
              <w:top w:val="single" w:sz="4" w:space="0" w:color="auto"/>
              <w:left w:val="single" w:sz="4" w:space="0" w:color="auto"/>
              <w:bottom w:val="single" w:sz="4" w:space="0" w:color="auto"/>
              <w:right w:val="single" w:sz="4" w:space="0" w:color="auto"/>
            </w:tcBorders>
            <w:vAlign w:val="center"/>
            <w:hideMark/>
          </w:tcPr>
          <w:p w:rsidR="0000255F" w:rsidRPr="004657C4" w:rsidRDefault="0000255F"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HASTA</w:t>
            </w:r>
          </w:p>
        </w:tc>
        <w:tc>
          <w:tcPr>
            <w:tcW w:w="3206" w:type="pct"/>
            <w:gridSpan w:val="2"/>
            <w:tcBorders>
              <w:top w:val="single" w:sz="4" w:space="0" w:color="auto"/>
              <w:left w:val="single" w:sz="4" w:space="0" w:color="auto"/>
              <w:bottom w:val="single" w:sz="4" w:space="0" w:color="auto"/>
              <w:right w:val="single" w:sz="4" w:space="0" w:color="auto"/>
            </w:tcBorders>
            <w:vAlign w:val="center"/>
            <w:hideMark/>
          </w:tcPr>
          <w:p w:rsidR="0000255F" w:rsidRPr="004657C4" w:rsidRDefault="0000255F" w:rsidP="00496517">
            <w:pPr>
              <w:tabs>
                <w:tab w:val="left" w:pos="993"/>
                <w:tab w:val="left" w:pos="8931"/>
              </w:tabs>
              <w:suppressAutoHyphens/>
              <w:spacing w:after="0"/>
              <w:contextualSpacing/>
              <w:jc w:val="both"/>
              <w:rPr>
                <w:rFonts w:ascii="Arial" w:hAnsi="Arial" w:cs="Arial"/>
                <w:b/>
                <w:sz w:val="12"/>
                <w:szCs w:val="12"/>
                <w:lang w:eastAsia="zh-CN"/>
              </w:rPr>
            </w:pPr>
            <w:r w:rsidRPr="004657C4">
              <w:rPr>
                <w:rFonts w:ascii="Arial" w:hAnsi="Arial" w:cs="Arial"/>
                <w:b/>
                <w:sz w:val="12"/>
                <w:szCs w:val="12"/>
                <w:lang w:eastAsia="zh-CN"/>
              </w:rPr>
              <w:t>MODALIDADES DE SELEECION</w:t>
            </w:r>
          </w:p>
        </w:tc>
      </w:tr>
      <w:tr w:rsidR="00E945D3" w:rsidRPr="004657C4" w:rsidTr="009946D2">
        <w:trPr>
          <w:trHeight w:val="147"/>
        </w:trPr>
        <w:tc>
          <w:tcPr>
            <w:tcW w:w="937" w:type="pct"/>
            <w:tcBorders>
              <w:top w:val="single" w:sz="4" w:space="0" w:color="auto"/>
              <w:left w:val="single" w:sz="4" w:space="0" w:color="auto"/>
              <w:bottom w:val="single" w:sz="4" w:space="0" w:color="auto"/>
              <w:right w:val="single" w:sz="4" w:space="0" w:color="auto"/>
            </w:tcBorders>
          </w:tcPr>
          <w:p w:rsidR="0000255F" w:rsidRPr="004657C4" w:rsidRDefault="0000255F" w:rsidP="00496517">
            <w:pPr>
              <w:tabs>
                <w:tab w:val="left" w:pos="993"/>
                <w:tab w:val="left" w:pos="8931"/>
              </w:tabs>
              <w:suppressAutoHyphens/>
              <w:spacing w:after="0"/>
              <w:ind w:right="85"/>
              <w:contextualSpacing/>
              <w:jc w:val="both"/>
              <w:rPr>
                <w:rFonts w:ascii="Arial" w:hAnsi="Arial" w:cs="Arial"/>
                <w:sz w:val="14"/>
                <w:szCs w:val="14"/>
                <w:lang w:eastAsia="zh-CN"/>
              </w:rPr>
            </w:pPr>
            <w:r w:rsidRPr="004657C4">
              <w:rPr>
                <w:rFonts w:ascii="Arial" w:hAnsi="Arial" w:cs="Arial"/>
                <w:sz w:val="14"/>
                <w:szCs w:val="14"/>
                <w:lang w:eastAsia="zh-CN"/>
              </w:rPr>
              <w:t>$ 1</w:t>
            </w:r>
          </w:p>
        </w:tc>
        <w:tc>
          <w:tcPr>
            <w:tcW w:w="857" w:type="pct"/>
            <w:tcBorders>
              <w:top w:val="single" w:sz="4" w:space="0" w:color="auto"/>
              <w:left w:val="single" w:sz="4" w:space="0" w:color="auto"/>
              <w:bottom w:val="single" w:sz="4" w:space="0" w:color="auto"/>
              <w:right w:val="single" w:sz="4" w:space="0" w:color="auto"/>
            </w:tcBorders>
          </w:tcPr>
          <w:p w:rsidR="0000255F" w:rsidRPr="004657C4" w:rsidRDefault="0000255F" w:rsidP="00496517">
            <w:pPr>
              <w:tabs>
                <w:tab w:val="left" w:pos="993"/>
                <w:tab w:val="left" w:pos="8931"/>
              </w:tabs>
              <w:suppressAutoHyphens/>
              <w:spacing w:after="0"/>
              <w:ind w:right="85"/>
              <w:contextualSpacing/>
              <w:jc w:val="both"/>
              <w:rPr>
                <w:rFonts w:ascii="Arial" w:hAnsi="Arial" w:cs="Arial"/>
                <w:sz w:val="14"/>
                <w:szCs w:val="14"/>
                <w:lang w:eastAsia="zh-CN"/>
              </w:rPr>
            </w:pPr>
            <w:r w:rsidRPr="004657C4">
              <w:rPr>
                <w:rFonts w:ascii="Arial" w:hAnsi="Arial" w:cs="Arial"/>
                <w:sz w:val="14"/>
                <w:szCs w:val="14"/>
                <w:lang w:eastAsia="zh-CN"/>
              </w:rPr>
              <w:t>$ 39.501.135</w:t>
            </w:r>
          </w:p>
        </w:tc>
        <w:tc>
          <w:tcPr>
            <w:tcW w:w="3206" w:type="pct"/>
            <w:gridSpan w:val="2"/>
            <w:tcBorders>
              <w:top w:val="single" w:sz="4" w:space="0" w:color="auto"/>
              <w:left w:val="single" w:sz="4" w:space="0" w:color="auto"/>
              <w:bottom w:val="single" w:sz="4" w:space="0" w:color="auto"/>
              <w:right w:val="single" w:sz="4" w:space="0" w:color="auto"/>
            </w:tcBorders>
          </w:tcPr>
          <w:p w:rsidR="0000255F" w:rsidRPr="004657C4" w:rsidRDefault="009946D2"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b/>
                <w:sz w:val="14"/>
                <w:szCs w:val="14"/>
                <w:lang w:eastAsia="zh-CN"/>
              </w:rPr>
              <w:t>Mínima</w:t>
            </w:r>
            <w:r w:rsidR="0000255F" w:rsidRPr="004657C4">
              <w:rPr>
                <w:rFonts w:ascii="Arial" w:hAnsi="Arial" w:cs="Arial"/>
                <w:b/>
                <w:sz w:val="14"/>
                <w:szCs w:val="14"/>
                <w:lang w:eastAsia="zh-CN"/>
              </w:rPr>
              <w:t xml:space="preserve"> </w:t>
            </w:r>
            <w:r w:rsidRPr="004657C4">
              <w:rPr>
                <w:rFonts w:ascii="Arial" w:hAnsi="Arial" w:cs="Arial"/>
                <w:b/>
                <w:sz w:val="14"/>
                <w:szCs w:val="14"/>
                <w:lang w:eastAsia="zh-CN"/>
              </w:rPr>
              <w:t>Cuantía</w:t>
            </w:r>
            <w:r w:rsidR="0000255F" w:rsidRPr="004657C4">
              <w:rPr>
                <w:rFonts w:ascii="Arial" w:hAnsi="Arial" w:cs="Arial"/>
                <w:sz w:val="14"/>
                <w:szCs w:val="14"/>
                <w:lang w:eastAsia="zh-CN"/>
              </w:rPr>
              <w:t xml:space="preserve">. Articulo 94 Ley 1474 de 2011. </w:t>
            </w:r>
            <w:r w:rsidRPr="004657C4">
              <w:rPr>
                <w:rFonts w:ascii="Arial" w:hAnsi="Arial" w:cs="Arial"/>
                <w:sz w:val="14"/>
                <w:szCs w:val="14"/>
                <w:lang w:eastAsia="zh-CN"/>
              </w:rPr>
              <w:t>Procediendo</w:t>
            </w:r>
            <w:r w:rsidR="0000255F" w:rsidRPr="004657C4">
              <w:rPr>
                <w:rFonts w:ascii="Arial" w:hAnsi="Arial" w:cs="Arial"/>
                <w:sz w:val="14"/>
                <w:szCs w:val="14"/>
                <w:lang w:eastAsia="zh-CN"/>
              </w:rPr>
              <w:t xml:space="preserve"> Publico. </w:t>
            </w:r>
            <w:r w:rsidRPr="004657C4">
              <w:rPr>
                <w:rFonts w:ascii="Arial" w:hAnsi="Arial" w:cs="Arial"/>
                <w:sz w:val="14"/>
                <w:szCs w:val="14"/>
                <w:lang w:eastAsia="zh-CN"/>
              </w:rPr>
              <w:t>Publicación</w:t>
            </w:r>
            <w:r w:rsidR="0000255F" w:rsidRPr="004657C4">
              <w:rPr>
                <w:rFonts w:ascii="Arial" w:hAnsi="Arial" w:cs="Arial"/>
                <w:sz w:val="14"/>
                <w:szCs w:val="14"/>
                <w:lang w:eastAsia="zh-CN"/>
              </w:rPr>
              <w:t xml:space="preserve"> Port</w:t>
            </w:r>
            <w:r w:rsidRPr="004657C4">
              <w:rPr>
                <w:rFonts w:ascii="Arial" w:hAnsi="Arial" w:cs="Arial"/>
                <w:sz w:val="14"/>
                <w:szCs w:val="14"/>
                <w:lang w:eastAsia="zh-CN"/>
              </w:rPr>
              <w:t>a</w:t>
            </w:r>
            <w:r w:rsidR="0000255F" w:rsidRPr="004657C4">
              <w:rPr>
                <w:rFonts w:ascii="Arial" w:hAnsi="Arial" w:cs="Arial"/>
                <w:sz w:val="14"/>
                <w:szCs w:val="14"/>
                <w:lang w:eastAsia="zh-CN"/>
              </w:rPr>
              <w:t>l único de contratación SECOP.</w:t>
            </w:r>
          </w:p>
        </w:tc>
      </w:tr>
      <w:tr w:rsidR="00E945D3" w:rsidRPr="004657C4" w:rsidTr="009946D2">
        <w:trPr>
          <w:trHeight w:val="147"/>
        </w:trPr>
        <w:tc>
          <w:tcPr>
            <w:tcW w:w="937" w:type="pct"/>
            <w:tcBorders>
              <w:top w:val="single" w:sz="4" w:space="0" w:color="auto"/>
              <w:left w:val="single" w:sz="4" w:space="0" w:color="auto"/>
              <w:bottom w:val="single" w:sz="4" w:space="0" w:color="auto"/>
              <w:right w:val="single" w:sz="4" w:space="0" w:color="auto"/>
            </w:tcBorders>
          </w:tcPr>
          <w:p w:rsidR="0000255F" w:rsidRPr="004657C4" w:rsidRDefault="0000255F" w:rsidP="00496517">
            <w:pPr>
              <w:tabs>
                <w:tab w:val="left" w:pos="993"/>
                <w:tab w:val="left" w:pos="8931"/>
              </w:tabs>
              <w:suppressAutoHyphens/>
              <w:spacing w:after="0"/>
              <w:ind w:right="85"/>
              <w:contextualSpacing/>
              <w:jc w:val="both"/>
              <w:rPr>
                <w:rFonts w:ascii="Arial" w:hAnsi="Arial" w:cs="Arial"/>
                <w:sz w:val="14"/>
                <w:szCs w:val="14"/>
                <w:lang w:eastAsia="zh-CN"/>
              </w:rPr>
            </w:pPr>
            <w:r w:rsidRPr="004657C4">
              <w:rPr>
                <w:rFonts w:ascii="Arial" w:hAnsi="Arial" w:cs="Arial"/>
                <w:sz w:val="14"/>
                <w:szCs w:val="14"/>
                <w:lang w:eastAsia="zh-CN"/>
              </w:rPr>
              <w:t>$ 39.501.136</w:t>
            </w:r>
          </w:p>
        </w:tc>
        <w:tc>
          <w:tcPr>
            <w:tcW w:w="857" w:type="pct"/>
            <w:tcBorders>
              <w:top w:val="single" w:sz="4" w:space="0" w:color="auto"/>
              <w:left w:val="single" w:sz="4" w:space="0" w:color="auto"/>
              <w:bottom w:val="single" w:sz="4" w:space="0" w:color="auto"/>
              <w:right w:val="single" w:sz="4" w:space="0" w:color="auto"/>
            </w:tcBorders>
          </w:tcPr>
          <w:p w:rsidR="0000255F" w:rsidRPr="004657C4" w:rsidRDefault="0000255F" w:rsidP="00496517">
            <w:pPr>
              <w:tabs>
                <w:tab w:val="left" w:pos="993"/>
                <w:tab w:val="left" w:pos="8931"/>
              </w:tabs>
              <w:suppressAutoHyphens/>
              <w:spacing w:after="0"/>
              <w:ind w:right="85"/>
              <w:contextualSpacing/>
              <w:jc w:val="both"/>
              <w:rPr>
                <w:rFonts w:ascii="Arial" w:hAnsi="Arial" w:cs="Arial"/>
                <w:sz w:val="14"/>
                <w:szCs w:val="14"/>
                <w:lang w:eastAsia="zh-CN"/>
              </w:rPr>
            </w:pPr>
            <w:r w:rsidRPr="004657C4">
              <w:rPr>
                <w:rFonts w:ascii="Arial" w:hAnsi="Arial" w:cs="Arial"/>
                <w:sz w:val="14"/>
                <w:szCs w:val="14"/>
                <w:lang w:eastAsia="zh-CN"/>
              </w:rPr>
              <w:t>$ 395.011.350</w:t>
            </w:r>
          </w:p>
        </w:tc>
        <w:tc>
          <w:tcPr>
            <w:tcW w:w="3206" w:type="pct"/>
            <w:gridSpan w:val="2"/>
            <w:tcBorders>
              <w:top w:val="single" w:sz="4" w:space="0" w:color="auto"/>
              <w:left w:val="single" w:sz="4" w:space="0" w:color="auto"/>
              <w:bottom w:val="single" w:sz="4" w:space="0" w:color="auto"/>
              <w:right w:val="single" w:sz="4" w:space="0" w:color="auto"/>
            </w:tcBorders>
          </w:tcPr>
          <w:p w:rsidR="0000255F" w:rsidRPr="004657C4" w:rsidRDefault="0000255F"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b/>
                <w:sz w:val="14"/>
                <w:szCs w:val="14"/>
                <w:lang w:eastAsia="zh-CN"/>
              </w:rPr>
              <w:t xml:space="preserve">Menor </w:t>
            </w:r>
            <w:r w:rsidR="009946D2" w:rsidRPr="004657C4">
              <w:rPr>
                <w:rFonts w:ascii="Arial" w:hAnsi="Arial" w:cs="Arial"/>
                <w:b/>
                <w:sz w:val="14"/>
                <w:szCs w:val="14"/>
                <w:lang w:eastAsia="zh-CN"/>
              </w:rPr>
              <w:t>Cuantía</w:t>
            </w:r>
            <w:r w:rsidRPr="004657C4">
              <w:rPr>
                <w:rFonts w:ascii="Arial" w:hAnsi="Arial" w:cs="Arial"/>
                <w:sz w:val="14"/>
                <w:szCs w:val="14"/>
                <w:lang w:eastAsia="zh-CN"/>
              </w:rPr>
              <w:t xml:space="preserve">. Selección abreviada. Literal b), Numeral 2 del </w:t>
            </w:r>
            <w:r w:rsidR="009946D2" w:rsidRPr="004657C4">
              <w:rPr>
                <w:rFonts w:ascii="Arial" w:hAnsi="Arial" w:cs="Arial"/>
                <w:sz w:val="14"/>
                <w:szCs w:val="14"/>
                <w:lang w:eastAsia="zh-CN"/>
              </w:rPr>
              <w:t>artículo</w:t>
            </w:r>
            <w:r w:rsidRPr="004657C4">
              <w:rPr>
                <w:rFonts w:ascii="Arial" w:hAnsi="Arial" w:cs="Arial"/>
                <w:sz w:val="14"/>
                <w:szCs w:val="14"/>
                <w:lang w:eastAsia="zh-CN"/>
              </w:rPr>
              <w:t xml:space="preserve"> 2 de la Ley 1150 de 2007. Concurso publico de </w:t>
            </w:r>
            <w:r w:rsidR="009946D2" w:rsidRPr="004657C4">
              <w:rPr>
                <w:rFonts w:ascii="Arial" w:hAnsi="Arial" w:cs="Arial"/>
                <w:sz w:val="14"/>
                <w:szCs w:val="14"/>
                <w:lang w:eastAsia="zh-CN"/>
              </w:rPr>
              <w:t>méritos</w:t>
            </w:r>
            <w:r w:rsidRPr="004657C4">
              <w:rPr>
                <w:rFonts w:ascii="Arial" w:hAnsi="Arial" w:cs="Arial"/>
                <w:sz w:val="14"/>
                <w:szCs w:val="14"/>
                <w:lang w:eastAsia="zh-CN"/>
              </w:rPr>
              <w:t xml:space="preserve">. </w:t>
            </w:r>
            <w:r w:rsidR="009946D2" w:rsidRPr="004657C4">
              <w:rPr>
                <w:rFonts w:ascii="Arial" w:hAnsi="Arial" w:cs="Arial"/>
                <w:sz w:val="14"/>
                <w:szCs w:val="14"/>
                <w:lang w:eastAsia="zh-CN"/>
              </w:rPr>
              <w:t>Publicación</w:t>
            </w:r>
            <w:r w:rsidRPr="004657C4">
              <w:rPr>
                <w:rFonts w:ascii="Arial" w:hAnsi="Arial" w:cs="Arial"/>
                <w:sz w:val="14"/>
                <w:szCs w:val="14"/>
                <w:lang w:eastAsia="zh-CN"/>
              </w:rPr>
              <w:t xml:space="preserve"> portal único de contratación SECOP.</w:t>
            </w:r>
          </w:p>
        </w:tc>
      </w:tr>
      <w:tr w:rsidR="007E602C" w:rsidRPr="004657C4" w:rsidTr="009946D2">
        <w:trPr>
          <w:trHeight w:val="147"/>
        </w:trPr>
        <w:tc>
          <w:tcPr>
            <w:tcW w:w="937" w:type="pct"/>
            <w:tcBorders>
              <w:top w:val="single" w:sz="4" w:space="0" w:color="auto"/>
              <w:left w:val="single" w:sz="4" w:space="0" w:color="auto"/>
              <w:bottom w:val="single" w:sz="4" w:space="0" w:color="auto"/>
              <w:right w:val="single" w:sz="4" w:space="0" w:color="auto"/>
            </w:tcBorders>
          </w:tcPr>
          <w:p w:rsidR="0000255F" w:rsidRPr="004657C4" w:rsidRDefault="0000255F" w:rsidP="00496517">
            <w:pPr>
              <w:tabs>
                <w:tab w:val="left" w:pos="993"/>
                <w:tab w:val="left" w:pos="8931"/>
              </w:tabs>
              <w:suppressAutoHyphens/>
              <w:spacing w:after="0"/>
              <w:ind w:right="85"/>
              <w:contextualSpacing/>
              <w:jc w:val="both"/>
              <w:rPr>
                <w:rFonts w:ascii="Arial" w:hAnsi="Arial" w:cs="Arial"/>
                <w:sz w:val="14"/>
                <w:szCs w:val="14"/>
                <w:lang w:eastAsia="zh-CN"/>
              </w:rPr>
            </w:pPr>
            <w:r w:rsidRPr="004657C4">
              <w:rPr>
                <w:rFonts w:ascii="Arial" w:hAnsi="Arial" w:cs="Arial"/>
                <w:sz w:val="14"/>
                <w:szCs w:val="14"/>
                <w:lang w:eastAsia="zh-CN"/>
              </w:rPr>
              <w:t>$ 395.011.351</w:t>
            </w:r>
          </w:p>
        </w:tc>
        <w:tc>
          <w:tcPr>
            <w:tcW w:w="857" w:type="pct"/>
            <w:tcBorders>
              <w:top w:val="single" w:sz="4" w:space="0" w:color="auto"/>
              <w:left w:val="single" w:sz="4" w:space="0" w:color="auto"/>
              <w:bottom w:val="single" w:sz="4" w:space="0" w:color="auto"/>
              <w:right w:val="single" w:sz="4" w:space="0" w:color="auto"/>
            </w:tcBorders>
          </w:tcPr>
          <w:p w:rsidR="0000255F" w:rsidRPr="004657C4" w:rsidRDefault="0000255F" w:rsidP="00496517">
            <w:pPr>
              <w:tabs>
                <w:tab w:val="left" w:pos="993"/>
                <w:tab w:val="left" w:pos="8931"/>
              </w:tabs>
              <w:suppressAutoHyphens/>
              <w:spacing w:after="0"/>
              <w:ind w:right="85"/>
              <w:contextualSpacing/>
              <w:jc w:val="both"/>
              <w:rPr>
                <w:rFonts w:ascii="Arial" w:hAnsi="Arial" w:cs="Arial"/>
                <w:sz w:val="14"/>
                <w:szCs w:val="14"/>
                <w:lang w:eastAsia="zh-CN"/>
              </w:rPr>
            </w:pPr>
          </w:p>
        </w:tc>
        <w:tc>
          <w:tcPr>
            <w:tcW w:w="3206" w:type="pct"/>
            <w:gridSpan w:val="2"/>
            <w:tcBorders>
              <w:top w:val="single" w:sz="4" w:space="0" w:color="auto"/>
              <w:left w:val="single" w:sz="4" w:space="0" w:color="auto"/>
              <w:bottom w:val="single" w:sz="4" w:space="0" w:color="auto"/>
              <w:right w:val="single" w:sz="4" w:space="0" w:color="auto"/>
            </w:tcBorders>
          </w:tcPr>
          <w:p w:rsidR="0000255F" w:rsidRPr="004657C4" w:rsidRDefault="009946D2"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b/>
                <w:sz w:val="14"/>
                <w:szCs w:val="14"/>
                <w:lang w:eastAsia="zh-CN"/>
              </w:rPr>
              <w:t>Mayor Cuantía</w:t>
            </w:r>
            <w:r w:rsidRPr="004657C4">
              <w:rPr>
                <w:rFonts w:ascii="Arial" w:hAnsi="Arial" w:cs="Arial"/>
                <w:sz w:val="14"/>
                <w:szCs w:val="14"/>
                <w:lang w:eastAsia="zh-CN"/>
              </w:rPr>
              <w:t>. Licitación Publica. Numeral 1 del artículo 2 de la Ley 1150 de 2007. Publicación Portal Único de Contratación SECOP.</w:t>
            </w:r>
          </w:p>
        </w:tc>
      </w:tr>
      <w:tr w:rsidR="009946D2" w:rsidRPr="004657C4" w:rsidTr="009946D2">
        <w:trPr>
          <w:trHeight w:val="20"/>
        </w:trPr>
        <w:tc>
          <w:tcPr>
            <w:tcW w:w="937" w:type="pct"/>
            <w:tcBorders>
              <w:top w:val="single" w:sz="4" w:space="0" w:color="auto"/>
              <w:left w:val="nil"/>
              <w:bottom w:val="single" w:sz="4" w:space="0" w:color="auto"/>
              <w:right w:val="nil"/>
            </w:tcBorders>
            <w:vAlign w:val="center"/>
          </w:tcPr>
          <w:p w:rsidR="0000255F" w:rsidRPr="004657C4" w:rsidRDefault="0000255F" w:rsidP="00496517">
            <w:pPr>
              <w:tabs>
                <w:tab w:val="left" w:pos="993"/>
                <w:tab w:val="left" w:pos="8931"/>
              </w:tabs>
              <w:suppressAutoHyphens/>
              <w:spacing w:after="0"/>
              <w:contextualSpacing/>
              <w:jc w:val="both"/>
              <w:rPr>
                <w:rFonts w:ascii="Arial" w:hAnsi="Arial" w:cs="Arial"/>
                <w:b/>
                <w:sz w:val="6"/>
                <w:szCs w:val="6"/>
                <w:lang w:eastAsia="zh-CN"/>
              </w:rPr>
            </w:pPr>
          </w:p>
        </w:tc>
        <w:tc>
          <w:tcPr>
            <w:tcW w:w="857" w:type="pct"/>
            <w:tcBorders>
              <w:top w:val="single" w:sz="4" w:space="0" w:color="auto"/>
              <w:left w:val="nil"/>
              <w:bottom w:val="single" w:sz="4" w:space="0" w:color="auto"/>
              <w:right w:val="nil"/>
            </w:tcBorders>
            <w:vAlign w:val="center"/>
          </w:tcPr>
          <w:p w:rsidR="0000255F" w:rsidRPr="004657C4" w:rsidRDefault="0000255F" w:rsidP="00496517">
            <w:pPr>
              <w:tabs>
                <w:tab w:val="left" w:pos="993"/>
                <w:tab w:val="left" w:pos="8931"/>
              </w:tabs>
              <w:suppressAutoHyphens/>
              <w:spacing w:after="0"/>
              <w:contextualSpacing/>
              <w:jc w:val="both"/>
              <w:rPr>
                <w:rFonts w:ascii="Arial" w:hAnsi="Arial" w:cs="Arial"/>
                <w:b/>
                <w:sz w:val="6"/>
                <w:szCs w:val="6"/>
                <w:lang w:eastAsia="zh-CN"/>
              </w:rPr>
            </w:pPr>
          </w:p>
        </w:tc>
        <w:tc>
          <w:tcPr>
            <w:tcW w:w="3206" w:type="pct"/>
            <w:gridSpan w:val="2"/>
            <w:tcBorders>
              <w:top w:val="single" w:sz="4" w:space="0" w:color="auto"/>
              <w:left w:val="nil"/>
              <w:bottom w:val="single" w:sz="4" w:space="0" w:color="auto"/>
              <w:right w:val="nil"/>
            </w:tcBorders>
            <w:vAlign w:val="center"/>
          </w:tcPr>
          <w:p w:rsidR="0000255F" w:rsidRPr="004657C4" w:rsidRDefault="0000255F" w:rsidP="00496517">
            <w:pPr>
              <w:tabs>
                <w:tab w:val="left" w:pos="993"/>
                <w:tab w:val="left" w:pos="8931"/>
              </w:tabs>
              <w:suppressAutoHyphens/>
              <w:spacing w:after="0"/>
              <w:contextualSpacing/>
              <w:jc w:val="both"/>
              <w:rPr>
                <w:rFonts w:ascii="Arial" w:hAnsi="Arial" w:cs="Arial"/>
                <w:b/>
                <w:sz w:val="6"/>
                <w:szCs w:val="6"/>
                <w:lang w:eastAsia="zh-CN"/>
              </w:rPr>
            </w:pPr>
          </w:p>
        </w:tc>
      </w:tr>
      <w:tr w:rsidR="00E945D3" w:rsidRPr="004657C4" w:rsidTr="00454DE8">
        <w:trPr>
          <w:trHeight w:val="147"/>
        </w:trPr>
        <w:tc>
          <w:tcPr>
            <w:tcW w:w="3442" w:type="pct"/>
            <w:gridSpan w:val="3"/>
            <w:tcBorders>
              <w:top w:val="single" w:sz="4" w:space="0" w:color="auto"/>
              <w:left w:val="single" w:sz="4" w:space="0" w:color="auto"/>
              <w:bottom w:val="single" w:sz="4" w:space="0" w:color="auto"/>
              <w:right w:val="single" w:sz="4" w:space="0" w:color="auto"/>
            </w:tcBorders>
          </w:tcPr>
          <w:p w:rsidR="0000255F" w:rsidRPr="004657C4" w:rsidRDefault="0000255F"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Presupuesto Ministerio de Cultura 2020</w:t>
            </w:r>
          </w:p>
        </w:tc>
        <w:tc>
          <w:tcPr>
            <w:tcW w:w="1558" w:type="pct"/>
            <w:tcBorders>
              <w:top w:val="single" w:sz="4" w:space="0" w:color="auto"/>
              <w:left w:val="single" w:sz="4" w:space="0" w:color="auto"/>
              <w:bottom w:val="single" w:sz="4" w:space="0" w:color="auto"/>
              <w:right w:val="single" w:sz="4" w:space="0" w:color="auto"/>
            </w:tcBorders>
          </w:tcPr>
          <w:p w:rsidR="0000255F" w:rsidRPr="004657C4" w:rsidRDefault="0000255F" w:rsidP="00496517">
            <w:pPr>
              <w:tabs>
                <w:tab w:val="left" w:pos="993"/>
                <w:tab w:val="left" w:pos="8931"/>
              </w:tabs>
              <w:suppressAutoHyphens/>
              <w:spacing w:after="0"/>
              <w:ind w:right="189"/>
              <w:contextualSpacing/>
              <w:jc w:val="both"/>
              <w:rPr>
                <w:rFonts w:ascii="Arial" w:hAnsi="Arial" w:cs="Arial"/>
                <w:sz w:val="14"/>
                <w:szCs w:val="14"/>
                <w:lang w:eastAsia="zh-CN"/>
              </w:rPr>
            </w:pPr>
            <w:r w:rsidRPr="004657C4">
              <w:rPr>
                <w:rFonts w:ascii="Arial" w:hAnsi="Arial" w:cs="Arial"/>
                <w:sz w:val="14"/>
                <w:szCs w:val="14"/>
                <w:lang w:eastAsia="zh-CN"/>
              </w:rPr>
              <w:t>$ 343.236.201.417,00</w:t>
            </w:r>
          </w:p>
        </w:tc>
      </w:tr>
      <w:tr w:rsidR="00E945D3" w:rsidRPr="004657C4" w:rsidTr="00454DE8">
        <w:trPr>
          <w:trHeight w:val="147"/>
        </w:trPr>
        <w:tc>
          <w:tcPr>
            <w:tcW w:w="3442" w:type="pct"/>
            <w:gridSpan w:val="3"/>
            <w:tcBorders>
              <w:top w:val="single" w:sz="4" w:space="0" w:color="auto"/>
              <w:left w:val="single" w:sz="4" w:space="0" w:color="auto"/>
              <w:bottom w:val="single" w:sz="4" w:space="0" w:color="auto"/>
              <w:right w:val="single" w:sz="4" w:space="0" w:color="auto"/>
            </w:tcBorders>
          </w:tcPr>
          <w:p w:rsidR="0000255F" w:rsidRPr="004657C4" w:rsidRDefault="0000255F"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 xml:space="preserve">Salario </w:t>
            </w:r>
            <w:r w:rsidR="009946D2" w:rsidRPr="004657C4">
              <w:rPr>
                <w:rFonts w:ascii="Arial" w:hAnsi="Arial" w:cs="Arial"/>
                <w:sz w:val="14"/>
                <w:szCs w:val="14"/>
                <w:lang w:eastAsia="zh-CN"/>
              </w:rPr>
              <w:t>Mínimo</w:t>
            </w:r>
            <w:r w:rsidRPr="004657C4">
              <w:rPr>
                <w:rFonts w:ascii="Arial" w:hAnsi="Arial" w:cs="Arial"/>
                <w:sz w:val="14"/>
                <w:szCs w:val="14"/>
                <w:lang w:eastAsia="zh-CN"/>
              </w:rPr>
              <w:t xml:space="preserve"> Mensual Legal Vigente</w:t>
            </w:r>
          </w:p>
        </w:tc>
        <w:tc>
          <w:tcPr>
            <w:tcW w:w="1558" w:type="pct"/>
            <w:tcBorders>
              <w:top w:val="single" w:sz="4" w:space="0" w:color="auto"/>
              <w:left w:val="single" w:sz="4" w:space="0" w:color="auto"/>
              <w:bottom w:val="single" w:sz="4" w:space="0" w:color="auto"/>
              <w:right w:val="single" w:sz="4" w:space="0" w:color="auto"/>
            </w:tcBorders>
          </w:tcPr>
          <w:p w:rsidR="0000255F" w:rsidRPr="004657C4" w:rsidRDefault="0000255F" w:rsidP="00496517">
            <w:pPr>
              <w:tabs>
                <w:tab w:val="left" w:pos="993"/>
                <w:tab w:val="left" w:pos="8931"/>
              </w:tabs>
              <w:suppressAutoHyphens/>
              <w:spacing w:after="0"/>
              <w:ind w:right="189"/>
              <w:contextualSpacing/>
              <w:jc w:val="both"/>
              <w:rPr>
                <w:rFonts w:ascii="Arial" w:hAnsi="Arial" w:cs="Arial"/>
                <w:sz w:val="14"/>
                <w:szCs w:val="14"/>
                <w:lang w:eastAsia="zh-CN"/>
              </w:rPr>
            </w:pPr>
            <w:r w:rsidRPr="004657C4">
              <w:rPr>
                <w:rFonts w:ascii="Arial" w:hAnsi="Arial" w:cs="Arial"/>
                <w:sz w:val="14"/>
                <w:szCs w:val="14"/>
                <w:lang w:eastAsia="zh-CN"/>
              </w:rPr>
              <w:t>$ 877.803,00</w:t>
            </w:r>
          </w:p>
        </w:tc>
      </w:tr>
      <w:tr w:rsidR="00E945D3" w:rsidRPr="004657C4" w:rsidTr="00454DE8">
        <w:trPr>
          <w:trHeight w:val="147"/>
        </w:trPr>
        <w:tc>
          <w:tcPr>
            <w:tcW w:w="3442" w:type="pct"/>
            <w:gridSpan w:val="3"/>
            <w:tcBorders>
              <w:top w:val="single" w:sz="4" w:space="0" w:color="auto"/>
              <w:left w:val="single" w:sz="4" w:space="0" w:color="auto"/>
              <w:bottom w:val="single" w:sz="4" w:space="0" w:color="auto"/>
              <w:right w:val="single" w:sz="4" w:space="0" w:color="auto"/>
            </w:tcBorders>
          </w:tcPr>
          <w:p w:rsidR="0000255F" w:rsidRPr="004657C4" w:rsidRDefault="0000255F"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Numero de Salarios del Presupuesto 2020</w:t>
            </w:r>
          </w:p>
        </w:tc>
        <w:tc>
          <w:tcPr>
            <w:tcW w:w="1558" w:type="pct"/>
            <w:tcBorders>
              <w:top w:val="single" w:sz="4" w:space="0" w:color="auto"/>
              <w:left w:val="single" w:sz="4" w:space="0" w:color="auto"/>
              <w:bottom w:val="single" w:sz="4" w:space="0" w:color="auto"/>
              <w:right w:val="single" w:sz="4" w:space="0" w:color="auto"/>
            </w:tcBorders>
          </w:tcPr>
          <w:p w:rsidR="0000255F" w:rsidRPr="004657C4" w:rsidRDefault="0000255F" w:rsidP="00496517">
            <w:pPr>
              <w:tabs>
                <w:tab w:val="left" w:pos="993"/>
                <w:tab w:val="left" w:pos="8931"/>
              </w:tabs>
              <w:suppressAutoHyphens/>
              <w:spacing w:after="0"/>
              <w:ind w:right="189"/>
              <w:contextualSpacing/>
              <w:jc w:val="both"/>
              <w:rPr>
                <w:rFonts w:ascii="Arial" w:hAnsi="Arial" w:cs="Arial"/>
                <w:sz w:val="14"/>
                <w:szCs w:val="14"/>
                <w:lang w:eastAsia="zh-CN"/>
              </w:rPr>
            </w:pPr>
            <w:r w:rsidRPr="004657C4">
              <w:rPr>
                <w:rFonts w:ascii="Arial" w:hAnsi="Arial" w:cs="Arial"/>
                <w:sz w:val="14"/>
                <w:szCs w:val="14"/>
                <w:lang w:eastAsia="zh-CN"/>
              </w:rPr>
              <w:t>$ 391.017,35</w:t>
            </w:r>
          </w:p>
        </w:tc>
      </w:tr>
      <w:tr w:rsidR="00E945D3" w:rsidRPr="004657C4" w:rsidTr="0000255F">
        <w:trPr>
          <w:trHeight w:val="147"/>
        </w:trPr>
        <w:tc>
          <w:tcPr>
            <w:tcW w:w="3442" w:type="pct"/>
            <w:gridSpan w:val="3"/>
            <w:tcBorders>
              <w:top w:val="single" w:sz="4" w:space="0" w:color="auto"/>
              <w:left w:val="single" w:sz="4" w:space="0" w:color="auto"/>
              <w:bottom w:val="single" w:sz="4" w:space="0" w:color="auto"/>
              <w:right w:val="single" w:sz="4" w:space="0" w:color="auto"/>
            </w:tcBorders>
          </w:tcPr>
          <w:p w:rsidR="0000255F" w:rsidRPr="004657C4" w:rsidRDefault="0000255F" w:rsidP="00496517">
            <w:pPr>
              <w:tabs>
                <w:tab w:val="left" w:pos="993"/>
                <w:tab w:val="left" w:pos="8931"/>
              </w:tabs>
              <w:suppressAutoHyphens/>
              <w:spacing w:after="0"/>
              <w:contextualSpacing/>
              <w:jc w:val="both"/>
              <w:rPr>
                <w:rFonts w:ascii="Arial" w:hAnsi="Arial" w:cs="Arial"/>
                <w:sz w:val="14"/>
                <w:szCs w:val="14"/>
                <w:lang w:eastAsia="zh-CN"/>
              </w:rPr>
            </w:pPr>
            <w:r w:rsidRPr="004657C4">
              <w:rPr>
                <w:rFonts w:ascii="Arial" w:hAnsi="Arial" w:cs="Arial"/>
                <w:sz w:val="14"/>
                <w:szCs w:val="14"/>
                <w:lang w:eastAsia="zh-CN"/>
              </w:rPr>
              <w:t xml:space="preserve">Menor </w:t>
            </w:r>
            <w:r w:rsidR="009946D2" w:rsidRPr="004657C4">
              <w:rPr>
                <w:rFonts w:ascii="Arial" w:hAnsi="Arial" w:cs="Arial"/>
                <w:sz w:val="14"/>
                <w:szCs w:val="14"/>
                <w:lang w:eastAsia="zh-CN"/>
              </w:rPr>
              <w:t>Cuantía</w:t>
            </w:r>
            <w:r w:rsidRPr="004657C4">
              <w:rPr>
                <w:rFonts w:ascii="Arial" w:hAnsi="Arial" w:cs="Arial"/>
                <w:sz w:val="14"/>
                <w:szCs w:val="14"/>
                <w:lang w:eastAsia="zh-CN"/>
              </w:rPr>
              <w:t xml:space="preserve"> Ministerio de Cultura 450 SMLMV</w:t>
            </w:r>
          </w:p>
        </w:tc>
        <w:tc>
          <w:tcPr>
            <w:tcW w:w="1558" w:type="pct"/>
            <w:tcBorders>
              <w:top w:val="single" w:sz="4" w:space="0" w:color="auto"/>
              <w:left w:val="single" w:sz="4" w:space="0" w:color="auto"/>
              <w:bottom w:val="single" w:sz="4" w:space="0" w:color="auto"/>
              <w:right w:val="single" w:sz="4" w:space="0" w:color="auto"/>
            </w:tcBorders>
          </w:tcPr>
          <w:p w:rsidR="0000255F" w:rsidRPr="004657C4" w:rsidRDefault="0000255F" w:rsidP="00496517">
            <w:pPr>
              <w:tabs>
                <w:tab w:val="left" w:pos="993"/>
                <w:tab w:val="left" w:pos="8931"/>
              </w:tabs>
              <w:suppressAutoHyphens/>
              <w:spacing w:after="0"/>
              <w:ind w:right="189"/>
              <w:contextualSpacing/>
              <w:jc w:val="both"/>
              <w:rPr>
                <w:rFonts w:ascii="Arial" w:hAnsi="Arial" w:cs="Arial"/>
                <w:sz w:val="14"/>
                <w:szCs w:val="14"/>
                <w:lang w:eastAsia="zh-CN"/>
              </w:rPr>
            </w:pPr>
            <w:r w:rsidRPr="004657C4">
              <w:rPr>
                <w:rFonts w:ascii="Arial" w:hAnsi="Arial" w:cs="Arial"/>
                <w:sz w:val="14"/>
                <w:szCs w:val="14"/>
                <w:lang w:eastAsia="zh-CN"/>
              </w:rPr>
              <w:t>$ 395.011.350,00</w:t>
            </w:r>
          </w:p>
        </w:tc>
      </w:tr>
    </w:tbl>
    <w:p w:rsidR="003D524B" w:rsidRPr="004657C4" w:rsidRDefault="003D524B" w:rsidP="003D524B">
      <w:pPr>
        <w:pStyle w:val="Prrafodelista"/>
        <w:tabs>
          <w:tab w:val="left" w:pos="8931"/>
        </w:tabs>
        <w:spacing w:after="0"/>
        <w:ind w:left="284"/>
        <w:jc w:val="center"/>
        <w:rPr>
          <w:rFonts w:ascii="Arial" w:hAnsi="Arial" w:cs="Arial"/>
          <w:sz w:val="18"/>
          <w:szCs w:val="18"/>
        </w:rPr>
      </w:pPr>
      <w:r w:rsidRPr="004657C4">
        <w:rPr>
          <w:rFonts w:ascii="Arial" w:hAnsi="Arial" w:cs="Arial"/>
          <w:sz w:val="18"/>
          <w:szCs w:val="18"/>
        </w:rPr>
        <w:t>Fuente: Ministerio de Cultura</w:t>
      </w:r>
    </w:p>
    <w:p w:rsidR="00CC3EE9" w:rsidRPr="004657C4" w:rsidRDefault="00CC3EE9" w:rsidP="00496517">
      <w:pPr>
        <w:tabs>
          <w:tab w:val="left" w:pos="8931"/>
        </w:tabs>
        <w:spacing w:after="0"/>
        <w:contextualSpacing/>
        <w:jc w:val="both"/>
        <w:rPr>
          <w:rFonts w:ascii="Arial" w:hAnsi="Arial" w:cs="Arial"/>
          <w:spacing w:val="-2"/>
        </w:rPr>
      </w:pPr>
    </w:p>
    <w:p w:rsidR="000C0FEC" w:rsidRPr="004657C4" w:rsidRDefault="00FE7F52" w:rsidP="00496517">
      <w:pPr>
        <w:pStyle w:val="Ttulo1"/>
        <w:numPr>
          <w:ilvl w:val="0"/>
          <w:numId w:val="21"/>
        </w:numPr>
        <w:tabs>
          <w:tab w:val="left" w:pos="8931"/>
        </w:tabs>
        <w:spacing w:before="0"/>
        <w:contextualSpacing/>
        <w:jc w:val="both"/>
        <w:rPr>
          <w:rFonts w:ascii="Arial" w:hAnsi="Arial" w:cs="Arial"/>
          <w:b/>
          <w:color w:val="auto"/>
          <w:sz w:val="22"/>
          <w:szCs w:val="22"/>
        </w:rPr>
      </w:pPr>
      <w:r w:rsidRPr="004657C4">
        <w:rPr>
          <w:rFonts w:ascii="Arial" w:hAnsi="Arial" w:cs="Arial"/>
          <w:b/>
          <w:color w:val="auto"/>
          <w:sz w:val="22"/>
          <w:szCs w:val="22"/>
        </w:rPr>
        <w:t>ESTUDIO DE LA OFERTA</w:t>
      </w:r>
    </w:p>
    <w:p w:rsidR="00E36757" w:rsidRPr="004657C4" w:rsidRDefault="00E36757" w:rsidP="00496517">
      <w:pPr>
        <w:tabs>
          <w:tab w:val="left" w:pos="8931"/>
        </w:tabs>
        <w:spacing w:after="0"/>
        <w:contextualSpacing/>
        <w:jc w:val="both"/>
        <w:rPr>
          <w:rFonts w:ascii="Arial" w:hAnsi="Arial" w:cs="Arial"/>
        </w:rPr>
      </w:pPr>
    </w:p>
    <w:p w:rsidR="003D524B" w:rsidRPr="004657C4" w:rsidRDefault="003D524B" w:rsidP="00417A14">
      <w:pPr>
        <w:pStyle w:val="Prrafodelista"/>
        <w:numPr>
          <w:ilvl w:val="0"/>
          <w:numId w:val="28"/>
        </w:numPr>
        <w:tabs>
          <w:tab w:val="left" w:pos="8931"/>
        </w:tabs>
        <w:spacing w:after="0"/>
        <w:ind w:left="284" w:hanging="284"/>
        <w:jc w:val="both"/>
        <w:rPr>
          <w:rFonts w:ascii="Arial" w:hAnsi="Arial" w:cs="Arial"/>
        </w:rPr>
      </w:pPr>
      <w:r w:rsidRPr="004657C4">
        <w:rPr>
          <w:rFonts w:ascii="Arial" w:hAnsi="Arial" w:cs="Arial"/>
        </w:rPr>
        <w:t>Identificacion de proveedores</w:t>
      </w:r>
    </w:p>
    <w:p w:rsidR="003D524B" w:rsidRPr="004657C4" w:rsidRDefault="003D524B" w:rsidP="003D524B">
      <w:pPr>
        <w:pStyle w:val="Prrafodelista"/>
        <w:tabs>
          <w:tab w:val="left" w:pos="8931"/>
        </w:tabs>
        <w:spacing w:after="0"/>
        <w:ind w:left="284"/>
        <w:jc w:val="both"/>
        <w:rPr>
          <w:rFonts w:ascii="Arial" w:hAnsi="Arial" w:cs="Arial"/>
        </w:rPr>
      </w:pPr>
    </w:p>
    <w:p w:rsidR="003D524B" w:rsidRPr="004657C4" w:rsidRDefault="003D524B" w:rsidP="003D524B">
      <w:pPr>
        <w:pStyle w:val="Prrafodelista"/>
        <w:tabs>
          <w:tab w:val="left" w:pos="8931"/>
        </w:tabs>
        <w:spacing w:after="0"/>
        <w:ind w:left="284"/>
        <w:jc w:val="both"/>
        <w:rPr>
          <w:rFonts w:ascii="Arial" w:hAnsi="Arial" w:cs="Arial"/>
        </w:rPr>
      </w:pPr>
      <w:r w:rsidRPr="004657C4">
        <w:rPr>
          <w:rFonts w:ascii="Arial" w:hAnsi="Arial" w:cs="Arial"/>
        </w:rPr>
        <w:t>Según información del portal de la cámara de comercio de Bogotá en el 2019 en Colombia existen 96.6508 empresas registradas en la industria de la construcción, las cuales se clasifican así</w:t>
      </w:r>
    </w:p>
    <w:p w:rsidR="003D524B" w:rsidRPr="004657C4" w:rsidRDefault="003D524B" w:rsidP="003D524B">
      <w:pPr>
        <w:pStyle w:val="Prrafodelista"/>
        <w:tabs>
          <w:tab w:val="left" w:pos="8931"/>
        </w:tabs>
        <w:spacing w:after="0"/>
        <w:ind w:left="284"/>
        <w:jc w:val="both"/>
        <w:rPr>
          <w:rFonts w:ascii="Arial" w:hAnsi="Arial" w:cs="Arial"/>
        </w:rPr>
      </w:pPr>
    </w:p>
    <w:tbl>
      <w:tblPr>
        <w:tblW w:w="4763"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6"/>
        <w:gridCol w:w="6521"/>
        <w:gridCol w:w="1535"/>
      </w:tblGrid>
      <w:tr w:rsidR="002407DC" w:rsidRPr="004657C4" w:rsidTr="002407DC">
        <w:trPr>
          <w:trHeight w:val="64"/>
          <w:tblHeader/>
          <w:jc w:val="right"/>
        </w:trPr>
        <w:tc>
          <w:tcPr>
            <w:tcW w:w="5000" w:type="pct"/>
            <w:gridSpan w:val="3"/>
            <w:shd w:val="clear" w:color="auto" w:fill="auto"/>
            <w:noWrap/>
            <w:vAlign w:val="center"/>
            <w:hideMark/>
          </w:tcPr>
          <w:p w:rsidR="008E044D" w:rsidRPr="004657C4" w:rsidRDefault="002407DC" w:rsidP="00E45518">
            <w:pPr>
              <w:tabs>
                <w:tab w:val="left" w:pos="8931"/>
              </w:tabs>
              <w:spacing w:after="0"/>
              <w:contextualSpacing/>
              <w:jc w:val="center"/>
              <w:rPr>
                <w:rFonts w:ascii="Arial" w:eastAsia="Times New Roman" w:hAnsi="Arial" w:cs="Arial"/>
                <w:b/>
                <w:bCs/>
                <w:sz w:val="12"/>
                <w:szCs w:val="12"/>
                <w:lang w:val="en-US"/>
              </w:rPr>
            </w:pPr>
            <w:r w:rsidRPr="004657C4">
              <w:rPr>
                <w:rFonts w:ascii="Arial" w:eastAsia="Times New Roman" w:hAnsi="Arial" w:cs="Arial"/>
                <w:b/>
                <w:bCs/>
                <w:sz w:val="12"/>
                <w:szCs w:val="12"/>
                <w:lang w:val="en-US"/>
              </w:rPr>
              <w:t>Actividad según código CIIU</w:t>
            </w:r>
          </w:p>
          <w:p w:rsidR="002407DC" w:rsidRPr="004657C4" w:rsidRDefault="008E044D" w:rsidP="00E45518">
            <w:pPr>
              <w:tabs>
                <w:tab w:val="left" w:pos="8931"/>
              </w:tabs>
              <w:spacing w:after="0"/>
              <w:contextualSpacing/>
              <w:jc w:val="center"/>
              <w:rPr>
                <w:rFonts w:ascii="Arial" w:eastAsia="Times New Roman" w:hAnsi="Arial" w:cs="Arial"/>
                <w:b/>
                <w:bCs/>
                <w:sz w:val="12"/>
                <w:szCs w:val="12"/>
                <w:lang w:val="en-US"/>
              </w:rPr>
            </w:pPr>
            <w:r w:rsidRPr="004657C4">
              <w:rPr>
                <w:rFonts w:ascii="Arial" w:eastAsia="Times New Roman" w:hAnsi="Arial" w:cs="Arial"/>
                <w:b/>
                <w:bCs/>
                <w:sz w:val="12"/>
                <w:szCs w:val="12"/>
                <w:lang w:val="en-US"/>
              </w:rPr>
              <w:t>2019</w:t>
            </w:r>
          </w:p>
        </w:tc>
      </w:tr>
      <w:tr w:rsidR="002407DC" w:rsidRPr="004657C4" w:rsidTr="002407DC">
        <w:trPr>
          <w:trHeight w:val="64"/>
          <w:tblHeader/>
          <w:jc w:val="right"/>
        </w:trPr>
        <w:tc>
          <w:tcPr>
            <w:tcW w:w="434" w:type="pct"/>
            <w:shd w:val="clear" w:color="auto" w:fill="auto"/>
            <w:noWrap/>
            <w:vAlign w:val="center"/>
            <w:hideMark/>
          </w:tcPr>
          <w:p w:rsidR="002407DC" w:rsidRPr="004657C4" w:rsidRDefault="002407DC" w:rsidP="00E45518">
            <w:pPr>
              <w:tabs>
                <w:tab w:val="left" w:pos="8931"/>
              </w:tabs>
              <w:spacing w:after="0"/>
              <w:contextualSpacing/>
              <w:jc w:val="center"/>
              <w:rPr>
                <w:rFonts w:ascii="Arial" w:eastAsia="Times New Roman" w:hAnsi="Arial" w:cs="Arial"/>
                <w:b/>
                <w:bCs/>
                <w:sz w:val="12"/>
                <w:szCs w:val="12"/>
                <w:lang w:val="en-US"/>
              </w:rPr>
            </w:pPr>
            <w:r w:rsidRPr="004657C4">
              <w:rPr>
                <w:rFonts w:ascii="Arial" w:eastAsia="Times New Roman" w:hAnsi="Arial" w:cs="Arial"/>
                <w:b/>
                <w:bCs/>
                <w:sz w:val="12"/>
                <w:szCs w:val="12"/>
                <w:lang w:val="en-US"/>
              </w:rPr>
              <w:t>CÓDIGO</w:t>
            </w:r>
          </w:p>
        </w:tc>
        <w:tc>
          <w:tcPr>
            <w:tcW w:w="3696" w:type="pct"/>
            <w:shd w:val="clear" w:color="auto" w:fill="auto"/>
            <w:vAlign w:val="center"/>
            <w:hideMark/>
          </w:tcPr>
          <w:p w:rsidR="002407DC" w:rsidRPr="004657C4" w:rsidRDefault="002407DC" w:rsidP="00E45518">
            <w:pPr>
              <w:tabs>
                <w:tab w:val="left" w:pos="8931"/>
              </w:tabs>
              <w:spacing w:after="0"/>
              <w:contextualSpacing/>
              <w:jc w:val="center"/>
              <w:rPr>
                <w:rFonts w:ascii="Arial" w:eastAsia="Times New Roman" w:hAnsi="Arial" w:cs="Arial"/>
                <w:b/>
                <w:bCs/>
                <w:sz w:val="12"/>
                <w:szCs w:val="12"/>
                <w:lang w:val="en-US"/>
              </w:rPr>
            </w:pPr>
            <w:r w:rsidRPr="004657C4">
              <w:rPr>
                <w:rFonts w:ascii="Arial" w:eastAsia="Times New Roman" w:hAnsi="Arial" w:cs="Arial"/>
                <w:b/>
                <w:bCs/>
                <w:sz w:val="12"/>
                <w:szCs w:val="12"/>
                <w:lang w:val="en-US"/>
              </w:rPr>
              <w:t>DESCRIPCION</w:t>
            </w:r>
          </w:p>
        </w:tc>
        <w:tc>
          <w:tcPr>
            <w:tcW w:w="871" w:type="pct"/>
            <w:shd w:val="clear" w:color="auto" w:fill="auto"/>
            <w:noWrap/>
            <w:vAlign w:val="center"/>
          </w:tcPr>
          <w:p w:rsidR="002407DC" w:rsidRPr="004657C4" w:rsidRDefault="002407DC" w:rsidP="00E45518">
            <w:pPr>
              <w:tabs>
                <w:tab w:val="left" w:pos="8931"/>
              </w:tabs>
              <w:spacing w:after="0"/>
              <w:contextualSpacing/>
              <w:jc w:val="center"/>
              <w:rPr>
                <w:rFonts w:ascii="Arial" w:eastAsia="Times New Roman" w:hAnsi="Arial" w:cs="Arial"/>
                <w:b/>
                <w:bCs/>
                <w:sz w:val="12"/>
                <w:szCs w:val="12"/>
              </w:rPr>
            </w:pPr>
            <w:r w:rsidRPr="004657C4">
              <w:rPr>
                <w:rFonts w:ascii="Arial" w:eastAsia="Times New Roman" w:hAnsi="Arial" w:cs="Arial"/>
                <w:b/>
                <w:bCs/>
                <w:sz w:val="12"/>
                <w:szCs w:val="12"/>
              </w:rPr>
              <w:t>No. EMPRESAS</w:t>
            </w:r>
          </w:p>
        </w:tc>
      </w:tr>
      <w:tr w:rsidR="002407DC" w:rsidRPr="004657C4" w:rsidTr="002407DC">
        <w:trPr>
          <w:trHeight w:val="255"/>
          <w:jc w:val="right"/>
        </w:trPr>
        <w:tc>
          <w:tcPr>
            <w:tcW w:w="434" w:type="pct"/>
            <w:shd w:val="clear" w:color="auto" w:fill="auto"/>
            <w:noWrap/>
            <w:vAlign w:val="center"/>
          </w:tcPr>
          <w:p w:rsidR="002407DC" w:rsidRPr="004657C4" w:rsidRDefault="002407DC" w:rsidP="002407DC">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F41</w:t>
            </w:r>
          </w:p>
        </w:tc>
        <w:tc>
          <w:tcPr>
            <w:tcW w:w="3696" w:type="pct"/>
            <w:shd w:val="clear" w:color="auto" w:fill="auto"/>
            <w:vAlign w:val="center"/>
          </w:tcPr>
          <w:p w:rsidR="002407DC" w:rsidRPr="004657C4" w:rsidRDefault="002407DC" w:rsidP="002407DC">
            <w:pPr>
              <w:tabs>
                <w:tab w:val="left" w:pos="8931"/>
              </w:tabs>
              <w:spacing w:after="0"/>
              <w:ind w:right="77"/>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Construccion de edificios</w:t>
            </w:r>
          </w:p>
        </w:tc>
        <w:tc>
          <w:tcPr>
            <w:tcW w:w="871" w:type="pct"/>
            <w:shd w:val="clear" w:color="auto" w:fill="auto"/>
            <w:noWrap/>
            <w:vAlign w:val="center"/>
          </w:tcPr>
          <w:p w:rsidR="002407DC" w:rsidRPr="004657C4" w:rsidRDefault="002407DC" w:rsidP="002407DC">
            <w:pPr>
              <w:tabs>
                <w:tab w:val="left" w:pos="8931"/>
              </w:tabs>
              <w:spacing w:after="0"/>
              <w:ind w:right="189"/>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26.308</w:t>
            </w:r>
          </w:p>
        </w:tc>
      </w:tr>
      <w:tr w:rsidR="002407DC" w:rsidRPr="004657C4" w:rsidTr="002407DC">
        <w:trPr>
          <w:trHeight w:val="255"/>
          <w:jc w:val="right"/>
        </w:trPr>
        <w:tc>
          <w:tcPr>
            <w:tcW w:w="434" w:type="pct"/>
            <w:shd w:val="clear" w:color="auto" w:fill="auto"/>
            <w:noWrap/>
            <w:vAlign w:val="center"/>
          </w:tcPr>
          <w:p w:rsidR="002407DC" w:rsidRPr="004657C4" w:rsidRDefault="002407DC" w:rsidP="002407DC">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F42</w:t>
            </w:r>
          </w:p>
        </w:tc>
        <w:tc>
          <w:tcPr>
            <w:tcW w:w="3696" w:type="pct"/>
            <w:shd w:val="clear" w:color="auto" w:fill="auto"/>
            <w:vAlign w:val="center"/>
          </w:tcPr>
          <w:p w:rsidR="002407DC" w:rsidRPr="004657C4" w:rsidRDefault="002407DC" w:rsidP="002407DC">
            <w:pPr>
              <w:tabs>
                <w:tab w:val="left" w:pos="8931"/>
              </w:tabs>
              <w:spacing w:after="0"/>
              <w:ind w:right="77"/>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Obras de ingeniería civil0</w:t>
            </w:r>
          </w:p>
        </w:tc>
        <w:tc>
          <w:tcPr>
            <w:tcW w:w="871" w:type="pct"/>
            <w:shd w:val="clear" w:color="auto" w:fill="auto"/>
            <w:noWrap/>
            <w:vAlign w:val="center"/>
          </w:tcPr>
          <w:p w:rsidR="002407DC" w:rsidRPr="004657C4" w:rsidRDefault="002407DC" w:rsidP="002407DC">
            <w:pPr>
              <w:tabs>
                <w:tab w:val="left" w:pos="8931"/>
              </w:tabs>
              <w:spacing w:after="0"/>
              <w:ind w:right="189"/>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29.513</w:t>
            </w:r>
          </w:p>
        </w:tc>
      </w:tr>
      <w:tr w:rsidR="002407DC" w:rsidRPr="004657C4" w:rsidTr="002407DC">
        <w:trPr>
          <w:trHeight w:val="255"/>
          <w:jc w:val="right"/>
        </w:trPr>
        <w:tc>
          <w:tcPr>
            <w:tcW w:w="434" w:type="pct"/>
            <w:shd w:val="clear" w:color="auto" w:fill="auto"/>
            <w:noWrap/>
            <w:vAlign w:val="center"/>
          </w:tcPr>
          <w:p w:rsidR="002407DC" w:rsidRPr="004657C4" w:rsidRDefault="002407DC" w:rsidP="002407DC">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F43</w:t>
            </w:r>
          </w:p>
        </w:tc>
        <w:tc>
          <w:tcPr>
            <w:tcW w:w="3696" w:type="pct"/>
            <w:shd w:val="clear" w:color="auto" w:fill="auto"/>
            <w:vAlign w:val="center"/>
          </w:tcPr>
          <w:p w:rsidR="002407DC" w:rsidRPr="004657C4" w:rsidRDefault="002407DC" w:rsidP="002407DC">
            <w:pPr>
              <w:tabs>
                <w:tab w:val="left" w:pos="8931"/>
              </w:tabs>
              <w:spacing w:after="0"/>
              <w:ind w:right="77"/>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Actividades especializadas para la construcción de edificios y obras de ingeneira civil</w:t>
            </w:r>
          </w:p>
        </w:tc>
        <w:tc>
          <w:tcPr>
            <w:tcW w:w="871" w:type="pct"/>
            <w:shd w:val="clear" w:color="auto" w:fill="auto"/>
            <w:noWrap/>
            <w:vAlign w:val="center"/>
          </w:tcPr>
          <w:p w:rsidR="002407DC" w:rsidRPr="004657C4" w:rsidRDefault="002407DC" w:rsidP="002407DC">
            <w:pPr>
              <w:tabs>
                <w:tab w:val="left" w:pos="8931"/>
              </w:tabs>
              <w:spacing w:after="0"/>
              <w:ind w:right="189"/>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40.829</w:t>
            </w:r>
          </w:p>
        </w:tc>
      </w:tr>
      <w:tr w:rsidR="002407DC" w:rsidRPr="004657C4" w:rsidTr="002407DC">
        <w:trPr>
          <w:trHeight w:val="255"/>
          <w:jc w:val="right"/>
        </w:trPr>
        <w:tc>
          <w:tcPr>
            <w:tcW w:w="4129" w:type="pct"/>
            <w:gridSpan w:val="2"/>
            <w:shd w:val="clear" w:color="auto" w:fill="auto"/>
            <w:noWrap/>
            <w:vAlign w:val="center"/>
          </w:tcPr>
          <w:p w:rsidR="002407DC" w:rsidRPr="004657C4" w:rsidRDefault="002407DC" w:rsidP="002407DC">
            <w:pPr>
              <w:tabs>
                <w:tab w:val="left" w:pos="8931"/>
              </w:tabs>
              <w:spacing w:after="0"/>
              <w:contextualSpacing/>
              <w:jc w:val="center"/>
              <w:rPr>
                <w:rFonts w:ascii="Arial" w:eastAsia="Times New Roman" w:hAnsi="Arial" w:cs="Arial"/>
                <w:sz w:val="14"/>
                <w:szCs w:val="14"/>
                <w:lang w:eastAsia="es-CO"/>
              </w:rPr>
            </w:pPr>
            <w:r w:rsidRPr="004657C4">
              <w:rPr>
                <w:rFonts w:ascii="Arial" w:eastAsia="Times New Roman" w:hAnsi="Arial" w:cs="Arial"/>
                <w:sz w:val="14"/>
                <w:szCs w:val="14"/>
                <w:lang w:eastAsia="es-CO"/>
              </w:rPr>
              <w:t>Total de Empresas Encontradas</w:t>
            </w:r>
          </w:p>
        </w:tc>
        <w:tc>
          <w:tcPr>
            <w:tcW w:w="871" w:type="pct"/>
            <w:shd w:val="clear" w:color="auto" w:fill="auto"/>
            <w:noWrap/>
            <w:vAlign w:val="center"/>
          </w:tcPr>
          <w:p w:rsidR="002407DC" w:rsidRPr="004657C4" w:rsidRDefault="002407DC" w:rsidP="002407DC">
            <w:pPr>
              <w:tabs>
                <w:tab w:val="left" w:pos="8931"/>
              </w:tabs>
              <w:spacing w:after="0"/>
              <w:ind w:right="189"/>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96.650</w:t>
            </w:r>
          </w:p>
        </w:tc>
      </w:tr>
    </w:tbl>
    <w:p w:rsidR="002407DC" w:rsidRPr="004657C4" w:rsidRDefault="002407DC" w:rsidP="002407DC">
      <w:pPr>
        <w:pStyle w:val="Prrafodelista"/>
        <w:tabs>
          <w:tab w:val="left" w:pos="8931"/>
        </w:tabs>
        <w:spacing w:after="0"/>
        <w:ind w:left="284"/>
        <w:jc w:val="center"/>
        <w:rPr>
          <w:rFonts w:ascii="Arial" w:hAnsi="Arial" w:cs="Arial"/>
          <w:sz w:val="18"/>
          <w:szCs w:val="18"/>
        </w:rPr>
      </w:pPr>
      <w:r w:rsidRPr="004657C4">
        <w:rPr>
          <w:rFonts w:ascii="Arial" w:hAnsi="Arial" w:cs="Arial"/>
          <w:sz w:val="18"/>
          <w:szCs w:val="18"/>
        </w:rPr>
        <w:t xml:space="preserve">Fuente: </w:t>
      </w:r>
      <w:r w:rsidR="008E044D" w:rsidRPr="004657C4">
        <w:rPr>
          <w:rFonts w:ascii="Arial" w:hAnsi="Arial" w:cs="Arial"/>
          <w:sz w:val="18"/>
          <w:szCs w:val="18"/>
        </w:rPr>
        <w:t>Camara de Comercio de Bogotá</w:t>
      </w:r>
    </w:p>
    <w:p w:rsidR="002407DC" w:rsidRPr="004657C4" w:rsidRDefault="002407DC" w:rsidP="003D524B">
      <w:pPr>
        <w:pStyle w:val="Prrafodelista"/>
        <w:tabs>
          <w:tab w:val="left" w:pos="8931"/>
        </w:tabs>
        <w:spacing w:after="0"/>
        <w:ind w:left="284"/>
        <w:jc w:val="both"/>
        <w:rPr>
          <w:rFonts w:ascii="Arial" w:hAnsi="Arial" w:cs="Arial"/>
        </w:rPr>
      </w:pPr>
    </w:p>
    <w:p w:rsidR="002407DC" w:rsidRPr="004657C4" w:rsidRDefault="002407DC" w:rsidP="002407DC">
      <w:pPr>
        <w:pStyle w:val="Prrafodelista"/>
        <w:tabs>
          <w:tab w:val="left" w:pos="8931"/>
        </w:tabs>
        <w:spacing w:after="0"/>
        <w:ind w:left="284"/>
        <w:jc w:val="both"/>
        <w:rPr>
          <w:rFonts w:ascii="Arial" w:hAnsi="Arial" w:cs="Arial"/>
        </w:rPr>
      </w:pPr>
      <w:r w:rsidRPr="004657C4">
        <w:rPr>
          <w:rFonts w:ascii="Arial" w:hAnsi="Arial" w:cs="Arial"/>
        </w:rPr>
        <w:t>En la construcción de edificaciones F41 se divide en residenciales y no residenciales; en el ítem F42 Obras de Ingeniera civil se divide en; Construcción de carreteras y vías de ferrocarril, Construcción de proyectos de servicio público y Construcción de otras obras de ingeniería civil. Y para ítem F43 Actividades especializadas para la construcción de edificios y obras de ingeniería civil se encuentran; Demolición, Preparación del terreno, Instalaciones eléctricas, de fontanería y otras instalaciones especializadas; Terminación y acabado de edificios y obras de ingeniería civil.</w:t>
      </w:r>
    </w:p>
    <w:p w:rsidR="00417A14" w:rsidRPr="004657C4" w:rsidRDefault="00417A14" w:rsidP="003D524B">
      <w:pPr>
        <w:pStyle w:val="Prrafodelista"/>
        <w:tabs>
          <w:tab w:val="left" w:pos="8931"/>
        </w:tabs>
        <w:spacing w:after="0"/>
        <w:ind w:left="284"/>
        <w:jc w:val="both"/>
        <w:rPr>
          <w:rFonts w:ascii="Arial" w:hAnsi="Arial" w:cs="Arial"/>
        </w:rPr>
      </w:pPr>
      <w:r w:rsidRPr="004657C4">
        <w:rPr>
          <w:rFonts w:ascii="Arial" w:hAnsi="Arial" w:cs="Arial"/>
        </w:rPr>
        <w:lastRenderedPageBreak/>
        <w:t>La entidad de acuerdo al sector determina las empresas que prestan los servicios relacionados con el objeto del contrato, identificando las posibles empresas participantes en el proceso, con base en la participación de los procesos adelantados por el Grupo de Gestión Administrativa y de Servicios de la Entidad durante el año 2019</w:t>
      </w:r>
    </w:p>
    <w:p w:rsidR="00E36757" w:rsidRPr="004657C4" w:rsidRDefault="00E36757" w:rsidP="00496517">
      <w:pPr>
        <w:tabs>
          <w:tab w:val="left" w:pos="8931"/>
        </w:tabs>
        <w:spacing w:after="0"/>
        <w:contextualSpacing/>
        <w:jc w:val="both"/>
        <w:rPr>
          <w:rFonts w:ascii="Arial" w:hAnsi="Arial" w:cs="Arial"/>
        </w:rPr>
      </w:pPr>
    </w:p>
    <w:tbl>
      <w:tblPr>
        <w:tblW w:w="4763"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4"/>
        <w:gridCol w:w="4767"/>
        <w:gridCol w:w="2461"/>
      </w:tblGrid>
      <w:tr w:rsidR="004B70DE" w:rsidRPr="004657C4" w:rsidTr="004657C4">
        <w:trPr>
          <w:trHeight w:val="64"/>
          <w:tblHeader/>
          <w:jc w:val="right"/>
        </w:trPr>
        <w:tc>
          <w:tcPr>
            <w:tcW w:w="903" w:type="pct"/>
            <w:shd w:val="clear" w:color="auto" w:fill="auto"/>
            <w:noWrap/>
            <w:vAlign w:val="center"/>
            <w:hideMark/>
          </w:tcPr>
          <w:p w:rsidR="00417A14" w:rsidRPr="004657C4" w:rsidRDefault="00417A14" w:rsidP="00417A14">
            <w:pPr>
              <w:tabs>
                <w:tab w:val="left" w:pos="8931"/>
              </w:tabs>
              <w:spacing w:after="0"/>
              <w:contextualSpacing/>
              <w:jc w:val="center"/>
              <w:rPr>
                <w:rFonts w:ascii="Arial" w:eastAsia="Times New Roman" w:hAnsi="Arial" w:cs="Arial"/>
                <w:b/>
                <w:bCs/>
                <w:sz w:val="12"/>
                <w:szCs w:val="12"/>
                <w:lang w:val="en-US"/>
              </w:rPr>
            </w:pPr>
            <w:r w:rsidRPr="004657C4">
              <w:rPr>
                <w:rFonts w:ascii="Arial" w:eastAsia="Times New Roman" w:hAnsi="Arial" w:cs="Arial"/>
                <w:b/>
                <w:bCs/>
                <w:sz w:val="12"/>
                <w:szCs w:val="12"/>
                <w:lang w:val="en-US"/>
              </w:rPr>
              <w:t>NIT</w:t>
            </w:r>
          </w:p>
        </w:tc>
        <w:tc>
          <w:tcPr>
            <w:tcW w:w="2702" w:type="pct"/>
            <w:shd w:val="clear" w:color="auto" w:fill="auto"/>
            <w:vAlign w:val="center"/>
            <w:hideMark/>
          </w:tcPr>
          <w:p w:rsidR="00417A14" w:rsidRPr="004657C4" w:rsidRDefault="00417A14" w:rsidP="00417A14">
            <w:pPr>
              <w:tabs>
                <w:tab w:val="left" w:pos="8931"/>
              </w:tabs>
              <w:spacing w:after="0"/>
              <w:contextualSpacing/>
              <w:jc w:val="center"/>
              <w:rPr>
                <w:rFonts w:ascii="Arial" w:eastAsia="Times New Roman" w:hAnsi="Arial" w:cs="Arial"/>
                <w:b/>
                <w:bCs/>
                <w:sz w:val="12"/>
                <w:szCs w:val="12"/>
                <w:lang w:val="en-US"/>
              </w:rPr>
            </w:pPr>
            <w:r w:rsidRPr="004657C4">
              <w:rPr>
                <w:rFonts w:ascii="Arial" w:eastAsia="Times New Roman" w:hAnsi="Arial" w:cs="Arial"/>
                <w:b/>
                <w:bCs/>
                <w:sz w:val="12"/>
                <w:szCs w:val="12"/>
                <w:lang w:val="en-US"/>
              </w:rPr>
              <w:t>RAZÓN SOCIAL</w:t>
            </w:r>
          </w:p>
        </w:tc>
        <w:tc>
          <w:tcPr>
            <w:tcW w:w="1395" w:type="pct"/>
            <w:shd w:val="clear" w:color="auto" w:fill="auto"/>
            <w:noWrap/>
            <w:vAlign w:val="center"/>
          </w:tcPr>
          <w:p w:rsidR="00417A14" w:rsidRPr="004657C4" w:rsidRDefault="00417A14" w:rsidP="00417A14">
            <w:pPr>
              <w:tabs>
                <w:tab w:val="left" w:pos="8931"/>
              </w:tabs>
              <w:spacing w:after="0"/>
              <w:contextualSpacing/>
              <w:jc w:val="center"/>
              <w:rPr>
                <w:rFonts w:ascii="Arial" w:eastAsia="Times New Roman" w:hAnsi="Arial" w:cs="Arial"/>
                <w:b/>
                <w:bCs/>
                <w:sz w:val="12"/>
                <w:szCs w:val="12"/>
                <w:lang w:val="en-US"/>
              </w:rPr>
            </w:pPr>
            <w:r w:rsidRPr="004657C4">
              <w:rPr>
                <w:rFonts w:ascii="Arial" w:eastAsia="Times New Roman" w:hAnsi="Arial" w:cs="Arial"/>
                <w:b/>
                <w:bCs/>
                <w:sz w:val="12"/>
                <w:szCs w:val="12"/>
                <w:lang w:val="en-US"/>
              </w:rPr>
              <w:t>UBICACIÓN</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11.374.311-0</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REINEL ANSELMO ORTIZ PÁEZ</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12.136.780-5</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LIBARDO MACÍAS MOLINA</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Neiva (Huila)</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40.041.522-4</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DELIA ROCÍO GARCÍA RIVERA</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Tunja (Boyacá)</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71.707.317-3</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RAFAEL EMILIO GARCÍA CALLE</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Copacabana (Antioquia)</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79.768.573-2</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JIMMY FREYDER SUAREZ SANTAMARÍA</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79.836.272-2</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EDGAR FEDERICO ANZOLA MUÑOZ</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80.734.653-0</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CAMILO ANDRES ECHEVERRY PÁEZ</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80.851.368-7</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JAIME AUGUSTO CARDOZO PÉREZ</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Espinal (Tolima)</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830.091.013-6</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ECOHABITAT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830.504.411-9</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BIOAMBIENTE INGENIERÍA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Guame (Antioquia)</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830.514.979-2</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KRIBA INGENIEROS LTDA</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832.010.241-1</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INVERSIONES INARDEX E U</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Cajicá (Cundinamarca)</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900.098.383-1</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val="en-US" w:eastAsia="es-CO"/>
              </w:rPr>
            </w:pPr>
            <w:r w:rsidRPr="004657C4">
              <w:rPr>
                <w:rFonts w:ascii="Arial" w:eastAsia="Times New Roman" w:hAnsi="Arial" w:cs="Arial"/>
                <w:sz w:val="14"/>
                <w:szCs w:val="14"/>
                <w:lang w:val="en-US" w:eastAsia="es-CO"/>
              </w:rPr>
              <w:t>TORO DESIGN TEAM S A 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Bogota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900.126.632-1</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val="en-US" w:eastAsia="es-CO"/>
              </w:rPr>
            </w:pPr>
            <w:r w:rsidRPr="004657C4">
              <w:rPr>
                <w:rFonts w:ascii="Arial" w:eastAsia="Times New Roman" w:hAnsi="Arial" w:cs="Arial"/>
                <w:sz w:val="14"/>
                <w:szCs w:val="14"/>
                <w:lang w:val="en-US" w:eastAsia="es-CO"/>
              </w:rPr>
              <w:t>LIMACOR MY S A 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Bogota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900.210.682-9</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val="en-US" w:eastAsia="es-CO"/>
              </w:rPr>
            </w:pPr>
            <w:r w:rsidRPr="004657C4">
              <w:rPr>
                <w:rFonts w:ascii="Arial" w:eastAsia="Times New Roman" w:hAnsi="Arial" w:cs="Arial"/>
                <w:sz w:val="14"/>
                <w:szCs w:val="14"/>
                <w:lang w:val="en-US" w:eastAsia="es-CO"/>
              </w:rPr>
              <w:t>GREEN MACHINE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Chia (Cundinamarca)</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900.254.035-2</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TEC-CONS INGENIERÍA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900.257.066-4</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HB INTERNATIONAL CORP. SOCIEDAD POR ACCIONES SIMPLIFICADA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900.268.620-2</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CONSTRUCCIONES CIVILES DE ORIENTE LTDA</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900.306.033-2</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PROYECTOS INGENIERÍA Y MANTENIMIENTO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900.340.270-5</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SIPCO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900.340.482-1</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DISEÑOS Y CONSTRUCCIONES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900.359.682-1</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EDSA CONSTRUCTORA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900.392.696-1</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INGENIEROS CONSTRUCTORES DE OBRAS CIVILES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900.404.862-1</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CONSULTORÍA Y CONTROL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900.407.589-9</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SOLUCIONES AISS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900.440.811-9</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PROYECTOS, INGENIERÍAS Y SERVICIOS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Neiva (Hulia)</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900.466.908-7</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UNAMERICA S A 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900.467.577-7</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INVERSIONES COLOMBIANAS DE INGENIERÍA INVERCOLING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900.477.012-0</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O&amp;C BELLO HORIZONTE CONSTRUCTORES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900.517.038-4</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INGENIEROS CIVILES Y ARQUITECTOS CONSTRUCTORES ICIARCO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Puerto Carreño (Vichada)</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900.569.549-9</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T&amp;C INGENIEROS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900.597.433-2</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CONSULTORÍA Y CONSTRUCCIÓN ESPECIALIZADA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900.763.491-1</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SIGMA DISEÑO Y CONSTRUCCIÓN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Armenia (Quindío)</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900.785.161-0</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GÉNESIS CONSTRUCCIONES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Floridablanca (Santander)</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900.821.921-6</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URBAN PROYECT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900.848.198-4</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INGENIERÍA &amp; DISEÑOS INTEGRALES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Manizales (Caldas)</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900.869.427-6</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PERFORACIONES Y MAQUINARIA ANKLAR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900.964.257-7</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PLATAFORMA CIVIL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La Estrella (Antioquia)</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900.964.307-7</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CONSTRUCTORA Y MALLAS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Caldas (Antioquia)</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900.971.170-3</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CIVIL CAS CONSTRUCCIONES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Fusagasuga (Cundinamarca)</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lastRenderedPageBreak/>
              <w:t>900.999.942-5</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VEGA FORERO INGENIERÍA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Pitalito (Huila)</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901.056.809-0</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M.S INGENIERÍA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Santa Marta (Magdalena)</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901.076.055-1</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ASEC INGENIEROS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901.123.948-3</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METEX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901.124.209-3</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SOLVER PROYECTOS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901.150.742-8</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HM GRUPO CONSTRUCTOR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901.156.233-8</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CONSTRUCCIONES SNOW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901.156.734-6</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ML INGENIERÍA Y CONSTRUCCIONES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901.172.409-4</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ARQUIGAB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901.203.234-7</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PROSPECTIVA INGENIEROS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San Jose del Guaviare (Guaviare)</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901.228.826-5</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RENOVA INGENIEROS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901.231.436-7</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ENGINEER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901.288.767-5</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MAPPER CONSULTORA SAS</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Bogotá D.C.</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1.033.721.286-4</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GUSTAVO ADOLFO TIQUE RAMIREZ</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El Colegio (Cundinamarca)</w:t>
            </w:r>
          </w:p>
        </w:tc>
      </w:tr>
      <w:tr w:rsidR="004B70DE" w:rsidRPr="004657C4" w:rsidTr="004657C4">
        <w:trPr>
          <w:trHeight w:val="255"/>
          <w:jc w:val="right"/>
        </w:trPr>
        <w:tc>
          <w:tcPr>
            <w:tcW w:w="903" w:type="pct"/>
            <w:shd w:val="clear" w:color="auto" w:fill="auto"/>
            <w:noWrap/>
            <w:vAlign w:val="center"/>
          </w:tcPr>
          <w:p w:rsidR="004B70DE" w:rsidRPr="004657C4" w:rsidRDefault="004B70DE" w:rsidP="00E45518">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1.110.579.524-3</w:t>
            </w:r>
          </w:p>
        </w:tc>
        <w:tc>
          <w:tcPr>
            <w:tcW w:w="2702" w:type="pct"/>
            <w:shd w:val="clear" w:color="auto" w:fill="auto"/>
            <w:vAlign w:val="center"/>
          </w:tcPr>
          <w:p w:rsidR="004B70DE" w:rsidRPr="004657C4" w:rsidRDefault="004B70DE" w:rsidP="00E45518">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SANTIAGO PERDOMO OZUNA</w:t>
            </w:r>
          </w:p>
        </w:tc>
        <w:tc>
          <w:tcPr>
            <w:tcW w:w="1395" w:type="pct"/>
            <w:shd w:val="clear" w:color="auto" w:fill="auto"/>
            <w:noWrap/>
            <w:vAlign w:val="center"/>
          </w:tcPr>
          <w:p w:rsidR="004B70DE" w:rsidRPr="004657C4" w:rsidRDefault="004B70DE" w:rsidP="00E45518">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Ibagué (Tolima)</w:t>
            </w:r>
          </w:p>
        </w:tc>
      </w:tr>
      <w:tr w:rsidR="004B70DE" w:rsidRPr="004657C4" w:rsidTr="004657C4">
        <w:trPr>
          <w:trHeight w:val="255"/>
          <w:jc w:val="right"/>
        </w:trPr>
        <w:tc>
          <w:tcPr>
            <w:tcW w:w="903"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1.110.579.524-3</w:t>
            </w:r>
          </w:p>
        </w:tc>
        <w:tc>
          <w:tcPr>
            <w:tcW w:w="2702" w:type="pct"/>
            <w:shd w:val="clear" w:color="auto" w:fill="auto"/>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SANTIAGO PERDOMO OZUNA</w:t>
            </w:r>
          </w:p>
        </w:tc>
        <w:tc>
          <w:tcPr>
            <w:tcW w:w="1395" w:type="pct"/>
            <w:shd w:val="clear" w:color="auto" w:fill="auto"/>
            <w:noWrap/>
            <w:vAlign w:val="center"/>
          </w:tcPr>
          <w:p w:rsidR="00417A14" w:rsidRPr="004657C4" w:rsidRDefault="00417A14" w:rsidP="00417A14">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Ibagué (Tolima)</w:t>
            </w:r>
          </w:p>
        </w:tc>
      </w:tr>
    </w:tbl>
    <w:p w:rsidR="003D524B" w:rsidRPr="004657C4" w:rsidRDefault="003D524B" w:rsidP="003D524B">
      <w:pPr>
        <w:pStyle w:val="Prrafodelista"/>
        <w:tabs>
          <w:tab w:val="left" w:pos="8931"/>
        </w:tabs>
        <w:spacing w:after="0"/>
        <w:ind w:left="284"/>
        <w:jc w:val="center"/>
        <w:rPr>
          <w:rFonts w:ascii="Arial" w:hAnsi="Arial" w:cs="Arial"/>
          <w:sz w:val="18"/>
          <w:szCs w:val="18"/>
        </w:rPr>
      </w:pPr>
      <w:r w:rsidRPr="004657C4">
        <w:rPr>
          <w:rFonts w:ascii="Arial" w:hAnsi="Arial" w:cs="Arial"/>
          <w:sz w:val="18"/>
          <w:szCs w:val="18"/>
        </w:rPr>
        <w:t>Fuente: Ministerio de Cultura</w:t>
      </w:r>
    </w:p>
    <w:p w:rsidR="00937306" w:rsidRPr="004657C4" w:rsidRDefault="00937306" w:rsidP="00937306">
      <w:pPr>
        <w:tabs>
          <w:tab w:val="left" w:pos="8931"/>
        </w:tabs>
        <w:spacing w:after="0"/>
        <w:contextualSpacing/>
        <w:jc w:val="both"/>
        <w:rPr>
          <w:rFonts w:ascii="Arial" w:hAnsi="Arial" w:cs="Arial"/>
        </w:rPr>
      </w:pPr>
    </w:p>
    <w:p w:rsidR="00937306" w:rsidRPr="004657C4" w:rsidRDefault="00937306" w:rsidP="00937306">
      <w:pPr>
        <w:pStyle w:val="Prrafodelista"/>
        <w:numPr>
          <w:ilvl w:val="0"/>
          <w:numId w:val="28"/>
        </w:numPr>
        <w:tabs>
          <w:tab w:val="left" w:pos="8931"/>
        </w:tabs>
        <w:spacing w:after="0"/>
        <w:ind w:left="284" w:hanging="284"/>
        <w:jc w:val="both"/>
        <w:rPr>
          <w:rFonts w:ascii="Arial" w:hAnsi="Arial" w:cs="Arial"/>
        </w:rPr>
      </w:pPr>
      <w:r w:rsidRPr="004657C4">
        <w:rPr>
          <w:rFonts w:ascii="Arial" w:hAnsi="Arial" w:cs="Arial"/>
        </w:rPr>
        <w:t>Sector de la construcción</w:t>
      </w:r>
    </w:p>
    <w:p w:rsidR="00937306" w:rsidRPr="004657C4" w:rsidRDefault="00937306" w:rsidP="00496517">
      <w:pPr>
        <w:pStyle w:val="Prrafodelista"/>
        <w:tabs>
          <w:tab w:val="left" w:pos="284"/>
          <w:tab w:val="left" w:pos="8931"/>
        </w:tabs>
        <w:autoSpaceDE w:val="0"/>
        <w:autoSpaceDN w:val="0"/>
        <w:adjustRightInd w:val="0"/>
        <w:spacing w:after="0"/>
        <w:ind w:left="0"/>
        <w:jc w:val="both"/>
        <w:rPr>
          <w:rFonts w:ascii="Arial" w:hAnsi="Arial" w:cs="Arial"/>
        </w:rPr>
      </w:pPr>
    </w:p>
    <w:p w:rsidR="00937306" w:rsidRPr="004657C4" w:rsidRDefault="00937306" w:rsidP="00937306">
      <w:pPr>
        <w:pStyle w:val="Prrafodelista"/>
        <w:tabs>
          <w:tab w:val="left" w:pos="8931"/>
        </w:tabs>
        <w:spacing w:after="0"/>
        <w:ind w:left="284"/>
        <w:jc w:val="both"/>
        <w:rPr>
          <w:rFonts w:ascii="Arial" w:hAnsi="Arial" w:cs="Arial"/>
        </w:rPr>
      </w:pPr>
      <w:r w:rsidRPr="004657C4">
        <w:rPr>
          <w:rFonts w:ascii="Arial" w:hAnsi="Arial" w:cs="Arial"/>
        </w:rPr>
        <w:t>En el mercado colombiano hay empresas que realizan actividades de construcción, obras de ingeniería civil, y actividades especializadas, que dada su capacidad financiera y organizacional podrían participar como oferente en los diferentes procesos de contratación realizados por la entidad; creando un mercado dinámico y competitivo en los eslabones finales de la cadena.</w:t>
      </w:r>
    </w:p>
    <w:p w:rsidR="00937306" w:rsidRPr="004657C4" w:rsidRDefault="00937306" w:rsidP="00937306">
      <w:pPr>
        <w:pStyle w:val="Prrafodelista"/>
        <w:tabs>
          <w:tab w:val="left" w:pos="8931"/>
        </w:tabs>
        <w:spacing w:after="0"/>
        <w:ind w:left="284"/>
        <w:jc w:val="both"/>
        <w:rPr>
          <w:rFonts w:ascii="Arial" w:hAnsi="Arial" w:cs="Arial"/>
        </w:rPr>
      </w:pPr>
    </w:p>
    <w:tbl>
      <w:tblPr>
        <w:tblW w:w="4763"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36"/>
        <w:gridCol w:w="6345"/>
        <w:gridCol w:w="1041"/>
      </w:tblGrid>
      <w:tr w:rsidR="00937306" w:rsidRPr="004657C4" w:rsidTr="00E45518">
        <w:trPr>
          <w:trHeight w:val="64"/>
          <w:tblHeader/>
          <w:jc w:val="right"/>
        </w:trPr>
        <w:tc>
          <w:tcPr>
            <w:tcW w:w="5000" w:type="pct"/>
            <w:gridSpan w:val="3"/>
            <w:shd w:val="clear" w:color="auto" w:fill="auto"/>
            <w:noWrap/>
            <w:vAlign w:val="center"/>
            <w:hideMark/>
          </w:tcPr>
          <w:p w:rsidR="00937306" w:rsidRPr="004657C4" w:rsidRDefault="00937306" w:rsidP="00E45518">
            <w:pPr>
              <w:tabs>
                <w:tab w:val="left" w:pos="8931"/>
              </w:tabs>
              <w:spacing w:after="0"/>
              <w:contextualSpacing/>
              <w:jc w:val="center"/>
              <w:rPr>
                <w:rFonts w:ascii="Arial" w:eastAsia="Times New Roman" w:hAnsi="Arial" w:cs="Arial"/>
                <w:b/>
                <w:bCs/>
                <w:sz w:val="12"/>
                <w:szCs w:val="12"/>
              </w:rPr>
            </w:pPr>
            <w:r w:rsidRPr="004657C4">
              <w:rPr>
                <w:rFonts w:ascii="Arial" w:eastAsia="Times New Roman" w:hAnsi="Arial" w:cs="Arial"/>
                <w:b/>
                <w:bCs/>
                <w:sz w:val="12"/>
                <w:szCs w:val="12"/>
              </w:rPr>
              <w:t>Clasificación de las empresas según su tamaño</w:t>
            </w:r>
          </w:p>
          <w:p w:rsidR="00937306" w:rsidRPr="004657C4" w:rsidRDefault="00937306" w:rsidP="00E45518">
            <w:pPr>
              <w:tabs>
                <w:tab w:val="left" w:pos="8931"/>
              </w:tabs>
              <w:spacing w:after="0"/>
              <w:contextualSpacing/>
              <w:jc w:val="center"/>
              <w:rPr>
                <w:rFonts w:ascii="Arial" w:eastAsia="Times New Roman" w:hAnsi="Arial" w:cs="Arial"/>
                <w:b/>
                <w:bCs/>
                <w:sz w:val="12"/>
                <w:szCs w:val="12"/>
              </w:rPr>
            </w:pPr>
            <w:r w:rsidRPr="004657C4">
              <w:rPr>
                <w:rFonts w:ascii="Arial" w:eastAsia="Times New Roman" w:hAnsi="Arial" w:cs="Arial"/>
                <w:b/>
                <w:bCs/>
                <w:sz w:val="12"/>
                <w:szCs w:val="12"/>
              </w:rPr>
              <w:t>2019</w:t>
            </w:r>
          </w:p>
        </w:tc>
      </w:tr>
      <w:tr w:rsidR="00937306" w:rsidRPr="004657C4" w:rsidTr="00E45518">
        <w:trPr>
          <w:trHeight w:val="64"/>
          <w:tblHeader/>
          <w:jc w:val="right"/>
        </w:trPr>
        <w:tc>
          <w:tcPr>
            <w:tcW w:w="814" w:type="pct"/>
            <w:shd w:val="clear" w:color="auto" w:fill="auto"/>
            <w:noWrap/>
            <w:vAlign w:val="center"/>
            <w:hideMark/>
          </w:tcPr>
          <w:p w:rsidR="00937306" w:rsidRPr="004657C4" w:rsidRDefault="00937306" w:rsidP="00E45518">
            <w:pPr>
              <w:tabs>
                <w:tab w:val="left" w:pos="8931"/>
              </w:tabs>
              <w:spacing w:after="0"/>
              <w:contextualSpacing/>
              <w:jc w:val="center"/>
              <w:rPr>
                <w:rFonts w:ascii="Arial" w:eastAsia="Times New Roman" w:hAnsi="Arial" w:cs="Arial"/>
                <w:b/>
                <w:bCs/>
                <w:sz w:val="12"/>
                <w:szCs w:val="12"/>
                <w:lang w:val="en-US"/>
              </w:rPr>
            </w:pPr>
            <w:r w:rsidRPr="004657C4">
              <w:rPr>
                <w:rFonts w:ascii="Arial" w:eastAsia="Times New Roman" w:hAnsi="Arial" w:cs="Arial"/>
                <w:b/>
                <w:bCs/>
                <w:sz w:val="12"/>
                <w:szCs w:val="12"/>
                <w:lang w:val="en-US"/>
              </w:rPr>
              <w:t>TAMAÑO</w:t>
            </w:r>
          </w:p>
        </w:tc>
        <w:tc>
          <w:tcPr>
            <w:tcW w:w="3596" w:type="pct"/>
            <w:shd w:val="clear" w:color="auto" w:fill="auto"/>
            <w:vAlign w:val="center"/>
            <w:hideMark/>
          </w:tcPr>
          <w:p w:rsidR="00937306" w:rsidRPr="004657C4" w:rsidRDefault="00937306" w:rsidP="00E45518">
            <w:pPr>
              <w:tabs>
                <w:tab w:val="left" w:pos="8931"/>
              </w:tabs>
              <w:spacing w:after="0"/>
              <w:contextualSpacing/>
              <w:jc w:val="center"/>
              <w:rPr>
                <w:rFonts w:ascii="Arial" w:eastAsia="Times New Roman" w:hAnsi="Arial" w:cs="Arial"/>
                <w:b/>
                <w:bCs/>
                <w:sz w:val="12"/>
                <w:szCs w:val="12"/>
                <w:lang w:val="en-US"/>
              </w:rPr>
            </w:pPr>
            <w:r w:rsidRPr="004657C4">
              <w:rPr>
                <w:rFonts w:ascii="Arial" w:eastAsia="Times New Roman" w:hAnsi="Arial" w:cs="Arial"/>
                <w:b/>
                <w:bCs/>
                <w:sz w:val="12"/>
                <w:szCs w:val="12"/>
                <w:lang w:val="en-US"/>
              </w:rPr>
              <w:t>DESCRIPCION</w:t>
            </w:r>
          </w:p>
        </w:tc>
        <w:tc>
          <w:tcPr>
            <w:tcW w:w="590" w:type="pct"/>
            <w:shd w:val="clear" w:color="auto" w:fill="auto"/>
            <w:noWrap/>
            <w:vAlign w:val="center"/>
          </w:tcPr>
          <w:p w:rsidR="00937306" w:rsidRPr="004657C4" w:rsidRDefault="00937306" w:rsidP="00E45518">
            <w:pPr>
              <w:tabs>
                <w:tab w:val="left" w:pos="8931"/>
              </w:tabs>
              <w:spacing w:after="0"/>
              <w:contextualSpacing/>
              <w:jc w:val="center"/>
              <w:rPr>
                <w:rFonts w:ascii="Arial" w:eastAsia="Times New Roman" w:hAnsi="Arial" w:cs="Arial"/>
                <w:b/>
                <w:bCs/>
                <w:sz w:val="12"/>
                <w:szCs w:val="12"/>
              </w:rPr>
            </w:pPr>
            <w:r w:rsidRPr="004657C4">
              <w:rPr>
                <w:rFonts w:ascii="Arial" w:eastAsia="Times New Roman" w:hAnsi="Arial" w:cs="Arial"/>
                <w:b/>
                <w:bCs/>
                <w:sz w:val="12"/>
                <w:szCs w:val="12"/>
              </w:rPr>
              <w:t>No. EMPRESAS</w:t>
            </w:r>
          </w:p>
        </w:tc>
      </w:tr>
      <w:tr w:rsidR="00937306" w:rsidRPr="004657C4" w:rsidTr="00E45518">
        <w:trPr>
          <w:trHeight w:val="255"/>
          <w:jc w:val="right"/>
        </w:trPr>
        <w:tc>
          <w:tcPr>
            <w:tcW w:w="814" w:type="pct"/>
            <w:shd w:val="clear" w:color="auto" w:fill="auto"/>
            <w:noWrap/>
            <w:vAlign w:val="center"/>
          </w:tcPr>
          <w:p w:rsidR="00937306" w:rsidRPr="004657C4" w:rsidRDefault="00937306" w:rsidP="00E45518">
            <w:pPr>
              <w:tabs>
                <w:tab w:val="left" w:pos="8931"/>
              </w:tabs>
              <w:spacing w:after="0"/>
              <w:ind w:left="127"/>
              <w:contextualSpacing/>
              <w:rPr>
                <w:rFonts w:ascii="Arial" w:eastAsia="Times New Roman" w:hAnsi="Arial" w:cs="Arial"/>
                <w:sz w:val="14"/>
                <w:szCs w:val="14"/>
                <w:lang w:eastAsia="es-CO"/>
              </w:rPr>
            </w:pPr>
            <w:r w:rsidRPr="004657C4">
              <w:rPr>
                <w:rFonts w:ascii="Arial" w:eastAsia="Times New Roman" w:hAnsi="Arial" w:cs="Arial"/>
                <w:sz w:val="14"/>
                <w:szCs w:val="14"/>
                <w:lang w:eastAsia="es-CO"/>
              </w:rPr>
              <w:t>Microempresa</w:t>
            </w:r>
          </w:p>
        </w:tc>
        <w:tc>
          <w:tcPr>
            <w:tcW w:w="3596" w:type="pct"/>
            <w:shd w:val="clear" w:color="auto" w:fill="auto"/>
            <w:vAlign w:val="center"/>
          </w:tcPr>
          <w:p w:rsidR="00937306" w:rsidRPr="004657C4" w:rsidRDefault="00937306" w:rsidP="00E45518">
            <w:pPr>
              <w:tabs>
                <w:tab w:val="left" w:pos="8931"/>
              </w:tabs>
              <w:spacing w:after="0"/>
              <w:ind w:right="77"/>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Activos totales por valor inferior a quinientos (500) salarios mínimos mensuales legales vigentes</w:t>
            </w:r>
          </w:p>
        </w:tc>
        <w:tc>
          <w:tcPr>
            <w:tcW w:w="590" w:type="pct"/>
            <w:shd w:val="clear" w:color="auto" w:fill="auto"/>
            <w:noWrap/>
            <w:vAlign w:val="center"/>
          </w:tcPr>
          <w:p w:rsidR="00937306" w:rsidRPr="004657C4" w:rsidRDefault="00937306" w:rsidP="00E45518">
            <w:pPr>
              <w:tabs>
                <w:tab w:val="left" w:pos="8931"/>
              </w:tabs>
              <w:spacing w:after="0"/>
              <w:ind w:right="189"/>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83.760</w:t>
            </w:r>
          </w:p>
        </w:tc>
      </w:tr>
      <w:tr w:rsidR="00937306" w:rsidRPr="004657C4" w:rsidTr="00E45518">
        <w:trPr>
          <w:trHeight w:val="255"/>
          <w:jc w:val="right"/>
        </w:trPr>
        <w:tc>
          <w:tcPr>
            <w:tcW w:w="814" w:type="pct"/>
            <w:shd w:val="clear" w:color="auto" w:fill="auto"/>
            <w:noWrap/>
            <w:vAlign w:val="center"/>
          </w:tcPr>
          <w:p w:rsidR="00937306" w:rsidRPr="004657C4" w:rsidRDefault="00937306" w:rsidP="00E45518">
            <w:pPr>
              <w:tabs>
                <w:tab w:val="left" w:pos="8931"/>
              </w:tabs>
              <w:spacing w:after="0"/>
              <w:ind w:left="127"/>
              <w:contextualSpacing/>
              <w:rPr>
                <w:rFonts w:ascii="Arial" w:eastAsia="Times New Roman" w:hAnsi="Arial" w:cs="Arial"/>
                <w:sz w:val="14"/>
                <w:szCs w:val="14"/>
                <w:lang w:eastAsia="es-CO"/>
              </w:rPr>
            </w:pPr>
            <w:r w:rsidRPr="004657C4">
              <w:rPr>
                <w:rFonts w:ascii="Arial" w:eastAsia="Times New Roman" w:hAnsi="Arial" w:cs="Arial"/>
                <w:sz w:val="14"/>
                <w:szCs w:val="14"/>
                <w:lang w:eastAsia="es-CO"/>
              </w:rPr>
              <w:t>Pequeña</w:t>
            </w:r>
          </w:p>
        </w:tc>
        <w:tc>
          <w:tcPr>
            <w:tcW w:w="3596" w:type="pct"/>
            <w:shd w:val="clear" w:color="auto" w:fill="auto"/>
            <w:vAlign w:val="center"/>
          </w:tcPr>
          <w:p w:rsidR="00937306" w:rsidRPr="004657C4" w:rsidRDefault="00937306" w:rsidP="00E45518">
            <w:pPr>
              <w:tabs>
                <w:tab w:val="left" w:pos="8931"/>
              </w:tabs>
              <w:spacing w:after="0"/>
              <w:ind w:right="77"/>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Activos totales por valor entre quinientos uno (501) y menos de cinco mil (5.000) salarios mínimos mensuales legales vigentes</w:t>
            </w:r>
          </w:p>
        </w:tc>
        <w:tc>
          <w:tcPr>
            <w:tcW w:w="590" w:type="pct"/>
            <w:shd w:val="clear" w:color="auto" w:fill="auto"/>
            <w:noWrap/>
            <w:vAlign w:val="center"/>
          </w:tcPr>
          <w:p w:rsidR="00937306" w:rsidRPr="004657C4" w:rsidRDefault="00937306" w:rsidP="00E45518">
            <w:pPr>
              <w:tabs>
                <w:tab w:val="left" w:pos="8931"/>
              </w:tabs>
              <w:spacing w:after="0"/>
              <w:ind w:right="189"/>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8.364</w:t>
            </w:r>
          </w:p>
        </w:tc>
      </w:tr>
      <w:tr w:rsidR="00937306" w:rsidRPr="004657C4" w:rsidTr="00E45518">
        <w:trPr>
          <w:trHeight w:val="255"/>
          <w:jc w:val="right"/>
        </w:trPr>
        <w:tc>
          <w:tcPr>
            <w:tcW w:w="814" w:type="pct"/>
            <w:shd w:val="clear" w:color="auto" w:fill="auto"/>
            <w:noWrap/>
            <w:vAlign w:val="center"/>
          </w:tcPr>
          <w:p w:rsidR="00937306" w:rsidRPr="004657C4" w:rsidRDefault="00937306" w:rsidP="00E45518">
            <w:pPr>
              <w:tabs>
                <w:tab w:val="left" w:pos="8931"/>
              </w:tabs>
              <w:spacing w:after="0"/>
              <w:ind w:left="127"/>
              <w:contextualSpacing/>
              <w:rPr>
                <w:rFonts w:ascii="Arial" w:eastAsia="Times New Roman" w:hAnsi="Arial" w:cs="Arial"/>
                <w:sz w:val="14"/>
                <w:szCs w:val="14"/>
                <w:lang w:eastAsia="es-CO"/>
              </w:rPr>
            </w:pPr>
            <w:r w:rsidRPr="004657C4">
              <w:rPr>
                <w:rFonts w:ascii="Arial" w:eastAsia="Times New Roman" w:hAnsi="Arial" w:cs="Arial"/>
                <w:sz w:val="14"/>
                <w:szCs w:val="14"/>
                <w:lang w:eastAsia="es-CO"/>
              </w:rPr>
              <w:t>Mediana</w:t>
            </w:r>
          </w:p>
        </w:tc>
        <w:tc>
          <w:tcPr>
            <w:tcW w:w="3596" w:type="pct"/>
            <w:shd w:val="clear" w:color="auto" w:fill="auto"/>
            <w:vAlign w:val="center"/>
          </w:tcPr>
          <w:p w:rsidR="00937306" w:rsidRPr="004657C4" w:rsidRDefault="00937306" w:rsidP="00E45518">
            <w:pPr>
              <w:tabs>
                <w:tab w:val="left" w:pos="8931"/>
              </w:tabs>
              <w:spacing w:after="0"/>
              <w:ind w:right="77"/>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Activos totales por valor entre cinco mil uno (5.001) a treinta mil (30.000) salarios mínimos mensuales legales vigentes</w:t>
            </w:r>
          </w:p>
        </w:tc>
        <w:tc>
          <w:tcPr>
            <w:tcW w:w="590" w:type="pct"/>
            <w:shd w:val="clear" w:color="auto" w:fill="auto"/>
            <w:noWrap/>
            <w:vAlign w:val="center"/>
          </w:tcPr>
          <w:p w:rsidR="00937306" w:rsidRPr="004657C4" w:rsidRDefault="00937306" w:rsidP="00E45518">
            <w:pPr>
              <w:tabs>
                <w:tab w:val="left" w:pos="8931"/>
              </w:tabs>
              <w:spacing w:after="0"/>
              <w:ind w:right="189"/>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2.440</w:t>
            </w:r>
          </w:p>
        </w:tc>
      </w:tr>
      <w:tr w:rsidR="00937306" w:rsidRPr="004657C4" w:rsidTr="00E45518">
        <w:trPr>
          <w:trHeight w:val="255"/>
          <w:jc w:val="right"/>
        </w:trPr>
        <w:tc>
          <w:tcPr>
            <w:tcW w:w="814" w:type="pct"/>
            <w:shd w:val="clear" w:color="auto" w:fill="auto"/>
            <w:noWrap/>
            <w:vAlign w:val="center"/>
          </w:tcPr>
          <w:p w:rsidR="00937306" w:rsidRPr="004657C4" w:rsidRDefault="00937306" w:rsidP="00E45518">
            <w:pPr>
              <w:tabs>
                <w:tab w:val="left" w:pos="8931"/>
              </w:tabs>
              <w:spacing w:after="0"/>
              <w:ind w:left="127"/>
              <w:contextualSpacing/>
              <w:rPr>
                <w:rFonts w:ascii="Arial" w:eastAsia="Times New Roman" w:hAnsi="Arial" w:cs="Arial"/>
                <w:sz w:val="14"/>
                <w:szCs w:val="14"/>
                <w:lang w:eastAsia="es-CO"/>
              </w:rPr>
            </w:pPr>
            <w:r w:rsidRPr="004657C4">
              <w:rPr>
                <w:rFonts w:ascii="Arial" w:eastAsia="Times New Roman" w:hAnsi="Arial" w:cs="Arial"/>
                <w:sz w:val="14"/>
                <w:szCs w:val="14"/>
                <w:lang w:eastAsia="es-CO"/>
              </w:rPr>
              <w:t>Grande</w:t>
            </w:r>
          </w:p>
        </w:tc>
        <w:tc>
          <w:tcPr>
            <w:tcW w:w="3596" w:type="pct"/>
            <w:shd w:val="clear" w:color="auto" w:fill="auto"/>
            <w:vAlign w:val="center"/>
          </w:tcPr>
          <w:p w:rsidR="00937306" w:rsidRPr="004657C4" w:rsidRDefault="00937306" w:rsidP="00E45518">
            <w:pPr>
              <w:tabs>
                <w:tab w:val="left" w:pos="8931"/>
              </w:tabs>
              <w:spacing w:after="0"/>
              <w:ind w:right="77"/>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Activos totales superiores a treinta mil (30.000) salarios mínimos mensuales legales vigentes</w:t>
            </w:r>
          </w:p>
        </w:tc>
        <w:tc>
          <w:tcPr>
            <w:tcW w:w="590" w:type="pct"/>
            <w:shd w:val="clear" w:color="auto" w:fill="auto"/>
            <w:noWrap/>
            <w:vAlign w:val="center"/>
          </w:tcPr>
          <w:p w:rsidR="00937306" w:rsidRPr="004657C4" w:rsidRDefault="00937306" w:rsidP="00E45518">
            <w:pPr>
              <w:tabs>
                <w:tab w:val="left" w:pos="8931"/>
              </w:tabs>
              <w:spacing w:after="0"/>
              <w:ind w:right="189"/>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649</w:t>
            </w:r>
          </w:p>
        </w:tc>
      </w:tr>
      <w:tr w:rsidR="00937306" w:rsidRPr="004657C4" w:rsidTr="00E45518">
        <w:trPr>
          <w:trHeight w:val="255"/>
          <w:jc w:val="right"/>
        </w:trPr>
        <w:tc>
          <w:tcPr>
            <w:tcW w:w="814" w:type="pct"/>
            <w:shd w:val="clear" w:color="auto" w:fill="auto"/>
            <w:noWrap/>
            <w:vAlign w:val="center"/>
          </w:tcPr>
          <w:p w:rsidR="00937306" w:rsidRPr="004657C4" w:rsidRDefault="00937306" w:rsidP="00E45518">
            <w:pPr>
              <w:tabs>
                <w:tab w:val="left" w:pos="8931"/>
              </w:tabs>
              <w:spacing w:after="0"/>
              <w:ind w:left="127"/>
              <w:contextualSpacing/>
              <w:rPr>
                <w:rFonts w:ascii="Arial" w:eastAsia="Times New Roman" w:hAnsi="Arial" w:cs="Arial"/>
                <w:sz w:val="14"/>
                <w:szCs w:val="14"/>
                <w:lang w:eastAsia="es-CO"/>
              </w:rPr>
            </w:pPr>
          </w:p>
        </w:tc>
        <w:tc>
          <w:tcPr>
            <w:tcW w:w="3596" w:type="pct"/>
            <w:shd w:val="clear" w:color="auto" w:fill="auto"/>
            <w:vAlign w:val="center"/>
          </w:tcPr>
          <w:p w:rsidR="00937306" w:rsidRPr="004657C4" w:rsidRDefault="00937306" w:rsidP="00E45518">
            <w:pPr>
              <w:tabs>
                <w:tab w:val="left" w:pos="8931"/>
              </w:tabs>
              <w:spacing w:after="0"/>
              <w:ind w:right="77"/>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Sin clasificar</w:t>
            </w:r>
          </w:p>
        </w:tc>
        <w:tc>
          <w:tcPr>
            <w:tcW w:w="590" w:type="pct"/>
            <w:shd w:val="clear" w:color="auto" w:fill="auto"/>
            <w:noWrap/>
            <w:vAlign w:val="center"/>
          </w:tcPr>
          <w:p w:rsidR="00937306" w:rsidRPr="004657C4" w:rsidRDefault="00937306" w:rsidP="00E45518">
            <w:pPr>
              <w:tabs>
                <w:tab w:val="left" w:pos="8931"/>
              </w:tabs>
              <w:spacing w:after="0"/>
              <w:ind w:right="189"/>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1.437</w:t>
            </w:r>
          </w:p>
        </w:tc>
      </w:tr>
    </w:tbl>
    <w:p w:rsidR="00937306" w:rsidRPr="004657C4" w:rsidRDefault="00937306" w:rsidP="00937306">
      <w:pPr>
        <w:pStyle w:val="Prrafodelista"/>
        <w:tabs>
          <w:tab w:val="left" w:pos="8931"/>
        </w:tabs>
        <w:spacing w:after="0"/>
        <w:ind w:left="284"/>
        <w:jc w:val="center"/>
        <w:rPr>
          <w:rFonts w:ascii="Arial" w:hAnsi="Arial" w:cs="Arial"/>
        </w:rPr>
      </w:pPr>
      <w:r w:rsidRPr="004657C4">
        <w:rPr>
          <w:rFonts w:ascii="Arial" w:hAnsi="Arial" w:cs="Arial"/>
          <w:sz w:val="18"/>
          <w:szCs w:val="18"/>
        </w:rPr>
        <w:t>Fuente: Camara de Comercio de Bogotá</w:t>
      </w:r>
    </w:p>
    <w:p w:rsidR="00937306" w:rsidRPr="004657C4" w:rsidRDefault="00937306" w:rsidP="00937306">
      <w:pPr>
        <w:pStyle w:val="Prrafodelista"/>
        <w:tabs>
          <w:tab w:val="left" w:pos="8931"/>
        </w:tabs>
        <w:spacing w:after="0"/>
        <w:ind w:left="284"/>
        <w:jc w:val="both"/>
        <w:rPr>
          <w:rFonts w:ascii="Arial" w:hAnsi="Arial" w:cs="Arial"/>
        </w:rPr>
      </w:pPr>
    </w:p>
    <w:p w:rsidR="00E45518" w:rsidRPr="004657C4" w:rsidRDefault="00E45518" w:rsidP="00E45518">
      <w:pPr>
        <w:pStyle w:val="Prrafodelista"/>
        <w:tabs>
          <w:tab w:val="left" w:pos="8931"/>
        </w:tabs>
        <w:spacing w:after="0"/>
        <w:ind w:left="284"/>
        <w:jc w:val="both"/>
        <w:rPr>
          <w:rFonts w:ascii="Arial" w:hAnsi="Arial" w:cs="Arial"/>
        </w:rPr>
      </w:pPr>
      <w:r w:rsidRPr="004657C4">
        <w:rPr>
          <w:rFonts w:ascii="Arial" w:hAnsi="Arial" w:cs="Arial"/>
        </w:rPr>
        <w:t>La Superintendencia de Sociedades efectuó un análisis del desempeño financiero del macrosector construcción a partir de la información reportada por las empresas que prepararon su contabilidad, con corte a 31 de diciembre del 2016, 2017 y 2018 de acuerdo con las normas internacionales de información financiera (NIIF).</w:t>
      </w:r>
    </w:p>
    <w:p w:rsidR="00E45518" w:rsidRPr="004657C4" w:rsidRDefault="00E45518" w:rsidP="00E45518">
      <w:pPr>
        <w:pStyle w:val="Prrafodelista"/>
        <w:tabs>
          <w:tab w:val="left" w:pos="8931"/>
        </w:tabs>
        <w:spacing w:after="0"/>
        <w:ind w:left="284"/>
        <w:jc w:val="both"/>
        <w:rPr>
          <w:rFonts w:ascii="Arial" w:hAnsi="Arial" w:cs="Arial"/>
        </w:rPr>
      </w:pPr>
    </w:p>
    <w:p w:rsidR="00C45746" w:rsidRPr="004657C4" w:rsidRDefault="00E45518" w:rsidP="00E45518">
      <w:pPr>
        <w:pStyle w:val="Prrafodelista"/>
        <w:tabs>
          <w:tab w:val="left" w:pos="8931"/>
        </w:tabs>
        <w:spacing w:after="0"/>
        <w:ind w:left="284"/>
        <w:jc w:val="both"/>
        <w:rPr>
          <w:rFonts w:ascii="Arial" w:hAnsi="Arial" w:cs="Arial"/>
        </w:rPr>
      </w:pPr>
      <w:r w:rsidRPr="004657C4">
        <w:rPr>
          <w:rFonts w:ascii="Arial" w:hAnsi="Arial" w:cs="Arial"/>
        </w:rPr>
        <w:t>El macrosector construcción se divide en los siguientes sectores:</w:t>
      </w:r>
      <w:r w:rsidR="001F136D" w:rsidRPr="004657C4">
        <w:rPr>
          <w:rFonts w:ascii="Arial" w:hAnsi="Arial" w:cs="Arial"/>
        </w:rPr>
        <w:t xml:space="preserve"> 1) Construccion de edificios (1242); 2) Construccion obras de ingeneiria civil (628); Actividades especializadas para la construcción (224); tomándose 2.094 sociedades o muest</w:t>
      </w:r>
      <w:r w:rsidR="00375A04" w:rsidRPr="004657C4">
        <w:rPr>
          <w:rFonts w:ascii="Arial" w:hAnsi="Arial" w:cs="Arial"/>
        </w:rPr>
        <w:t xml:space="preserve">ra del análisis adelantado por la Superintendencia de Sociedades. </w:t>
      </w:r>
    </w:p>
    <w:p w:rsidR="00E45518" w:rsidRPr="004657C4" w:rsidRDefault="00375A04" w:rsidP="00E45518">
      <w:pPr>
        <w:pStyle w:val="Prrafodelista"/>
        <w:tabs>
          <w:tab w:val="left" w:pos="8931"/>
        </w:tabs>
        <w:spacing w:after="0"/>
        <w:ind w:left="284"/>
        <w:jc w:val="both"/>
        <w:rPr>
          <w:rFonts w:ascii="Arial" w:hAnsi="Arial" w:cs="Arial"/>
          <w:b/>
        </w:rPr>
      </w:pPr>
      <w:r w:rsidRPr="004657C4">
        <w:rPr>
          <w:rFonts w:ascii="Arial" w:hAnsi="Arial" w:cs="Arial"/>
          <w:b/>
        </w:rPr>
        <w:lastRenderedPageBreak/>
        <w:t>Sector Construccion de Edificios</w:t>
      </w:r>
    </w:p>
    <w:p w:rsidR="00E45518" w:rsidRPr="004657C4" w:rsidRDefault="00E45518" w:rsidP="00E45518">
      <w:pPr>
        <w:pStyle w:val="Prrafodelista"/>
        <w:tabs>
          <w:tab w:val="left" w:pos="8931"/>
        </w:tabs>
        <w:spacing w:after="0"/>
        <w:ind w:left="284"/>
        <w:jc w:val="both"/>
        <w:rPr>
          <w:rFonts w:ascii="Arial" w:hAnsi="Arial" w:cs="Arial"/>
        </w:rPr>
      </w:pPr>
    </w:p>
    <w:p w:rsidR="00E45518" w:rsidRPr="004657C4" w:rsidRDefault="00E45518" w:rsidP="00872A1E">
      <w:pPr>
        <w:pStyle w:val="Prrafodelista"/>
        <w:tabs>
          <w:tab w:val="left" w:pos="8931"/>
        </w:tabs>
        <w:spacing w:after="0"/>
        <w:ind w:left="284"/>
        <w:jc w:val="both"/>
        <w:rPr>
          <w:rFonts w:ascii="Arial" w:hAnsi="Arial" w:cs="Arial"/>
        </w:rPr>
      </w:pPr>
      <w:r w:rsidRPr="004657C4">
        <w:rPr>
          <w:rFonts w:ascii="Arial" w:hAnsi="Arial" w:cs="Arial"/>
          <w:u w:val="single"/>
        </w:rPr>
        <w:t>Ingresos operacionales y ganancia/pérdida vs PIB nominal</w:t>
      </w:r>
      <w:r w:rsidRPr="004657C4">
        <w:rPr>
          <w:rFonts w:ascii="Arial" w:hAnsi="Arial" w:cs="Arial"/>
        </w:rPr>
        <w:t xml:space="preserve">. </w:t>
      </w:r>
      <w:r w:rsidR="00872A1E" w:rsidRPr="004657C4">
        <w:rPr>
          <w:rFonts w:ascii="Arial" w:hAnsi="Arial" w:cs="Arial"/>
        </w:rPr>
        <w:t>L</w:t>
      </w:r>
      <w:r w:rsidRPr="004657C4">
        <w:rPr>
          <w:rFonts w:ascii="Arial" w:hAnsi="Arial" w:cs="Arial"/>
        </w:rPr>
        <w:t>as cifras del Producto Interno Bruto respecto los ingresos operacionales y las ganancias/pérdidas registradas desde el año 2016 al 2018, para el último año los ingresos operacionales equivalen a 61% del PIB de 2018 del sector, mientras que, las ganancias/pérdidas corresponden a 6%.</w:t>
      </w:r>
    </w:p>
    <w:p w:rsidR="00E45518" w:rsidRPr="004657C4" w:rsidRDefault="00E45518" w:rsidP="00E45518">
      <w:pPr>
        <w:pStyle w:val="Prrafodelista"/>
        <w:tabs>
          <w:tab w:val="left" w:pos="8931"/>
        </w:tabs>
        <w:spacing w:after="0"/>
        <w:ind w:left="284"/>
        <w:jc w:val="both"/>
        <w:rPr>
          <w:rFonts w:ascii="Arial" w:hAnsi="Arial" w:cs="Arial"/>
        </w:rPr>
      </w:pPr>
    </w:p>
    <w:tbl>
      <w:tblPr>
        <w:tblW w:w="48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07"/>
      </w:tblGrid>
      <w:tr w:rsidR="00E45518" w:rsidRPr="004657C4" w:rsidTr="00E45518">
        <w:trPr>
          <w:trHeight w:val="300"/>
          <w:jc w:val="right"/>
        </w:trPr>
        <w:tc>
          <w:tcPr>
            <w:tcW w:w="5000" w:type="pct"/>
            <w:shd w:val="clear" w:color="auto" w:fill="auto"/>
            <w:noWrap/>
            <w:vAlign w:val="center"/>
          </w:tcPr>
          <w:p w:rsidR="00E45518" w:rsidRPr="004657C4" w:rsidRDefault="00E45518" w:rsidP="00E45518">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Ingresos operacionales y ganancia / pérdida vs PIB nominal corriente</w:t>
            </w:r>
          </w:p>
          <w:p w:rsidR="00E45518" w:rsidRPr="004657C4" w:rsidRDefault="00E45518" w:rsidP="0021534B">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Sector construcción de edificios</w:t>
            </w:r>
            <w:r w:rsidR="0021534B" w:rsidRPr="004657C4">
              <w:rPr>
                <w:rFonts w:ascii="Arial" w:eastAsia="Times New Roman" w:hAnsi="Arial" w:cs="Arial"/>
                <w:b/>
                <w:sz w:val="12"/>
                <w:szCs w:val="12"/>
                <w:lang w:eastAsia="es-CO"/>
              </w:rPr>
              <w:t xml:space="preserve"> - </w:t>
            </w:r>
            <w:r w:rsidRPr="004657C4">
              <w:rPr>
                <w:rFonts w:ascii="Arial" w:eastAsia="Times New Roman" w:hAnsi="Arial" w:cs="Arial"/>
                <w:b/>
                <w:sz w:val="12"/>
                <w:szCs w:val="12"/>
                <w:lang w:eastAsia="es-CO"/>
              </w:rPr>
              <w:t>2018</w:t>
            </w:r>
          </w:p>
        </w:tc>
      </w:tr>
      <w:tr w:rsidR="00E45518" w:rsidRPr="004657C4" w:rsidTr="00E45518">
        <w:trPr>
          <w:trHeight w:val="2268"/>
          <w:jc w:val="right"/>
        </w:trPr>
        <w:tc>
          <w:tcPr>
            <w:tcW w:w="5000" w:type="pct"/>
            <w:shd w:val="clear" w:color="auto" w:fill="auto"/>
            <w:noWrap/>
            <w:vAlign w:val="center"/>
          </w:tcPr>
          <w:p w:rsidR="00E45518" w:rsidRPr="004657C4" w:rsidRDefault="00E45518" w:rsidP="00E45518">
            <w:pPr>
              <w:tabs>
                <w:tab w:val="left" w:pos="8931"/>
              </w:tabs>
              <w:spacing w:after="0"/>
              <w:contextualSpacing/>
              <w:jc w:val="center"/>
              <w:rPr>
                <w:rFonts w:ascii="Arial" w:eastAsia="Times New Roman" w:hAnsi="Arial" w:cs="Arial"/>
                <w:sz w:val="14"/>
                <w:szCs w:val="14"/>
                <w:lang w:eastAsia="es-CO"/>
              </w:rPr>
            </w:pPr>
            <w:r w:rsidRPr="004657C4">
              <w:rPr>
                <w:noProof/>
                <w:lang w:eastAsia="es-CO"/>
              </w:rPr>
              <w:drawing>
                <wp:inline distT="0" distB="0" distL="0" distR="0" wp14:anchorId="66C5B1E2" wp14:editId="5A90DD69">
                  <wp:extent cx="3341478" cy="1620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41478" cy="1620000"/>
                          </a:xfrm>
                          <a:prstGeom prst="rect">
                            <a:avLst/>
                          </a:prstGeom>
                        </pic:spPr>
                      </pic:pic>
                    </a:graphicData>
                  </a:graphic>
                </wp:inline>
              </w:drawing>
            </w:r>
          </w:p>
        </w:tc>
      </w:tr>
    </w:tbl>
    <w:p w:rsidR="00E45518" w:rsidRPr="004657C4" w:rsidRDefault="00E45518" w:rsidP="00E45518">
      <w:pPr>
        <w:pStyle w:val="Prrafodelista"/>
        <w:tabs>
          <w:tab w:val="left" w:pos="8931"/>
        </w:tabs>
        <w:spacing w:after="0"/>
        <w:ind w:left="284"/>
        <w:jc w:val="center"/>
        <w:rPr>
          <w:rFonts w:ascii="Arial" w:hAnsi="Arial" w:cs="Arial"/>
          <w:sz w:val="18"/>
          <w:szCs w:val="18"/>
        </w:rPr>
      </w:pPr>
      <w:r w:rsidRPr="004657C4">
        <w:rPr>
          <w:rFonts w:ascii="Arial" w:hAnsi="Arial" w:cs="Arial"/>
          <w:sz w:val="18"/>
          <w:szCs w:val="18"/>
        </w:rPr>
        <w:t>Fuente: Superintendencia de Sociedades</w:t>
      </w:r>
    </w:p>
    <w:p w:rsidR="00375A04" w:rsidRPr="004657C4" w:rsidRDefault="00375A04" w:rsidP="00872A1E">
      <w:pPr>
        <w:pStyle w:val="Prrafodelista"/>
        <w:tabs>
          <w:tab w:val="left" w:pos="8931"/>
        </w:tabs>
        <w:spacing w:after="0"/>
        <w:ind w:left="284"/>
        <w:jc w:val="both"/>
        <w:rPr>
          <w:rFonts w:ascii="Arial" w:hAnsi="Arial" w:cs="Arial"/>
          <w:u w:val="single"/>
        </w:rPr>
      </w:pPr>
    </w:p>
    <w:p w:rsidR="00375A04" w:rsidRPr="004657C4" w:rsidRDefault="00375A04" w:rsidP="00375A04">
      <w:pPr>
        <w:pStyle w:val="Prrafodelista"/>
        <w:tabs>
          <w:tab w:val="left" w:pos="8931"/>
        </w:tabs>
        <w:spacing w:after="0"/>
        <w:ind w:left="284"/>
        <w:jc w:val="both"/>
        <w:rPr>
          <w:rFonts w:ascii="Arial" w:hAnsi="Arial" w:cs="Arial"/>
        </w:rPr>
      </w:pPr>
      <w:r w:rsidRPr="004657C4">
        <w:rPr>
          <w:rFonts w:ascii="Arial" w:hAnsi="Arial" w:cs="Arial"/>
          <w:u w:val="single"/>
        </w:rPr>
        <w:t>Análisis del estado de situación financiera</w:t>
      </w:r>
      <w:r w:rsidRPr="004657C4">
        <w:rPr>
          <w:rFonts w:ascii="Arial" w:hAnsi="Arial" w:cs="Arial"/>
        </w:rPr>
        <w:t xml:space="preserve">. </w:t>
      </w:r>
      <w:r w:rsidRPr="004657C4">
        <w:rPr>
          <w:rFonts w:ascii="Arial" w:hAnsi="Arial" w:cs="Arial"/>
        </w:rPr>
        <w:t>P</w:t>
      </w:r>
      <w:r w:rsidRPr="004657C4">
        <w:rPr>
          <w:rFonts w:ascii="Arial" w:hAnsi="Arial" w:cs="Arial"/>
        </w:rPr>
        <w:t>resentó un crecimiento de 6,9% en</w:t>
      </w:r>
      <w:r w:rsidR="005134FB" w:rsidRPr="004657C4">
        <w:rPr>
          <w:rFonts w:ascii="Arial" w:hAnsi="Arial" w:cs="Arial"/>
        </w:rPr>
        <w:t xml:space="preserve"> </w:t>
      </w:r>
      <w:r w:rsidRPr="004657C4">
        <w:rPr>
          <w:rFonts w:ascii="Arial" w:hAnsi="Arial" w:cs="Arial"/>
        </w:rPr>
        <w:t>activo total en 2018, en comparación con su propio desempeño en</w:t>
      </w:r>
      <w:r w:rsidR="005134FB" w:rsidRPr="004657C4">
        <w:rPr>
          <w:rFonts w:ascii="Arial" w:hAnsi="Arial" w:cs="Arial"/>
        </w:rPr>
        <w:t xml:space="preserve"> </w:t>
      </w:r>
      <w:r w:rsidRPr="004657C4">
        <w:rPr>
          <w:rFonts w:ascii="Arial" w:hAnsi="Arial" w:cs="Arial"/>
        </w:rPr>
        <w:t>2017. Por su parte, sus pasivos aumentaron 4,7% y sus patrimonios lo</w:t>
      </w:r>
      <w:r w:rsidR="005134FB" w:rsidRPr="004657C4">
        <w:rPr>
          <w:rFonts w:ascii="Arial" w:hAnsi="Arial" w:cs="Arial"/>
        </w:rPr>
        <w:t xml:space="preserve"> </w:t>
      </w:r>
      <w:r w:rsidRPr="004657C4">
        <w:rPr>
          <w:rFonts w:ascii="Arial" w:hAnsi="Arial" w:cs="Arial"/>
        </w:rPr>
        <w:t>hicieron 11,8%</w:t>
      </w:r>
      <w:r w:rsidR="005134FB" w:rsidRPr="004657C4">
        <w:rPr>
          <w:rFonts w:ascii="Arial" w:hAnsi="Arial" w:cs="Arial"/>
        </w:rPr>
        <w:t>.</w:t>
      </w:r>
    </w:p>
    <w:p w:rsidR="005134FB" w:rsidRPr="004657C4" w:rsidRDefault="005134FB" w:rsidP="005134FB">
      <w:pPr>
        <w:pStyle w:val="Prrafodelista"/>
        <w:tabs>
          <w:tab w:val="left" w:pos="8931"/>
        </w:tabs>
        <w:spacing w:after="0"/>
        <w:ind w:left="284"/>
        <w:jc w:val="both"/>
        <w:rPr>
          <w:rFonts w:ascii="Arial" w:hAnsi="Arial" w:cs="Arial"/>
        </w:rPr>
      </w:pPr>
    </w:p>
    <w:tbl>
      <w:tblPr>
        <w:tblW w:w="48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07"/>
      </w:tblGrid>
      <w:tr w:rsidR="005134FB" w:rsidRPr="004657C4" w:rsidTr="003B542E">
        <w:trPr>
          <w:trHeight w:val="300"/>
          <w:jc w:val="right"/>
        </w:trPr>
        <w:tc>
          <w:tcPr>
            <w:tcW w:w="5000" w:type="pct"/>
            <w:shd w:val="clear" w:color="auto" w:fill="auto"/>
            <w:noWrap/>
            <w:vAlign w:val="center"/>
          </w:tcPr>
          <w:p w:rsidR="005134FB" w:rsidRPr="004657C4" w:rsidRDefault="005134FB" w:rsidP="003B542E">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Estado de Situación Financiera</w:t>
            </w:r>
          </w:p>
          <w:p w:rsidR="005134FB" w:rsidRPr="004657C4" w:rsidRDefault="0021534B" w:rsidP="005134FB">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 xml:space="preserve">Sector construcción de edificios - </w:t>
            </w:r>
            <w:r w:rsidR="005134FB" w:rsidRPr="004657C4">
              <w:rPr>
                <w:rFonts w:ascii="Arial" w:eastAsia="Times New Roman" w:hAnsi="Arial" w:cs="Arial"/>
                <w:b/>
                <w:sz w:val="12"/>
                <w:szCs w:val="12"/>
                <w:lang w:eastAsia="es-CO"/>
              </w:rPr>
              <w:t>Cifras en miles de millones de pesos</w:t>
            </w:r>
          </w:p>
        </w:tc>
      </w:tr>
      <w:tr w:rsidR="005134FB" w:rsidRPr="004657C4" w:rsidTr="005134FB">
        <w:trPr>
          <w:trHeight w:val="851"/>
          <w:jc w:val="right"/>
        </w:trPr>
        <w:tc>
          <w:tcPr>
            <w:tcW w:w="5000" w:type="pct"/>
            <w:shd w:val="clear" w:color="auto" w:fill="auto"/>
            <w:noWrap/>
            <w:vAlign w:val="center"/>
          </w:tcPr>
          <w:p w:rsidR="005134FB" w:rsidRPr="004657C4" w:rsidRDefault="009B5BBB" w:rsidP="003B542E">
            <w:pPr>
              <w:tabs>
                <w:tab w:val="left" w:pos="8931"/>
              </w:tabs>
              <w:spacing w:after="0"/>
              <w:contextualSpacing/>
              <w:jc w:val="center"/>
              <w:rPr>
                <w:rFonts w:ascii="Arial" w:eastAsia="Times New Roman" w:hAnsi="Arial" w:cs="Arial"/>
                <w:sz w:val="14"/>
                <w:szCs w:val="14"/>
                <w:lang w:eastAsia="es-CO"/>
              </w:rPr>
            </w:pPr>
            <w:r w:rsidRPr="004657C4">
              <w:rPr>
                <w:noProof/>
                <w:lang w:eastAsia="es-CO"/>
              </w:rPr>
              <w:drawing>
                <wp:inline distT="0" distB="0" distL="0" distR="0" wp14:anchorId="6B19E68D" wp14:editId="13BBFAC4">
                  <wp:extent cx="3812182" cy="1620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12182" cy="1620000"/>
                          </a:xfrm>
                          <a:prstGeom prst="rect">
                            <a:avLst/>
                          </a:prstGeom>
                        </pic:spPr>
                      </pic:pic>
                    </a:graphicData>
                  </a:graphic>
                </wp:inline>
              </w:drawing>
            </w:r>
          </w:p>
        </w:tc>
      </w:tr>
    </w:tbl>
    <w:p w:rsidR="005134FB" w:rsidRPr="004657C4" w:rsidRDefault="005134FB" w:rsidP="005134FB">
      <w:pPr>
        <w:pStyle w:val="Prrafodelista"/>
        <w:tabs>
          <w:tab w:val="left" w:pos="8931"/>
        </w:tabs>
        <w:spacing w:after="0"/>
        <w:ind w:left="284"/>
        <w:jc w:val="center"/>
        <w:rPr>
          <w:rFonts w:ascii="Arial" w:hAnsi="Arial" w:cs="Arial"/>
          <w:sz w:val="18"/>
          <w:szCs w:val="18"/>
        </w:rPr>
      </w:pPr>
      <w:r w:rsidRPr="004657C4">
        <w:rPr>
          <w:rFonts w:ascii="Arial" w:hAnsi="Arial" w:cs="Arial"/>
          <w:sz w:val="18"/>
          <w:szCs w:val="18"/>
        </w:rPr>
        <w:t>Fuente: Superintendencia de Sociedades</w:t>
      </w:r>
    </w:p>
    <w:p w:rsidR="00375A04" w:rsidRPr="004657C4" w:rsidRDefault="00375A04" w:rsidP="00872A1E">
      <w:pPr>
        <w:pStyle w:val="Prrafodelista"/>
        <w:tabs>
          <w:tab w:val="left" w:pos="8931"/>
        </w:tabs>
        <w:spacing w:after="0"/>
        <w:ind w:left="284"/>
        <w:jc w:val="both"/>
        <w:rPr>
          <w:rFonts w:ascii="Arial" w:hAnsi="Arial" w:cs="Arial"/>
        </w:rPr>
      </w:pPr>
    </w:p>
    <w:p w:rsidR="00375A04" w:rsidRPr="004657C4" w:rsidRDefault="005134FB" w:rsidP="005134FB">
      <w:pPr>
        <w:pStyle w:val="Prrafodelista"/>
        <w:tabs>
          <w:tab w:val="left" w:pos="8931"/>
        </w:tabs>
        <w:spacing w:after="0"/>
        <w:ind w:left="284"/>
        <w:jc w:val="both"/>
        <w:rPr>
          <w:rFonts w:ascii="Arial" w:hAnsi="Arial" w:cs="Arial"/>
        </w:rPr>
      </w:pPr>
      <w:r w:rsidRPr="004657C4">
        <w:rPr>
          <w:rFonts w:ascii="Arial" w:hAnsi="Arial" w:cs="Arial"/>
        </w:rPr>
        <w:t>L</w:t>
      </w:r>
      <w:r w:rsidRPr="004657C4">
        <w:rPr>
          <w:rFonts w:ascii="Arial" w:hAnsi="Arial" w:cs="Arial"/>
        </w:rPr>
        <w:t>os componentes del estado de situación financiera para el</w:t>
      </w:r>
      <w:r w:rsidRPr="004657C4">
        <w:rPr>
          <w:rFonts w:ascii="Arial" w:hAnsi="Arial" w:cs="Arial"/>
        </w:rPr>
        <w:t xml:space="preserve"> </w:t>
      </w:r>
      <w:r w:rsidRPr="004657C4">
        <w:rPr>
          <w:rFonts w:ascii="Arial" w:hAnsi="Arial" w:cs="Arial"/>
        </w:rPr>
        <w:t>trienio (2016-2018), la composición de las fuentes de</w:t>
      </w:r>
      <w:r w:rsidRPr="004657C4">
        <w:rPr>
          <w:rFonts w:ascii="Arial" w:hAnsi="Arial" w:cs="Arial"/>
        </w:rPr>
        <w:t xml:space="preserve"> </w:t>
      </w:r>
      <w:r w:rsidRPr="004657C4">
        <w:rPr>
          <w:rFonts w:ascii="Arial" w:hAnsi="Arial" w:cs="Arial"/>
        </w:rPr>
        <w:t>financiamiento que es, en promedio, 68% pasivos ($34 billones) y 32%</w:t>
      </w:r>
      <w:r w:rsidRPr="004657C4">
        <w:rPr>
          <w:rFonts w:ascii="Arial" w:hAnsi="Arial" w:cs="Arial"/>
        </w:rPr>
        <w:t xml:space="preserve"> </w:t>
      </w:r>
      <w:r w:rsidRPr="004657C4">
        <w:rPr>
          <w:rFonts w:ascii="Arial" w:hAnsi="Arial" w:cs="Arial"/>
        </w:rPr>
        <w:t>($16 billones) de patrimonio. El total de activos en promedio del sector</w:t>
      </w:r>
      <w:r w:rsidRPr="004657C4">
        <w:rPr>
          <w:rFonts w:ascii="Arial" w:hAnsi="Arial" w:cs="Arial"/>
        </w:rPr>
        <w:t xml:space="preserve"> </w:t>
      </w:r>
      <w:r w:rsidRPr="004657C4">
        <w:rPr>
          <w:rFonts w:ascii="Arial" w:hAnsi="Arial" w:cs="Arial"/>
        </w:rPr>
        <w:t>fueron ($50 billones), los cuales representan el 79% del total del PIB del</w:t>
      </w:r>
      <w:r w:rsidRPr="004657C4">
        <w:rPr>
          <w:rFonts w:ascii="Arial" w:hAnsi="Arial" w:cs="Arial"/>
        </w:rPr>
        <w:t xml:space="preserve"> </w:t>
      </w:r>
      <w:r w:rsidRPr="004657C4">
        <w:rPr>
          <w:rFonts w:ascii="Arial" w:hAnsi="Arial" w:cs="Arial"/>
        </w:rPr>
        <w:t>macrosector construcción ($63 billones)</w:t>
      </w:r>
      <w:r w:rsidRPr="004657C4">
        <w:rPr>
          <w:rFonts w:ascii="Arial" w:hAnsi="Arial" w:cs="Arial"/>
        </w:rPr>
        <w:t>.</w:t>
      </w:r>
    </w:p>
    <w:p w:rsidR="009B5BBB" w:rsidRPr="004657C4" w:rsidRDefault="009B5BBB" w:rsidP="009B5BBB">
      <w:pPr>
        <w:pStyle w:val="Prrafodelista"/>
        <w:tabs>
          <w:tab w:val="left" w:pos="8931"/>
        </w:tabs>
        <w:spacing w:after="0"/>
        <w:ind w:left="284"/>
        <w:jc w:val="both"/>
        <w:rPr>
          <w:rFonts w:ascii="Arial" w:hAnsi="Arial" w:cs="Arial"/>
          <w:u w:val="single"/>
        </w:rPr>
      </w:pPr>
    </w:p>
    <w:p w:rsidR="009B5BBB" w:rsidRPr="004657C4" w:rsidRDefault="009B5BBB" w:rsidP="009B5BBB">
      <w:pPr>
        <w:pStyle w:val="Prrafodelista"/>
        <w:tabs>
          <w:tab w:val="left" w:pos="8931"/>
        </w:tabs>
        <w:spacing w:after="0"/>
        <w:ind w:left="284"/>
        <w:jc w:val="both"/>
        <w:rPr>
          <w:rFonts w:ascii="Arial" w:hAnsi="Arial" w:cs="Arial"/>
        </w:rPr>
      </w:pPr>
      <w:r w:rsidRPr="004657C4">
        <w:rPr>
          <w:rFonts w:ascii="Arial" w:hAnsi="Arial" w:cs="Arial"/>
          <w:u w:val="single"/>
        </w:rPr>
        <w:lastRenderedPageBreak/>
        <w:t xml:space="preserve">Análisis del estado de </w:t>
      </w:r>
      <w:r w:rsidRPr="004657C4">
        <w:rPr>
          <w:rFonts w:ascii="Arial" w:hAnsi="Arial" w:cs="Arial"/>
          <w:u w:val="single"/>
        </w:rPr>
        <w:t>resultado integral</w:t>
      </w:r>
      <w:r w:rsidRPr="004657C4">
        <w:rPr>
          <w:rFonts w:ascii="Arial" w:hAnsi="Arial" w:cs="Arial"/>
        </w:rPr>
        <w:t xml:space="preserve">. </w:t>
      </w:r>
      <w:r w:rsidRPr="004657C4">
        <w:rPr>
          <w:rFonts w:ascii="Arial" w:hAnsi="Arial" w:cs="Arial"/>
        </w:rPr>
        <w:t>L</w:t>
      </w:r>
      <w:r w:rsidRPr="004657C4">
        <w:rPr>
          <w:rFonts w:ascii="Arial" w:hAnsi="Arial" w:cs="Arial"/>
        </w:rPr>
        <w:t>os ingresos operacionales</w:t>
      </w:r>
      <w:r w:rsidRPr="004657C4">
        <w:rPr>
          <w:rFonts w:ascii="Arial" w:hAnsi="Arial" w:cs="Arial"/>
        </w:rPr>
        <w:t xml:space="preserve"> </w:t>
      </w:r>
      <w:r w:rsidRPr="004657C4">
        <w:rPr>
          <w:rFonts w:ascii="Arial" w:hAnsi="Arial" w:cs="Arial"/>
        </w:rPr>
        <w:t>crecieron 8,1% en promedio en los últimos dos años y 8,0% en 2018.</w:t>
      </w:r>
      <w:r w:rsidRPr="004657C4">
        <w:rPr>
          <w:rFonts w:ascii="Arial" w:hAnsi="Arial" w:cs="Arial"/>
        </w:rPr>
        <w:t xml:space="preserve"> </w:t>
      </w:r>
      <w:r w:rsidRPr="004657C4">
        <w:rPr>
          <w:rFonts w:ascii="Arial" w:hAnsi="Arial" w:cs="Arial"/>
        </w:rPr>
        <w:t>Por otro lado, la Ganancia/Pérdida aumentó en 12,7% en 2018</w:t>
      </w:r>
      <w:r w:rsidRPr="004657C4">
        <w:rPr>
          <w:rFonts w:ascii="Arial" w:hAnsi="Arial" w:cs="Arial"/>
        </w:rPr>
        <w:t>.</w:t>
      </w:r>
    </w:p>
    <w:p w:rsidR="009B5BBB" w:rsidRPr="004657C4" w:rsidRDefault="009B5BBB" w:rsidP="009B5BBB">
      <w:pPr>
        <w:pStyle w:val="Prrafodelista"/>
        <w:tabs>
          <w:tab w:val="left" w:pos="8931"/>
        </w:tabs>
        <w:spacing w:after="0"/>
        <w:ind w:left="284"/>
        <w:jc w:val="both"/>
        <w:rPr>
          <w:rFonts w:ascii="Arial" w:hAnsi="Arial" w:cs="Arial"/>
        </w:rPr>
      </w:pPr>
    </w:p>
    <w:tbl>
      <w:tblPr>
        <w:tblW w:w="48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07"/>
      </w:tblGrid>
      <w:tr w:rsidR="009B5BBB" w:rsidRPr="004657C4" w:rsidTr="003B542E">
        <w:trPr>
          <w:trHeight w:val="300"/>
          <w:jc w:val="right"/>
        </w:trPr>
        <w:tc>
          <w:tcPr>
            <w:tcW w:w="5000" w:type="pct"/>
            <w:shd w:val="clear" w:color="auto" w:fill="auto"/>
            <w:noWrap/>
            <w:vAlign w:val="center"/>
          </w:tcPr>
          <w:p w:rsidR="009B5BBB" w:rsidRPr="004657C4" w:rsidRDefault="009B5BBB" w:rsidP="003B542E">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 xml:space="preserve">Estado de </w:t>
            </w:r>
            <w:r w:rsidRPr="004657C4">
              <w:rPr>
                <w:rFonts w:ascii="Arial" w:eastAsia="Times New Roman" w:hAnsi="Arial" w:cs="Arial"/>
                <w:b/>
                <w:sz w:val="12"/>
                <w:szCs w:val="12"/>
                <w:lang w:eastAsia="es-CO"/>
              </w:rPr>
              <w:t>Reeultado Integral</w:t>
            </w:r>
          </w:p>
          <w:p w:rsidR="009B5BBB" w:rsidRPr="004657C4" w:rsidRDefault="0021534B" w:rsidP="003B542E">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 xml:space="preserve">Sector construcción de edificios - </w:t>
            </w:r>
            <w:r w:rsidR="009B5BBB" w:rsidRPr="004657C4">
              <w:rPr>
                <w:rFonts w:ascii="Arial" w:eastAsia="Times New Roman" w:hAnsi="Arial" w:cs="Arial"/>
                <w:b/>
                <w:sz w:val="12"/>
                <w:szCs w:val="12"/>
                <w:lang w:eastAsia="es-CO"/>
              </w:rPr>
              <w:t>Cifras en miles de millones de pesos</w:t>
            </w:r>
          </w:p>
        </w:tc>
      </w:tr>
      <w:tr w:rsidR="009B5BBB" w:rsidRPr="004657C4" w:rsidTr="003B542E">
        <w:trPr>
          <w:trHeight w:val="851"/>
          <w:jc w:val="right"/>
        </w:trPr>
        <w:tc>
          <w:tcPr>
            <w:tcW w:w="5000" w:type="pct"/>
            <w:shd w:val="clear" w:color="auto" w:fill="auto"/>
            <w:noWrap/>
            <w:vAlign w:val="center"/>
          </w:tcPr>
          <w:p w:rsidR="009B5BBB" w:rsidRPr="004657C4" w:rsidRDefault="009B5BBB" w:rsidP="003B542E">
            <w:pPr>
              <w:tabs>
                <w:tab w:val="left" w:pos="8931"/>
              </w:tabs>
              <w:spacing w:after="0"/>
              <w:contextualSpacing/>
              <w:jc w:val="center"/>
              <w:rPr>
                <w:rFonts w:ascii="Arial" w:eastAsia="Times New Roman" w:hAnsi="Arial" w:cs="Arial"/>
                <w:sz w:val="14"/>
                <w:szCs w:val="14"/>
                <w:lang w:eastAsia="es-CO"/>
              </w:rPr>
            </w:pPr>
            <w:r w:rsidRPr="004657C4">
              <w:rPr>
                <w:noProof/>
                <w:lang w:eastAsia="es-CO"/>
              </w:rPr>
              <w:drawing>
                <wp:inline distT="0" distB="0" distL="0" distR="0" wp14:anchorId="086A4ABA" wp14:editId="0E8AE9BE">
                  <wp:extent cx="3787268" cy="720000"/>
                  <wp:effectExtent l="0" t="0" r="3810" b="444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787268" cy="720000"/>
                          </a:xfrm>
                          <a:prstGeom prst="rect">
                            <a:avLst/>
                          </a:prstGeom>
                        </pic:spPr>
                      </pic:pic>
                    </a:graphicData>
                  </a:graphic>
                </wp:inline>
              </w:drawing>
            </w:r>
          </w:p>
        </w:tc>
      </w:tr>
    </w:tbl>
    <w:p w:rsidR="009B5BBB" w:rsidRPr="004657C4" w:rsidRDefault="009B5BBB" w:rsidP="009B5BBB">
      <w:pPr>
        <w:pStyle w:val="Prrafodelista"/>
        <w:tabs>
          <w:tab w:val="left" w:pos="8931"/>
        </w:tabs>
        <w:spacing w:after="0"/>
        <w:ind w:left="284"/>
        <w:jc w:val="center"/>
        <w:rPr>
          <w:rFonts w:ascii="Arial" w:hAnsi="Arial" w:cs="Arial"/>
          <w:sz w:val="18"/>
          <w:szCs w:val="18"/>
        </w:rPr>
      </w:pPr>
      <w:r w:rsidRPr="004657C4">
        <w:rPr>
          <w:rFonts w:ascii="Arial" w:hAnsi="Arial" w:cs="Arial"/>
          <w:sz w:val="18"/>
          <w:szCs w:val="18"/>
        </w:rPr>
        <w:t>Fuente: Superintendencia de Sociedades</w:t>
      </w:r>
    </w:p>
    <w:p w:rsidR="005134FB" w:rsidRPr="004657C4" w:rsidRDefault="005134FB" w:rsidP="005134FB">
      <w:pPr>
        <w:pStyle w:val="Prrafodelista"/>
        <w:tabs>
          <w:tab w:val="left" w:pos="8931"/>
        </w:tabs>
        <w:spacing w:after="0"/>
        <w:ind w:left="284"/>
        <w:jc w:val="both"/>
        <w:rPr>
          <w:rFonts w:ascii="Arial" w:hAnsi="Arial" w:cs="Arial"/>
        </w:rPr>
      </w:pPr>
    </w:p>
    <w:p w:rsidR="005134FB" w:rsidRPr="004657C4" w:rsidRDefault="009B5BBB" w:rsidP="009B5BBB">
      <w:pPr>
        <w:pStyle w:val="Prrafodelista"/>
        <w:tabs>
          <w:tab w:val="left" w:pos="8931"/>
        </w:tabs>
        <w:spacing w:after="0"/>
        <w:ind w:left="284"/>
        <w:jc w:val="both"/>
        <w:rPr>
          <w:rFonts w:ascii="Arial" w:hAnsi="Arial" w:cs="Arial"/>
        </w:rPr>
      </w:pPr>
      <w:r w:rsidRPr="004657C4">
        <w:rPr>
          <w:rFonts w:ascii="Arial" w:hAnsi="Arial" w:cs="Arial"/>
        </w:rPr>
        <w:t>En 2016, se reportó el menor nivel de pérdidas de los últimos tres años</w:t>
      </w:r>
      <w:r w:rsidRPr="004657C4">
        <w:rPr>
          <w:rFonts w:ascii="Arial" w:hAnsi="Arial" w:cs="Arial"/>
        </w:rPr>
        <w:t xml:space="preserve"> </w:t>
      </w:r>
      <w:r w:rsidRPr="004657C4">
        <w:rPr>
          <w:rFonts w:ascii="Arial" w:hAnsi="Arial" w:cs="Arial"/>
        </w:rPr>
        <w:t>por un valor de $182 miles de millones de pesos correspondiente a 225</w:t>
      </w:r>
      <w:r w:rsidRPr="004657C4">
        <w:rPr>
          <w:rFonts w:ascii="Arial" w:hAnsi="Arial" w:cs="Arial"/>
        </w:rPr>
        <w:t xml:space="preserve"> </w:t>
      </w:r>
      <w:r w:rsidRPr="004657C4">
        <w:rPr>
          <w:rFonts w:ascii="Arial" w:hAnsi="Arial" w:cs="Arial"/>
        </w:rPr>
        <w:t>compañías. Para el año 2018, se presentó un incremento en este ítem</w:t>
      </w:r>
      <w:r w:rsidRPr="004657C4">
        <w:rPr>
          <w:rFonts w:ascii="Arial" w:hAnsi="Arial" w:cs="Arial"/>
        </w:rPr>
        <w:t xml:space="preserve"> </w:t>
      </w:r>
      <w:r w:rsidRPr="004657C4">
        <w:rPr>
          <w:rFonts w:ascii="Arial" w:hAnsi="Arial" w:cs="Arial"/>
        </w:rPr>
        <w:t>con respecto al año inmediatamente anterior al pasar de 234 a 325 el</w:t>
      </w:r>
      <w:r w:rsidRPr="004657C4">
        <w:rPr>
          <w:rFonts w:ascii="Arial" w:hAnsi="Arial" w:cs="Arial"/>
        </w:rPr>
        <w:t xml:space="preserve"> </w:t>
      </w:r>
      <w:r w:rsidRPr="004657C4">
        <w:rPr>
          <w:rFonts w:ascii="Arial" w:hAnsi="Arial" w:cs="Arial"/>
        </w:rPr>
        <w:t>número de empresas que las reportan y de $222 a $245 miles de</w:t>
      </w:r>
      <w:r w:rsidRPr="004657C4">
        <w:rPr>
          <w:rFonts w:ascii="Arial" w:hAnsi="Arial" w:cs="Arial"/>
        </w:rPr>
        <w:t xml:space="preserve"> </w:t>
      </w:r>
      <w:r w:rsidRPr="004657C4">
        <w:rPr>
          <w:rFonts w:ascii="Arial" w:hAnsi="Arial" w:cs="Arial"/>
        </w:rPr>
        <w:t>millones de pesos, el total de pérdidas reportadas</w:t>
      </w:r>
      <w:r w:rsidR="004878C3" w:rsidRPr="004657C4">
        <w:rPr>
          <w:rFonts w:ascii="Arial" w:hAnsi="Arial" w:cs="Arial"/>
        </w:rPr>
        <w:t>.</w:t>
      </w:r>
    </w:p>
    <w:p w:rsidR="0021534B" w:rsidRPr="004657C4" w:rsidRDefault="0021534B" w:rsidP="0021534B">
      <w:pPr>
        <w:pStyle w:val="Prrafodelista"/>
        <w:tabs>
          <w:tab w:val="left" w:pos="8931"/>
        </w:tabs>
        <w:spacing w:after="0"/>
        <w:ind w:left="284"/>
        <w:jc w:val="both"/>
        <w:rPr>
          <w:rFonts w:ascii="Arial" w:hAnsi="Arial" w:cs="Arial"/>
          <w:u w:val="single"/>
        </w:rPr>
      </w:pPr>
    </w:p>
    <w:p w:rsidR="0021534B" w:rsidRPr="004657C4" w:rsidRDefault="0021534B" w:rsidP="0021534B">
      <w:pPr>
        <w:pStyle w:val="Prrafodelista"/>
        <w:tabs>
          <w:tab w:val="left" w:pos="8931"/>
        </w:tabs>
        <w:spacing w:after="0"/>
        <w:ind w:left="284"/>
        <w:jc w:val="both"/>
        <w:rPr>
          <w:rFonts w:ascii="Arial" w:hAnsi="Arial" w:cs="Arial"/>
        </w:rPr>
      </w:pPr>
      <w:r w:rsidRPr="004657C4">
        <w:rPr>
          <w:rFonts w:ascii="Arial" w:hAnsi="Arial" w:cs="Arial"/>
          <w:u w:val="single"/>
        </w:rPr>
        <w:t>Indicadores financieros</w:t>
      </w:r>
      <w:r w:rsidRPr="004657C4">
        <w:rPr>
          <w:rFonts w:ascii="Arial" w:hAnsi="Arial" w:cs="Arial"/>
        </w:rPr>
        <w:t xml:space="preserve">. </w:t>
      </w:r>
    </w:p>
    <w:p w:rsidR="004657C4" w:rsidRPr="004657C4" w:rsidRDefault="004657C4" w:rsidP="0021534B">
      <w:pPr>
        <w:pStyle w:val="Prrafodelista"/>
        <w:tabs>
          <w:tab w:val="left" w:pos="8931"/>
        </w:tabs>
        <w:spacing w:after="0"/>
        <w:ind w:left="284"/>
        <w:jc w:val="both"/>
        <w:rPr>
          <w:rFonts w:ascii="Arial" w:hAnsi="Arial" w:cs="Arial"/>
        </w:rPr>
      </w:pPr>
    </w:p>
    <w:p w:rsidR="0021534B" w:rsidRPr="004657C4" w:rsidRDefault="0021534B" w:rsidP="0021534B">
      <w:pPr>
        <w:pStyle w:val="Prrafodelista"/>
        <w:numPr>
          <w:ilvl w:val="0"/>
          <w:numId w:val="30"/>
        </w:numPr>
        <w:tabs>
          <w:tab w:val="left" w:pos="8931"/>
        </w:tabs>
        <w:spacing w:after="0"/>
        <w:ind w:left="567" w:hanging="283"/>
        <w:jc w:val="both"/>
        <w:rPr>
          <w:rFonts w:ascii="Arial" w:hAnsi="Arial" w:cs="Arial"/>
        </w:rPr>
      </w:pPr>
      <w:r w:rsidRPr="004657C4">
        <w:rPr>
          <w:rFonts w:ascii="Arial" w:hAnsi="Arial" w:cs="Arial"/>
        </w:rPr>
        <w:t>Rentabilidades. P</w:t>
      </w:r>
      <w:r w:rsidRPr="004657C4">
        <w:rPr>
          <w:rFonts w:ascii="Arial" w:hAnsi="Arial" w:cs="Arial"/>
        </w:rPr>
        <w:t>resenta una tendencia</w:t>
      </w:r>
      <w:r w:rsidRPr="004657C4">
        <w:rPr>
          <w:rFonts w:ascii="Arial" w:hAnsi="Arial" w:cs="Arial"/>
        </w:rPr>
        <w:t xml:space="preserve"> </w:t>
      </w:r>
      <w:r w:rsidRPr="004657C4">
        <w:rPr>
          <w:rFonts w:ascii="Arial" w:hAnsi="Arial" w:cs="Arial"/>
        </w:rPr>
        <w:t>creciente, desde la óptica de los activos, como del patrimonio y del</w:t>
      </w:r>
      <w:r w:rsidRPr="004657C4">
        <w:rPr>
          <w:rFonts w:ascii="Arial" w:hAnsi="Arial" w:cs="Arial"/>
        </w:rPr>
        <w:t xml:space="preserve"> </w:t>
      </w:r>
      <w:r w:rsidRPr="004657C4">
        <w:rPr>
          <w:rFonts w:ascii="Arial" w:hAnsi="Arial" w:cs="Arial"/>
        </w:rPr>
        <w:t>margen neto.</w:t>
      </w:r>
      <w:r w:rsidRPr="004657C4">
        <w:rPr>
          <w:rFonts w:ascii="Arial" w:hAnsi="Arial" w:cs="Arial"/>
        </w:rPr>
        <w:t xml:space="preserve"> </w:t>
      </w:r>
      <w:r w:rsidRPr="004657C4">
        <w:rPr>
          <w:rFonts w:ascii="Arial" w:hAnsi="Arial" w:cs="Arial"/>
        </w:rPr>
        <w:t>Por su parte, la rentabilidad del patrimonio para el año 2018 fue de</w:t>
      </w:r>
      <w:r w:rsidRPr="004657C4">
        <w:rPr>
          <w:rFonts w:ascii="Arial" w:hAnsi="Arial" w:cs="Arial"/>
        </w:rPr>
        <w:t xml:space="preserve"> </w:t>
      </w:r>
      <w:r w:rsidRPr="004657C4">
        <w:rPr>
          <w:rFonts w:ascii="Arial" w:hAnsi="Arial" w:cs="Arial"/>
        </w:rPr>
        <w:t>10,1%, lo que significó un ascenso de 0,1 puntos porcentuales, mientras</w:t>
      </w:r>
      <w:r w:rsidRPr="004657C4">
        <w:rPr>
          <w:rFonts w:ascii="Arial" w:hAnsi="Arial" w:cs="Arial"/>
        </w:rPr>
        <w:t xml:space="preserve"> </w:t>
      </w:r>
      <w:r w:rsidRPr="004657C4">
        <w:rPr>
          <w:rFonts w:ascii="Arial" w:hAnsi="Arial" w:cs="Arial"/>
        </w:rPr>
        <w:t>que la rentabilidad del activo presentó un incremento de 0,2 puntos</w:t>
      </w:r>
      <w:r w:rsidRPr="004657C4">
        <w:rPr>
          <w:rFonts w:ascii="Arial" w:hAnsi="Arial" w:cs="Arial"/>
        </w:rPr>
        <w:t xml:space="preserve"> </w:t>
      </w:r>
      <w:r w:rsidRPr="004657C4">
        <w:rPr>
          <w:rFonts w:ascii="Arial" w:hAnsi="Arial" w:cs="Arial"/>
        </w:rPr>
        <w:t>porcentuales, frente al año inmediatamente anterior. Este resultado fue</w:t>
      </w:r>
      <w:r w:rsidRPr="004657C4">
        <w:rPr>
          <w:rFonts w:ascii="Arial" w:hAnsi="Arial" w:cs="Arial"/>
        </w:rPr>
        <w:t xml:space="preserve"> </w:t>
      </w:r>
      <w:r w:rsidRPr="004657C4">
        <w:rPr>
          <w:rFonts w:ascii="Arial" w:hAnsi="Arial" w:cs="Arial"/>
        </w:rPr>
        <w:t>ocasionado por el aumento en las utilidades.</w:t>
      </w:r>
    </w:p>
    <w:p w:rsidR="004657C4" w:rsidRPr="004657C4" w:rsidRDefault="004657C4" w:rsidP="004657C4">
      <w:pPr>
        <w:pStyle w:val="Prrafodelista"/>
        <w:tabs>
          <w:tab w:val="left" w:pos="8931"/>
        </w:tabs>
        <w:spacing w:after="0"/>
        <w:ind w:left="567"/>
        <w:jc w:val="both"/>
        <w:rPr>
          <w:rFonts w:ascii="Arial" w:hAnsi="Arial" w:cs="Arial"/>
        </w:rPr>
      </w:pPr>
    </w:p>
    <w:p w:rsidR="0021534B" w:rsidRPr="004657C4" w:rsidRDefault="0021534B" w:rsidP="0021534B">
      <w:pPr>
        <w:pStyle w:val="Prrafodelista"/>
        <w:numPr>
          <w:ilvl w:val="0"/>
          <w:numId w:val="30"/>
        </w:numPr>
        <w:tabs>
          <w:tab w:val="left" w:pos="8931"/>
        </w:tabs>
        <w:spacing w:after="0"/>
        <w:ind w:left="567" w:hanging="283"/>
        <w:jc w:val="both"/>
        <w:rPr>
          <w:rFonts w:ascii="Arial" w:hAnsi="Arial" w:cs="Arial"/>
        </w:rPr>
      </w:pPr>
      <w:r w:rsidRPr="004657C4">
        <w:rPr>
          <w:rFonts w:ascii="Arial" w:hAnsi="Arial" w:cs="Arial"/>
        </w:rPr>
        <w:t>Indice de solvencia</w:t>
      </w:r>
      <w:r w:rsidRPr="004657C4">
        <w:rPr>
          <w:rFonts w:ascii="Arial" w:hAnsi="Arial" w:cs="Arial"/>
        </w:rPr>
        <w:t xml:space="preserve">. </w:t>
      </w:r>
      <w:r w:rsidRPr="004657C4">
        <w:rPr>
          <w:rFonts w:ascii="Arial" w:hAnsi="Arial" w:cs="Arial"/>
        </w:rPr>
        <w:t>C</w:t>
      </w:r>
      <w:r w:rsidRPr="004657C4">
        <w:rPr>
          <w:rFonts w:ascii="Arial" w:hAnsi="Arial" w:cs="Arial"/>
        </w:rPr>
        <w:t>uentan con 1,5 pesos, de activo por cada peso de pasivo,</w:t>
      </w:r>
      <w:r w:rsidRPr="004657C4">
        <w:rPr>
          <w:rFonts w:ascii="Arial" w:hAnsi="Arial" w:cs="Arial"/>
        </w:rPr>
        <w:t xml:space="preserve"> </w:t>
      </w:r>
      <w:r w:rsidRPr="004657C4">
        <w:rPr>
          <w:rFonts w:ascii="Arial" w:hAnsi="Arial" w:cs="Arial"/>
        </w:rPr>
        <w:t>es decir, las empresas son solventes porque el valor de todos los bienes</w:t>
      </w:r>
      <w:r w:rsidRPr="004657C4">
        <w:rPr>
          <w:rFonts w:ascii="Arial" w:hAnsi="Arial" w:cs="Arial"/>
        </w:rPr>
        <w:t xml:space="preserve"> </w:t>
      </w:r>
      <w:r w:rsidRPr="004657C4">
        <w:rPr>
          <w:rFonts w:ascii="Arial" w:hAnsi="Arial" w:cs="Arial"/>
        </w:rPr>
        <w:t>y derechos es suficiente para cancelar todas las deudas y obligaciones</w:t>
      </w:r>
      <w:r w:rsidRPr="004657C4">
        <w:rPr>
          <w:rFonts w:ascii="Arial" w:hAnsi="Arial" w:cs="Arial"/>
        </w:rPr>
        <w:t xml:space="preserve"> </w:t>
      </w:r>
      <w:r w:rsidRPr="004657C4">
        <w:rPr>
          <w:rFonts w:ascii="Arial" w:hAnsi="Arial" w:cs="Arial"/>
        </w:rPr>
        <w:t>que ha contraído.</w:t>
      </w:r>
      <w:r w:rsidRPr="004657C4">
        <w:rPr>
          <w:rFonts w:ascii="Arial" w:hAnsi="Arial" w:cs="Arial"/>
        </w:rPr>
        <w:t xml:space="preserve"> </w:t>
      </w:r>
      <w:r w:rsidRPr="004657C4">
        <w:rPr>
          <w:rFonts w:ascii="Arial" w:hAnsi="Arial" w:cs="Arial"/>
        </w:rPr>
        <w:t>Por otro lado, el indicador de apalancamiento muestra un grado de</w:t>
      </w:r>
      <w:r w:rsidRPr="004657C4">
        <w:rPr>
          <w:rFonts w:ascii="Arial" w:hAnsi="Arial" w:cs="Arial"/>
        </w:rPr>
        <w:t xml:space="preserve"> </w:t>
      </w:r>
      <w:r w:rsidRPr="004657C4">
        <w:rPr>
          <w:rFonts w:ascii="Arial" w:hAnsi="Arial" w:cs="Arial"/>
        </w:rPr>
        <w:t>cobertura en promedio de 2,1 pesos de</w:t>
      </w:r>
      <w:r w:rsidRPr="004657C4">
        <w:rPr>
          <w:rFonts w:ascii="Arial" w:hAnsi="Arial" w:cs="Arial"/>
        </w:rPr>
        <w:t xml:space="preserve"> deuda por cada peso de capital</w:t>
      </w:r>
      <w:r w:rsidRPr="004657C4">
        <w:rPr>
          <w:rFonts w:ascii="Arial" w:hAnsi="Arial" w:cs="Arial"/>
        </w:rPr>
        <w:t>.</w:t>
      </w:r>
    </w:p>
    <w:p w:rsidR="0021534B" w:rsidRPr="004657C4" w:rsidRDefault="0021534B" w:rsidP="00872A1E">
      <w:pPr>
        <w:pStyle w:val="Prrafodelista"/>
        <w:tabs>
          <w:tab w:val="left" w:pos="8931"/>
        </w:tabs>
        <w:spacing w:after="0"/>
        <w:ind w:left="284"/>
        <w:jc w:val="both"/>
        <w:rPr>
          <w:rFonts w:ascii="Arial" w:hAnsi="Arial" w:cs="Arial"/>
        </w:rPr>
      </w:pPr>
    </w:p>
    <w:p w:rsidR="00375A04" w:rsidRPr="004657C4" w:rsidRDefault="00375A04" w:rsidP="00375A04">
      <w:pPr>
        <w:pStyle w:val="Prrafodelista"/>
        <w:tabs>
          <w:tab w:val="left" w:pos="8931"/>
        </w:tabs>
        <w:spacing w:after="0"/>
        <w:ind w:left="284"/>
        <w:jc w:val="both"/>
        <w:rPr>
          <w:rFonts w:ascii="Arial" w:hAnsi="Arial" w:cs="Arial"/>
          <w:b/>
        </w:rPr>
      </w:pPr>
      <w:r w:rsidRPr="004657C4">
        <w:rPr>
          <w:rFonts w:ascii="Arial" w:hAnsi="Arial" w:cs="Arial"/>
          <w:b/>
        </w:rPr>
        <w:t xml:space="preserve">Sector Construccion </w:t>
      </w:r>
      <w:r w:rsidRPr="004657C4">
        <w:rPr>
          <w:rFonts w:ascii="Arial" w:hAnsi="Arial" w:cs="Arial"/>
          <w:b/>
        </w:rPr>
        <w:t>Obras de Ingenieria Civil</w:t>
      </w:r>
    </w:p>
    <w:p w:rsidR="00375A04" w:rsidRPr="004657C4" w:rsidRDefault="00375A04" w:rsidP="00872A1E">
      <w:pPr>
        <w:pStyle w:val="Prrafodelista"/>
        <w:tabs>
          <w:tab w:val="left" w:pos="8931"/>
        </w:tabs>
        <w:spacing w:after="0"/>
        <w:ind w:left="284"/>
        <w:jc w:val="both"/>
        <w:rPr>
          <w:rFonts w:ascii="Arial" w:hAnsi="Arial" w:cs="Arial"/>
          <w:u w:val="single"/>
        </w:rPr>
      </w:pPr>
    </w:p>
    <w:p w:rsidR="00872A1E" w:rsidRPr="004657C4" w:rsidRDefault="00872A1E" w:rsidP="00375A04">
      <w:pPr>
        <w:pStyle w:val="Prrafodelista"/>
        <w:tabs>
          <w:tab w:val="left" w:pos="8931"/>
        </w:tabs>
        <w:spacing w:after="0"/>
        <w:ind w:left="284"/>
        <w:jc w:val="both"/>
        <w:rPr>
          <w:rFonts w:ascii="Arial" w:hAnsi="Arial" w:cs="Arial"/>
        </w:rPr>
      </w:pPr>
      <w:r w:rsidRPr="004657C4">
        <w:rPr>
          <w:rFonts w:ascii="Arial" w:hAnsi="Arial" w:cs="Arial"/>
          <w:u w:val="single"/>
        </w:rPr>
        <w:t>Ingresos operacionales y ganancia/pérdida vs PIB nominal</w:t>
      </w:r>
      <w:r w:rsidRPr="004657C4">
        <w:rPr>
          <w:rFonts w:ascii="Arial" w:hAnsi="Arial" w:cs="Arial"/>
        </w:rPr>
        <w:t xml:space="preserve">. </w:t>
      </w:r>
      <w:r w:rsidR="00375A04" w:rsidRPr="004657C4">
        <w:rPr>
          <w:rFonts w:ascii="Arial" w:hAnsi="Arial" w:cs="Arial"/>
        </w:rPr>
        <w:t>L</w:t>
      </w:r>
      <w:r w:rsidRPr="004657C4">
        <w:rPr>
          <w:rFonts w:ascii="Arial" w:hAnsi="Arial" w:cs="Arial"/>
        </w:rPr>
        <w:t>os ingresos operacionales superan en $2.600</w:t>
      </w:r>
      <w:r w:rsidRPr="004657C4">
        <w:rPr>
          <w:rFonts w:ascii="Arial" w:hAnsi="Arial" w:cs="Arial"/>
        </w:rPr>
        <w:t xml:space="preserve"> </w:t>
      </w:r>
      <w:r w:rsidRPr="004657C4">
        <w:rPr>
          <w:rFonts w:ascii="Arial" w:hAnsi="Arial" w:cs="Arial"/>
        </w:rPr>
        <w:t xml:space="preserve">miles de millones de pesos al PIB de 2018 del sector, </w:t>
      </w:r>
      <w:r w:rsidRPr="004657C4">
        <w:rPr>
          <w:rFonts w:ascii="Arial" w:hAnsi="Arial" w:cs="Arial"/>
        </w:rPr>
        <w:t>y</w:t>
      </w:r>
      <w:r w:rsidRPr="004657C4">
        <w:rPr>
          <w:rFonts w:ascii="Arial" w:hAnsi="Arial" w:cs="Arial"/>
        </w:rPr>
        <w:t xml:space="preserve"> las</w:t>
      </w:r>
      <w:r w:rsidRPr="004657C4">
        <w:rPr>
          <w:rFonts w:ascii="Arial" w:hAnsi="Arial" w:cs="Arial"/>
        </w:rPr>
        <w:t xml:space="preserve"> </w:t>
      </w:r>
      <w:r w:rsidRPr="004657C4">
        <w:rPr>
          <w:rFonts w:ascii="Arial" w:hAnsi="Arial" w:cs="Arial"/>
        </w:rPr>
        <w:t>ganancias/pérdidas corresponden al 4%.</w:t>
      </w:r>
    </w:p>
    <w:p w:rsidR="00872A1E" w:rsidRPr="004657C4" w:rsidRDefault="00872A1E" w:rsidP="00872A1E">
      <w:pPr>
        <w:pStyle w:val="Prrafodelista"/>
        <w:tabs>
          <w:tab w:val="left" w:pos="8931"/>
        </w:tabs>
        <w:spacing w:after="0"/>
        <w:ind w:left="284"/>
        <w:jc w:val="both"/>
        <w:rPr>
          <w:rFonts w:ascii="Arial" w:hAnsi="Arial" w:cs="Arial"/>
        </w:rPr>
      </w:pPr>
    </w:p>
    <w:p w:rsidR="004657C4" w:rsidRPr="004657C4" w:rsidRDefault="004657C4" w:rsidP="00872A1E">
      <w:pPr>
        <w:pStyle w:val="Prrafodelista"/>
        <w:tabs>
          <w:tab w:val="left" w:pos="8931"/>
        </w:tabs>
        <w:spacing w:after="0"/>
        <w:ind w:left="284"/>
        <w:jc w:val="both"/>
        <w:rPr>
          <w:rFonts w:ascii="Arial" w:hAnsi="Arial" w:cs="Arial"/>
        </w:rPr>
      </w:pPr>
    </w:p>
    <w:p w:rsidR="004657C4" w:rsidRPr="004657C4" w:rsidRDefault="004657C4" w:rsidP="00872A1E">
      <w:pPr>
        <w:pStyle w:val="Prrafodelista"/>
        <w:tabs>
          <w:tab w:val="left" w:pos="8931"/>
        </w:tabs>
        <w:spacing w:after="0"/>
        <w:ind w:left="284"/>
        <w:jc w:val="both"/>
        <w:rPr>
          <w:rFonts w:ascii="Arial" w:hAnsi="Arial" w:cs="Arial"/>
        </w:rPr>
      </w:pPr>
    </w:p>
    <w:p w:rsidR="004657C4" w:rsidRPr="004657C4" w:rsidRDefault="004657C4" w:rsidP="00872A1E">
      <w:pPr>
        <w:pStyle w:val="Prrafodelista"/>
        <w:tabs>
          <w:tab w:val="left" w:pos="8931"/>
        </w:tabs>
        <w:spacing w:after="0"/>
        <w:ind w:left="284"/>
        <w:jc w:val="both"/>
        <w:rPr>
          <w:rFonts w:ascii="Arial" w:hAnsi="Arial" w:cs="Arial"/>
        </w:rPr>
      </w:pPr>
    </w:p>
    <w:p w:rsidR="004657C4" w:rsidRPr="004657C4" w:rsidRDefault="004657C4" w:rsidP="00872A1E">
      <w:pPr>
        <w:pStyle w:val="Prrafodelista"/>
        <w:tabs>
          <w:tab w:val="left" w:pos="8931"/>
        </w:tabs>
        <w:spacing w:after="0"/>
        <w:ind w:left="284"/>
        <w:jc w:val="both"/>
        <w:rPr>
          <w:rFonts w:ascii="Arial" w:hAnsi="Arial" w:cs="Arial"/>
        </w:rPr>
      </w:pPr>
    </w:p>
    <w:tbl>
      <w:tblPr>
        <w:tblW w:w="48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07"/>
      </w:tblGrid>
      <w:tr w:rsidR="00872A1E" w:rsidRPr="004657C4" w:rsidTr="003B542E">
        <w:trPr>
          <w:trHeight w:val="300"/>
          <w:jc w:val="right"/>
        </w:trPr>
        <w:tc>
          <w:tcPr>
            <w:tcW w:w="5000" w:type="pct"/>
            <w:shd w:val="clear" w:color="auto" w:fill="auto"/>
            <w:noWrap/>
            <w:vAlign w:val="center"/>
          </w:tcPr>
          <w:p w:rsidR="00872A1E" w:rsidRPr="004657C4" w:rsidRDefault="00872A1E" w:rsidP="003B542E">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lastRenderedPageBreak/>
              <w:t>Ingresos operacionales y ganancia / pérdida vs PIB nominal corriente</w:t>
            </w:r>
          </w:p>
          <w:p w:rsidR="00872A1E" w:rsidRPr="004657C4" w:rsidRDefault="00872A1E" w:rsidP="0021534B">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 xml:space="preserve">Sector construcción </w:t>
            </w:r>
            <w:r w:rsidR="0021534B" w:rsidRPr="004657C4">
              <w:rPr>
                <w:rFonts w:ascii="Arial" w:eastAsia="Times New Roman" w:hAnsi="Arial" w:cs="Arial"/>
                <w:b/>
                <w:sz w:val="12"/>
                <w:szCs w:val="12"/>
                <w:lang w:eastAsia="es-CO"/>
              </w:rPr>
              <w:t xml:space="preserve">obras </w:t>
            </w:r>
            <w:r w:rsidRPr="004657C4">
              <w:rPr>
                <w:rFonts w:ascii="Arial" w:eastAsia="Times New Roman" w:hAnsi="Arial" w:cs="Arial"/>
                <w:b/>
                <w:sz w:val="12"/>
                <w:szCs w:val="12"/>
                <w:lang w:eastAsia="es-CO"/>
              </w:rPr>
              <w:t xml:space="preserve">de </w:t>
            </w:r>
            <w:r w:rsidR="0021534B" w:rsidRPr="004657C4">
              <w:rPr>
                <w:rFonts w:ascii="Arial" w:eastAsia="Times New Roman" w:hAnsi="Arial" w:cs="Arial"/>
                <w:b/>
                <w:sz w:val="12"/>
                <w:szCs w:val="12"/>
                <w:lang w:eastAsia="es-CO"/>
              </w:rPr>
              <w:t xml:space="preserve">ingeniería civil - </w:t>
            </w:r>
            <w:r w:rsidRPr="004657C4">
              <w:rPr>
                <w:rFonts w:ascii="Arial" w:eastAsia="Times New Roman" w:hAnsi="Arial" w:cs="Arial"/>
                <w:b/>
                <w:sz w:val="12"/>
                <w:szCs w:val="12"/>
                <w:lang w:eastAsia="es-CO"/>
              </w:rPr>
              <w:t>2018</w:t>
            </w:r>
          </w:p>
        </w:tc>
      </w:tr>
      <w:tr w:rsidR="00872A1E" w:rsidRPr="004657C4" w:rsidTr="003B542E">
        <w:trPr>
          <w:trHeight w:val="2268"/>
          <w:jc w:val="right"/>
        </w:trPr>
        <w:tc>
          <w:tcPr>
            <w:tcW w:w="5000" w:type="pct"/>
            <w:shd w:val="clear" w:color="auto" w:fill="auto"/>
            <w:noWrap/>
            <w:vAlign w:val="center"/>
          </w:tcPr>
          <w:p w:rsidR="00872A1E" w:rsidRPr="004657C4" w:rsidRDefault="00872A1E" w:rsidP="003B542E">
            <w:pPr>
              <w:tabs>
                <w:tab w:val="left" w:pos="8931"/>
              </w:tabs>
              <w:spacing w:after="0"/>
              <w:contextualSpacing/>
              <w:jc w:val="center"/>
              <w:rPr>
                <w:rFonts w:ascii="Arial" w:eastAsia="Times New Roman" w:hAnsi="Arial" w:cs="Arial"/>
                <w:sz w:val="14"/>
                <w:szCs w:val="14"/>
                <w:lang w:eastAsia="es-CO"/>
              </w:rPr>
            </w:pPr>
            <w:r w:rsidRPr="004657C4">
              <w:rPr>
                <w:noProof/>
                <w:lang w:eastAsia="es-CO"/>
              </w:rPr>
              <w:drawing>
                <wp:inline distT="0" distB="0" distL="0" distR="0" wp14:anchorId="3D844010" wp14:editId="5E80D8AE">
                  <wp:extent cx="3086053" cy="1620000"/>
                  <wp:effectExtent l="0" t="0" r="63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86053" cy="1620000"/>
                          </a:xfrm>
                          <a:prstGeom prst="rect">
                            <a:avLst/>
                          </a:prstGeom>
                        </pic:spPr>
                      </pic:pic>
                    </a:graphicData>
                  </a:graphic>
                </wp:inline>
              </w:drawing>
            </w:r>
          </w:p>
        </w:tc>
      </w:tr>
    </w:tbl>
    <w:p w:rsidR="00872A1E" w:rsidRPr="004657C4" w:rsidRDefault="00872A1E" w:rsidP="00872A1E">
      <w:pPr>
        <w:pStyle w:val="Prrafodelista"/>
        <w:tabs>
          <w:tab w:val="left" w:pos="8931"/>
        </w:tabs>
        <w:spacing w:after="0"/>
        <w:ind w:left="284"/>
        <w:jc w:val="center"/>
        <w:rPr>
          <w:rFonts w:ascii="Arial" w:hAnsi="Arial" w:cs="Arial"/>
          <w:sz w:val="18"/>
          <w:szCs w:val="18"/>
        </w:rPr>
      </w:pPr>
      <w:r w:rsidRPr="004657C4">
        <w:rPr>
          <w:rFonts w:ascii="Arial" w:hAnsi="Arial" w:cs="Arial"/>
          <w:sz w:val="18"/>
          <w:szCs w:val="18"/>
        </w:rPr>
        <w:t>Fuente: Superintendencia de Sociedades</w:t>
      </w:r>
    </w:p>
    <w:p w:rsidR="0021534B" w:rsidRPr="004657C4" w:rsidRDefault="0021534B" w:rsidP="0021534B">
      <w:pPr>
        <w:pStyle w:val="Prrafodelista"/>
        <w:tabs>
          <w:tab w:val="left" w:pos="8931"/>
        </w:tabs>
        <w:spacing w:after="0"/>
        <w:ind w:left="284"/>
        <w:jc w:val="both"/>
        <w:rPr>
          <w:rFonts w:ascii="Arial" w:hAnsi="Arial" w:cs="Arial"/>
          <w:u w:val="single"/>
        </w:rPr>
      </w:pPr>
    </w:p>
    <w:p w:rsidR="0021534B" w:rsidRPr="004657C4" w:rsidRDefault="0021534B" w:rsidP="0021534B">
      <w:pPr>
        <w:pStyle w:val="Prrafodelista"/>
        <w:tabs>
          <w:tab w:val="left" w:pos="8931"/>
        </w:tabs>
        <w:spacing w:after="0"/>
        <w:ind w:left="284"/>
        <w:jc w:val="both"/>
        <w:rPr>
          <w:rFonts w:ascii="Arial" w:hAnsi="Arial" w:cs="Arial"/>
        </w:rPr>
      </w:pPr>
      <w:r w:rsidRPr="004657C4">
        <w:rPr>
          <w:rFonts w:ascii="Arial" w:hAnsi="Arial" w:cs="Arial"/>
          <w:u w:val="single"/>
        </w:rPr>
        <w:t>Análisis del estado de situación financiera</w:t>
      </w:r>
      <w:r w:rsidRPr="004657C4">
        <w:rPr>
          <w:rFonts w:ascii="Arial" w:hAnsi="Arial" w:cs="Arial"/>
        </w:rPr>
        <w:t xml:space="preserve">. </w:t>
      </w:r>
      <w:r w:rsidR="00F335EB" w:rsidRPr="004657C4">
        <w:rPr>
          <w:rFonts w:ascii="Arial" w:hAnsi="Arial" w:cs="Arial"/>
        </w:rPr>
        <w:t>P</w:t>
      </w:r>
      <w:r w:rsidRPr="004657C4">
        <w:rPr>
          <w:rFonts w:ascii="Arial" w:hAnsi="Arial" w:cs="Arial"/>
        </w:rPr>
        <w:t>resentó una disminución</w:t>
      </w:r>
      <w:r w:rsidRPr="004657C4">
        <w:rPr>
          <w:rFonts w:ascii="Arial" w:hAnsi="Arial" w:cs="Arial"/>
        </w:rPr>
        <w:t xml:space="preserve"> </w:t>
      </w:r>
      <w:r w:rsidRPr="004657C4">
        <w:rPr>
          <w:rFonts w:ascii="Arial" w:hAnsi="Arial" w:cs="Arial"/>
        </w:rPr>
        <w:t>de 1,8% en activo total en 2018 y de 3,5% en sus pasivos, en</w:t>
      </w:r>
      <w:r w:rsidRPr="004657C4">
        <w:rPr>
          <w:rFonts w:ascii="Arial" w:hAnsi="Arial" w:cs="Arial"/>
        </w:rPr>
        <w:t xml:space="preserve"> </w:t>
      </w:r>
      <w:r w:rsidRPr="004657C4">
        <w:rPr>
          <w:rFonts w:ascii="Arial" w:hAnsi="Arial" w:cs="Arial"/>
        </w:rPr>
        <w:t>comparación con su propio desempeño en 2017. Por su parte, el</w:t>
      </w:r>
      <w:r w:rsidRPr="004657C4">
        <w:rPr>
          <w:rFonts w:ascii="Arial" w:hAnsi="Arial" w:cs="Arial"/>
        </w:rPr>
        <w:t xml:space="preserve"> </w:t>
      </w:r>
      <w:r w:rsidRPr="004657C4">
        <w:rPr>
          <w:rFonts w:ascii="Arial" w:hAnsi="Arial" w:cs="Arial"/>
        </w:rPr>
        <w:t>patrimonio incremento en 0,6%</w:t>
      </w:r>
      <w:r w:rsidRPr="004657C4">
        <w:rPr>
          <w:rFonts w:ascii="Arial" w:hAnsi="Arial" w:cs="Arial"/>
        </w:rPr>
        <w:t>.</w:t>
      </w:r>
    </w:p>
    <w:p w:rsidR="0021534B" w:rsidRPr="004657C4" w:rsidRDefault="0021534B" w:rsidP="0021534B">
      <w:pPr>
        <w:pStyle w:val="Prrafodelista"/>
        <w:tabs>
          <w:tab w:val="left" w:pos="8931"/>
        </w:tabs>
        <w:spacing w:after="0"/>
        <w:ind w:left="284"/>
        <w:jc w:val="both"/>
        <w:rPr>
          <w:rFonts w:ascii="Arial" w:hAnsi="Arial" w:cs="Arial"/>
        </w:rPr>
      </w:pPr>
    </w:p>
    <w:tbl>
      <w:tblPr>
        <w:tblW w:w="48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07"/>
      </w:tblGrid>
      <w:tr w:rsidR="0021534B" w:rsidRPr="004657C4" w:rsidTr="003B542E">
        <w:trPr>
          <w:trHeight w:val="300"/>
          <w:jc w:val="right"/>
        </w:trPr>
        <w:tc>
          <w:tcPr>
            <w:tcW w:w="5000" w:type="pct"/>
            <w:shd w:val="clear" w:color="auto" w:fill="auto"/>
            <w:noWrap/>
            <w:vAlign w:val="center"/>
          </w:tcPr>
          <w:p w:rsidR="0021534B" w:rsidRPr="004657C4" w:rsidRDefault="0021534B" w:rsidP="003B542E">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Estado de Situación Financiera</w:t>
            </w:r>
          </w:p>
          <w:p w:rsidR="0021534B" w:rsidRPr="004657C4" w:rsidRDefault="0021534B" w:rsidP="003B542E">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Sector construcción obras de ingeniería civil - Cifras en miles de millones de pesos</w:t>
            </w:r>
          </w:p>
        </w:tc>
      </w:tr>
      <w:tr w:rsidR="0021534B" w:rsidRPr="004657C4" w:rsidTr="003B542E">
        <w:trPr>
          <w:trHeight w:val="851"/>
          <w:jc w:val="right"/>
        </w:trPr>
        <w:tc>
          <w:tcPr>
            <w:tcW w:w="5000" w:type="pct"/>
            <w:shd w:val="clear" w:color="auto" w:fill="auto"/>
            <w:noWrap/>
            <w:vAlign w:val="center"/>
          </w:tcPr>
          <w:p w:rsidR="0021534B" w:rsidRPr="004657C4" w:rsidRDefault="0021534B" w:rsidP="003B542E">
            <w:pPr>
              <w:tabs>
                <w:tab w:val="left" w:pos="8931"/>
              </w:tabs>
              <w:spacing w:after="0"/>
              <w:contextualSpacing/>
              <w:jc w:val="center"/>
              <w:rPr>
                <w:rFonts w:ascii="Arial" w:eastAsia="Times New Roman" w:hAnsi="Arial" w:cs="Arial"/>
                <w:sz w:val="14"/>
                <w:szCs w:val="14"/>
                <w:lang w:eastAsia="es-CO"/>
              </w:rPr>
            </w:pPr>
            <w:r w:rsidRPr="004657C4">
              <w:rPr>
                <w:noProof/>
                <w:lang w:eastAsia="es-CO"/>
              </w:rPr>
              <w:drawing>
                <wp:inline distT="0" distB="0" distL="0" distR="0" wp14:anchorId="2CD50DAE" wp14:editId="728C7E3D">
                  <wp:extent cx="3956095" cy="1620000"/>
                  <wp:effectExtent l="0" t="0" r="635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956095" cy="1620000"/>
                          </a:xfrm>
                          <a:prstGeom prst="rect">
                            <a:avLst/>
                          </a:prstGeom>
                        </pic:spPr>
                      </pic:pic>
                    </a:graphicData>
                  </a:graphic>
                </wp:inline>
              </w:drawing>
            </w:r>
          </w:p>
        </w:tc>
      </w:tr>
    </w:tbl>
    <w:p w:rsidR="0021534B" w:rsidRPr="004657C4" w:rsidRDefault="0021534B" w:rsidP="0021534B">
      <w:pPr>
        <w:pStyle w:val="Prrafodelista"/>
        <w:tabs>
          <w:tab w:val="left" w:pos="8931"/>
        </w:tabs>
        <w:spacing w:after="0"/>
        <w:ind w:left="284"/>
        <w:jc w:val="center"/>
        <w:rPr>
          <w:rFonts w:ascii="Arial" w:hAnsi="Arial" w:cs="Arial"/>
          <w:sz w:val="18"/>
          <w:szCs w:val="18"/>
        </w:rPr>
      </w:pPr>
      <w:r w:rsidRPr="004657C4">
        <w:rPr>
          <w:rFonts w:ascii="Arial" w:hAnsi="Arial" w:cs="Arial"/>
          <w:sz w:val="18"/>
          <w:szCs w:val="18"/>
        </w:rPr>
        <w:t>Fuente: Superintendencia de Sociedades</w:t>
      </w:r>
    </w:p>
    <w:p w:rsidR="00872A1E" w:rsidRPr="004657C4" w:rsidRDefault="00872A1E" w:rsidP="00872A1E">
      <w:pPr>
        <w:pStyle w:val="Prrafodelista"/>
        <w:tabs>
          <w:tab w:val="left" w:pos="284"/>
          <w:tab w:val="left" w:pos="8931"/>
        </w:tabs>
        <w:autoSpaceDE w:val="0"/>
        <w:autoSpaceDN w:val="0"/>
        <w:adjustRightInd w:val="0"/>
        <w:spacing w:after="0"/>
        <w:ind w:left="0"/>
        <w:jc w:val="both"/>
        <w:rPr>
          <w:rFonts w:ascii="Arial" w:hAnsi="Arial" w:cs="Arial"/>
        </w:rPr>
      </w:pPr>
    </w:p>
    <w:p w:rsidR="0021534B" w:rsidRPr="004657C4" w:rsidRDefault="0021534B" w:rsidP="0021534B">
      <w:pPr>
        <w:pStyle w:val="Prrafodelista"/>
        <w:tabs>
          <w:tab w:val="left" w:pos="8931"/>
        </w:tabs>
        <w:spacing w:after="0"/>
        <w:ind w:left="284"/>
        <w:jc w:val="both"/>
        <w:rPr>
          <w:rFonts w:ascii="Arial" w:hAnsi="Arial" w:cs="Arial"/>
        </w:rPr>
      </w:pPr>
      <w:r w:rsidRPr="004657C4">
        <w:rPr>
          <w:rFonts w:ascii="Arial" w:hAnsi="Arial" w:cs="Arial"/>
        </w:rPr>
        <w:t>Al analizar los componentes del estado de situación financiera para el</w:t>
      </w:r>
      <w:r w:rsidRPr="004657C4">
        <w:rPr>
          <w:rFonts w:ascii="Arial" w:hAnsi="Arial" w:cs="Arial"/>
        </w:rPr>
        <w:t xml:space="preserve"> trienio (2016-2018), </w:t>
      </w:r>
      <w:r w:rsidRPr="004657C4">
        <w:rPr>
          <w:rFonts w:ascii="Arial" w:hAnsi="Arial" w:cs="Arial"/>
        </w:rPr>
        <w:t>las fuentes de</w:t>
      </w:r>
      <w:r w:rsidRPr="004657C4">
        <w:rPr>
          <w:rFonts w:ascii="Arial" w:hAnsi="Arial" w:cs="Arial"/>
        </w:rPr>
        <w:t xml:space="preserve"> </w:t>
      </w:r>
      <w:r w:rsidRPr="004657C4">
        <w:rPr>
          <w:rFonts w:ascii="Arial" w:hAnsi="Arial" w:cs="Arial"/>
        </w:rPr>
        <w:t>financiamiento que es, en promedio, 56% pasivos ($23 billones) y 44%</w:t>
      </w:r>
      <w:r w:rsidRPr="004657C4">
        <w:rPr>
          <w:rFonts w:ascii="Arial" w:hAnsi="Arial" w:cs="Arial"/>
        </w:rPr>
        <w:t xml:space="preserve"> </w:t>
      </w:r>
      <w:r w:rsidRPr="004657C4">
        <w:rPr>
          <w:rFonts w:ascii="Arial" w:hAnsi="Arial" w:cs="Arial"/>
        </w:rPr>
        <w:t>($18 billones) de patrimonio. El total de activos en promedio del sector</w:t>
      </w:r>
      <w:r w:rsidRPr="004657C4">
        <w:rPr>
          <w:rFonts w:ascii="Arial" w:hAnsi="Arial" w:cs="Arial"/>
        </w:rPr>
        <w:t xml:space="preserve"> </w:t>
      </w:r>
      <w:r w:rsidRPr="004657C4">
        <w:rPr>
          <w:rFonts w:ascii="Arial" w:hAnsi="Arial" w:cs="Arial"/>
        </w:rPr>
        <w:t>fueron ($41 billones), los cuales representan el 65% del total del PIB del</w:t>
      </w:r>
      <w:r w:rsidRPr="004657C4">
        <w:rPr>
          <w:rFonts w:ascii="Arial" w:hAnsi="Arial" w:cs="Arial"/>
        </w:rPr>
        <w:t xml:space="preserve"> </w:t>
      </w:r>
      <w:r w:rsidRPr="004657C4">
        <w:rPr>
          <w:rFonts w:ascii="Arial" w:hAnsi="Arial" w:cs="Arial"/>
        </w:rPr>
        <w:t>macrosector construcción ($63 billones)</w:t>
      </w:r>
      <w:r w:rsidRPr="004657C4">
        <w:rPr>
          <w:rFonts w:ascii="Arial" w:hAnsi="Arial" w:cs="Arial"/>
        </w:rPr>
        <w:t>.</w:t>
      </w:r>
    </w:p>
    <w:p w:rsidR="0021534B" w:rsidRPr="004657C4" w:rsidRDefault="0021534B" w:rsidP="0021534B">
      <w:pPr>
        <w:pStyle w:val="Prrafodelista"/>
        <w:tabs>
          <w:tab w:val="left" w:pos="8931"/>
        </w:tabs>
        <w:spacing w:after="0"/>
        <w:ind w:left="284"/>
        <w:jc w:val="both"/>
        <w:rPr>
          <w:rFonts w:ascii="Arial" w:hAnsi="Arial" w:cs="Arial"/>
        </w:rPr>
      </w:pPr>
    </w:p>
    <w:p w:rsidR="0021534B" w:rsidRPr="004657C4" w:rsidRDefault="0021534B" w:rsidP="0021534B">
      <w:pPr>
        <w:pStyle w:val="Prrafodelista"/>
        <w:tabs>
          <w:tab w:val="left" w:pos="8931"/>
        </w:tabs>
        <w:spacing w:after="0"/>
        <w:ind w:left="284"/>
        <w:jc w:val="both"/>
        <w:rPr>
          <w:rFonts w:ascii="Arial" w:hAnsi="Arial" w:cs="Arial"/>
        </w:rPr>
      </w:pPr>
      <w:r w:rsidRPr="004657C4">
        <w:rPr>
          <w:rFonts w:ascii="Arial" w:hAnsi="Arial" w:cs="Arial"/>
          <w:u w:val="single"/>
        </w:rPr>
        <w:t>Análisis del estado de resultado integral</w:t>
      </w:r>
      <w:r w:rsidRPr="004657C4">
        <w:rPr>
          <w:rFonts w:ascii="Arial" w:hAnsi="Arial" w:cs="Arial"/>
        </w:rPr>
        <w:t xml:space="preserve">. </w:t>
      </w:r>
      <w:r w:rsidR="00F335EB" w:rsidRPr="004657C4">
        <w:rPr>
          <w:rFonts w:ascii="Arial" w:hAnsi="Arial" w:cs="Arial"/>
        </w:rPr>
        <w:t>A</w:t>
      </w:r>
      <w:r w:rsidRPr="004657C4">
        <w:rPr>
          <w:rFonts w:ascii="Arial" w:hAnsi="Arial" w:cs="Arial"/>
        </w:rPr>
        <w:t>umentaron 1,6%. Por otro lado, la utilidad</w:t>
      </w:r>
      <w:r w:rsidRPr="004657C4">
        <w:rPr>
          <w:rFonts w:ascii="Arial" w:hAnsi="Arial" w:cs="Arial"/>
        </w:rPr>
        <w:t xml:space="preserve"> </w:t>
      </w:r>
      <w:r w:rsidRPr="004657C4">
        <w:rPr>
          <w:rFonts w:ascii="Arial" w:hAnsi="Arial" w:cs="Arial"/>
        </w:rPr>
        <w:t>(Ganancia/Pérdida) aumentó en 30,6% en 2018.</w:t>
      </w:r>
    </w:p>
    <w:p w:rsidR="004878C3" w:rsidRPr="004657C4" w:rsidRDefault="004878C3" w:rsidP="0021534B">
      <w:pPr>
        <w:pStyle w:val="Prrafodelista"/>
        <w:tabs>
          <w:tab w:val="left" w:pos="8931"/>
        </w:tabs>
        <w:spacing w:after="0"/>
        <w:ind w:left="284"/>
        <w:jc w:val="both"/>
        <w:rPr>
          <w:rFonts w:ascii="Arial" w:hAnsi="Arial" w:cs="Arial"/>
        </w:rPr>
      </w:pPr>
    </w:p>
    <w:tbl>
      <w:tblPr>
        <w:tblW w:w="48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07"/>
      </w:tblGrid>
      <w:tr w:rsidR="004878C3" w:rsidRPr="004657C4" w:rsidTr="003B542E">
        <w:trPr>
          <w:trHeight w:val="300"/>
          <w:jc w:val="right"/>
        </w:trPr>
        <w:tc>
          <w:tcPr>
            <w:tcW w:w="5000" w:type="pct"/>
            <w:shd w:val="clear" w:color="auto" w:fill="auto"/>
            <w:noWrap/>
            <w:vAlign w:val="center"/>
          </w:tcPr>
          <w:p w:rsidR="004878C3" w:rsidRPr="004657C4" w:rsidRDefault="004878C3" w:rsidP="003B542E">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Estado de Reeultado Integral</w:t>
            </w:r>
          </w:p>
          <w:p w:rsidR="004878C3" w:rsidRPr="004657C4" w:rsidRDefault="004878C3" w:rsidP="003B542E">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Sector construcción obras de ingeniería civil - Cifras en miles de millones de pesos</w:t>
            </w:r>
          </w:p>
        </w:tc>
      </w:tr>
      <w:tr w:rsidR="004878C3" w:rsidRPr="004657C4" w:rsidTr="003B542E">
        <w:trPr>
          <w:trHeight w:val="851"/>
          <w:jc w:val="right"/>
        </w:trPr>
        <w:tc>
          <w:tcPr>
            <w:tcW w:w="5000" w:type="pct"/>
            <w:shd w:val="clear" w:color="auto" w:fill="auto"/>
            <w:noWrap/>
            <w:vAlign w:val="center"/>
          </w:tcPr>
          <w:p w:rsidR="004878C3" w:rsidRPr="004657C4" w:rsidRDefault="004878C3" w:rsidP="003B542E">
            <w:pPr>
              <w:tabs>
                <w:tab w:val="left" w:pos="8931"/>
              </w:tabs>
              <w:spacing w:after="0"/>
              <w:contextualSpacing/>
              <w:jc w:val="center"/>
              <w:rPr>
                <w:rFonts w:ascii="Arial" w:eastAsia="Times New Roman" w:hAnsi="Arial" w:cs="Arial"/>
                <w:sz w:val="14"/>
                <w:szCs w:val="14"/>
                <w:lang w:eastAsia="es-CO"/>
              </w:rPr>
            </w:pPr>
            <w:r w:rsidRPr="004657C4">
              <w:rPr>
                <w:noProof/>
                <w:lang w:eastAsia="es-CO"/>
              </w:rPr>
              <w:drawing>
                <wp:inline distT="0" distB="0" distL="0" distR="0" wp14:anchorId="66A52801" wp14:editId="4D0BA2A5">
                  <wp:extent cx="4145909" cy="720000"/>
                  <wp:effectExtent l="0" t="0" r="0" b="444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145909" cy="720000"/>
                          </a:xfrm>
                          <a:prstGeom prst="rect">
                            <a:avLst/>
                          </a:prstGeom>
                        </pic:spPr>
                      </pic:pic>
                    </a:graphicData>
                  </a:graphic>
                </wp:inline>
              </w:drawing>
            </w:r>
          </w:p>
        </w:tc>
      </w:tr>
    </w:tbl>
    <w:p w:rsidR="004878C3" w:rsidRPr="004657C4" w:rsidRDefault="004878C3" w:rsidP="004878C3">
      <w:pPr>
        <w:pStyle w:val="Prrafodelista"/>
        <w:tabs>
          <w:tab w:val="left" w:pos="8931"/>
        </w:tabs>
        <w:spacing w:after="0"/>
        <w:ind w:left="284"/>
        <w:jc w:val="center"/>
        <w:rPr>
          <w:rFonts w:ascii="Arial" w:hAnsi="Arial" w:cs="Arial"/>
          <w:sz w:val="18"/>
          <w:szCs w:val="18"/>
        </w:rPr>
      </w:pPr>
      <w:r w:rsidRPr="004657C4">
        <w:rPr>
          <w:rFonts w:ascii="Arial" w:hAnsi="Arial" w:cs="Arial"/>
          <w:sz w:val="18"/>
          <w:szCs w:val="18"/>
        </w:rPr>
        <w:t>Fuente: Superintendencia de Sociedades</w:t>
      </w:r>
    </w:p>
    <w:p w:rsidR="0021534B" w:rsidRPr="004657C4" w:rsidRDefault="0021534B" w:rsidP="0021534B">
      <w:pPr>
        <w:pStyle w:val="Prrafodelista"/>
        <w:tabs>
          <w:tab w:val="left" w:pos="8931"/>
        </w:tabs>
        <w:spacing w:after="0"/>
        <w:ind w:left="284"/>
        <w:jc w:val="both"/>
        <w:rPr>
          <w:rFonts w:ascii="Arial" w:hAnsi="Arial" w:cs="Arial"/>
        </w:rPr>
      </w:pPr>
    </w:p>
    <w:p w:rsidR="0021534B" w:rsidRPr="004657C4" w:rsidRDefault="004878C3" w:rsidP="004878C3">
      <w:pPr>
        <w:pStyle w:val="Prrafodelista"/>
        <w:tabs>
          <w:tab w:val="left" w:pos="8931"/>
        </w:tabs>
        <w:spacing w:after="0"/>
        <w:ind w:left="284"/>
        <w:jc w:val="both"/>
        <w:rPr>
          <w:rFonts w:ascii="Arial" w:hAnsi="Arial" w:cs="Arial"/>
        </w:rPr>
      </w:pPr>
      <w:r w:rsidRPr="004657C4">
        <w:rPr>
          <w:rFonts w:ascii="Arial" w:hAnsi="Arial" w:cs="Arial"/>
        </w:rPr>
        <w:t>En 2016, se reportó el menor nivel de pérdidas de los últimos tres años por un valor de $584 miles de millones de pesos correspondiente a 109 compañías. Para el año 2018, se presentó una disminución en este ítem con respecto al año inmediatamente anterior al pasar de 141 a 123 el número de empresas que las reportan, pero al incrementarse en pérdidas al pasar de $934 a $1.388 miles de millones de pesos.</w:t>
      </w:r>
    </w:p>
    <w:p w:rsidR="004878C3" w:rsidRPr="004657C4" w:rsidRDefault="004878C3" w:rsidP="004878C3">
      <w:pPr>
        <w:pStyle w:val="Prrafodelista"/>
        <w:tabs>
          <w:tab w:val="left" w:pos="8931"/>
        </w:tabs>
        <w:spacing w:after="0"/>
        <w:ind w:left="284"/>
        <w:jc w:val="both"/>
        <w:rPr>
          <w:rFonts w:ascii="Arial" w:hAnsi="Arial" w:cs="Arial"/>
          <w:u w:val="single"/>
        </w:rPr>
      </w:pPr>
    </w:p>
    <w:p w:rsidR="004878C3" w:rsidRPr="004657C4" w:rsidRDefault="004878C3" w:rsidP="004878C3">
      <w:pPr>
        <w:pStyle w:val="Prrafodelista"/>
        <w:tabs>
          <w:tab w:val="left" w:pos="8931"/>
        </w:tabs>
        <w:spacing w:after="0"/>
        <w:ind w:left="284"/>
        <w:jc w:val="both"/>
        <w:rPr>
          <w:rFonts w:ascii="Arial" w:hAnsi="Arial" w:cs="Arial"/>
        </w:rPr>
      </w:pPr>
      <w:r w:rsidRPr="004657C4">
        <w:rPr>
          <w:rFonts w:ascii="Arial" w:hAnsi="Arial" w:cs="Arial"/>
          <w:u w:val="single"/>
        </w:rPr>
        <w:t>Indicadores financieros</w:t>
      </w:r>
      <w:r w:rsidRPr="004657C4">
        <w:rPr>
          <w:rFonts w:ascii="Arial" w:hAnsi="Arial" w:cs="Arial"/>
        </w:rPr>
        <w:t xml:space="preserve">. </w:t>
      </w:r>
    </w:p>
    <w:p w:rsidR="004657C4" w:rsidRPr="004657C4" w:rsidRDefault="004657C4" w:rsidP="004878C3">
      <w:pPr>
        <w:pStyle w:val="Prrafodelista"/>
        <w:tabs>
          <w:tab w:val="left" w:pos="8931"/>
        </w:tabs>
        <w:spacing w:after="0"/>
        <w:ind w:left="284"/>
        <w:jc w:val="both"/>
        <w:rPr>
          <w:rFonts w:ascii="Arial" w:hAnsi="Arial" w:cs="Arial"/>
        </w:rPr>
      </w:pPr>
    </w:p>
    <w:p w:rsidR="004878C3" w:rsidRPr="004657C4" w:rsidRDefault="004878C3" w:rsidP="004878C3">
      <w:pPr>
        <w:pStyle w:val="Prrafodelista"/>
        <w:numPr>
          <w:ilvl w:val="0"/>
          <w:numId w:val="30"/>
        </w:numPr>
        <w:tabs>
          <w:tab w:val="left" w:pos="8931"/>
        </w:tabs>
        <w:spacing w:after="0"/>
        <w:ind w:left="567" w:hanging="283"/>
        <w:jc w:val="both"/>
        <w:rPr>
          <w:rFonts w:ascii="Arial" w:hAnsi="Arial" w:cs="Arial"/>
        </w:rPr>
      </w:pPr>
      <w:r w:rsidRPr="004657C4">
        <w:rPr>
          <w:rFonts w:ascii="Arial" w:hAnsi="Arial" w:cs="Arial"/>
        </w:rPr>
        <w:t>Rentabilidades. La rentabilidad del sector presenta una tendencia creciente, desde la óptica de los activos, como</w:t>
      </w:r>
      <w:r w:rsidRPr="004657C4">
        <w:rPr>
          <w:rFonts w:ascii="Arial" w:hAnsi="Arial" w:cs="Arial"/>
        </w:rPr>
        <w:t xml:space="preserve"> </w:t>
      </w:r>
      <w:r w:rsidRPr="004657C4">
        <w:rPr>
          <w:rFonts w:ascii="Arial" w:hAnsi="Arial" w:cs="Arial"/>
        </w:rPr>
        <w:t>del patrimonio y del margen neto.</w:t>
      </w:r>
      <w:r w:rsidRPr="004657C4">
        <w:rPr>
          <w:rFonts w:ascii="Arial" w:hAnsi="Arial" w:cs="Arial"/>
        </w:rPr>
        <w:t xml:space="preserve"> </w:t>
      </w:r>
      <w:r w:rsidRPr="004657C4">
        <w:rPr>
          <w:rFonts w:ascii="Arial" w:hAnsi="Arial" w:cs="Arial"/>
        </w:rPr>
        <w:t>Por su parte, la rentabilidad del patrimonio para el año 2018 fue de</w:t>
      </w:r>
      <w:r w:rsidRPr="004657C4">
        <w:rPr>
          <w:rFonts w:ascii="Arial" w:hAnsi="Arial" w:cs="Arial"/>
        </w:rPr>
        <w:t xml:space="preserve"> </w:t>
      </w:r>
      <w:r w:rsidRPr="004657C4">
        <w:rPr>
          <w:rFonts w:ascii="Arial" w:hAnsi="Arial" w:cs="Arial"/>
        </w:rPr>
        <w:t>3,9%, lo que significó un ascenso de 0,9 puntos porcentuales, mientras</w:t>
      </w:r>
      <w:r w:rsidRPr="004657C4">
        <w:rPr>
          <w:rFonts w:ascii="Arial" w:hAnsi="Arial" w:cs="Arial"/>
        </w:rPr>
        <w:t xml:space="preserve"> </w:t>
      </w:r>
      <w:r w:rsidRPr="004657C4">
        <w:rPr>
          <w:rFonts w:ascii="Arial" w:hAnsi="Arial" w:cs="Arial"/>
        </w:rPr>
        <w:t>que la rentabilidad del activo presentó un incremento de 0,4 puntos</w:t>
      </w:r>
      <w:r w:rsidRPr="004657C4">
        <w:rPr>
          <w:rFonts w:ascii="Arial" w:hAnsi="Arial" w:cs="Arial"/>
        </w:rPr>
        <w:t xml:space="preserve"> </w:t>
      </w:r>
      <w:r w:rsidRPr="004657C4">
        <w:rPr>
          <w:rFonts w:ascii="Arial" w:hAnsi="Arial" w:cs="Arial"/>
        </w:rPr>
        <w:t>porcentuales, frente al año inmediatamente anterior. Este resultado fue</w:t>
      </w:r>
      <w:r w:rsidRPr="004657C4">
        <w:rPr>
          <w:rFonts w:ascii="Arial" w:hAnsi="Arial" w:cs="Arial"/>
        </w:rPr>
        <w:t xml:space="preserve"> </w:t>
      </w:r>
      <w:r w:rsidRPr="004657C4">
        <w:rPr>
          <w:rFonts w:ascii="Arial" w:hAnsi="Arial" w:cs="Arial"/>
        </w:rPr>
        <w:t>ocasionado por el aumento en las utilidades.</w:t>
      </w:r>
    </w:p>
    <w:p w:rsidR="004657C4" w:rsidRPr="004657C4" w:rsidRDefault="004657C4" w:rsidP="004657C4">
      <w:pPr>
        <w:pStyle w:val="Prrafodelista"/>
        <w:tabs>
          <w:tab w:val="left" w:pos="8931"/>
        </w:tabs>
        <w:spacing w:after="0"/>
        <w:ind w:left="567"/>
        <w:jc w:val="both"/>
        <w:rPr>
          <w:rFonts w:ascii="Arial" w:hAnsi="Arial" w:cs="Arial"/>
        </w:rPr>
      </w:pPr>
    </w:p>
    <w:p w:rsidR="004878C3" w:rsidRPr="004657C4" w:rsidRDefault="004878C3" w:rsidP="004878C3">
      <w:pPr>
        <w:pStyle w:val="Prrafodelista"/>
        <w:numPr>
          <w:ilvl w:val="0"/>
          <w:numId w:val="30"/>
        </w:numPr>
        <w:tabs>
          <w:tab w:val="left" w:pos="8931"/>
        </w:tabs>
        <w:spacing w:after="0"/>
        <w:ind w:left="567" w:hanging="283"/>
        <w:jc w:val="both"/>
        <w:rPr>
          <w:rFonts w:ascii="Arial" w:hAnsi="Arial" w:cs="Arial"/>
        </w:rPr>
      </w:pPr>
      <w:r w:rsidRPr="004657C4">
        <w:rPr>
          <w:rFonts w:ascii="Arial" w:hAnsi="Arial" w:cs="Arial"/>
        </w:rPr>
        <w:t>Indice de solvencia. En cuanto al indicador de solvencia, en promedio el sector cuenta con 1,8 pesos, de activo por cada</w:t>
      </w:r>
      <w:r w:rsidRPr="004657C4">
        <w:rPr>
          <w:rFonts w:ascii="Arial" w:hAnsi="Arial" w:cs="Arial"/>
        </w:rPr>
        <w:t xml:space="preserve"> </w:t>
      </w:r>
      <w:r w:rsidRPr="004657C4">
        <w:rPr>
          <w:rFonts w:ascii="Arial" w:hAnsi="Arial" w:cs="Arial"/>
        </w:rPr>
        <w:t>peso de pasivo, es decir, las empresas son solventes porque el valor de</w:t>
      </w:r>
      <w:r w:rsidRPr="004657C4">
        <w:rPr>
          <w:rFonts w:ascii="Arial" w:hAnsi="Arial" w:cs="Arial"/>
        </w:rPr>
        <w:t xml:space="preserve"> </w:t>
      </w:r>
      <w:r w:rsidRPr="004657C4">
        <w:rPr>
          <w:rFonts w:ascii="Arial" w:hAnsi="Arial" w:cs="Arial"/>
        </w:rPr>
        <w:t>todos los bienes y derechos es suficiente para cancelar todas las deudas</w:t>
      </w:r>
      <w:r w:rsidRPr="004657C4">
        <w:rPr>
          <w:rFonts w:ascii="Arial" w:hAnsi="Arial" w:cs="Arial"/>
        </w:rPr>
        <w:t xml:space="preserve"> </w:t>
      </w:r>
      <w:r w:rsidRPr="004657C4">
        <w:rPr>
          <w:rFonts w:ascii="Arial" w:hAnsi="Arial" w:cs="Arial"/>
        </w:rPr>
        <w:t>y obligaciones que ha contraído.</w:t>
      </w:r>
      <w:r w:rsidRPr="004657C4">
        <w:rPr>
          <w:rFonts w:ascii="Arial" w:hAnsi="Arial" w:cs="Arial"/>
        </w:rPr>
        <w:t xml:space="preserve"> </w:t>
      </w:r>
      <w:r w:rsidRPr="004657C4">
        <w:rPr>
          <w:rFonts w:ascii="Arial" w:hAnsi="Arial" w:cs="Arial"/>
        </w:rPr>
        <w:t>Por otro lado, el indicador de apalancamiento muestra un grado de</w:t>
      </w:r>
      <w:r w:rsidRPr="004657C4">
        <w:rPr>
          <w:rFonts w:ascii="Arial" w:hAnsi="Arial" w:cs="Arial"/>
        </w:rPr>
        <w:t xml:space="preserve"> </w:t>
      </w:r>
      <w:r w:rsidRPr="004657C4">
        <w:rPr>
          <w:rFonts w:ascii="Arial" w:hAnsi="Arial" w:cs="Arial"/>
        </w:rPr>
        <w:t>cobertura en promedio de 1,2 pesos de deuda por cada peso de capital.</w:t>
      </w:r>
    </w:p>
    <w:p w:rsidR="00872A1E" w:rsidRPr="004657C4" w:rsidRDefault="00872A1E" w:rsidP="00872A1E">
      <w:pPr>
        <w:pStyle w:val="Prrafodelista"/>
        <w:tabs>
          <w:tab w:val="left" w:pos="284"/>
          <w:tab w:val="left" w:pos="8931"/>
        </w:tabs>
        <w:autoSpaceDE w:val="0"/>
        <w:autoSpaceDN w:val="0"/>
        <w:adjustRightInd w:val="0"/>
        <w:spacing w:after="0"/>
        <w:ind w:left="0"/>
        <w:jc w:val="both"/>
        <w:rPr>
          <w:rFonts w:ascii="Arial" w:hAnsi="Arial" w:cs="Arial"/>
        </w:rPr>
      </w:pPr>
    </w:p>
    <w:p w:rsidR="00375A04" w:rsidRPr="004657C4" w:rsidRDefault="00375A04" w:rsidP="00375A04">
      <w:pPr>
        <w:pStyle w:val="Prrafodelista"/>
        <w:tabs>
          <w:tab w:val="left" w:pos="8931"/>
        </w:tabs>
        <w:spacing w:after="0"/>
        <w:ind w:left="284"/>
        <w:jc w:val="both"/>
        <w:rPr>
          <w:rFonts w:ascii="Arial" w:hAnsi="Arial" w:cs="Arial"/>
          <w:b/>
        </w:rPr>
      </w:pPr>
      <w:r w:rsidRPr="004657C4">
        <w:rPr>
          <w:rFonts w:ascii="Arial" w:hAnsi="Arial" w:cs="Arial"/>
          <w:b/>
        </w:rPr>
        <w:t xml:space="preserve">Sector </w:t>
      </w:r>
      <w:r w:rsidRPr="004657C4">
        <w:rPr>
          <w:rFonts w:ascii="Arial" w:hAnsi="Arial" w:cs="Arial"/>
          <w:b/>
        </w:rPr>
        <w:t xml:space="preserve">Actividades Especializadas para la </w:t>
      </w:r>
      <w:r w:rsidRPr="004657C4">
        <w:rPr>
          <w:rFonts w:ascii="Arial" w:hAnsi="Arial" w:cs="Arial"/>
          <w:b/>
        </w:rPr>
        <w:t xml:space="preserve">Construccion </w:t>
      </w:r>
      <w:r w:rsidRPr="004657C4">
        <w:rPr>
          <w:rFonts w:ascii="Arial" w:hAnsi="Arial" w:cs="Arial"/>
          <w:b/>
        </w:rPr>
        <w:t xml:space="preserve">de Edificios y </w:t>
      </w:r>
      <w:r w:rsidRPr="004657C4">
        <w:rPr>
          <w:rFonts w:ascii="Arial" w:hAnsi="Arial" w:cs="Arial"/>
          <w:b/>
        </w:rPr>
        <w:t>Obras de Ingenieria Civil</w:t>
      </w:r>
    </w:p>
    <w:p w:rsidR="00375A04" w:rsidRPr="004657C4" w:rsidRDefault="00375A04" w:rsidP="00375A04">
      <w:pPr>
        <w:pStyle w:val="Prrafodelista"/>
        <w:tabs>
          <w:tab w:val="left" w:pos="8931"/>
        </w:tabs>
        <w:spacing w:after="0"/>
        <w:ind w:left="284"/>
        <w:jc w:val="both"/>
        <w:rPr>
          <w:rFonts w:ascii="Arial" w:hAnsi="Arial" w:cs="Arial"/>
          <w:u w:val="single"/>
        </w:rPr>
      </w:pPr>
    </w:p>
    <w:p w:rsidR="00872A1E" w:rsidRPr="004657C4" w:rsidRDefault="00872A1E" w:rsidP="001F136D">
      <w:pPr>
        <w:pStyle w:val="Prrafodelista"/>
        <w:tabs>
          <w:tab w:val="left" w:pos="8931"/>
        </w:tabs>
        <w:spacing w:after="0"/>
        <w:ind w:left="284"/>
        <w:jc w:val="both"/>
        <w:rPr>
          <w:rFonts w:ascii="Arial" w:hAnsi="Arial" w:cs="Arial"/>
        </w:rPr>
      </w:pPr>
      <w:r w:rsidRPr="004657C4">
        <w:rPr>
          <w:rFonts w:ascii="Arial" w:hAnsi="Arial" w:cs="Arial"/>
          <w:u w:val="single"/>
        </w:rPr>
        <w:t>Ingresos operacionales y ganancia/pérdida vs PIB nominal</w:t>
      </w:r>
      <w:r w:rsidRPr="004657C4">
        <w:rPr>
          <w:rFonts w:ascii="Arial" w:hAnsi="Arial" w:cs="Arial"/>
        </w:rPr>
        <w:t xml:space="preserve">. </w:t>
      </w:r>
      <w:r w:rsidR="00375A04" w:rsidRPr="004657C4">
        <w:rPr>
          <w:rFonts w:ascii="Arial" w:hAnsi="Arial" w:cs="Arial"/>
        </w:rPr>
        <w:t>L</w:t>
      </w:r>
      <w:r w:rsidRPr="004657C4">
        <w:rPr>
          <w:rFonts w:ascii="Arial" w:hAnsi="Arial" w:cs="Arial"/>
        </w:rPr>
        <w:t>os ingresos operacionales equivalen a 30% del PIB de 2018 del</w:t>
      </w:r>
      <w:r w:rsidRPr="004657C4">
        <w:rPr>
          <w:rFonts w:ascii="Arial" w:hAnsi="Arial" w:cs="Arial"/>
        </w:rPr>
        <w:t xml:space="preserve"> </w:t>
      </w:r>
      <w:r w:rsidRPr="004657C4">
        <w:rPr>
          <w:rFonts w:ascii="Arial" w:hAnsi="Arial" w:cs="Arial"/>
        </w:rPr>
        <w:t>sector, mientras que, las ganancias/pérdidas corresponden a 2%.</w:t>
      </w:r>
    </w:p>
    <w:p w:rsidR="00872A1E" w:rsidRPr="004657C4" w:rsidRDefault="00872A1E" w:rsidP="00872A1E">
      <w:pPr>
        <w:pStyle w:val="Prrafodelista"/>
        <w:tabs>
          <w:tab w:val="left" w:pos="8931"/>
        </w:tabs>
        <w:spacing w:after="0"/>
        <w:ind w:left="284"/>
        <w:jc w:val="both"/>
        <w:rPr>
          <w:rFonts w:ascii="Arial" w:hAnsi="Arial" w:cs="Arial"/>
        </w:rPr>
      </w:pPr>
    </w:p>
    <w:tbl>
      <w:tblPr>
        <w:tblW w:w="48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07"/>
      </w:tblGrid>
      <w:tr w:rsidR="00872A1E" w:rsidRPr="004657C4" w:rsidTr="003B542E">
        <w:trPr>
          <w:trHeight w:val="300"/>
          <w:jc w:val="right"/>
        </w:trPr>
        <w:tc>
          <w:tcPr>
            <w:tcW w:w="5000" w:type="pct"/>
            <w:shd w:val="clear" w:color="auto" w:fill="auto"/>
            <w:noWrap/>
            <w:vAlign w:val="center"/>
          </w:tcPr>
          <w:p w:rsidR="00872A1E" w:rsidRPr="004657C4" w:rsidRDefault="00872A1E" w:rsidP="003B542E">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Ingresos operacionales y ganancia / pérdida vs PIB nominal corriente</w:t>
            </w:r>
          </w:p>
          <w:p w:rsidR="00872A1E" w:rsidRPr="004657C4" w:rsidRDefault="00872A1E" w:rsidP="00DA0E40">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 xml:space="preserve">Sector </w:t>
            </w:r>
            <w:r w:rsidR="00DA0E40" w:rsidRPr="004657C4">
              <w:rPr>
                <w:rFonts w:ascii="Arial" w:eastAsia="Times New Roman" w:hAnsi="Arial" w:cs="Arial"/>
                <w:b/>
                <w:sz w:val="12"/>
                <w:szCs w:val="12"/>
                <w:lang w:eastAsia="es-CO"/>
              </w:rPr>
              <w:t xml:space="preserve">actividades especializadas para la construcción - </w:t>
            </w:r>
            <w:r w:rsidRPr="004657C4">
              <w:rPr>
                <w:rFonts w:ascii="Arial" w:eastAsia="Times New Roman" w:hAnsi="Arial" w:cs="Arial"/>
                <w:b/>
                <w:sz w:val="12"/>
                <w:szCs w:val="12"/>
                <w:lang w:eastAsia="es-CO"/>
              </w:rPr>
              <w:t>2018</w:t>
            </w:r>
          </w:p>
        </w:tc>
      </w:tr>
      <w:tr w:rsidR="00872A1E" w:rsidRPr="004657C4" w:rsidTr="003B542E">
        <w:trPr>
          <w:trHeight w:val="2268"/>
          <w:jc w:val="right"/>
        </w:trPr>
        <w:tc>
          <w:tcPr>
            <w:tcW w:w="5000" w:type="pct"/>
            <w:shd w:val="clear" w:color="auto" w:fill="auto"/>
            <w:noWrap/>
            <w:vAlign w:val="center"/>
          </w:tcPr>
          <w:p w:rsidR="00872A1E" w:rsidRPr="004657C4" w:rsidRDefault="001F136D" w:rsidP="003B542E">
            <w:pPr>
              <w:tabs>
                <w:tab w:val="left" w:pos="8931"/>
              </w:tabs>
              <w:spacing w:after="0"/>
              <w:contextualSpacing/>
              <w:jc w:val="center"/>
              <w:rPr>
                <w:rFonts w:ascii="Arial" w:eastAsia="Times New Roman" w:hAnsi="Arial" w:cs="Arial"/>
                <w:sz w:val="14"/>
                <w:szCs w:val="14"/>
                <w:lang w:eastAsia="es-CO"/>
              </w:rPr>
            </w:pPr>
            <w:r w:rsidRPr="004657C4">
              <w:rPr>
                <w:noProof/>
                <w:lang w:eastAsia="es-CO"/>
              </w:rPr>
              <w:drawing>
                <wp:inline distT="0" distB="0" distL="0" distR="0" wp14:anchorId="7A1B4D9C" wp14:editId="322DF42A">
                  <wp:extent cx="3135827" cy="1620000"/>
                  <wp:effectExtent l="0" t="0" r="762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135827" cy="1620000"/>
                          </a:xfrm>
                          <a:prstGeom prst="rect">
                            <a:avLst/>
                          </a:prstGeom>
                        </pic:spPr>
                      </pic:pic>
                    </a:graphicData>
                  </a:graphic>
                </wp:inline>
              </w:drawing>
            </w:r>
          </w:p>
        </w:tc>
      </w:tr>
    </w:tbl>
    <w:p w:rsidR="00872A1E" w:rsidRPr="004657C4" w:rsidRDefault="00872A1E" w:rsidP="00872A1E">
      <w:pPr>
        <w:pStyle w:val="Prrafodelista"/>
        <w:tabs>
          <w:tab w:val="left" w:pos="8931"/>
        </w:tabs>
        <w:spacing w:after="0"/>
        <w:ind w:left="284"/>
        <w:jc w:val="center"/>
        <w:rPr>
          <w:rFonts w:ascii="Arial" w:hAnsi="Arial" w:cs="Arial"/>
          <w:sz w:val="18"/>
          <w:szCs w:val="18"/>
        </w:rPr>
      </w:pPr>
      <w:r w:rsidRPr="004657C4">
        <w:rPr>
          <w:rFonts w:ascii="Arial" w:hAnsi="Arial" w:cs="Arial"/>
          <w:sz w:val="18"/>
          <w:szCs w:val="18"/>
        </w:rPr>
        <w:t>Fuente: Superintendencia de Sociedades</w:t>
      </w:r>
    </w:p>
    <w:p w:rsidR="00872A1E" w:rsidRPr="004657C4" w:rsidRDefault="00872A1E" w:rsidP="00872A1E">
      <w:pPr>
        <w:pStyle w:val="Prrafodelista"/>
        <w:tabs>
          <w:tab w:val="left" w:pos="284"/>
          <w:tab w:val="left" w:pos="8931"/>
        </w:tabs>
        <w:autoSpaceDE w:val="0"/>
        <w:autoSpaceDN w:val="0"/>
        <w:adjustRightInd w:val="0"/>
        <w:spacing w:after="0"/>
        <w:ind w:left="0"/>
        <w:jc w:val="both"/>
        <w:rPr>
          <w:rFonts w:ascii="Arial" w:hAnsi="Arial" w:cs="Arial"/>
        </w:rPr>
      </w:pPr>
    </w:p>
    <w:p w:rsidR="00DA0E40" w:rsidRPr="004657C4" w:rsidRDefault="00DA0E40" w:rsidP="00F335EB">
      <w:pPr>
        <w:pStyle w:val="Prrafodelista"/>
        <w:tabs>
          <w:tab w:val="left" w:pos="8931"/>
        </w:tabs>
        <w:spacing w:after="0"/>
        <w:ind w:left="284"/>
        <w:jc w:val="both"/>
        <w:rPr>
          <w:rFonts w:ascii="Arial" w:hAnsi="Arial" w:cs="Arial"/>
        </w:rPr>
      </w:pPr>
      <w:r w:rsidRPr="004657C4">
        <w:rPr>
          <w:rFonts w:ascii="Arial" w:hAnsi="Arial" w:cs="Arial"/>
          <w:u w:val="single"/>
        </w:rPr>
        <w:lastRenderedPageBreak/>
        <w:t>Análisis del estado de situación financiera</w:t>
      </w:r>
      <w:r w:rsidRPr="004657C4">
        <w:rPr>
          <w:rFonts w:ascii="Arial" w:hAnsi="Arial" w:cs="Arial"/>
        </w:rPr>
        <w:t xml:space="preserve">. </w:t>
      </w:r>
      <w:r w:rsidR="00F335EB" w:rsidRPr="004657C4">
        <w:rPr>
          <w:rFonts w:ascii="Arial" w:hAnsi="Arial" w:cs="Arial"/>
        </w:rPr>
        <w:t>P</w:t>
      </w:r>
      <w:r w:rsidR="00F335EB" w:rsidRPr="004657C4">
        <w:rPr>
          <w:rFonts w:ascii="Arial" w:hAnsi="Arial" w:cs="Arial"/>
        </w:rPr>
        <w:t>resentó un incremento de 7,3% en activo total</w:t>
      </w:r>
      <w:r w:rsidR="00F335EB" w:rsidRPr="004657C4">
        <w:rPr>
          <w:rFonts w:ascii="Arial" w:hAnsi="Arial" w:cs="Arial"/>
        </w:rPr>
        <w:t xml:space="preserve"> </w:t>
      </w:r>
      <w:r w:rsidR="00F335EB" w:rsidRPr="004657C4">
        <w:rPr>
          <w:rFonts w:ascii="Arial" w:hAnsi="Arial" w:cs="Arial"/>
        </w:rPr>
        <w:t>en 2018, en comparación con su propio desempeño en 2017. Por su</w:t>
      </w:r>
      <w:r w:rsidR="00F335EB" w:rsidRPr="004657C4">
        <w:rPr>
          <w:rFonts w:ascii="Arial" w:hAnsi="Arial" w:cs="Arial"/>
        </w:rPr>
        <w:t xml:space="preserve"> </w:t>
      </w:r>
      <w:r w:rsidR="00F335EB" w:rsidRPr="004657C4">
        <w:rPr>
          <w:rFonts w:ascii="Arial" w:hAnsi="Arial" w:cs="Arial"/>
        </w:rPr>
        <w:t>parte, sus pasivos aumentaron 5,2% y sus patrimonios lo hicieron</w:t>
      </w:r>
      <w:r w:rsidR="00F335EB" w:rsidRPr="004657C4">
        <w:rPr>
          <w:rFonts w:ascii="Arial" w:hAnsi="Arial" w:cs="Arial"/>
        </w:rPr>
        <w:t xml:space="preserve"> </w:t>
      </w:r>
      <w:r w:rsidR="00F335EB" w:rsidRPr="004657C4">
        <w:rPr>
          <w:rFonts w:ascii="Arial" w:hAnsi="Arial" w:cs="Arial"/>
        </w:rPr>
        <w:t>11,1%</w:t>
      </w:r>
      <w:r w:rsidR="00F335EB" w:rsidRPr="004657C4">
        <w:rPr>
          <w:rFonts w:ascii="Arial" w:hAnsi="Arial" w:cs="Arial"/>
        </w:rPr>
        <w:t>.</w:t>
      </w:r>
    </w:p>
    <w:p w:rsidR="00DA0E40" w:rsidRPr="004657C4" w:rsidRDefault="00DA0E40" w:rsidP="00DA0E40">
      <w:pPr>
        <w:pStyle w:val="Prrafodelista"/>
        <w:tabs>
          <w:tab w:val="left" w:pos="8931"/>
        </w:tabs>
        <w:spacing w:after="0"/>
        <w:ind w:left="284"/>
        <w:jc w:val="both"/>
        <w:rPr>
          <w:rFonts w:ascii="Arial" w:hAnsi="Arial" w:cs="Arial"/>
        </w:rPr>
      </w:pPr>
    </w:p>
    <w:tbl>
      <w:tblPr>
        <w:tblW w:w="48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07"/>
      </w:tblGrid>
      <w:tr w:rsidR="00DA0E40" w:rsidRPr="004657C4" w:rsidTr="003B542E">
        <w:trPr>
          <w:trHeight w:val="300"/>
          <w:jc w:val="right"/>
        </w:trPr>
        <w:tc>
          <w:tcPr>
            <w:tcW w:w="5000" w:type="pct"/>
            <w:shd w:val="clear" w:color="auto" w:fill="auto"/>
            <w:noWrap/>
            <w:vAlign w:val="center"/>
          </w:tcPr>
          <w:p w:rsidR="00DA0E40" w:rsidRPr="004657C4" w:rsidRDefault="00DA0E40" w:rsidP="003B542E">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Estado de Situación Financiera</w:t>
            </w:r>
          </w:p>
          <w:p w:rsidR="00DA0E40" w:rsidRPr="004657C4" w:rsidRDefault="00F335EB" w:rsidP="003B542E">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 xml:space="preserve">Sector actividades especializadas para la construcción - </w:t>
            </w:r>
            <w:r w:rsidR="00DA0E40" w:rsidRPr="004657C4">
              <w:rPr>
                <w:rFonts w:ascii="Arial" w:eastAsia="Times New Roman" w:hAnsi="Arial" w:cs="Arial"/>
                <w:b/>
                <w:sz w:val="12"/>
                <w:szCs w:val="12"/>
                <w:lang w:eastAsia="es-CO"/>
              </w:rPr>
              <w:t>Cifras en miles de millones de pesos</w:t>
            </w:r>
          </w:p>
        </w:tc>
      </w:tr>
      <w:tr w:rsidR="00DA0E40" w:rsidRPr="004657C4" w:rsidTr="003B542E">
        <w:trPr>
          <w:trHeight w:val="851"/>
          <w:jc w:val="right"/>
        </w:trPr>
        <w:tc>
          <w:tcPr>
            <w:tcW w:w="5000" w:type="pct"/>
            <w:shd w:val="clear" w:color="auto" w:fill="auto"/>
            <w:noWrap/>
            <w:vAlign w:val="center"/>
          </w:tcPr>
          <w:p w:rsidR="00DA0E40" w:rsidRPr="004657C4" w:rsidRDefault="00F335EB" w:rsidP="003B542E">
            <w:pPr>
              <w:tabs>
                <w:tab w:val="left" w:pos="8931"/>
              </w:tabs>
              <w:spacing w:after="0"/>
              <w:contextualSpacing/>
              <w:jc w:val="center"/>
              <w:rPr>
                <w:rFonts w:ascii="Arial" w:eastAsia="Times New Roman" w:hAnsi="Arial" w:cs="Arial"/>
                <w:sz w:val="14"/>
                <w:szCs w:val="14"/>
                <w:lang w:eastAsia="es-CO"/>
              </w:rPr>
            </w:pPr>
            <w:r w:rsidRPr="004657C4">
              <w:rPr>
                <w:noProof/>
                <w:lang w:eastAsia="es-CO"/>
              </w:rPr>
              <w:drawing>
                <wp:inline distT="0" distB="0" distL="0" distR="0" wp14:anchorId="5D153340" wp14:editId="3FA97573">
                  <wp:extent cx="3923534" cy="1620000"/>
                  <wp:effectExtent l="0" t="0" r="127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923534" cy="1620000"/>
                          </a:xfrm>
                          <a:prstGeom prst="rect">
                            <a:avLst/>
                          </a:prstGeom>
                        </pic:spPr>
                      </pic:pic>
                    </a:graphicData>
                  </a:graphic>
                </wp:inline>
              </w:drawing>
            </w:r>
          </w:p>
        </w:tc>
      </w:tr>
    </w:tbl>
    <w:p w:rsidR="00DA0E40" w:rsidRPr="004657C4" w:rsidRDefault="00DA0E40" w:rsidP="00DA0E40">
      <w:pPr>
        <w:pStyle w:val="Prrafodelista"/>
        <w:tabs>
          <w:tab w:val="left" w:pos="8931"/>
        </w:tabs>
        <w:spacing w:after="0"/>
        <w:ind w:left="284"/>
        <w:jc w:val="center"/>
        <w:rPr>
          <w:rFonts w:ascii="Arial" w:hAnsi="Arial" w:cs="Arial"/>
          <w:sz w:val="18"/>
          <w:szCs w:val="18"/>
        </w:rPr>
      </w:pPr>
      <w:r w:rsidRPr="004657C4">
        <w:rPr>
          <w:rFonts w:ascii="Arial" w:hAnsi="Arial" w:cs="Arial"/>
          <w:sz w:val="18"/>
          <w:szCs w:val="18"/>
        </w:rPr>
        <w:t>Fuente: Superintendencia de Sociedades</w:t>
      </w:r>
    </w:p>
    <w:p w:rsidR="00DA0E40" w:rsidRPr="004657C4" w:rsidRDefault="00DA0E40" w:rsidP="00DA0E40">
      <w:pPr>
        <w:pStyle w:val="Prrafodelista"/>
        <w:tabs>
          <w:tab w:val="left" w:pos="8931"/>
        </w:tabs>
        <w:spacing w:after="0"/>
        <w:ind w:left="284"/>
        <w:jc w:val="both"/>
        <w:rPr>
          <w:rFonts w:ascii="Arial" w:hAnsi="Arial" w:cs="Arial"/>
        </w:rPr>
      </w:pPr>
    </w:p>
    <w:p w:rsidR="00872A1E" w:rsidRPr="004657C4" w:rsidRDefault="00F335EB" w:rsidP="00F335EB">
      <w:pPr>
        <w:pStyle w:val="Prrafodelista"/>
        <w:tabs>
          <w:tab w:val="left" w:pos="8931"/>
        </w:tabs>
        <w:spacing w:after="0"/>
        <w:ind w:left="284"/>
        <w:jc w:val="both"/>
        <w:rPr>
          <w:rFonts w:ascii="Arial" w:hAnsi="Arial" w:cs="Arial"/>
        </w:rPr>
      </w:pPr>
      <w:r w:rsidRPr="004657C4">
        <w:rPr>
          <w:rFonts w:ascii="Arial" w:hAnsi="Arial" w:cs="Arial"/>
        </w:rPr>
        <w:t>Al analizar los componentes del estado de situación financiera para el</w:t>
      </w:r>
      <w:r w:rsidRPr="004657C4">
        <w:rPr>
          <w:rFonts w:ascii="Arial" w:hAnsi="Arial" w:cs="Arial"/>
        </w:rPr>
        <w:t xml:space="preserve"> </w:t>
      </w:r>
      <w:r w:rsidRPr="004657C4">
        <w:rPr>
          <w:rFonts w:ascii="Arial" w:hAnsi="Arial" w:cs="Arial"/>
        </w:rPr>
        <w:t>trienio (2016-2018), podemos observar la composición de las fuentes de</w:t>
      </w:r>
      <w:r w:rsidRPr="004657C4">
        <w:rPr>
          <w:rFonts w:ascii="Arial" w:hAnsi="Arial" w:cs="Arial"/>
        </w:rPr>
        <w:t xml:space="preserve"> </w:t>
      </w:r>
      <w:r w:rsidRPr="004657C4">
        <w:rPr>
          <w:rFonts w:ascii="Arial" w:hAnsi="Arial" w:cs="Arial"/>
        </w:rPr>
        <w:t>financiamiento que es, en promedio, 63% pasivos ($4 billones) y 37%</w:t>
      </w:r>
      <w:r w:rsidRPr="004657C4">
        <w:rPr>
          <w:rFonts w:ascii="Arial" w:hAnsi="Arial" w:cs="Arial"/>
        </w:rPr>
        <w:t xml:space="preserve"> </w:t>
      </w:r>
      <w:r w:rsidRPr="004657C4">
        <w:rPr>
          <w:rFonts w:ascii="Arial" w:hAnsi="Arial" w:cs="Arial"/>
        </w:rPr>
        <w:t>($2 billones) de patrimonio. El total de</w:t>
      </w:r>
      <w:r w:rsidRPr="004657C4">
        <w:rPr>
          <w:rFonts w:ascii="Arial" w:hAnsi="Arial" w:cs="Arial"/>
        </w:rPr>
        <w:t xml:space="preserve"> </w:t>
      </w:r>
      <w:r w:rsidRPr="004657C4">
        <w:rPr>
          <w:rFonts w:ascii="Arial" w:hAnsi="Arial" w:cs="Arial"/>
        </w:rPr>
        <w:t>activos en promedio del sector</w:t>
      </w:r>
      <w:r w:rsidRPr="004657C4">
        <w:rPr>
          <w:rFonts w:ascii="Arial" w:hAnsi="Arial" w:cs="Arial"/>
        </w:rPr>
        <w:t xml:space="preserve"> </w:t>
      </w:r>
      <w:r w:rsidRPr="004657C4">
        <w:rPr>
          <w:rFonts w:ascii="Arial" w:hAnsi="Arial" w:cs="Arial"/>
        </w:rPr>
        <w:t>fueron ($6 billones), los cuales representan el 9% del</w:t>
      </w:r>
      <w:r w:rsidRPr="004657C4">
        <w:rPr>
          <w:rFonts w:ascii="Arial" w:hAnsi="Arial" w:cs="Arial"/>
        </w:rPr>
        <w:t xml:space="preserve"> </w:t>
      </w:r>
      <w:r w:rsidRPr="004657C4">
        <w:rPr>
          <w:rFonts w:ascii="Arial" w:hAnsi="Arial" w:cs="Arial"/>
        </w:rPr>
        <w:t>total del PIB del</w:t>
      </w:r>
      <w:r w:rsidRPr="004657C4">
        <w:rPr>
          <w:rFonts w:ascii="Arial" w:hAnsi="Arial" w:cs="Arial"/>
        </w:rPr>
        <w:t xml:space="preserve"> </w:t>
      </w:r>
      <w:r w:rsidRPr="004657C4">
        <w:rPr>
          <w:rFonts w:ascii="Arial" w:hAnsi="Arial" w:cs="Arial"/>
        </w:rPr>
        <w:t>macrosector construcción ($63 billones).</w:t>
      </w:r>
    </w:p>
    <w:p w:rsidR="000504D2" w:rsidRPr="004657C4" w:rsidRDefault="000504D2" w:rsidP="00F335EB">
      <w:pPr>
        <w:pStyle w:val="Prrafodelista"/>
        <w:tabs>
          <w:tab w:val="left" w:pos="8931"/>
        </w:tabs>
        <w:spacing w:after="0"/>
        <w:ind w:left="284"/>
        <w:jc w:val="both"/>
        <w:rPr>
          <w:rFonts w:ascii="Arial" w:hAnsi="Arial" w:cs="Arial"/>
        </w:rPr>
      </w:pPr>
    </w:p>
    <w:p w:rsidR="000504D2" w:rsidRPr="004657C4" w:rsidRDefault="000504D2" w:rsidP="000504D2">
      <w:pPr>
        <w:pStyle w:val="Prrafodelista"/>
        <w:tabs>
          <w:tab w:val="left" w:pos="8931"/>
        </w:tabs>
        <w:spacing w:after="0"/>
        <w:ind w:left="284"/>
        <w:jc w:val="both"/>
        <w:rPr>
          <w:rFonts w:ascii="Arial" w:hAnsi="Arial" w:cs="Arial"/>
        </w:rPr>
      </w:pPr>
      <w:r w:rsidRPr="004657C4">
        <w:rPr>
          <w:rFonts w:ascii="Arial" w:hAnsi="Arial" w:cs="Arial"/>
          <w:u w:val="single"/>
        </w:rPr>
        <w:t>Análisis del estado de resultado integral</w:t>
      </w:r>
      <w:r w:rsidRPr="004657C4">
        <w:rPr>
          <w:rFonts w:ascii="Arial" w:hAnsi="Arial" w:cs="Arial"/>
        </w:rPr>
        <w:t xml:space="preserve">. </w:t>
      </w:r>
      <w:r w:rsidRPr="004657C4">
        <w:rPr>
          <w:rFonts w:ascii="Arial" w:hAnsi="Arial" w:cs="Arial"/>
        </w:rPr>
        <w:t>L</w:t>
      </w:r>
      <w:r w:rsidRPr="004657C4">
        <w:rPr>
          <w:rFonts w:ascii="Arial" w:hAnsi="Arial" w:cs="Arial"/>
        </w:rPr>
        <w:t>os ingresos operacionales</w:t>
      </w:r>
      <w:r w:rsidRPr="004657C4">
        <w:rPr>
          <w:rFonts w:ascii="Arial" w:hAnsi="Arial" w:cs="Arial"/>
        </w:rPr>
        <w:t xml:space="preserve"> </w:t>
      </w:r>
      <w:r w:rsidRPr="004657C4">
        <w:rPr>
          <w:rFonts w:ascii="Arial" w:hAnsi="Arial" w:cs="Arial"/>
        </w:rPr>
        <w:t>aumentaron 4,8% en 2018. Por otro lado, la utilidad (Ganancia/Pérdida)</w:t>
      </w:r>
      <w:r w:rsidRPr="004657C4">
        <w:rPr>
          <w:rFonts w:ascii="Arial" w:hAnsi="Arial" w:cs="Arial"/>
        </w:rPr>
        <w:t xml:space="preserve"> </w:t>
      </w:r>
      <w:r w:rsidRPr="004657C4">
        <w:rPr>
          <w:rFonts w:ascii="Arial" w:hAnsi="Arial" w:cs="Arial"/>
        </w:rPr>
        <w:t>aumentó en 56,6% en 2018.</w:t>
      </w:r>
    </w:p>
    <w:p w:rsidR="000504D2" w:rsidRPr="004657C4" w:rsidRDefault="000504D2" w:rsidP="000504D2">
      <w:pPr>
        <w:pStyle w:val="Prrafodelista"/>
        <w:tabs>
          <w:tab w:val="left" w:pos="8931"/>
        </w:tabs>
        <w:spacing w:after="0"/>
        <w:ind w:left="284"/>
        <w:jc w:val="both"/>
        <w:rPr>
          <w:rFonts w:ascii="Arial" w:hAnsi="Arial" w:cs="Arial"/>
        </w:rPr>
      </w:pPr>
    </w:p>
    <w:tbl>
      <w:tblPr>
        <w:tblW w:w="48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07"/>
      </w:tblGrid>
      <w:tr w:rsidR="000504D2" w:rsidRPr="004657C4" w:rsidTr="003B542E">
        <w:trPr>
          <w:trHeight w:val="300"/>
          <w:jc w:val="right"/>
        </w:trPr>
        <w:tc>
          <w:tcPr>
            <w:tcW w:w="5000" w:type="pct"/>
            <w:shd w:val="clear" w:color="auto" w:fill="auto"/>
            <w:noWrap/>
            <w:vAlign w:val="center"/>
          </w:tcPr>
          <w:p w:rsidR="000504D2" w:rsidRPr="004657C4" w:rsidRDefault="000504D2" w:rsidP="003B542E">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Estado de Reeultado Integral</w:t>
            </w:r>
          </w:p>
          <w:p w:rsidR="000504D2" w:rsidRPr="004657C4" w:rsidRDefault="000504D2" w:rsidP="003B542E">
            <w:pPr>
              <w:tabs>
                <w:tab w:val="left" w:pos="8931"/>
              </w:tabs>
              <w:spacing w:after="0"/>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Sector actividades especializadas para la construcción - Cifras en miles de millones de pesos</w:t>
            </w:r>
          </w:p>
        </w:tc>
      </w:tr>
      <w:tr w:rsidR="000504D2" w:rsidRPr="004657C4" w:rsidTr="003B542E">
        <w:trPr>
          <w:trHeight w:val="851"/>
          <w:jc w:val="right"/>
        </w:trPr>
        <w:tc>
          <w:tcPr>
            <w:tcW w:w="5000" w:type="pct"/>
            <w:shd w:val="clear" w:color="auto" w:fill="auto"/>
            <w:noWrap/>
            <w:vAlign w:val="center"/>
          </w:tcPr>
          <w:p w:rsidR="000504D2" w:rsidRPr="004657C4" w:rsidRDefault="000504D2" w:rsidP="003B542E">
            <w:pPr>
              <w:tabs>
                <w:tab w:val="left" w:pos="8931"/>
              </w:tabs>
              <w:spacing w:after="0"/>
              <w:contextualSpacing/>
              <w:jc w:val="center"/>
              <w:rPr>
                <w:rFonts w:ascii="Arial" w:eastAsia="Times New Roman" w:hAnsi="Arial" w:cs="Arial"/>
                <w:sz w:val="14"/>
                <w:szCs w:val="14"/>
                <w:lang w:eastAsia="es-CO"/>
              </w:rPr>
            </w:pPr>
            <w:r w:rsidRPr="004657C4">
              <w:rPr>
                <w:noProof/>
                <w:lang w:eastAsia="es-CO"/>
              </w:rPr>
              <w:drawing>
                <wp:inline distT="0" distB="0" distL="0" distR="0" wp14:anchorId="524DAF59" wp14:editId="69D6DFEF">
                  <wp:extent cx="3948960" cy="720000"/>
                  <wp:effectExtent l="0" t="0" r="0" b="444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948960" cy="720000"/>
                          </a:xfrm>
                          <a:prstGeom prst="rect">
                            <a:avLst/>
                          </a:prstGeom>
                        </pic:spPr>
                      </pic:pic>
                    </a:graphicData>
                  </a:graphic>
                </wp:inline>
              </w:drawing>
            </w:r>
          </w:p>
        </w:tc>
      </w:tr>
    </w:tbl>
    <w:p w:rsidR="000504D2" w:rsidRPr="004657C4" w:rsidRDefault="000504D2" w:rsidP="000504D2">
      <w:pPr>
        <w:pStyle w:val="Prrafodelista"/>
        <w:tabs>
          <w:tab w:val="left" w:pos="8931"/>
        </w:tabs>
        <w:spacing w:after="0"/>
        <w:ind w:left="284"/>
        <w:jc w:val="center"/>
        <w:rPr>
          <w:rFonts w:ascii="Arial" w:hAnsi="Arial" w:cs="Arial"/>
          <w:sz w:val="18"/>
          <w:szCs w:val="18"/>
        </w:rPr>
      </w:pPr>
      <w:r w:rsidRPr="004657C4">
        <w:rPr>
          <w:rFonts w:ascii="Arial" w:hAnsi="Arial" w:cs="Arial"/>
          <w:sz w:val="18"/>
          <w:szCs w:val="18"/>
        </w:rPr>
        <w:t>Fuente: Superintendencia de Sociedades</w:t>
      </w:r>
    </w:p>
    <w:p w:rsidR="000504D2" w:rsidRPr="004657C4" w:rsidRDefault="000504D2" w:rsidP="000504D2">
      <w:pPr>
        <w:pStyle w:val="Prrafodelista"/>
        <w:tabs>
          <w:tab w:val="left" w:pos="8931"/>
        </w:tabs>
        <w:spacing w:after="0"/>
        <w:ind w:left="284"/>
        <w:jc w:val="both"/>
        <w:rPr>
          <w:rFonts w:ascii="Arial" w:hAnsi="Arial" w:cs="Arial"/>
        </w:rPr>
      </w:pPr>
    </w:p>
    <w:p w:rsidR="000504D2" w:rsidRPr="004657C4" w:rsidRDefault="000504D2" w:rsidP="000504D2">
      <w:pPr>
        <w:pStyle w:val="Prrafodelista"/>
        <w:tabs>
          <w:tab w:val="left" w:pos="8931"/>
        </w:tabs>
        <w:spacing w:after="0"/>
        <w:ind w:left="284"/>
        <w:jc w:val="both"/>
        <w:rPr>
          <w:rFonts w:ascii="Arial" w:hAnsi="Arial" w:cs="Arial"/>
        </w:rPr>
      </w:pPr>
      <w:r w:rsidRPr="004657C4">
        <w:rPr>
          <w:rFonts w:ascii="Arial" w:hAnsi="Arial" w:cs="Arial"/>
        </w:rPr>
        <w:t>En 2018, se reportó el menor nivel de pérdidas de los últimos tres años</w:t>
      </w:r>
      <w:r w:rsidRPr="004657C4">
        <w:rPr>
          <w:rFonts w:ascii="Arial" w:hAnsi="Arial" w:cs="Arial"/>
        </w:rPr>
        <w:t xml:space="preserve"> </w:t>
      </w:r>
      <w:r w:rsidRPr="004657C4">
        <w:rPr>
          <w:rFonts w:ascii="Arial" w:hAnsi="Arial" w:cs="Arial"/>
        </w:rPr>
        <w:t>por un valor de $43 miles de millones de pesos correspondiente a 33</w:t>
      </w:r>
      <w:r w:rsidRPr="004657C4">
        <w:rPr>
          <w:rFonts w:ascii="Arial" w:hAnsi="Arial" w:cs="Arial"/>
        </w:rPr>
        <w:t xml:space="preserve"> </w:t>
      </w:r>
      <w:r w:rsidRPr="004657C4">
        <w:rPr>
          <w:rFonts w:ascii="Arial" w:hAnsi="Arial" w:cs="Arial"/>
        </w:rPr>
        <w:t>compañías. Para el año 2018, se presentó una disminución en este ítem</w:t>
      </w:r>
      <w:r w:rsidRPr="004657C4">
        <w:rPr>
          <w:rFonts w:ascii="Arial" w:hAnsi="Arial" w:cs="Arial"/>
        </w:rPr>
        <w:t xml:space="preserve"> </w:t>
      </w:r>
      <w:r w:rsidRPr="004657C4">
        <w:rPr>
          <w:rFonts w:ascii="Arial" w:hAnsi="Arial" w:cs="Arial"/>
        </w:rPr>
        <w:t>con respecto al año inmediatamente anterior al pasar de 50 a 33 el</w:t>
      </w:r>
      <w:r w:rsidRPr="004657C4">
        <w:rPr>
          <w:rFonts w:ascii="Arial" w:hAnsi="Arial" w:cs="Arial"/>
        </w:rPr>
        <w:t xml:space="preserve"> </w:t>
      </w:r>
      <w:r w:rsidRPr="004657C4">
        <w:rPr>
          <w:rFonts w:ascii="Arial" w:hAnsi="Arial" w:cs="Arial"/>
        </w:rPr>
        <w:t>número de empresas que las reportan, pero al incrementarse en</w:t>
      </w:r>
      <w:r w:rsidRPr="004657C4">
        <w:rPr>
          <w:rFonts w:ascii="Arial" w:hAnsi="Arial" w:cs="Arial"/>
        </w:rPr>
        <w:t xml:space="preserve"> </w:t>
      </w:r>
      <w:r w:rsidRPr="004657C4">
        <w:rPr>
          <w:rFonts w:ascii="Arial" w:hAnsi="Arial" w:cs="Arial"/>
        </w:rPr>
        <w:t>pérdidas al pasar de $26 a $43 miles de millones de pesos.</w:t>
      </w:r>
    </w:p>
    <w:p w:rsidR="000504D2" w:rsidRPr="004657C4" w:rsidRDefault="000504D2" w:rsidP="000504D2">
      <w:pPr>
        <w:pStyle w:val="Prrafodelista"/>
        <w:tabs>
          <w:tab w:val="left" w:pos="8931"/>
        </w:tabs>
        <w:spacing w:after="0"/>
        <w:ind w:left="284"/>
        <w:jc w:val="both"/>
        <w:rPr>
          <w:rFonts w:ascii="Arial" w:hAnsi="Arial" w:cs="Arial"/>
          <w:u w:val="single"/>
        </w:rPr>
      </w:pPr>
    </w:p>
    <w:p w:rsidR="000504D2" w:rsidRPr="004657C4" w:rsidRDefault="000504D2" w:rsidP="000504D2">
      <w:pPr>
        <w:pStyle w:val="Prrafodelista"/>
        <w:tabs>
          <w:tab w:val="left" w:pos="8931"/>
        </w:tabs>
        <w:spacing w:after="0"/>
        <w:ind w:left="284"/>
        <w:jc w:val="both"/>
        <w:rPr>
          <w:rFonts w:ascii="Arial" w:hAnsi="Arial" w:cs="Arial"/>
        </w:rPr>
      </w:pPr>
      <w:r w:rsidRPr="004657C4">
        <w:rPr>
          <w:rFonts w:ascii="Arial" w:hAnsi="Arial" w:cs="Arial"/>
          <w:u w:val="single"/>
        </w:rPr>
        <w:t>Indicadores financieros</w:t>
      </w:r>
      <w:r w:rsidRPr="004657C4">
        <w:rPr>
          <w:rFonts w:ascii="Arial" w:hAnsi="Arial" w:cs="Arial"/>
        </w:rPr>
        <w:t xml:space="preserve">. </w:t>
      </w:r>
    </w:p>
    <w:p w:rsidR="004657C4" w:rsidRPr="004657C4" w:rsidRDefault="004657C4" w:rsidP="000504D2">
      <w:pPr>
        <w:pStyle w:val="Prrafodelista"/>
        <w:tabs>
          <w:tab w:val="left" w:pos="8931"/>
        </w:tabs>
        <w:spacing w:after="0"/>
        <w:ind w:left="284"/>
        <w:jc w:val="both"/>
        <w:rPr>
          <w:rFonts w:ascii="Arial" w:hAnsi="Arial" w:cs="Arial"/>
        </w:rPr>
      </w:pPr>
    </w:p>
    <w:p w:rsidR="000504D2" w:rsidRPr="004657C4" w:rsidRDefault="000504D2" w:rsidP="000504D2">
      <w:pPr>
        <w:pStyle w:val="Prrafodelista"/>
        <w:numPr>
          <w:ilvl w:val="0"/>
          <w:numId w:val="30"/>
        </w:numPr>
        <w:tabs>
          <w:tab w:val="left" w:pos="8931"/>
        </w:tabs>
        <w:spacing w:after="0"/>
        <w:ind w:left="567" w:hanging="283"/>
        <w:jc w:val="both"/>
        <w:rPr>
          <w:rFonts w:ascii="Arial" w:hAnsi="Arial" w:cs="Arial"/>
        </w:rPr>
      </w:pPr>
      <w:r w:rsidRPr="004657C4">
        <w:rPr>
          <w:rFonts w:ascii="Arial" w:hAnsi="Arial" w:cs="Arial"/>
        </w:rPr>
        <w:t>Rentabilidades.</w:t>
      </w:r>
      <w:r w:rsidRPr="004657C4">
        <w:rPr>
          <w:rFonts w:ascii="Arial" w:hAnsi="Arial" w:cs="Arial"/>
        </w:rPr>
        <w:t xml:space="preserve"> P</w:t>
      </w:r>
      <w:r w:rsidRPr="004657C4">
        <w:rPr>
          <w:rFonts w:ascii="Arial" w:hAnsi="Arial" w:cs="Arial"/>
        </w:rPr>
        <w:t>resenta una tendencia creciente,</w:t>
      </w:r>
      <w:r w:rsidRPr="004657C4">
        <w:rPr>
          <w:rFonts w:ascii="Arial" w:hAnsi="Arial" w:cs="Arial"/>
        </w:rPr>
        <w:t xml:space="preserve"> </w:t>
      </w:r>
      <w:r w:rsidRPr="004657C4">
        <w:rPr>
          <w:rFonts w:ascii="Arial" w:hAnsi="Arial" w:cs="Arial"/>
        </w:rPr>
        <w:t>desde la óptica de los activos, como del patrimonio y del margen neto.</w:t>
      </w:r>
      <w:r w:rsidRPr="004657C4">
        <w:rPr>
          <w:rFonts w:ascii="Arial" w:hAnsi="Arial" w:cs="Arial"/>
        </w:rPr>
        <w:t xml:space="preserve"> </w:t>
      </w:r>
      <w:r w:rsidRPr="004657C4">
        <w:rPr>
          <w:rFonts w:ascii="Arial" w:hAnsi="Arial" w:cs="Arial"/>
        </w:rPr>
        <w:t>Por su parte, la rentabilidad del patrimonio para el año 2018 fue de</w:t>
      </w:r>
      <w:r w:rsidRPr="004657C4">
        <w:rPr>
          <w:rFonts w:ascii="Arial" w:hAnsi="Arial" w:cs="Arial"/>
        </w:rPr>
        <w:t xml:space="preserve"> </w:t>
      </w:r>
      <w:r w:rsidRPr="004657C4">
        <w:rPr>
          <w:rFonts w:ascii="Arial" w:hAnsi="Arial" w:cs="Arial"/>
        </w:rPr>
        <w:t xml:space="preserve">10,7%, lo que significó un ascenso de 3,1 puntos porcentuales, </w:t>
      </w:r>
      <w:r w:rsidRPr="004657C4">
        <w:rPr>
          <w:rFonts w:ascii="Arial" w:hAnsi="Arial" w:cs="Arial"/>
        </w:rPr>
        <w:lastRenderedPageBreak/>
        <w:t>mientras</w:t>
      </w:r>
      <w:r w:rsidRPr="004657C4">
        <w:rPr>
          <w:rFonts w:ascii="Arial" w:hAnsi="Arial" w:cs="Arial"/>
        </w:rPr>
        <w:t xml:space="preserve"> </w:t>
      </w:r>
      <w:r w:rsidRPr="004657C4">
        <w:rPr>
          <w:rFonts w:ascii="Arial" w:hAnsi="Arial" w:cs="Arial"/>
        </w:rPr>
        <w:t>que la rentabilidad del activo presentó un incremento de 1,2 puntos</w:t>
      </w:r>
      <w:r w:rsidRPr="004657C4">
        <w:rPr>
          <w:rFonts w:ascii="Arial" w:hAnsi="Arial" w:cs="Arial"/>
        </w:rPr>
        <w:t xml:space="preserve"> </w:t>
      </w:r>
      <w:r w:rsidRPr="004657C4">
        <w:rPr>
          <w:rFonts w:ascii="Arial" w:hAnsi="Arial" w:cs="Arial"/>
        </w:rPr>
        <w:t>porcentuales, frente al año inmediatamente anterior. Este resultado fue</w:t>
      </w:r>
      <w:r w:rsidRPr="004657C4">
        <w:rPr>
          <w:rFonts w:ascii="Arial" w:hAnsi="Arial" w:cs="Arial"/>
        </w:rPr>
        <w:t xml:space="preserve"> </w:t>
      </w:r>
      <w:r w:rsidRPr="004657C4">
        <w:rPr>
          <w:rFonts w:ascii="Arial" w:hAnsi="Arial" w:cs="Arial"/>
        </w:rPr>
        <w:t>ocasionado por el aumento en las utilidades.</w:t>
      </w:r>
    </w:p>
    <w:p w:rsidR="004657C4" w:rsidRPr="004657C4" w:rsidRDefault="004657C4" w:rsidP="004657C4">
      <w:pPr>
        <w:pStyle w:val="Prrafodelista"/>
        <w:tabs>
          <w:tab w:val="left" w:pos="8931"/>
        </w:tabs>
        <w:spacing w:after="0"/>
        <w:ind w:left="567"/>
        <w:jc w:val="both"/>
        <w:rPr>
          <w:rFonts w:ascii="Arial" w:hAnsi="Arial" w:cs="Arial"/>
        </w:rPr>
      </w:pPr>
    </w:p>
    <w:p w:rsidR="000504D2" w:rsidRPr="004657C4" w:rsidRDefault="000504D2" w:rsidP="000504D2">
      <w:pPr>
        <w:pStyle w:val="Prrafodelista"/>
        <w:numPr>
          <w:ilvl w:val="0"/>
          <w:numId w:val="30"/>
        </w:numPr>
        <w:tabs>
          <w:tab w:val="left" w:pos="8931"/>
        </w:tabs>
        <w:spacing w:after="0"/>
        <w:ind w:left="567" w:hanging="283"/>
        <w:jc w:val="both"/>
        <w:rPr>
          <w:rFonts w:ascii="Arial" w:hAnsi="Arial" w:cs="Arial"/>
        </w:rPr>
      </w:pPr>
      <w:r w:rsidRPr="004657C4">
        <w:rPr>
          <w:rFonts w:ascii="Arial" w:hAnsi="Arial" w:cs="Arial"/>
        </w:rPr>
        <w:t>Indice de solvencia.</w:t>
      </w:r>
      <w:r w:rsidRPr="004657C4">
        <w:rPr>
          <w:rFonts w:ascii="Arial" w:hAnsi="Arial" w:cs="Arial"/>
        </w:rPr>
        <w:t xml:space="preserve"> C</w:t>
      </w:r>
      <w:r w:rsidRPr="004657C4">
        <w:rPr>
          <w:rFonts w:ascii="Arial" w:hAnsi="Arial" w:cs="Arial"/>
        </w:rPr>
        <w:t>uentan con 1,6 pesos, de activo por cada peso de pasivo.</w:t>
      </w:r>
      <w:r w:rsidRPr="004657C4">
        <w:rPr>
          <w:rFonts w:ascii="Arial" w:hAnsi="Arial" w:cs="Arial"/>
        </w:rPr>
        <w:t xml:space="preserve"> </w:t>
      </w:r>
      <w:r w:rsidRPr="004657C4">
        <w:rPr>
          <w:rFonts w:ascii="Arial" w:hAnsi="Arial" w:cs="Arial"/>
        </w:rPr>
        <w:t>Por otro lado, el indicador de apalancamiento muestra un grado de</w:t>
      </w:r>
      <w:r w:rsidRPr="004657C4">
        <w:rPr>
          <w:rFonts w:ascii="Arial" w:hAnsi="Arial" w:cs="Arial"/>
        </w:rPr>
        <w:t xml:space="preserve"> </w:t>
      </w:r>
      <w:r w:rsidRPr="004657C4">
        <w:rPr>
          <w:rFonts w:ascii="Arial" w:hAnsi="Arial" w:cs="Arial"/>
        </w:rPr>
        <w:t>cobertura en promedio de 1,7 pesos de deuda por cada peso de capital.</w:t>
      </w:r>
    </w:p>
    <w:p w:rsidR="00937306" w:rsidRPr="004657C4" w:rsidRDefault="00937306" w:rsidP="00496517">
      <w:pPr>
        <w:pStyle w:val="Prrafodelista"/>
        <w:tabs>
          <w:tab w:val="left" w:pos="284"/>
          <w:tab w:val="left" w:pos="8931"/>
        </w:tabs>
        <w:autoSpaceDE w:val="0"/>
        <w:autoSpaceDN w:val="0"/>
        <w:adjustRightInd w:val="0"/>
        <w:spacing w:after="0"/>
        <w:ind w:left="0"/>
        <w:jc w:val="both"/>
        <w:rPr>
          <w:rFonts w:ascii="Arial" w:hAnsi="Arial" w:cs="Arial"/>
        </w:rPr>
      </w:pPr>
    </w:p>
    <w:p w:rsidR="000C0FEC" w:rsidRPr="004657C4" w:rsidRDefault="003B0A78" w:rsidP="00496517">
      <w:pPr>
        <w:pStyle w:val="Ttulo1"/>
        <w:numPr>
          <w:ilvl w:val="0"/>
          <w:numId w:val="21"/>
        </w:numPr>
        <w:tabs>
          <w:tab w:val="left" w:pos="8931"/>
        </w:tabs>
        <w:spacing w:before="0"/>
        <w:contextualSpacing/>
        <w:jc w:val="both"/>
        <w:rPr>
          <w:rFonts w:ascii="Arial" w:hAnsi="Arial" w:cs="Arial"/>
          <w:b/>
          <w:color w:val="auto"/>
          <w:sz w:val="22"/>
          <w:szCs w:val="22"/>
        </w:rPr>
      </w:pPr>
      <w:r w:rsidRPr="004657C4">
        <w:rPr>
          <w:rFonts w:ascii="Arial" w:hAnsi="Arial" w:cs="Arial"/>
          <w:b/>
          <w:color w:val="auto"/>
          <w:sz w:val="22"/>
          <w:szCs w:val="22"/>
        </w:rPr>
        <w:t>ESTUDIO DE LA DEMANDA</w:t>
      </w:r>
    </w:p>
    <w:p w:rsidR="00A85702" w:rsidRPr="004657C4" w:rsidRDefault="00A85702" w:rsidP="00496517">
      <w:pPr>
        <w:tabs>
          <w:tab w:val="left" w:pos="8931"/>
        </w:tabs>
        <w:spacing w:after="0"/>
        <w:contextualSpacing/>
        <w:jc w:val="both"/>
        <w:rPr>
          <w:rFonts w:ascii="Arial" w:hAnsi="Arial" w:cs="Arial"/>
        </w:rPr>
      </w:pPr>
    </w:p>
    <w:p w:rsidR="00FE3E71" w:rsidRPr="004657C4" w:rsidRDefault="00FE3E71" w:rsidP="00496517">
      <w:pPr>
        <w:pStyle w:val="Prrafodelista"/>
        <w:numPr>
          <w:ilvl w:val="0"/>
          <w:numId w:val="27"/>
        </w:numPr>
        <w:tabs>
          <w:tab w:val="left" w:pos="8931"/>
        </w:tabs>
        <w:spacing w:after="0"/>
        <w:ind w:left="284" w:hanging="284"/>
        <w:jc w:val="both"/>
        <w:rPr>
          <w:rFonts w:ascii="Arial" w:hAnsi="Arial" w:cs="Arial"/>
        </w:rPr>
      </w:pPr>
      <w:r w:rsidRPr="004657C4">
        <w:rPr>
          <w:rFonts w:ascii="Arial" w:eastAsia="Times New Roman" w:hAnsi="Arial" w:cs="Arial"/>
          <w:bCs/>
          <w:lang w:val="es-ES" w:eastAsia="es-ES"/>
        </w:rPr>
        <w:t>La Entidad ha adquirido en</w:t>
      </w:r>
      <w:r w:rsidR="003A043C" w:rsidRPr="004657C4">
        <w:rPr>
          <w:rFonts w:ascii="Arial" w:eastAsia="Times New Roman" w:hAnsi="Arial" w:cs="Arial"/>
          <w:bCs/>
          <w:lang w:val="es-ES" w:eastAsia="es-ES"/>
        </w:rPr>
        <w:t xml:space="preserve"> la última vigencia (2019) </w:t>
      </w:r>
      <w:r w:rsidRPr="004657C4">
        <w:rPr>
          <w:rFonts w:ascii="Arial" w:eastAsia="Times New Roman" w:hAnsi="Arial" w:cs="Arial"/>
          <w:bCs/>
          <w:lang w:val="es-ES" w:eastAsia="es-ES"/>
        </w:rPr>
        <w:t>obra</w:t>
      </w:r>
      <w:r w:rsidR="003A043C" w:rsidRPr="004657C4">
        <w:rPr>
          <w:rFonts w:ascii="Arial" w:eastAsia="Times New Roman" w:hAnsi="Arial" w:cs="Arial"/>
          <w:bCs/>
          <w:lang w:val="es-ES" w:eastAsia="es-ES"/>
        </w:rPr>
        <w:t>s de mantenimiento en las sedes fuera de Bogotá</w:t>
      </w:r>
      <w:r w:rsidRPr="004657C4">
        <w:rPr>
          <w:rFonts w:ascii="Arial" w:eastAsia="Times New Roman" w:hAnsi="Arial" w:cs="Arial"/>
          <w:bCs/>
          <w:lang w:val="es-ES" w:eastAsia="es-ES"/>
        </w:rPr>
        <w:t>, mediante los siguientes contratos</w:t>
      </w:r>
      <w:r w:rsidRPr="004657C4">
        <w:rPr>
          <w:rFonts w:ascii="Arial" w:hAnsi="Arial" w:cs="Arial"/>
        </w:rPr>
        <w:t>.</w:t>
      </w:r>
    </w:p>
    <w:p w:rsidR="00FE3E71" w:rsidRPr="004657C4" w:rsidRDefault="00FE3E71" w:rsidP="00496517">
      <w:pPr>
        <w:tabs>
          <w:tab w:val="left" w:pos="8931"/>
        </w:tabs>
        <w:spacing w:after="0"/>
        <w:contextualSpacing/>
        <w:jc w:val="both"/>
        <w:rPr>
          <w:rFonts w:ascii="Arial" w:hAnsi="Arial" w:cs="Arial"/>
        </w:rPr>
      </w:pPr>
    </w:p>
    <w:tbl>
      <w:tblPr>
        <w:tblW w:w="48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61"/>
        <w:gridCol w:w="3474"/>
        <w:gridCol w:w="3472"/>
      </w:tblGrid>
      <w:tr w:rsidR="00E945D3" w:rsidRPr="004657C4" w:rsidTr="003A043C">
        <w:trPr>
          <w:trHeight w:val="397"/>
          <w:tblHeader/>
          <w:jc w:val="right"/>
        </w:trPr>
        <w:tc>
          <w:tcPr>
            <w:tcW w:w="1101" w:type="pct"/>
            <w:shd w:val="clear" w:color="auto" w:fill="auto"/>
            <w:noWrap/>
            <w:vAlign w:val="center"/>
            <w:hideMark/>
          </w:tcPr>
          <w:p w:rsidR="00FE3E71" w:rsidRPr="004657C4" w:rsidRDefault="00FE3E71" w:rsidP="00496517">
            <w:pPr>
              <w:tabs>
                <w:tab w:val="left" w:pos="8931"/>
              </w:tabs>
              <w:spacing w:after="0"/>
              <w:contextualSpacing/>
              <w:jc w:val="both"/>
              <w:rPr>
                <w:rFonts w:ascii="Arial" w:eastAsia="Times New Roman" w:hAnsi="Arial" w:cs="Arial"/>
                <w:b/>
                <w:sz w:val="12"/>
                <w:szCs w:val="12"/>
                <w:lang w:eastAsia="es-CO"/>
              </w:rPr>
            </w:pPr>
            <w:r w:rsidRPr="004657C4">
              <w:rPr>
                <w:rFonts w:ascii="Arial" w:eastAsia="Times New Roman" w:hAnsi="Arial" w:cs="Arial"/>
                <w:b/>
                <w:sz w:val="12"/>
                <w:szCs w:val="12"/>
                <w:lang w:eastAsia="es-CO"/>
              </w:rPr>
              <w:t>No. de contrato</w:t>
            </w:r>
          </w:p>
        </w:tc>
        <w:tc>
          <w:tcPr>
            <w:tcW w:w="1950" w:type="pct"/>
            <w:vAlign w:val="center"/>
          </w:tcPr>
          <w:p w:rsidR="00FE3E71" w:rsidRPr="004657C4" w:rsidRDefault="003A043C" w:rsidP="003A043C">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bCs/>
                <w:sz w:val="14"/>
                <w:szCs w:val="14"/>
                <w:lang w:eastAsia="es-ES"/>
              </w:rPr>
              <w:t>3127 / 19</w:t>
            </w:r>
          </w:p>
        </w:tc>
        <w:tc>
          <w:tcPr>
            <w:tcW w:w="1949" w:type="pct"/>
            <w:shd w:val="clear" w:color="auto" w:fill="auto"/>
            <w:vAlign w:val="center"/>
          </w:tcPr>
          <w:p w:rsidR="00FE3E71" w:rsidRPr="004657C4" w:rsidRDefault="003A043C" w:rsidP="00496517">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3300 / 19</w:t>
            </w:r>
          </w:p>
        </w:tc>
      </w:tr>
      <w:tr w:rsidR="00E945D3" w:rsidRPr="004657C4" w:rsidTr="00CC3EE9">
        <w:trPr>
          <w:trHeight w:val="397"/>
          <w:jc w:val="right"/>
        </w:trPr>
        <w:tc>
          <w:tcPr>
            <w:tcW w:w="1101" w:type="pct"/>
            <w:shd w:val="clear" w:color="auto" w:fill="auto"/>
            <w:noWrap/>
            <w:vAlign w:val="center"/>
          </w:tcPr>
          <w:p w:rsidR="00FE3E71" w:rsidRPr="004657C4" w:rsidRDefault="00FE3E71" w:rsidP="00496517">
            <w:pPr>
              <w:tabs>
                <w:tab w:val="left" w:pos="8931"/>
              </w:tabs>
              <w:spacing w:after="0"/>
              <w:contextualSpacing/>
              <w:jc w:val="both"/>
              <w:rPr>
                <w:rFonts w:ascii="Arial" w:eastAsia="Times New Roman" w:hAnsi="Arial" w:cs="Arial"/>
                <w:b/>
                <w:sz w:val="12"/>
                <w:szCs w:val="12"/>
                <w:lang w:eastAsia="es-CO"/>
              </w:rPr>
            </w:pPr>
            <w:r w:rsidRPr="004657C4">
              <w:rPr>
                <w:rFonts w:ascii="Arial" w:eastAsia="Times New Roman" w:hAnsi="Arial" w:cs="Arial"/>
                <w:b/>
                <w:sz w:val="12"/>
                <w:szCs w:val="12"/>
                <w:lang w:eastAsia="es-CO"/>
              </w:rPr>
              <w:t>Fecha</w:t>
            </w:r>
          </w:p>
        </w:tc>
        <w:tc>
          <w:tcPr>
            <w:tcW w:w="1950" w:type="pct"/>
            <w:vAlign w:val="center"/>
          </w:tcPr>
          <w:p w:rsidR="00FE3E71" w:rsidRPr="004657C4" w:rsidRDefault="00FE3E71" w:rsidP="00407ADB">
            <w:pPr>
              <w:tabs>
                <w:tab w:val="left" w:pos="8931"/>
              </w:tabs>
              <w:spacing w:after="0"/>
              <w:contextualSpacing/>
              <w:jc w:val="both"/>
              <w:rPr>
                <w:rFonts w:ascii="Arial" w:eastAsia="Times New Roman" w:hAnsi="Arial" w:cs="Arial"/>
                <w:bCs/>
                <w:sz w:val="14"/>
                <w:szCs w:val="14"/>
                <w:lang w:eastAsia="es-ES"/>
              </w:rPr>
            </w:pPr>
            <w:r w:rsidRPr="004657C4">
              <w:rPr>
                <w:rFonts w:ascii="Arial" w:eastAsia="Times New Roman" w:hAnsi="Arial" w:cs="Arial"/>
                <w:bCs/>
                <w:sz w:val="14"/>
                <w:szCs w:val="14"/>
                <w:lang w:eastAsia="es-ES"/>
              </w:rPr>
              <w:t>1</w:t>
            </w:r>
            <w:r w:rsidR="00407ADB" w:rsidRPr="004657C4">
              <w:rPr>
                <w:rFonts w:ascii="Arial" w:eastAsia="Times New Roman" w:hAnsi="Arial" w:cs="Arial"/>
                <w:bCs/>
                <w:sz w:val="14"/>
                <w:szCs w:val="14"/>
                <w:lang w:eastAsia="es-ES"/>
              </w:rPr>
              <w:t>9</w:t>
            </w:r>
            <w:r w:rsidR="000E4B3C" w:rsidRPr="004657C4">
              <w:rPr>
                <w:rFonts w:ascii="Arial" w:eastAsia="Times New Roman" w:hAnsi="Arial" w:cs="Arial"/>
                <w:bCs/>
                <w:sz w:val="14"/>
                <w:szCs w:val="14"/>
                <w:lang w:eastAsia="es-ES"/>
              </w:rPr>
              <w:t xml:space="preserve"> de </w:t>
            </w:r>
            <w:r w:rsidR="00407ADB" w:rsidRPr="004657C4">
              <w:rPr>
                <w:rFonts w:ascii="Arial" w:eastAsia="Times New Roman" w:hAnsi="Arial" w:cs="Arial"/>
                <w:bCs/>
                <w:sz w:val="14"/>
                <w:szCs w:val="14"/>
                <w:lang w:eastAsia="es-ES"/>
              </w:rPr>
              <w:t>septiembre de 2019</w:t>
            </w:r>
          </w:p>
        </w:tc>
        <w:tc>
          <w:tcPr>
            <w:tcW w:w="1949" w:type="pct"/>
            <w:shd w:val="clear" w:color="auto" w:fill="auto"/>
            <w:vAlign w:val="center"/>
          </w:tcPr>
          <w:p w:rsidR="00FE3E71" w:rsidRPr="004657C4" w:rsidRDefault="003A043C" w:rsidP="00496517">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6 de diciembre de 2019</w:t>
            </w:r>
          </w:p>
        </w:tc>
      </w:tr>
      <w:tr w:rsidR="00E945D3" w:rsidRPr="004657C4" w:rsidTr="00CC3EE9">
        <w:trPr>
          <w:trHeight w:val="397"/>
          <w:jc w:val="right"/>
        </w:trPr>
        <w:tc>
          <w:tcPr>
            <w:tcW w:w="1101" w:type="pct"/>
            <w:shd w:val="clear" w:color="auto" w:fill="auto"/>
            <w:noWrap/>
            <w:vAlign w:val="center"/>
          </w:tcPr>
          <w:p w:rsidR="00FE3E71" w:rsidRPr="004657C4" w:rsidRDefault="00FE3E71" w:rsidP="00496517">
            <w:pPr>
              <w:tabs>
                <w:tab w:val="left" w:pos="8931"/>
              </w:tabs>
              <w:spacing w:after="0"/>
              <w:contextualSpacing/>
              <w:jc w:val="both"/>
              <w:rPr>
                <w:rFonts w:ascii="Arial" w:eastAsia="Times New Roman" w:hAnsi="Arial" w:cs="Arial"/>
                <w:b/>
                <w:sz w:val="12"/>
                <w:szCs w:val="12"/>
                <w:lang w:eastAsia="es-CO"/>
              </w:rPr>
            </w:pPr>
            <w:r w:rsidRPr="004657C4">
              <w:rPr>
                <w:rFonts w:ascii="Arial" w:eastAsia="Times New Roman" w:hAnsi="Arial" w:cs="Arial"/>
                <w:b/>
                <w:sz w:val="12"/>
                <w:szCs w:val="12"/>
                <w:lang w:eastAsia="es-CO"/>
              </w:rPr>
              <w:t>Modalidad de selección</w:t>
            </w:r>
          </w:p>
          <w:p w:rsidR="00FE3E71" w:rsidRPr="004657C4" w:rsidRDefault="00FE3E71" w:rsidP="00496517">
            <w:pPr>
              <w:tabs>
                <w:tab w:val="left" w:pos="8931"/>
              </w:tabs>
              <w:spacing w:after="0"/>
              <w:contextualSpacing/>
              <w:jc w:val="both"/>
              <w:rPr>
                <w:rFonts w:ascii="Arial" w:eastAsia="Times New Roman" w:hAnsi="Arial" w:cs="Arial"/>
                <w:b/>
                <w:sz w:val="12"/>
                <w:szCs w:val="12"/>
                <w:lang w:eastAsia="es-CO"/>
              </w:rPr>
            </w:pPr>
            <w:r w:rsidRPr="004657C4">
              <w:rPr>
                <w:rFonts w:ascii="Arial" w:eastAsia="Times New Roman" w:hAnsi="Arial" w:cs="Arial"/>
                <w:b/>
                <w:sz w:val="12"/>
                <w:szCs w:val="12"/>
                <w:lang w:eastAsia="es-CO"/>
              </w:rPr>
              <w:t xml:space="preserve"> del contratista</w:t>
            </w:r>
          </w:p>
        </w:tc>
        <w:tc>
          <w:tcPr>
            <w:tcW w:w="1950" w:type="pct"/>
            <w:vAlign w:val="center"/>
          </w:tcPr>
          <w:p w:rsidR="00FE3E71" w:rsidRPr="004657C4" w:rsidRDefault="003A043C" w:rsidP="00496517">
            <w:pPr>
              <w:tabs>
                <w:tab w:val="left" w:pos="8931"/>
              </w:tabs>
              <w:spacing w:after="0"/>
              <w:contextualSpacing/>
              <w:jc w:val="both"/>
              <w:rPr>
                <w:rFonts w:ascii="Arial" w:eastAsia="Times New Roman" w:hAnsi="Arial" w:cs="Arial"/>
                <w:bCs/>
                <w:sz w:val="14"/>
                <w:szCs w:val="14"/>
                <w:lang w:eastAsia="es-ES"/>
              </w:rPr>
            </w:pPr>
            <w:r w:rsidRPr="004657C4">
              <w:rPr>
                <w:rFonts w:ascii="Arial" w:eastAsia="Times New Roman" w:hAnsi="Arial" w:cs="Arial"/>
                <w:bCs/>
                <w:sz w:val="14"/>
                <w:szCs w:val="14"/>
                <w:lang w:eastAsia="es-ES"/>
              </w:rPr>
              <w:t>Selección Abreviada</w:t>
            </w:r>
          </w:p>
        </w:tc>
        <w:tc>
          <w:tcPr>
            <w:tcW w:w="1949" w:type="pct"/>
            <w:shd w:val="clear" w:color="auto" w:fill="auto"/>
            <w:vAlign w:val="center"/>
          </w:tcPr>
          <w:p w:rsidR="00FE3E71" w:rsidRPr="004657C4" w:rsidRDefault="003A043C" w:rsidP="00496517">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bCs/>
                <w:sz w:val="14"/>
                <w:szCs w:val="14"/>
                <w:lang w:eastAsia="es-ES"/>
              </w:rPr>
              <w:t>Selección Abreviada</w:t>
            </w:r>
          </w:p>
        </w:tc>
      </w:tr>
      <w:tr w:rsidR="00E945D3" w:rsidRPr="004657C4" w:rsidTr="00CC3EE9">
        <w:trPr>
          <w:trHeight w:val="397"/>
          <w:jc w:val="right"/>
        </w:trPr>
        <w:tc>
          <w:tcPr>
            <w:tcW w:w="1101" w:type="pct"/>
            <w:shd w:val="clear" w:color="auto" w:fill="auto"/>
            <w:noWrap/>
            <w:vAlign w:val="center"/>
          </w:tcPr>
          <w:p w:rsidR="00FE3E71" w:rsidRPr="004657C4" w:rsidRDefault="00FE3E71" w:rsidP="00496517">
            <w:pPr>
              <w:tabs>
                <w:tab w:val="left" w:pos="8931"/>
              </w:tabs>
              <w:spacing w:after="0"/>
              <w:contextualSpacing/>
              <w:jc w:val="both"/>
              <w:rPr>
                <w:rFonts w:ascii="Arial" w:eastAsia="Times New Roman" w:hAnsi="Arial" w:cs="Arial"/>
                <w:b/>
                <w:sz w:val="12"/>
                <w:szCs w:val="12"/>
                <w:lang w:eastAsia="es-CO"/>
              </w:rPr>
            </w:pPr>
            <w:r w:rsidRPr="004657C4">
              <w:rPr>
                <w:rFonts w:ascii="Arial" w:eastAsia="Times New Roman" w:hAnsi="Arial" w:cs="Arial"/>
                <w:b/>
                <w:sz w:val="12"/>
                <w:szCs w:val="12"/>
                <w:lang w:eastAsia="es-CO"/>
              </w:rPr>
              <w:t>Objeto del contrato</w:t>
            </w:r>
          </w:p>
        </w:tc>
        <w:tc>
          <w:tcPr>
            <w:tcW w:w="1950" w:type="pct"/>
            <w:vAlign w:val="center"/>
          </w:tcPr>
          <w:p w:rsidR="00FE3E71" w:rsidRPr="004657C4" w:rsidRDefault="007651DC" w:rsidP="00496517">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bCs/>
                <w:sz w:val="14"/>
                <w:szCs w:val="14"/>
                <w:lang w:eastAsia="es-ES"/>
              </w:rPr>
              <w:t>Realizar obras de mantenimiento preventivo, correctivo y adecuación de elementos en el Museo Antón Garcia de Bonilla en el Municipio de Ocaña (Norte de SAnntader), de acuerdo a las cantidades anexas que hacen parte integral del contrato</w:t>
            </w:r>
          </w:p>
        </w:tc>
        <w:tc>
          <w:tcPr>
            <w:tcW w:w="1949" w:type="pct"/>
            <w:shd w:val="clear" w:color="auto" w:fill="auto"/>
            <w:vAlign w:val="center"/>
          </w:tcPr>
          <w:p w:rsidR="00FE3E71" w:rsidRPr="004657C4" w:rsidRDefault="003A043C" w:rsidP="00496517">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Contratar por el sistema de precios unitarios fijos sin fórmula de ajuste, las adecuaciones y mantenimiento al Cenotafio y Parque Gran Colombiano del municipio de Villa del Rosario – Norte de Santander</w:t>
            </w:r>
          </w:p>
        </w:tc>
      </w:tr>
      <w:tr w:rsidR="00E945D3" w:rsidRPr="004657C4" w:rsidTr="00CC3EE9">
        <w:trPr>
          <w:trHeight w:val="397"/>
          <w:jc w:val="right"/>
        </w:trPr>
        <w:tc>
          <w:tcPr>
            <w:tcW w:w="1101" w:type="pct"/>
            <w:shd w:val="clear" w:color="auto" w:fill="auto"/>
            <w:noWrap/>
            <w:vAlign w:val="center"/>
          </w:tcPr>
          <w:p w:rsidR="00FE3E71" w:rsidRPr="004657C4" w:rsidRDefault="00FE3E71" w:rsidP="00496517">
            <w:pPr>
              <w:tabs>
                <w:tab w:val="left" w:pos="8931"/>
              </w:tabs>
              <w:spacing w:after="0"/>
              <w:contextualSpacing/>
              <w:jc w:val="both"/>
              <w:rPr>
                <w:rFonts w:ascii="Arial" w:eastAsia="Times New Roman" w:hAnsi="Arial" w:cs="Arial"/>
                <w:b/>
                <w:sz w:val="12"/>
                <w:szCs w:val="12"/>
                <w:lang w:eastAsia="es-CO"/>
              </w:rPr>
            </w:pPr>
            <w:r w:rsidRPr="004657C4">
              <w:rPr>
                <w:rFonts w:ascii="Arial" w:eastAsia="Times New Roman" w:hAnsi="Arial" w:cs="Arial"/>
                <w:b/>
                <w:sz w:val="12"/>
                <w:szCs w:val="12"/>
                <w:lang w:eastAsia="es-CO"/>
              </w:rPr>
              <w:t>Valor del contrato</w:t>
            </w:r>
          </w:p>
        </w:tc>
        <w:tc>
          <w:tcPr>
            <w:tcW w:w="1950" w:type="pct"/>
            <w:vAlign w:val="center"/>
          </w:tcPr>
          <w:p w:rsidR="00FE3E71" w:rsidRPr="004657C4" w:rsidRDefault="00FE3E71" w:rsidP="007651DC">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w:t>
            </w:r>
            <w:r w:rsidR="00A73B58" w:rsidRPr="004657C4">
              <w:rPr>
                <w:rFonts w:ascii="Arial" w:eastAsia="Times New Roman" w:hAnsi="Arial" w:cs="Arial"/>
                <w:sz w:val="14"/>
                <w:szCs w:val="14"/>
                <w:lang w:eastAsia="es-CO"/>
              </w:rPr>
              <w:t xml:space="preserve"> </w:t>
            </w:r>
            <w:r w:rsidR="007651DC" w:rsidRPr="004657C4">
              <w:rPr>
                <w:rFonts w:ascii="Arial" w:eastAsia="Times New Roman" w:hAnsi="Arial" w:cs="Arial"/>
                <w:sz w:val="14"/>
                <w:szCs w:val="14"/>
                <w:lang w:eastAsia="es-CO"/>
              </w:rPr>
              <w:t>240.751.318</w:t>
            </w:r>
          </w:p>
        </w:tc>
        <w:tc>
          <w:tcPr>
            <w:tcW w:w="1949" w:type="pct"/>
            <w:shd w:val="clear" w:color="auto" w:fill="auto"/>
            <w:vAlign w:val="center"/>
          </w:tcPr>
          <w:p w:rsidR="00FE3E71" w:rsidRPr="004657C4" w:rsidRDefault="003A043C" w:rsidP="00496517">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w:t>
            </w:r>
            <w:r w:rsidR="007651DC" w:rsidRPr="004657C4">
              <w:rPr>
                <w:rFonts w:ascii="Arial" w:eastAsia="Times New Roman" w:hAnsi="Arial" w:cs="Arial"/>
                <w:sz w:val="14"/>
                <w:szCs w:val="14"/>
                <w:lang w:eastAsia="es-CO"/>
              </w:rPr>
              <w:t xml:space="preserve"> </w:t>
            </w:r>
            <w:r w:rsidRPr="004657C4">
              <w:rPr>
                <w:rFonts w:ascii="Arial" w:eastAsia="Times New Roman" w:hAnsi="Arial" w:cs="Arial"/>
                <w:sz w:val="14"/>
                <w:szCs w:val="14"/>
                <w:lang w:eastAsia="es-CO"/>
              </w:rPr>
              <w:t>366.155.699</w:t>
            </w:r>
          </w:p>
        </w:tc>
      </w:tr>
      <w:tr w:rsidR="00E945D3" w:rsidRPr="004657C4" w:rsidTr="00CC3EE9">
        <w:trPr>
          <w:trHeight w:val="397"/>
          <w:jc w:val="right"/>
        </w:trPr>
        <w:tc>
          <w:tcPr>
            <w:tcW w:w="1101" w:type="pct"/>
            <w:shd w:val="clear" w:color="auto" w:fill="auto"/>
            <w:noWrap/>
            <w:vAlign w:val="center"/>
          </w:tcPr>
          <w:p w:rsidR="00FE3E71" w:rsidRPr="004657C4" w:rsidRDefault="00FE3E71" w:rsidP="00496517">
            <w:pPr>
              <w:tabs>
                <w:tab w:val="left" w:pos="8931"/>
              </w:tabs>
              <w:spacing w:after="0"/>
              <w:contextualSpacing/>
              <w:jc w:val="both"/>
              <w:rPr>
                <w:rFonts w:ascii="Arial" w:eastAsia="Times New Roman" w:hAnsi="Arial" w:cs="Arial"/>
                <w:b/>
                <w:sz w:val="12"/>
                <w:szCs w:val="12"/>
                <w:lang w:eastAsia="es-CO"/>
              </w:rPr>
            </w:pPr>
            <w:r w:rsidRPr="004657C4">
              <w:rPr>
                <w:rFonts w:ascii="Arial" w:eastAsia="Times New Roman" w:hAnsi="Arial" w:cs="Arial"/>
                <w:b/>
                <w:sz w:val="12"/>
                <w:szCs w:val="12"/>
                <w:lang w:eastAsia="es-CO"/>
              </w:rPr>
              <w:t>Forma de pago</w:t>
            </w:r>
          </w:p>
        </w:tc>
        <w:tc>
          <w:tcPr>
            <w:tcW w:w="1950" w:type="pct"/>
            <w:vAlign w:val="center"/>
          </w:tcPr>
          <w:p w:rsidR="00FE3E71" w:rsidRPr="004657C4" w:rsidRDefault="007651DC" w:rsidP="00D22536">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bCs/>
                <w:sz w:val="14"/>
                <w:szCs w:val="14"/>
                <w:lang w:eastAsia="es-ES"/>
              </w:rPr>
              <w:t>a</w:t>
            </w:r>
            <w:r w:rsidRPr="004657C4">
              <w:rPr>
                <w:rFonts w:ascii="Arial" w:eastAsia="Times New Roman" w:hAnsi="Arial" w:cs="Arial"/>
                <w:bCs/>
                <w:sz w:val="14"/>
                <w:szCs w:val="14"/>
                <w:lang w:val="es-ES" w:eastAsia="es-ES"/>
              </w:rPr>
              <w:t xml:space="preserve">) Pagos parciales hasta el NOVENTA por ciento (90%) del valor total del contrato de obra, previa certificación de cumplimiento </w:t>
            </w:r>
            <w:r w:rsidRPr="004657C4">
              <w:rPr>
                <w:rFonts w:ascii="Arial" w:eastAsia="Times New Roman" w:hAnsi="Arial" w:cs="Arial"/>
                <w:bCs/>
                <w:sz w:val="14"/>
                <w:szCs w:val="14"/>
                <w:lang w:val="es-ES" w:eastAsia="es-ES"/>
              </w:rPr>
              <w:t>por parte del</w:t>
            </w:r>
            <w:r w:rsidRPr="004657C4">
              <w:rPr>
                <w:rFonts w:ascii="Arial" w:eastAsia="Times New Roman" w:hAnsi="Arial" w:cs="Arial"/>
                <w:bCs/>
                <w:sz w:val="14"/>
                <w:szCs w:val="14"/>
                <w:lang w:val="es-ES" w:eastAsia="es-ES"/>
              </w:rPr>
              <w:t xml:space="preserve"> supervisor del contrato, de acuerdo a las actas de </w:t>
            </w:r>
            <w:r w:rsidRPr="004657C4">
              <w:rPr>
                <w:rFonts w:ascii="Arial" w:eastAsia="Times New Roman" w:hAnsi="Arial" w:cs="Arial"/>
                <w:bCs/>
                <w:sz w:val="14"/>
                <w:szCs w:val="14"/>
                <w:lang w:val="es-ES" w:eastAsia="es-ES"/>
              </w:rPr>
              <w:t xml:space="preserve">mensuales de </w:t>
            </w:r>
            <w:r w:rsidRPr="004657C4">
              <w:rPr>
                <w:rFonts w:ascii="Arial" w:eastAsia="Times New Roman" w:hAnsi="Arial" w:cs="Arial"/>
                <w:bCs/>
                <w:sz w:val="14"/>
                <w:szCs w:val="14"/>
                <w:lang w:val="es-ES" w:eastAsia="es-ES"/>
              </w:rPr>
              <w:t>avance de obra y presentación de la correspondiente fa</w:t>
            </w:r>
            <w:r w:rsidRPr="004657C4">
              <w:rPr>
                <w:rFonts w:ascii="Arial" w:eastAsia="Times New Roman" w:hAnsi="Arial" w:cs="Arial"/>
                <w:bCs/>
                <w:sz w:val="14"/>
                <w:szCs w:val="14"/>
                <w:lang w:val="es-ES" w:eastAsia="es-ES"/>
              </w:rPr>
              <w:t>ct</w:t>
            </w:r>
            <w:r w:rsidRPr="004657C4">
              <w:rPr>
                <w:rFonts w:ascii="Arial" w:eastAsia="Times New Roman" w:hAnsi="Arial" w:cs="Arial"/>
                <w:bCs/>
                <w:sz w:val="14"/>
                <w:szCs w:val="14"/>
                <w:lang w:val="es-ES" w:eastAsia="es-ES"/>
              </w:rPr>
              <w:t>u</w:t>
            </w:r>
            <w:r w:rsidRPr="004657C4">
              <w:rPr>
                <w:rFonts w:ascii="Arial" w:eastAsia="Times New Roman" w:hAnsi="Arial" w:cs="Arial"/>
                <w:bCs/>
                <w:sz w:val="14"/>
                <w:szCs w:val="14"/>
                <w:lang w:val="es-ES" w:eastAsia="es-ES"/>
              </w:rPr>
              <w:t>r</w:t>
            </w:r>
            <w:r w:rsidRPr="004657C4">
              <w:rPr>
                <w:rFonts w:ascii="Arial" w:eastAsia="Times New Roman" w:hAnsi="Arial" w:cs="Arial"/>
                <w:bCs/>
                <w:sz w:val="14"/>
                <w:szCs w:val="14"/>
                <w:lang w:val="es-ES" w:eastAsia="es-ES"/>
              </w:rPr>
              <w:t>a de cobro</w:t>
            </w:r>
            <w:r w:rsidRPr="004657C4">
              <w:rPr>
                <w:rFonts w:ascii="Arial" w:eastAsia="Times New Roman" w:hAnsi="Arial" w:cs="Arial"/>
                <w:bCs/>
                <w:sz w:val="14"/>
                <w:szCs w:val="14"/>
                <w:lang w:val="es-ES" w:eastAsia="es-ES"/>
              </w:rPr>
              <w:t xml:space="preserve"> dando cumplimiento a lo establecido en el manual 7.6.1 del documento</w:t>
            </w:r>
            <w:r w:rsidR="00D22536" w:rsidRPr="004657C4">
              <w:rPr>
                <w:rFonts w:ascii="Arial" w:eastAsia="Times New Roman" w:hAnsi="Arial" w:cs="Arial"/>
                <w:bCs/>
                <w:sz w:val="14"/>
                <w:szCs w:val="14"/>
                <w:lang w:val="es-ES" w:eastAsia="es-ES"/>
              </w:rPr>
              <w:t xml:space="preserve"> complementario del proceso MC SA 014 2019</w:t>
            </w:r>
            <w:r w:rsidRPr="004657C4">
              <w:rPr>
                <w:rFonts w:ascii="Arial" w:eastAsia="Times New Roman" w:hAnsi="Arial" w:cs="Arial"/>
                <w:bCs/>
                <w:sz w:val="14"/>
                <w:szCs w:val="14"/>
                <w:lang w:val="es-ES" w:eastAsia="es-ES"/>
              </w:rPr>
              <w:t xml:space="preserve">. </w:t>
            </w:r>
            <w:r w:rsidR="00D22536" w:rsidRPr="004657C4">
              <w:rPr>
                <w:rFonts w:ascii="Arial" w:eastAsia="Times New Roman" w:hAnsi="Arial" w:cs="Arial"/>
                <w:bCs/>
                <w:sz w:val="14"/>
                <w:szCs w:val="14"/>
                <w:lang w:val="es-ES" w:eastAsia="es-ES"/>
              </w:rPr>
              <w:t>b</w:t>
            </w:r>
            <w:r w:rsidRPr="004657C4">
              <w:rPr>
                <w:rFonts w:ascii="Arial" w:eastAsia="Times New Roman" w:hAnsi="Arial" w:cs="Arial"/>
                <w:bCs/>
                <w:sz w:val="14"/>
                <w:szCs w:val="14"/>
                <w:lang w:val="es-ES" w:eastAsia="es-ES"/>
              </w:rPr>
              <w:t>) El DIEZ por ciento (10%) del valor total del contrato, previa suscipcion del acta de liquidación y recibo a satisfacción por parte del supervisor y del MINISTERIO.</w:t>
            </w:r>
          </w:p>
        </w:tc>
        <w:tc>
          <w:tcPr>
            <w:tcW w:w="1949" w:type="pct"/>
            <w:shd w:val="clear" w:color="auto" w:fill="auto"/>
            <w:vAlign w:val="center"/>
          </w:tcPr>
          <w:p w:rsidR="00FE3E71" w:rsidRPr="004657C4" w:rsidRDefault="00585509" w:rsidP="00585509">
            <w:pPr>
              <w:tabs>
                <w:tab w:val="left" w:pos="8931"/>
              </w:tabs>
              <w:spacing w:after="0"/>
              <w:jc w:val="both"/>
              <w:rPr>
                <w:rFonts w:ascii="Arial" w:eastAsia="Times New Roman" w:hAnsi="Arial" w:cs="Arial"/>
                <w:sz w:val="14"/>
                <w:szCs w:val="14"/>
                <w:lang w:eastAsia="es-CO"/>
              </w:rPr>
            </w:pPr>
            <w:r w:rsidRPr="004657C4">
              <w:rPr>
                <w:rFonts w:ascii="Arial" w:eastAsia="Times New Roman" w:hAnsi="Arial" w:cs="Arial"/>
                <w:bCs/>
                <w:sz w:val="14"/>
                <w:szCs w:val="14"/>
                <w:lang w:eastAsia="es-ES"/>
              </w:rPr>
              <w:t xml:space="preserve">a) </w:t>
            </w:r>
            <w:r w:rsidR="003A043C" w:rsidRPr="004657C4">
              <w:rPr>
                <w:rFonts w:ascii="Arial" w:eastAsia="Times New Roman" w:hAnsi="Arial" w:cs="Arial"/>
                <w:bCs/>
                <w:sz w:val="14"/>
                <w:szCs w:val="14"/>
                <w:lang w:eastAsia="es-ES"/>
              </w:rPr>
              <w:t>Un anticipo previo cumplimiento de requisitos de legalización y ejecución correspondiente al 50% del valor total</w:t>
            </w:r>
            <w:r w:rsidRPr="004657C4">
              <w:rPr>
                <w:rFonts w:ascii="Arial" w:eastAsia="Times New Roman" w:hAnsi="Arial" w:cs="Arial"/>
                <w:bCs/>
                <w:sz w:val="14"/>
                <w:szCs w:val="14"/>
                <w:lang w:eastAsia="es-ES"/>
              </w:rPr>
              <w:t xml:space="preserve"> del contrato</w:t>
            </w:r>
            <w:r w:rsidR="003A043C" w:rsidRPr="004657C4">
              <w:rPr>
                <w:rFonts w:ascii="Arial" w:eastAsia="Times New Roman" w:hAnsi="Arial" w:cs="Arial"/>
                <w:bCs/>
                <w:sz w:val="14"/>
                <w:szCs w:val="14"/>
                <w:lang w:val="es-ES" w:eastAsia="es-ES"/>
              </w:rPr>
              <w:t>.</w:t>
            </w:r>
            <w:r w:rsidRPr="004657C4">
              <w:rPr>
                <w:rFonts w:ascii="Arial" w:eastAsia="Times New Roman" w:hAnsi="Arial" w:cs="Arial"/>
                <w:bCs/>
                <w:sz w:val="14"/>
                <w:szCs w:val="14"/>
                <w:lang w:val="es-ES" w:eastAsia="es-ES"/>
              </w:rPr>
              <w:t xml:space="preserve"> b) Pagos parciales hasta el NOVENTA por ciento (90%) del valor total del contrato de obra, previa certificación de cumplimiento por parte del intervenor y supervisor del contrato, de acuerdo a las actas de avance de obra y presentación de la correspondiente fatrua de cobro. c) El DIEZ </w:t>
            </w:r>
            <w:r w:rsidRPr="004657C4">
              <w:rPr>
                <w:rFonts w:ascii="Arial" w:eastAsia="Times New Roman" w:hAnsi="Arial" w:cs="Arial"/>
                <w:bCs/>
                <w:sz w:val="14"/>
                <w:szCs w:val="14"/>
                <w:lang w:val="es-ES" w:eastAsia="es-ES"/>
              </w:rPr>
              <w:t>por ciento</w:t>
            </w:r>
            <w:r w:rsidRPr="004657C4">
              <w:rPr>
                <w:rFonts w:ascii="Arial" w:eastAsia="Times New Roman" w:hAnsi="Arial" w:cs="Arial"/>
                <w:bCs/>
                <w:sz w:val="14"/>
                <w:szCs w:val="14"/>
                <w:lang w:val="es-ES" w:eastAsia="es-ES"/>
              </w:rPr>
              <w:t xml:space="preserve"> (10%) del valor total del contrato, previa suscipcion del acta de liquidación y recibo a satisfacción por parte del supervisor y del MINISTERIO.</w:t>
            </w:r>
          </w:p>
        </w:tc>
      </w:tr>
      <w:tr w:rsidR="00E945D3" w:rsidRPr="004657C4" w:rsidTr="00CC3EE9">
        <w:trPr>
          <w:trHeight w:val="397"/>
          <w:jc w:val="right"/>
        </w:trPr>
        <w:tc>
          <w:tcPr>
            <w:tcW w:w="1101" w:type="pct"/>
            <w:shd w:val="clear" w:color="auto" w:fill="auto"/>
            <w:noWrap/>
            <w:vAlign w:val="center"/>
          </w:tcPr>
          <w:p w:rsidR="00FE3E71" w:rsidRPr="004657C4" w:rsidRDefault="00FE3E71" w:rsidP="00496517">
            <w:pPr>
              <w:tabs>
                <w:tab w:val="left" w:pos="8931"/>
              </w:tabs>
              <w:spacing w:after="0"/>
              <w:contextualSpacing/>
              <w:jc w:val="both"/>
              <w:rPr>
                <w:rFonts w:ascii="Arial" w:eastAsia="Times New Roman" w:hAnsi="Arial" w:cs="Arial"/>
                <w:b/>
                <w:sz w:val="12"/>
                <w:szCs w:val="12"/>
                <w:lang w:eastAsia="es-CO"/>
              </w:rPr>
            </w:pPr>
            <w:r w:rsidRPr="004657C4">
              <w:rPr>
                <w:rFonts w:ascii="Arial" w:eastAsia="Times New Roman" w:hAnsi="Arial" w:cs="Arial"/>
                <w:b/>
                <w:sz w:val="12"/>
                <w:szCs w:val="12"/>
                <w:lang w:eastAsia="es-CO"/>
              </w:rPr>
              <w:t xml:space="preserve">Número de contratos </w:t>
            </w:r>
          </w:p>
          <w:p w:rsidR="00FE3E71" w:rsidRPr="004657C4" w:rsidRDefault="00FE3E71" w:rsidP="00496517">
            <w:pPr>
              <w:tabs>
                <w:tab w:val="left" w:pos="8931"/>
              </w:tabs>
              <w:spacing w:after="0"/>
              <w:contextualSpacing/>
              <w:jc w:val="both"/>
              <w:rPr>
                <w:rFonts w:ascii="Arial" w:eastAsia="Times New Roman" w:hAnsi="Arial" w:cs="Arial"/>
                <w:b/>
                <w:sz w:val="12"/>
                <w:szCs w:val="12"/>
                <w:lang w:eastAsia="es-CO"/>
              </w:rPr>
            </w:pPr>
            <w:r w:rsidRPr="004657C4">
              <w:rPr>
                <w:rFonts w:ascii="Arial" w:eastAsia="Times New Roman" w:hAnsi="Arial" w:cs="Arial"/>
                <w:b/>
                <w:sz w:val="12"/>
                <w:szCs w:val="12"/>
                <w:lang w:eastAsia="es-CO"/>
              </w:rPr>
              <w:t>suscritos para el efecto</w:t>
            </w:r>
          </w:p>
        </w:tc>
        <w:tc>
          <w:tcPr>
            <w:tcW w:w="1950" w:type="pct"/>
            <w:vAlign w:val="center"/>
          </w:tcPr>
          <w:p w:rsidR="00FE3E71" w:rsidRPr="004657C4" w:rsidRDefault="00FE3E71" w:rsidP="00496517">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bCs/>
                <w:sz w:val="14"/>
                <w:szCs w:val="14"/>
                <w:lang w:val="es-ES" w:eastAsia="es-ES"/>
              </w:rPr>
              <w:t>Uno (1)</w:t>
            </w:r>
          </w:p>
        </w:tc>
        <w:tc>
          <w:tcPr>
            <w:tcW w:w="1949" w:type="pct"/>
            <w:shd w:val="clear" w:color="auto" w:fill="auto"/>
            <w:vAlign w:val="center"/>
          </w:tcPr>
          <w:p w:rsidR="00FE3E71" w:rsidRPr="004657C4" w:rsidRDefault="003A043C" w:rsidP="00496517">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bCs/>
                <w:sz w:val="14"/>
                <w:szCs w:val="14"/>
                <w:lang w:val="es-ES" w:eastAsia="es-ES"/>
              </w:rPr>
              <w:t>Uno (1)</w:t>
            </w:r>
          </w:p>
        </w:tc>
      </w:tr>
      <w:tr w:rsidR="00E945D3" w:rsidRPr="004657C4" w:rsidTr="00CC3EE9">
        <w:trPr>
          <w:trHeight w:val="397"/>
          <w:jc w:val="right"/>
        </w:trPr>
        <w:tc>
          <w:tcPr>
            <w:tcW w:w="1101" w:type="pct"/>
            <w:shd w:val="clear" w:color="auto" w:fill="auto"/>
            <w:noWrap/>
            <w:vAlign w:val="center"/>
          </w:tcPr>
          <w:p w:rsidR="00FE3E71" w:rsidRPr="004657C4" w:rsidRDefault="00FE3E71" w:rsidP="00496517">
            <w:pPr>
              <w:tabs>
                <w:tab w:val="left" w:pos="8931"/>
              </w:tabs>
              <w:spacing w:after="0"/>
              <w:contextualSpacing/>
              <w:jc w:val="both"/>
              <w:rPr>
                <w:rFonts w:ascii="Arial" w:eastAsia="Times New Roman" w:hAnsi="Arial" w:cs="Arial"/>
                <w:b/>
                <w:sz w:val="12"/>
                <w:szCs w:val="12"/>
                <w:lang w:eastAsia="es-CO"/>
              </w:rPr>
            </w:pPr>
            <w:r w:rsidRPr="004657C4">
              <w:rPr>
                <w:rFonts w:ascii="Arial" w:eastAsia="Times New Roman" w:hAnsi="Arial" w:cs="Arial"/>
                <w:b/>
                <w:sz w:val="12"/>
                <w:szCs w:val="12"/>
                <w:lang w:eastAsia="es-CO"/>
              </w:rPr>
              <w:t>Vigencia</w:t>
            </w:r>
          </w:p>
        </w:tc>
        <w:tc>
          <w:tcPr>
            <w:tcW w:w="1950" w:type="pct"/>
            <w:vAlign w:val="center"/>
          </w:tcPr>
          <w:p w:rsidR="00FE3E71" w:rsidRPr="004657C4" w:rsidRDefault="000E4B3C" w:rsidP="00496517">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bCs/>
                <w:sz w:val="14"/>
                <w:szCs w:val="14"/>
                <w:lang w:val="es-ES" w:eastAsia="es-ES"/>
              </w:rPr>
              <w:t>2018</w:t>
            </w:r>
          </w:p>
        </w:tc>
        <w:tc>
          <w:tcPr>
            <w:tcW w:w="1949" w:type="pct"/>
            <w:shd w:val="clear" w:color="auto" w:fill="auto"/>
            <w:vAlign w:val="center"/>
          </w:tcPr>
          <w:p w:rsidR="00FE3E71" w:rsidRPr="004657C4" w:rsidRDefault="003A043C" w:rsidP="00496517">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2019</w:t>
            </w:r>
          </w:p>
        </w:tc>
      </w:tr>
      <w:tr w:rsidR="00E945D3" w:rsidRPr="004657C4" w:rsidTr="00CC3EE9">
        <w:trPr>
          <w:trHeight w:val="397"/>
          <w:jc w:val="right"/>
        </w:trPr>
        <w:tc>
          <w:tcPr>
            <w:tcW w:w="1101" w:type="pct"/>
            <w:shd w:val="clear" w:color="auto" w:fill="auto"/>
            <w:noWrap/>
            <w:vAlign w:val="center"/>
          </w:tcPr>
          <w:p w:rsidR="00FE3E71" w:rsidRPr="004657C4" w:rsidRDefault="00FE3E71" w:rsidP="00496517">
            <w:pPr>
              <w:tabs>
                <w:tab w:val="left" w:pos="8931"/>
              </w:tabs>
              <w:spacing w:after="0"/>
              <w:contextualSpacing/>
              <w:jc w:val="both"/>
              <w:rPr>
                <w:rFonts w:ascii="Arial" w:eastAsia="Times New Roman" w:hAnsi="Arial" w:cs="Arial"/>
                <w:b/>
                <w:sz w:val="12"/>
                <w:szCs w:val="12"/>
                <w:lang w:eastAsia="es-CO"/>
              </w:rPr>
            </w:pPr>
            <w:r w:rsidRPr="004657C4">
              <w:rPr>
                <w:rFonts w:ascii="Arial" w:eastAsia="Times New Roman" w:hAnsi="Arial" w:cs="Arial"/>
                <w:b/>
                <w:sz w:val="12"/>
                <w:szCs w:val="12"/>
                <w:lang w:eastAsia="es-CO"/>
              </w:rPr>
              <w:t xml:space="preserve">Oferentes que han </w:t>
            </w:r>
          </w:p>
          <w:p w:rsidR="00FE3E71" w:rsidRPr="004657C4" w:rsidRDefault="00FE3E71" w:rsidP="00496517">
            <w:pPr>
              <w:tabs>
                <w:tab w:val="left" w:pos="8931"/>
              </w:tabs>
              <w:spacing w:after="0"/>
              <w:contextualSpacing/>
              <w:jc w:val="both"/>
              <w:rPr>
                <w:rFonts w:ascii="Arial" w:eastAsia="Times New Roman" w:hAnsi="Arial" w:cs="Arial"/>
                <w:b/>
                <w:sz w:val="12"/>
                <w:szCs w:val="12"/>
                <w:lang w:eastAsia="es-CO"/>
              </w:rPr>
            </w:pPr>
            <w:r w:rsidRPr="004657C4">
              <w:rPr>
                <w:rFonts w:ascii="Arial" w:eastAsia="Times New Roman" w:hAnsi="Arial" w:cs="Arial"/>
                <w:b/>
                <w:sz w:val="12"/>
                <w:szCs w:val="12"/>
                <w:lang w:eastAsia="es-CO"/>
              </w:rPr>
              <w:t>participado</w:t>
            </w:r>
          </w:p>
        </w:tc>
        <w:tc>
          <w:tcPr>
            <w:tcW w:w="1950" w:type="pct"/>
            <w:vAlign w:val="center"/>
          </w:tcPr>
          <w:p w:rsidR="00FE3E71" w:rsidRPr="004657C4" w:rsidRDefault="00D22536" w:rsidP="00496517">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Carlos Daza Ramirez; Consorcio L&amp;M 2019; Consorcio Museo Anton; Williams.co SAS; Consorcio Orion</w:t>
            </w:r>
          </w:p>
        </w:tc>
        <w:tc>
          <w:tcPr>
            <w:tcW w:w="1949" w:type="pct"/>
            <w:shd w:val="clear" w:color="auto" w:fill="auto"/>
            <w:vAlign w:val="center"/>
          </w:tcPr>
          <w:p w:rsidR="008030E8" w:rsidRPr="004657C4" w:rsidRDefault="008030E8" w:rsidP="008030E8">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A</w:t>
            </w:r>
            <w:r w:rsidRPr="004657C4">
              <w:rPr>
                <w:rFonts w:ascii="Arial" w:eastAsia="Times New Roman" w:hAnsi="Arial" w:cs="Arial"/>
                <w:sz w:val="14"/>
                <w:szCs w:val="14"/>
                <w:lang w:eastAsia="es-CO"/>
              </w:rPr>
              <w:t>rquimco</w:t>
            </w:r>
            <w:r w:rsidRPr="004657C4">
              <w:rPr>
                <w:rFonts w:ascii="Arial" w:eastAsia="Times New Roman" w:hAnsi="Arial" w:cs="Arial"/>
                <w:sz w:val="14"/>
                <w:szCs w:val="14"/>
                <w:lang w:eastAsia="es-CO"/>
              </w:rPr>
              <w:t xml:space="preserve"> SAS</w:t>
            </w:r>
            <w:r w:rsidRPr="004657C4">
              <w:rPr>
                <w:rFonts w:ascii="Arial" w:eastAsia="Times New Roman" w:hAnsi="Arial" w:cs="Arial"/>
                <w:sz w:val="14"/>
                <w:szCs w:val="14"/>
                <w:lang w:eastAsia="es-CO"/>
              </w:rPr>
              <w:t xml:space="preserve">; </w:t>
            </w:r>
            <w:r w:rsidRPr="004657C4">
              <w:rPr>
                <w:rFonts w:ascii="Arial" w:eastAsia="Times New Roman" w:hAnsi="Arial" w:cs="Arial"/>
                <w:sz w:val="14"/>
                <w:szCs w:val="14"/>
                <w:lang w:eastAsia="es-CO"/>
              </w:rPr>
              <w:t>Consorcio Grupo Solver II</w:t>
            </w:r>
            <w:r w:rsidRPr="004657C4">
              <w:rPr>
                <w:rFonts w:ascii="Arial" w:eastAsia="Times New Roman" w:hAnsi="Arial" w:cs="Arial"/>
                <w:sz w:val="14"/>
                <w:szCs w:val="14"/>
                <w:lang w:eastAsia="es-CO"/>
              </w:rPr>
              <w:t xml:space="preserve">; </w:t>
            </w:r>
            <w:r w:rsidRPr="004657C4">
              <w:rPr>
                <w:rFonts w:ascii="Arial" w:eastAsia="Times New Roman" w:hAnsi="Arial" w:cs="Arial"/>
                <w:sz w:val="14"/>
                <w:szCs w:val="14"/>
                <w:lang w:eastAsia="es-CO"/>
              </w:rPr>
              <w:t xml:space="preserve">R&amp;M </w:t>
            </w:r>
            <w:r w:rsidRPr="004657C4">
              <w:rPr>
                <w:rFonts w:ascii="Arial" w:eastAsia="Times New Roman" w:hAnsi="Arial" w:cs="Arial"/>
                <w:sz w:val="14"/>
                <w:szCs w:val="14"/>
                <w:lang w:eastAsia="es-CO"/>
              </w:rPr>
              <w:t xml:space="preserve">Diseños y Construcciones </w:t>
            </w:r>
            <w:r w:rsidRPr="004657C4">
              <w:rPr>
                <w:rFonts w:ascii="Arial" w:eastAsia="Times New Roman" w:hAnsi="Arial" w:cs="Arial"/>
                <w:sz w:val="14"/>
                <w:szCs w:val="14"/>
                <w:lang w:eastAsia="es-CO"/>
              </w:rPr>
              <w:t>SAS</w:t>
            </w:r>
            <w:r w:rsidRPr="004657C4">
              <w:rPr>
                <w:rFonts w:ascii="Arial" w:eastAsia="Times New Roman" w:hAnsi="Arial" w:cs="Arial"/>
                <w:sz w:val="14"/>
                <w:szCs w:val="14"/>
                <w:lang w:eastAsia="es-CO"/>
              </w:rPr>
              <w:t xml:space="preserve">; </w:t>
            </w:r>
            <w:r w:rsidRPr="004657C4">
              <w:rPr>
                <w:rFonts w:ascii="Arial" w:eastAsia="Times New Roman" w:hAnsi="Arial" w:cs="Arial"/>
                <w:sz w:val="14"/>
                <w:szCs w:val="14"/>
                <w:lang w:eastAsia="es-CO"/>
              </w:rPr>
              <w:t>G</w:t>
            </w:r>
            <w:r w:rsidRPr="004657C4">
              <w:rPr>
                <w:rFonts w:ascii="Arial" w:eastAsia="Times New Roman" w:hAnsi="Arial" w:cs="Arial"/>
                <w:sz w:val="14"/>
                <w:szCs w:val="14"/>
                <w:lang w:eastAsia="es-CO"/>
              </w:rPr>
              <w:t>ijon</w:t>
            </w:r>
            <w:r w:rsidRPr="004657C4">
              <w:rPr>
                <w:rFonts w:ascii="Arial" w:eastAsia="Times New Roman" w:hAnsi="Arial" w:cs="Arial"/>
                <w:sz w:val="14"/>
                <w:szCs w:val="14"/>
                <w:lang w:eastAsia="es-CO"/>
              </w:rPr>
              <w:t xml:space="preserve"> SAS</w:t>
            </w:r>
            <w:r w:rsidRPr="004657C4">
              <w:rPr>
                <w:rFonts w:ascii="Arial" w:eastAsia="Times New Roman" w:hAnsi="Arial" w:cs="Arial"/>
                <w:sz w:val="14"/>
                <w:szCs w:val="14"/>
                <w:lang w:eastAsia="es-CO"/>
              </w:rPr>
              <w:t xml:space="preserve">; </w:t>
            </w:r>
            <w:r w:rsidRPr="004657C4">
              <w:rPr>
                <w:rFonts w:ascii="Arial" w:eastAsia="Times New Roman" w:hAnsi="Arial" w:cs="Arial"/>
                <w:sz w:val="14"/>
                <w:szCs w:val="14"/>
                <w:lang w:eastAsia="es-CO"/>
              </w:rPr>
              <w:t>E</w:t>
            </w:r>
            <w:r w:rsidRPr="004657C4">
              <w:rPr>
                <w:rFonts w:ascii="Arial" w:eastAsia="Times New Roman" w:hAnsi="Arial" w:cs="Arial"/>
                <w:sz w:val="14"/>
                <w:szCs w:val="14"/>
                <w:lang w:eastAsia="es-CO"/>
              </w:rPr>
              <w:t>dwin Parada Calvo; Grupo Titanium</w:t>
            </w:r>
            <w:r w:rsidRPr="004657C4">
              <w:rPr>
                <w:rFonts w:ascii="Arial" w:eastAsia="Times New Roman" w:hAnsi="Arial" w:cs="Arial"/>
                <w:sz w:val="14"/>
                <w:szCs w:val="14"/>
                <w:lang w:eastAsia="es-CO"/>
              </w:rPr>
              <w:t xml:space="preserve"> SAS</w:t>
            </w:r>
            <w:r w:rsidRPr="004657C4">
              <w:rPr>
                <w:rFonts w:ascii="Arial" w:eastAsia="Times New Roman" w:hAnsi="Arial" w:cs="Arial"/>
                <w:sz w:val="14"/>
                <w:szCs w:val="14"/>
                <w:lang w:eastAsia="es-CO"/>
              </w:rPr>
              <w:t>; Sedano Group</w:t>
            </w:r>
            <w:r w:rsidRPr="004657C4">
              <w:rPr>
                <w:rFonts w:ascii="Arial" w:eastAsia="Times New Roman" w:hAnsi="Arial" w:cs="Arial"/>
                <w:sz w:val="14"/>
                <w:szCs w:val="14"/>
                <w:lang w:eastAsia="es-CO"/>
              </w:rPr>
              <w:t xml:space="preserve"> SAS</w:t>
            </w:r>
            <w:r w:rsidRPr="004657C4">
              <w:rPr>
                <w:rFonts w:ascii="Arial" w:eastAsia="Times New Roman" w:hAnsi="Arial" w:cs="Arial"/>
                <w:sz w:val="14"/>
                <w:szCs w:val="14"/>
                <w:lang w:eastAsia="es-CO"/>
              </w:rPr>
              <w:t xml:space="preserve">; Proyectos Fesoll </w:t>
            </w:r>
            <w:r w:rsidRPr="004657C4">
              <w:rPr>
                <w:rFonts w:ascii="Arial" w:eastAsia="Times New Roman" w:hAnsi="Arial" w:cs="Arial"/>
                <w:sz w:val="14"/>
                <w:szCs w:val="14"/>
                <w:lang w:eastAsia="es-CO"/>
              </w:rPr>
              <w:t>S.A.S</w:t>
            </w:r>
            <w:r w:rsidRPr="004657C4">
              <w:rPr>
                <w:rFonts w:ascii="Arial" w:eastAsia="Times New Roman" w:hAnsi="Arial" w:cs="Arial"/>
                <w:sz w:val="14"/>
                <w:szCs w:val="14"/>
                <w:lang w:eastAsia="es-CO"/>
              </w:rPr>
              <w:t xml:space="preserve">; </w:t>
            </w:r>
            <w:r w:rsidRPr="004657C4">
              <w:rPr>
                <w:rFonts w:ascii="Arial" w:eastAsia="Times New Roman" w:hAnsi="Arial" w:cs="Arial"/>
                <w:sz w:val="14"/>
                <w:szCs w:val="14"/>
                <w:lang w:eastAsia="es-CO"/>
              </w:rPr>
              <w:t xml:space="preserve">EMCO </w:t>
            </w:r>
            <w:r w:rsidRPr="004657C4">
              <w:rPr>
                <w:rFonts w:ascii="Arial" w:eastAsia="Times New Roman" w:hAnsi="Arial" w:cs="Arial"/>
                <w:sz w:val="14"/>
                <w:szCs w:val="14"/>
                <w:lang w:eastAsia="es-CO"/>
              </w:rPr>
              <w:t>Arquitectura; Uribe Arquitectos Constructores</w:t>
            </w:r>
            <w:r w:rsidRPr="004657C4">
              <w:rPr>
                <w:rFonts w:ascii="Arial" w:eastAsia="Times New Roman" w:hAnsi="Arial" w:cs="Arial"/>
                <w:sz w:val="14"/>
                <w:szCs w:val="14"/>
                <w:lang w:eastAsia="es-CO"/>
              </w:rPr>
              <w:t xml:space="preserve"> UAC SAS</w:t>
            </w:r>
            <w:r w:rsidR="00A007DF" w:rsidRPr="004657C4">
              <w:rPr>
                <w:rFonts w:ascii="Arial" w:eastAsia="Times New Roman" w:hAnsi="Arial" w:cs="Arial"/>
                <w:sz w:val="14"/>
                <w:szCs w:val="14"/>
                <w:lang w:eastAsia="es-CO"/>
              </w:rPr>
              <w:t xml:space="preserve">; </w:t>
            </w:r>
            <w:r w:rsidR="00407ADB" w:rsidRPr="004657C4">
              <w:rPr>
                <w:rFonts w:ascii="Arial" w:eastAsia="Times New Roman" w:hAnsi="Arial" w:cs="Arial"/>
                <w:sz w:val="14"/>
                <w:szCs w:val="14"/>
                <w:lang w:eastAsia="es-CO"/>
              </w:rPr>
              <w:t xml:space="preserve">Jesus Eduardo Romero Parra; Consorcio </w:t>
            </w:r>
            <w:r w:rsidRPr="004657C4">
              <w:rPr>
                <w:rFonts w:ascii="Arial" w:eastAsia="Times New Roman" w:hAnsi="Arial" w:cs="Arial"/>
                <w:sz w:val="14"/>
                <w:szCs w:val="14"/>
                <w:lang w:eastAsia="es-CO"/>
              </w:rPr>
              <w:t>L &amp; M 2019</w:t>
            </w:r>
            <w:r w:rsidR="00407ADB" w:rsidRPr="004657C4">
              <w:rPr>
                <w:rFonts w:ascii="Arial" w:eastAsia="Times New Roman" w:hAnsi="Arial" w:cs="Arial"/>
                <w:sz w:val="14"/>
                <w:szCs w:val="14"/>
                <w:lang w:eastAsia="es-CO"/>
              </w:rPr>
              <w:t>; Edgardo Edmundo Bassi Burgos; Consorcio Fexxa 10; Alcala y Espinosa Diseño y Construccion Ltda;</w:t>
            </w:r>
          </w:p>
          <w:p w:rsidR="00FE3E71" w:rsidRPr="004657C4" w:rsidRDefault="00407ADB" w:rsidP="00407ADB">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 xml:space="preserve">Proyecta 2A Arquitectura e Ingeniería SAS; Corsorcio Mantenimiento Parque Gran Colombiano 2019; </w:t>
            </w:r>
            <w:r w:rsidR="008030E8" w:rsidRPr="004657C4">
              <w:rPr>
                <w:rFonts w:ascii="Arial" w:eastAsia="Times New Roman" w:hAnsi="Arial" w:cs="Arial"/>
                <w:sz w:val="14"/>
                <w:szCs w:val="14"/>
                <w:lang w:eastAsia="es-CO"/>
              </w:rPr>
              <w:t xml:space="preserve">OPUS </w:t>
            </w:r>
            <w:r w:rsidRPr="004657C4">
              <w:rPr>
                <w:rFonts w:ascii="Arial" w:eastAsia="Times New Roman" w:hAnsi="Arial" w:cs="Arial"/>
                <w:sz w:val="14"/>
                <w:szCs w:val="14"/>
                <w:lang w:eastAsia="es-CO"/>
              </w:rPr>
              <w:t xml:space="preserve">Ingenieria </w:t>
            </w:r>
            <w:r w:rsidR="008030E8" w:rsidRPr="004657C4">
              <w:rPr>
                <w:rFonts w:ascii="Arial" w:eastAsia="Times New Roman" w:hAnsi="Arial" w:cs="Arial"/>
                <w:sz w:val="14"/>
                <w:szCs w:val="14"/>
                <w:lang w:eastAsia="es-CO"/>
              </w:rPr>
              <w:t>SAS</w:t>
            </w:r>
            <w:r w:rsidRPr="004657C4">
              <w:rPr>
                <w:rFonts w:ascii="Arial" w:eastAsia="Times New Roman" w:hAnsi="Arial" w:cs="Arial"/>
                <w:sz w:val="14"/>
                <w:szCs w:val="14"/>
                <w:lang w:eastAsia="es-CO"/>
              </w:rPr>
              <w:t xml:space="preserve">; </w:t>
            </w:r>
            <w:r w:rsidR="008030E8" w:rsidRPr="004657C4">
              <w:rPr>
                <w:rFonts w:ascii="Arial" w:eastAsia="Times New Roman" w:hAnsi="Arial" w:cs="Arial"/>
                <w:sz w:val="14"/>
                <w:szCs w:val="14"/>
                <w:lang w:eastAsia="es-CO"/>
              </w:rPr>
              <w:t>R&amp;J I</w:t>
            </w:r>
            <w:r w:rsidRPr="004657C4">
              <w:rPr>
                <w:rFonts w:ascii="Arial" w:eastAsia="Times New Roman" w:hAnsi="Arial" w:cs="Arial"/>
                <w:sz w:val="14"/>
                <w:szCs w:val="14"/>
                <w:lang w:eastAsia="es-CO"/>
              </w:rPr>
              <w:t>ngenieria SA</w:t>
            </w:r>
            <w:r w:rsidR="008030E8" w:rsidRPr="004657C4">
              <w:rPr>
                <w:rFonts w:ascii="Arial" w:eastAsia="Times New Roman" w:hAnsi="Arial" w:cs="Arial"/>
                <w:sz w:val="14"/>
                <w:szCs w:val="14"/>
                <w:lang w:eastAsia="es-CO"/>
              </w:rPr>
              <w:t>S</w:t>
            </w:r>
            <w:r w:rsidRPr="004657C4">
              <w:rPr>
                <w:rFonts w:ascii="Arial" w:eastAsia="Times New Roman" w:hAnsi="Arial" w:cs="Arial"/>
                <w:sz w:val="14"/>
                <w:szCs w:val="14"/>
                <w:lang w:eastAsia="es-CO"/>
              </w:rPr>
              <w:t xml:space="preserve">; Verde Ecologico </w:t>
            </w:r>
            <w:r w:rsidR="008030E8" w:rsidRPr="004657C4">
              <w:rPr>
                <w:rFonts w:ascii="Arial" w:eastAsia="Times New Roman" w:hAnsi="Arial" w:cs="Arial"/>
                <w:sz w:val="14"/>
                <w:szCs w:val="14"/>
                <w:lang w:eastAsia="es-CO"/>
              </w:rPr>
              <w:t>SAS</w:t>
            </w:r>
          </w:p>
        </w:tc>
      </w:tr>
      <w:tr w:rsidR="00E945D3" w:rsidRPr="004657C4" w:rsidTr="00CC3EE9">
        <w:trPr>
          <w:trHeight w:val="397"/>
          <w:jc w:val="right"/>
        </w:trPr>
        <w:tc>
          <w:tcPr>
            <w:tcW w:w="1101" w:type="pct"/>
            <w:shd w:val="clear" w:color="auto" w:fill="auto"/>
            <w:noWrap/>
            <w:vAlign w:val="center"/>
          </w:tcPr>
          <w:p w:rsidR="00FE3E71" w:rsidRPr="004657C4" w:rsidRDefault="00FE3E71" w:rsidP="00496517">
            <w:pPr>
              <w:tabs>
                <w:tab w:val="left" w:pos="8931"/>
              </w:tabs>
              <w:spacing w:after="0"/>
              <w:contextualSpacing/>
              <w:jc w:val="both"/>
              <w:rPr>
                <w:rFonts w:ascii="Arial" w:eastAsia="Times New Roman" w:hAnsi="Arial" w:cs="Arial"/>
                <w:b/>
                <w:sz w:val="12"/>
                <w:szCs w:val="12"/>
                <w:lang w:eastAsia="es-CO"/>
              </w:rPr>
            </w:pPr>
            <w:r w:rsidRPr="004657C4">
              <w:rPr>
                <w:rFonts w:ascii="Arial" w:eastAsia="Times New Roman" w:hAnsi="Arial" w:cs="Arial"/>
                <w:b/>
                <w:sz w:val="12"/>
                <w:szCs w:val="12"/>
                <w:lang w:eastAsia="es-CO"/>
              </w:rPr>
              <w:t>Contratista</w:t>
            </w:r>
          </w:p>
        </w:tc>
        <w:tc>
          <w:tcPr>
            <w:tcW w:w="1950" w:type="pct"/>
            <w:vAlign w:val="center"/>
          </w:tcPr>
          <w:p w:rsidR="00CA3988" w:rsidRPr="004657C4" w:rsidRDefault="00D22536" w:rsidP="00496517">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CONSORCIO ORION</w:t>
            </w:r>
          </w:p>
          <w:p w:rsidR="00FE3E71" w:rsidRPr="004657C4" w:rsidRDefault="00FE3E71" w:rsidP="00D22536">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 xml:space="preserve">R.L. </w:t>
            </w:r>
            <w:r w:rsidR="00D22536" w:rsidRPr="004657C4">
              <w:rPr>
                <w:rFonts w:ascii="Arial" w:eastAsia="Times New Roman" w:hAnsi="Arial" w:cs="Arial"/>
                <w:sz w:val="14"/>
                <w:szCs w:val="14"/>
                <w:lang w:eastAsia="es-CO"/>
              </w:rPr>
              <w:t>Luis Fernando Salgado Arenas</w:t>
            </w:r>
          </w:p>
        </w:tc>
        <w:tc>
          <w:tcPr>
            <w:tcW w:w="1949" w:type="pct"/>
            <w:shd w:val="clear" w:color="auto" w:fill="auto"/>
            <w:vAlign w:val="center"/>
          </w:tcPr>
          <w:p w:rsidR="00FE3E71" w:rsidRPr="004657C4" w:rsidRDefault="003A043C" w:rsidP="00496517">
            <w:pPr>
              <w:tabs>
                <w:tab w:val="left" w:pos="8931"/>
              </w:tabs>
              <w:spacing w:after="0"/>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EULHYN MAYRELL CORREA ORTIZ</w:t>
            </w:r>
          </w:p>
        </w:tc>
      </w:tr>
    </w:tbl>
    <w:p w:rsidR="00FE3E71" w:rsidRPr="004657C4" w:rsidRDefault="00FE3E71" w:rsidP="00496517">
      <w:pPr>
        <w:tabs>
          <w:tab w:val="left" w:pos="8931"/>
        </w:tabs>
        <w:spacing w:after="0"/>
        <w:contextualSpacing/>
        <w:jc w:val="both"/>
        <w:rPr>
          <w:rFonts w:ascii="Arial" w:hAnsi="Arial" w:cs="Arial"/>
        </w:rPr>
      </w:pPr>
    </w:p>
    <w:p w:rsidR="00CA3988" w:rsidRPr="004657C4" w:rsidRDefault="00CA3988" w:rsidP="00496517">
      <w:pPr>
        <w:pStyle w:val="Prrafodelista"/>
        <w:numPr>
          <w:ilvl w:val="0"/>
          <w:numId w:val="27"/>
        </w:numPr>
        <w:tabs>
          <w:tab w:val="left" w:pos="8931"/>
        </w:tabs>
        <w:spacing w:after="0"/>
        <w:ind w:left="284" w:hanging="284"/>
        <w:jc w:val="both"/>
        <w:rPr>
          <w:rFonts w:ascii="Arial" w:eastAsia="Times New Roman" w:hAnsi="Arial" w:cs="Arial"/>
          <w:bCs/>
          <w:lang w:val="es-ES" w:eastAsia="es-ES"/>
        </w:rPr>
      </w:pPr>
      <w:r w:rsidRPr="004657C4">
        <w:rPr>
          <w:rFonts w:ascii="Arial" w:eastAsia="Times New Roman" w:hAnsi="Arial" w:cs="Arial"/>
          <w:bCs/>
          <w:lang w:val="es-ES" w:eastAsia="es-ES"/>
        </w:rPr>
        <w:lastRenderedPageBreak/>
        <w:t>De acuerdo con el Sistema Electrónico de Contratación Pública (SECOP), varias entidades públicas han adelantado procesos de selección referente al objeto que en el Ministerio pretende contratar. Entre las entidades que lo han desarrollado están:</w:t>
      </w:r>
    </w:p>
    <w:p w:rsidR="00CA3988" w:rsidRPr="004657C4" w:rsidRDefault="00CA3988" w:rsidP="00496517">
      <w:pPr>
        <w:pStyle w:val="Prrafodelista"/>
        <w:tabs>
          <w:tab w:val="left" w:pos="1155"/>
          <w:tab w:val="left" w:pos="8931"/>
        </w:tabs>
        <w:spacing w:after="0"/>
        <w:ind w:left="0"/>
        <w:jc w:val="both"/>
        <w:rPr>
          <w:rFonts w:ascii="Arial" w:hAnsi="Arial" w:cs="Arial"/>
        </w:rPr>
      </w:pPr>
      <w:r w:rsidRPr="004657C4">
        <w:rPr>
          <w:rFonts w:ascii="Arial" w:hAnsi="Arial" w:cs="Arial"/>
        </w:rPr>
        <w:tab/>
      </w:r>
    </w:p>
    <w:tbl>
      <w:tblPr>
        <w:tblW w:w="487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5"/>
        <w:gridCol w:w="992"/>
        <w:gridCol w:w="992"/>
        <w:gridCol w:w="3686"/>
        <w:gridCol w:w="1227"/>
        <w:gridCol w:w="848"/>
      </w:tblGrid>
      <w:tr w:rsidR="00E945D3" w:rsidRPr="004657C4" w:rsidTr="004657C4">
        <w:trPr>
          <w:trHeight w:val="284"/>
          <w:tblHeader/>
          <w:jc w:val="right"/>
        </w:trPr>
        <w:tc>
          <w:tcPr>
            <w:tcW w:w="707" w:type="pct"/>
            <w:vAlign w:val="center"/>
          </w:tcPr>
          <w:p w:rsidR="00CA3988" w:rsidRPr="004657C4" w:rsidRDefault="00CA3988" w:rsidP="0061759A">
            <w:pPr>
              <w:tabs>
                <w:tab w:val="left" w:pos="8931"/>
              </w:tabs>
              <w:spacing w:after="0" w:line="240" w:lineRule="auto"/>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ENTIDAD CONTRATANTE</w:t>
            </w:r>
          </w:p>
        </w:tc>
        <w:tc>
          <w:tcPr>
            <w:tcW w:w="550" w:type="pct"/>
            <w:vAlign w:val="center"/>
          </w:tcPr>
          <w:p w:rsidR="00CA3988" w:rsidRPr="004657C4" w:rsidRDefault="00CA3988" w:rsidP="0061759A">
            <w:pPr>
              <w:tabs>
                <w:tab w:val="left" w:pos="8931"/>
              </w:tabs>
              <w:spacing w:after="0" w:line="240" w:lineRule="auto"/>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AÑO CONTRATO</w:t>
            </w:r>
          </w:p>
        </w:tc>
        <w:tc>
          <w:tcPr>
            <w:tcW w:w="550" w:type="pct"/>
            <w:vAlign w:val="center"/>
          </w:tcPr>
          <w:p w:rsidR="00CA3988" w:rsidRPr="004657C4" w:rsidRDefault="00CA3988" w:rsidP="0061759A">
            <w:pPr>
              <w:tabs>
                <w:tab w:val="left" w:pos="8931"/>
              </w:tabs>
              <w:spacing w:after="0" w:line="240" w:lineRule="auto"/>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CLASE DE PROCESO</w:t>
            </w:r>
          </w:p>
        </w:tc>
        <w:tc>
          <w:tcPr>
            <w:tcW w:w="2043" w:type="pct"/>
            <w:vAlign w:val="center"/>
          </w:tcPr>
          <w:p w:rsidR="00CA3988" w:rsidRPr="004657C4" w:rsidRDefault="00CA3988" w:rsidP="0061759A">
            <w:pPr>
              <w:tabs>
                <w:tab w:val="left" w:pos="8931"/>
              </w:tabs>
              <w:spacing w:after="0" w:line="240" w:lineRule="auto"/>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OBJETO</w:t>
            </w:r>
          </w:p>
        </w:tc>
        <w:tc>
          <w:tcPr>
            <w:tcW w:w="680" w:type="pct"/>
            <w:vAlign w:val="center"/>
          </w:tcPr>
          <w:p w:rsidR="00CA3988" w:rsidRPr="004657C4" w:rsidRDefault="00CA3988" w:rsidP="0061759A">
            <w:pPr>
              <w:tabs>
                <w:tab w:val="left" w:pos="8931"/>
              </w:tabs>
              <w:spacing w:after="0" w:line="240" w:lineRule="auto"/>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VALOR DEL CONTRATO</w:t>
            </w:r>
          </w:p>
        </w:tc>
        <w:tc>
          <w:tcPr>
            <w:tcW w:w="470" w:type="pct"/>
            <w:vAlign w:val="center"/>
          </w:tcPr>
          <w:p w:rsidR="00CA3988" w:rsidRPr="004657C4" w:rsidRDefault="00CA3988" w:rsidP="0061759A">
            <w:pPr>
              <w:tabs>
                <w:tab w:val="left" w:pos="8931"/>
              </w:tabs>
              <w:spacing w:after="0" w:line="240" w:lineRule="auto"/>
              <w:contextualSpacing/>
              <w:jc w:val="center"/>
              <w:rPr>
                <w:rFonts w:ascii="Arial" w:eastAsia="Times New Roman" w:hAnsi="Arial" w:cs="Arial"/>
                <w:b/>
                <w:sz w:val="12"/>
                <w:szCs w:val="12"/>
                <w:lang w:eastAsia="es-CO"/>
              </w:rPr>
            </w:pPr>
            <w:r w:rsidRPr="004657C4">
              <w:rPr>
                <w:rFonts w:ascii="Arial" w:eastAsia="Times New Roman" w:hAnsi="Arial" w:cs="Arial"/>
                <w:b/>
                <w:sz w:val="12"/>
                <w:szCs w:val="12"/>
                <w:lang w:eastAsia="es-CO"/>
              </w:rPr>
              <w:t>PLAZO DE EJECUCIÓN</w:t>
            </w:r>
          </w:p>
        </w:tc>
      </w:tr>
      <w:tr w:rsidR="00E945D3" w:rsidRPr="004657C4" w:rsidTr="004657C4">
        <w:trPr>
          <w:trHeight w:val="851"/>
          <w:jc w:val="right"/>
        </w:trPr>
        <w:tc>
          <w:tcPr>
            <w:tcW w:w="707" w:type="pct"/>
            <w:vAlign w:val="center"/>
          </w:tcPr>
          <w:p w:rsidR="0061759A" w:rsidRPr="004657C4" w:rsidRDefault="0061759A" w:rsidP="0061759A">
            <w:pPr>
              <w:tabs>
                <w:tab w:val="left" w:pos="8931"/>
              </w:tabs>
              <w:spacing w:after="0" w:line="240" w:lineRule="auto"/>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Direccion General Marítima</w:t>
            </w:r>
          </w:p>
          <w:p w:rsidR="00457F77" w:rsidRPr="004657C4" w:rsidRDefault="0061759A" w:rsidP="0061759A">
            <w:pPr>
              <w:tabs>
                <w:tab w:val="left" w:pos="8931"/>
              </w:tabs>
              <w:spacing w:after="0" w:line="240" w:lineRule="auto"/>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 xml:space="preserve"> – INRED No. 3</w:t>
            </w:r>
          </w:p>
        </w:tc>
        <w:tc>
          <w:tcPr>
            <w:tcW w:w="550" w:type="pct"/>
            <w:vAlign w:val="center"/>
          </w:tcPr>
          <w:p w:rsidR="00457F77" w:rsidRPr="004657C4" w:rsidRDefault="00457F77" w:rsidP="0061759A">
            <w:pPr>
              <w:tabs>
                <w:tab w:val="left" w:pos="8931"/>
              </w:tabs>
              <w:spacing w:after="0" w:line="240" w:lineRule="auto"/>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2020</w:t>
            </w:r>
          </w:p>
        </w:tc>
        <w:tc>
          <w:tcPr>
            <w:tcW w:w="550" w:type="pct"/>
            <w:vAlign w:val="center"/>
          </w:tcPr>
          <w:p w:rsidR="00457F77" w:rsidRPr="004657C4" w:rsidRDefault="00457F77" w:rsidP="0061759A">
            <w:pPr>
              <w:tabs>
                <w:tab w:val="left" w:pos="8931"/>
              </w:tabs>
              <w:spacing w:after="0" w:line="240" w:lineRule="auto"/>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 xml:space="preserve">Selección abreviada </w:t>
            </w:r>
            <w:r w:rsidR="0061759A" w:rsidRPr="004657C4">
              <w:rPr>
                <w:rFonts w:ascii="Arial" w:eastAsia="Times New Roman" w:hAnsi="Arial" w:cs="Arial"/>
                <w:sz w:val="14"/>
                <w:szCs w:val="14"/>
                <w:lang w:eastAsia="es-CO"/>
              </w:rPr>
              <w:t>menor cuantía</w:t>
            </w:r>
          </w:p>
        </w:tc>
        <w:tc>
          <w:tcPr>
            <w:tcW w:w="2043" w:type="pct"/>
            <w:vAlign w:val="center"/>
          </w:tcPr>
          <w:p w:rsidR="00457F77" w:rsidRPr="004657C4" w:rsidRDefault="0061759A" w:rsidP="0061759A">
            <w:pPr>
              <w:tabs>
                <w:tab w:val="left" w:pos="8931"/>
              </w:tabs>
              <w:spacing w:after="0" w:line="240" w:lineRule="auto"/>
              <w:contextualSpacing/>
              <w:jc w:val="both"/>
              <w:rPr>
                <w:rFonts w:ascii="Arial" w:eastAsia="Times New Roman" w:hAnsi="Arial" w:cs="Arial"/>
                <w:sz w:val="14"/>
                <w:szCs w:val="14"/>
                <w:lang w:eastAsia="es-CO"/>
              </w:rPr>
            </w:pPr>
            <w:r w:rsidRPr="004657C4">
              <w:rPr>
                <w:rFonts w:ascii="Arial" w:hAnsi="Arial" w:cs="Arial"/>
                <w:sz w:val="17"/>
                <w:szCs w:val="17"/>
                <w:shd w:val="clear" w:color="auto" w:fill="FFFFFF"/>
              </w:rPr>
              <w:t>Mantenimiento general, a todo costo, de la infraestructura propiedad de La Dirección General Marítima en la ciudad de Riohacha, departamento de la Guajira y demás unidades adscritas a la Intendencia Regional No. 3.</w:t>
            </w:r>
          </w:p>
        </w:tc>
        <w:tc>
          <w:tcPr>
            <w:tcW w:w="680" w:type="pct"/>
            <w:vAlign w:val="center"/>
          </w:tcPr>
          <w:p w:rsidR="00457F77" w:rsidRPr="004657C4" w:rsidRDefault="00534707" w:rsidP="00A04257">
            <w:pPr>
              <w:tabs>
                <w:tab w:val="left" w:pos="8931"/>
              </w:tabs>
              <w:spacing w:after="0" w:line="240" w:lineRule="auto"/>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w:t>
            </w:r>
            <w:r w:rsidR="0061759A" w:rsidRPr="004657C4">
              <w:rPr>
                <w:rFonts w:ascii="Arial" w:eastAsia="Times New Roman" w:hAnsi="Arial" w:cs="Arial"/>
                <w:sz w:val="14"/>
                <w:szCs w:val="14"/>
                <w:lang w:eastAsia="es-CO"/>
              </w:rPr>
              <w:t>496.134.225</w:t>
            </w:r>
            <w:r w:rsidR="00EB59AB" w:rsidRPr="004657C4">
              <w:rPr>
                <w:rFonts w:ascii="Arial" w:eastAsia="Times New Roman" w:hAnsi="Arial" w:cs="Arial"/>
                <w:sz w:val="14"/>
                <w:szCs w:val="14"/>
                <w:lang w:eastAsia="es-CO"/>
              </w:rPr>
              <w:t>,00</w:t>
            </w:r>
          </w:p>
        </w:tc>
        <w:tc>
          <w:tcPr>
            <w:tcW w:w="470" w:type="pct"/>
            <w:vAlign w:val="center"/>
          </w:tcPr>
          <w:p w:rsidR="00457F77" w:rsidRPr="004657C4" w:rsidRDefault="0061759A" w:rsidP="0061759A">
            <w:pPr>
              <w:tabs>
                <w:tab w:val="left" w:pos="8931"/>
              </w:tabs>
              <w:spacing w:after="0" w:line="240" w:lineRule="auto"/>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90</w:t>
            </w:r>
            <w:r w:rsidR="00534707" w:rsidRPr="004657C4">
              <w:rPr>
                <w:rFonts w:ascii="Arial" w:eastAsia="Times New Roman" w:hAnsi="Arial" w:cs="Arial"/>
                <w:sz w:val="14"/>
                <w:szCs w:val="14"/>
                <w:lang w:eastAsia="es-CO"/>
              </w:rPr>
              <w:t xml:space="preserve"> </w:t>
            </w:r>
            <w:r w:rsidRPr="004657C4">
              <w:rPr>
                <w:rFonts w:ascii="Arial" w:eastAsia="Times New Roman" w:hAnsi="Arial" w:cs="Arial"/>
                <w:sz w:val="14"/>
                <w:szCs w:val="14"/>
                <w:lang w:eastAsia="es-CO"/>
              </w:rPr>
              <w:t>dias</w:t>
            </w:r>
          </w:p>
        </w:tc>
      </w:tr>
      <w:tr w:rsidR="0061759A" w:rsidRPr="004657C4" w:rsidTr="004657C4">
        <w:trPr>
          <w:trHeight w:val="77"/>
          <w:jc w:val="right"/>
        </w:trPr>
        <w:tc>
          <w:tcPr>
            <w:tcW w:w="707" w:type="pct"/>
            <w:vAlign w:val="center"/>
          </w:tcPr>
          <w:p w:rsidR="0061759A" w:rsidRPr="004657C4" w:rsidRDefault="0061759A" w:rsidP="0061759A">
            <w:pPr>
              <w:tabs>
                <w:tab w:val="left" w:pos="8931"/>
              </w:tabs>
              <w:spacing w:after="0" w:line="240" w:lineRule="auto"/>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 xml:space="preserve">Defensoria del Pueblo </w:t>
            </w:r>
          </w:p>
        </w:tc>
        <w:tc>
          <w:tcPr>
            <w:tcW w:w="550" w:type="pct"/>
            <w:vAlign w:val="center"/>
          </w:tcPr>
          <w:p w:rsidR="0061759A" w:rsidRPr="004657C4" w:rsidRDefault="0061759A" w:rsidP="0061759A">
            <w:pPr>
              <w:tabs>
                <w:tab w:val="left" w:pos="8931"/>
              </w:tabs>
              <w:spacing w:after="0" w:line="240" w:lineRule="auto"/>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2020</w:t>
            </w:r>
          </w:p>
        </w:tc>
        <w:tc>
          <w:tcPr>
            <w:tcW w:w="550" w:type="pct"/>
            <w:vAlign w:val="center"/>
          </w:tcPr>
          <w:p w:rsidR="0061759A" w:rsidRPr="004657C4" w:rsidRDefault="0061759A" w:rsidP="0061759A">
            <w:pPr>
              <w:spacing w:after="0" w:line="240" w:lineRule="auto"/>
              <w:contextualSpacing/>
            </w:pPr>
            <w:r w:rsidRPr="004657C4">
              <w:rPr>
                <w:rFonts w:ascii="Arial" w:eastAsia="Times New Roman" w:hAnsi="Arial" w:cs="Arial"/>
                <w:sz w:val="14"/>
                <w:szCs w:val="14"/>
                <w:lang w:eastAsia="es-CO"/>
              </w:rPr>
              <w:t>Selección abreviada menor cuantía</w:t>
            </w:r>
          </w:p>
        </w:tc>
        <w:tc>
          <w:tcPr>
            <w:tcW w:w="2043" w:type="pct"/>
            <w:vAlign w:val="center"/>
          </w:tcPr>
          <w:p w:rsidR="0061759A" w:rsidRPr="004657C4" w:rsidRDefault="0061759A" w:rsidP="0061759A">
            <w:pPr>
              <w:tabs>
                <w:tab w:val="left" w:pos="8931"/>
              </w:tabs>
              <w:spacing w:after="0" w:line="240" w:lineRule="auto"/>
              <w:contextualSpacing/>
              <w:jc w:val="both"/>
              <w:rPr>
                <w:rFonts w:ascii="Arial" w:eastAsia="Times New Roman" w:hAnsi="Arial" w:cs="Arial"/>
                <w:sz w:val="14"/>
                <w:szCs w:val="14"/>
                <w:lang w:eastAsia="es-CO"/>
              </w:rPr>
            </w:pPr>
            <w:r w:rsidRPr="004657C4">
              <w:rPr>
                <w:rFonts w:ascii="Arial" w:hAnsi="Arial" w:cs="Arial"/>
                <w:sz w:val="17"/>
                <w:szCs w:val="17"/>
                <w:shd w:val="clear" w:color="auto" w:fill="FFFFFF"/>
              </w:rPr>
              <w:t>Mantenimiento y adecuación locativa en la sede de la Defensoría del pueblo, ubicada en la regional del Choco por el sistema de precios fijos y valores unitarios sin fórmula de reajuste, de acuerdo con los ítems de obra adelante relacionados</w:t>
            </w:r>
          </w:p>
        </w:tc>
        <w:tc>
          <w:tcPr>
            <w:tcW w:w="680" w:type="pct"/>
            <w:vAlign w:val="center"/>
          </w:tcPr>
          <w:p w:rsidR="0061759A" w:rsidRPr="004657C4" w:rsidRDefault="0061759A" w:rsidP="00A04257">
            <w:pPr>
              <w:tabs>
                <w:tab w:val="left" w:pos="8931"/>
              </w:tabs>
              <w:spacing w:after="0" w:line="240" w:lineRule="auto"/>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$290.774.482,5</w:t>
            </w:r>
            <w:r w:rsidR="00A04257" w:rsidRPr="004657C4">
              <w:rPr>
                <w:rFonts w:ascii="Arial" w:eastAsia="Times New Roman" w:hAnsi="Arial" w:cs="Arial"/>
                <w:sz w:val="14"/>
                <w:szCs w:val="14"/>
                <w:lang w:eastAsia="es-CO"/>
              </w:rPr>
              <w:t>0</w:t>
            </w:r>
          </w:p>
        </w:tc>
        <w:tc>
          <w:tcPr>
            <w:tcW w:w="470" w:type="pct"/>
            <w:vAlign w:val="center"/>
          </w:tcPr>
          <w:p w:rsidR="0061759A" w:rsidRPr="004657C4" w:rsidRDefault="00A04257" w:rsidP="0061759A">
            <w:pPr>
              <w:tabs>
                <w:tab w:val="left" w:pos="8931"/>
              </w:tabs>
              <w:spacing w:after="0" w:line="240" w:lineRule="auto"/>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6</w:t>
            </w:r>
            <w:r w:rsidR="0061759A" w:rsidRPr="004657C4">
              <w:rPr>
                <w:rFonts w:ascii="Arial" w:eastAsia="Times New Roman" w:hAnsi="Arial" w:cs="Arial"/>
                <w:sz w:val="14"/>
                <w:szCs w:val="14"/>
                <w:lang w:eastAsia="es-CO"/>
              </w:rPr>
              <w:t>0 dias</w:t>
            </w:r>
          </w:p>
        </w:tc>
      </w:tr>
      <w:tr w:rsidR="0061759A" w:rsidRPr="004657C4" w:rsidTr="004657C4">
        <w:trPr>
          <w:trHeight w:val="851"/>
          <w:jc w:val="right"/>
        </w:trPr>
        <w:tc>
          <w:tcPr>
            <w:tcW w:w="707" w:type="pct"/>
            <w:vAlign w:val="center"/>
          </w:tcPr>
          <w:p w:rsidR="0061759A" w:rsidRPr="004657C4" w:rsidRDefault="00A04257" w:rsidP="0061759A">
            <w:pPr>
              <w:tabs>
                <w:tab w:val="left" w:pos="8931"/>
              </w:tabs>
              <w:spacing w:after="0" w:line="240" w:lineRule="auto"/>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Instituto Colombiano Agropecuario – ICA</w:t>
            </w:r>
          </w:p>
        </w:tc>
        <w:tc>
          <w:tcPr>
            <w:tcW w:w="550" w:type="pct"/>
            <w:vAlign w:val="center"/>
          </w:tcPr>
          <w:p w:rsidR="0061759A" w:rsidRPr="004657C4" w:rsidRDefault="0061759A" w:rsidP="0061759A">
            <w:pPr>
              <w:tabs>
                <w:tab w:val="left" w:pos="8931"/>
              </w:tabs>
              <w:spacing w:after="0" w:line="240" w:lineRule="auto"/>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2020</w:t>
            </w:r>
          </w:p>
        </w:tc>
        <w:tc>
          <w:tcPr>
            <w:tcW w:w="550" w:type="pct"/>
            <w:vAlign w:val="center"/>
          </w:tcPr>
          <w:p w:rsidR="0061759A" w:rsidRPr="004657C4" w:rsidRDefault="0061759A" w:rsidP="0061759A">
            <w:pPr>
              <w:spacing w:after="0" w:line="240" w:lineRule="auto"/>
              <w:contextualSpacing/>
            </w:pPr>
            <w:r w:rsidRPr="004657C4">
              <w:rPr>
                <w:rFonts w:ascii="Arial" w:eastAsia="Times New Roman" w:hAnsi="Arial" w:cs="Arial"/>
                <w:sz w:val="14"/>
                <w:szCs w:val="14"/>
                <w:lang w:eastAsia="es-CO"/>
              </w:rPr>
              <w:t>Selección abreviada menor cuantía</w:t>
            </w:r>
          </w:p>
        </w:tc>
        <w:tc>
          <w:tcPr>
            <w:tcW w:w="2043" w:type="pct"/>
            <w:vAlign w:val="center"/>
          </w:tcPr>
          <w:p w:rsidR="0061759A" w:rsidRPr="004657C4" w:rsidRDefault="00A04257" w:rsidP="00A04257">
            <w:pPr>
              <w:tabs>
                <w:tab w:val="left" w:pos="8931"/>
              </w:tabs>
              <w:spacing w:after="0" w:line="240" w:lineRule="auto"/>
              <w:contextualSpacing/>
              <w:jc w:val="both"/>
              <w:rPr>
                <w:rFonts w:ascii="Arial" w:eastAsia="Times New Roman" w:hAnsi="Arial" w:cs="Arial"/>
                <w:sz w:val="14"/>
                <w:szCs w:val="14"/>
                <w:lang w:eastAsia="es-CO"/>
              </w:rPr>
            </w:pPr>
            <w:r w:rsidRPr="004657C4">
              <w:rPr>
                <w:rFonts w:ascii="Arial" w:hAnsi="Arial" w:cs="Arial"/>
                <w:sz w:val="17"/>
                <w:szCs w:val="17"/>
                <w:shd w:val="clear" w:color="auto" w:fill="FFFFFF"/>
              </w:rPr>
              <w:t>Obra de adecuacion y mantenimiento de la infraestructura fisica de la Granja Surbatá, seccional Boyaca</w:t>
            </w:r>
          </w:p>
        </w:tc>
        <w:tc>
          <w:tcPr>
            <w:tcW w:w="680" w:type="pct"/>
            <w:vAlign w:val="center"/>
          </w:tcPr>
          <w:p w:rsidR="0061759A" w:rsidRPr="004657C4" w:rsidRDefault="0061759A" w:rsidP="00A04257">
            <w:pPr>
              <w:tabs>
                <w:tab w:val="left" w:pos="8931"/>
              </w:tabs>
              <w:spacing w:after="0" w:line="240" w:lineRule="auto"/>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$3</w:t>
            </w:r>
            <w:r w:rsidR="00A04257" w:rsidRPr="004657C4">
              <w:rPr>
                <w:rFonts w:ascii="Arial" w:eastAsia="Times New Roman" w:hAnsi="Arial" w:cs="Arial"/>
                <w:sz w:val="14"/>
                <w:szCs w:val="14"/>
                <w:lang w:eastAsia="es-CO"/>
              </w:rPr>
              <w:t>89.088.136</w:t>
            </w:r>
            <w:r w:rsidR="00EB59AB" w:rsidRPr="004657C4">
              <w:rPr>
                <w:rFonts w:ascii="Arial" w:eastAsia="Times New Roman" w:hAnsi="Arial" w:cs="Arial"/>
                <w:sz w:val="14"/>
                <w:szCs w:val="14"/>
                <w:lang w:eastAsia="es-CO"/>
              </w:rPr>
              <w:t>,00</w:t>
            </w:r>
          </w:p>
        </w:tc>
        <w:tc>
          <w:tcPr>
            <w:tcW w:w="470" w:type="pct"/>
            <w:vAlign w:val="center"/>
          </w:tcPr>
          <w:p w:rsidR="0061759A" w:rsidRPr="004657C4" w:rsidRDefault="00A04257" w:rsidP="00A04257">
            <w:pPr>
              <w:tabs>
                <w:tab w:val="left" w:pos="8931"/>
              </w:tabs>
              <w:spacing w:after="0" w:line="240" w:lineRule="auto"/>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4 meses</w:t>
            </w:r>
          </w:p>
        </w:tc>
      </w:tr>
      <w:tr w:rsidR="0061759A" w:rsidRPr="004657C4" w:rsidTr="004657C4">
        <w:trPr>
          <w:trHeight w:val="851"/>
          <w:jc w:val="right"/>
        </w:trPr>
        <w:tc>
          <w:tcPr>
            <w:tcW w:w="707" w:type="pct"/>
            <w:vAlign w:val="center"/>
          </w:tcPr>
          <w:p w:rsidR="0061759A" w:rsidRPr="004657C4" w:rsidRDefault="0061759A" w:rsidP="00A04257">
            <w:pPr>
              <w:tabs>
                <w:tab w:val="left" w:pos="8931"/>
              </w:tabs>
              <w:spacing w:after="0" w:line="240" w:lineRule="auto"/>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D</w:t>
            </w:r>
            <w:r w:rsidR="00A04257" w:rsidRPr="004657C4">
              <w:rPr>
                <w:rFonts w:ascii="Arial" w:eastAsia="Times New Roman" w:hAnsi="Arial" w:cs="Arial"/>
                <w:sz w:val="14"/>
                <w:szCs w:val="14"/>
                <w:lang w:eastAsia="es-CO"/>
              </w:rPr>
              <w:t>IGSA – Jefatura Salud Fuerza Aerea Colombiana</w:t>
            </w:r>
          </w:p>
        </w:tc>
        <w:tc>
          <w:tcPr>
            <w:tcW w:w="550" w:type="pct"/>
            <w:vAlign w:val="center"/>
          </w:tcPr>
          <w:p w:rsidR="0061759A" w:rsidRPr="004657C4" w:rsidRDefault="0061759A" w:rsidP="0061759A">
            <w:pPr>
              <w:tabs>
                <w:tab w:val="left" w:pos="8931"/>
              </w:tabs>
              <w:spacing w:after="0" w:line="240" w:lineRule="auto"/>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2020</w:t>
            </w:r>
          </w:p>
        </w:tc>
        <w:tc>
          <w:tcPr>
            <w:tcW w:w="550" w:type="pct"/>
            <w:vAlign w:val="center"/>
          </w:tcPr>
          <w:p w:rsidR="0061759A" w:rsidRPr="004657C4" w:rsidRDefault="0061759A" w:rsidP="0061759A">
            <w:pPr>
              <w:spacing w:after="0" w:line="240" w:lineRule="auto"/>
              <w:contextualSpacing/>
            </w:pPr>
            <w:r w:rsidRPr="004657C4">
              <w:rPr>
                <w:rFonts w:ascii="Arial" w:eastAsia="Times New Roman" w:hAnsi="Arial" w:cs="Arial"/>
                <w:sz w:val="14"/>
                <w:szCs w:val="14"/>
                <w:lang w:eastAsia="es-CO"/>
              </w:rPr>
              <w:t>Selección abreviada menor cuantía</w:t>
            </w:r>
          </w:p>
        </w:tc>
        <w:tc>
          <w:tcPr>
            <w:tcW w:w="2043" w:type="pct"/>
            <w:vAlign w:val="center"/>
          </w:tcPr>
          <w:p w:rsidR="0061759A" w:rsidRPr="004657C4" w:rsidRDefault="00A04257" w:rsidP="00A04257">
            <w:pPr>
              <w:tabs>
                <w:tab w:val="left" w:pos="8931"/>
              </w:tabs>
              <w:spacing w:after="0" w:line="240" w:lineRule="auto"/>
              <w:contextualSpacing/>
              <w:jc w:val="both"/>
              <w:rPr>
                <w:rFonts w:ascii="Arial" w:eastAsia="Times New Roman" w:hAnsi="Arial" w:cs="Arial"/>
                <w:sz w:val="14"/>
                <w:szCs w:val="14"/>
                <w:lang w:eastAsia="es-CO"/>
              </w:rPr>
            </w:pPr>
            <w:r w:rsidRPr="004657C4">
              <w:rPr>
                <w:rFonts w:ascii="Arial" w:hAnsi="Arial" w:cs="Arial"/>
                <w:sz w:val="17"/>
                <w:szCs w:val="17"/>
                <w:shd w:val="clear" w:color="auto" w:fill="FFFFFF"/>
              </w:rPr>
              <w:t>Mantenimiento preventivo, correctivo y adecuación del establecimiento de sanidad militar No. 500018403182 del comando aéreo de combate No. 2</w:t>
            </w:r>
          </w:p>
        </w:tc>
        <w:tc>
          <w:tcPr>
            <w:tcW w:w="680" w:type="pct"/>
            <w:vAlign w:val="center"/>
          </w:tcPr>
          <w:p w:rsidR="0061759A" w:rsidRPr="004657C4" w:rsidRDefault="0061759A" w:rsidP="00A04257">
            <w:pPr>
              <w:tabs>
                <w:tab w:val="left" w:pos="8931"/>
              </w:tabs>
              <w:spacing w:after="0" w:line="240" w:lineRule="auto"/>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$2</w:t>
            </w:r>
            <w:r w:rsidR="00A04257" w:rsidRPr="004657C4">
              <w:rPr>
                <w:rFonts w:ascii="Arial" w:eastAsia="Times New Roman" w:hAnsi="Arial" w:cs="Arial"/>
                <w:sz w:val="14"/>
                <w:szCs w:val="14"/>
                <w:lang w:eastAsia="es-CO"/>
              </w:rPr>
              <w:t>49.991.087,77</w:t>
            </w:r>
          </w:p>
        </w:tc>
        <w:tc>
          <w:tcPr>
            <w:tcW w:w="470" w:type="pct"/>
            <w:vAlign w:val="center"/>
          </w:tcPr>
          <w:p w:rsidR="0061759A" w:rsidRPr="004657C4" w:rsidRDefault="0061759A" w:rsidP="00A04257">
            <w:pPr>
              <w:tabs>
                <w:tab w:val="left" w:pos="8931"/>
              </w:tabs>
              <w:spacing w:after="0" w:line="240" w:lineRule="auto"/>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9</w:t>
            </w:r>
            <w:r w:rsidR="00A04257" w:rsidRPr="004657C4">
              <w:rPr>
                <w:rFonts w:ascii="Arial" w:eastAsia="Times New Roman" w:hAnsi="Arial" w:cs="Arial"/>
                <w:sz w:val="14"/>
                <w:szCs w:val="14"/>
                <w:lang w:eastAsia="es-CO"/>
              </w:rPr>
              <w:t>0 dia</w:t>
            </w:r>
            <w:r w:rsidRPr="004657C4">
              <w:rPr>
                <w:rFonts w:ascii="Arial" w:eastAsia="Times New Roman" w:hAnsi="Arial" w:cs="Arial"/>
                <w:sz w:val="14"/>
                <w:szCs w:val="14"/>
                <w:lang w:eastAsia="es-CO"/>
              </w:rPr>
              <w:t>s</w:t>
            </w:r>
          </w:p>
        </w:tc>
      </w:tr>
      <w:tr w:rsidR="0061759A" w:rsidRPr="004657C4" w:rsidTr="004657C4">
        <w:trPr>
          <w:trHeight w:val="851"/>
          <w:jc w:val="right"/>
        </w:trPr>
        <w:tc>
          <w:tcPr>
            <w:tcW w:w="707" w:type="pct"/>
            <w:vAlign w:val="center"/>
          </w:tcPr>
          <w:p w:rsidR="0061759A" w:rsidRPr="004657C4" w:rsidRDefault="00EB59AB" w:rsidP="0061759A">
            <w:pPr>
              <w:tabs>
                <w:tab w:val="left" w:pos="8931"/>
              </w:tabs>
              <w:spacing w:after="0" w:line="240" w:lineRule="auto"/>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Secretaria Distrital de Cultura, Recreación y Deporte</w:t>
            </w:r>
          </w:p>
        </w:tc>
        <w:tc>
          <w:tcPr>
            <w:tcW w:w="550" w:type="pct"/>
            <w:vAlign w:val="center"/>
          </w:tcPr>
          <w:p w:rsidR="0061759A" w:rsidRPr="004657C4" w:rsidRDefault="0061759A" w:rsidP="0061759A">
            <w:pPr>
              <w:tabs>
                <w:tab w:val="left" w:pos="8931"/>
              </w:tabs>
              <w:spacing w:after="0" w:line="240" w:lineRule="auto"/>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2020</w:t>
            </w:r>
          </w:p>
        </w:tc>
        <w:tc>
          <w:tcPr>
            <w:tcW w:w="550" w:type="pct"/>
            <w:vAlign w:val="center"/>
          </w:tcPr>
          <w:p w:rsidR="0061759A" w:rsidRPr="004657C4" w:rsidRDefault="0061759A" w:rsidP="0061759A">
            <w:pPr>
              <w:spacing w:after="0" w:line="240" w:lineRule="auto"/>
              <w:contextualSpacing/>
            </w:pPr>
            <w:r w:rsidRPr="004657C4">
              <w:rPr>
                <w:rFonts w:ascii="Arial" w:eastAsia="Times New Roman" w:hAnsi="Arial" w:cs="Arial"/>
                <w:sz w:val="14"/>
                <w:szCs w:val="14"/>
                <w:lang w:eastAsia="es-CO"/>
              </w:rPr>
              <w:t>Selección abreviada menor cuantía</w:t>
            </w:r>
          </w:p>
        </w:tc>
        <w:tc>
          <w:tcPr>
            <w:tcW w:w="2043" w:type="pct"/>
            <w:vAlign w:val="center"/>
          </w:tcPr>
          <w:p w:rsidR="00EB59AB" w:rsidRPr="004657C4" w:rsidRDefault="00EB59AB" w:rsidP="00EB59AB">
            <w:pPr>
              <w:tabs>
                <w:tab w:val="left" w:pos="8931"/>
              </w:tabs>
              <w:spacing w:after="0" w:line="240" w:lineRule="auto"/>
              <w:contextualSpacing/>
              <w:jc w:val="both"/>
              <w:rPr>
                <w:rFonts w:ascii="Arial" w:hAnsi="Arial" w:cs="Arial"/>
                <w:sz w:val="17"/>
                <w:szCs w:val="17"/>
                <w:shd w:val="clear" w:color="auto" w:fill="FFFFFF"/>
              </w:rPr>
            </w:pPr>
            <w:r w:rsidRPr="004657C4">
              <w:rPr>
                <w:rFonts w:ascii="Arial" w:hAnsi="Arial" w:cs="Arial"/>
                <w:sz w:val="17"/>
                <w:szCs w:val="17"/>
                <w:shd w:val="clear" w:color="auto" w:fill="FFFFFF"/>
              </w:rPr>
              <w:t>Contratar por el sistema de precios unitarios fijos, sin formula de ajuste, la adecuación y el</w:t>
            </w:r>
          </w:p>
          <w:p w:rsidR="00EB59AB" w:rsidRPr="004657C4" w:rsidRDefault="00EB59AB" w:rsidP="00EB59AB">
            <w:pPr>
              <w:tabs>
                <w:tab w:val="left" w:pos="8931"/>
              </w:tabs>
              <w:spacing w:after="0" w:line="240" w:lineRule="auto"/>
              <w:contextualSpacing/>
              <w:jc w:val="both"/>
              <w:rPr>
                <w:rFonts w:ascii="Arial" w:hAnsi="Arial" w:cs="Arial"/>
                <w:sz w:val="17"/>
                <w:szCs w:val="17"/>
                <w:shd w:val="clear" w:color="auto" w:fill="FFFFFF"/>
              </w:rPr>
            </w:pPr>
            <w:r w:rsidRPr="004657C4">
              <w:rPr>
                <w:rFonts w:ascii="Arial" w:hAnsi="Arial" w:cs="Arial"/>
                <w:sz w:val="17"/>
                <w:szCs w:val="17"/>
                <w:shd w:val="clear" w:color="auto" w:fill="FFFFFF"/>
              </w:rPr>
              <w:t>mantenimiento preventivo y/o correctivo de los inmuebles y bienes a cargo de la Secretaria</w:t>
            </w:r>
          </w:p>
          <w:p w:rsidR="0061759A" w:rsidRPr="004657C4" w:rsidRDefault="00EB59AB" w:rsidP="00EB59AB">
            <w:pPr>
              <w:tabs>
                <w:tab w:val="left" w:pos="8931"/>
              </w:tabs>
              <w:spacing w:after="0" w:line="240" w:lineRule="auto"/>
              <w:contextualSpacing/>
              <w:jc w:val="both"/>
              <w:rPr>
                <w:rFonts w:ascii="Arial" w:eastAsia="Times New Roman" w:hAnsi="Arial" w:cs="Arial"/>
                <w:sz w:val="14"/>
                <w:szCs w:val="14"/>
                <w:lang w:eastAsia="es-CO"/>
              </w:rPr>
            </w:pPr>
            <w:r w:rsidRPr="004657C4">
              <w:rPr>
                <w:rFonts w:ascii="Arial" w:hAnsi="Arial" w:cs="Arial"/>
                <w:sz w:val="17"/>
                <w:szCs w:val="17"/>
                <w:shd w:val="clear" w:color="auto" w:fill="FFFFFF"/>
              </w:rPr>
              <w:t>Distrital, de Cultura, Recreación y Deporte o de los que llegara a ser responsable</w:t>
            </w:r>
          </w:p>
        </w:tc>
        <w:tc>
          <w:tcPr>
            <w:tcW w:w="680" w:type="pct"/>
            <w:vAlign w:val="center"/>
          </w:tcPr>
          <w:p w:rsidR="0061759A" w:rsidRPr="004657C4" w:rsidRDefault="0061759A" w:rsidP="00EB59AB">
            <w:pPr>
              <w:tabs>
                <w:tab w:val="left" w:pos="8931"/>
              </w:tabs>
              <w:spacing w:after="0" w:line="240" w:lineRule="auto"/>
              <w:contextualSpacing/>
              <w:jc w:val="right"/>
              <w:rPr>
                <w:rFonts w:ascii="Arial" w:eastAsia="Times New Roman" w:hAnsi="Arial" w:cs="Arial"/>
                <w:sz w:val="14"/>
                <w:szCs w:val="14"/>
                <w:lang w:eastAsia="es-CO"/>
              </w:rPr>
            </w:pPr>
            <w:r w:rsidRPr="004657C4">
              <w:rPr>
                <w:rFonts w:ascii="Arial" w:eastAsia="Times New Roman" w:hAnsi="Arial" w:cs="Arial"/>
                <w:sz w:val="14"/>
                <w:szCs w:val="14"/>
                <w:lang w:eastAsia="es-CO"/>
              </w:rPr>
              <w:t>$</w:t>
            </w:r>
            <w:r w:rsidR="00EB59AB" w:rsidRPr="004657C4">
              <w:rPr>
                <w:rFonts w:ascii="Arial" w:eastAsia="Times New Roman" w:hAnsi="Arial" w:cs="Arial"/>
                <w:sz w:val="14"/>
                <w:szCs w:val="14"/>
                <w:lang w:eastAsia="es-CO"/>
              </w:rPr>
              <w:t>373.879.640,00</w:t>
            </w:r>
          </w:p>
        </w:tc>
        <w:tc>
          <w:tcPr>
            <w:tcW w:w="470" w:type="pct"/>
            <w:vAlign w:val="center"/>
          </w:tcPr>
          <w:p w:rsidR="0061759A" w:rsidRPr="004657C4" w:rsidRDefault="00EB59AB" w:rsidP="00EB59AB">
            <w:pPr>
              <w:tabs>
                <w:tab w:val="left" w:pos="8931"/>
              </w:tabs>
              <w:spacing w:after="0" w:line="240" w:lineRule="auto"/>
              <w:contextualSpacing/>
              <w:jc w:val="both"/>
              <w:rPr>
                <w:rFonts w:ascii="Arial" w:eastAsia="Times New Roman" w:hAnsi="Arial" w:cs="Arial"/>
                <w:sz w:val="14"/>
                <w:szCs w:val="14"/>
                <w:lang w:eastAsia="es-CO"/>
              </w:rPr>
            </w:pPr>
            <w:r w:rsidRPr="004657C4">
              <w:rPr>
                <w:rFonts w:ascii="Arial" w:eastAsia="Times New Roman" w:hAnsi="Arial" w:cs="Arial"/>
                <w:sz w:val="14"/>
                <w:szCs w:val="14"/>
                <w:lang w:eastAsia="es-CO"/>
              </w:rPr>
              <w:t>6 meses</w:t>
            </w:r>
          </w:p>
        </w:tc>
      </w:tr>
    </w:tbl>
    <w:p w:rsidR="008B00A1" w:rsidRPr="004657C4" w:rsidRDefault="008B00A1" w:rsidP="00496517">
      <w:pPr>
        <w:pStyle w:val="Ttulo"/>
        <w:tabs>
          <w:tab w:val="left" w:pos="8931"/>
        </w:tabs>
        <w:spacing w:line="276" w:lineRule="auto"/>
        <w:contextualSpacing/>
        <w:jc w:val="both"/>
        <w:rPr>
          <w:rFonts w:cs="Arial"/>
          <w:b w:val="0"/>
          <w:sz w:val="22"/>
          <w:szCs w:val="22"/>
        </w:rPr>
      </w:pPr>
    </w:p>
    <w:p w:rsidR="00204A44" w:rsidRPr="004657C4" w:rsidRDefault="00204A44" w:rsidP="00496517">
      <w:pPr>
        <w:pStyle w:val="Prrafodelista"/>
        <w:numPr>
          <w:ilvl w:val="0"/>
          <w:numId w:val="21"/>
        </w:numPr>
        <w:tabs>
          <w:tab w:val="left" w:pos="8931"/>
        </w:tabs>
        <w:spacing w:after="0"/>
        <w:ind w:right="-234"/>
        <w:jc w:val="both"/>
        <w:rPr>
          <w:rFonts w:ascii="Arial" w:hAnsi="Arial" w:cs="Arial"/>
          <w:b/>
          <w:shd w:val="clear" w:color="auto" w:fill="FBFBFB"/>
        </w:rPr>
      </w:pPr>
      <w:r w:rsidRPr="004657C4">
        <w:rPr>
          <w:rFonts w:ascii="Arial" w:hAnsi="Arial" w:cs="Arial"/>
          <w:b/>
          <w:shd w:val="clear" w:color="auto" w:fill="FBFBFB"/>
        </w:rPr>
        <w:t>CONCEPTOS ESTADÍSTICOS</w:t>
      </w:r>
    </w:p>
    <w:p w:rsidR="00204A44" w:rsidRPr="004657C4" w:rsidRDefault="00204A44" w:rsidP="00496517">
      <w:pPr>
        <w:pStyle w:val="Prrafodelista"/>
        <w:tabs>
          <w:tab w:val="left" w:pos="8931"/>
        </w:tabs>
        <w:spacing w:after="0"/>
        <w:ind w:left="360" w:right="-234"/>
        <w:jc w:val="both"/>
        <w:rPr>
          <w:rFonts w:ascii="Arial" w:hAnsi="Arial" w:cs="Arial"/>
          <w:b/>
          <w:shd w:val="clear" w:color="auto" w:fill="FBFBFB"/>
        </w:rPr>
      </w:pPr>
    </w:p>
    <w:p w:rsidR="00BB400B" w:rsidRPr="004657C4" w:rsidRDefault="00BF65F4" w:rsidP="00496517">
      <w:pPr>
        <w:pStyle w:val="Prrafodelista"/>
        <w:numPr>
          <w:ilvl w:val="1"/>
          <w:numId w:val="21"/>
        </w:numPr>
        <w:tabs>
          <w:tab w:val="left" w:pos="1134"/>
          <w:tab w:val="left" w:pos="8931"/>
        </w:tabs>
        <w:spacing w:after="0"/>
        <w:ind w:right="49" w:hanging="294"/>
        <w:jc w:val="both"/>
        <w:rPr>
          <w:rFonts w:ascii="Arial" w:hAnsi="Arial" w:cs="Arial"/>
          <w:b/>
          <w:shd w:val="clear" w:color="auto" w:fill="FBFBFB"/>
        </w:rPr>
      </w:pPr>
      <w:r w:rsidRPr="004657C4">
        <w:rPr>
          <w:rFonts w:ascii="Arial" w:hAnsi="Arial" w:cs="Arial"/>
          <w:b/>
          <w:shd w:val="clear" w:color="auto" w:fill="FBFBFB"/>
        </w:rPr>
        <w:t xml:space="preserve">TAMAÑO DE LA MUESTRA - </w:t>
      </w:r>
      <w:r w:rsidR="00BB400B" w:rsidRPr="004657C4">
        <w:rPr>
          <w:rFonts w:ascii="Arial" w:hAnsi="Arial" w:cs="Arial"/>
          <w:b/>
          <w:shd w:val="clear" w:color="auto" w:fill="FBFBFB"/>
        </w:rPr>
        <w:t xml:space="preserve">MUESTRA PARA EL </w:t>
      </w:r>
      <w:r w:rsidR="000D3FB9" w:rsidRPr="004657C4">
        <w:rPr>
          <w:rFonts w:ascii="Arial" w:hAnsi="Arial" w:cs="Arial"/>
          <w:b/>
          <w:shd w:val="clear" w:color="auto" w:fill="FBFBFB"/>
        </w:rPr>
        <w:t>ESTUDIO DE MERCADO -</w:t>
      </w:r>
      <w:r w:rsidRPr="004657C4">
        <w:rPr>
          <w:rFonts w:ascii="Arial" w:hAnsi="Arial" w:cs="Arial"/>
          <w:b/>
          <w:shd w:val="clear" w:color="auto" w:fill="FBFBFB"/>
        </w:rPr>
        <w:t xml:space="preserve"> </w:t>
      </w:r>
      <w:r w:rsidR="00E05651" w:rsidRPr="004657C4">
        <w:rPr>
          <w:rFonts w:ascii="Arial" w:hAnsi="Arial" w:cs="Arial"/>
          <w:b/>
          <w:shd w:val="clear" w:color="auto" w:fill="FBFBFB"/>
        </w:rPr>
        <w:t>ANÁLISIS</w:t>
      </w:r>
      <w:r w:rsidR="000D3FB9" w:rsidRPr="004657C4">
        <w:rPr>
          <w:rFonts w:ascii="Arial" w:hAnsi="Arial" w:cs="Arial"/>
          <w:b/>
          <w:shd w:val="clear" w:color="auto" w:fill="FBFBFB"/>
        </w:rPr>
        <w:t xml:space="preserve"> </w:t>
      </w:r>
      <w:r w:rsidR="00E05651" w:rsidRPr="004657C4">
        <w:rPr>
          <w:rFonts w:ascii="Arial" w:hAnsi="Arial" w:cs="Arial"/>
          <w:b/>
          <w:shd w:val="clear" w:color="auto" w:fill="FBFBFB"/>
        </w:rPr>
        <w:t>ECONÓMICO</w:t>
      </w:r>
      <w:r w:rsidR="000D3FB9" w:rsidRPr="004657C4">
        <w:rPr>
          <w:rFonts w:ascii="Arial" w:hAnsi="Arial" w:cs="Arial"/>
          <w:b/>
          <w:shd w:val="clear" w:color="auto" w:fill="FBFBFB"/>
        </w:rPr>
        <w:t xml:space="preserve"> QUE</w:t>
      </w:r>
      <w:r w:rsidR="00BB400B" w:rsidRPr="004657C4">
        <w:rPr>
          <w:rFonts w:ascii="Arial" w:hAnsi="Arial" w:cs="Arial"/>
          <w:b/>
          <w:shd w:val="clear" w:color="auto" w:fill="FBFBFB"/>
        </w:rPr>
        <w:t xml:space="preserve"> </w:t>
      </w:r>
      <w:r w:rsidR="000D3FB9" w:rsidRPr="004657C4">
        <w:rPr>
          <w:rFonts w:ascii="Arial" w:hAnsi="Arial" w:cs="Arial"/>
          <w:b/>
          <w:shd w:val="clear" w:color="auto" w:fill="FBFBFB"/>
        </w:rPr>
        <w:t>SOPORTA EL</w:t>
      </w:r>
      <w:r w:rsidR="00BB400B" w:rsidRPr="004657C4">
        <w:rPr>
          <w:rFonts w:ascii="Arial" w:hAnsi="Arial" w:cs="Arial"/>
          <w:b/>
          <w:shd w:val="clear" w:color="auto" w:fill="FBFBFB"/>
        </w:rPr>
        <w:t xml:space="preserve"> </w:t>
      </w:r>
      <w:r w:rsidR="000D3FB9" w:rsidRPr="004657C4">
        <w:rPr>
          <w:rFonts w:ascii="Arial" w:hAnsi="Arial" w:cs="Arial"/>
          <w:b/>
          <w:shd w:val="clear" w:color="auto" w:fill="FBFBFB"/>
        </w:rPr>
        <w:t>VALOR ESTIMADO DEL</w:t>
      </w:r>
      <w:r w:rsidR="00BB400B" w:rsidRPr="004657C4">
        <w:rPr>
          <w:rFonts w:ascii="Arial" w:hAnsi="Arial" w:cs="Arial"/>
          <w:b/>
          <w:shd w:val="clear" w:color="auto" w:fill="FBFBFB"/>
        </w:rPr>
        <w:t xml:space="preserve"> </w:t>
      </w:r>
      <w:r w:rsidR="000D3FB9" w:rsidRPr="004657C4">
        <w:rPr>
          <w:rFonts w:ascii="Arial" w:hAnsi="Arial" w:cs="Arial"/>
          <w:b/>
          <w:shd w:val="clear" w:color="auto" w:fill="FBFBFB"/>
        </w:rPr>
        <w:t>CONTRATO.</w:t>
      </w:r>
    </w:p>
    <w:p w:rsidR="007E602C" w:rsidRPr="004657C4" w:rsidRDefault="007E602C" w:rsidP="00496517">
      <w:pPr>
        <w:pStyle w:val="Default"/>
        <w:tabs>
          <w:tab w:val="left" w:pos="8931"/>
        </w:tabs>
        <w:spacing w:line="276" w:lineRule="auto"/>
        <w:ind w:right="49"/>
        <w:contextualSpacing/>
        <w:jc w:val="both"/>
        <w:rPr>
          <w:color w:val="auto"/>
          <w:sz w:val="22"/>
          <w:szCs w:val="22"/>
          <w:lang w:val="es-CO"/>
        </w:rPr>
      </w:pPr>
    </w:p>
    <w:p w:rsidR="00AC7D84" w:rsidRPr="004657C4" w:rsidRDefault="00D90935" w:rsidP="00496517">
      <w:pPr>
        <w:pStyle w:val="Default"/>
        <w:tabs>
          <w:tab w:val="left" w:pos="8931"/>
        </w:tabs>
        <w:spacing w:line="276" w:lineRule="auto"/>
        <w:ind w:right="49"/>
        <w:contextualSpacing/>
        <w:jc w:val="both"/>
        <w:rPr>
          <w:color w:val="auto"/>
          <w:sz w:val="22"/>
          <w:szCs w:val="22"/>
          <w:lang w:val="es-CO"/>
        </w:rPr>
      </w:pPr>
      <w:r w:rsidRPr="004657C4">
        <w:rPr>
          <w:color w:val="auto"/>
          <w:sz w:val="22"/>
          <w:szCs w:val="22"/>
          <w:lang w:val="es-CO"/>
        </w:rPr>
        <w:t xml:space="preserve">Con el fin de determinar el presupuesto oficial estimado para adelantar el proceso de contratación, la entidad deberá indicar como se realizó el estudio del sector, resaltando de qué manera se realizó el análisis económico y técnico </w:t>
      </w:r>
      <w:r w:rsidR="002F0613" w:rsidRPr="004657C4">
        <w:rPr>
          <w:color w:val="auto"/>
          <w:sz w:val="22"/>
          <w:szCs w:val="22"/>
          <w:lang w:val="es-CO"/>
        </w:rPr>
        <w:t>del sector,</w:t>
      </w:r>
      <w:r w:rsidRPr="004657C4">
        <w:rPr>
          <w:color w:val="auto"/>
          <w:sz w:val="22"/>
          <w:szCs w:val="22"/>
          <w:lang w:val="es-CO"/>
        </w:rPr>
        <w:t xml:space="preserve"> esto</w:t>
      </w:r>
      <w:r w:rsidR="002F0613" w:rsidRPr="004657C4">
        <w:rPr>
          <w:color w:val="auto"/>
          <w:sz w:val="22"/>
          <w:szCs w:val="22"/>
          <w:lang w:val="es-CO"/>
        </w:rPr>
        <w:t xml:space="preserve"> puede ser a </w:t>
      </w:r>
      <w:r w:rsidRPr="004657C4">
        <w:rPr>
          <w:color w:val="auto"/>
          <w:sz w:val="22"/>
          <w:szCs w:val="22"/>
          <w:lang w:val="es-CO"/>
        </w:rPr>
        <w:t>través de cotizaciones solicitadas, estudio de bases de datos</w:t>
      </w:r>
      <w:r w:rsidR="00D70AEA" w:rsidRPr="004657C4">
        <w:rPr>
          <w:color w:val="auto"/>
          <w:sz w:val="22"/>
          <w:szCs w:val="22"/>
          <w:lang w:val="es-CO"/>
        </w:rPr>
        <w:t>, estudio de otras contrataciones</w:t>
      </w:r>
      <w:r w:rsidRPr="004657C4">
        <w:rPr>
          <w:color w:val="auto"/>
          <w:sz w:val="22"/>
          <w:szCs w:val="22"/>
          <w:lang w:val="es-CO"/>
        </w:rPr>
        <w:t xml:space="preserve"> etc.  Adicionalmente se debe indicar como esta información incidió en la determinación de variables</w:t>
      </w:r>
      <w:r w:rsidR="00D70AEA" w:rsidRPr="004657C4">
        <w:rPr>
          <w:color w:val="auto"/>
          <w:sz w:val="22"/>
          <w:szCs w:val="22"/>
          <w:lang w:val="es-CO"/>
        </w:rPr>
        <w:t xml:space="preserve"> y el presupuesto oficial</w:t>
      </w:r>
      <w:r w:rsidRPr="004657C4">
        <w:rPr>
          <w:color w:val="auto"/>
          <w:sz w:val="22"/>
          <w:szCs w:val="22"/>
          <w:lang w:val="es-CO"/>
        </w:rPr>
        <w:t xml:space="preserve">. </w:t>
      </w:r>
    </w:p>
    <w:p w:rsidR="00FE00A2" w:rsidRPr="004657C4" w:rsidRDefault="00FE00A2" w:rsidP="00496517">
      <w:pPr>
        <w:pStyle w:val="Default"/>
        <w:tabs>
          <w:tab w:val="left" w:pos="8931"/>
        </w:tabs>
        <w:spacing w:line="276" w:lineRule="auto"/>
        <w:ind w:right="49"/>
        <w:contextualSpacing/>
        <w:jc w:val="both"/>
        <w:rPr>
          <w:color w:val="auto"/>
          <w:sz w:val="22"/>
          <w:szCs w:val="22"/>
          <w:lang w:val="es-CO"/>
        </w:rPr>
      </w:pPr>
    </w:p>
    <w:p w:rsidR="00FE00A2" w:rsidRPr="004657C4" w:rsidRDefault="00FE00A2" w:rsidP="00496517">
      <w:pPr>
        <w:pStyle w:val="Default"/>
        <w:tabs>
          <w:tab w:val="left" w:pos="8931"/>
        </w:tabs>
        <w:spacing w:line="276" w:lineRule="auto"/>
        <w:ind w:right="49"/>
        <w:contextualSpacing/>
        <w:jc w:val="both"/>
        <w:rPr>
          <w:color w:val="auto"/>
          <w:sz w:val="22"/>
          <w:szCs w:val="22"/>
          <w:lang w:val="es-CO"/>
        </w:rPr>
      </w:pPr>
      <w:r w:rsidRPr="004657C4">
        <w:rPr>
          <w:b/>
          <w:color w:val="auto"/>
          <w:sz w:val="22"/>
          <w:szCs w:val="22"/>
          <w:lang w:val="es-CO"/>
        </w:rPr>
        <w:t>Nota:</w:t>
      </w:r>
      <w:r w:rsidRPr="004657C4">
        <w:rPr>
          <w:color w:val="auto"/>
          <w:sz w:val="22"/>
          <w:szCs w:val="22"/>
          <w:lang w:val="es-CO"/>
        </w:rPr>
        <w:t xml:space="preserve"> En este punto verificar las </w:t>
      </w:r>
      <w:r w:rsidRPr="004657C4">
        <w:rPr>
          <w:color w:val="auto"/>
          <w:sz w:val="22"/>
          <w:szCs w:val="22"/>
        </w:rPr>
        <w:t>Técnicas de análisis de información, Conforme lo establece la “</w:t>
      </w:r>
      <w:r w:rsidRPr="004657C4">
        <w:rPr>
          <w:b/>
          <w:color w:val="auto"/>
          <w:sz w:val="22"/>
          <w:szCs w:val="22"/>
        </w:rPr>
        <w:t>Guía para elaboración de estudios del sector</w:t>
      </w:r>
      <w:r w:rsidRPr="004657C4">
        <w:rPr>
          <w:color w:val="auto"/>
          <w:sz w:val="22"/>
          <w:szCs w:val="22"/>
        </w:rPr>
        <w:t>”; de igual forma la guía establece un anexo de conceptos estadísticos,</w:t>
      </w:r>
      <w:r w:rsidR="00526F94" w:rsidRPr="004657C4">
        <w:rPr>
          <w:color w:val="auto"/>
          <w:sz w:val="22"/>
          <w:szCs w:val="22"/>
        </w:rPr>
        <w:t xml:space="preserve"> que ayudan a realiza el análisis de la información conforme a comportamientos de la variable objeto de estudio, por ejemplo, la liquidez o el endeudamiento de un sector, adicionalmente los análisis estadísticos.</w:t>
      </w:r>
    </w:p>
    <w:p w:rsidR="00AC7D84" w:rsidRPr="004657C4" w:rsidRDefault="00AC7D84" w:rsidP="00496517">
      <w:pPr>
        <w:pStyle w:val="Default"/>
        <w:tabs>
          <w:tab w:val="left" w:pos="8931"/>
        </w:tabs>
        <w:spacing w:line="276" w:lineRule="auto"/>
        <w:ind w:right="49"/>
        <w:contextualSpacing/>
        <w:jc w:val="both"/>
        <w:rPr>
          <w:color w:val="auto"/>
          <w:sz w:val="22"/>
          <w:szCs w:val="22"/>
          <w:lang w:val="es-CO"/>
        </w:rPr>
      </w:pPr>
    </w:p>
    <w:p w:rsidR="00BB400B" w:rsidRPr="004657C4" w:rsidRDefault="00BB400B" w:rsidP="00496517">
      <w:pPr>
        <w:pStyle w:val="Ttulo1"/>
        <w:numPr>
          <w:ilvl w:val="1"/>
          <w:numId w:val="21"/>
        </w:numPr>
        <w:tabs>
          <w:tab w:val="left" w:pos="1134"/>
        </w:tabs>
        <w:spacing w:before="0"/>
        <w:ind w:hanging="294"/>
        <w:contextualSpacing/>
        <w:jc w:val="both"/>
        <w:rPr>
          <w:rFonts w:ascii="Arial" w:hAnsi="Arial" w:cs="Arial"/>
          <w:b/>
          <w:color w:val="auto"/>
          <w:sz w:val="22"/>
          <w:szCs w:val="22"/>
        </w:rPr>
      </w:pPr>
      <w:r w:rsidRPr="004657C4">
        <w:rPr>
          <w:rFonts w:ascii="Arial" w:hAnsi="Arial" w:cs="Arial"/>
          <w:b/>
          <w:color w:val="auto"/>
          <w:sz w:val="22"/>
          <w:szCs w:val="22"/>
        </w:rPr>
        <w:lastRenderedPageBreak/>
        <w:t xml:space="preserve">ANÁLISIS </w:t>
      </w:r>
      <w:r w:rsidR="00204A44" w:rsidRPr="004657C4">
        <w:rPr>
          <w:rFonts w:ascii="Arial" w:hAnsi="Arial" w:cs="Arial"/>
          <w:b/>
          <w:color w:val="auto"/>
          <w:sz w:val="22"/>
          <w:szCs w:val="22"/>
        </w:rPr>
        <w:t>ESTADÍSTICO</w:t>
      </w:r>
    </w:p>
    <w:p w:rsidR="00BB400B" w:rsidRPr="004657C4" w:rsidRDefault="00BB400B" w:rsidP="00496517">
      <w:pPr>
        <w:tabs>
          <w:tab w:val="left" w:pos="8931"/>
        </w:tabs>
        <w:spacing w:after="0"/>
        <w:contextualSpacing/>
        <w:jc w:val="both"/>
        <w:rPr>
          <w:rFonts w:ascii="Arial" w:hAnsi="Arial" w:cs="Arial"/>
        </w:rPr>
      </w:pPr>
    </w:p>
    <w:p w:rsidR="00EF21CD" w:rsidRPr="004657C4" w:rsidRDefault="00EF21CD" w:rsidP="00496517">
      <w:pPr>
        <w:tabs>
          <w:tab w:val="left" w:pos="8931"/>
        </w:tabs>
        <w:spacing w:after="0"/>
        <w:contextualSpacing/>
        <w:jc w:val="both"/>
        <w:rPr>
          <w:rFonts w:ascii="Arial" w:hAnsi="Arial" w:cs="Arial"/>
          <w:lang w:val="es-ES_tradnl"/>
        </w:rPr>
      </w:pPr>
      <w:r w:rsidRPr="004657C4">
        <w:rPr>
          <w:rFonts w:ascii="Arial" w:hAnsi="Arial" w:cs="Arial"/>
          <w:lang w:val="es-ES_tradnl"/>
        </w:rPr>
        <w:t>De acuerdo a los requerimientos establecidos dentro del objeto del contrato, se procedió a realizar el respectivo presupuesto para la contratación, tomando como referente contrataciones anteriores y el estudio del mercado, siendo esta la información usada para estimar el presupuesto de este proceso.</w:t>
      </w:r>
    </w:p>
    <w:p w:rsidR="00EF21CD" w:rsidRPr="004657C4" w:rsidRDefault="00EF21CD" w:rsidP="00496517">
      <w:pPr>
        <w:tabs>
          <w:tab w:val="left" w:pos="8931"/>
        </w:tabs>
        <w:spacing w:after="0"/>
        <w:contextualSpacing/>
        <w:jc w:val="both"/>
        <w:rPr>
          <w:rFonts w:ascii="Arial" w:hAnsi="Arial" w:cs="Arial"/>
          <w:lang w:val="es-ES_tradnl"/>
        </w:rPr>
      </w:pPr>
    </w:p>
    <w:p w:rsidR="00060B42" w:rsidRPr="004657C4" w:rsidRDefault="00EF21CD" w:rsidP="00496517">
      <w:pPr>
        <w:tabs>
          <w:tab w:val="left" w:pos="8931"/>
        </w:tabs>
        <w:spacing w:after="0"/>
        <w:contextualSpacing/>
        <w:jc w:val="both"/>
        <w:rPr>
          <w:rFonts w:ascii="Arial" w:hAnsi="Arial" w:cs="Arial"/>
          <w:shd w:val="clear" w:color="auto" w:fill="FBFBFB"/>
        </w:rPr>
      </w:pPr>
      <w:r w:rsidRPr="004657C4">
        <w:rPr>
          <w:rFonts w:ascii="Arial" w:hAnsi="Arial" w:cs="Arial"/>
          <w:lang w:val="es-ES_tradnl"/>
        </w:rPr>
        <w:t>Con base en lo anterior, se estab</w:t>
      </w:r>
      <w:r w:rsidR="002D7764" w:rsidRPr="004657C4">
        <w:rPr>
          <w:rFonts w:ascii="Arial" w:hAnsi="Arial" w:cs="Arial"/>
          <w:lang w:val="es-ES_tradnl"/>
        </w:rPr>
        <w:t>leció un techo presupuestal de S</w:t>
      </w:r>
      <w:r w:rsidRPr="004657C4">
        <w:rPr>
          <w:rFonts w:ascii="Arial" w:hAnsi="Arial" w:cs="Arial"/>
          <w:lang w:val="es-ES_tradnl"/>
        </w:rPr>
        <w:t>E</w:t>
      </w:r>
      <w:r w:rsidR="002D7764" w:rsidRPr="004657C4">
        <w:rPr>
          <w:rFonts w:ascii="Arial" w:hAnsi="Arial" w:cs="Arial"/>
          <w:lang w:val="es-ES_tradnl"/>
        </w:rPr>
        <w:t xml:space="preserve">SENTA Y NUEVE </w:t>
      </w:r>
      <w:r w:rsidRPr="004657C4">
        <w:rPr>
          <w:rFonts w:ascii="Arial" w:hAnsi="Arial" w:cs="Arial"/>
          <w:lang w:val="es-ES_tradnl"/>
        </w:rPr>
        <w:t xml:space="preserve">MILLONES </w:t>
      </w:r>
      <w:r w:rsidR="002D7764" w:rsidRPr="004657C4">
        <w:rPr>
          <w:rFonts w:ascii="Arial" w:hAnsi="Arial" w:cs="Arial"/>
          <w:lang w:val="es-ES_tradnl"/>
        </w:rPr>
        <w:t>NOVECIENTOS SETENTA Y UN MIL DOSCIENTOS DOS</w:t>
      </w:r>
      <w:r w:rsidRPr="004657C4">
        <w:rPr>
          <w:rFonts w:ascii="Arial" w:hAnsi="Arial" w:cs="Arial"/>
          <w:lang w:val="es-ES_tradnl"/>
        </w:rPr>
        <w:t xml:space="preserve"> </w:t>
      </w:r>
      <w:r w:rsidR="002D7764" w:rsidRPr="004657C4">
        <w:rPr>
          <w:rFonts w:ascii="Arial" w:hAnsi="Arial" w:cs="Arial"/>
          <w:lang w:val="es-ES_tradnl"/>
        </w:rPr>
        <w:t xml:space="preserve">PESOS INCLUIDO IVA </w:t>
      </w:r>
      <w:r w:rsidRPr="004657C4">
        <w:rPr>
          <w:rFonts w:ascii="Arial" w:hAnsi="Arial" w:cs="Arial"/>
          <w:lang w:val="es-ES_tradnl"/>
        </w:rPr>
        <w:t>($</w:t>
      </w:r>
      <w:r w:rsidR="002D7764" w:rsidRPr="004657C4">
        <w:rPr>
          <w:rFonts w:ascii="Arial" w:hAnsi="Arial" w:cs="Arial"/>
          <w:lang w:val="es-ES_tradnl"/>
        </w:rPr>
        <w:t>6</w:t>
      </w:r>
      <w:r w:rsidRPr="004657C4">
        <w:rPr>
          <w:rFonts w:ascii="Arial" w:hAnsi="Arial" w:cs="Arial"/>
          <w:lang w:val="es-ES_tradnl"/>
        </w:rPr>
        <w:t>9.</w:t>
      </w:r>
      <w:r w:rsidR="002D7764" w:rsidRPr="004657C4">
        <w:rPr>
          <w:rFonts w:ascii="Arial" w:hAnsi="Arial" w:cs="Arial"/>
          <w:lang w:val="es-ES_tradnl"/>
        </w:rPr>
        <w:t>971</w:t>
      </w:r>
      <w:r w:rsidRPr="004657C4">
        <w:rPr>
          <w:rFonts w:ascii="Arial" w:hAnsi="Arial" w:cs="Arial"/>
          <w:lang w:val="es-ES_tradnl"/>
        </w:rPr>
        <w:t>.</w:t>
      </w:r>
      <w:r w:rsidR="002D7764" w:rsidRPr="004657C4">
        <w:rPr>
          <w:rFonts w:ascii="Arial" w:hAnsi="Arial" w:cs="Arial"/>
          <w:lang w:val="es-ES_tradnl"/>
        </w:rPr>
        <w:t>2</w:t>
      </w:r>
      <w:r w:rsidRPr="004657C4">
        <w:rPr>
          <w:rFonts w:ascii="Arial" w:hAnsi="Arial" w:cs="Arial"/>
          <w:lang w:val="es-ES_tradnl"/>
        </w:rPr>
        <w:t>0</w:t>
      </w:r>
      <w:r w:rsidR="002D7764" w:rsidRPr="004657C4">
        <w:rPr>
          <w:rFonts w:ascii="Arial" w:hAnsi="Arial" w:cs="Arial"/>
          <w:lang w:val="es-ES_tradnl"/>
        </w:rPr>
        <w:t>2</w:t>
      </w:r>
      <w:r w:rsidRPr="004657C4">
        <w:rPr>
          <w:rFonts w:ascii="Arial" w:hAnsi="Arial" w:cs="Arial"/>
          <w:lang w:val="es-ES_tradnl"/>
        </w:rPr>
        <w:t>)</w:t>
      </w:r>
      <w:r w:rsidR="00D70AEA" w:rsidRPr="004657C4">
        <w:rPr>
          <w:rFonts w:ascii="Arial" w:hAnsi="Arial" w:cs="Arial"/>
          <w:lang w:val="es-ES_tradnl"/>
        </w:rPr>
        <w:t xml:space="preserve">.  </w:t>
      </w:r>
    </w:p>
    <w:p w:rsidR="00060B42" w:rsidRPr="004657C4" w:rsidRDefault="00060B42" w:rsidP="00496517">
      <w:pPr>
        <w:pStyle w:val="Prrafodelista"/>
        <w:tabs>
          <w:tab w:val="left" w:pos="8931"/>
        </w:tabs>
        <w:autoSpaceDE w:val="0"/>
        <w:autoSpaceDN w:val="0"/>
        <w:spacing w:after="0"/>
        <w:ind w:left="360"/>
        <w:jc w:val="both"/>
        <w:rPr>
          <w:rFonts w:ascii="Arial" w:hAnsi="Arial" w:cs="Arial"/>
        </w:rPr>
      </w:pPr>
    </w:p>
    <w:p w:rsidR="00060B42" w:rsidRPr="004657C4" w:rsidRDefault="00060B42" w:rsidP="00496517">
      <w:pPr>
        <w:pStyle w:val="Ttulo1"/>
        <w:numPr>
          <w:ilvl w:val="0"/>
          <w:numId w:val="21"/>
        </w:numPr>
        <w:tabs>
          <w:tab w:val="left" w:pos="8931"/>
        </w:tabs>
        <w:spacing w:before="0"/>
        <w:contextualSpacing/>
        <w:jc w:val="both"/>
        <w:rPr>
          <w:rFonts w:ascii="Arial" w:hAnsi="Arial" w:cs="Arial"/>
          <w:b/>
          <w:color w:val="auto"/>
          <w:sz w:val="22"/>
          <w:szCs w:val="22"/>
        </w:rPr>
      </w:pPr>
      <w:r w:rsidRPr="004657C4">
        <w:rPr>
          <w:rFonts w:ascii="Arial" w:hAnsi="Arial" w:cs="Arial"/>
          <w:b/>
          <w:color w:val="auto"/>
          <w:sz w:val="22"/>
          <w:szCs w:val="22"/>
        </w:rPr>
        <w:t>CONCLUSIONES</w:t>
      </w:r>
    </w:p>
    <w:p w:rsidR="0018458F" w:rsidRPr="004657C4" w:rsidRDefault="0018458F" w:rsidP="00496517">
      <w:pPr>
        <w:tabs>
          <w:tab w:val="left" w:pos="8931"/>
        </w:tabs>
        <w:spacing w:after="0"/>
        <w:ind w:left="426" w:right="49" w:hanging="284"/>
        <w:contextualSpacing/>
        <w:jc w:val="both"/>
        <w:rPr>
          <w:rFonts w:ascii="Arial" w:hAnsi="Arial" w:cs="Arial"/>
          <w:shd w:val="clear" w:color="auto" w:fill="FBFBFB"/>
        </w:rPr>
      </w:pPr>
    </w:p>
    <w:p w:rsidR="0018458F" w:rsidRPr="004657C4" w:rsidRDefault="0018458F" w:rsidP="00496517">
      <w:pPr>
        <w:pStyle w:val="Prrafodelista"/>
        <w:numPr>
          <w:ilvl w:val="0"/>
          <w:numId w:val="22"/>
        </w:numPr>
        <w:tabs>
          <w:tab w:val="left" w:pos="8931"/>
        </w:tabs>
        <w:spacing w:after="0"/>
        <w:ind w:left="426" w:right="49" w:hanging="284"/>
        <w:jc w:val="both"/>
        <w:rPr>
          <w:rFonts w:ascii="Arial" w:hAnsi="Arial" w:cs="Arial"/>
          <w:shd w:val="clear" w:color="auto" w:fill="FBFBFB"/>
        </w:rPr>
      </w:pPr>
      <w:r w:rsidRPr="004657C4">
        <w:rPr>
          <w:rFonts w:ascii="Arial" w:hAnsi="Arial" w:cs="Arial"/>
          <w:shd w:val="clear" w:color="auto" w:fill="FBFBFB"/>
        </w:rPr>
        <w:t xml:space="preserve">La modalidad de selección para la contratación que se usará es </w:t>
      </w:r>
      <w:r w:rsidR="007E602C" w:rsidRPr="004657C4">
        <w:rPr>
          <w:rFonts w:ascii="Arial" w:hAnsi="Arial" w:cs="Arial"/>
          <w:shd w:val="clear" w:color="auto" w:fill="FBFBFB"/>
        </w:rPr>
        <w:t>Selección Abreviada</w:t>
      </w:r>
      <w:r w:rsidRPr="004657C4">
        <w:rPr>
          <w:rFonts w:ascii="Arial" w:hAnsi="Arial" w:cs="Arial"/>
          <w:shd w:val="clear" w:color="auto" w:fill="FBFBFB"/>
        </w:rPr>
        <w:t xml:space="preserve">, conforme a las </w:t>
      </w:r>
      <w:r w:rsidR="00F96452" w:rsidRPr="004657C4">
        <w:rPr>
          <w:rFonts w:ascii="Arial" w:hAnsi="Arial" w:cs="Arial"/>
          <w:shd w:val="clear" w:color="auto" w:fill="FBFBFB"/>
        </w:rPr>
        <w:t>cuantías</w:t>
      </w:r>
      <w:r w:rsidRPr="004657C4">
        <w:rPr>
          <w:rFonts w:ascii="Arial" w:hAnsi="Arial" w:cs="Arial"/>
          <w:shd w:val="clear" w:color="auto" w:fill="FBFBFB"/>
        </w:rPr>
        <w:t xml:space="preserve"> para contratación establecidas por el Ministerio de Cultura para el año 2020, de acuerdo con la Ley 1150 de 2007. </w:t>
      </w:r>
    </w:p>
    <w:p w:rsidR="0018458F" w:rsidRPr="004657C4" w:rsidRDefault="0018458F" w:rsidP="00496517">
      <w:pPr>
        <w:pStyle w:val="Prrafodelista"/>
        <w:tabs>
          <w:tab w:val="left" w:pos="8931"/>
        </w:tabs>
        <w:spacing w:after="0"/>
        <w:ind w:left="426" w:right="49" w:hanging="284"/>
        <w:jc w:val="both"/>
        <w:rPr>
          <w:rFonts w:ascii="Arial" w:hAnsi="Arial" w:cs="Arial"/>
          <w:shd w:val="clear" w:color="auto" w:fill="FBFBFB"/>
        </w:rPr>
      </w:pPr>
    </w:p>
    <w:p w:rsidR="0018458F" w:rsidRPr="004657C4" w:rsidRDefault="0018458F" w:rsidP="00496517">
      <w:pPr>
        <w:pStyle w:val="Prrafodelista"/>
        <w:numPr>
          <w:ilvl w:val="0"/>
          <w:numId w:val="22"/>
        </w:numPr>
        <w:tabs>
          <w:tab w:val="left" w:pos="8931"/>
        </w:tabs>
        <w:spacing w:after="0"/>
        <w:ind w:left="426" w:right="49" w:hanging="284"/>
        <w:jc w:val="both"/>
        <w:rPr>
          <w:rFonts w:ascii="Arial" w:hAnsi="Arial" w:cs="Arial"/>
          <w:shd w:val="clear" w:color="auto" w:fill="FBFBFB"/>
        </w:rPr>
      </w:pPr>
      <w:r w:rsidRPr="004657C4">
        <w:rPr>
          <w:rFonts w:ascii="Arial" w:hAnsi="Arial" w:cs="Arial"/>
          <w:shd w:val="clear" w:color="auto" w:fill="FBFBFB"/>
        </w:rPr>
        <w:t>En virtud del objeto contractual que se enmarca en el s</w:t>
      </w:r>
      <w:r w:rsidR="00F96452" w:rsidRPr="004657C4">
        <w:rPr>
          <w:rFonts w:ascii="Arial" w:hAnsi="Arial" w:cs="Arial"/>
          <w:shd w:val="clear" w:color="auto" w:fill="FBFBFB"/>
        </w:rPr>
        <w:t>uministro</w:t>
      </w:r>
      <w:r w:rsidRPr="004657C4">
        <w:rPr>
          <w:rFonts w:ascii="Arial" w:hAnsi="Arial" w:cs="Arial"/>
          <w:shd w:val="clear" w:color="auto" w:fill="FBFBFB"/>
        </w:rPr>
        <w:t>, se evidencia que de acuerdo a las obligaciones que se desarrollarán en la ejecución, estas pueden ser ejecutadas por una persona natural o jurídica que cumpla con los requerimientos técnicos requeridos por la entidad, con idoneidad y experiencia en el desarrollo del objeto contractual.</w:t>
      </w:r>
    </w:p>
    <w:p w:rsidR="0018458F" w:rsidRPr="004657C4" w:rsidRDefault="0018458F" w:rsidP="00496517">
      <w:pPr>
        <w:pStyle w:val="Prrafodelista"/>
        <w:tabs>
          <w:tab w:val="left" w:pos="8931"/>
        </w:tabs>
        <w:spacing w:after="0"/>
        <w:ind w:left="426" w:right="49" w:hanging="284"/>
        <w:jc w:val="both"/>
        <w:rPr>
          <w:rFonts w:ascii="Arial" w:hAnsi="Arial" w:cs="Arial"/>
          <w:shd w:val="clear" w:color="auto" w:fill="FBFBFB"/>
        </w:rPr>
      </w:pPr>
    </w:p>
    <w:p w:rsidR="0018458F" w:rsidRPr="004657C4" w:rsidRDefault="0018458F" w:rsidP="00496517">
      <w:pPr>
        <w:pStyle w:val="Prrafodelista"/>
        <w:numPr>
          <w:ilvl w:val="0"/>
          <w:numId w:val="22"/>
        </w:numPr>
        <w:tabs>
          <w:tab w:val="left" w:pos="8931"/>
        </w:tabs>
        <w:spacing w:after="0"/>
        <w:ind w:left="426" w:right="49" w:hanging="284"/>
        <w:jc w:val="both"/>
        <w:rPr>
          <w:rFonts w:ascii="Arial" w:hAnsi="Arial" w:cs="Arial"/>
          <w:shd w:val="clear" w:color="auto" w:fill="FBFBFB"/>
        </w:rPr>
      </w:pPr>
      <w:r w:rsidRPr="004657C4">
        <w:rPr>
          <w:rFonts w:ascii="Arial" w:hAnsi="Arial" w:cs="Arial"/>
          <w:shd w:val="clear" w:color="auto" w:fill="FBFBFB"/>
        </w:rPr>
        <w:t>En el proceso adelantado por el Ministerio, se vela por garantizar mayor transparencia y propender por una mayor concurrencia de oferentes, procurando que como mínimo haya dos proponentes, no obstante, ante la concurrencia de un sólo proponente, la Entidad adjudicará el contrato al oferente único, siempre y cuando su propuesta cumpla con todos los requisitos del pliego de condiciones y se ajuste a sus exigencias.</w:t>
      </w:r>
    </w:p>
    <w:p w:rsidR="0018458F" w:rsidRPr="004657C4" w:rsidRDefault="0018458F" w:rsidP="00496517">
      <w:pPr>
        <w:pStyle w:val="Prrafodelista"/>
        <w:tabs>
          <w:tab w:val="left" w:pos="8931"/>
        </w:tabs>
        <w:spacing w:after="0"/>
        <w:ind w:left="426" w:right="49" w:hanging="284"/>
        <w:jc w:val="both"/>
        <w:rPr>
          <w:rFonts w:ascii="Arial" w:hAnsi="Arial" w:cs="Arial"/>
          <w:shd w:val="clear" w:color="auto" w:fill="FBFBFB"/>
        </w:rPr>
      </w:pPr>
    </w:p>
    <w:p w:rsidR="0018458F" w:rsidRPr="004657C4" w:rsidRDefault="0018458F" w:rsidP="00496517">
      <w:pPr>
        <w:pStyle w:val="Prrafodelista"/>
        <w:numPr>
          <w:ilvl w:val="0"/>
          <w:numId w:val="22"/>
        </w:numPr>
        <w:tabs>
          <w:tab w:val="left" w:pos="8931"/>
        </w:tabs>
        <w:spacing w:after="0"/>
        <w:ind w:left="426" w:right="49" w:hanging="284"/>
        <w:jc w:val="both"/>
        <w:rPr>
          <w:rFonts w:ascii="Arial" w:hAnsi="Arial" w:cs="Arial"/>
          <w:shd w:val="clear" w:color="auto" w:fill="FBFBFB"/>
        </w:rPr>
      </w:pPr>
      <w:r w:rsidRPr="004657C4">
        <w:rPr>
          <w:rFonts w:ascii="Arial" w:hAnsi="Arial" w:cs="Arial"/>
          <w:shd w:val="clear" w:color="auto" w:fill="FBFBFB"/>
        </w:rPr>
        <w:t>Es viable adelantar el proceso previo cumplimiento de los requisitos legales que se tengan en la fase precontractual.</w:t>
      </w:r>
    </w:p>
    <w:p w:rsidR="008C40D5" w:rsidRPr="004657C4" w:rsidRDefault="008C40D5" w:rsidP="00496517">
      <w:pPr>
        <w:tabs>
          <w:tab w:val="left" w:pos="8931"/>
        </w:tabs>
        <w:spacing w:after="0"/>
        <w:ind w:right="49"/>
        <w:contextualSpacing/>
        <w:jc w:val="both"/>
        <w:rPr>
          <w:rFonts w:ascii="Arial" w:hAnsi="Arial" w:cs="Arial"/>
          <w:shd w:val="clear" w:color="auto" w:fill="FBFBFB"/>
        </w:rPr>
      </w:pPr>
      <w:r w:rsidRPr="004657C4">
        <w:rPr>
          <w:rFonts w:ascii="Arial" w:hAnsi="Arial" w:cs="Arial"/>
          <w:shd w:val="clear" w:color="auto" w:fill="FBFBFB"/>
        </w:rPr>
        <w:t xml:space="preserve"> </w:t>
      </w:r>
    </w:p>
    <w:p w:rsidR="00060B42" w:rsidRPr="004657C4" w:rsidRDefault="00060B42" w:rsidP="00496517">
      <w:pPr>
        <w:pStyle w:val="Ttulo1"/>
        <w:numPr>
          <w:ilvl w:val="0"/>
          <w:numId w:val="21"/>
        </w:numPr>
        <w:tabs>
          <w:tab w:val="left" w:pos="8931"/>
        </w:tabs>
        <w:spacing w:before="0"/>
        <w:contextualSpacing/>
        <w:jc w:val="both"/>
        <w:rPr>
          <w:rFonts w:ascii="Arial" w:hAnsi="Arial" w:cs="Arial"/>
          <w:b/>
          <w:color w:val="auto"/>
          <w:sz w:val="22"/>
          <w:szCs w:val="22"/>
        </w:rPr>
      </w:pPr>
      <w:r w:rsidRPr="004657C4">
        <w:rPr>
          <w:rFonts w:ascii="Arial" w:hAnsi="Arial" w:cs="Arial"/>
          <w:b/>
          <w:color w:val="auto"/>
          <w:sz w:val="22"/>
          <w:szCs w:val="22"/>
        </w:rPr>
        <w:t>FUENTES DE INFORMACIÓN</w:t>
      </w:r>
    </w:p>
    <w:p w:rsidR="00060B42" w:rsidRPr="004657C4" w:rsidRDefault="00060B42" w:rsidP="00496517">
      <w:pPr>
        <w:tabs>
          <w:tab w:val="left" w:pos="8931"/>
        </w:tabs>
        <w:spacing w:after="0"/>
        <w:contextualSpacing/>
        <w:jc w:val="both"/>
        <w:rPr>
          <w:rFonts w:ascii="Arial" w:hAnsi="Arial" w:cs="Arial"/>
        </w:rPr>
      </w:pPr>
    </w:p>
    <w:p w:rsidR="004F1454" w:rsidRPr="004657C4" w:rsidRDefault="004F1454" w:rsidP="00496517">
      <w:pPr>
        <w:tabs>
          <w:tab w:val="left" w:pos="8931"/>
        </w:tabs>
        <w:spacing w:after="0"/>
        <w:ind w:right="49"/>
        <w:contextualSpacing/>
        <w:jc w:val="both"/>
        <w:rPr>
          <w:rFonts w:ascii="Arial" w:hAnsi="Arial" w:cs="Arial"/>
          <w:bdr w:val="none" w:sz="0" w:space="0" w:color="auto" w:frame="1"/>
          <w:shd w:val="clear" w:color="auto" w:fill="F5F5F5"/>
        </w:rPr>
      </w:pPr>
      <w:r w:rsidRPr="004657C4">
        <w:rPr>
          <w:rFonts w:ascii="Arial" w:hAnsi="Arial" w:cs="Arial"/>
        </w:rPr>
        <w:t xml:space="preserve">CAMARA DE COMERCIO DE BOGOTA. </w:t>
      </w:r>
      <w:r w:rsidR="00766C50" w:rsidRPr="004657C4">
        <w:rPr>
          <w:rFonts w:ascii="Arial" w:hAnsi="Arial" w:cs="Arial"/>
        </w:rPr>
        <w:t>Bases de datos e información empresarial</w:t>
      </w:r>
      <w:r w:rsidRPr="004657C4">
        <w:rPr>
          <w:rFonts w:ascii="Arial" w:hAnsi="Arial" w:cs="Arial"/>
        </w:rPr>
        <w:t xml:space="preserve">. </w:t>
      </w:r>
      <w:r w:rsidRPr="004657C4">
        <w:rPr>
          <w:rFonts w:ascii="Arial" w:hAnsi="Arial" w:cs="Arial"/>
          <w:shd w:val="clear" w:color="auto" w:fill="F5F5F5"/>
        </w:rPr>
        <w:t> </w:t>
      </w:r>
      <w:hyperlink r:id="rId26" w:history="1">
        <w:r w:rsidR="00766C50" w:rsidRPr="004657C4">
          <w:rPr>
            <w:rStyle w:val="Hipervnculo"/>
            <w:rFonts w:ascii="Arial" w:hAnsi="Arial" w:cs="Arial"/>
            <w:color w:val="auto"/>
            <w:u w:val="none"/>
          </w:rPr>
          <w:t>https://www.ccb.org.co/Fortalezca-su-empresa/Temas-destacados/ Bases-de-datos-e-informacion-empresarial</w:t>
        </w:r>
      </w:hyperlink>
      <w:r w:rsidRPr="004657C4">
        <w:rPr>
          <w:rFonts w:ascii="Arial" w:hAnsi="Arial" w:cs="Arial"/>
          <w:bdr w:val="none" w:sz="0" w:space="0" w:color="auto" w:frame="1"/>
          <w:shd w:val="clear" w:color="auto" w:fill="F5F5F5"/>
        </w:rPr>
        <w:t>.</w:t>
      </w:r>
    </w:p>
    <w:p w:rsidR="00766C50" w:rsidRPr="004657C4" w:rsidRDefault="00766C50" w:rsidP="00496517">
      <w:pPr>
        <w:tabs>
          <w:tab w:val="left" w:pos="8931"/>
        </w:tabs>
        <w:spacing w:after="0"/>
        <w:ind w:right="49"/>
        <w:contextualSpacing/>
        <w:jc w:val="both"/>
        <w:rPr>
          <w:rFonts w:ascii="Arial" w:hAnsi="Arial" w:cs="Arial"/>
        </w:rPr>
      </w:pPr>
    </w:p>
    <w:p w:rsidR="00766C50" w:rsidRPr="004657C4" w:rsidRDefault="00766C50" w:rsidP="00496517">
      <w:pPr>
        <w:tabs>
          <w:tab w:val="left" w:pos="8931"/>
        </w:tabs>
        <w:spacing w:after="0"/>
        <w:ind w:right="49"/>
        <w:contextualSpacing/>
        <w:jc w:val="both"/>
        <w:rPr>
          <w:rFonts w:ascii="Arial" w:hAnsi="Arial" w:cs="Arial"/>
        </w:rPr>
      </w:pPr>
      <w:r w:rsidRPr="004657C4">
        <w:rPr>
          <w:rFonts w:ascii="Arial" w:hAnsi="Arial" w:cs="Arial"/>
        </w:rPr>
        <w:t xml:space="preserve">CAMARA DE COMERCIO DE BOGOTA. Febrero de 2014. Clasificación industrial internacional uniforme de todas las actividades económicas. </w:t>
      </w:r>
      <w:r w:rsidRPr="004657C4">
        <w:rPr>
          <w:rFonts w:ascii="Arial" w:hAnsi="Arial" w:cs="Arial"/>
          <w:shd w:val="clear" w:color="auto" w:fill="F5F5F5"/>
        </w:rPr>
        <w:t> </w:t>
      </w:r>
      <w:hyperlink w:history="1">
        <w:r w:rsidRPr="004657C4">
          <w:rPr>
            <w:rStyle w:val="Hipervnculo"/>
            <w:rFonts w:ascii="Arial" w:hAnsi="Arial" w:cs="Arial"/>
            <w:color w:val="auto"/>
            <w:u w:val="none"/>
            <w:bdr w:val="none" w:sz="0" w:space="0" w:color="auto" w:frame="1"/>
            <w:shd w:val="clear" w:color="auto" w:fill="F5F5F5"/>
          </w:rPr>
          <w:t>https://www.ccb. org.co/content/download/40364/946973/file/Clasificaci%C3%B3n%20internacional%20uniforme%20de%20todas%20las%20actividades%20econ%C3%B3micas.pdf</w:t>
        </w:r>
      </w:hyperlink>
      <w:r w:rsidRPr="004657C4">
        <w:rPr>
          <w:rFonts w:ascii="Arial" w:hAnsi="Arial" w:cs="Arial"/>
          <w:bdr w:val="none" w:sz="0" w:space="0" w:color="auto" w:frame="1"/>
          <w:shd w:val="clear" w:color="auto" w:fill="F5F5F5"/>
        </w:rPr>
        <w:t>.</w:t>
      </w:r>
    </w:p>
    <w:p w:rsidR="00E12D50" w:rsidRPr="004657C4" w:rsidRDefault="00E12D50" w:rsidP="00496517">
      <w:pPr>
        <w:tabs>
          <w:tab w:val="left" w:pos="8931"/>
        </w:tabs>
        <w:spacing w:after="0"/>
        <w:ind w:right="49"/>
        <w:contextualSpacing/>
        <w:jc w:val="both"/>
        <w:rPr>
          <w:rFonts w:ascii="Arial" w:hAnsi="Arial" w:cs="Arial"/>
        </w:rPr>
      </w:pPr>
    </w:p>
    <w:p w:rsidR="00E12D50" w:rsidRPr="004657C4" w:rsidRDefault="00E12D50" w:rsidP="00496517">
      <w:pPr>
        <w:tabs>
          <w:tab w:val="left" w:pos="8931"/>
        </w:tabs>
        <w:spacing w:after="0"/>
        <w:ind w:right="49"/>
        <w:contextualSpacing/>
        <w:jc w:val="both"/>
        <w:rPr>
          <w:rFonts w:ascii="Arial" w:hAnsi="Arial" w:cs="Arial"/>
        </w:rPr>
      </w:pPr>
      <w:r w:rsidRPr="004657C4">
        <w:rPr>
          <w:rFonts w:ascii="Arial" w:hAnsi="Arial" w:cs="Arial"/>
        </w:rPr>
        <w:t xml:space="preserve">COLOMBIA COMPRA EFICIENTE. </w:t>
      </w:r>
      <w:r w:rsidR="00562736" w:rsidRPr="004657C4">
        <w:rPr>
          <w:rFonts w:ascii="Arial" w:hAnsi="Arial" w:cs="Arial"/>
        </w:rPr>
        <w:t xml:space="preserve">G-ESS-02. </w:t>
      </w:r>
      <w:r w:rsidRPr="004657C4">
        <w:rPr>
          <w:rFonts w:ascii="Arial" w:hAnsi="Arial" w:cs="Arial"/>
        </w:rPr>
        <w:t xml:space="preserve">Guia para la elaboración de estudios de sector. </w:t>
      </w:r>
      <w:hyperlink r:id="rId27" w:history="1">
        <w:r w:rsidR="00E945D3" w:rsidRPr="004657C4">
          <w:rPr>
            <w:rStyle w:val="Hipervnculo"/>
            <w:rFonts w:ascii="Arial" w:hAnsi="Arial" w:cs="Arial"/>
            <w:color w:val="auto"/>
            <w:u w:val="none"/>
          </w:rPr>
          <w:t>http://www.colombiacompra.gov.co/sites/cce_public/files/cce docume nts/cce_guia_elaboracion_estudios.pdf</w:t>
        </w:r>
      </w:hyperlink>
      <w:r w:rsidR="00562736" w:rsidRPr="004657C4">
        <w:rPr>
          <w:rFonts w:ascii="Arial" w:hAnsi="Arial" w:cs="Arial"/>
        </w:rPr>
        <w:t>.</w:t>
      </w:r>
    </w:p>
    <w:p w:rsidR="00E45518" w:rsidRPr="004657C4" w:rsidRDefault="00E45518" w:rsidP="00496517">
      <w:pPr>
        <w:tabs>
          <w:tab w:val="left" w:pos="8931"/>
        </w:tabs>
        <w:spacing w:after="0"/>
        <w:ind w:right="49"/>
        <w:contextualSpacing/>
        <w:jc w:val="both"/>
        <w:rPr>
          <w:rFonts w:ascii="Arial" w:hAnsi="Arial" w:cs="Arial"/>
        </w:rPr>
      </w:pPr>
    </w:p>
    <w:p w:rsidR="00E45518" w:rsidRPr="004657C4" w:rsidRDefault="00E45518" w:rsidP="00E45518">
      <w:pPr>
        <w:tabs>
          <w:tab w:val="left" w:pos="8931"/>
        </w:tabs>
        <w:spacing w:after="0"/>
        <w:ind w:right="49"/>
        <w:contextualSpacing/>
        <w:jc w:val="both"/>
        <w:rPr>
          <w:rFonts w:ascii="Arial" w:hAnsi="Arial" w:cs="Arial"/>
          <w:b/>
          <w:bCs/>
          <w:lang w:val="es-ES"/>
        </w:rPr>
      </w:pPr>
      <w:r w:rsidRPr="004657C4">
        <w:rPr>
          <w:rFonts w:ascii="Arial" w:hAnsi="Arial" w:cs="Arial"/>
        </w:rPr>
        <w:t xml:space="preserve">DANE. Abril de 2020. Boletín Técnico - Encuesta mensual manufacturera con enfoque territorial (EMMET) – Febrero 2020. </w:t>
      </w:r>
      <w:hyperlink r:id="rId28" w:history="1">
        <w:r w:rsidRPr="004657C4">
          <w:rPr>
            <w:rStyle w:val="Hipervnculo"/>
            <w:rFonts w:ascii="Arial" w:hAnsi="Arial" w:cs="Arial"/>
            <w:color w:val="auto"/>
            <w:u w:val="none"/>
          </w:rPr>
          <w:t>https://www.dane.gov.co/files/ investigaciones/boletines/emmet/bol_emmet_febrero_2020.pdf</w:t>
        </w:r>
      </w:hyperlink>
      <w:r w:rsidRPr="004657C4">
        <w:rPr>
          <w:rFonts w:ascii="Arial" w:hAnsi="Arial" w:cs="Arial"/>
          <w:bCs/>
          <w:lang w:val="es-ES"/>
        </w:rPr>
        <w:t>.</w:t>
      </w:r>
    </w:p>
    <w:p w:rsidR="00E45518" w:rsidRPr="004657C4" w:rsidRDefault="00E45518" w:rsidP="00E45518">
      <w:pPr>
        <w:tabs>
          <w:tab w:val="left" w:pos="8931"/>
        </w:tabs>
        <w:spacing w:after="0"/>
        <w:ind w:right="49"/>
        <w:contextualSpacing/>
        <w:jc w:val="both"/>
        <w:rPr>
          <w:rFonts w:ascii="Arial" w:hAnsi="Arial" w:cs="Arial"/>
          <w:b/>
          <w:bCs/>
          <w:lang w:val="es-ES"/>
        </w:rPr>
      </w:pPr>
    </w:p>
    <w:p w:rsidR="00E45518" w:rsidRPr="004657C4" w:rsidRDefault="00E45518" w:rsidP="00E45518">
      <w:pPr>
        <w:tabs>
          <w:tab w:val="left" w:pos="8931"/>
        </w:tabs>
        <w:spacing w:after="0"/>
        <w:ind w:right="49"/>
        <w:contextualSpacing/>
        <w:jc w:val="both"/>
        <w:rPr>
          <w:rFonts w:ascii="Arial" w:hAnsi="Arial" w:cs="Arial"/>
          <w:b/>
          <w:bCs/>
          <w:lang w:val="es-ES"/>
        </w:rPr>
      </w:pPr>
      <w:r w:rsidRPr="004657C4">
        <w:rPr>
          <w:rFonts w:ascii="Arial" w:hAnsi="Arial" w:cs="Arial"/>
        </w:rPr>
        <w:t xml:space="preserve">DANE. Diciembre de 2018. Geovisor directorio de empresas. </w:t>
      </w:r>
      <w:hyperlink w:history="1">
        <w:r w:rsidRPr="004657C4">
          <w:rPr>
            <w:rStyle w:val="Hipervnculo"/>
            <w:rFonts w:ascii="Arial" w:hAnsi="Arial" w:cs="Arial"/>
            <w:color w:val="auto"/>
            <w:u w:val="none"/>
            <w:lang w:val="es-ES"/>
          </w:rPr>
          <w:t>http://geo portal.dane.gov.co/geovisores/economia/directorio-estadisticodeempresas/?lt =4.282117777802231&amp;lg=-74.22256748400002&amp;z=9</w:t>
        </w:r>
      </w:hyperlink>
      <w:r w:rsidRPr="004657C4">
        <w:rPr>
          <w:rFonts w:ascii="Arial" w:hAnsi="Arial" w:cs="Arial"/>
          <w:lang w:val="es-ES"/>
        </w:rPr>
        <w:t>.</w:t>
      </w:r>
    </w:p>
    <w:p w:rsidR="00E45518" w:rsidRPr="004657C4" w:rsidRDefault="00E45518" w:rsidP="00E45518">
      <w:pPr>
        <w:tabs>
          <w:tab w:val="left" w:pos="8931"/>
        </w:tabs>
        <w:spacing w:after="0"/>
        <w:ind w:right="49"/>
        <w:contextualSpacing/>
        <w:jc w:val="both"/>
        <w:rPr>
          <w:rFonts w:ascii="Arial" w:hAnsi="Arial" w:cs="Arial"/>
          <w:lang w:val="es-ES"/>
        </w:rPr>
      </w:pPr>
    </w:p>
    <w:p w:rsidR="00E45518" w:rsidRPr="004657C4" w:rsidRDefault="00E45518" w:rsidP="00E45518">
      <w:pPr>
        <w:tabs>
          <w:tab w:val="left" w:pos="8931"/>
        </w:tabs>
        <w:spacing w:after="0"/>
        <w:ind w:right="49"/>
        <w:contextualSpacing/>
        <w:jc w:val="both"/>
        <w:rPr>
          <w:rFonts w:ascii="Arial" w:hAnsi="Arial" w:cs="Arial"/>
        </w:rPr>
      </w:pPr>
      <w:r w:rsidRPr="004657C4">
        <w:rPr>
          <w:rFonts w:ascii="Arial" w:hAnsi="Arial" w:cs="Arial"/>
        </w:rPr>
        <w:t>SUPERINTENENCIA DE SOCIEDADES. Desempeño financiero del sector construcción año 2018. https://www.supersociedades.gov.co/delegatura_aec/estudios_financieros/Documents/ Sectores%20Economicos/INFORME-CONSTRUCCION-2018.pdf.</w:t>
      </w:r>
    </w:p>
    <w:p w:rsidR="00E45518" w:rsidRPr="004657C4" w:rsidRDefault="00E45518" w:rsidP="00496517">
      <w:pPr>
        <w:tabs>
          <w:tab w:val="left" w:pos="8931"/>
        </w:tabs>
        <w:spacing w:after="0"/>
        <w:ind w:right="49"/>
        <w:contextualSpacing/>
        <w:jc w:val="both"/>
        <w:rPr>
          <w:rFonts w:ascii="Arial" w:hAnsi="Arial" w:cs="Arial"/>
        </w:rPr>
      </w:pPr>
    </w:p>
    <w:p w:rsidR="00E12D50" w:rsidRPr="004657C4" w:rsidRDefault="00E12D50" w:rsidP="00496517">
      <w:pPr>
        <w:tabs>
          <w:tab w:val="left" w:pos="2116"/>
          <w:tab w:val="left" w:pos="8931"/>
        </w:tabs>
        <w:spacing w:after="0"/>
        <w:ind w:right="49"/>
        <w:contextualSpacing/>
        <w:jc w:val="both"/>
        <w:rPr>
          <w:rFonts w:ascii="Arial" w:hAnsi="Arial" w:cs="Arial"/>
        </w:rPr>
      </w:pPr>
    </w:p>
    <w:p w:rsidR="00E12D50" w:rsidRPr="004657C4" w:rsidRDefault="00E12D50" w:rsidP="00496517">
      <w:pPr>
        <w:tabs>
          <w:tab w:val="left" w:pos="2116"/>
          <w:tab w:val="left" w:pos="8931"/>
        </w:tabs>
        <w:spacing w:after="0"/>
        <w:ind w:right="49"/>
        <w:contextualSpacing/>
        <w:jc w:val="both"/>
        <w:rPr>
          <w:rFonts w:ascii="Arial" w:hAnsi="Arial" w:cs="Arial"/>
        </w:rPr>
      </w:pPr>
    </w:p>
    <w:p w:rsidR="00E12D50" w:rsidRPr="004657C4" w:rsidRDefault="00E12D50" w:rsidP="00496517">
      <w:pPr>
        <w:tabs>
          <w:tab w:val="left" w:pos="2116"/>
          <w:tab w:val="left" w:pos="8931"/>
        </w:tabs>
        <w:spacing w:after="0"/>
        <w:ind w:right="49"/>
        <w:contextualSpacing/>
        <w:jc w:val="both"/>
        <w:rPr>
          <w:rFonts w:ascii="Arial" w:hAnsi="Arial" w:cs="Arial"/>
        </w:rPr>
      </w:pPr>
    </w:p>
    <w:p w:rsidR="00E12D50" w:rsidRPr="004657C4" w:rsidRDefault="00E12D50" w:rsidP="00496517">
      <w:pPr>
        <w:tabs>
          <w:tab w:val="left" w:pos="2116"/>
          <w:tab w:val="left" w:pos="8931"/>
        </w:tabs>
        <w:spacing w:after="0"/>
        <w:ind w:right="49"/>
        <w:contextualSpacing/>
        <w:jc w:val="both"/>
        <w:rPr>
          <w:rFonts w:ascii="Arial" w:hAnsi="Arial" w:cs="Arial"/>
        </w:rPr>
      </w:pPr>
    </w:p>
    <w:p w:rsidR="007E602C" w:rsidRPr="004657C4" w:rsidRDefault="007E602C" w:rsidP="00496517">
      <w:pPr>
        <w:tabs>
          <w:tab w:val="left" w:pos="0"/>
          <w:tab w:val="left" w:pos="8931"/>
        </w:tabs>
        <w:spacing w:after="0"/>
        <w:contextualSpacing/>
        <w:jc w:val="both"/>
        <w:rPr>
          <w:rFonts w:ascii="Arial" w:hAnsi="Arial" w:cs="Arial"/>
        </w:rPr>
      </w:pPr>
      <w:r w:rsidRPr="004657C4">
        <w:rPr>
          <w:rFonts w:ascii="Arial" w:hAnsi="Arial" w:cs="Arial"/>
        </w:rPr>
        <w:t>________________________________________</w:t>
      </w:r>
    </w:p>
    <w:p w:rsidR="007E602C" w:rsidRPr="004657C4" w:rsidRDefault="007E602C" w:rsidP="00496517">
      <w:pPr>
        <w:tabs>
          <w:tab w:val="left" w:pos="8931"/>
        </w:tabs>
        <w:spacing w:after="0"/>
        <w:contextualSpacing/>
        <w:jc w:val="both"/>
        <w:rPr>
          <w:rFonts w:ascii="Arial" w:hAnsi="Arial" w:cs="Arial"/>
          <w:b/>
        </w:rPr>
      </w:pPr>
      <w:r w:rsidRPr="004657C4">
        <w:rPr>
          <w:rFonts w:ascii="Arial" w:hAnsi="Arial" w:cs="Arial"/>
          <w:b/>
        </w:rPr>
        <w:t>LUZANA GUERRERO QUINTERO</w:t>
      </w:r>
    </w:p>
    <w:p w:rsidR="007E602C" w:rsidRPr="004657C4" w:rsidRDefault="007E602C" w:rsidP="00496517">
      <w:pPr>
        <w:tabs>
          <w:tab w:val="left" w:pos="8931"/>
        </w:tabs>
        <w:spacing w:after="0"/>
        <w:contextualSpacing/>
        <w:jc w:val="both"/>
        <w:rPr>
          <w:rFonts w:ascii="Arial" w:hAnsi="Arial" w:cs="Arial"/>
        </w:rPr>
      </w:pPr>
      <w:r w:rsidRPr="004657C4">
        <w:rPr>
          <w:rFonts w:ascii="Arial" w:hAnsi="Arial" w:cs="Arial"/>
        </w:rPr>
        <w:t xml:space="preserve">Coordinadora </w:t>
      </w:r>
    </w:p>
    <w:p w:rsidR="007E602C" w:rsidRPr="004657C4" w:rsidRDefault="007E602C" w:rsidP="00496517">
      <w:pPr>
        <w:tabs>
          <w:tab w:val="left" w:pos="8931"/>
        </w:tabs>
        <w:spacing w:after="0"/>
        <w:contextualSpacing/>
        <w:jc w:val="both"/>
        <w:rPr>
          <w:rFonts w:ascii="Arial" w:hAnsi="Arial" w:cs="Arial"/>
        </w:rPr>
      </w:pPr>
      <w:r w:rsidRPr="004657C4">
        <w:rPr>
          <w:rFonts w:ascii="Arial" w:hAnsi="Arial" w:cs="Arial"/>
        </w:rPr>
        <w:t>Grupo de Gestión Administrativa y de Servicios</w:t>
      </w:r>
    </w:p>
    <w:p w:rsidR="007E602C" w:rsidRPr="004657C4" w:rsidRDefault="007E602C" w:rsidP="00496517">
      <w:pPr>
        <w:tabs>
          <w:tab w:val="left" w:pos="8931"/>
        </w:tabs>
        <w:spacing w:after="0"/>
        <w:contextualSpacing/>
        <w:jc w:val="both"/>
        <w:rPr>
          <w:rFonts w:ascii="Arial" w:hAnsi="Arial" w:cs="Arial"/>
          <w:sz w:val="14"/>
          <w:szCs w:val="14"/>
        </w:rPr>
      </w:pPr>
    </w:p>
    <w:p w:rsidR="007E602C" w:rsidRPr="004657C4" w:rsidRDefault="007E602C" w:rsidP="00496517">
      <w:pPr>
        <w:tabs>
          <w:tab w:val="left" w:pos="8931"/>
        </w:tabs>
        <w:spacing w:after="0"/>
        <w:contextualSpacing/>
        <w:jc w:val="both"/>
        <w:rPr>
          <w:rFonts w:ascii="Arial" w:hAnsi="Arial" w:cs="Arial"/>
          <w:sz w:val="14"/>
          <w:szCs w:val="14"/>
        </w:rPr>
      </w:pPr>
      <w:r w:rsidRPr="004657C4">
        <w:rPr>
          <w:rFonts w:ascii="Arial" w:hAnsi="Arial" w:cs="Arial"/>
          <w:sz w:val="14"/>
          <w:szCs w:val="14"/>
        </w:rPr>
        <w:t>Proyectó:</w:t>
      </w:r>
      <w:r w:rsidR="00DF10B4" w:rsidRPr="004657C4">
        <w:rPr>
          <w:rFonts w:ascii="Arial" w:hAnsi="Arial" w:cs="Arial"/>
          <w:sz w:val="14"/>
          <w:szCs w:val="14"/>
        </w:rPr>
        <w:t xml:space="preserve"> </w:t>
      </w:r>
      <w:r w:rsidRPr="004657C4">
        <w:rPr>
          <w:rFonts w:ascii="Arial" w:hAnsi="Arial" w:cs="Arial"/>
          <w:sz w:val="14"/>
          <w:szCs w:val="14"/>
        </w:rPr>
        <w:t>Ana Milena Niño Lizcano / Profesional Especializado</w:t>
      </w:r>
    </w:p>
    <w:p w:rsidR="007E602C" w:rsidRPr="004657C4" w:rsidRDefault="007E602C" w:rsidP="00496517">
      <w:pPr>
        <w:tabs>
          <w:tab w:val="left" w:pos="8931"/>
        </w:tabs>
        <w:spacing w:after="0"/>
        <w:contextualSpacing/>
        <w:jc w:val="both"/>
        <w:rPr>
          <w:rFonts w:ascii="Arial" w:hAnsi="Arial" w:cs="Arial"/>
          <w:sz w:val="6"/>
          <w:szCs w:val="6"/>
        </w:rPr>
      </w:pPr>
    </w:p>
    <w:p w:rsidR="007E602C" w:rsidRPr="009A5F09" w:rsidRDefault="007E602C" w:rsidP="00496517">
      <w:pPr>
        <w:tabs>
          <w:tab w:val="left" w:pos="8931"/>
        </w:tabs>
        <w:spacing w:after="0"/>
        <w:contextualSpacing/>
        <w:jc w:val="both"/>
        <w:rPr>
          <w:rFonts w:ascii="Arial" w:hAnsi="Arial" w:cs="Arial"/>
          <w:sz w:val="14"/>
          <w:szCs w:val="14"/>
        </w:rPr>
      </w:pPr>
      <w:r w:rsidRPr="004657C4">
        <w:rPr>
          <w:rFonts w:ascii="Arial" w:hAnsi="Arial" w:cs="Arial"/>
          <w:sz w:val="14"/>
          <w:szCs w:val="14"/>
        </w:rPr>
        <w:t>Revisó:</w:t>
      </w:r>
      <w:r w:rsidR="00DF10B4" w:rsidRPr="004657C4">
        <w:rPr>
          <w:rFonts w:ascii="Arial" w:hAnsi="Arial" w:cs="Arial"/>
          <w:sz w:val="14"/>
          <w:szCs w:val="14"/>
        </w:rPr>
        <w:t xml:space="preserve"> </w:t>
      </w:r>
      <w:r w:rsidRPr="004657C4">
        <w:rPr>
          <w:rFonts w:ascii="Arial" w:hAnsi="Arial" w:cs="Arial"/>
          <w:sz w:val="14"/>
          <w:szCs w:val="14"/>
        </w:rPr>
        <w:t>Oscar Eduardo Castiblanco Villa / Profesional Especializado</w:t>
      </w:r>
      <w:bookmarkStart w:id="0" w:name="_GoBack"/>
      <w:bookmarkEnd w:id="0"/>
    </w:p>
    <w:p w:rsidR="008A477B" w:rsidRPr="009A5F09" w:rsidRDefault="008A477B" w:rsidP="00496517">
      <w:pPr>
        <w:tabs>
          <w:tab w:val="left" w:pos="8931"/>
        </w:tabs>
        <w:spacing w:after="0"/>
        <w:ind w:right="-234"/>
        <w:contextualSpacing/>
        <w:jc w:val="both"/>
        <w:rPr>
          <w:rFonts w:ascii="Arial" w:hAnsi="Arial" w:cs="Arial"/>
          <w:b/>
          <w:bCs/>
        </w:rPr>
      </w:pPr>
    </w:p>
    <w:sectPr w:rsidR="008A477B" w:rsidRPr="009A5F09" w:rsidSect="00903950">
      <w:headerReference w:type="even" r:id="rId29"/>
      <w:headerReference w:type="default" r:id="rId30"/>
      <w:footerReference w:type="even" r:id="rId31"/>
      <w:footerReference w:type="default" r:id="rId32"/>
      <w:headerReference w:type="first" r:id="rId33"/>
      <w:footerReference w:type="first" r:id="rId34"/>
      <w:pgSz w:w="12240" w:h="15840"/>
      <w:pgMar w:top="1701" w:right="1418" w:bottom="1418" w:left="1701"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621F" w:rsidRDefault="0025621F" w:rsidP="00DD1EC8">
      <w:pPr>
        <w:spacing w:after="0" w:line="240" w:lineRule="auto"/>
      </w:pPr>
      <w:r>
        <w:separator/>
      </w:r>
    </w:p>
  </w:endnote>
  <w:endnote w:type="continuationSeparator" w:id="0">
    <w:p w:rsidR="0025621F" w:rsidRDefault="0025621F" w:rsidP="00DD1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ＭＳ 明朝">
    <w:panose1 w:val="00000000000000000000"/>
    <w:charset w:val="80"/>
    <w:family w:val="roman"/>
    <w:notTrueType/>
    <w:pitch w:val="default"/>
  </w:font>
  <w:font w:name="Arial Black">
    <w:panose1 w:val="020B0A04020102020204"/>
    <w:charset w:val="00"/>
    <w:family w:val="swiss"/>
    <w:pitch w:val="variable"/>
    <w:sig w:usb0="A00002AF" w:usb1="400078FB" w:usb2="00000000" w:usb3="00000000" w:csb0="0000009F" w:csb1="00000000"/>
  </w:font>
  <w:font w:name="Verdana">
    <w:altName w:val="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518" w:rsidRDefault="00E45518">
    <w:pPr>
      <w:pStyle w:val="Piedepgina"/>
    </w:pPr>
  </w:p>
  <w:p w:rsidR="00E45518" w:rsidRDefault="00E45518"/>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518" w:rsidRPr="00DE2DF8" w:rsidRDefault="00E45518" w:rsidP="00DE2DF8">
    <w:pPr>
      <w:pStyle w:val="Piedepgina"/>
      <w:tabs>
        <w:tab w:val="clear" w:pos="4419"/>
        <w:tab w:val="clear" w:pos="8838"/>
        <w:tab w:val="left" w:pos="2060"/>
      </w:tabs>
      <w:rPr>
        <w:rFonts w:ascii="Verdana" w:hAnsi="Verdana"/>
        <w:sz w:val="16"/>
        <w:lang w:val="es-ES"/>
      </w:rPr>
    </w:pPr>
    <w:r>
      <w:rPr>
        <w:rFonts w:ascii="Verdana" w:hAnsi="Verdana"/>
        <w:sz w:val="16"/>
        <w:lang w:val="es-ES"/>
      </w:rPr>
      <w:tab/>
    </w:r>
    <w:r>
      <w:rPr>
        <w:rFonts w:ascii="Verdana" w:hAnsi="Verdana"/>
        <w:sz w:val="16"/>
        <w:lang w:val="es-ES"/>
      </w:rPr>
      <w:tab/>
    </w:r>
    <w:r>
      <w:rPr>
        <w:rFonts w:ascii="Verdana" w:hAnsi="Verdana"/>
        <w:sz w:val="16"/>
        <w:lang w:val="es-ES"/>
      </w:rPr>
      <w:tab/>
    </w:r>
    <w:r>
      <w:rPr>
        <w:rFonts w:ascii="Verdana" w:hAnsi="Verdana"/>
        <w:sz w:val="16"/>
        <w:lang w:val="es-ES"/>
      </w:rPr>
      <w:tab/>
    </w:r>
    <w:r>
      <w:rPr>
        <w:rFonts w:ascii="Verdana" w:hAnsi="Verdana"/>
        <w:sz w:val="16"/>
        <w:lang w:val="es-ES"/>
      </w:rPr>
      <w:tab/>
    </w:r>
    <w:r>
      <w:rPr>
        <w:rFonts w:ascii="Verdana" w:hAnsi="Verdana"/>
        <w:sz w:val="16"/>
        <w:lang w:val="es-ES"/>
      </w:rPr>
      <w:tab/>
    </w:r>
    <w:r>
      <w:rPr>
        <w:rFonts w:ascii="Verdana" w:hAnsi="Verdana"/>
        <w:sz w:val="16"/>
        <w:lang w:val="es-ES"/>
      </w:rPr>
      <w:tab/>
    </w:r>
    <w:r>
      <w:rPr>
        <w:rFonts w:ascii="Verdana" w:hAnsi="Verdana"/>
        <w:sz w:val="16"/>
        <w:lang w:val="es-ES"/>
      </w:rPr>
      <w:tab/>
    </w:r>
    <w:r>
      <w:rPr>
        <w:rFonts w:ascii="Verdana" w:hAnsi="Verdana"/>
        <w:sz w:val="16"/>
        <w:lang w:val="es-ES"/>
      </w:rPr>
      <w:tab/>
    </w:r>
    <w:r w:rsidRPr="007B23ED">
      <w:rPr>
        <w:rFonts w:ascii="Verdana" w:hAnsi="Verdana"/>
        <w:sz w:val="16"/>
        <w:lang w:val="es-ES"/>
      </w:rPr>
      <w:tab/>
    </w:r>
    <w:sdt>
      <w:sdtPr>
        <w:rPr>
          <w:rFonts w:ascii="Verdana" w:hAnsi="Verdana"/>
          <w:sz w:val="16"/>
          <w:lang w:val="es-ES"/>
        </w:rPr>
        <w:id w:val="-1283344641"/>
        <w:docPartObj>
          <w:docPartGallery w:val="Page Numbers (Top of Page)"/>
          <w:docPartUnique/>
        </w:docPartObj>
      </w:sdtPr>
      <w:sdtContent>
        <w:r w:rsidRPr="007B23ED">
          <w:rPr>
            <w:rFonts w:ascii="Verdana" w:hAnsi="Verdana"/>
            <w:sz w:val="16"/>
            <w:lang w:val="es-ES"/>
          </w:rPr>
          <w:t xml:space="preserve">Página </w:t>
        </w:r>
        <w:r w:rsidRPr="007B23ED">
          <w:rPr>
            <w:rFonts w:ascii="Verdana" w:hAnsi="Verdana"/>
            <w:sz w:val="16"/>
            <w:lang w:val="es-ES"/>
          </w:rPr>
          <w:fldChar w:fldCharType="begin"/>
        </w:r>
        <w:r w:rsidRPr="007B23ED">
          <w:rPr>
            <w:rFonts w:ascii="Verdana" w:hAnsi="Verdana"/>
            <w:sz w:val="16"/>
            <w:lang w:val="es-ES"/>
          </w:rPr>
          <w:instrText xml:space="preserve"> PAGE </w:instrText>
        </w:r>
        <w:r w:rsidRPr="007B23ED">
          <w:rPr>
            <w:rFonts w:ascii="Verdana" w:hAnsi="Verdana"/>
            <w:sz w:val="16"/>
            <w:lang w:val="es-ES"/>
          </w:rPr>
          <w:fldChar w:fldCharType="separate"/>
        </w:r>
        <w:r w:rsidR="004657C4">
          <w:rPr>
            <w:rFonts w:ascii="Verdana" w:hAnsi="Verdana"/>
            <w:noProof/>
            <w:sz w:val="16"/>
            <w:lang w:val="es-ES"/>
          </w:rPr>
          <w:t>2</w:t>
        </w:r>
        <w:r w:rsidRPr="007B23ED">
          <w:rPr>
            <w:rFonts w:ascii="Verdana" w:hAnsi="Verdana"/>
            <w:sz w:val="16"/>
            <w:lang w:val="es-ES"/>
          </w:rPr>
          <w:fldChar w:fldCharType="end"/>
        </w:r>
        <w:r w:rsidRPr="007B23ED">
          <w:rPr>
            <w:rFonts w:ascii="Verdana" w:hAnsi="Verdana"/>
            <w:sz w:val="16"/>
            <w:lang w:val="es-ES"/>
          </w:rPr>
          <w:t xml:space="preserve"> de </w:t>
        </w:r>
        <w:r w:rsidRPr="007B23ED">
          <w:rPr>
            <w:rFonts w:ascii="Verdana" w:hAnsi="Verdana"/>
            <w:sz w:val="16"/>
            <w:lang w:val="es-ES"/>
          </w:rPr>
          <w:fldChar w:fldCharType="begin"/>
        </w:r>
        <w:r w:rsidRPr="007B23ED">
          <w:rPr>
            <w:rFonts w:ascii="Verdana" w:hAnsi="Verdana"/>
            <w:sz w:val="16"/>
            <w:lang w:val="es-ES"/>
          </w:rPr>
          <w:instrText xml:space="preserve"> NUMPAGES  </w:instrText>
        </w:r>
        <w:r w:rsidRPr="007B23ED">
          <w:rPr>
            <w:rFonts w:ascii="Verdana" w:hAnsi="Verdana"/>
            <w:sz w:val="16"/>
            <w:lang w:val="es-ES"/>
          </w:rPr>
          <w:fldChar w:fldCharType="separate"/>
        </w:r>
        <w:r w:rsidR="004657C4">
          <w:rPr>
            <w:rFonts w:ascii="Verdana" w:hAnsi="Verdana"/>
            <w:noProof/>
            <w:sz w:val="16"/>
            <w:lang w:val="es-ES"/>
          </w:rPr>
          <w:t>22</w:t>
        </w:r>
        <w:r w:rsidRPr="007B23ED">
          <w:rPr>
            <w:rFonts w:ascii="Verdana" w:hAnsi="Verdana"/>
            <w:sz w:val="16"/>
            <w:lang w:val="es-ES"/>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518" w:rsidRDefault="00E455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621F" w:rsidRDefault="0025621F" w:rsidP="00DD1EC8">
      <w:pPr>
        <w:spacing w:after="0" w:line="240" w:lineRule="auto"/>
      </w:pPr>
      <w:r>
        <w:separator/>
      </w:r>
    </w:p>
  </w:footnote>
  <w:footnote w:type="continuationSeparator" w:id="0">
    <w:p w:rsidR="0025621F" w:rsidRDefault="0025621F" w:rsidP="00DD1EC8">
      <w:pPr>
        <w:spacing w:after="0" w:line="240" w:lineRule="auto"/>
      </w:pPr>
      <w:r>
        <w:continuationSeparator/>
      </w:r>
    </w:p>
  </w:footnote>
  <w:footnote w:id="1">
    <w:p w:rsidR="00E45518" w:rsidRPr="002F6A10" w:rsidRDefault="00E45518">
      <w:pPr>
        <w:pStyle w:val="Textonotapie"/>
        <w:rPr>
          <w:lang w:val="es-CO"/>
        </w:rPr>
      </w:pPr>
      <w:r>
        <w:rPr>
          <w:rStyle w:val="Refdenotaalpie"/>
        </w:rPr>
        <w:footnoteRef/>
      </w:r>
      <w:r>
        <w:t xml:space="preserve"> </w:t>
      </w:r>
      <w:hyperlink r:id="rId1" w:history="1">
        <w:r w:rsidRPr="00AB31A5">
          <w:rPr>
            <w:rStyle w:val="Hipervnculo"/>
            <w:rFonts w:ascii="Verdana" w:hAnsi="Verdana"/>
            <w:sz w:val="16"/>
            <w:szCs w:val="16"/>
          </w:rPr>
          <w:t>www.colombiacompra.gov.co/sites/cce_public/files/cce_documents/cce_guia_elaboracion_estudios.pdf</w:t>
        </w:r>
      </w:hyperlink>
      <w:r>
        <w:rPr>
          <w:rFonts w:ascii="Verdana" w:hAnsi="Verdana"/>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518" w:rsidRDefault="00E455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
    <w:tblGrid>
      <w:gridCol w:w="4364"/>
      <w:gridCol w:w="4897"/>
    </w:tblGrid>
    <w:tr w:rsidR="00E45518" w:rsidRPr="00DE2DF8" w:rsidTr="00454DE8">
      <w:tc>
        <w:tcPr>
          <w:tcW w:w="4678" w:type="dxa"/>
        </w:tcPr>
        <w:p w:rsidR="00E45518" w:rsidRDefault="00E45518" w:rsidP="009A670F">
          <w:pPr>
            <w:rPr>
              <w:rFonts w:asciiTheme="majorHAnsi" w:hAnsiTheme="majorHAnsi"/>
            </w:rPr>
          </w:pPr>
          <w:r>
            <w:rPr>
              <w:rFonts w:ascii="Calibri" w:eastAsia="Calibri" w:hAnsi="Calibri" w:cs="Calibri"/>
              <w:noProof/>
              <w:lang w:eastAsia="es-CO"/>
            </w:rPr>
            <mc:AlternateContent>
              <mc:Choice Requires="wpg">
                <w:drawing>
                  <wp:anchor distT="0" distB="0" distL="114300" distR="114300" simplePos="0" relativeHeight="251659264" behindDoc="0" locked="0" layoutInCell="1" allowOverlap="1" wp14:anchorId="7B275E94" wp14:editId="30645265">
                    <wp:simplePos x="0" y="0"/>
                    <wp:positionH relativeFrom="page">
                      <wp:posOffset>263525</wp:posOffset>
                    </wp:positionH>
                    <wp:positionV relativeFrom="page">
                      <wp:posOffset>59690</wp:posOffset>
                    </wp:positionV>
                    <wp:extent cx="2156604" cy="439947"/>
                    <wp:effectExtent l="0" t="0" r="0" b="0"/>
                    <wp:wrapSquare wrapText="bothSides"/>
                    <wp:docPr id="150225" name="Group 150225"/>
                    <wp:cNvGraphicFramePr/>
                    <a:graphic xmlns:a="http://schemas.openxmlformats.org/drawingml/2006/main">
                      <a:graphicData uri="http://schemas.microsoft.com/office/word/2010/wordprocessingGroup">
                        <wpg:wgp>
                          <wpg:cNvGrpSpPr/>
                          <wpg:grpSpPr>
                            <a:xfrm>
                              <a:off x="0" y="0"/>
                              <a:ext cx="2156604" cy="439947"/>
                              <a:chOff x="0" y="0"/>
                              <a:chExt cx="3302000" cy="603250"/>
                            </a:xfrm>
                          </wpg:grpSpPr>
                          <wps:wsp>
                            <wps:cNvPr id="150227" name="Rectangle 150227"/>
                            <wps:cNvSpPr/>
                            <wps:spPr>
                              <a:xfrm>
                                <a:off x="233477" y="384759"/>
                                <a:ext cx="44592" cy="202692"/>
                              </a:xfrm>
                              <a:prstGeom prst="rect">
                                <a:avLst/>
                              </a:prstGeom>
                              <a:ln>
                                <a:noFill/>
                              </a:ln>
                            </wps:spPr>
                            <wps:txbx>
                              <w:txbxContent>
                                <w:p w:rsidR="00E45518" w:rsidRDefault="00E45518" w:rsidP="00261DF8">
                                  <w:pPr>
                                    <w:spacing w:after="160" w:line="259" w:lineRule="auto"/>
                                  </w:pPr>
                                  <w:r>
                                    <w:rPr>
                                      <w:rFonts w:ascii="Cambria" w:eastAsia="Cambria" w:hAnsi="Cambria" w:cs="Cambria"/>
                                      <w:sz w:val="24"/>
                                    </w:rPr>
                                    <w:t xml:space="preserve"> </w:t>
                                  </w:r>
                                </w:p>
                              </w:txbxContent>
                            </wps:txbx>
                            <wps:bodyPr horzOverflow="overflow" vert="horz" lIns="0" tIns="0" rIns="0" bIns="0" rtlCol="0">
                              <a:noAutofit/>
                            </wps:bodyPr>
                          </wps:wsp>
                          <pic:pic xmlns:pic="http://schemas.openxmlformats.org/drawingml/2006/picture">
                            <pic:nvPicPr>
                              <pic:cNvPr id="150226" name="Picture 150226"/>
                              <pic:cNvPicPr/>
                            </pic:nvPicPr>
                            <pic:blipFill>
                              <a:blip r:embed="rId1"/>
                              <a:stretch>
                                <a:fillRect/>
                              </a:stretch>
                            </pic:blipFill>
                            <pic:spPr>
                              <a:xfrm>
                                <a:off x="0" y="0"/>
                                <a:ext cx="3302000" cy="6032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B275E94" id="Group 150225" o:spid="_x0000_s1026" style="position:absolute;margin-left:20.75pt;margin-top:4.7pt;width:169.8pt;height:34.65pt;z-index:251659264;mso-position-horizontal-relative:page;mso-position-vertical-relative:page;mso-width-relative:margin;mso-height-relative:margin" coordsize="33020,603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">
                    <v:rect id="Rectangle 150227" o:spid="_x0000_s1027" style="position:absolute;left:2334;top:3847;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" filled="f" stroked="f">
                      <v:textbox inset="0,0,0,0">
                        <w:txbxContent>
                          <w:p w:rsidR="00E45518" w:rsidRDefault="00E45518" w:rsidP="00261DF8">
                            <w:pPr>
                              <w:spacing w:after="160" w:line="259" w:lineRule="auto"/>
                            </w:pPr>
                            <w:r>
                              <w:rPr>
                                <w:rFonts w:ascii="Cambria" w:eastAsia="Cambria" w:hAnsi="Cambria" w:cs="Cambria"/>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0226" o:spid="_x0000_s1028" type="#_x0000_t75" style="position:absolute;width:33020;height:6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">
                      <v:imagedata r:id="rId2" o:title=""/>
                    </v:shape>
                    <w10:wrap type="square" anchorx="page" anchory="page"/>
                  </v:group>
                </w:pict>
              </mc:Fallback>
            </mc:AlternateContent>
          </w:r>
        </w:p>
      </w:tc>
      <w:tc>
        <w:tcPr>
          <w:tcW w:w="6112" w:type="dxa"/>
          <w:vAlign w:val="center"/>
        </w:tcPr>
        <w:p w:rsidR="00E45518" w:rsidRPr="00DE2DF8" w:rsidRDefault="00E45518" w:rsidP="004556AF">
          <w:pPr>
            <w:jc w:val="center"/>
            <w:rPr>
              <w:rFonts w:ascii="Verdana" w:hAnsi="Verdana"/>
              <w:b/>
            </w:rPr>
          </w:pPr>
          <w:r w:rsidRPr="00DE2DF8">
            <w:rPr>
              <w:rFonts w:ascii="Verdana" w:hAnsi="Verdana"/>
              <w:b/>
            </w:rPr>
            <w:t>ANÁLISIS ECONÓMICO DEL SECTOR</w:t>
          </w:r>
          <w:r>
            <w:rPr>
              <w:rFonts w:ascii="Verdana" w:hAnsi="Verdana"/>
              <w:b/>
            </w:rPr>
            <w:t xml:space="preserve"> LICITACIÓN PÚBLICA, SELECCIÓN ABREVIADA Y CONCURSO DE MÉRITOS</w:t>
          </w:r>
          <w:r w:rsidRPr="00DE2DF8">
            <w:rPr>
              <w:rFonts w:ascii="Verdana" w:hAnsi="Verdana"/>
              <w:b/>
            </w:rPr>
            <w:t xml:space="preserve"> </w:t>
          </w:r>
        </w:p>
      </w:tc>
    </w:tr>
  </w:tbl>
  <w:p w:rsidR="00E45518" w:rsidRDefault="00E45518" w:rsidP="004928A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518" w:rsidRDefault="00E455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8" type="#_x0000_t75" style="width:11.25pt;height:11.25pt" o:bullet="t">
        <v:imagedata r:id="rId1" o:title="msoAC0A"/>
      </v:shape>
    </w:pict>
  </w:numPicBullet>
  <w:abstractNum w:abstractNumId="0" w15:restartNumberingAfterBreak="0">
    <w:nsid w:val="02965070"/>
    <w:multiLevelType w:val="hybridMultilevel"/>
    <w:tmpl w:val="1DD84E6E"/>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A175C5"/>
    <w:multiLevelType w:val="hybridMultilevel"/>
    <w:tmpl w:val="838AAF4C"/>
    <w:lvl w:ilvl="0" w:tplc="90744EC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1F369A"/>
    <w:multiLevelType w:val="hybridMultilevel"/>
    <w:tmpl w:val="C7045F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435139"/>
    <w:multiLevelType w:val="hybridMultilevel"/>
    <w:tmpl w:val="11A4473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9B169C"/>
    <w:multiLevelType w:val="hybridMultilevel"/>
    <w:tmpl w:val="A2844AB2"/>
    <w:lvl w:ilvl="0" w:tplc="DDB6157E">
      <w:start w:val="1"/>
      <w:numFmt w:val="bullet"/>
      <w:lvlText w:val=""/>
      <w:lvlJc w:val="left"/>
      <w:pPr>
        <w:ind w:left="720" w:hanging="360"/>
      </w:pPr>
      <w:rPr>
        <w:rFonts w:ascii="Wingdings" w:hAnsi="Wingdings" w:hint="default"/>
        <w:b/>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2C36E4"/>
    <w:multiLevelType w:val="multilevel"/>
    <w:tmpl w:val="6DE2DFCE"/>
    <w:lvl w:ilvl="0">
      <w:start w:val="1"/>
      <w:numFmt w:val="decimal"/>
      <w:lvlText w:val="%1."/>
      <w:lvlJc w:val="left"/>
      <w:pPr>
        <w:ind w:left="360" w:hanging="360"/>
      </w:pPr>
      <w:rPr>
        <w:color w:val="auto"/>
      </w:rPr>
    </w:lvl>
    <w:lvl w:ilvl="1">
      <w:start w:val="1"/>
      <w:numFmt w:val="decimal"/>
      <w:isLgl/>
      <w:lvlText w:val="%1.%2."/>
      <w:lvlJc w:val="left"/>
      <w:pPr>
        <w:ind w:left="720" w:hanging="720"/>
      </w:pPr>
      <w:rPr>
        <w:rFonts w:hint="default"/>
        <w:b/>
        <w:i w:val="0"/>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177E7415"/>
    <w:multiLevelType w:val="hybridMultilevel"/>
    <w:tmpl w:val="1B7A93B4"/>
    <w:lvl w:ilvl="0" w:tplc="44D62754">
      <w:start w:val="1"/>
      <w:numFmt w:val="lowerLetter"/>
      <w:lvlText w:val="%1."/>
      <w:lvlJc w:val="left"/>
      <w:pPr>
        <w:ind w:left="720" w:hanging="360"/>
      </w:pPr>
      <w:rPr>
        <w:rFonts w:hint="default"/>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B47DCD"/>
    <w:multiLevelType w:val="hybridMultilevel"/>
    <w:tmpl w:val="DB9436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281314"/>
    <w:multiLevelType w:val="hybridMultilevel"/>
    <w:tmpl w:val="438469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F0083"/>
    <w:multiLevelType w:val="hybridMultilevel"/>
    <w:tmpl w:val="87E2827E"/>
    <w:lvl w:ilvl="0" w:tplc="0409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0" w15:restartNumberingAfterBreak="0">
    <w:nsid w:val="24755A67"/>
    <w:multiLevelType w:val="hybridMultilevel"/>
    <w:tmpl w:val="5B6EDD66"/>
    <w:lvl w:ilvl="0" w:tplc="236C42A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8D1417"/>
    <w:multiLevelType w:val="hybridMultilevel"/>
    <w:tmpl w:val="C1BE4E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907085"/>
    <w:multiLevelType w:val="multilevel"/>
    <w:tmpl w:val="0C86E8F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C520E6C"/>
    <w:multiLevelType w:val="hybridMultilevel"/>
    <w:tmpl w:val="637C07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2F423CF9"/>
    <w:multiLevelType w:val="hybridMultilevel"/>
    <w:tmpl w:val="1D4A086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FF57B87"/>
    <w:multiLevelType w:val="hybridMultilevel"/>
    <w:tmpl w:val="8BBAF3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6A93E14"/>
    <w:multiLevelType w:val="hybridMultilevel"/>
    <w:tmpl w:val="80CCA064"/>
    <w:lvl w:ilvl="0" w:tplc="F4028D5C">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7020C58"/>
    <w:multiLevelType w:val="hybridMultilevel"/>
    <w:tmpl w:val="D9867A7A"/>
    <w:lvl w:ilvl="0" w:tplc="16E49E10">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A83CCE"/>
    <w:multiLevelType w:val="hybridMultilevel"/>
    <w:tmpl w:val="2438E77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C2B7C45"/>
    <w:multiLevelType w:val="hybridMultilevel"/>
    <w:tmpl w:val="492EED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D7E5470"/>
    <w:multiLevelType w:val="hybridMultilevel"/>
    <w:tmpl w:val="6BB699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22E11E1"/>
    <w:multiLevelType w:val="hybridMultilevel"/>
    <w:tmpl w:val="1B7A93B4"/>
    <w:lvl w:ilvl="0" w:tplc="44D62754">
      <w:start w:val="1"/>
      <w:numFmt w:val="lowerLetter"/>
      <w:lvlText w:val="%1."/>
      <w:lvlJc w:val="left"/>
      <w:pPr>
        <w:ind w:left="720" w:hanging="360"/>
      </w:pPr>
      <w:rPr>
        <w:rFonts w:hint="default"/>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D53D23"/>
    <w:multiLevelType w:val="hybridMultilevel"/>
    <w:tmpl w:val="1B7A93B4"/>
    <w:lvl w:ilvl="0" w:tplc="44D62754">
      <w:start w:val="1"/>
      <w:numFmt w:val="lowerLetter"/>
      <w:lvlText w:val="%1."/>
      <w:lvlJc w:val="left"/>
      <w:pPr>
        <w:ind w:left="720" w:hanging="360"/>
      </w:pPr>
      <w:rPr>
        <w:rFonts w:hint="default"/>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4F5262"/>
    <w:multiLevelType w:val="multilevel"/>
    <w:tmpl w:val="3274180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93F4232"/>
    <w:multiLevelType w:val="hybridMultilevel"/>
    <w:tmpl w:val="119CE2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1CF13D4"/>
    <w:multiLevelType w:val="hybridMultilevel"/>
    <w:tmpl w:val="A692C1B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6" w15:restartNumberingAfterBreak="0">
    <w:nsid w:val="6794568C"/>
    <w:multiLevelType w:val="hybridMultilevel"/>
    <w:tmpl w:val="D0561644"/>
    <w:lvl w:ilvl="0" w:tplc="8A6A6770">
      <w:start w:val="15"/>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930342D"/>
    <w:multiLevelType w:val="hybridMultilevel"/>
    <w:tmpl w:val="BE88EB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B1C4032"/>
    <w:multiLevelType w:val="multilevel"/>
    <w:tmpl w:val="6FD85554"/>
    <w:styleLink w:val="Estilo2"/>
    <w:lvl w:ilvl="0">
      <w:start w:val="4"/>
      <w:numFmt w:val="decimal"/>
      <w:lvlText w:val="%1."/>
      <w:lvlJc w:val="left"/>
      <w:pPr>
        <w:ind w:left="480" w:hanging="480"/>
      </w:pPr>
      <w:rPr>
        <w:rFonts w:hint="default"/>
      </w:rPr>
    </w:lvl>
    <w:lvl w:ilvl="1">
      <w:start w:val="1"/>
      <w:numFmt w:val="decimal"/>
      <w:lvlText w:val="%1.%2."/>
      <w:lvlJc w:val="left"/>
      <w:pPr>
        <w:ind w:left="1091" w:hanging="720"/>
      </w:pPr>
      <w:rPr>
        <w:rFonts w:hint="default"/>
      </w:rPr>
    </w:lvl>
    <w:lvl w:ilvl="2">
      <w:start w:val="1"/>
      <w:numFmt w:val="decimal"/>
      <w:lvlText w:val="4.2.%3."/>
      <w:lvlJc w:val="left"/>
      <w:pPr>
        <w:ind w:left="1462" w:hanging="720"/>
      </w:pPr>
      <w:rPr>
        <w:rFonts w:hint="default"/>
      </w:rPr>
    </w:lvl>
    <w:lvl w:ilvl="3">
      <w:start w:val="1"/>
      <w:numFmt w:val="decimal"/>
      <w:lvlText w:val="%1.%2.%3.%4."/>
      <w:lvlJc w:val="left"/>
      <w:pPr>
        <w:ind w:left="2193" w:hanging="1080"/>
      </w:pPr>
      <w:rPr>
        <w:rFonts w:hint="default"/>
      </w:rPr>
    </w:lvl>
    <w:lvl w:ilvl="4">
      <w:start w:val="1"/>
      <w:numFmt w:val="decimal"/>
      <w:lvlText w:val="%1.%2.%3.%4.%5."/>
      <w:lvlJc w:val="left"/>
      <w:pPr>
        <w:ind w:left="2564" w:hanging="1080"/>
      </w:pPr>
      <w:rPr>
        <w:rFonts w:hint="default"/>
      </w:rPr>
    </w:lvl>
    <w:lvl w:ilvl="5">
      <w:start w:val="1"/>
      <w:numFmt w:val="decimal"/>
      <w:lvlText w:val="%1.%2.%3.%4.%5.%6."/>
      <w:lvlJc w:val="left"/>
      <w:pPr>
        <w:ind w:left="3295" w:hanging="1440"/>
      </w:pPr>
      <w:rPr>
        <w:rFonts w:hint="default"/>
      </w:rPr>
    </w:lvl>
    <w:lvl w:ilvl="6">
      <w:start w:val="1"/>
      <w:numFmt w:val="decimal"/>
      <w:lvlText w:val="%1.%2.%3.%4.%5.%6.%7."/>
      <w:lvlJc w:val="left"/>
      <w:pPr>
        <w:ind w:left="3666" w:hanging="1440"/>
      </w:pPr>
      <w:rPr>
        <w:rFonts w:hint="default"/>
      </w:rPr>
    </w:lvl>
    <w:lvl w:ilvl="7">
      <w:start w:val="1"/>
      <w:numFmt w:val="decimal"/>
      <w:lvlText w:val="%1.%2.%3.%4.%5.%6.%7.%8."/>
      <w:lvlJc w:val="left"/>
      <w:pPr>
        <w:ind w:left="4397" w:hanging="1800"/>
      </w:pPr>
      <w:rPr>
        <w:rFonts w:hint="default"/>
      </w:rPr>
    </w:lvl>
    <w:lvl w:ilvl="8">
      <w:start w:val="1"/>
      <w:numFmt w:val="decimal"/>
      <w:lvlText w:val="%1.%2.%3.%4.%5.%6.%7.%8.%9."/>
      <w:lvlJc w:val="left"/>
      <w:pPr>
        <w:ind w:left="4768" w:hanging="1800"/>
      </w:pPr>
      <w:rPr>
        <w:rFonts w:hint="default"/>
      </w:rPr>
    </w:lvl>
  </w:abstractNum>
  <w:abstractNum w:abstractNumId="29" w15:restartNumberingAfterBreak="0">
    <w:nsid w:val="7B4C6149"/>
    <w:multiLevelType w:val="hybridMultilevel"/>
    <w:tmpl w:val="DD5E2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313274"/>
    <w:multiLevelType w:val="hybridMultilevel"/>
    <w:tmpl w:val="7A4E70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8"/>
  </w:num>
  <w:num w:numId="2">
    <w:abstractNumId w:val="2"/>
  </w:num>
  <w:num w:numId="3">
    <w:abstractNumId w:val="23"/>
  </w:num>
  <w:num w:numId="4">
    <w:abstractNumId w:val="13"/>
  </w:num>
  <w:num w:numId="5">
    <w:abstractNumId w:val="19"/>
  </w:num>
  <w:num w:numId="6">
    <w:abstractNumId w:val="8"/>
  </w:num>
  <w:num w:numId="7">
    <w:abstractNumId w:val="15"/>
  </w:num>
  <w:num w:numId="8">
    <w:abstractNumId w:val="25"/>
  </w:num>
  <w:num w:numId="9">
    <w:abstractNumId w:val="4"/>
  </w:num>
  <w:num w:numId="10">
    <w:abstractNumId w:val="7"/>
  </w:num>
  <w:num w:numId="11">
    <w:abstractNumId w:val="30"/>
  </w:num>
  <w:num w:numId="12">
    <w:abstractNumId w:val="12"/>
  </w:num>
  <w:num w:numId="13">
    <w:abstractNumId w:val="24"/>
  </w:num>
  <w:num w:numId="14">
    <w:abstractNumId w:val="3"/>
  </w:num>
  <w:num w:numId="15">
    <w:abstractNumId w:val="17"/>
  </w:num>
  <w:num w:numId="16">
    <w:abstractNumId w:val="11"/>
  </w:num>
  <w:num w:numId="17">
    <w:abstractNumId w:val="27"/>
  </w:num>
  <w:num w:numId="18">
    <w:abstractNumId w:val="14"/>
  </w:num>
  <w:num w:numId="19">
    <w:abstractNumId w:val="10"/>
  </w:num>
  <w:num w:numId="20">
    <w:abstractNumId w:val="1"/>
  </w:num>
  <w:num w:numId="21">
    <w:abstractNumId w:val="5"/>
  </w:num>
  <w:num w:numId="22">
    <w:abstractNumId w:val="26"/>
  </w:num>
  <w:num w:numId="23">
    <w:abstractNumId w:val="29"/>
  </w:num>
  <w:num w:numId="24">
    <w:abstractNumId w:val="28"/>
  </w:num>
  <w:num w:numId="25">
    <w:abstractNumId w:val="16"/>
  </w:num>
  <w:num w:numId="26">
    <w:abstractNumId w:val="22"/>
  </w:num>
  <w:num w:numId="27">
    <w:abstractNumId w:val="6"/>
  </w:num>
  <w:num w:numId="28">
    <w:abstractNumId w:val="21"/>
  </w:num>
  <w:num w:numId="29">
    <w:abstractNumId w:val="0"/>
  </w:num>
  <w:num w:numId="30">
    <w:abstractNumId w:val="9"/>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EC8"/>
    <w:rsid w:val="00000101"/>
    <w:rsid w:val="0000255F"/>
    <w:rsid w:val="00003D47"/>
    <w:rsid w:val="00004A1D"/>
    <w:rsid w:val="00005361"/>
    <w:rsid w:val="000066F0"/>
    <w:rsid w:val="000077C0"/>
    <w:rsid w:val="00011375"/>
    <w:rsid w:val="00012058"/>
    <w:rsid w:val="000120C9"/>
    <w:rsid w:val="00013437"/>
    <w:rsid w:val="00013E43"/>
    <w:rsid w:val="0001598D"/>
    <w:rsid w:val="000245E4"/>
    <w:rsid w:val="000264D6"/>
    <w:rsid w:val="00030024"/>
    <w:rsid w:val="00033CBD"/>
    <w:rsid w:val="000504D2"/>
    <w:rsid w:val="000512D5"/>
    <w:rsid w:val="000525B2"/>
    <w:rsid w:val="00053CEB"/>
    <w:rsid w:val="00054036"/>
    <w:rsid w:val="00060B42"/>
    <w:rsid w:val="0009717F"/>
    <w:rsid w:val="000A19DE"/>
    <w:rsid w:val="000B1EF0"/>
    <w:rsid w:val="000B483A"/>
    <w:rsid w:val="000C0FEC"/>
    <w:rsid w:val="000C4777"/>
    <w:rsid w:val="000C4D18"/>
    <w:rsid w:val="000C6DE1"/>
    <w:rsid w:val="000D3FB9"/>
    <w:rsid w:val="000E4B3C"/>
    <w:rsid w:val="000E7318"/>
    <w:rsid w:val="000F0962"/>
    <w:rsid w:val="000F136E"/>
    <w:rsid w:val="000F1739"/>
    <w:rsid w:val="000F71BD"/>
    <w:rsid w:val="00103934"/>
    <w:rsid w:val="001108F5"/>
    <w:rsid w:val="00112CEC"/>
    <w:rsid w:val="00113C9F"/>
    <w:rsid w:val="00114C1E"/>
    <w:rsid w:val="00121D8B"/>
    <w:rsid w:val="001258FF"/>
    <w:rsid w:val="00126B38"/>
    <w:rsid w:val="00127F91"/>
    <w:rsid w:val="001300A6"/>
    <w:rsid w:val="00140A70"/>
    <w:rsid w:val="00146CEB"/>
    <w:rsid w:val="001659E2"/>
    <w:rsid w:val="00166EB0"/>
    <w:rsid w:val="00171E0A"/>
    <w:rsid w:val="0018095A"/>
    <w:rsid w:val="00182D1A"/>
    <w:rsid w:val="00183B20"/>
    <w:rsid w:val="0018458F"/>
    <w:rsid w:val="00186035"/>
    <w:rsid w:val="001A0E65"/>
    <w:rsid w:val="001A7722"/>
    <w:rsid w:val="001C09B2"/>
    <w:rsid w:val="001D6979"/>
    <w:rsid w:val="001E47C2"/>
    <w:rsid w:val="001E4C5E"/>
    <w:rsid w:val="001E5668"/>
    <w:rsid w:val="001E7B8E"/>
    <w:rsid w:val="001F136D"/>
    <w:rsid w:val="001F4312"/>
    <w:rsid w:val="001F7669"/>
    <w:rsid w:val="00204A44"/>
    <w:rsid w:val="0020753E"/>
    <w:rsid w:val="00213483"/>
    <w:rsid w:val="0021534B"/>
    <w:rsid w:val="00225F35"/>
    <w:rsid w:val="00227A25"/>
    <w:rsid w:val="00227BD1"/>
    <w:rsid w:val="00235D82"/>
    <w:rsid w:val="002407DC"/>
    <w:rsid w:val="0024646B"/>
    <w:rsid w:val="00246E0D"/>
    <w:rsid w:val="00252998"/>
    <w:rsid w:val="00255808"/>
    <w:rsid w:val="0025621F"/>
    <w:rsid w:val="002570D9"/>
    <w:rsid w:val="00260E39"/>
    <w:rsid w:val="00261DF8"/>
    <w:rsid w:val="0026215C"/>
    <w:rsid w:val="0026338D"/>
    <w:rsid w:val="00273384"/>
    <w:rsid w:val="00277277"/>
    <w:rsid w:val="002808DA"/>
    <w:rsid w:val="00287C3D"/>
    <w:rsid w:val="002B122C"/>
    <w:rsid w:val="002B3955"/>
    <w:rsid w:val="002B79DE"/>
    <w:rsid w:val="002C653E"/>
    <w:rsid w:val="002D31CE"/>
    <w:rsid w:val="002D519D"/>
    <w:rsid w:val="002D7764"/>
    <w:rsid w:val="002E79E9"/>
    <w:rsid w:val="002F0613"/>
    <w:rsid w:val="002F0B07"/>
    <w:rsid w:val="002F6A10"/>
    <w:rsid w:val="002F730A"/>
    <w:rsid w:val="0030098A"/>
    <w:rsid w:val="00317D17"/>
    <w:rsid w:val="003213B8"/>
    <w:rsid w:val="00323F98"/>
    <w:rsid w:val="003247E4"/>
    <w:rsid w:val="00325C3C"/>
    <w:rsid w:val="00344940"/>
    <w:rsid w:val="003656AB"/>
    <w:rsid w:val="00367181"/>
    <w:rsid w:val="00372257"/>
    <w:rsid w:val="00375A04"/>
    <w:rsid w:val="00385F69"/>
    <w:rsid w:val="00390A7E"/>
    <w:rsid w:val="003918BA"/>
    <w:rsid w:val="00393C07"/>
    <w:rsid w:val="00397449"/>
    <w:rsid w:val="003A043C"/>
    <w:rsid w:val="003A4598"/>
    <w:rsid w:val="003A5F40"/>
    <w:rsid w:val="003A6311"/>
    <w:rsid w:val="003A6C7E"/>
    <w:rsid w:val="003B0A78"/>
    <w:rsid w:val="003C0836"/>
    <w:rsid w:val="003C0D4A"/>
    <w:rsid w:val="003C4A9A"/>
    <w:rsid w:val="003D524B"/>
    <w:rsid w:val="003D65C3"/>
    <w:rsid w:val="003D6A86"/>
    <w:rsid w:val="003E77D3"/>
    <w:rsid w:val="003F4A99"/>
    <w:rsid w:val="00405D5D"/>
    <w:rsid w:val="00407ADB"/>
    <w:rsid w:val="0041344B"/>
    <w:rsid w:val="004165A2"/>
    <w:rsid w:val="00417A14"/>
    <w:rsid w:val="00421728"/>
    <w:rsid w:val="00430340"/>
    <w:rsid w:val="00450CD5"/>
    <w:rsid w:val="0045371A"/>
    <w:rsid w:val="004549A9"/>
    <w:rsid w:val="00454DE8"/>
    <w:rsid w:val="0045531C"/>
    <w:rsid w:val="004556AF"/>
    <w:rsid w:val="00457F77"/>
    <w:rsid w:val="004657C4"/>
    <w:rsid w:val="00467F24"/>
    <w:rsid w:val="00475EC8"/>
    <w:rsid w:val="0048225B"/>
    <w:rsid w:val="0048723F"/>
    <w:rsid w:val="004878C3"/>
    <w:rsid w:val="004928A3"/>
    <w:rsid w:val="0049324D"/>
    <w:rsid w:val="00494E67"/>
    <w:rsid w:val="00495E75"/>
    <w:rsid w:val="00496517"/>
    <w:rsid w:val="004971F7"/>
    <w:rsid w:val="004A44A2"/>
    <w:rsid w:val="004B0B76"/>
    <w:rsid w:val="004B4A09"/>
    <w:rsid w:val="004B68AB"/>
    <w:rsid w:val="004B70DE"/>
    <w:rsid w:val="004D0E45"/>
    <w:rsid w:val="004D2310"/>
    <w:rsid w:val="004D6E5F"/>
    <w:rsid w:val="004F1454"/>
    <w:rsid w:val="004F453C"/>
    <w:rsid w:val="005022A6"/>
    <w:rsid w:val="0050541F"/>
    <w:rsid w:val="005134FB"/>
    <w:rsid w:val="0051396E"/>
    <w:rsid w:val="005235D3"/>
    <w:rsid w:val="00526F94"/>
    <w:rsid w:val="00534707"/>
    <w:rsid w:val="00537252"/>
    <w:rsid w:val="0054270C"/>
    <w:rsid w:val="00542A0A"/>
    <w:rsid w:val="0054583D"/>
    <w:rsid w:val="0055338A"/>
    <w:rsid w:val="00557CF6"/>
    <w:rsid w:val="00562155"/>
    <w:rsid w:val="00562736"/>
    <w:rsid w:val="00564D6A"/>
    <w:rsid w:val="00580BEF"/>
    <w:rsid w:val="0058521F"/>
    <w:rsid w:val="00585509"/>
    <w:rsid w:val="00590C9A"/>
    <w:rsid w:val="00591283"/>
    <w:rsid w:val="0059754A"/>
    <w:rsid w:val="005B067F"/>
    <w:rsid w:val="005B5810"/>
    <w:rsid w:val="005C1390"/>
    <w:rsid w:val="005D1B9E"/>
    <w:rsid w:val="005D3B48"/>
    <w:rsid w:val="005D3DFA"/>
    <w:rsid w:val="005E51A7"/>
    <w:rsid w:val="005E5900"/>
    <w:rsid w:val="005F3521"/>
    <w:rsid w:val="005F49C6"/>
    <w:rsid w:val="0060495F"/>
    <w:rsid w:val="00606D6A"/>
    <w:rsid w:val="00614429"/>
    <w:rsid w:val="0061759A"/>
    <w:rsid w:val="00623F67"/>
    <w:rsid w:val="0062664C"/>
    <w:rsid w:val="00643B3E"/>
    <w:rsid w:val="006468F3"/>
    <w:rsid w:val="00664774"/>
    <w:rsid w:val="00670981"/>
    <w:rsid w:val="006716A3"/>
    <w:rsid w:val="006721C5"/>
    <w:rsid w:val="006A1382"/>
    <w:rsid w:val="006A3BE8"/>
    <w:rsid w:val="006A51DB"/>
    <w:rsid w:val="006A660A"/>
    <w:rsid w:val="006A72D6"/>
    <w:rsid w:val="006B5647"/>
    <w:rsid w:val="006B6EDE"/>
    <w:rsid w:val="006C2AB3"/>
    <w:rsid w:val="006E24AE"/>
    <w:rsid w:val="007076E1"/>
    <w:rsid w:val="00712998"/>
    <w:rsid w:val="0071505F"/>
    <w:rsid w:val="0071727E"/>
    <w:rsid w:val="007173A9"/>
    <w:rsid w:val="007224EC"/>
    <w:rsid w:val="007341F8"/>
    <w:rsid w:val="00737FBD"/>
    <w:rsid w:val="007427BC"/>
    <w:rsid w:val="007475A1"/>
    <w:rsid w:val="007505DA"/>
    <w:rsid w:val="0076021B"/>
    <w:rsid w:val="007651DC"/>
    <w:rsid w:val="00766C50"/>
    <w:rsid w:val="007676BE"/>
    <w:rsid w:val="00771C37"/>
    <w:rsid w:val="00780049"/>
    <w:rsid w:val="00780FFD"/>
    <w:rsid w:val="00782153"/>
    <w:rsid w:val="00791401"/>
    <w:rsid w:val="007962A9"/>
    <w:rsid w:val="007A3B75"/>
    <w:rsid w:val="007A5844"/>
    <w:rsid w:val="007A6C9D"/>
    <w:rsid w:val="007B1693"/>
    <w:rsid w:val="007B23ED"/>
    <w:rsid w:val="007C77AD"/>
    <w:rsid w:val="007D0E8C"/>
    <w:rsid w:val="007D1C27"/>
    <w:rsid w:val="007D22C6"/>
    <w:rsid w:val="007D6067"/>
    <w:rsid w:val="007D7EE7"/>
    <w:rsid w:val="007E017D"/>
    <w:rsid w:val="007E4AB6"/>
    <w:rsid w:val="007E602C"/>
    <w:rsid w:val="007E6090"/>
    <w:rsid w:val="007F1DF9"/>
    <w:rsid w:val="008030E8"/>
    <w:rsid w:val="00810188"/>
    <w:rsid w:val="008269A1"/>
    <w:rsid w:val="00831699"/>
    <w:rsid w:val="00832283"/>
    <w:rsid w:val="00834108"/>
    <w:rsid w:val="00835662"/>
    <w:rsid w:val="00846925"/>
    <w:rsid w:val="00852757"/>
    <w:rsid w:val="00855283"/>
    <w:rsid w:val="00870EEC"/>
    <w:rsid w:val="00872A1E"/>
    <w:rsid w:val="00872AFF"/>
    <w:rsid w:val="00882B6F"/>
    <w:rsid w:val="0089195D"/>
    <w:rsid w:val="008949CB"/>
    <w:rsid w:val="008A11DD"/>
    <w:rsid w:val="008A1A1D"/>
    <w:rsid w:val="008A2202"/>
    <w:rsid w:val="008A477B"/>
    <w:rsid w:val="008A53B0"/>
    <w:rsid w:val="008B00A1"/>
    <w:rsid w:val="008B1D46"/>
    <w:rsid w:val="008B284B"/>
    <w:rsid w:val="008B44CD"/>
    <w:rsid w:val="008B5BCC"/>
    <w:rsid w:val="008B723D"/>
    <w:rsid w:val="008C3A6E"/>
    <w:rsid w:val="008C40D5"/>
    <w:rsid w:val="008C5FBB"/>
    <w:rsid w:val="008D2A60"/>
    <w:rsid w:val="008D5822"/>
    <w:rsid w:val="008E044D"/>
    <w:rsid w:val="008E33F5"/>
    <w:rsid w:val="008E3ECB"/>
    <w:rsid w:val="008E421F"/>
    <w:rsid w:val="008F4B3D"/>
    <w:rsid w:val="008F5F1B"/>
    <w:rsid w:val="0090318F"/>
    <w:rsid w:val="00903950"/>
    <w:rsid w:val="0091246D"/>
    <w:rsid w:val="00925124"/>
    <w:rsid w:val="009252E1"/>
    <w:rsid w:val="00937306"/>
    <w:rsid w:val="00951458"/>
    <w:rsid w:val="00954342"/>
    <w:rsid w:val="00972C4F"/>
    <w:rsid w:val="00973386"/>
    <w:rsid w:val="00985F4E"/>
    <w:rsid w:val="009946D2"/>
    <w:rsid w:val="00995654"/>
    <w:rsid w:val="00997173"/>
    <w:rsid w:val="009A5F09"/>
    <w:rsid w:val="009A670F"/>
    <w:rsid w:val="009B5BBB"/>
    <w:rsid w:val="009C396B"/>
    <w:rsid w:val="009D3921"/>
    <w:rsid w:val="009D7B4B"/>
    <w:rsid w:val="009E1ED0"/>
    <w:rsid w:val="009E6D1C"/>
    <w:rsid w:val="009E7052"/>
    <w:rsid w:val="009F253B"/>
    <w:rsid w:val="00A007DF"/>
    <w:rsid w:val="00A008BD"/>
    <w:rsid w:val="00A04257"/>
    <w:rsid w:val="00A2696C"/>
    <w:rsid w:val="00A3404E"/>
    <w:rsid w:val="00A450B1"/>
    <w:rsid w:val="00A47670"/>
    <w:rsid w:val="00A52DA2"/>
    <w:rsid w:val="00A553AD"/>
    <w:rsid w:val="00A6004B"/>
    <w:rsid w:val="00A60ED5"/>
    <w:rsid w:val="00A63DD2"/>
    <w:rsid w:val="00A648D0"/>
    <w:rsid w:val="00A6597C"/>
    <w:rsid w:val="00A65C2B"/>
    <w:rsid w:val="00A73B58"/>
    <w:rsid w:val="00A75690"/>
    <w:rsid w:val="00A81681"/>
    <w:rsid w:val="00A85702"/>
    <w:rsid w:val="00A8751F"/>
    <w:rsid w:val="00A954C0"/>
    <w:rsid w:val="00AA30C1"/>
    <w:rsid w:val="00AC1F84"/>
    <w:rsid w:val="00AC7D84"/>
    <w:rsid w:val="00AC7F43"/>
    <w:rsid w:val="00AD64E6"/>
    <w:rsid w:val="00AE1198"/>
    <w:rsid w:val="00AF4A44"/>
    <w:rsid w:val="00B14CE8"/>
    <w:rsid w:val="00B2003A"/>
    <w:rsid w:val="00B32CD9"/>
    <w:rsid w:val="00B3312A"/>
    <w:rsid w:val="00B37E93"/>
    <w:rsid w:val="00B41C35"/>
    <w:rsid w:val="00B501BF"/>
    <w:rsid w:val="00B67F91"/>
    <w:rsid w:val="00B70054"/>
    <w:rsid w:val="00B72214"/>
    <w:rsid w:val="00B84275"/>
    <w:rsid w:val="00B85FC1"/>
    <w:rsid w:val="00B9530A"/>
    <w:rsid w:val="00B972BE"/>
    <w:rsid w:val="00BA407C"/>
    <w:rsid w:val="00BB400B"/>
    <w:rsid w:val="00BB6C72"/>
    <w:rsid w:val="00BC7C2A"/>
    <w:rsid w:val="00BE15D6"/>
    <w:rsid w:val="00BE64BF"/>
    <w:rsid w:val="00BF65F4"/>
    <w:rsid w:val="00C02589"/>
    <w:rsid w:val="00C10A1B"/>
    <w:rsid w:val="00C20373"/>
    <w:rsid w:val="00C35D01"/>
    <w:rsid w:val="00C416A4"/>
    <w:rsid w:val="00C42404"/>
    <w:rsid w:val="00C450AE"/>
    <w:rsid w:val="00C45746"/>
    <w:rsid w:val="00C72701"/>
    <w:rsid w:val="00C730DD"/>
    <w:rsid w:val="00C84893"/>
    <w:rsid w:val="00C86984"/>
    <w:rsid w:val="00C90002"/>
    <w:rsid w:val="00C9225F"/>
    <w:rsid w:val="00C948B9"/>
    <w:rsid w:val="00CA2AD4"/>
    <w:rsid w:val="00CA3988"/>
    <w:rsid w:val="00CB33BA"/>
    <w:rsid w:val="00CB3D5E"/>
    <w:rsid w:val="00CB6001"/>
    <w:rsid w:val="00CC3EE9"/>
    <w:rsid w:val="00CD15FB"/>
    <w:rsid w:val="00CD392A"/>
    <w:rsid w:val="00CD501F"/>
    <w:rsid w:val="00CE1B25"/>
    <w:rsid w:val="00CF371A"/>
    <w:rsid w:val="00CF6528"/>
    <w:rsid w:val="00CF78D5"/>
    <w:rsid w:val="00D07D38"/>
    <w:rsid w:val="00D171BC"/>
    <w:rsid w:val="00D177D6"/>
    <w:rsid w:val="00D20CDA"/>
    <w:rsid w:val="00D22536"/>
    <w:rsid w:val="00D2635C"/>
    <w:rsid w:val="00D27AE8"/>
    <w:rsid w:val="00D304A6"/>
    <w:rsid w:val="00D437BF"/>
    <w:rsid w:val="00D46B2B"/>
    <w:rsid w:val="00D55BA1"/>
    <w:rsid w:val="00D57BE9"/>
    <w:rsid w:val="00D6328C"/>
    <w:rsid w:val="00D637ED"/>
    <w:rsid w:val="00D679FA"/>
    <w:rsid w:val="00D700D5"/>
    <w:rsid w:val="00D70AEA"/>
    <w:rsid w:val="00D7528C"/>
    <w:rsid w:val="00D8097D"/>
    <w:rsid w:val="00D81671"/>
    <w:rsid w:val="00D86BF2"/>
    <w:rsid w:val="00D90935"/>
    <w:rsid w:val="00D94CCE"/>
    <w:rsid w:val="00DA0E40"/>
    <w:rsid w:val="00DA21F7"/>
    <w:rsid w:val="00DA74FA"/>
    <w:rsid w:val="00DB4CC9"/>
    <w:rsid w:val="00DC08F8"/>
    <w:rsid w:val="00DD1EC8"/>
    <w:rsid w:val="00DD31B8"/>
    <w:rsid w:val="00DE0C82"/>
    <w:rsid w:val="00DE2DF8"/>
    <w:rsid w:val="00DE617B"/>
    <w:rsid w:val="00DE7383"/>
    <w:rsid w:val="00DF10B4"/>
    <w:rsid w:val="00DF35AF"/>
    <w:rsid w:val="00DF36F6"/>
    <w:rsid w:val="00DF60F0"/>
    <w:rsid w:val="00DF7EC1"/>
    <w:rsid w:val="00DF7F5B"/>
    <w:rsid w:val="00E0022C"/>
    <w:rsid w:val="00E05651"/>
    <w:rsid w:val="00E069DC"/>
    <w:rsid w:val="00E11E75"/>
    <w:rsid w:val="00E12D50"/>
    <w:rsid w:val="00E13045"/>
    <w:rsid w:val="00E209D4"/>
    <w:rsid w:val="00E236C1"/>
    <w:rsid w:val="00E34C40"/>
    <w:rsid w:val="00E36757"/>
    <w:rsid w:val="00E37266"/>
    <w:rsid w:val="00E45518"/>
    <w:rsid w:val="00E475BE"/>
    <w:rsid w:val="00E67EF9"/>
    <w:rsid w:val="00E80294"/>
    <w:rsid w:val="00E81EF9"/>
    <w:rsid w:val="00E82441"/>
    <w:rsid w:val="00E9030B"/>
    <w:rsid w:val="00E945D3"/>
    <w:rsid w:val="00E948DB"/>
    <w:rsid w:val="00EA33F3"/>
    <w:rsid w:val="00EA5DCB"/>
    <w:rsid w:val="00EA793A"/>
    <w:rsid w:val="00EB1517"/>
    <w:rsid w:val="00EB2D49"/>
    <w:rsid w:val="00EB59AB"/>
    <w:rsid w:val="00EB608B"/>
    <w:rsid w:val="00EC193B"/>
    <w:rsid w:val="00ED1FB0"/>
    <w:rsid w:val="00ED20D9"/>
    <w:rsid w:val="00ED64C6"/>
    <w:rsid w:val="00EE3D6A"/>
    <w:rsid w:val="00EE4DF2"/>
    <w:rsid w:val="00EE63F5"/>
    <w:rsid w:val="00EF21CD"/>
    <w:rsid w:val="00F14F1F"/>
    <w:rsid w:val="00F16144"/>
    <w:rsid w:val="00F22672"/>
    <w:rsid w:val="00F318F1"/>
    <w:rsid w:val="00F335EB"/>
    <w:rsid w:val="00F349B4"/>
    <w:rsid w:val="00F362F6"/>
    <w:rsid w:val="00F37D7F"/>
    <w:rsid w:val="00F43FF8"/>
    <w:rsid w:val="00F451EB"/>
    <w:rsid w:val="00F453BA"/>
    <w:rsid w:val="00F5246D"/>
    <w:rsid w:val="00F62CD8"/>
    <w:rsid w:val="00F751B7"/>
    <w:rsid w:val="00F83C18"/>
    <w:rsid w:val="00F84FF7"/>
    <w:rsid w:val="00F91A0E"/>
    <w:rsid w:val="00F96452"/>
    <w:rsid w:val="00FA4654"/>
    <w:rsid w:val="00FA78E0"/>
    <w:rsid w:val="00FB083D"/>
    <w:rsid w:val="00FB23DA"/>
    <w:rsid w:val="00FC4384"/>
    <w:rsid w:val="00FC636A"/>
    <w:rsid w:val="00FC7DD2"/>
    <w:rsid w:val="00FD5AFA"/>
    <w:rsid w:val="00FD66D2"/>
    <w:rsid w:val="00FE00A2"/>
    <w:rsid w:val="00FE1467"/>
    <w:rsid w:val="00FE3E71"/>
    <w:rsid w:val="00FE413C"/>
    <w:rsid w:val="00FE4F1D"/>
    <w:rsid w:val="00FE7F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222B3"/>
  <w15:docId w15:val="{1048797A-0F3A-4BA0-B66F-6EC1D1765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30DD"/>
  </w:style>
  <w:style w:type="paragraph" w:styleId="Ttulo1">
    <w:name w:val="heading 1"/>
    <w:aliases w:val="Nivel 1,Nombre Proyecto"/>
    <w:basedOn w:val="Normal"/>
    <w:next w:val="Normal"/>
    <w:link w:val="Ttulo1Car"/>
    <w:uiPriority w:val="1"/>
    <w:qFormat/>
    <w:rsid w:val="000C0FE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FE7F5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D94CC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4B0B76"/>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18 Car Car Car Car Car,h18 Car Car Car Car Car Car Car Car,he,h18 Car Car Car Car Car Car Car,h18 Car Car Car,h18 Car Car,h1,hd,Alt Header"/>
    <w:basedOn w:val="Normal"/>
    <w:link w:val="EncabezadoCar"/>
    <w:uiPriority w:val="99"/>
    <w:unhideWhenUsed/>
    <w:rsid w:val="00DD1EC8"/>
    <w:pPr>
      <w:tabs>
        <w:tab w:val="center" w:pos="4419"/>
        <w:tab w:val="right" w:pos="8838"/>
      </w:tabs>
      <w:spacing w:after="0" w:line="240" w:lineRule="auto"/>
    </w:pPr>
  </w:style>
  <w:style w:type="character" w:customStyle="1" w:styleId="EncabezadoCar">
    <w:name w:val="Encabezado Car"/>
    <w:aliases w:val="encabezado Car,h Car,h8 Car,h9 Car,h10 Car,h18 Car,h18 Car Car Car Car Car Car,h18 Car Car Car Car Car Car Car Car Car,he Car,h18 Car Car Car Car Car Car Car Car1,h18 Car Car Car Car,h18 Car Car Car1,h1 Car,hd Car,Alt Header Car"/>
    <w:basedOn w:val="Fuentedeprrafopredeter"/>
    <w:link w:val="Encabezado"/>
    <w:uiPriority w:val="99"/>
    <w:rsid w:val="00DD1EC8"/>
  </w:style>
  <w:style w:type="paragraph" w:styleId="Piedepgina">
    <w:name w:val="footer"/>
    <w:basedOn w:val="Normal"/>
    <w:link w:val="PiedepginaCar"/>
    <w:unhideWhenUsed/>
    <w:rsid w:val="00DD1EC8"/>
    <w:pPr>
      <w:tabs>
        <w:tab w:val="center" w:pos="4419"/>
        <w:tab w:val="right" w:pos="8838"/>
      </w:tabs>
      <w:spacing w:after="0" w:line="240" w:lineRule="auto"/>
    </w:pPr>
  </w:style>
  <w:style w:type="character" w:customStyle="1" w:styleId="PiedepginaCar">
    <w:name w:val="Pie de página Car"/>
    <w:basedOn w:val="Fuentedeprrafopredeter"/>
    <w:link w:val="Piedepgina"/>
    <w:rsid w:val="00DD1EC8"/>
  </w:style>
  <w:style w:type="paragraph" w:styleId="Textodeglobo">
    <w:name w:val="Balloon Text"/>
    <w:basedOn w:val="Normal"/>
    <w:link w:val="TextodegloboCar"/>
    <w:uiPriority w:val="99"/>
    <w:semiHidden/>
    <w:unhideWhenUsed/>
    <w:rsid w:val="00DD1EC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D1EC8"/>
    <w:rPr>
      <w:rFonts w:ascii="Tahoma" w:hAnsi="Tahoma" w:cs="Tahoma"/>
      <w:sz w:val="16"/>
      <w:szCs w:val="16"/>
    </w:rPr>
  </w:style>
  <w:style w:type="character" w:styleId="Hipervnculo">
    <w:name w:val="Hyperlink"/>
    <w:basedOn w:val="Fuentedeprrafopredeter"/>
    <w:uiPriority w:val="99"/>
    <w:unhideWhenUsed/>
    <w:rsid w:val="00985F4E"/>
    <w:rPr>
      <w:color w:val="0000FF" w:themeColor="hyperlink"/>
      <w:u w:val="single"/>
    </w:rPr>
  </w:style>
  <w:style w:type="paragraph" w:customStyle="1" w:styleId="Estilopredeterminado">
    <w:name w:val="Estilo predeterminado"/>
    <w:rsid w:val="00985F4E"/>
    <w:pPr>
      <w:suppressAutoHyphens/>
    </w:pPr>
    <w:rPr>
      <w:rFonts w:ascii="Times New Roman" w:eastAsia="MS Mincho;ＭＳ 明朝" w:hAnsi="Times New Roman" w:cs="Times New Roman"/>
      <w:color w:val="00000A"/>
      <w:sz w:val="24"/>
      <w:szCs w:val="24"/>
      <w:lang w:eastAsia="zh-CN"/>
    </w:rPr>
  </w:style>
  <w:style w:type="character" w:customStyle="1" w:styleId="Ttulo1Car">
    <w:name w:val="Título 1 Car"/>
    <w:aliases w:val="Nivel 1 Car,Nombre Proyecto Car"/>
    <w:basedOn w:val="Fuentedeprrafopredeter"/>
    <w:link w:val="Ttulo1"/>
    <w:uiPriority w:val="9"/>
    <w:rsid w:val="000C0FEC"/>
    <w:rPr>
      <w:rFonts w:asciiTheme="majorHAnsi" w:eastAsiaTheme="majorEastAsia" w:hAnsiTheme="majorHAnsi" w:cstheme="majorBidi"/>
      <w:color w:val="365F91" w:themeColor="accent1" w:themeShade="BF"/>
      <w:sz w:val="32"/>
      <w:szCs w:val="32"/>
    </w:rPr>
  </w:style>
  <w:style w:type="character" w:customStyle="1" w:styleId="Ttulo2Car">
    <w:name w:val="Título 2 Car"/>
    <w:basedOn w:val="Fuentedeprrafopredeter"/>
    <w:link w:val="Ttulo2"/>
    <w:uiPriority w:val="9"/>
    <w:rsid w:val="00FE7F52"/>
    <w:rPr>
      <w:rFonts w:asciiTheme="majorHAnsi" w:eastAsiaTheme="majorEastAsia" w:hAnsiTheme="majorHAnsi" w:cstheme="majorBidi"/>
      <w:color w:val="365F91" w:themeColor="accent1" w:themeShade="BF"/>
      <w:sz w:val="26"/>
      <w:szCs w:val="26"/>
    </w:rPr>
  </w:style>
  <w:style w:type="paragraph" w:styleId="Prrafodelista">
    <w:name w:val="List Paragraph"/>
    <w:aliases w:val="List,Ha,Bullets,Bullet List,FooterText,numbered,List Paragraph1,Paragraphe de liste1,lp1,Bulletr List Paragraph,Foot,列出段落,列出段落1,List Paragraph2,List Paragraph21,Parágrafo da Lista1,リスト段落1,titulo 3,Listeafsnit1,List Paragraph,HOJA,Bullet"/>
    <w:basedOn w:val="Normal"/>
    <w:link w:val="PrrafodelistaCar"/>
    <w:uiPriority w:val="34"/>
    <w:qFormat/>
    <w:rsid w:val="00FE7F52"/>
    <w:pPr>
      <w:ind w:left="720"/>
      <w:contextualSpacing/>
    </w:pPr>
  </w:style>
  <w:style w:type="character" w:customStyle="1" w:styleId="Ttulo3Car">
    <w:name w:val="Título 3 Car"/>
    <w:basedOn w:val="Fuentedeprrafopredeter"/>
    <w:link w:val="Ttulo3"/>
    <w:uiPriority w:val="9"/>
    <w:semiHidden/>
    <w:rsid w:val="00D94CCE"/>
    <w:rPr>
      <w:rFonts w:asciiTheme="majorHAnsi" w:eastAsiaTheme="majorEastAsia" w:hAnsiTheme="majorHAnsi" w:cstheme="majorBidi"/>
      <w:color w:val="243F60" w:themeColor="accent1" w:themeShade="7F"/>
      <w:sz w:val="24"/>
      <w:szCs w:val="24"/>
    </w:rPr>
  </w:style>
  <w:style w:type="paragraph" w:styleId="Ttulo">
    <w:name w:val="Title"/>
    <w:aliases w:val="Títulos Principales sin numeración,AL Título,Título AL,Título AL Car,TÃ­tulos Principales sin numeraciÃ³n,AL TÃ­tulo,TÃ­tulo AL"/>
    <w:basedOn w:val="Normal"/>
    <w:link w:val="TtuloCar"/>
    <w:qFormat/>
    <w:rsid w:val="00D94CCE"/>
    <w:pPr>
      <w:spacing w:after="0" w:line="240" w:lineRule="auto"/>
      <w:jc w:val="center"/>
    </w:pPr>
    <w:rPr>
      <w:rFonts w:ascii="Arial" w:eastAsia="Times New Roman" w:hAnsi="Arial" w:cs="Times New Roman"/>
      <w:b/>
      <w:bCs/>
      <w:sz w:val="24"/>
      <w:szCs w:val="24"/>
      <w:lang w:val="es-ES" w:eastAsia="es-ES"/>
    </w:rPr>
  </w:style>
  <w:style w:type="character" w:customStyle="1" w:styleId="TtuloCar">
    <w:name w:val="Título Car"/>
    <w:aliases w:val="Títulos Principales sin numeración Car,AL Título Car,Título AL Car1,Título AL Car Car,TÃ­tulos Principales sin numeraciÃ³n Car,AL TÃ­tulo Car,TÃ­tulo AL Car"/>
    <w:basedOn w:val="Fuentedeprrafopredeter"/>
    <w:link w:val="Ttulo"/>
    <w:uiPriority w:val="99"/>
    <w:rsid w:val="00D94CCE"/>
    <w:rPr>
      <w:rFonts w:ascii="Arial" w:eastAsia="Times New Roman" w:hAnsi="Arial" w:cs="Times New Roman"/>
      <w:b/>
      <w:bCs/>
      <w:sz w:val="24"/>
      <w:szCs w:val="24"/>
      <w:lang w:val="es-ES" w:eastAsia="es-ES"/>
    </w:rPr>
  </w:style>
  <w:style w:type="paragraph" w:styleId="NormalWeb">
    <w:name w:val="Normal (Web)"/>
    <w:aliases w:val="Normal (Web) Car"/>
    <w:basedOn w:val="Normal"/>
    <w:uiPriority w:val="99"/>
    <w:unhideWhenUsed/>
    <w:rsid w:val="00D94CC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rrafodelistaCar">
    <w:name w:val="Párrafo de lista Car"/>
    <w:aliases w:val="List Car,Ha Car,Bullets Car,Bullet List Car,FooterText Car,numbered Car,List Paragraph1 Car,Paragraphe de liste1 Car,lp1 Car,Bulletr List Paragraph Car,Foot Car,列出段落 Car,列出段落1 Car,List Paragraph2 Car,List Paragraph21 Car,リスト段落1 Car"/>
    <w:link w:val="Prrafodelista"/>
    <w:uiPriority w:val="34"/>
    <w:rsid w:val="00D94CCE"/>
  </w:style>
  <w:style w:type="character" w:customStyle="1" w:styleId="TextonotapieCar">
    <w:name w:val="Texto nota pie Car"/>
    <w:aliases w:val="Footnote Text Char Char Char Char Char Car,Footnote Text Char Char Char Char Car,Footnote reference Car,FA Fu Car,Car3 Car Car Car Car,Car3 Car Car Car Car Car Car Car Car Car Car Car Car,Car Car Car Car,Car C Car"/>
    <w:basedOn w:val="Fuentedeprrafopredeter"/>
    <w:link w:val="Textonotapie"/>
    <w:uiPriority w:val="99"/>
    <w:locked/>
    <w:rsid w:val="00D94CCE"/>
    <w:rPr>
      <w:rFonts w:ascii="Arial" w:eastAsia="Times New Roman" w:hAnsi="Arial" w:cs="Arial"/>
      <w:lang w:val="es-ES" w:eastAsia="es-ES"/>
    </w:rPr>
  </w:style>
  <w:style w:type="paragraph" w:styleId="Textonotapie">
    <w:name w:val="footnote text"/>
    <w:aliases w:val="Footnote Text Char Char Char Char Char,Footnote Text Char Char Char Char,Footnote reference,FA Fu,Car3 Car Car Car,Car3 Car Car Car Car Car Car Car Car Car Car Car,Car3 Car Car Car Car Car Car Car Car Car Car Car Car Car,Car Car Car,Car C"/>
    <w:basedOn w:val="Normal"/>
    <w:link w:val="TextonotapieCar"/>
    <w:uiPriority w:val="99"/>
    <w:unhideWhenUsed/>
    <w:qFormat/>
    <w:rsid w:val="00D94CCE"/>
    <w:pPr>
      <w:spacing w:after="0" w:line="240" w:lineRule="auto"/>
    </w:pPr>
    <w:rPr>
      <w:rFonts w:ascii="Arial" w:eastAsia="Times New Roman" w:hAnsi="Arial" w:cs="Arial"/>
      <w:lang w:val="es-ES" w:eastAsia="es-ES"/>
    </w:rPr>
  </w:style>
  <w:style w:type="character" w:customStyle="1" w:styleId="TextonotapieCar1">
    <w:name w:val="Texto nota pie Car1"/>
    <w:basedOn w:val="Fuentedeprrafopredeter"/>
    <w:uiPriority w:val="99"/>
    <w:semiHidden/>
    <w:rsid w:val="00D94CCE"/>
    <w:rPr>
      <w:sz w:val="20"/>
      <w:szCs w:val="20"/>
    </w:rPr>
  </w:style>
  <w:style w:type="character" w:styleId="Refdenotaalpie">
    <w:name w:val="footnote reference"/>
    <w:aliases w:val="referencia nota al pie,Texto de nota al pie,Appel note de bas de page,BVI fnr,Ref. de nota al pie2,Nota de pie,Ref,de nota al pie,Footnote symbol,Footnote,Pie de pagina,Referencia nota al pie,BVI fnr Car Car,BVI fnr Car,Footnotes ref"/>
    <w:basedOn w:val="Fuentedeprrafopredeter"/>
    <w:link w:val="BVIfnrCarCarCarCar1"/>
    <w:uiPriority w:val="99"/>
    <w:unhideWhenUsed/>
    <w:qFormat/>
    <w:rsid w:val="00D94CCE"/>
    <w:rPr>
      <w:vertAlign w:val="superscript"/>
    </w:rPr>
  </w:style>
  <w:style w:type="character" w:customStyle="1" w:styleId="apple-converted-space">
    <w:name w:val="apple-converted-space"/>
    <w:basedOn w:val="Fuentedeprrafopredeter"/>
    <w:rsid w:val="00D94CCE"/>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D94CCE"/>
    <w:pPr>
      <w:spacing w:after="160" w:line="240" w:lineRule="exact"/>
    </w:pPr>
    <w:rPr>
      <w:vertAlign w:val="superscript"/>
    </w:rPr>
  </w:style>
  <w:style w:type="character" w:styleId="nfasis">
    <w:name w:val="Emphasis"/>
    <w:aliases w:val="Globos de texto"/>
    <w:qFormat/>
    <w:rsid w:val="00D94CCE"/>
    <w:rPr>
      <w:i/>
      <w:iCs/>
    </w:rPr>
  </w:style>
  <w:style w:type="table" w:styleId="Tablaconcuadrcula">
    <w:name w:val="Table Grid"/>
    <w:basedOn w:val="Tablanormal"/>
    <w:uiPriority w:val="59"/>
    <w:rsid w:val="003A5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09717F"/>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Sinespaciado">
    <w:name w:val="No Spacing"/>
    <w:uiPriority w:val="1"/>
    <w:qFormat/>
    <w:rsid w:val="0009717F"/>
    <w:pPr>
      <w:spacing w:after="0" w:line="240" w:lineRule="auto"/>
    </w:pPr>
    <w:rPr>
      <w:rFonts w:ascii="Times New Roman" w:eastAsia="Times New Roman" w:hAnsi="Times New Roman" w:cs="Times New Roman"/>
      <w:sz w:val="20"/>
      <w:szCs w:val="20"/>
      <w:lang w:val="es-ES" w:eastAsia="es-ES"/>
    </w:rPr>
  </w:style>
  <w:style w:type="character" w:customStyle="1" w:styleId="DefaultCar">
    <w:name w:val="Default Car"/>
    <w:link w:val="Default"/>
    <w:locked/>
    <w:rsid w:val="0009717F"/>
    <w:rPr>
      <w:rFonts w:ascii="Arial" w:eastAsia="Times New Roman" w:hAnsi="Arial" w:cs="Arial"/>
      <w:color w:val="000000"/>
      <w:sz w:val="24"/>
      <w:szCs w:val="24"/>
      <w:lang w:val="es-ES" w:eastAsia="es-ES"/>
    </w:rPr>
  </w:style>
  <w:style w:type="character" w:styleId="Refdecomentario">
    <w:name w:val="annotation reference"/>
    <w:basedOn w:val="Fuentedeprrafopredeter"/>
    <w:uiPriority w:val="99"/>
    <w:semiHidden/>
    <w:unhideWhenUsed/>
    <w:rsid w:val="007224EC"/>
    <w:rPr>
      <w:sz w:val="16"/>
      <w:szCs w:val="16"/>
    </w:rPr>
  </w:style>
  <w:style w:type="paragraph" w:styleId="Textocomentario">
    <w:name w:val="annotation text"/>
    <w:basedOn w:val="Normal"/>
    <w:link w:val="TextocomentarioCar"/>
    <w:uiPriority w:val="99"/>
    <w:semiHidden/>
    <w:unhideWhenUsed/>
    <w:rsid w:val="007224E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224EC"/>
    <w:rPr>
      <w:sz w:val="20"/>
      <w:szCs w:val="20"/>
    </w:rPr>
  </w:style>
  <w:style w:type="paragraph" w:styleId="Asuntodelcomentario">
    <w:name w:val="annotation subject"/>
    <w:basedOn w:val="Textocomentario"/>
    <w:next w:val="Textocomentario"/>
    <w:link w:val="AsuntodelcomentarioCar"/>
    <w:uiPriority w:val="99"/>
    <w:semiHidden/>
    <w:unhideWhenUsed/>
    <w:rsid w:val="007224EC"/>
    <w:rPr>
      <w:b/>
      <w:bCs/>
    </w:rPr>
  </w:style>
  <w:style w:type="character" w:customStyle="1" w:styleId="AsuntodelcomentarioCar">
    <w:name w:val="Asunto del comentario Car"/>
    <w:basedOn w:val="TextocomentarioCar"/>
    <w:link w:val="Asuntodelcomentario"/>
    <w:uiPriority w:val="99"/>
    <w:semiHidden/>
    <w:rsid w:val="007224EC"/>
    <w:rPr>
      <w:b/>
      <w:bCs/>
      <w:sz w:val="20"/>
      <w:szCs w:val="20"/>
    </w:rPr>
  </w:style>
  <w:style w:type="paragraph" w:styleId="Textoindependiente3">
    <w:name w:val="Body Text 3"/>
    <w:basedOn w:val="Normal"/>
    <w:link w:val="Textoindependiente3Car"/>
    <w:uiPriority w:val="99"/>
    <w:unhideWhenUsed/>
    <w:rsid w:val="008E33F5"/>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8E33F5"/>
    <w:rPr>
      <w:rFonts w:ascii="Times New Roman" w:eastAsia="Times New Roman" w:hAnsi="Times New Roman" w:cs="Times New Roman"/>
      <w:sz w:val="16"/>
      <w:szCs w:val="16"/>
      <w:lang w:val="es-ES" w:eastAsia="es-ES"/>
    </w:rPr>
  </w:style>
  <w:style w:type="paragraph" w:customStyle="1" w:styleId="Listavistosa-nfasis11">
    <w:name w:val="Lista vistosa - Énfasis 11"/>
    <w:basedOn w:val="Normal"/>
    <w:link w:val="Listavistosa-nfasis1Car"/>
    <w:uiPriority w:val="34"/>
    <w:qFormat/>
    <w:rsid w:val="00BB400B"/>
    <w:pPr>
      <w:autoSpaceDE w:val="0"/>
      <w:autoSpaceDN w:val="0"/>
      <w:spacing w:after="0" w:line="240" w:lineRule="auto"/>
      <w:ind w:left="708"/>
    </w:pPr>
    <w:rPr>
      <w:rFonts w:ascii="Times New Roman" w:eastAsia="Times New Roman" w:hAnsi="Times New Roman" w:cs="Times New Roman"/>
      <w:sz w:val="20"/>
      <w:szCs w:val="20"/>
      <w:lang w:val="es-ES_tradnl" w:eastAsia="es-MX"/>
    </w:rPr>
  </w:style>
  <w:style w:type="paragraph" w:styleId="Descripcin">
    <w:name w:val="caption"/>
    <w:basedOn w:val="Normal"/>
    <w:next w:val="Normal"/>
    <w:qFormat/>
    <w:rsid w:val="00BB400B"/>
    <w:pPr>
      <w:spacing w:after="0" w:line="240" w:lineRule="auto"/>
      <w:jc w:val="center"/>
    </w:pPr>
    <w:rPr>
      <w:rFonts w:ascii="Cambria" w:eastAsia="Calibri" w:hAnsi="Cambria" w:cs="Times New Roman"/>
      <w:b/>
      <w:bCs/>
      <w:color w:val="4F81BD"/>
      <w:sz w:val="24"/>
      <w:szCs w:val="24"/>
      <w:lang w:val="es-ES_tradnl"/>
    </w:rPr>
  </w:style>
  <w:style w:type="character" w:customStyle="1" w:styleId="Listavistosa-nfasis1Car">
    <w:name w:val="Lista vistosa - Énfasis 1 Car"/>
    <w:link w:val="Listavistosa-nfasis11"/>
    <w:uiPriority w:val="34"/>
    <w:locked/>
    <w:rsid w:val="00BB400B"/>
    <w:rPr>
      <w:rFonts w:ascii="Times New Roman" w:eastAsia="Times New Roman" w:hAnsi="Times New Roman" w:cs="Times New Roman"/>
      <w:sz w:val="20"/>
      <w:szCs w:val="20"/>
      <w:lang w:val="es-ES_tradnl" w:eastAsia="es-MX"/>
    </w:rPr>
  </w:style>
  <w:style w:type="character" w:styleId="Textoennegrita">
    <w:name w:val="Strong"/>
    <w:basedOn w:val="Fuentedeprrafopredeter"/>
    <w:uiPriority w:val="22"/>
    <w:qFormat/>
    <w:rsid w:val="005D3DFA"/>
    <w:rPr>
      <w:b/>
      <w:bCs/>
    </w:rPr>
  </w:style>
  <w:style w:type="character" w:customStyle="1" w:styleId="Ttulo4Car">
    <w:name w:val="Título 4 Car"/>
    <w:basedOn w:val="Fuentedeprrafopredeter"/>
    <w:link w:val="Ttulo4"/>
    <w:uiPriority w:val="9"/>
    <w:semiHidden/>
    <w:rsid w:val="004B0B76"/>
    <w:rPr>
      <w:rFonts w:asciiTheme="majorHAnsi" w:eastAsiaTheme="majorEastAsia" w:hAnsiTheme="majorHAnsi" w:cstheme="majorBidi"/>
      <w:i/>
      <w:iCs/>
      <w:color w:val="365F91" w:themeColor="accent1" w:themeShade="BF"/>
    </w:rPr>
  </w:style>
  <w:style w:type="numbering" w:customStyle="1" w:styleId="Estilo2">
    <w:name w:val="Estilo2"/>
    <w:uiPriority w:val="99"/>
    <w:rsid w:val="00454DE8"/>
    <w:pPr>
      <w:numPr>
        <w:numId w:val="24"/>
      </w:numPr>
    </w:pPr>
  </w:style>
  <w:style w:type="character" w:customStyle="1" w:styleId="ms-rtefontface-8">
    <w:name w:val="ms-rtefontface-8"/>
    <w:basedOn w:val="Fuentedeprrafopredeter"/>
    <w:rsid w:val="00454DE8"/>
  </w:style>
  <w:style w:type="character" w:styleId="Hipervnculovisitado">
    <w:name w:val="FollowedHyperlink"/>
    <w:basedOn w:val="Fuentedeprrafopredeter"/>
    <w:uiPriority w:val="99"/>
    <w:semiHidden/>
    <w:unhideWhenUsed/>
    <w:rsid w:val="00454DE8"/>
    <w:rPr>
      <w:color w:val="954F72"/>
      <w:u w:val="single"/>
    </w:rPr>
  </w:style>
  <w:style w:type="paragraph" w:customStyle="1" w:styleId="msonormal0">
    <w:name w:val="msonormal"/>
    <w:basedOn w:val="Normal"/>
    <w:rsid w:val="00454DE8"/>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3">
    <w:name w:val="xl63"/>
    <w:basedOn w:val="Normal"/>
    <w:rsid w:val="00454D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64">
    <w:name w:val="xl64"/>
    <w:basedOn w:val="Normal"/>
    <w:rsid w:val="00454D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n-US"/>
    </w:rPr>
  </w:style>
  <w:style w:type="paragraph" w:customStyle="1" w:styleId="xl65">
    <w:name w:val="xl65"/>
    <w:basedOn w:val="Normal"/>
    <w:rsid w:val="00454D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n-US"/>
    </w:rPr>
  </w:style>
  <w:style w:type="paragraph" w:customStyle="1" w:styleId="xl66">
    <w:name w:val="xl66"/>
    <w:basedOn w:val="Normal"/>
    <w:rsid w:val="00454D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n-US"/>
    </w:rPr>
  </w:style>
  <w:style w:type="paragraph" w:customStyle="1" w:styleId="xl67">
    <w:name w:val="xl67"/>
    <w:basedOn w:val="Normal"/>
    <w:rsid w:val="00454DE8"/>
    <w:pPr>
      <w:spacing w:before="100" w:beforeAutospacing="1" w:after="100" w:afterAutospacing="1" w:line="240" w:lineRule="auto"/>
    </w:pPr>
    <w:rPr>
      <w:rFonts w:ascii="Arial" w:eastAsia="Times New Roman" w:hAnsi="Arial" w:cs="Arial"/>
      <w:sz w:val="24"/>
      <w:szCs w:val="24"/>
      <w:lang w:val="en-US"/>
    </w:rPr>
  </w:style>
  <w:style w:type="paragraph" w:customStyle="1" w:styleId="xl68">
    <w:name w:val="xl68"/>
    <w:basedOn w:val="Normal"/>
    <w:rsid w:val="00454DE8"/>
    <w:pPr>
      <w:spacing w:before="100" w:beforeAutospacing="1" w:after="100" w:afterAutospacing="1" w:line="240" w:lineRule="auto"/>
    </w:pPr>
    <w:rPr>
      <w:rFonts w:ascii="Arial" w:eastAsia="Times New Roman" w:hAnsi="Arial" w:cs="Arial"/>
      <w:sz w:val="28"/>
      <w:szCs w:val="28"/>
      <w:lang w:val="en-US"/>
    </w:rPr>
  </w:style>
  <w:style w:type="paragraph" w:customStyle="1" w:styleId="xl69">
    <w:name w:val="xl69"/>
    <w:basedOn w:val="Normal"/>
    <w:rsid w:val="00454D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n-US"/>
    </w:rPr>
  </w:style>
  <w:style w:type="paragraph" w:customStyle="1" w:styleId="xl70">
    <w:name w:val="xl70"/>
    <w:basedOn w:val="Normal"/>
    <w:rsid w:val="00454D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Black" w:eastAsia="Times New Roman" w:hAnsi="Arial Black" w:cs="Times New Roman"/>
      <w:b/>
      <w:bCs/>
      <w:sz w:val="28"/>
      <w:szCs w:val="28"/>
      <w:lang w:val="en-US"/>
    </w:rPr>
  </w:style>
  <w:style w:type="paragraph" w:customStyle="1" w:styleId="xl71">
    <w:name w:val="xl71"/>
    <w:basedOn w:val="Normal"/>
    <w:rsid w:val="00454D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n-US"/>
    </w:rPr>
  </w:style>
  <w:style w:type="paragraph" w:customStyle="1" w:styleId="xl72">
    <w:name w:val="xl72"/>
    <w:basedOn w:val="Normal"/>
    <w:rsid w:val="00454D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n-US"/>
    </w:rPr>
  </w:style>
  <w:style w:type="paragraph" w:customStyle="1" w:styleId="xl73">
    <w:name w:val="xl73"/>
    <w:basedOn w:val="Normal"/>
    <w:rsid w:val="00454D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n-US"/>
    </w:rPr>
  </w:style>
  <w:style w:type="paragraph" w:customStyle="1" w:styleId="xl74">
    <w:name w:val="xl74"/>
    <w:basedOn w:val="Normal"/>
    <w:rsid w:val="00454D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n-US"/>
    </w:rPr>
  </w:style>
  <w:style w:type="paragraph" w:customStyle="1" w:styleId="xl75">
    <w:name w:val="xl75"/>
    <w:basedOn w:val="Normal"/>
    <w:rsid w:val="00454D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n-US"/>
    </w:rPr>
  </w:style>
  <w:style w:type="paragraph" w:customStyle="1" w:styleId="xl76">
    <w:name w:val="xl76"/>
    <w:basedOn w:val="Normal"/>
    <w:rsid w:val="00454D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n-US"/>
    </w:rPr>
  </w:style>
  <w:style w:type="paragraph" w:customStyle="1" w:styleId="xl77">
    <w:name w:val="xl77"/>
    <w:basedOn w:val="Normal"/>
    <w:rsid w:val="00454D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n-US"/>
    </w:rPr>
  </w:style>
  <w:style w:type="paragraph" w:customStyle="1" w:styleId="xl78">
    <w:name w:val="xl78"/>
    <w:basedOn w:val="Normal"/>
    <w:rsid w:val="00454D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n-US"/>
    </w:rPr>
  </w:style>
  <w:style w:type="paragraph" w:customStyle="1" w:styleId="xl79">
    <w:name w:val="xl79"/>
    <w:basedOn w:val="Normal"/>
    <w:rsid w:val="00454D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7938">
      <w:bodyDiv w:val="1"/>
      <w:marLeft w:val="0"/>
      <w:marRight w:val="0"/>
      <w:marTop w:val="0"/>
      <w:marBottom w:val="0"/>
      <w:divBdr>
        <w:top w:val="none" w:sz="0" w:space="0" w:color="auto"/>
        <w:left w:val="none" w:sz="0" w:space="0" w:color="auto"/>
        <w:bottom w:val="none" w:sz="0" w:space="0" w:color="auto"/>
        <w:right w:val="none" w:sz="0" w:space="0" w:color="auto"/>
      </w:divBdr>
    </w:div>
    <w:div w:id="51078835">
      <w:bodyDiv w:val="1"/>
      <w:marLeft w:val="0"/>
      <w:marRight w:val="0"/>
      <w:marTop w:val="0"/>
      <w:marBottom w:val="0"/>
      <w:divBdr>
        <w:top w:val="none" w:sz="0" w:space="0" w:color="auto"/>
        <w:left w:val="none" w:sz="0" w:space="0" w:color="auto"/>
        <w:bottom w:val="none" w:sz="0" w:space="0" w:color="auto"/>
        <w:right w:val="none" w:sz="0" w:space="0" w:color="auto"/>
      </w:divBdr>
    </w:div>
    <w:div w:id="63842268">
      <w:bodyDiv w:val="1"/>
      <w:marLeft w:val="0"/>
      <w:marRight w:val="0"/>
      <w:marTop w:val="0"/>
      <w:marBottom w:val="0"/>
      <w:divBdr>
        <w:top w:val="none" w:sz="0" w:space="0" w:color="auto"/>
        <w:left w:val="none" w:sz="0" w:space="0" w:color="auto"/>
        <w:bottom w:val="none" w:sz="0" w:space="0" w:color="auto"/>
        <w:right w:val="none" w:sz="0" w:space="0" w:color="auto"/>
      </w:divBdr>
    </w:div>
    <w:div w:id="95295533">
      <w:bodyDiv w:val="1"/>
      <w:marLeft w:val="0"/>
      <w:marRight w:val="0"/>
      <w:marTop w:val="0"/>
      <w:marBottom w:val="0"/>
      <w:divBdr>
        <w:top w:val="none" w:sz="0" w:space="0" w:color="auto"/>
        <w:left w:val="none" w:sz="0" w:space="0" w:color="auto"/>
        <w:bottom w:val="none" w:sz="0" w:space="0" w:color="auto"/>
        <w:right w:val="none" w:sz="0" w:space="0" w:color="auto"/>
      </w:divBdr>
    </w:div>
    <w:div w:id="96369781">
      <w:bodyDiv w:val="1"/>
      <w:marLeft w:val="0"/>
      <w:marRight w:val="0"/>
      <w:marTop w:val="0"/>
      <w:marBottom w:val="0"/>
      <w:divBdr>
        <w:top w:val="none" w:sz="0" w:space="0" w:color="auto"/>
        <w:left w:val="none" w:sz="0" w:space="0" w:color="auto"/>
        <w:bottom w:val="none" w:sz="0" w:space="0" w:color="auto"/>
        <w:right w:val="none" w:sz="0" w:space="0" w:color="auto"/>
      </w:divBdr>
    </w:div>
    <w:div w:id="273443132">
      <w:bodyDiv w:val="1"/>
      <w:marLeft w:val="0"/>
      <w:marRight w:val="0"/>
      <w:marTop w:val="0"/>
      <w:marBottom w:val="0"/>
      <w:divBdr>
        <w:top w:val="none" w:sz="0" w:space="0" w:color="auto"/>
        <w:left w:val="none" w:sz="0" w:space="0" w:color="auto"/>
        <w:bottom w:val="none" w:sz="0" w:space="0" w:color="auto"/>
        <w:right w:val="none" w:sz="0" w:space="0" w:color="auto"/>
      </w:divBdr>
    </w:div>
    <w:div w:id="349068902">
      <w:bodyDiv w:val="1"/>
      <w:marLeft w:val="0"/>
      <w:marRight w:val="0"/>
      <w:marTop w:val="0"/>
      <w:marBottom w:val="0"/>
      <w:divBdr>
        <w:top w:val="none" w:sz="0" w:space="0" w:color="auto"/>
        <w:left w:val="none" w:sz="0" w:space="0" w:color="auto"/>
        <w:bottom w:val="none" w:sz="0" w:space="0" w:color="auto"/>
        <w:right w:val="none" w:sz="0" w:space="0" w:color="auto"/>
      </w:divBdr>
    </w:div>
    <w:div w:id="350490982">
      <w:bodyDiv w:val="1"/>
      <w:marLeft w:val="0"/>
      <w:marRight w:val="0"/>
      <w:marTop w:val="0"/>
      <w:marBottom w:val="0"/>
      <w:divBdr>
        <w:top w:val="none" w:sz="0" w:space="0" w:color="auto"/>
        <w:left w:val="none" w:sz="0" w:space="0" w:color="auto"/>
        <w:bottom w:val="none" w:sz="0" w:space="0" w:color="auto"/>
        <w:right w:val="none" w:sz="0" w:space="0" w:color="auto"/>
      </w:divBdr>
    </w:div>
    <w:div w:id="401298646">
      <w:bodyDiv w:val="1"/>
      <w:marLeft w:val="0"/>
      <w:marRight w:val="0"/>
      <w:marTop w:val="0"/>
      <w:marBottom w:val="0"/>
      <w:divBdr>
        <w:top w:val="none" w:sz="0" w:space="0" w:color="auto"/>
        <w:left w:val="none" w:sz="0" w:space="0" w:color="auto"/>
        <w:bottom w:val="none" w:sz="0" w:space="0" w:color="auto"/>
        <w:right w:val="none" w:sz="0" w:space="0" w:color="auto"/>
      </w:divBdr>
    </w:div>
    <w:div w:id="497883968">
      <w:bodyDiv w:val="1"/>
      <w:marLeft w:val="0"/>
      <w:marRight w:val="0"/>
      <w:marTop w:val="0"/>
      <w:marBottom w:val="0"/>
      <w:divBdr>
        <w:top w:val="none" w:sz="0" w:space="0" w:color="auto"/>
        <w:left w:val="none" w:sz="0" w:space="0" w:color="auto"/>
        <w:bottom w:val="none" w:sz="0" w:space="0" w:color="auto"/>
        <w:right w:val="none" w:sz="0" w:space="0" w:color="auto"/>
      </w:divBdr>
    </w:div>
    <w:div w:id="514268344">
      <w:bodyDiv w:val="1"/>
      <w:marLeft w:val="0"/>
      <w:marRight w:val="0"/>
      <w:marTop w:val="0"/>
      <w:marBottom w:val="0"/>
      <w:divBdr>
        <w:top w:val="none" w:sz="0" w:space="0" w:color="auto"/>
        <w:left w:val="none" w:sz="0" w:space="0" w:color="auto"/>
        <w:bottom w:val="none" w:sz="0" w:space="0" w:color="auto"/>
        <w:right w:val="none" w:sz="0" w:space="0" w:color="auto"/>
      </w:divBdr>
    </w:div>
    <w:div w:id="563444646">
      <w:bodyDiv w:val="1"/>
      <w:marLeft w:val="0"/>
      <w:marRight w:val="0"/>
      <w:marTop w:val="0"/>
      <w:marBottom w:val="0"/>
      <w:divBdr>
        <w:top w:val="none" w:sz="0" w:space="0" w:color="auto"/>
        <w:left w:val="none" w:sz="0" w:space="0" w:color="auto"/>
        <w:bottom w:val="none" w:sz="0" w:space="0" w:color="auto"/>
        <w:right w:val="none" w:sz="0" w:space="0" w:color="auto"/>
      </w:divBdr>
    </w:div>
    <w:div w:id="728576187">
      <w:bodyDiv w:val="1"/>
      <w:marLeft w:val="0"/>
      <w:marRight w:val="0"/>
      <w:marTop w:val="0"/>
      <w:marBottom w:val="0"/>
      <w:divBdr>
        <w:top w:val="none" w:sz="0" w:space="0" w:color="auto"/>
        <w:left w:val="none" w:sz="0" w:space="0" w:color="auto"/>
        <w:bottom w:val="none" w:sz="0" w:space="0" w:color="auto"/>
        <w:right w:val="none" w:sz="0" w:space="0" w:color="auto"/>
      </w:divBdr>
    </w:div>
    <w:div w:id="772549576">
      <w:bodyDiv w:val="1"/>
      <w:marLeft w:val="0"/>
      <w:marRight w:val="0"/>
      <w:marTop w:val="0"/>
      <w:marBottom w:val="0"/>
      <w:divBdr>
        <w:top w:val="none" w:sz="0" w:space="0" w:color="auto"/>
        <w:left w:val="none" w:sz="0" w:space="0" w:color="auto"/>
        <w:bottom w:val="none" w:sz="0" w:space="0" w:color="auto"/>
        <w:right w:val="none" w:sz="0" w:space="0" w:color="auto"/>
      </w:divBdr>
    </w:div>
    <w:div w:id="831487782">
      <w:bodyDiv w:val="1"/>
      <w:marLeft w:val="0"/>
      <w:marRight w:val="0"/>
      <w:marTop w:val="0"/>
      <w:marBottom w:val="0"/>
      <w:divBdr>
        <w:top w:val="none" w:sz="0" w:space="0" w:color="auto"/>
        <w:left w:val="none" w:sz="0" w:space="0" w:color="auto"/>
        <w:bottom w:val="none" w:sz="0" w:space="0" w:color="auto"/>
        <w:right w:val="none" w:sz="0" w:space="0" w:color="auto"/>
      </w:divBdr>
    </w:div>
    <w:div w:id="844974932">
      <w:bodyDiv w:val="1"/>
      <w:marLeft w:val="0"/>
      <w:marRight w:val="0"/>
      <w:marTop w:val="0"/>
      <w:marBottom w:val="0"/>
      <w:divBdr>
        <w:top w:val="none" w:sz="0" w:space="0" w:color="auto"/>
        <w:left w:val="none" w:sz="0" w:space="0" w:color="auto"/>
        <w:bottom w:val="none" w:sz="0" w:space="0" w:color="auto"/>
        <w:right w:val="none" w:sz="0" w:space="0" w:color="auto"/>
      </w:divBdr>
    </w:div>
    <w:div w:id="861864888">
      <w:bodyDiv w:val="1"/>
      <w:marLeft w:val="0"/>
      <w:marRight w:val="0"/>
      <w:marTop w:val="0"/>
      <w:marBottom w:val="0"/>
      <w:divBdr>
        <w:top w:val="none" w:sz="0" w:space="0" w:color="auto"/>
        <w:left w:val="none" w:sz="0" w:space="0" w:color="auto"/>
        <w:bottom w:val="none" w:sz="0" w:space="0" w:color="auto"/>
        <w:right w:val="none" w:sz="0" w:space="0" w:color="auto"/>
      </w:divBdr>
    </w:div>
    <w:div w:id="887567391">
      <w:bodyDiv w:val="1"/>
      <w:marLeft w:val="0"/>
      <w:marRight w:val="0"/>
      <w:marTop w:val="0"/>
      <w:marBottom w:val="0"/>
      <w:divBdr>
        <w:top w:val="none" w:sz="0" w:space="0" w:color="auto"/>
        <w:left w:val="none" w:sz="0" w:space="0" w:color="auto"/>
        <w:bottom w:val="none" w:sz="0" w:space="0" w:color="auto"/>
        <w:right w:val="none" w:sz="0" w:space="0" w:color="auto"/>
      </w:divBdr>
    </w:div>
    <w:div w:id="906575797">
      <w:bodyDiv w:val="1"/>
      <w:marLeft w:val="0"/>
      <w:marRight w:val="0"/>
      <w:marTop w:val="0"/>
      <w:marBottom w:val="0"/>
      <w:divBdr>
        <w:top w:val="none" w:sz="0" w:space="0" w:color="auto"/>
        <w:left w:val="none" w:sz="0" w:space="0" w:color="auto"/>
        <w:bottom w:val="none" w:sz="0" w:space="0" w:color="auto"/>
        <w:right w:val="none" w:sz="0" w:space="0" w:color="auto"/>
      </w:divBdr>
    </w:div>
    <w:div w:id="1113087095">
      <w:bodyDiv w:val="1"/>
      <w:marLeft w:val="0"/>
      <w:marRight w:val="0"/>
      <w:marTop w:val="0"/>
      <w:marBottom w:val="0"/>
      <w:divBdr>
        <w:top w:val="none" w:sz="0" w:space="0" w:color="auto"/>
        <w:left w:val="none" w:sz="0" w:space="0" w:color="auto"/>
        <w:bottom w:val="none" w:sz="0" w:space="0" w:color="auto"/>
        <w:right w:val="none" w:sz="0" w:space="0" w:color="auto"/>
      </w:divBdr>
    </w:div>
    <w:div w:id="1154488302">
      <w:bodyDiv w:val="1"/>
      <w:marLeft w:val="0"/>
      <w:marRight w:val="0"/>
      <w:marTop w:val="0"/>
      <w:marBottom w:val="0"/>
      <w:divBdr>
        <w:top w:val="none" w:sz="0" w:space="0" w:color="auto"/>
        <w:left w:val="none" w:sz="0" w:space="0" w:color="auto"/>
        <w:bottom w:val="none" w:sz="0" w:space="0" w:color="auto"/>
        <w:right w:val="none" w:sz="0" w:space="0" w:color="auto"/>
      </w:divBdr>
    </w:div>
    <w:div w:id="1183587325">
      <w:bodyDiv w:val="1"/>
      <w:marLeft w:val="0"/>
      <w:marRight w:val="0"/>
      <w:marTop w:val="0"/>
      <w:marBottom w:val="0"/>
      <w:divBdr>
        <w:top w:val="none" w:sz="0" w:space="0" w:color="auto"/>
        <w:left w:val="none" w:sz="0" w:space="0" w:color="auto"/>
        <w:bottom w:val="none" w:sz="0" w:space="0" w:color="auto"/>
        <w:right w:val="none" w:sz="0" w:space="0" w:color="auto"/>
      </w:divBdr>
    </w:div>
    <w:div w:id="1233079164">
      <w:bodyDiv w:val="1"/>
      <w:marLeft w:val="0"/>
      <w:marRight w:val="0"/>
      <w:marTop w:val="0"/>
      <w:marBottom w:val="0"/>
      <w:divBdr>
        <w:top w:val="none" w:sz="0" w:space="0" w:color="auto"/>
        <w:left w:val="none" w:sz="0" w:space="0" w:color="auto"/>
        <w:bottom w:val="none" w:sz="0" w:space="0" w:color="auto"/>
        <w:right w:val="none" w:sz="0" w:space="0" w:color="auto"/>
      </w:divBdr>
    </w:div>
    <w:div w:id="1379935203">
      <w:bodyDiv w:val="1"/>
      <w:marLeft w:val="0"/>
      <w:marRight w:val="0"/>
      <w:marTop w:val="0"/>
      <w:marBottom w:val="0"/>
      <w:divBdr>
        <w:top w:val="none" w:sz="0" w:space="0" w:color="auto"/>
        <w:left w:val="none" w:sz="0" w:space="0" w:color="auto"/>
        <w:bottom w:val="none" w:sz="0" w:space="0" w:color="auto"/>
        <w:right w:val="none" w:sz="0" w:space="0" w:color="auto"/>
      </w:divBdr>
    </w:div>
    <w:div w:id="1408111990">
      <w:bodyDiv w:val="1"/>
      <w:marLeft w:val="0"/>
      <w:marRight w:val="0"/>
      <w:marTop w:val="0"/>
      <w:marBottom w:val="0"/>
      <w:divBdr>
        <w:top w:val="none" w:sz="0" w:space="0" w:color="auto"/>
        <w:left w:val="none" w:sz="0" w:space="0" w:color="auto"/>
        <w:bottom w:val="none" w:sz="0" w:space="0" w:color="auto"/>
        <w:right w:val="none" w:sz="0" w:space="0" w:color="auto"/>
      </w:divBdr>
    </w:div>
    <w:div w:id="1477796639">
      <w:bodyDiv w:val="1"/>
      <w:marLeft w:val="0"/>
      <w:marRight w:val="0"/>
      <w:marTop w:val="0"/>
      <w:marBottom w:val="0"/>
      <w:divBdr>
        <w:top w:val="none" w:sz="0" w:space="0" w:color="auto"/>
        <w:left w:val="none" w:sz="0" w:space="0" w:color="auto"/>
        <w:bottom w:val="none" w:sz="0" w:space="0" w:color="auto"/>
        <w:right w:val="none" w:sz="0" w:space="0" w:color="auto"/>
      </w:divBdr>
    </w:div>
    <w:div w:id="1555384315">
      <w:bodyDiv w:val="1"/>
      <w:marLeft w:val="0"/>
      <w:marRight w:val="0"/>
      <w:marTop w:val="0"/>
      <w:marBottom w:val="0"/>
      <w:divBdr>
        <w:top w:val="none" w:sz="0" w:space="0" w:color="auto"/>
        <w:left w:val="none" w:sz="0" w:space="0" w:color="auto"/>
        <w:bottom w:val="none" w:sz="0" w:space="0" w:color="auto"/>
        <w:right w:val="none" w:sz="0" w:space="0" w:color="auto"/>
      </w:divBdr>
    </w:div>
    <w:div w:id="1586302903">
      <w:bodyDiv w:val="1"/>
      <w:marLeft w:val="0"/>
      <w:marRight w:val="0"/>
      <w:marTop w:val="0"/>
      <w:marBottom w:val="0"/>
      <w:divBdr>
        <w:top w:val="none" w:sz="0" w:space="0" w:color="auto"/>
        <w:left w:val="none" w:sz="0" w:space="0" w:color="auto"/>
        <w:bottom w:val="none" w:sz="0" w:space="0" w:color="auto"/>
        <w:right w:val="none" w:sz="0" w:space="0" w:color="auto"/>
      </w:divBdr>
    </w:div>
    <w:div w:id="1594318101">
      <w:bodyDiv w:val="1"/>
      <w:marLeft w:val="0"/>
      <w:marRight w:val="0"/>
      <w:marTop w:val="0"/>
      <w:marBottom w:val="0"/>
      <w:divBdr>
        <w:top w:val="none" w:sz="0" w:space="0" w:color="auto"/>
        <w:left w:val="none" w:sz="0" w:space="0" w:color="auto"/>
        <w:bottom w:val="none" w:sz="0" w:space="0" w:color="auto"/>
        <w:right w:val="none" w:sz="0" w:space="0" w:color="auto"/>
      </w:divBdr>
    </w:div>
    <w:div w:id="1676613411">
      <w:bodyDiv w:val="1"/>
      <w:marLeft w:val="0"/>
      <w:marRight w:val="0"/>
      <w:marTop w:val="0"/>
      <w:marBottom w:val="0"/>
      <w:divBdr>
        <w:top w:val="none" w:sz="0" w:space="0" w:color="auto"/>
        <w:left w:val="none" w:sz="0" w:space="0" w:color="auto"/>
        <w:bottom w:val="none" w:sz="0" w:space="0" w:color="auto"/>
        <w:right w:val="none" w:sz="0" w:space="0" w:color="auto"/>
      </w:divBdr>
    </w:div>
    <w:div w:id="1689406570">
      <w:bodyDiv w:val="1"/>
      <w:marLeft w:val="0"/>
      <w:marRight w:val="0"/>
      <w:marTop w:val="0"/>
      <w:marBottom w:val="0"/>
      <w:divBdr>
        <w:top w:val="none" w:sz="0" w:space="0" w:color="auto"/>
        <w:left w:val="none" w:sz="0" w:space="0" w:color="auto"/>
        <w:bottom w:val="none" w:sz="0" w:space="0" w:color="auto"/>
        <w:right w:val="none" w:sz="0" w:space="0" w:color="auto"/>
      </w:divBdr>
    </w:div>
    <w:div w:id="1692490010">
      <w:bodyDiv w:val="1"/>
      <w:marLeft w:val="0"/>
      <w:marRight w:val="0"/>
      <w:marTop w:val="0"/>
      <w:marBottom w:val="0"/>
      <w:divBdr>
        <w:top w:val="none" w:sz="0" w:space="0" w:color="auto"/>
        <w:left w:val="none" w:sz="0" w:space="0" w:color="auto"/>
        <w:bottom w:val="none" w:sz="0" w:space="0" w:color="auto"/>
        <w:right w:val="none" w:sz="0" w:space="0" w:color="auto"/>
      </w:divBdr>
    </w:div>
    <w:div w:id="1710641014">
      <w:bodyDiv w:val="1"/>
      <w:marLeft w:val="0"/>
      <w:marRight w:val="0"/>
      <w:marTop w:val="0"/>
      <w:marBottom w:val="0"/>
      <w:divBdr>
        <w:top w:val="none" w:sz="0" w:space="0" w:color="auto"/>
        <w:left w:val="none" w:sz="0" w:space="0" w:color="auto"/>
        <w:bottom w:val="none" w:sz="0" w:space="0" w:color="auto"/>
        <w:right w:val="none" w:sz="0" w:space="0" w:color="auto"/>
      </w:divBdr>
    </w:div>
    <w:div w:id="1717508836">
      <w:bodyDiv w:val="1"/>
      <w:marLeft w:val="0"/>
      <w:marRight w:val="0"/>
      <w:marTop w:val="0"/>
      <w:marBottom w:val="0"/>
      <w:divBdr>
        <w:top w:val="none" w:sz="0" w:space="0" w:color="auto"/>
        <w:left w:val="none" w:sz="0" w:space="0" w:color="auto"/>
        <w:bottom w:val="none" w:sz="0" w:space="0" w:color="auto"/>
        <w:right w:val="none" w:sz="0" w:space="0" w:color="auto"/>
      </w:divBdr>
    </w:div>
    <w:div w:id="1748335221">
      <w:bodyDiv w:val="1"/>
      <w:marLeft w:val="0"/>
      <w:marRight w:val="0"/>
      <w:marTop w:val="0"/>
      <w:marBottom w:val="0"/>
      <w:divBdr>
        <w:top w:val="none" w:sz="0" w:space="0" w:color="auto"/>
        <w:left w:val="none" w:sz="0" w:space="0" w:color="auto"/>
        <w:bottom w:val="none" w:sz="0" w:space="0" w:color="auto"/>
        <w:right w:val="none" w:sz="0" w:space="0" w:color="auto"/>
      </w:divBdr>
    </w:div>
    <w:div w:id="1783377335">
      <w:bodyDiv w:val="1"/>
      <w:marLeft w:val="0"/>
      <w:marRight w:val="0"/>
      <w:marTop w:val="0"/>
      <w:marBottom w:val="0"/>
      <w:divBdr>
        <w:top w:val="none" w:sz="0" w:space="0" w:color="auto"/>
        <w:left w:val="none" w:sz="0" w:space="0" w:color="auto"/>
        <w:bottom w:val="none" w:sz="0" w:space="0" w:color="auto"/>
        <w:right w:val="none" w:sz="0" w:space="0" w:color="auto"/>
      </w:divBdr>
    </w:div>
    <w:div w:id="1799957205">
      <w:bodyDiv w:val="1"/>
      <w:marLeft w:val="0"/>
      <w:marRight w:val="0"/>
      <w:marTop w:val="0"/>
      <w:marBottom w:val="0"/>
      <w:divBdr>
        <w:top w:val="none" w:sz="0" w:space="0" w:color="auto"/>
        <w:left w:val="none" w:sz="0" w:space="0" w:color="auto"/>
        <w:bottom w:val="none" w:sz="0" w:space="0" w:color="auto"/>
        <w:right w:val="none" w:sz="0" w:space="0" w:color="auto"/>
      </w:divBdr>
    </w:div>
    <w:div w:id="1829049723">
      <w:bodyDiv w:val="1"/>
      <w:marLeft w:val="0"/>
      <w:marRight w:val="0"/>
      <w:marTop w:val="0"/>
      <w:marBottom w:val="0"/>
      <w:divBdr>
        <w:top w:val="none" w:sz="0" w:space="0" w:color="auto"/>
        <w:left w:val="none" w:sz="0" w:space="0" w:color="auto"/>
        <w:bottom w:val="none" w:sz="0" w:space="0" w:color="auto"/>
        <w:right w:val="none" w:sz="0" w:space="0" w:color="auto"/>
      </w:divBdr>
    </w:div>
    <w:div w:id="2005281454">
      <w:bodyDiv w:val="1"/>
      <w:marLeft w:val="0"/>
      <w:marRight w:val="0"/>
      <w:marTop w:val="0"/>
      <w:marBottom w:val="0"/>
      <w:divBdr>
        <w:top w:val="none" w:sz="0" w:space="0" w:color="auto"/>
        <w:left w:val="none" w:sz="0" w:space="0" w:color="auto"/>
        <w:bottom w:val="none" w:sz="0" w:space="0" w:color="auto"/>
        <w:right w:val="none" w:sz="0" w:space="0" w:color="auto"/>
      </w:divBdr>
    </w:div>
    <w:div w:id="2051031211">
      <w:bodyDiv w:val="1"/>
      <w:marLeft w:val="0"/>
      <w:marRight w:val="0"/>
      <w:marTop w:val="0"/>
      <w:marBottom w:val="0"/>
      <w:divBdr>
        <w:top w:val="none" w:sz="0" w:space="0" w:color="auto"/>
        <w:left w:val="none" w:sz="0" w:space="0" w:color="auto"/>
        <w:bottom w:val="none" w:sz="0" w:space="0" w:color="auto"/>
        <w:right w:val="none" w:sz="0" w:space="0" w:color="auto"/>
      </w:divBdr>
    </w:div>
    <w:div w:id="2077311355">
      <w:bodyDiv w:val="1"/>
      <w:marLeft w:val="0"/>
      <w:marRight w:val="0"/>
      <w:marTop w:val="0"/>
      <w:marBottom w:val="0"/>
      <w:divBdr>
        <w:top w:val="none" w:sz="0" w:space="0" w:color="auto"/>
        <w:left w:val="none" w:sz="0" w:space="0" w:color="auto"/>
        <w:bottom w:val="none" w:sz="0" w:space="0" w:color="auto"/>
        <w:right w:val="none" w:sz="0" w:space="0" w:color="auto"/>
      </w:divBdr>
    </w:div>
    <w:div w:id="2133554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ccb.org.co/Fortalezca-su-empresa/Temas-destacados/%20Bases-de-datos-e-informacion-empresarial" TargetMode="External"/><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4.png"/><Relationship Id="rId32"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dane.gov.co/files/%20investigaciones/boletines/emmet/bol_emmet_febrero_2020.pdf" TargetMode="External"/><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www.colombiacompra.gov.co/sites/cce_public/files/cce%20docume%20nts/cce_guia_elaboracion_estudios.pdf"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settings" Target="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colombiacompra.gov.co/sites/cce_public/files/cce_documents/cce_guia_elaboracion_estudios.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7.jpeg"/><Relationship Id="rId1" Type="http://schemas.openxmlformats.org/officeDocument/2006/relationships/image" Target="media/image16.jp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BB0C6F7DA559B4D824E1E3189395C15" ma:contentTypeVersion="0" ma:contentTypeDescription="Crear nuevo documento." ma:contentTypeScope="" ma:versionID="9d60c1eeb727513aabd240ec51076a8b">
  <xsd:schema xmlns:xsd="http://www.w3.org/2001/XMLSchema" xmlns:xs="http://www.w3.org/2001/XMLSchema" xmlns:p="http://schemas.microsoft.com/office/2006/metadata/properties" xmlns:ns2="60fb40b8-e1cd-471d-95f3-dc76ccb1d09d" targetNamespace="http://schemas.microsoft.com/office/2006/metadata/properties" ma:root="true" ma:fieldsID="f2ec2df323c749dbc2132eb0829fce48" ns2:_="">
    <xsd:import namespace="60fb40b8-e1cd-471d-95f3-dc76ccb1d09d"/>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fb40b8-e1cd-471d-95f3-dc76ccb1d09d"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Identificador persistente" ma:description="Mantener el identificador al agregar."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EE0244-BB32-4990-A3F5-B358343053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fb40b8-e1cd-471d-95f3-dc76ccb1d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5BBAA3-19DC-4E4A-88AC-FFAF4701C595}">
  <ds:schemaRefs>
    <ds:schemaRef ds:uri="http://schemas.microsoft.com/sharepoint/v3/contenttype/forms"/>
  </ds:schemaRefs>
</ds:datastoreItem>
</file>

<file path=customXml/itemProps3.xml><?xml version="1.0" encoding="utf-8"?>
<ds:datastoreItem xmlns:ds="http://schemas.openxmlformats.org/officeDocument/2006/customXml" ds:itemID="{5B02CB17-1089-4FDA-A469-7539D24FC60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B5CB48C-313A-4963-B2BC-C520DB7917FE}">
  <ds:schemaRefs>
    <ds:schemaRef ds:uri="http://schemas.microsoft.com/sharepoint/events"/>
  </ds:schemaRefs>
</ds:datastoreItem>
</file>

<file path=customXml/itemProps5.xml><?xml version="1.0" encoding="utf-8"?>
<ds:datastoreItem xmlns:ds="http://schemas.openxmlformats.org/officeDocument/2006/customXml" ds:itemID="{9BBD9D33-3157-42E2-A56A-FCB7B248F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4676</TotalTime>
  <Pages>22</Pages>
  <Words>7425</Words>
  <Characters>40842</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Milena Niño</cp:lastModifiedBy>
  <cp:revision>38</cp:revision>
  <cp:lastPrinted>2020-08-18T02:30:00Z</cp:lastPrinted>
  <dcterms:created xsi:type="dcterms:W3CDTF">2019-09-18T14:14:00Z</dcterms:created>
  <dcterms:modified xsi:type="dcterms:W3CDTF">2020-08-18T02:32:00Z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0x0101006BB0C6F7DA559B4D824E1E3189395C15</vt:lpwstr>
  </property>
</Properties>
</file>