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05BFF" w14:textId="4830B4D1" w:rsidR="00017AF7" w:rsidRPr="00EC370B" w:rsidRDefault="00D7224D" w:rsidP="00D7224D">
      <w:pPr>
        <w:jc w:val="center"/>
        <w:rPr>
          <w:rFonts w:ascii="Arial" w:hAnsi="Arial" w:cs="Arial"/>
          <w:b/>
          <w:bCs/>
          <w:sz w:val="24"/>
          <w:szCs w:val="24"/>
          <w:lang w:val="es-MX"/>
        </w:rPr>
      </w:pPr>
      <w:r w:rsidRPr="00EC370B">
        <w:rPr>
          <w:rFonts w:ascii="Arial" w:hAnsi="Arial" w:cs="Arial"/>
          <w:b/>
          <w:bCs/>
          <w:sz w:val="24"/>
          <w:szCs w:val="24"/>
          <w:lang w:val="es-MX"/>
        </w:rPr>
        <w:t xml:space="preserve">PLAN DE MANEJO AMBIENTAL PARA EL SUMINISTRO E INSTALACIÓN DE EMBARCADEROS TIPO </w:t>
      </w:r>
      <w:proofErr w:type="gramStart"/>
      <w:r w:rsidRPr="00EC370B">
        <w:rPr>
          <w:rFonts w:ascii="Arial" w:hAnsi="Arial" w:cs="Arial"/>
          <w:b/>
          <w:bCs/>
          <w:sz w:val="24"/>
          <w:szCs w:val="24"/>
          <w:lang w:val="es-MX"/>
        </w:rPr>
        <w:t>A  EN</w:t>
      </w:r>
      <w:proofErr w:type="gramEnd"/>
      <w:r w:rsidRPr="00EC370B">
        <w:rPr>
          <w:rFonts w:ascii="Arial" w:hAnsi="Arial" w:cs="Arial"/>
          <w:b/>
          <w:bCs/>
          <w:sz w:val="24"/>
          <w:szCs w:val="24"/>
          <w:lang w:val="es-MX"/>
        </w:rPr>
        <w:t xml:space="preserve"> LAS COMUNIDADES INDÍGENAS DE MOCAGUA, VERGEL, NASARTEH Y SAN MARTÍN DE AMACAYACU DEL MUNICIPIO DE LETICIA</w:t>
      </w:r>
    </w:p>
    <w:p w14:paraId="78379E2E" w14:textId="77777777" w:rsidR="00D7224D" w:rsidRDefault="00D7224D" w:rsidP="00D7224D">
      <w:pPr>
        <w:jc w:val="center"/>
        <w:rPr>
          <w:rFonts w:ascii="Arial" w:hAnsi="Arial" w:cs="Arial"/>
          <w:b/>
          <w:bCs/>
          <w:sz w:val="24"/>
          <w:szCs w:val="24"/>
          <w:lang w:val="es-MX"/>
        </w:rPr>
      </w:pPr>
    </w:p>
    <w:p w14:paraId="4CB3C547" w14:textId="77777777" w:rsidR="002A4389" w:rsidRDefault="002A4389" w:rsidP="00D7224D">
      <w:pPr>
        <w:jc w:val="center"/>
        <w:rPr>
          <w:rFonts w:ascii="Arial" w:hAnsi="Arial" w:cs="Arial"/>
          <w:b/>
          <w:bCs/>
          <w:sz w:val="24"/>
          <w:szCs w:val="24"/>
          <w:lang w:val="es-MX"/>
        </w:rPr>
      </w:pPr>
    </w:p>
    <w:p w14:paraId="5CC68EFE" w14:textId="77777777" w:rsidR="002A4389" w:rsidRDefault="002A4389" w:rsidP="00D7224D">
      <w:pPr>
        <w:jc w:val="center"/>
        <w:rPr>
          <w:rFonts w:ascii="Arial" w:hAnsi="Arial" w:cs="Arial"/>
          <w:b/>
          <w:bCs/>
          <w:sz w:val="24"/>
          <w:szCs w:val="24"/>
          <w:lang w:val="es-MX"/>
        </w:rPr>
      </w:pPr>
    </w:p>
    <w:p w14:paraId="6FC1FF45" w14:textId="77777777" w:rsidR="002A4389" w:rsidRDefault="002A4389" w:rsidP="00D7224D">
      <w:pPr>
        <w:jc w:val="center"/>
        <w:rPr>
          <w:rFonts w:ascii="Arial" w:hAnsi="Arial" w:cs="Arial"/>
          <w:b/>
          <w:bCs/>
          <w:sz w:val="24"/>
          <w:szCs w:val="24"/>
          <w:lang w:val="es-MX"/>
        </w:rPr>
      </w:pPr>
    </w:p>
    <w:p w14:paraId="1F2D6790" w14:textId="77777777" w:rsidR="002A4389" w:rsidRDefault="002A4389" w:rsidP="00D7224D">
      <w:pPr>
        <w:jc w:val="center"/>
        <w:rPr>
          <w:rFonts w:ascii="Arial" w:hAnsi="Arial" w:cs="Arial"/>
          <w:b/>
          <w:bCs/>
          <w:sz w:val="24"/>
          <w:szCs w:val="24"/>
          <w:lang w:val="es-MX"/>
        </w:rPr>
      </w:pPr>
    </w:p>
    <w:p w14:paraId="67CB162E" w14:textId="28D982C9" w:rsidR="002A4389" w:rsidRDefault="002A4389" w:rsidP="00D7224D">
      <w:pPr>
        <w:jc w:val="center"/>
        <w:rPr>
          <w:rFonts w:ascii="Arial" w:hAnsi="Arial" w:cs="Arial"/>
          <w:b/>
          <w:bCs/>
          <w:sz w:val="24"/>
          <w:szCs w:val="24"/>
          <w:lang w:val="es-MX"/>
        </w:rPr>
      </w:pPr>
      <w:r>
        <w:rPr>
          <w:rFonts w:ascii="Arial" w:hAnsi="Arial" w:cs="Arial"/>
          <w:b/>
          <w:bCs/>
          <w:sz w:val="24"/>
          <w:szCs w:val="24"/>
          <w:lang w:val="es-MX"/>
        </w:rPr>
        <w:t>Presentado a</w:t>
      </w:r>
    </w:p>
    <w:p w14:paraId="64E39C98" w14:textId="77777777" w:rsidR="002A4389" w:rsidRPr="002A4389" w:rsidRDefault="002A4389" w:rsidP="002A4389">
      <w:pPr>
        <w:jc w:val="center"/>
        <w:rPr>
          <w:rFonts w:ascii="Arial" w:hAnsi="Arial" w:cs="Arial"/>
          <w:b/>
          <w:bCs/>
          <w:sz w:val="24"/>
          <w:szCs w:val="24"/>
          <w:lang w:val="es-MX"/>
        </w:rPr>
      </w:pPr>
      <w:r w:rsidRPr="002A4389">
        <w:rPr>
          <w:rFonts w:ascii="Arial" w:hAnsi="Arial" w:cs="Arial"/>
          <w:b/>
          <w:bCs/>
          <w:sz w:val="24"/>
          <w:szCs w:val="24"/>
          <w:lang w:val="es-MX"/>
        </w:rPr>
        <w:t>CORPOAMAZONIA</w:t>
      </w:r>
    </w:p>
    <w:p w14:paraId="7F470001" w14:textId="0AFB6D6E" w:rsidR="002A4389" w:rsidRDefault="002A4389" w:rsidP="002A4389">
      <w:pPr>
        <w:jc w:val="center"/>
        <w:rPr>
          <w:rFonts w:ascii="Arial" w:hAnsi="Arial" w:cs="Arial"/>
          <w:b/>
          <w:bCs/>
          <w:sz w:val="24"/>
          <w:szCs w:val="24"/>
          <w:lang w:val="es-MX"/>
        </w:rPr>
      </w:pPr>
      <w:r w:rsidRPr="002A4389">
        <w:rPr>
          <w:rFonts w:ascii="Arial" w:hAnsi="Arial" w:cs="Arial"/>
          <w:b/>
          <w:bCs/>
          <w:sz w:val="24"/>
          <w:szCs w:val="24"/>
          <w:lang w:val="es-MX"/>
        </w:rPr>
        <w:t>Corporación para el Desarrollo Sostenible del Sur de la Amazonia</w:t>
      </w:r>
    </w:p>
    <w:p w14:paraId="5D0BD16B" w14:textId="77777777" w:rsidR="002A4389" w:rsidRDefault="002A4389" w:rsidP="002A4389">
      <w:pPr>
        <w:jc w:val="center"/>
        <w:rPr>
          <w:rFonts w:ascii="Arial" w:hAnsi="Arial" w:cs="Arial"/>
          <w:b/>
          <w:bCs/>
          <w:sz w:val="24"/>
          <w:szCs w:val="24"/>
          <w:lang w:val="es-MX"/>
        </w:rPr>
      </w:pPr>
    </w:p>
    <w:p w14:paraId="744AB059" w14:textId="77777777" w:rsidR="002A4389" w:rsidRDefault="002A4389" w:rsidP="002A4389">
      <w:pPr>
        <w:jc w:val="center"/>
        <w:rPr>
          <w:rFonts w:ascii="Arial" w:hAnsi="Arial" w:cs="Arial"/>
          <w:b/>
          <w:bCs/>
          <w:sz w:val="24"/>
          <w:szCs w:val="24"/>
          <w:lang w:val="es-MX"/>
        </w:rPr>
      </w:pPr>
    </w:p>
    <w:p w14:paraId="1CC90197" w14:textId="77777777" w:rsidR="002A4389" w:rsidRDefault="002A4389" w:rsidP="002A4389">
      <w:pPr>
        <w:jc w:val="center"/>
        <w:rPr>
          <w:rFonts w:ascii="Arial" w:hAnsi="Arial" w:cs="Arial"/>
          <w:b/>
          <w:bCs/>
          <w:sz w:val="24"/>
          <w:szCs w:val="24"/>
          <w:lang w:val="es-MX"/>
        </w:rPr>
      </w:pPr>
    </w:p>
    <w:p w14:paraId="73A55F2B" w14:textId="77777777" w:rsidR="002A4389" w:rsidRDefault="002A4389" w:rsidP="002A4389">
      <w:pPr>
        <w:jc w:val="center"/>
        <w:rPr>
          <w:rFonts w:ascii="Arial" w:hAnsi="Arial" w:cs="Arial"/>
          <w:b/>
          <w:bCs/>
          <w:sz w:val="24"/>
          <w:szCs w:val="24"/>
          <w:lang w:val="es-MX"/>
        </w:rPr>
      </w:pPr>
    </w:p>
    <w:p w14:paraId="691D220A" w14:textId="77777777" w:rsidR="002A4389" w:rsidRDefault="002A4389" w:rsidP="002A4389">
      <w:pPr>
        <w:jc w:val="center"/>
        <w:rPr>
          <w:rFonts w:ascii="Arial" w:hAnsi="Arial" w:cs="Arial"/>
          <w:b/>
          <w:bCs/>
          <w:sz w:val="24"/>
          <w:szCs w:val="24"/>
          <w:lang w:val="es-MX"/>
        </w:rPr>
      </w:pPr>
    </w:p>
    <w:p w14:paraId="7D42040D" w14:textId="77777777" w:rsidR="002A4389" w:rsidRDefault="002A4389" w:rsidP="002A4389">
      <w:pPr>
        <w:jc w:val="center"/>
        <w:rPr>
          <w:rFonts w:ascii="Arial" w:hAnsi="Arial" w:cs="Arial"/>
          <w:b/>
          <w:bCs/>
          <w:sz w:val="24"/>
          <w:szCs w:val="24"/>
          <w:lang w:val="es-MX"/>
        </w:rPr>
      </w:pPr>
    </w:p>
    <w:p w14:paraId="37597A9B" w14:textId="77777777" w:rsidR="002A4389" w:rsidRDefault="002A4389" w:rsidP="002A4389">
      <w:pPr>
        <w:jc w:val="center"/>
        <w:rPr>
          <w:rFonts w:ascii="Arial" w:hAnsi="Arial" w:cs="Arial"/>
          <w:b/>
          <w:bCs/>
          <w:sz w:val="24"/>
          <w:szCs w:val="24"/>
          <w:lang w:val="es-MX"/>
        </w:rPr>
      </w:pPr>
    </w:p>
    <w:p w14:paraId="5CE8AC6E" w14:textId="77777777" w:rsidR="002A4389" w:rsidRDefault="002A4389" w:rsidP="002A4389">
      <w:pPr>
        <w:jc w:val="center"/>
        <w:rPr>
          <w:rFonts w:ascii="Arial" w:hAnsi="Arial" w:cs="Arial"/>
          <w:b/>
          <w:bCs/>
          <w:sz w:val="24"/>
          <w:szCs w:val="24"/>
          <w:lang w:val="es-MX"/>
        </w:rPr>
      </w:pPr>
    </w:p>
    <w:p w14:paraId="61B7021F" w14:textId="77777777" w:rsidR="002A4389" w:rsidRDefault="002A4389" w:rsidP="002A4389">
      <w:pPr>
        <w:jc w:val="center"/>
        <w:rPr>
          <w:rFonts w:ascii="Arial" w:hAnsi="Arial" w:cs="Arial"/>
          <w:b/>
          <w:bCs/>
          <w:sz w:val="24"/>
          <w:szCs w:val="24"/>
          <w:lang w:val="es-MX"/>
        </w:rPr>
      </w:pPr>
    </w:p>
    <w:p w14:paraId="5C1FEFBD" w14:textId="77777777" w:rsidR="002A4389" w:rsidRDefault="002A4389" w:rsidP="002A4389">
      <w:pPr>
        <w:jc w:val="center"/>
        <w:rPr>
          <w:rFonts w:ascii="Arial" w:hAnsi="Arial" w:cs="Arial"/>
          <w:b/>
          <w:bCs/>
          <w:sz w:val="24"/>
          <w:szCs w:val="24"/>
          <w:lang w:val="es-MX"/>
        </w:rPr>
      </w:pPr>
    </w:p>
    <w:p w14:paraId="4F1CE36E" w14:textId="77777777" w:rsidR="002A4389" w:rsidRDefault="002A4389" w:rsidP="002A4389">
      <w:pPr>
        <w:jc w:val="center"/>
        <w:rPr>
          <w:rFonts w:ascii="Arial" w:hAnsi="Arial" w:cs="Arial"/>
          <w:b/>
          <w:bCs/>
          <w:sz w:val="24"/>
          <w:szCs w:val="24"/>
          <w:lang w:val="es-MX"/>
        </w:rPr>
      </w:pPr>
    </w:p>
    <w:p w14:paraId="1EE198B2" w14:textId="77777777" w:rsidR="002A4389" w:rsidRDefault="002A4389" w:rsidP="002A4389">
      <w:pPr>
        <w:jc w:val="center"/>
        <w:rPr>
          <w:rFonts w:ascii="Arial" w:hAnsi="Arial" w:cs="Arial"/>
          <w:b/>
          <w:bCs/>
          <w:sz w:val="24"/>
          <w:szCs w:val="24"/>
          <w:lang w:val="es-MX"/>
        </w:rPr>
      </w:pPr>
    </w:p>
    <w:p w14:paraId="6BAA490F" w14:textId="77777777" w:rsidR="002A4389" w:rsidRDefault="002A4389" w:rsidP="002A4389">
      <w:pPr>
        <w:jc w:val="center"/>
        <w:rPr>
          <w:rFonts w:ascii="Arial" w:hAnsi="Arial" w:cs="Arial"/>
          <w:b/>
          <w:bCs/>
          <w:sz w:val="24"/>
          <w:szCs w:val="24"/>
          <w:lang w:val="es-MX"/>
        </w:rPr>
      </w:pPr>
    </w:p>
    <w:p w14:paraId="18F754A9" w14:textId="160B3383" w:rsidR="002A4389" w:rsidRDefault="002A4389" w:rsidP="002A4389">
      <w:pPr>
        <w:jc w:val="center"/>
        <w:rPr>
          <w:rFonts w:ascii="Arial" w:hAnsi="Arial" w:cs="Arial"/>
          <w:b/>
          <w:bCs/>
          <w:sz w:val="24"/>
          <w:szCs w:val="24"/>
          <w:lang w:val="es-MX"/>
        </w:rPr>
      </w:pPr>
      <w:r>
        <w:rPr>
          <w:rFonts w:ascii="Arial" w:hAnsi="Arial" w:cs="Arial"/>
          <w:b/>
          <w:bCs/>
          <w:sz w:val="24"/>
          <w:szCs w:val="24"/>
          <w:lang w:val="es-MX"/>
        </w:rPr>
        <w:t>Junio 10 del 2025</w:t>
      </w:r>
    </w:p>
    <w:p w14:paraId="634E64CD" w14:textId="4B771058" w:rsidR="002A4389" w:rsidRDefault="002A4389" w:rsidP="002A4389">
      <w:pPr>
        <w:jc w:val="center"/>
        <w:rPr>
          <w:rFonts w:ascii="Arial" w:hAnsi="Arial" w:cs="Arial"/>
          <w:b/>
          <w:bCs/>
          <w:sz w:val="24"/>
          <w:szCs w:val="24"/>
          <w:lang w:val="es-MX"/>
        </w:rPr>
      </w:pPr>
      <w:r>
        <w:rPr>
          <w:rFonts w:ascii="Arial" w:hAnsi="Arial" w:cs="Arial"/>
          <w:b/>
          <w:bCs/>
          <w:sz w:val="24"/>
          <w:szCs w:val="24"/>
          <w:lang w:val="es-MX"/>
        </w:rPr>
        <w:t>Leticia Amazonas.</w:t>
      </w:r>
    </w:p>
    <w:p w14:paraId="73B89367" w14:textId="4C067399" w:rsidR="00D7224D" w:rsidRPr="00EC370B" w:rsidRDefault="002A4389" w:rsidP="002A4389">
      <w:pPr>
        <w:jc w:val="center"/>
        <w:rPr>
          <w:rFonts w:ascii="Arial" w:hAnsi="Arial" w:cs="Arial"/>
          <w:b/>
          <w:bCs/>
          <w:sz w:val="24"/>
          <w:szCs w:val="24"/>
          <w:lang w:val="es-MX"/>
        </w:rPr>
      </w:pPr>
      <w:r>
        <w:rPr>
          <w:rFonts w:ascii="Arial" w:hAnsi="Arial" w:cs="Arial"/>
          <w:b/>
          <w:bCs/>
          <w:sz w:val="24"/>
          <w:szCs w:val="24"/>
          <w:lang w:val="es-MX"/>
        </w:rPr>
        <w:t xml:space="preserve">Dirección de </w:t>
      </w:r>
      <w:proofErr w:type="gramStart"/>
      <w:r>
        <w:rPr>
          <w:rFonts w:ascii="Arial" w:hAnsi="Arial" w:cs="Arial"/>
          <w:b/>
          <w:bCs/>
          <w:sz w:val="24"/>
          <w:szCs w:val="24"/>
          <w:lang w:val="es-MX"/>
        </w:rPr>
        <w:t>turismo .</w:t>
      </w:r>
      <w:proofErr w:type="gramEnd"/>
    </w:p>
    <w:p w14:paraId="7976CE2A" w14:textId="77777777" w:rsidR="00D7224D" w:rsidRPr="00EC370B" w:rsidRDefault="00D7224D" w:rsidP="00D7224D">
      <w:pPr>
        <w:jc w:val="center"/>
        <w:rPr>
          <w:rFonts w:ascii="Arial" w:hAnsi="Arial" w:cs="Arial"/>
          <w:b/>
          <w:bCs/>
          <w:sz w:val="24"/>
          <w:szCs w:val="24"/>
          <w:lang w:val="es-MX"/>
        </w:rPr>
      </w:pPr>
    </w:p>
    <w:p w14:paraId="3A589168" w14:textId="2E8DA50D" w:rsidR="00D7224D" w:rsidRPr="00EC370B" w:rsidRDefault="00D7224D" w:rsidP="002A4389">
      <w:pPr>
        <w:jc w:val="center"/>
        <w:rPr>
          <w:rFonts w:ascii="Arial" w:hAnsi="Arial" w:cs="Arial"/>
          <w:b/>
          <w:bCs/>
          <w:sz w:val="24"/>
          <w:szCs w:val="24"/>
          <w:lang w:val="es-MX"/>
        </w:rPr>
      </w:pPr>
      <w:r w:rsidRPr="00EC370B">
        <w:rPr>
          <w:rFonts w:ascii="Arial" w:hAnsi="Arial" w:cs="Arial"/>
          <w:b/>
          <w:bCs/>
          <w:sz w:val="24"/>
          <w:szCs w:val="24"/>
          <w:lang w:val="es-MX"/>
        </w:rPr>
        <w:lastRenderedPageBreak/>
        <w:t>INTRODUCCION</w:t>
      </w:r>
    </w:p>
    <w:p w14:paraId="29FE956D" w14:textId="513FE9DF" w:rsidR="00D7224D" w:rsidRPr="00EC370B" w:rsidRDefault="00D7224D" w:rsidP="00D7224D">
      <w:pPr>
        <w:jc w:val="both"/>
        <w:rPr>
          <w:rFonts w:ascii="Arial" w:hAnsi="Arial" w:cs="Arial"/>
          <w:sz w:val="24"/>
          <w:szCs w:val="24"/>
          <w:lang w:val="es-MX"/>
        </w:rPr>
      </w:pPr>
      <w:r w:rsidRPr="00EC370B">
        <w:rPr>
          <w:rFonts w:ascii="Arial" w:hAnsi="Arial" w:cs="Arial"/>
          <w:sz w:val="24"/>
          <w:szCs w:val="24"/>
          <w:lang w:val="es-MX"/>
        </w:rPr>
        <w:t xml:space="preserve">El presente Plan de Manejo Ambiental (PMA) tiene como finalidad establecer las medidas de prevención, mitigación, corrección y compensación de los impactos ambientales derivados del suministro e instalación de embarcaderos Tipo A en las comunidades indígenas de </w:t>
      </w:r>
      <w:proofErr w:type="spellStart"/>
      <w:r w:rsidRPr="00EC370B">
        <w:rPr>
          <w:rFonts w:ascii="Arial" w:hAnsi="Arial" w:cs="Arial"/>
          <w:sz w:val="24"/>
          <w:szCs w:val="24"/>
          <w:lang w:val="es-MX"/>
        </w:rPr>
        <w:t>Mocagua</w:t>
      </w:r>
      <w:proofErr w:type="spellEnd"/>
      <w:r w:rsidRPr="00EC370B">
        <w:rPr>
          <w:rFonts w:ascii="Arial" w:hAnsi="Arial" w:cs="Arial"/>
          <w:sz w:val="24"/>
          <w:szCs w:val="24"/>
          <w:lang w:val="es-MX"/>
        </w:rPr>
        <w:t xml:space="preserve">, Vergel, </w:t>
      </w:r>
      <w:proofErr w:type="spellStart"/>
      <w:r w:rsidRPr="00EC370B">
        <w:rPr>
          <w:rFonts w:ascii="Arial" w:hAnsi="Arial" w:cs="Arial"/>
          <w:sz w:val="24"/>
          <w:szCs w:val="24"/>
          <w:lang w:val="es-MX"/>
        </w:rPr>
        <w:t>Nasarteh</w:t>
      </w:r>
      <w:proofErr w:type="spellEnd"/>
      <w:r w:rsidRPr="00EC370B">
        <w:rPr>
          <w:rFonts w:ascii="Arial" w:hAnsi="Arial" w:cs="Arial"/>
          <w:sz w:val="24"/>
          <w:szCs w:val="24"/>
          <w:lang w:val="es-MX"/>
        </w:rPr>
        <w:t xml:space="preserve"> y San Martín de Amacayacu, ubicadas en el municipio de Leticia, departamento del Amazonas.</w:t>
      </w:r>
    </w:p>
    <w:p w14:paraId="5FC11F70" w14:textId="7576966E" w:rsidR="00D7224D" w:rsidRPr="00EC370B" w:rsidRDefault="00D7224D" w:rsidP="00D7224D">
      <w:pPr>
        <w:jc w:val="both"/>
        <w:rPr>
          <w:rFonts w:ascii="Arial" w:hAnsi="Arial" w:cs="Arial"/>
          <w:sz w:val="24"/>
          <w:szCs w:val="24"/>
          <w:lang w:val="es-MX"/>
        </w:rPr>
      </w:pPr>
      <w:r w:rsidRPr="00EC370B">
        <w:rPr>
          <w:rFonts w:ascii="Arial" w:hAnsi="Arial" w:cs="Arial"/>
          <w:sz w:val="24"/>
          <w:szCs w:val="24"/>
          <w:lang w:val="es-MX"/>
        </w:rPr>
        <w:t>Este proyecto busca mejorar la infraestructura fluvial comunitaria mediante la instalación de embarcaderos flotantes modulares que permitan el acoderamiento de embarcaciones livianas y el tránsito seguro de personas y carga menor, fortaleciendo así la conectividad, la logística y la calidad de vida en zonas de difícil acceso del territorio amazónico.</w:t>
      </w:r>
    </w:p>
    <w:p w14:paraId="41523CBD" w14:textId="61760015" w:rsidR="00D7224D" w:rsidRPr="00EC370B" w:rsidRDefault="00D7224D" w:rsidP="00D7224D">
      <w:pPr>
        <w:jc w:val="both"/>
        <w:rPr>
          <w:rFonts w:ascii="Arial" w:hAnsi="Arial" w:cs="Arial"/>
          <w:sz w:val="24"/>
          <w:szCs w:val="24"/>
          <w:lang w:val="es-MX"/>
        </w:rPr>
      </w:pPr>
      <w:r w:rsidRPr="00EC370B">
        <w:rPr>
          <w:rFonts w:ascii="Arial" w:hAnsi="Arial" w:cs="Arial"/>
          <w:sz w:val="24"/>
          <w:szCs w:val="24"/>
          <w:lang w:val="es-MX"/>
        </w:rPr>
        <w:t>Los embarcaderos estarán conformados por tres pontones modulares (módulos 1, 2 y 3) fabricados en acero estructural ASTM A36 o equivalente, con diseños que garantizan flotabilidad, estabilidad y resistencia estructural, adecuados a las condiciones hidrológicas del río Amazonas y sus afluentes. El sistema modular incluye mamparos y refuerzos estructurales internos, que permiten una operación segura bajo condiciones típicas de carga comunitaria.</w:t>
      </w:r>
    </w:p>
    <w:p w14:paraId="572712F1" w14:textId="06EE04DE" w:rsidR="00D7224D" w:rsidRPr="00EC370B" w:rsidRDefault="00D7224D" w:rsidP="00D7224D">
      <w:pPr>
        <w:jc w:val="both"/>
        <w:rPr>
          <w:rFonts w:ascii="Arial" w:hAnsi="Arial" w:cs="Arial"/>
          <w:sz w:val="24"/>
          <w:szCs w:val="24"/>
          <w:lang w:val="es-MX"/>
        </w:rPr>
      </w:pPr>
      <w:r w:rsidRPr="00EC370B">
        <w:rPr>
          <w:rFonts w:ascii="Arial" w:hAnsi="Arial" w:cs="Arial"/>
          <w:sz w:val="24"/>
          <w:szCs w:val="24"/>
          <w:lang w:val="es-MX"/>
        </w:rPr>
        <w:t>Este proyecto será presentado ante FONTUR (Fondo Nacional de Turismo) como parte de una estrategia de desarrollo territorial orientada a dinamizar el turismo seguro, incluyente y accesible en el Amazonas. Su ejecución permitirá potenciar los atractivos naturales y culturales de las comunidades indígenas involucradas, mejorando las condiciones de acceso fluvial para visitantes y residentes, y promoviendo un turismo responsable, sostenible y respetuoso de la diversidad biocultural de la región.</w:t>
      </w:r>
    </w:p>
    <w:p w14:paraId="75D13C20" w14:textId="743D66F4" w:rsidR="00D7224D" w:rsidRPr="00EC370B" w:rsidRDefault="00D7224D" w:rsidP="00D7224D">
      <w:pPr>
        <w:jc w:val="both"/>
        <w:rPr>
          <w:rFonts w:ascii="Arial" w:hAnsi="Arial" w:cs="Arial"/>
          <w:sz w:val="24"/>
          <w:szCs w:val="24"/>
          <w:lang w:val="es-MX"/>
        </w:rPr>
      </w:pPr>
      <w:r w:rsidRPr="00EC370B">
        <w:rPr>
          <w:rFonts w:ascii="Arial" w:hAnsi="Arial" w:cs="Arial"/>
          <w:sz w:val="24"/>
          <w:szCs w:val="24"/>
          <w:lang w:val="es-MX"/>
        </w:rPr>
        <w:t>Dado que el proyecto se desarrollará en entornos de alta sensibilidad ecológica y cultural, y dentro del área de influencia de comunidades indígenas reconocidas, el PMA se formula como una herramienta clave de gestión ambiental, en concordancia con los principios de sostenibilidad, protección de la biodiversidad y respeto por las tradiciones y derechos de los pueblos indígenas.</w:t>
      </w:r>
    </w:p>
    <w:p w14:paraId="76FC89D0" w14:textId="77777777" w:rsidR="00D7224D" w:rsidRPr="00EC370B" w:rsidRDefault="00D7224D" w:rsidP="00D7224D">
      <w:pPr>
        <w:jc w:val="both"/>
        <w:rPr>
          <w:rFonts w:ascii="Arial" w:hAnsi="Arial" w:cs="Arial"/>
          <w:sz w:val="24"/>
          <w:szCs w:val="24"/>
          <w:lang w:val="es-MX"/>
        </w:rPr>
      </w:pPr>
      <w:r w:rsidRPr="00EC370B">
        <w:rPr>
          <w:rFonts w:ascii="Arial" w:hAnsi="Arial" w:cs="Arial"/>
          <w:sz w:val="24"/>
          <w:szCs w:val="24"/>
          <w:lang w:val="es-MX"/>
        </w:rPr>
        <w:t>Este documento identifica los posibles impactos ambientales asociados a las fases de transporte, instalación y operación de los embarcaderos, y propone programas de manejo ambiental específicos en aspectos como el manejo de residuos, la protección del recurso hídrico, la participación comunitaria y el seguimiento ambiental. Además, considera los lineamientos normativos vigentes y las particularidades del entorno amazónico y sociocultural donde se ejecutará el proyecto.</w:t>
      </w:r>
    </w:p>
    <w:p w14:paraId="73BE4199" w14:textId="5AC406A6" w:rsidR="00D7224D" w:rsidRPr="00EC370B" w:rsidRDefault="00D7224D" w:rsidP="00D7224D">
      <w:pPr>
        <w:jc w:val="both"/>
        <w:rPr>
          <w:rFonts w:ascii="Arial" w:hAnsi="Arial" w:cs="Arial"/>
          <w:sz w:val="24"/>
          <w:szCs w:val="24"/>
          <w:lang w:val="es-MX"/>
        </w:rPr>
      </w:pPr>
    </w:p>
    <w:p w14:paraId="1B80E188" w14:textId="77777777" w:rsidR="00D7224D" w:rsidRPr="00EC370B" w:rsidRDefault="00D7224D" w:rsidP="00D7224D">
      <w:pPr>
        <w:jc w:val="both"/>
        <w:rPr>
          <w:rFonts w:ascii="Arial" w:hAnsi="Arial" w:cs="Arial"/>
          <w:sz w:val="24"/>
          <w:szCs w:val="24"/>
          <w:lang w:val="es-MX"/>
        </w:rPr>
      </w:pPr>
    </w:p>
    <w:p w14:paraId="7DCBCD82" w14:textId="0FA60BDA" w:rsidR="00D7224D" w:rsidRPr="002A4389" w:rsidRDefault="00D7224D" w:rsidP="00D7224D">
      <w:pPr>
        <w:jc w:val="center"/>
        <w:rPr>
          <w:rFonts w:ascii="Arial" w:hAnsi="Arial" w:cs="Arial"/>
          <w:b/>
          <w:bCs/>
          <w:sz w:val="24"/>
          <w:szCs w:val="24"/>
          <w:lang w:val="es-MX"/>
        </w:rPr>
      </w:pPr>
      <w:r w:rsidRPr="002A4389">
        <w:rPr>
          <w:rFonts w:ascii="Arial" w:hAnsi="Arial" w:cs="Arial"/>
          <w:b/>
          <w:bCs/>
          <w:sz w:val="24"/>
          <w:szCs w:val="24"/>
          <w:lang w:val="es-MX"/>
        </w:rPr>
        <w:lastRenderedPageBreak/>
        <w:t>OBJETIVOS:</w:t>
      </w:r>
    </w:p>
    <w:p w14:paraId="19B363A8" w14:textId="77777777" w:rsidR="00D7224D" w:rsidRPr="00EC370B" w:rsidRDefault="00D7224D" w:rsidP="00D7224D">
      <w:pPr>
        <w:jc w:val="both"/>
        <w:rPr>
          <w:rFonts w:ascii="Arial" w:hAnsi="Arial" w:cs="Arial"/>
          <w:sz w:val="24"/>
          <w:szCs w:val="24"/>
          <w:lang w:val="es-MX"/>
        </w:rPr>
      </w:pPr>
    </w:p>
    <w:p w14:paraId="1442EEAF" w14:textId="0189190B" w:rsidR="00D7224D" w:rsidRPr="00EC370B" w:rsidRDefault="00D7224D" w:rsidP="00D7224D">
      <w:pPr>
        <w:jc w:val="both"/>
        <w:rPr>
          <w:rFonts w:ascii="Arial" w:hAnsi="Arial" w:cs="Arial"/>
          <w:sz w:val="24"/>
          <w:szCs w:val="24"/>
          <w:lang w:val="es-MX"/>
        </w:rPr>
      </w:pPr>
      <w:r w:rsidRPr="00EC370B">
        <w:rPr>
          <w:rFonts w:ascii="Arial" w:hAnsi="Arial" w:cs="Arial"/>
          <w:sz w:val="24"/>
          <w:szCs w:val="24"/>
          <w:lang w:val="es-MX"/>
        </w:rPr>
        <w:t>Objetivo general:</w:t>
      </w:r>
    </w:p>
    <w:p w14:paraId="246580F8" w14:textId="461307AB" w:rsidR="00D7224D" w:rsidRPr="00EC370B" w:rsidRDefault="00D7224D" w:rsidP="00D7224D">
      <w:pPr>
        <w:pStyle w:val="Prrafodelista"/>
        <w:numPr>
          <w:ilvl w:val="0"/>
          <w:numId w:val="2"/>
        </w:numPr>
        <w:jc w:val="both"/>
        <w:rPr>
          <w:rFonts w:ascii="Arial" w:hAnsi="Arial" w:cs="Arial"/>
          <w:sz w:val="24"/>
          <w:szCs w:val="24"/>
          <w:lang w:val="es-MX"/>
        </w:rPr>
      </w:pPr>
      <w:r w:rsidRPr="00EC370B">
        <w:rPr>
          <w:rFonts w:ascii="Arial" w:hAnsi="Arial" w:cs="Arial"/>
          <w:sz w:val="24"/>
          <w:szCs w:val="24"/>
          <w:lang w:val="es-MX"/>
        </w:rPr>
        <w:t>Establecer y aplicar medidas de manejo ambiental que permitan prevenir, mitigar, corregir y/o compensar los impactos negativos derivados del suministro e instalación de embarcaderos tipo A</w:t>
      </w:r>
      <w:r w:rsidRPr="00EC370B">
        <w:rPr>
          <w:rFonts w:ascii="Arial" w:hAnsi="Arial" w:cs="Arial"/>
          <w:sz w:val="24"/>
          <w:szCs w:val="24"/>
          <w:lang w:val="es-MX"/>
        </w:rPr>
        <w:t>.</w:t>
      </w:r>
    </w:p>
    <w:p w14:paraId="75A2410A" w14:textId="7A61B06B" w:rsidR="00D7224D" w:rsidRPr="00EC370B" w:rsidRDefault="00D7224D" w:rsidP="00D7224D">
      <w:pPr>
        <w:jc w:val="both"/>
        <w:rPr>
          <w:rFonts w:ascii="Arial" w:hAnsi="Arial" w:cs="Arial"/>
          <w:sz w:val="24"/>
          <w:szCs w:val="24"/>
          <w:lang w:val="es-MX"/>
        </w:rPr>
      </w:pPr>
      <w:r w:rsidRPr="00EC370B">
        <w:rPr>
          <w:rFonts w:ascii="Arial" w:hAnsi="Arial" w:cs="Arial"/>
          <w:sz w:val="24"/>
          <w:szCs w:val="24"/>
          <w:lang w:val="es-MX"/>
        </w:rPr>
        <w:t xml:space="preserve">Objetivo especifico </w:t>
      </w:r>
    </w:p>
    <w:p w14:paraId="2A65A719" w14:textId="77777777" w:rsidR="00D7224D" w:rsidRPr="00EC370B" w:rsidRDefault="00D7224D" w:rsidP="00D7224D">
      <w:pPr>
        <w:pStyle w:val="Prrafodelista"/>
        <w:numPr>
          <w:ilvl w:val="0"/>
          <w:numId w:val="1"/>
        </w:numPr>
        <w:jc w:val="both"/>
        <w:rPr>
          <w:rFonts w:ascii="Arial" w:hAnsi="Arial" w:cs="Arial"/>
          <w:sz w:val="24"/>
          <w:szCs w:val="24"/>
          <w:lang w:val="es-MX"/>
        </w:rPr>
      </w:pPr>
      <w:r w:rsidRPr="00EC370B">
        <w:rPr>
          <w:rFonts w:ascii="Arial" w:hAnsi="Arial" w:cs="Arial"/>
          <w:sz w:val="24"/>
          <w:szCs w:val="24"/>
          <w:lang w:val="es-MX"/>
        </w:rPr>
        <w:t>Identificar y evaluar los impactos ambientales potenciales y reales generados por las actividades del proyecto sobre los componentes abiótico (agua, suelo, aire), biótico (flora y fauna) y socioeconómico (relaciones sociales, cultura, economía local), en el contexto amazónico y comunitario.</w:t>
      </w:r>
    </w:p>
    <w:p w14:paraId="18C84173" w14:textId="77777777" w:rsidR="00D7224D" w:rsidRPr="00EC370B" w:rsidRDefault="00D7224D" w:rsidP="00D7224D">
      <w:pPr>
        <w:jc w:val="both"/>
        <w:rPr>
          <w:rFonts w:ascii="Arial" w:hAnsi="Arial" w:cs="Arial"/>
          <w:sz w:val="24"/>
          <w:szCs w:val="24"/>
          <w:lang w:val="es-MX"/>
        </w:rPr>
      </w:pPr>
    </w:p>
    <w:p w14:paraId="5583AAAC" w14:textId="77777777" w:rsidR="00D7224D" w:rsidRPr="00EC370B" w:rsidRDefault="00D7224D" w:rsidP="00D7224D">
      <w:pPr>
        <w:pStyle w:val="Prrafodelista"/>
        <w:numPr>
          <w:ilvl w:val="0"/>
          <w:numId w:val="1"/>
        </w:numPr>
        <w:jc w:val="both"/>
        <w:rPr>
          <w:rFonts w:ascii="Arial" w:hAnsi="Arial" w:cs="Arial"/>
          <w:sz w:val="24"/>
          <w:szCs w:val="24"/>
          <w:lang w:val="es-MX"/>
        </w:rPr>
      </w:pPr>
      <w:r w:rsidRPr="00EC370B">
        <w:rPr>
          <w:rFonts w:ascii="Arial" w:hAnsi="Arial" w:cs="Arial"/>
          <w:sz w:val="24"/>
          <w:szCs w:val="24"/>
          <w:lang w:val="es-MX"/>
        </w:rPr>
        <w:t>Diseñar e implementar programas de manejo ambiental orientados al control y mitigación de los impactos negativos asociados al desarrollo del proyecto, incluyendo manejo de residuos, protección del recurso hídrico, restauración de la vegetación ribereña y prevención de la contaminación durante la instalación y operación de los embarcaderos.</w:t>
      </w:r>
    </w:p>
    <w:p w14:paraId="373776C8" w14:textId="77777777" w:rsidR="00D7224D" w:rsidRPr="00EC370B" w:rsidRDefault="00D7224D" w:rsidP="00D7224D">
      <w:pPr>
        <w:jc w:val="both"/>
        <w:rPr>
          <w:rFonts w:ascii="Arial" w:hAnsi="Arial" w:cs="Arial"/>
          <w:sz w:val="24"/>
          <w:szCs w:val="24"/>
          <w:lang w:val="es-MX"/>
        </w:rPr>
      </w:pPr>
    </w:p>
    <w:p w14:paraId="486D0CE5" w14:textId="65D49884" w:rsidR="00D7224D" w:rsidRPr="00EC370B" w:rsidRDefault="00D7224D" w:rsidP="00D7224D">
      <w:pPr>
        <w:pStyle w:val="Prrafodelista"/>
        <w:numPr>
          <w:ilvl w:val="0"/>
          <w:numId w:val="1"/>
        </w:numPr>
        <w:jc w:val="both"/>
        <w:rPr>
          <w:rFonts w:ascii="Arial" w:hAnsi="Arial" w:cs="Arial"/>
          <w:sz w:val="24"/>
          <w:szCs w:val="24"/>
          <w:lang w:val="es-MX"/>
        </w:rPr>
      </w:pPr>
      <w:r w:rsidRPr="00EC370B">
        <w:rPr>
          <w:rFonts w:ascii="Arial" w:hAnsi="Arial" w:cs="Arial"/>
          <w:sz w:val="24"/>
          <w:szCs w:val="24"/>
          <w:lang w:val="es-MX"/>
        </w:rPr>
        <w:t>Promover la participación activa de las comunidades indígenas en los procesos de planificación, ejecución, seguimiento y apropiación del proyecto, integrando saberes tradicionales y fomentando el uso sostenible de la infraestructura como herramienta para el desarrollo local, el turismo responsable y la conservación del entorno natural.</w:t>
      </w:r>
    </w:p>
    <w:p w14:paraId="3D57F58C" w14:textId="77777777" w:rsidR="00D7224D" w:rsidRPr="00EC370B" w:rsidRDefault="00D7224D" w:rsidP="00D7224D">
      <w:pPr>
        <w:pStyle w:val="Prrafodelista"/>
        <w:rPr>
          <w:rFonts w:ascii="Arial" w:hAnsi="Arial" w:cs="Arial"/>
          <w:sz w:val="24"/>
          <w:szCs w:val="24"/>
          <w:lang w:val="es-MX"/>
        </w:rPr>
      </w:pPr>
    </w:p>
    <w:p w14:paraId="4C74F140" w14:textId="77777777" w:rsidR="00D7224D" w:rsidRPr="00EC370B" w:rsidRDefault="00D7224D" w:rsidP="00D7224D">
      <w:pPr>
        <w:jc w:val="both"/>
        <w:rPr>
          <w:rFonts w:ascii="Arial" w:hAnsi="Arial" w:cs="Arial"/>
          <w:sz w:val="24"/>
          <w:szCs w:val="24"/>
          <w:lang w:val="es-MX"/>
        </w:rPr>
      </w:pPr>
    </w:p>
    <w:p w14:paraId="0DC277AB" w14:textId="77777777" w:rsidR="00EC370B" w:rsidRPr="00EC370B" w:rsidRDefault="00EC370B" w:rsidP="00D7224D">
      <w:pPr>
        <w:jc w:val="both"/>
        <w:rPr>
          <w:rFonts w:ascii="Arial" w:hAnsi="Arial" w:cs="Arial"/>
          <w:sz w:val="24"/>
          <w:szCs w:val="24"/>
          <w:lang w:val="es-MX"/>
        </w:rPr>
      </w:pPr>
    </w:p>
    <w:p w14:paraId="51007459" w14:textId="77777777" w:rsidR="00EC370B" w:rsidRPr="00EC370B" w:rsidRDefault="00EC370B" w:rsidP="00D7224D">
      <w:pPr>
        <w:jc w:val="both"/>
        <w:rPr>
          <w:rFonts w:ascii="Arial" w:hAnsi="Arial" w:cs="Arial"/>
          <w:sz w:val="24"/>
          <w:szCs w:val="24"/>
          <w:lang w:val="es-MX"/>
        </w:rPr>
      </w:pPr>
    </w:p>
    <w:p w14:paraId="53149DE1" w14:textId="77777777" w:rsidR="00EC370B" w:rsidRPr="00EC370B" w:rsidRDefault="00EC370B" w:rsidP="00D7224D">
      <w:pPr>
        <w:jc w:val="both"/>
        <w:rPr>
          <w:rFonts w:ascii="Arial" w:hAnsi="Arial" w:cs="Arial"/>
          <w:sz w:val="24"/>
          <w:szCs w:val="24"/>
          <w:lang w:val="es-MX"/>
        </w:rPr>
      </w:pPr>
    </w:p>
    <w:p w14:paraId="79FF7932" w14:textId="77777777" w:rsidR="00EC370B" w:rsidRPr="00EC370B" w:rsidRDefault="00EC370B" w:rsidP="00D7224D">
      <w:pPr>
        <w:jc w:val="both"/>
        <w:rPr>
          <w:rFonts w:ascii="Arial" w:hAnsi="Arial" w:cs="Arial"/>
          <w:sz w:val="24"/>
          <w:szCs w:val="24"/>
          <w:lang w:val="es-MX"/>
        </w:rPr>
      </w:pPr>
    </w:p>
    <w:p w14:paraId="25EA1467" w14:textId="77777777" w:rsidR="00EC370B" w:rsidRPr="00EC370B" w:rsidRDefault="00EC370B" w:rsidP="00D7224D">
      <w:pPr>
        <w:jc w:val="both"/>
        <w:rPr>
          <w:rFonts w:ascii="Arial" w:hAnsi="Arial" w:cs="Arial"/>
          <w:sz w:val="24"/>
          <w:szCs w:val="24"/>
          <w:lang w:val="es-MX"/>
        </w:rPr>
      </w:pPr>
    </w:p>
    <w:p w14:paraId="24DB7B87" w14:textId="77777777" w:rsidR="00EC370B" w:rsidRPr="00EC370B" w:rsidRDefault="00EC370B" w:rsidP="00D7224D">
      <w:pPr>
        <w:jc w:val="both"/>
        <w:rPr>
          <w:rFonts w:ascii="Arial" w:hAnsi="Arial" w:cs="Arial"/>
          <w:sz w:val="24"/>
          <w:szCs w:val="24"/>
          <w:lang w:val="es-MX"/>
        </w:rPr>
      </w:pPr>
    </w:p>
    <w:p w14:paraId="1A11D788" w14:textId="77777777" w:rsidR="00EC370B" w:rsidRPr="00EC370B" w:rsidRDefault="00EC370B" w:rsidP="00D7224D">
      <w:pPr>
        <w:jc w:val="both"/>
        <w:rPr>
          <w:rFonts w:ascii="Arial" w:hAnsi="Arial" w:cs="Arial"/>
          <w:sz w:val="24"/>
          <w:szCs w:val="24"/>
          <w:lang w:val="es-MX"/>
        </w:rPr>
      </w:pPr>
    </w:p>
    <w:p w14:paraId="6EB38292" w14:textId="77777777" w:rsidR="00EC370B" w:rsidRPr="00EC370B" w:rsidRDefault="00EC370B" w:rsidP="00D7224D">
      <w:pPr>
        <w:jc w:val="both"/>
        <w:rPr>
          <w:rFonts w:ascii="Arial" w:hAnsi="Arial" w:cs="Arial"/>
          <w:sz w:val="24"/>
          <w:szCs w:val="24"/>
          <w:lang w:val="es-MX"/>
        </w:rPr>
      </w:pPr>
    </w:p>
    <w:p w14:paraId="0FB4BDA8" w14:textId="77777777" w:rsidR="00EC370B" w:rsidRPr="00EC370B" w:rsidRDefault="00EC370B" w:rsidP="00D7224D">
      <w:pPr>
        <w:jc w:val="both"/>
        <w:rPr>
          <w:rFonts w:ascii="Arial" w:hAnsi="Arial" w:cs="Arial"/>
          <w:sz w:val="24"/>
          <w:szCs w:val="24"/>
          <w:lang w:val="es-MX"/>
        </w:rPr>
      </w:pPr>
    </w:p>
    <w:p w14:paraId="345A4260" w14:textId="77777777" w:rsidR="00EC370B" w:rsidRPr="002A4389" w:rsidRDefault="00EC370B" w:rsidP="00D7224D">
      <w:pPr>
        <w:jc w:val="both"/>
        <w:rPr>
          <w:rFonts w:ascii="Arial" w:hAnsi="Arial" w:cs="Arial"/>
          <w:b/>
          <w:bCs/>
          <w:sz w:val="24"/>
          <w:szCs w:val="24"/>
          <w:lang w:val="es-MX"/>
        </w:rPr>
      </w:pPr>
    </w:p>
    <w:p w14:paraId="632B8D55" w14:textId="77777777" w:rsidR="00EC370B" w:rsidRPr="002A4389" w:rsidRDefault="00EC370B" w:rsidP="00EC370B">
      <w:pPr>
        <w:jc w:val="center"/>
        <w:rPr>
          <w:rFonts w:ascii="Arial" w:hAnsi="Arial" w:cs="Arial"/>
          <w:b/>
          <w:bCs/>
          <w:sz w:val="24"/>
          <w:szCs w:val="24"/>
          <w:lang w:val="es-MX"/>
        </w:rPr>
      </w:pPr>
      <w:r w:rsidRPr="002A4389">
        <w:rPr>
          <w:rFonts w:ascii="Arial" w:hAnsi="Arial" w:cs="Arial"/>
          <w:b/>
          <w:bCs/>
          <w:sz w:val="24"/>
          <w:szCs w:val="24"/>
          <w:lang w:val="es-MX"/>
        </w:rPr>
        <w:t>ANTECEDENTES</w:t>
      </w:r>
    </w:p>
    <w:p w14:paraId="7739350E" w14:textId="05B13BF6" w:rsidR="00EC370B" w:rsidRPr="00EC370B" w:rsidRDefault="00EC370B" w:rsidP="00EC370B">
      <w:pPr>
        <w:jc w:val="both"/>
        <w:rPr>
          <w:rFonts w:ascii="Arial" w:hAnsi="Arial" w:cs="Arial"/>
          <w:sz w:val="24"/>
          <w:szCs w:val="24"/>
          <w:lang w:val="es-MX"/>
        </w:rPr>
      </w:pPr>
      <w:r w:rsidRPr="00EC370B">
        <w:rPr>
          <w:rFonts w:ascii="Arial" w:hAnsi="Arial" w:cs="Arial"/>
          <w:sz w:val="24"/>
          <w:szCs w:val="24"/>
          <w:lang w:val="es-MX"/>
        </w:rPr>
        <w:t xml:space="preserve">El presente proyecto de suministro e instalación de embarcaderos tipo A en las comunidades indígenas de </w:t>
      </w:r>
      <w:proofErr w:type="spellStart"/>
      <w:r w:rsidRPr="00EC370B">
        <w:rPr>
          <w:rFonts w:ascii="Arial" w:hAnsi="Arial" w:cs="Arial"/>
          <w:sz w:val="24"/>
          <w:szCs w:val="24"/>
          <w:lang w:val="es-MX"/>
        </w:rPr>
        <w:t>Mocagua</w:t>
      </w:r>
      <w:proofErr w:type="spellEnd"/>
      <w:r w:rsidRPr="00EC370B">
        <w:rPr>
          <w:rFonts w:ascii="Arial" w:hAnsi="Arial" w:cs="Arial"/>
          <w:sz w:val="24"/>
          <w:szCs w:val="24"/>
          <w:lang w:val="es-MX"/>
        </w:rPr>
        <w:t xml:space="preserve">, Vergel, </w:t>
      </w:r>
      <w:proofErr w:type="spellStart"/>
      <w:r w:rsidRPr="00EC370B">
        <w:rPr>
          <w:rFonts w:ascii="Arial" w:hAnsi="Arial" w:cs="Arial"/>
          <w:sz w:val="24"/>
          <w:szCs w:val="24"/>
          <w:lang w:val="es-MX"/>
        </w:rPr>
        <w:t>Nasarteh</w:t>
      </w:r>
      <w:proofErr w:type="spellEnd"/>
      <w:r w:rsidRPr="00EC370B">
        <w:rPr>
          <w:rFonts w:ascii="Arial" w:hAnsi="Arial" w:cs="Arial"/>
          <w:sz w:val="24"/>
          <w:szCs w:val="24"/>
          <w:lang w:val="es-MX"/>
        </w:rPr>
        <w:t xml:space="preserve"> y San Martín de Amacayacu, ubicadas en el municipio de Leticia (Amazonas), surge como una respuesta estratégica a las necesidades de movilidad fluvial segura, accesible y sostenible en territorios rurales e indígenas del trapecio amazónico. Estas comunidades dependen casi exclusivamente del río como vía de transporte, lo que hace esencial la existencia de infraestructura adecuada para el embarque y desembarque de personas y mercancías, especialmente en contextos de creciente dinamismo turístico.</w:t>
      </w:r>
    </w:p>
    <w:p w14:paraId="1007FE0D" w14:textId="7B561319" w:rsidR="00EC370B" w:rsidRPr="00EC370B" w:rsidRDefault="00EC370B" w:rsidP="00EC370B">
      <w:pPr>
        <w:jc w:val="both"/>
        <w:rPr>
          <w:rFonts w:ascii="Arial" w:hAnsi="Arial" w:cs="Arial"/>
          <w:sz w:val="24"/>
          <w:szCs w:val="24"/>
          <w:lang w:val="es-MX"/>
        </w:rPr>
      </w:pPr>
      <w:r w:rsidRPr="00EC370B">
        <w:rPr>
          <w:rFonts w:ascii="Arial" w:hAnsi="Arial" w:cs="Arial"/>
          <w:sz w:val="24"/>
          <w:szCs w:val="24"/>
          <w:lang w:val="es-MX"/>
        </w:rPr>
        <w:t>La iniciativa cuenta con una justificación técnica, social y ambiental sólida, sustentada en diagnósticos territoriales previos realizados por entidades públicas y privadas, en los cuales se ha evidenciado la precariedad de la infraestructura fluvial comunitaria, así como los riesgos asociados al uso de muelles improvisados o deteriorados. Además, se enmarca en las políticas de fortalecimiento de la economía del turismo sostenible en la región amazónica, en particular las promovidas por FONTUR, ante quien se presentará el proyecto para su financiación y ejecución.</w:t>
      </w:r>
    </w:p>
    <w:p w14:paraId="1A335993" w14:textId="302791E8" w:rsidR="00EC370B" w:rsidRPr="00EC370B" w:rsidRDefault="00EC370B" w:rsidP="00EC370B">
      <w:pPr>
        <w:jc w:val="both"/>
        <w:rPr>
          <w:rFonts w:ascii="Arial" w:hAnsi="Arial" w:cs="Arial"/>
          <w:sz w:val="24"/>
          <w:szCs w:val="24"/>
          <w:lang w:val="es-MX"/>
        </w:rPr>
      </w:pPr>
      <w:r w:rsidRPr="00EC370B">
        <w:rPr>
          <w:rFonts w:ascii="Arial" w:hAnsi="Arial" w:cs="Arial"/>
          <w:sz w:val="24"/>
          <w:szCs w:val="24"/>
          <w:lang w:val="es-MX"/>
        </w:rPr>
        <w:t>Previo a la elaboración del PMA, se han llevado a cabo las siguientes acciones y consideraciones relevantes en el escenario del proyecto:</w:t>
      </w:r>
    </w:p>
    <w:p w14:paraId="0111D50B" w14:textId="79153371" w:rsidR="00EC370B" w:rsidRPr="00EC370B" w:rsidRDefault="00EC370B" w:rsidP="00EC370B">
      <w:pPr>
        <w:pStyle w:val="Prrafodelista"/>
        <w:numPr>
          <w:ilvl w:val="0"/>
          <w:numId w:val="3"/>
        </w:numPr>
        <w:jc w:val="both"/>
        <w:rPr>
          <w:rFonts w:ascii="Arial" w:hAnsi="Arial" w:cs="Arial"/>
          <w:sz w:val="24"/>
          <w:szCs w:val="24"/>
          <w:lang w:val="es-MX"/>
        </w:rPr>
      </w:pPr>
      <w:r w:rsidRPr="00EC370B">
        <w:rPr>
          <w:rFonts w:ascii="Arial" w:hAnsi="Arial" w:cs="Arial"/>
          <w:sz w:val="24"/>
          <w:szCs w:val="24"/>
          <w:lang w:val="es-MX"/>
        </w:rPr>
        <w:t>Se han realizado visitas técnicas preliminares a las comunidades involucradas, permitiendo la identificación de sitios adecuados para la instalación de los embarcaderos, con base en criterios de navegabilidad, nivel de inundación, accesibilidad local y respeto por áreas de valor ecológico y cultural.</w:t>
      </w:r>
    </w:p>
    <w:p w14:paraId="7C062E8D" w14:textId="3D635ECD" w:rsidR="00EC370B" w:rsidRPr="00EC370B" w:rsidRDefault="00EC370B" w:rsidP="00EC370B">
      <w:pPr>
        <w:pStyle w:val="Prrafodelista"/>
        <w:numPr>
          <w:ilvl w:val="0"/>
          <w:numId w:val="3"/>
        </w:numPr>
        <w:jc w:val="both"/>
        <w:rPr>
          <w:rFonts w:ascii="Arial" w:hAnsi="Arial" w:cs="Arial"/>
          <w:sz w:val="24"/>
          <w:szCs w:val="24"/>
          <w:lang w:val="es-MX"/>
        </w:rPr>
      </w:pPr>
      <w:r w:rsidRPr="00EC370B">
        <w:rPr>
          <w:rFonts w:ascii="Arial" w:hAnsi="Arial" w:cs="Arial"/>
          <w:sz w:val="24"/>
          <w:szCs w:val="24"/>
          <w:lang w:val="es-MX"/>
        </w:rPr>
        <w:t>Se ha adelantado un proceso de diálogo inicial con autoridades indígenas locales, como parte de la ruta hacia el consentimiento previo, libre e informado, garantizando que el proyecto se alinee con los planes de vida y cosmovisiones de las comunidades involucradas.</w:t>
      </w:r>
    </w:p>
    <w:p w14:paraId="48800629" w14:textId="435607ED" w:rsidR="00EC370B" w:rsidRPr="00EC370B" w:rsidRDefault="00EC370B" w:rsidP="00EC370B">
      <w:pPr>
        <w:pStyle w:val="Prrafodelista"/>
        <w:numPr>
          <w:ilvl w:val="0"/>
          <w:numId w:val="3"/>
        </w:numPr>
        <w:jc w:val="both"/>
        <w:rPr>
          <w:rFonts w:ascii="Arial" w:hAnsi="Arial" w:cs="Arial"/>
          <w:sz w:val="24"/>
          <w:szCs w:val="24"/>
          <w:lang w:val="es-MX"/>
        </w:rPr>
      </w:pPr>
      <w:r w:rsidRPr="00EC370B">
        <w:rPr>
          <w:rFonts w:ascii="Arial" w:hAnsi="Arial" w:cs="Arial"/>
          <w:sz w:val="24"/>
          <w:szCs w:val="24"/>
          <w:lang w:val="es-MX"/>
        </w:rPr>
        <w:t>A nivel institucional, se ha hecho una revisión de antecedentes ambientales y territoriales ante la Corporación CDA (Corporación para el Desarrollo Sostenible del Sur de la Amazonia), identificando los lineamientos aplicables y experiencias previas en proyectos de infraestructura fluvial en el área de influencia</w:t>
      </w:r>
    </w:p>
    <w:p w14:paraId="2B3AB68D" w14:textId="0C87A45E" w:rsidR="00EC370B" w:rsidRPr="00EC370B" w:rsidRDefault="00EC370B" w:rsidP="00EC370B">
      <w:pPr>
        <w:pStyle w:val="Prrafodelista"/>
        <w:numPr>
          <w:ilvl w:val="0"/>
          <w:numId w:val="3"/>
        </w:numPr>
        <w:jc w:val="both"/>
        <w:rPr>
          <w:rFonts w:ascii="Arial" w:hAnsi="Arial" w:cs="Arial"/>
          <w:sz w:val="24"/>
          <w:szCs w:val="24"/>
          <w:lang w:val="es-MX"/>
        </w:rPr>
      </w:pPr>
      <w:r w:rsidRPr="00EC370B">
        <w:rPr>
          <w:rFonts w:ascii="Arial" w:hAnsi="Arial" w:cs="Arial"/>
          <w:sz w:val="24"/>
          <w:szCs w:val="24"/>
          <w:lang w:val="es-MX"/>
        </w:rPr>
        <w:t xml:space="preserve">En la región existen antecedentes relevantes de proyectos similares, entre los que se destaca la construcción de embarcaderos por parte del Instituto Nacional de Vías (INVÍAS) en las poblaciones de Puerto Nariño y Macedonia, también ubicadas en el municipio de Leticia. Estos proyectos han contribuido </w:t>
      </w:r>
      <w:r w:rsidRPr="00EC370B">
        <w:rPr>
          <w:rFonts w:ascii="Arial" w:hAnsi="Arial" w:cs="Arial"/>
          <w:sz w:val="24"/>
          <w:szCs w:val="24"/>
          <w:lang w:val="es-MX"/>
        </w:rPr>
        <w:lastRenderedPageBreak/>
        <w:t>a mejorar la movilidad local y a dinamizar el turismo, sentando un precedente positivo de intervención en contextos similares.</w:t>
      </w:r>
    </w:p>
    <w:p w14:paraId="13939E56" w14:textId="74705B5B" w:rsidR="00EC370B" w:rsidRPr="00EC370B" w:rsidRDefault="00EC370B" w:rsidP="00EC370B">
      <w:pPr>
        <w:pStyle w:val="Prrafodelista"/>
        <w:numPr>
          <w:ilvl w:val="0"/>
          <w:numId w:val="3"/>
        </w:numPr>
        <w:jc w:val="both"/>
        <w:rPr>
          <w:rFonts w:ascii="Arial" w:hAnsi="Arial" w:cs="Arial"/>
          <w:sz w:val="24"/>
          <w:szCs w:val="24"/>
          <w:lang w:val="es-MX"/>
        </w:rPr>
      </w:pPr>
      <w:r w:rsidRPr="00EC370B">
        <w:rPr>
          <w:rFonts w:ascii="Arial" w:hAnsi="Arial" w:cs="Arial"/>
          <w:sz w:val="24"/>
          <w:szCs w:val="24"/>
          <w:lang w:val="es-MX"/>
        </w:rPr>
        <w:t xml:space="preserve">Igualmente, se identifican estructuras flotantes destinadas a estaciones de gasolina en diversos puntos del río Amazonas, las </w:t>
      </w:r>
      <w:proofErr w:type="gramStart"/>
      <w:r w:rsidRPr="00EC370B">
        <w:rPr>
          <w:rFonts w:ascii="Arial" w:hAnsi="Arial" w:cs="Arial"/>
          <w:sz w:val="24"/>
          <w:szCs w:val="24"/>
          <w:lang w:val="es-MX"/>
        </w:rPr>
        <w:t>cuales</w:t>
      </w:r>
      <w:proofErr w:type="gramEnd"/>
      <w:r w:rsidRPr="00EC370B">
        <w:rPr>
          <w:rFonts w:ascii="Arial" w:hAnsi="Arial" w:cs="Arial"/>
          <w:sz w:val="24"/>
          <w:szCs w:val="24"/>
          <w:lang w:val="es-MX"/>
        </w:rPr>
        <w:t xml:space="preserve"> si bien cumplen funciones logísticas esenciales, también generan impactos ambientales específicos sobre la calidad del agua y el manejo de residuos, lo que refuerza la necesidad de contar con un PMA robusto y preventivo para evitar situaciones similares en este nuevo proyecto.</w:t>
      </w:r>
    </w:p>
    <w:p w14:paraId="212DF587" w14:textId="77777777" w:rsidR="00EC370B" w:rsidRPr="00EC370B" w:rsidRDefault="00EC370B" w:rsidP="00EC370B">
      <w:pPr>
        <w:pStyle w:val="Prrafodelista"/>
        <w:numPr>
          <w:ilvl w:val="0"/>
          <w:numId w:val="3"/>
        </w:numPr>
        <w:jc w:val="both"/>
        <w:rPr>
          <w:rFonts w:ascii="Arial" w:hAnsi="Arial" w:cs="Arial"/>
          <w:sz w:val="24"/>
          <w:szCs w:val="24"/>
          <w:lang w:val="es-MX"/>
        </w:rPr>
      </w:pPr>
      <w:r w:rsidRPr="00EC370B">
        <w:rPr>
          <w:rFonts w:ascii="Arial" w:hAnsi="Arial" w:cs="Arial"/>
          <w:sz w:val="24"/>
          <w:szCs w:val="24"/>
          <w:lang w:val="es-MX"/>
        </w:rPr>
        <w:t>En la zona del proyecto no se han reportado conflictos ambientales activos, aunque sí se ha evidenciado la necesidad de mejorar la articulación entre proyectos turísticos, ambientales y comunitarios, para evitar superposiciones o efectos acumulativos no deseados.</w:t>
      </w:r>
    </w:p>
    <w:p w14:paraId="7B30FCED" w14:textId="77777777" w:rsidR="00EC370B" w:rsidRPr="00EC370B" w:rsidRDefault="00EC370B" w:rsidP="00EC370B">
      <w:pPr>
        <w:jc w:val="both"/>
        <w:rPr>
          <w:rFonts w:ascii="Arial" w:hAnsi="Arial" w:cs="Arial"/>
          <w:sz w:val="24"/>
          <w:szCs w:val="24"/>
          <w:lang w:val="es-MX"/>
        </w:rPr>
      </w:pPr>
    </w:p>
    <w:p w14:paraId="21641BD7" w14:textId="77777777" w:rsidR="00EC370B" w:rsidRPr="00EC370B" w:rsidRDefault="00EC370B" w:rsidP="00EC370B">
      <w:pPr>
        <w:jc w:val="both"/>
        <w:rPr>
          <w:rFonts w:ascii="Arial" w:hAnsi="Arial" w:cs="Arial"/>
          <w:sz w:val="24"/>
          <w:szCs w:val="24"/>
          <w:lang w:val="es-MX"/>
        </w:rPr>
      </w:pPr>
      <w:r w:rsidRPr="00EC370B">
        <w:rPr>
          <w:rFonts w:ascii="Arial" w:hAnsi="Arial" w:cs="Arial"/>
          <w:sz w:val="24"/>
          <w:szCs w:val="24"/>
          <w:lang w:val="es-MX"/>
        </w:rPr>
        <w:t>Existen proyectos complementarios en ejecución o en planificación por parte de entidades gubernamentales, ONG y organizaciones indígenas, centrados en la conservación de la biodiversidad, la educación ambiental, el fortalecimiento de la gobernanza local y la promoción del ecoturismo. Este proyecto busca integrarse estratégicamente a dichos procesos para potenciar el desarrollo sostenible del territorio.</w:t>
      </w:r>
    </w:p>
    <w:p w14:paraId="188CD7CE" w14:textId="77777777" w:rsidR="00EC370B" w:rsidRPr="00EC370B" w:rsidRDefault="00EC370B" w:rsidP="00EC370B">
      <w:pPr>
        <w:jc w:val="both"/>
        <w:rPr>
          <w:rFonts w:ascii="Arial" w:hAnsi="Arial" w:cs="Arial"/>
          <w:sz w:val="24"/>
          <w:szCs w:val="24"/>
          <w:lang w:val="es-MX"/>
        </w:rPr>
      </w:pPr>
    </w:p>
    <w:p w14:paraId="6E3FC55C" w14:textId="77777777" w:rsidR="00EC370B" w:rsidRPr="00EC370B" w:rsidRDefault="00EC370B" w:rsidP="00EC370B">
      <w:pPr>
        <w:jc w:val="both"/>
        <w:rPr>
          <w:rFonts w:ascii="Arial" w:hAnsi="Arial" w:cs="Arial"/>
          <w:sz w:val="24"/>
          <w:szCs w:val="24"/>
          <w:lang w:val="es-MX"/>
        </w:rPr>
      </w:pPr>
      <w:r w:rsidRPr="00EC370B">
        <w:rPr>
          <w:rFonts w:ascii="Arial" w:hAnsi="Arial" w:cs="Arial"/>
          <w:sz w:val="24"/>
          <w:szCs w:val="24"/>
          <w:lang w:val="es-MX"/>
        </w:rPr>
        <w:t>La elaboración de este PMA se realiza como parte de la fase de planeación ambiental requerida para garantizar que el desarrollo del proyecto se ajuste a la normatividad ambiental vigente, que respete los derechos territoriales y culturales de las comunidades indígenas, y que contribuya al equilibrio ecológico del ecosistema amazónico.</w:t>
      </w:r>
    </w:p>
    <w:p w14:paraId="203A240F" w14:textId="77777777" w:rsidR="00EC370B" w:rsidRPr="00EC370B" w:rsidRDefault="00EC370B" w:rsidP="00EC370B">
      <w:pPr>
        <w:jc w:val="both"/>
        <w:rPr>
          <w:rFonts w:ascii="Arial" w:hAnsi="Arial" w:cs="Arial"/>
          <w:sz w:val="24"/>
          <w:szCs w:val="24"/>
          <w:lang w:val="es-MX"/>
        </w:rPr>
      </w:pPr>
    </w:p>
    <w:p w14:paraId="303A2D8C" w14:textId="77777777" w:rsidR="00EC370B" w:rsidRPr="00EC370B" w:rsidRDefault="00EC370B" w:rsidP="002A4389">
      <w:pPr>
        <w:spacing w:before="100" w:beforeAutospacing="1" w:after="100" w:afterAutospacing="1" w:line="240" w:lineRule="auto"/>
        <w:jc w:val="center"/>
        <w:outlineLvl w:val="2"/>
        <w:rPr>
          <w:rFonts w:ascii="Arial" w:eastAsia="Times New Roman" w:hAnsi="Arial" w:cs="Arial"/>
          <w:b/>
          <w:bCs/>
          <w:kern w:val="0"/>
          <w:sz w:val="24"/>
          <w:szCs w:val="24"/>
          <w:lang w:eastAsia="es-CO"/>
          <w14:ligatures w14:val="none"/>
        </w:rPr>
      </w:pPr>
      <w:r w:rsidRPr="00EC370B">
        <w:rPr>
          <w:rFonts w:ascii="Arial" w:eastAsia="Times New Roman" w:hAnsi="Arial" w:cs="Arial"/>
          <w:b/>
          <w:bCs/>
          <w:kern w:val="0"/>
          <w:sz w:val="24"/>
          <w:szCs w:val="24"/>
          <w:lang w:eastAsia="es-CO"/>
          <w14:ligatures w14:val="none"/>
        </w:rPr>
        <w:t>MARCO NORMATIVO Y AUTORIZACIONES AMBIENTALES</w:t>
      </w:r>
    </w:p>
    <w:p w14:paraId="3F69E162" w14:textId="77777777" w:rsidR="00EC370B" w:rsidRDefault="00EC370B" w:rsidP="00EC370B">
      <w:p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EC370B">
        <w:rPr>
          <w:rFonts w:ascii="Arial" w:eastAsia="Times New Roman" w:hAnsi="Arial" w:cs="Arial"/>
          <w:kern w:val="0"/>
          <w:sz w:val="24"/>
          <w:szCs w:val="24"/>
          <w:lang w:eastAsia="es-CO"/>
          <w14:ligatures w14:val="none"/>
        </w:rPr>
        <w:t xml:space="preserve">El desarrollo del proyecto de suministro e instalación de embarcaderos tipo A en las comunidades indígenas de </w:t>
      </w:r>
      <w:proofErr w:type="spellStart"/>
      <w:r w:rsidRPr="00EC370B">
        <w:rPr>
          <w:rFonts w:ascii="Arial" w:eastAsia="Times New Roman" w:hAnsi="Arial" w:cs="Arial"/>
          <w:kern w:val="0"/>
          <w:sz w:val="24"/>
          <w:szCs w:val="24"/>
          <w:lang w:eastAsia="es-CO"/>
          <w14:ligatures w14:val="none"/>
        </w:rPr>
        <w:t>Mocagua</w:t>
      </w:r>
      <w:proofErr w:type="spellEnd"/>
      <w:r w:rsidRPr="00EC370B">
        <w:rPr>
          <w:rFonts w:ascii="Arial" w:eastAsia="Times New Roman" w:hAnsi="Arial" w:cs="Arial"/>
          <w:kern w:val="0"/>
          <w:sz w:val="24"/>
          <w:szCs w:val="24"/>
          <w:lang w:eastAsia="es-CO"/>
          <w14:ligatures w14:val="none"/>
        </w:rPr>
        <w:t xml:space="preserve">, Vergel, </w:t>
      </w:r>
      <w:proofErr w:type="spellStart"/>
      <w:r w:rsidRPr="00EC370B">
        <w:rPr>
          <w:rFonts w:ascii="Arial" w:eastAsia="Times New Roman" w:hAnsi="Arial" w:cs="Arial"/>
          <w:kern w:val="0"/>
          <w:sz w:val="24"/>
          <w:szCs w:val="24"/>
          <w:lang w:eastAsia="es-CO"/>
          <w14:ligatures w14:val="none"/>
        </w:rPr>
        <w:t>Nasarteh</w:t>
      </w:r>
      <w:proofErr w:type="spellEnd"/>
      <w:r w:rsidRPr="00EC370B">
        <w:rPr>
          <w:rFonts w:ascii="Arial" w:eastAsia="Times New Roman" w:hAnsi="Arial" w:cs="Arial"/>
          <w:kern w:val="0"/>
          <w:sz w:val="24"/>
          <w:szCs w:val="24"/>
          <w:lang w:eastAsia="es-CO"/>
          <w14:ligatures w14:val="none"/>
        </w:rPr>
        <w:t xml:space="preserve"> y San Martín de Amacayacu, requiere el cumplimiento de un conjunto de disposiciones legales, técnicas y administrativas establecidas en la normatividad ambiental vigente en Colombia, así como la tramitación de autorizaciones específicas ante la autoridad ambiental competente en la región: la Corporación para el Desarrollo Sostenible del Sur de la Amazonia (CDA).</w:t>
      </w:r>
    </w:p>
    <w:p w14:paraId="5D7FD857" w14:textId="1AA4CD6F" w:rsidR="00EC370B" w:rsidRPr="00EC370B" w:rsidRDefault="00EC370B" w:rsidP="00EC370B">
      <w:p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EC370B">
        <w:rPr>
          <w:rFonts w:ascii="Arial" w:eastAsia="Times New Roman" w:hAnsi="Arial" w:cs="Arial"/>
          <w:b/>
          <w:bCs/>
          <w:kern w:val="0"/>
          <w:sz w:val="24"/>
          <w:szCs w:val="24"/>
          <w:lang w:eastAsia="es-CO"/>
          <w14:ligatures w14:val="none"/>
        </w:rPr>
        <w:t>Normatividad aplicable</w:t>
      </w:r>
    </w:p>
    <w:p w14:paraId="0C9B5FF2" w14:textId="77777777" w:rsidR="00EC370B" w:rsidRPr="00EC370B" w:rsidRDefault="00EC370B" w:rsidP="00EC370B">
      <w:pPr>
        <w:numPr>
          <w:ilvl w:val="0"/>
          <w:numId w:val="4"/>
        </w:num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EC370B">
        <w:rPr>
          <w:rFonts w:ascii="Arial" w:eastAsia="Times New Roman" w:hAnsi="Arial" w:cs="Arial"/>
          <w:kern w:val="0"/>
          <w:sz w:val="24"/>
          <w:szCs w:val="24"/>
          <w:lang w:eastAsia="es-CO"/>
          <w14:ligatures w14:val="none"/>
        </w:rPr>
        <w:t>Ley 99 de 1993</w:t>
      </w:r>
    </w:p>
    <w:p w14:paraId="3FBC6E54" w14:textId="77777777" w:rsidR="00EC370B" w:rsidRPr="00EC370B" w:rsidRDefault="00EC370B" w:rsidP="00EC370B">
      <w:pPr>
        <w:numPr>
          <w:ilvl w:val="1"/>
          <w:numId w:val="4"/>
        </w:num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EC370B">
        <w:rPr>
          <w:rFonts w:ascii="Arial" w:eastAsia="Times New Roman" w:hAnsi="Arial" w:cs="Arial"/>
          <w:kern w:val="0"/>
          <w:sz w:val="24"/>
          <w:szCs w:val="24"/>
          <w:lang w:eastAsia="es-CO"/>
          <w14:ligatures w14:val="none"/>
        </w:rPr>
        <w:lastRenderedPageBreak/>
        <w:t>Crea el Ministerio de Ambiente y el Sistema Nacional Ambiental (SINA). Establece las competencias ambientales en los distintos niveles de gobierno y define los instrumentos de gestión ambiental.</w:t>
      </w:r>
    </w:p>
    <w:p w14:paraId="3AE154D2" w14:textId="77777777" w:rsidR="00EC370B" w:rsidRPr="00EC370B" w:rsidRDefault="00EC370B" w:rsidP="00EC370B">
      <w:pPr>
        <w:numPr>
          <w:ilvl w:val="0"/>
          <w:numId w:val="4"/>
        </w:num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EC370B">
        <w:rPr>
          <w:rFonts w:ascii="Arial" w:eastAsia="Times New Roman" w:hAnsi="Arial" w:cs="Arial"/>
          <w:kern w:val="0"/>
          <w:sz w:val="24"/>
          <w:szCs w:val="24"/>
          <w:lang w:eastAsia="es-CO"/>
          <w14:ligatures w14:val="none"/>
        </w:rPr>
        <w:t>Decreto 1076 de 2015 – Decreto Único Reglamentario del Sector Ambiente y Desarrollo Sostenible</w:t>
      </w:r>
    </w:p>
    <w:p w14:paraId="717FE0FD" w14:textId="77777777" w:rsidR="00EC370B" w:rsidRPr="00EC370B" w:rsidRDefault="00EC370B" w:rsidP="00EC370B">
      <w:pPr>
        <w:numPr>
          <w:ilvl w:val="1"/>
          <w:numId w:val="4"/>
        </w:num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EC370B">
        <w:rPr>
          <w:rFonts w:ascii="Arial" w:eastAsia="Times New Roman" w:hAnsi="Arial" w:cs="Arial"/>
          <w:kern w:val="0"/>
          <w:sz w:val="24"/>
          <w:szCs w:val="24"/>
          <w:lang w:eastAsia="es-CO"/>
          <w14:ligatures w14:val="none"/>
        </w:rPr>
        <w:t>Establece los procedimientos para la obtención de permisos y licencias ambientales para obras que interactúan con cuerpos de agua y suelos, entre otros.</w:t>
      </w:r>
    </w:p>
    <w:p w14:paraId="51E74EE8" w14:textId="77777777" w:rsidR="00EC370B" w:rsidRPr="00EC370B" w:rsidRDefault="00EC370B" w:rsidP="00EC370B">
      <w:pPr>
        <w:numPr>
          <w:ilvl w:val="0"/>
          <w:numId w:val="4"/>
        </w:num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EC370B">
        <w:rPr>
          <w:rFonts w:ascii="Arial" w:eastAsia="Times New Roman" w:hAnsi="Arial" w:cs="Arial"/>
          <w:kern w:val="0"/>
          <w:sz w:val="24"/>
          <w:szCs w:val="24"/>
          <w:lang w:eastAsia="es-CO"/>
          <w14:ligatures w14:val="none"/>
        </w:rPr>
        <w:t>Decreto Ley 2811 de 1974 – Código Nacional de Recursos Naturales Renovables y de Protección al Medio Ambiente</w:t>
      </w:r>
    </w:p>
    <w:p w14:paraId="31CB0402" w14:textId="77777777" w:rsidR="00EC370B" w:rsidRPr="00EC370B" w:rsidRDefault="00EC370B" w:rsidP="00EC370B">
      <w:pPr>
        <w:numPr>
          <w:ilvl w:val="1"/>
          <w:numId w:val="4"/>
        </w:num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EC370B">
        <w:rPr>
          <w:rFonts w:ascii="Arial" w:eastAsia="Times New Roman" w:hAnsi="Arial" w:cs="Arial"/>
          <w:kern w:val="0"/>
          <w:sz w:val="24"/>
          <w:szCs w:val="24"/>
          <w:lang w:eastAsia="es-CO"/>
          <w14:ligatures w14:val="none"/>
        </w:rPr>
        <w:t>En su Artículo 83, establece que toda obra o estructura que se ubique dentro de cauces, playas o zonas ribereñas de dominio público requerirá de permiso de ocupación, otorgado por la autoridad ambiental competente.</w:t>
      </w:r>
    </w:p>
    <w:p w14:paraId="54657F84" w14:textId="77777777" w:rsidR="00EC370B" w:rsidRPr="00EC370B" w:rsidRDefault="00EC370B" w:rsidP="00EC370B">
      <w:pPr>
        <w:numPr>
          <w:ilvl w:val="0"/>
          <w:numId w:val="4"/>
        </w:num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EC370B">
        <w:rPr>
          <w:rFonts w:ascii="Arial" w:eastAsia="Times New Roman" w:hAnsi="Arial" w:cs="Arial"/>
          <w:kern w:val="0"/>
          <w:sz w:val="24"/>
          <w:szCs w:val="24"/>
          <w:lang w:eastAsia="es-CO"/>
          <w14:ligatures w14:val="none"/>
        </w:rPr>
        <w:t>Ley 70 de 1993 y Ley 21 de 1991 (Convenio 169 OIT)</w:t>
      </w:r>
    </w:p>
    <w:p w14:paraId="54D9CD09" w14:textId="77777777" w:rsidR="00EC370B" w:rsidRPr="00EC370B" w:rsidRDefault="00EC370B" w:rsidP="00EC370B">
      <w:pPr>
        <w:numPr>
          <w:ilvl w:val="1"/>
          <w:numId w:val="4"/>
        </w:num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EC370B">
        <w:rPr>
          <w:rFonts w:ascii="Arial" w:eastAsia="Times New Roman" w:hAnsi="Arial" w:cs="Arial"/>
          <w:kern w:val="0"/>
          <w:sz w:val="24"/>
          <w:szCs w:val="24"/>
          <w:lang w:eastAsia="es-CO"/>
          <w14:ligatures w14:val="none"/>
        </w:rPr>
        <w:t>Reconocen los derechos territoriales y culturales de las comunidades étnicas e indígenas, exigiendo la realización de consulta previa para cualquier proyecto que las pueda afectar.</w:t>
      </w:r>
    </w:p>
    <w:p w14:paraId="424821DF" w14:textId="77777777" w:rsidR="00EC370B" w:rsidRPr="00EC370B" w:rsidRDefault="00EC370B" w:rsidP="00EC370B">
      <w:pPr>
        <w:numPr>
          <w:ilvl w:val="0"/>
          <w:numId w:val="4"/>
        </w:num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EC370B">
        <w:rPr>
          <w:rFonts w:ascii="Arial" w:eastAsia="Times New Roman" w:hAnsi="Arial" w:cs="Arial"/>
          <w:kern w:val="0"/>
          <w:sz w:val="24"/>
          <w:szCs w:val="24"/>
          <w:lang w:eastAsia="es-CO"/>
          <w14:ligatures w14:val="none"/>
        </w:rPr>
        <w:t>Leyes 232 de 1995 y 1551 de 2012</w:t>
      </w:r>
    </w:p>
    <w:p w14:paraId="64483004" w14:textId="77777777" w:rsidR="00EC370B" w:rsidRPr="00EC370B" w:rsidRDefault="00EC370B" w:rsidP="00EC370B">
      <w:pPr>
        <w:numPr>
          <w:ilvl w:val="1"/>
          <w:numId w:val="4"/>
        </w:num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EC370B">
        <w:rPr>
          <w:rFonts w:ascii="Arial" w:eastAsia="Times New Roman" w:hAnsi="Arial" w:cs="Arial"/>
          <w:kern w:val="0"/>
          <w:sz w:val="24"/>
          <w:szCs w:val="24"/>
          <w:lang w:eastAsia="es-CO"/>
          <w14:ligatures w14:val="none"/>
        </w:rPr>
        <w:t>Regulan aspectos sobre el uso del suelo y las competencias de los entes territoriales para autorizar y supervisar proyectos de infraestructura pública en su jurisdicción.</w:t>
      </w:r>
    </w:p>
    <w:p w14:paraId="495DC10F" w14:textId="369A2866" w:rsidR="00EC370B" w:rsidRPr="00EC370B" w:rsidRDefault="00EC370B" w:rsidP="00EC370B">
      <w:pPr>
        <w:spacing w:before="100" w:beforeAutospacing="1" w:after="100" w:afterAutospacing="1" w:line="240" w:lineRule="auto"/>
        <w:jc w:val="both"/>
        <w:outlineLvl w:val="3"/>
        <w:rPr>
          <w:rFonts w:ascii="Arial" w:eastAsia="Times New Roman" w:hAnsi="Arial" w:cs="Arial"/>
          <w:kern w:val="0"/>
          <w:sz w:val="24"/>
          <w:szCs w:val="24"/>
          <w:lang w:eastAsia="es-CO"/>
          <w14:ligatures w14:val="none"/>
        </w:rPr>
      </w:pPr>
      <w:r w:rsidRPr="00EC370B">
        <w:rPr>
          <w:rFonts w:ascii="Arial" w:eastAsia="Times New Roman" w:hAnsi="Arial" w:cs="Arial"/>
          <w:kern w:val="0"/>
          <w:sz w:val="24"/>
          <w:szCs w:val="24"/>
          <w:lang w:eastAsia="es-CO"/>
          <w14:ligatures w14:val="none"/>
        </w:rPr>
        <w:t>Autorizaciones ambientales requeridas y/o gestionadas</w:t>
      </w:r>
    </w:p>
    <w:p w14:paraId="2CC4449A" w14:textId="77777777" w:rsidR="00EC370B" w:rsidRPr="00EC370B" w:rsidRDefault="00EC370B" w:rsidP="00EC370B">
      <w:p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EC370B">
        <w:rPr>
          <w:rFonts w:ascii="Arial" w:eastAsia="Times New Roman" w:hAnsi="Arial" w:cs="Arial"/>
          <w:kern w:val="0"/>
          <w:sz w:val="24"/>
          <w:szCs w:val="24"/>
          <w:lang w:eastAsia="es-CO"/>
          <w14:ligatures w14:val="none"/>
        </w:rPr>
        <w:t>Acorde con la normatividad vigente, el proyecto requiere las siguientes autorizaciones para su legal desarrollo ambiental:</w:t>
      </w:r>
    </w:p>
    <w:p w14:paraId="00888DDC" w14:textId="77777777" w:rsidR="00EC370B" w:rsidRPr="00EC370B" w:rsidRDefault="00EC370B" w:rsidP="00EC370B">
      <w:pPr>
        <w:numPr>
          <w:ilvl w:val="0"/>
          <w:numId w:val="5"/>
        </w:num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EC370B">
        <w:rPr>
          <w:rFonts w:ascii="Arial" w:eastAsia="Times New Roman" w:hAnsi="Arial" w:cs="Arial"/>
          <w:kern w:val="0"/>
          <w:sz w:val="24"/>
          <w:szCs w:val="24"/>
          <w:lang w:eastAsia="es-CO"/>
          <w14:ligatures w14:val="none"/>
        </w:rPr>
        <w:t>Permiso de ocupación de cauce</w:t>
      </w:r>
    </w:p>
    <w:p w14:paraId="11B6D018" w14:textId="77777777" w:rsidR="00EC370B" w:rsidRPr="00EC370B" w:rsidRDefault="00EC370B" w:rsidP="00EC370B">
      <w:pPr>
        <w:numPr>
          <w:ilvl w:val="1"/>
          <w:numId w:val="5"/>
        </w:num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EC370B">
        <w:rPr>
          <w:rFonts w:ascii="Arial" w:eastAsia="Times New Roman" w:hAnsi="Arial" w:cs="Arial"/>
          <w:kern w:val="0"/>
          <w:sz w:val="24"/>
          <w:szCs w:val="24"/>
          <w:lang w:eastAsia="es-CO"/>
          <w14:ligatures w14:val="none"/>
        </w:rPr>
        <w:t>Obligatorio para la instalación de los embarcaderos flotantes en el río Amazonas.</w:t>
      </w:r>
    </w:p>
    <w:p w14:paraId="2D59F1C7" w14:textId="77777777" w:rsidR="00EC370B" w:rsidRPr="00EC370B" w:rsidRDefault="00EC370B" w:rsidP="00EC370B">
      <w:pPr>
        <w:numPr>
          <w:ilvl w:val="1"/>
          <w:numId w:val="5"/>
        </w:num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EC370B">
        <w:rPr>
          <w:rFonts w:ascii="Arial" w:eastAsia="Times New Roman" w:hAnsi="Arial" w:cs="Arial"/>
          <w:kern w:val="0"/>
          <w:sz w:val="24"/>
          <w:szCs w:val="24"/>
          <w:lang w:eastAsia="es-CO"/>
          <w14:ligatures w14:val="none"/>
        </w:rPr>
        <w:t>Su exigencia se fundamenta en el Artículo 83 del Decreto Ley 2811 de 1974, el cual establece que ninguna estructura podrá ocupar de forma temporal o permanente un cauce natural sin el permiso correspondiente.</w:t>
      </w:r>
    </w:p>
    <w:p w14:paraId="6E9D2217" w14:textId="77777777" w:rsidR="00EC370B" w:rsidRPr="00EC370B" w:rsidRDefault="00EC370B" w:rsidP="00EC370B">
      <w:pPr>
        <w:numPr>
          <w:ilvl w:val="1"/>
          <w:numId w:val="5"/>
        </w:num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EC370B">
        <w:rPr>
          <w:rFonts w:ascii="Arial" w:eastAsia="Times New Roman" w:hAnsi="Arial" w:cs="Arial"/>
          <w:kern w:val="0"/>
          <w:sz w:val="24"/>
          <w:szCs w:val="24"/>
          <w:lang w:eastAsia="es-CO"/>
          <w14:ligatures w14:val="none"/>
        </w:rPr>
        <w:t>Este permiso debe ser tramitado ante la CDA, y debe incluir planos de localización, memoria técnica y justificación ambiental.</w:t>
      </w:r>
    </w:p>
    <w:p w14:paraId="1D31B6CB" w14:textId="77777777" w:rsidR="00EC370B" w:rsidRPr="00EC370B" w:rsidRDefault="00EC370B" w:rsidP="00EC370B">
      <w:pPr>
        <w:numPr>
          <w:ilvl w:val="0"/>
          <w:numId w:val="5"/>
        </w:num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EC370B">
        <w:rPr>
          <w:rFonts w:ascii="Arial" w:eastAsia="Times New Roman" w:hAnsi="Arial" w:cs="Arial"/>
          <w:kern w:val="0"/>
          <w:sz w:val="24"/>
          <w:szCs w:val="24"/>
          <w:lang w:eastAsia="es-CO"/>
          <w14:ligatures w14:val="none"/>
        </w:rPr>
        <w:t>Certificación de no requerimiento de licencia ambiental</w:t>
      </w:r>
    </w:p>
    <w:p w14:paraId="173E514E" w14:textId="77777777" w:rsidR="00EC370B" w:rsidRPr="00EC370B" w:rsidRDefault="00EC370B" w:rsidP="00EC370B">
      <w:pPr>
        <w:numPr>
          <w:ilvl w:val="1"/>
          <w:numId w:val="5"/>
        </w:num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EC370B">
        <w:rPr>
          <w:rFonts w:ascii="Arial" w:eastAsia="Times New Roman" w:hAnsi="Arial" w:cs="Arial"/>
          <w:kern w:val="0"/>
          <w:sz w:val="24"/>
          <w:szCs w:val="24"/>
          <w:lang w:eastAsia="es-CO"/>
          <w14:ligatures w14:val="none"/>
        </w:rPr>
        <w:t>Dado que el proyecto no contempla actividades de gran escala ni alto impacto ambiental, puede estar exento de licencia ambiental formal. Sin embargo, se requiere la certificación oficial emitida por la CDA, según lo dispuesto en el Decreto 1076 de 2015.</w:t>
      </w:r>
    </w:p>
    <w:p w14:paraId="4CC1E2B8" w14:textId="77777777" w:rsidR="00EC370B" w:rsidRPr="00EC370B" w:rsidRDefault="00EC370B" w:rsidP="00EC370B">
      <w:pPr>
        <w:numPr>
          <w:ilvl w:val="0"/>
          <w:numId w:val="5"/>
        </w:num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EC370B">
        <w:rPr>
          <w:rFonts w:ascii="Arial" w:eastAsia="Times New Roman" w:hAnsi="Arial" w:cs="Arial"/>
          <w:kern w:val="0"/>
          <w:sz w:val="24"/>
          <w:szCs w:val="24"/>
          <w:lang w:eastAsia="es-CO"/>
          <w14:ligatures w14:val="none"/>
        </w:rPr>
        <w:t>Trámite de consulta previa</w:t>
      </w:r>
    </w:p>
    <w:p w14:paraId="45238E53" w14:textId="77777777" w:rsidR="00EC370B" w:rsidRDefault="00EC370B" w:rsidP="00EC370B">
      <w:pPr>
        <w:numPr>
          <w:ilvl w:val="1"/>
          <w:numId w:val="5"/>
        </w:num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EC370B">
        <w:rPr>
          <w:rFonts w:ascii="Arial" w:eastAsia="Times New Roman" w:hAnsi="Arial" w:cs="Arial"/>
          <w:kern w:val="0"/>
          <w:sz w:val="24"/>
          <w:szCs w:val="24"/>
          <w:lang w:eastAsia="es-CO"/>
          <w14:ligatures w14:val="none"/>
        </w:rPr>
        <w:t>El proyecto se ejecuta en territorios de comunidades indígenas reconocidas, por lo cual debe cumplir con el derecho a la consulta previa, libre e informada, de conformidad con el Convenio 169 de la OIT. El trámite debe ser gestionado ante el Ministerio del Interior.</w:t>
      </w:r>
    </w:p>
    <w:p w14:paraId="27D9C6CE" w14:textId="77777777" w:rsidR="00EC370B" w:rsidRPr="00AE4C00" w:rsidRDefault="00EC370B" w:rsidP="00AE4C00">
      <w:pPr>
        <w:spacing w:before="100" w:beforeAutospacing="1" w:after="100" w:afterAutospacing="1" w:line="240" w:lineRule="auto"/>
        <w:jc w:val="center"/>
        <w:rPr>
          <w:rFonts w:ascii="Arial" w:eastAsia="Times New Roman" w:hAnsi="Arial" w:cs="Arial"/>
          <w:b/>
          <w:bCs/>
          <w:kern w:val="0"/>
          <w:sz w:val="24"/>
          <w:szCs w:val="24"/>
          <w:lang w:eastAsia="es-CO"/>
          <w14:ligatures w14:val="none"/>
        </w:rPr>
      </w:pPr>
    </w:p>
    <w:p w14:paraId="4035C708" w14:textId="750A1086" w:rsidR="00EC370B" w:rsidRDefault="00AE4C00" w:rsidP="00AE4C00">
      <w:pPr>
        <w:spacing w:before="100" w:beforeAutospacing="1" w:after="100" w:afterAutospacing="1" w:line="240" w:lineRule="auto"/>
        <w:jc w:val="center"/>
        <w:rPr>
          <w:rFonts w:ascii="Arial" w:eastAsia="Times New Roman" w:hAnsi="Arial" w:cs="Arial"/>
          <w:b/>
          <w:bCs/>
          <w:kern w:val="0"/>
          <w:sz w:val="24"/>
          <w:szCs w:val="24"/>
          <w:lang w:eastAsia="es-CO"/>
          <w14:ligatures w14:val="none"/>
        </w:rPr>
      </w:pPr>
      <w:r w:rsidRPr="00AE4C00">
        <w:rPr>
          <w:rFonts w:ascii="Arial" w:eastAsia="Times New Roman" w:hAnsi="Arial" w:cs="Arial"/>
          <w:b/>
          <w:bCs/>
          <w:kern w:val="0"/>
          <w:sz w:val="24"/>
          <w:szCs w:val="24"/>
          <w:lang w:eastAsia="es-CO"/>
          <w14:ligatures w14:val="none"/>
        </w:rPr>
        <w:t>LOCALIZACIÓN DEL PROYECTO</w:t>
      </w:r>
    </w:p>
    <w:tbl>
      <w:tblPr>
        <w:tblStyle w:val="Tablaconcuadrcula4-nfasis2"/>
        <w:tblW w:w="0" w:type="auto"/>
        <w:tblLook w:val="04A0" w:firstRow="1" w:lastRow="0" w:firstColumn="1" w:lastColumn="0" w:noHBand="0" w:noVBand="1"/>
      </w:tblPr>
      <w:tblGrid>
        <w:gridCol w:w="2228"/>
        <w:gridCol w:w="6600"/>
      </w:tblGrid>
      <w:tr w:rsidR="00AE4C00" w:rsidRPr="00AE4C00" w14:paraId="4DDCF441" w14:textId="77777777" w:rsidTr="00AE4C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E88E3D" w14:textId="77777777" w:rsidR="00AE4C00" w:rsidRPr="00AE4C00" w:rsidRDefault="00AE4C00" w:rsidP="00AE4C00">
            <w:pPr>
              <w:jc w:val="center"/>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Elemento</w:t>
            </w:r>
          </w:p>
        </w:tc>
        <w:tc>
          <w:tcPr>
            <w:tcW w:w="0" w:type="auto"/>
            <w:hideMark/>
          </w:tcPr>
          <w:p w14:paraId="01A5B9FE" w14:textId="77777777" w:rsidR="00AE4C00" w:rsidRPr="00AE4C00" w:rsidRDefault="00AE4C00" w:rsidP="00AE4C00">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Descripción</w:t>
            </w:r>
          </w:p>
        </w:tc>
      </w:tr>
      <w:tr w:rsidR="00AE4C00" w:rsidRPr="00AE4C00" w14:paraId="3FE91766" w14:textId="77777777" w:rsidTr="00AE4C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93372F" w14:textId="77777777" w:rsidR="00AE4C00" w:rsidRPr="00AE4C00" w:rsidRDefault="00AE4C00" w:rsidP="00AE4C00">
            <w:pPr>
              <w:jc w:val="center"/>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Departamento</w:t>
            </w:r>
          </w:p>
        </w:tc>
        <w:tc>
          <w:tcPr>
            <w:tcW w:w="0" w:type="auto"/>
            <w:hideMark/>
          </w:tcPr>
          <w:p w14:paraId="1AB8D5A7" w14:textId="77777777" w:rsidR="00AE4C00" w:rsidRPr="00AE4C00" w:rsidRDefault="00AE4C00" w:rsidP="00AE4C0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Amazonas</w:t>
            </w:r>
          </w:p>
        </w:tc>
      </w:tr>
      <w:tr w:rsidR="00AE4C00" w:rsidRPr="00AE4C00" w14:paraId="29870143" w14:textId="77777777" w:rsidTr="00AE4C00">
        <w:tc>
          <w:tcPr>
            <w:cnfStyle w:val="001000000000" w:firstRow="0" w:lastRow="0" w:firstColumn="1" w:lastColumn="0" w:oddVBand="0" w:evenVBand="0" w:oddHBand="0" w:evenHBand="0" w:firstRowFirstColumn="0" w:firstRowLastColumn="0" w:lastRowFirstColumn="0" w:lastRowLastColumn="0"/>
            <w:tcW w:w="0" w:type="auto"/>
            <w:hideMark/>
          </w:tcPr>
          <w:p w14:paraId="6C337294" w14:textId="77777777" w:rsidR="00AE4C00" w:rsidRPr="00AE4C00" w:rsidRDefault="00AE4C00" w:rsidP="00AE4C00">
            <w:pPr>
              <w:jc w:val="center"/>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Región</w:t>
            </w:r>
          </w:p>
        </w:tc>
        <w:tc>
          <w:tcPr>
            <w:tcW w:w="0" w:type="auto"/>
            <w:hideMark/>
          </w:tcPr>
          <w:p w14:paraId="0CBF7F65" w14:textId="77777777" w:rsidR="00AE4C00" w:rsidRPr="00AE4C00" w:rsidRDefault="00AE4C00" w:rsidP="00AE4C0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Región Amazónica</w:t>
            </w:r>
          </w:p>
        </w:tc>
      </w:tr>
      <w:tr w:rsidR="00AE4C00" w:rsidRPr="00AE4C00" w14:paraId="5F1C8756" w14:textId="77777777" w:rsidTr="00AE4C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482A54" w14:textId="77777777" w:rsidR="00AE4C00" w:rsidRPr="00AE4C00" w:rsidRDefault="00AE4C00" w:rsidP="00AE4C00">
            <w:pPr>
              <w:jc w:val="center"/>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Municipio</w:t>
            </w:r>
          </w:p>
        </w:tc>
        <w:tc>
          <w:tcPr>
            <w:tcW w:w="0" w:type="auto"/>
            <w:hideMark/>
          </w:tcPr>
          <w:p w14:paraId="5A8C9AD3" w14:textId="77777777" w:rsidR="00AE4C00" w:rsidRPr="00AE4C00" w:rsidRDefault="00AE4C00" w:rsidP="00AE4C0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Leticia</w:t>
            </w:r>
          </w:p>
        </w:tc>
      </w:tr>
      <w:tr w:rsidR="00AE4C00" w:rsidRPr="00AE4C00" w14:paraId="088C5E21" w14:textId="77777777" w:rsidTr="00AE4C00">
        <w:tc>
          <w:tcPr>
            <w:cnfStyle w:val="001000000000" w:firstRow="0" w:lastRow="0" w:firstColumn="1" w:lastColumn="0" w:oddVBand="0" w:evenVBand="0" w:oddHBand="0" w:evenHBand="0" w:firstRowFirstColumn="0" w:firstRowLastColumn="0" w:lastRowFirstColumn="0" w:lastRowLastColumn="0"/>
            <w:tcW w:w="0" w:type="auto"/>
            <w:hideMark/>
          </w:tcPr>
          <w:p w14:paraId="6480E3A7" w14:textId="77777777" w:rsidR="00AE4C00" w:rsidRPr="00AE4C00" w:rsidRDefault="00AE4C00" w:rsidP="00AE4C00">
            <w:pPr>
              <w:jc w:val="center"/>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Veredas / Comunidades</w:t>
            </w:r>
          </w:p>
        </w:tc>
        <w:tc>
          <w:tcPr>
            <w:tcW w:w="0" w:type="auto"/>
            <w:hideMark/>
          </w:tcPr>
          <w:p w14:paraId="3FAA6FB6" w14:textId="77777777" w:rsidR="00AE4C00" w:rsidRPr="00AE4C00" w:rsidRDefault="00AE4C00" w:rsidP="00AE4C0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 xml:space="preserve">- Comunidad indígena de </w:t>
            </w:r>
            <w:proofErr w:type="spellStart"/>
            <w:r w:rsidRPr="00AE4C00">
              <w:rPr>
                <w:rFonts w:ascii="Arial" w:eastAsia="Times New Roman" w:hAnsi="Arial" w:cs="Arial"/>
                <w:kern w:val="0"/>
                <w:sz w:val="24"/>
                <w:szCs w:val="24"/>
                <w:lang w:eastAsia="es-CO"/>
                <w14:ligatures w14:val="none"/>
              </w:rPr>
              <w:t>Mocagua</w:t>
            </w:r>
            <w:proofErr w:type="spellEnd"/>
            <w:r w:rsidRPr="00AE4C00">
              <w:rPr>
                <w:rFonts w:ascii="Arial" w:eastAsia="Times New Roman" w:hAnsi="Arial" w:cs="Arial"/>
                <w:kern w:val="0"/>
                <w:sz w:val="24"/>
                <w:szCs w:val="24"/>
                <w:lang w:eastAsia="es-CO"/>
                <w14:ligatures w14:val="none"/>
              </w:rPr>
              <w:t xml:space="preserve">- Comunidad indígena de Vergel- Comunidad indígena de </w:t>
            </w:r>
            <w:proofErr w:type="spellStart"/>
            <w:r w:rsidRPr="00AE4C00">
              <w:rPr>
                <w:rFonts w:ascii="Arial" w:eastAsia="Times New Roman" w:hAnsi="Arial" w:cs="Arial"/>
                <w:kern w:val="0"/>
                <w:sz w:val="24"/>
                <w:szCs w:val="24"/>
                <w:lang w:eastAsia="es-CO"/>
                <w14:ligatures w14:val="none"/>
              </w:rPr>
              <w:t>Nasarteh</w:t>
            </w:r>
            <w:proofErr w:type="spellEnd"/>
            <w:r w:rsidRPr="00AE4C00">
              <w:rPr>
                <w:rFonts w:ascii="Arial" w:eastAsia="Times New Roman" w:hAnsi="Arial" w:cs="Arial"/>
                <w:kern w:val="0"/>
                <w:sz w:val="24"/>
                <w:szCs w:val="24"/>
                <w:lang w:eastAsia="es-CO"/>
                <w14:ligatures w14:val="none"/>
              </w:rPr>
              <w:t>- Comunidad indígena de San Martín de Amacayacu</w:t>
            </w:r>
          </w:p>
        </w:tc>
      </w:tr>
      <w:tr w:rsidR="00AE4C00" w:rsidRPr="00AE4C00" w14:paraId="61CACA04" w14:textId="77777777" w:rsidTr="00AE4C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03D6A2" w14:textId="77777777" w:rsidR="00AE4C00" w:rsidRPr="00AE4C00" w:rsidRDefault="00AE4C00" w:rsidP="00AE4C00">
            <w:pPr>
              <w:jc w:val="center"/>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Zona de Ubicación del Proyecto</w:t>
            </w:r>
          </w:p>
        </w:tc>
        <w:tc>
          <w:tcPr>
            <w:tcW w:w="0" w:type="auto"/>
            <w:hideMark/>
          </w:tcPr>
          <w:p w14:paraId="0A4DB2A3" w14:textId="77777777" w:rsidR="00AE4C00" w:rsidRPr="00AE4C00" w:rsidRDefault="00AE4C00" w:rsidP="00AE4C0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Áreas ribereñas del río Amazonas y sus afluentes inmediatos, con acceso directo a las comunidades mencionadas.</w:t>
            </w:r>
          </w:p>
        </w:tc>
      </w:tr>
      <w:tr w:rsidR="00AE4C00" w:rsidRPr="00AE4C00" w14:paraId="6BB1A73B" w14:textId="77777777" w:rsidTr="00AE4C00">
        <w:tc>
          <w:tcPr>
            <w:cnfStyle w:val="001000000000" w:firstRow="0" w:lastRow="0" w:firstColumn="1" w:lastColumn="0" w:oddVBand="0" w:evenVBand="0" w:oddHBand="0" w:evenHBand="0" w:firstRowFirstColumn="0" w:firstRowLastColumn="0" w:lastRowFirstColumn="0" w:lastRowLastColumn="0"/>
            <w:tcW w:w="0" w:type="auto"/>
            <w:hideMark/>
          </w:tcPr>
          <w:p w14:paraId="4A8DD2A1" w14:textId="77777777" w:rsidR="00AE4C00" w:rsidRPr="00AE4C00" w:rsidRDefault="00AE4C00" w:rsidP="00AE4C00">
            <w:pPr>
              <w:jc w:val="center"/>
              <w:rPr>
                <w:rFonts w:ascii="Arial" w:eastAsia="Times New Roman" w:hAnsi="Arial" w:cs="Arial"/>
                <w:b w:val="0"/>
                <w:bCs w:val="0"/>
                <w:kern w:val="0"/>
                <w:sz w:val="24"/>
                <w:szCs w:val="24"/>
                <w:lang w:eastAsia="es-CO"/>
                <w14:ligatures w14:val="none"/>
              </w:rPr>
            </w:pPr>
            <w:r w:rsidRPr="00AE4C00">
              <w:rPr>
                <w:rFonts w:ascii="Arial" w:eastAsia="Times New Roman" w:hAnsi="Arial" w:cs="Arial"/>
                <w:kern w:val="0"/>
                <w:sz w:val="24"/>
                <w:szCs w:val="24"/>
                <w:lang w:eastAsia="es-CO"/>
                <w14:ligatures w14:val="none"/>
              </w:rPr>
              <w:t>Área de Influencia Directa (AID)</w:t>
            </w:r>
          </w:p>
          <w:p w14:paraId="61E266D9" w14:textId="77777777" w:rsidR="00AE4C00" w:rsidRPr="00AE4C00" w:rsidRDefault="00AE4C00" w:rsidP="00AE4C00">
            <w:pPr>
              <w:jc w:val="center"/>
              <w:rPr>
                <w:rFonts w:ascii="Arial" w:eastAsia="Times New Roman" w:hAnsi="Arial" w:cs="Arial"/>
                <w:b w:val="0"/>
                <w:bCs w:val="0"/>
                <w:kern w:val="0"/>
                <w:sz w:val="24"/>
                <w:szCs w:val="24"/>
                <w:lang w:eastAsia="es-CO"/>
                <w14:ligatures w14:val="none"/>
              </w:rPr>
            </w:pPr>
          </w:p>
          <w:p w14:paraId="3BB4DB23" w14:textId="2AE32B95" w:rsidR="00AE4C00" w:rsidRPr="00AE4C00" w:rsidRDefault="00AE4C00" w:rsidP="00AE4C00">
            <w:pPr>
              <w:jc w:val="center"/>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Coordenadas de cada embarcadero</w:t>
            </w:r>
          </w:p>
        </w:tc>
        <w:tc>
          <w:tcPr>
            <w:tcW w:w="0" w:type="auto"/>
            <w:hideMark/>
          </w:tcPr>
          <w:p w14:paraId="2447A5D5" w14:textId="77777777" w:rsidR="00AE4C00" w:rsidRPr="00AE4C00" w:rsidRDefault="00AE4C00" w:rsidP="00AE4C0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Zona específica donde se instalarán los embarcaderos y se desarrollarán actividades de obra. Comprende las riberas, playas, accesos peatonales y áreas de maniobra de materiales dentro del perímetro comunitario inmediato.</w:t>
            </w:r>
          </w:p>
        </w:tc>
      </w:tr>
      <w:tr w:rsidR="00AE4C00" w:rsidRPr="00AE4C00" w14:paraId="0390A1E3" w14:textId="77777777" w:rsidTr="00AE4C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696DE2" w14:textId="77777777" w:rsidR="00AE4C00" w:rsidRPr="00AE4C00" w:rsidRDefault="00AE4C00" w:rsidP="00AE4C00">
            <w:pPr>
              <w:jc w:val="center"/>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Área de Influencia Indirecta (AII)</w:t>
            </w:r>
          </w:p>
        </w:tc>
        <w:tc>
          <w:tcPr>
            <w:tcW w:w="0" w:type="auto"/>
            <w:hideMark/>
          </w:tcPr>
          <w:p w14:paraId="7CA93CDB" w14:textId="77777777" w:rsidR="00AE4C00" w:rsidRPr="00AE4C00" w:rsidRDefault="00AE4C00" w:rsidP="00AE4C00">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 xml:space="preserve">Incluye el entorno ecológico, fluvial y social que puede verse afectado o beneficiado por el proyecto de forma indirecta. </w:t>
            </w:r>
            <w:proofErr w:type="gramStart"/>
            <w:r w:rsidRPr="00AE4C00">
              <w:rPr>
                <w:rFonts w:ascii="Arial" w:eastAsia="Times New Roman" w:hAnsi="Arial" w:cs="Arial"/>
                <w:kern w:val="0"/>
                <w:sz w:val="24"/>
                <w:szCs w:val="24"/>
                <w:lang w:eastAsia="es-CO"/>
                <w14:ligatures w14:val="none"/>
              </w:rPr>
              <w:t>Abarca:-</w:t>
            </w:r>
            <w:proofErr w:type="gramEnd"/>
            <w:r w:rsidRPr="00AE4C00">
              <w:rPr>
                <w:rFonts w:ascii="Arial" w:eastAsia="Times New Roman" w:hAnsi="Arial" w:cs="Arial"/>
                <w:kern w:val="0"/>
                <w:sz w:val="24"/>
                <w:szCs w:val="24"/>
                <w:lang w:eastAsia="es-CO"/>
                <w14:ligatures w14:val="none"/>
              </w:rPr>
              <w:t xml:space="preserve"> Ecosistemas fluviales adyacentes- Rutas de navegación utilizadas para el transporte de materiales- Actividades económicas como el turismo, transporte comunitario y pesca- Relación con otros proyectos de infraestructura fluvial en el municipio</w:t>
            </w:r>
          </w:p>
        </w:tc>
      </w:tr>
      <w:tr w:rsidR="00AE4C00" w:rsidRPr="00AE4C00" w14:paraId="49970892" w14:textId="77777777" w:rsidTr="00AE4C00">
        <w:tc>
          <w:tcPr>
            <w:cnfStyle w:val="001000000000" w:firstRow="0" w:lastRow="0" w:firstColumn="1" w:lastColumn="0" w:oddVBand="0" w:evenVBand="0" w:oddHBand="0" w:evenHBand="0" w:firstRowFirstColumn="0" w:firstRowLastColumn="0" w:lastRowFirstColumn="0" w:lastRowLastColumn="0"/>
            <w:tcW w:w="0" w:type="auto"/>
          </w:tcPr>
          <w:p w14:paraId="5F35DFCA" w14:textId="77777777" w:rsidR="00AE4C00" w:rsidRDefault="00AE4C00" w:rsidP="00AE4C00">
            <w:pPr>
              <w:jc w:val="center"/>
              <w:rPr>
                <w:rFonts w:ascii="Arial" w:eastAsia="Times New Roman" w:hAnsi="Arial" w:cs="Arial"/>
                <w:kern w:val="0"/>
                <w:sz w:val="24"/>
                <w:szCs w:val="24"/>
                <w:lang w:eastAsia="es-CO"/>
                <w14:ligatures w14:val="none"/>
              </w:rPr>
            </w:pPr>
          </w:p>
          <w:p w14:paraId="5E32AEA7" w14:textId="77777777" w:rsidR="00AE4C00" w:rsidRPr="00AE4C00" w:rsidRDefault="00AE4C00" w:rsidP="00AE4C00">
            <w:pPr>
              <w:rPr>
                <w:rFonts w:ascii="Arial" w:eastAsia="Times New Roman" w:hAnsi="Arial" w:cs="Arial"/>
                <w:b w:val="0"/>
                <w:bCs w:val="0"/>
                <w:kern w:val="0"/>
                <w:sz w:val="24"/>
                <w:szCs w:val="24"/>
                <w:lang w:eastAsia="es-CO"/>
                <w14:ligatures w14:val="none"/>
              </w:rPr>
            </w:pPr>
          </w:p>
        </w:tc>
        <w:tc>
          <w:tcPr>
            <w:tcW w:w="0" w:type="auto"/>
          </w:tcPr>
          <w:p w14:paraId="596317DB" w14:textId="77777777" w:rsidR="00AE4C00" w:rsidRPr="00AE4C00" w:rsidRDefault="00AE4C00" w:rsidP="00AE4C00">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p>
        </w:tc>
      </w:tr>
    </w:tbl>
    <w:p w14:paraId="1F6A9033" w14:textId="77777777" w:rsidR="00AE4C00" w:rsidRDefault="00AE4C00" w:rsidP="00AE4C00">
      <w:pPr>
        <w:spacing w:before="100" w:beforeAutospacing="1" w:after="100" w:afterAutospacing="1" w:line="240" w:lineRule="auto"/>
        <w:jc w:val="center"/>
        <w:rPr>
          <w:rFonts w:ascii="Arial" w:eastAsia="Times New Roman" w:hAnsi="Arial" w:cs="Arial"/>
          <w:b/>
          <w:bCs/>
          <w:kern w:val="0"/>
          <w:sz w:val="24"/>
          <w:szCs w:val="24"/>
          <w:lang w:eastAsia="es-CO"/>
          <w14:ligatures w14:val="none"/>
        </w:rPr>
      </w:pPr>
    </w:p>
    <w:p w14:paraId="4144B474" w14:textId="3CCC1B9D" w:rsidR="00AE4C00" w:rsidRDefault="00AE4C00"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r w:rsidRPr="00AE4C00">
        <w:rPr>
          <w:rFonts w:ascii="Arial" w:eastAsia="Times New Roman" w:hAnsi="Arial" w:cs="Arial"/>
          <w:b/>
          <w:bCs/>
          <w:kern w:val="0"/>
          <w:sz w:val="24"/>
          <w:szCs w:val="24"/>
          <w:highlight w:val="yellow"/>
          <w:lang w:eastAsia="es-CO"/>
          <w14:ligatures w14:val="none"/>
        </w:rPr>
        <w:t xml:space="preserve">Planos de ubicación con </w:t>
      </w:r>
      <w:proofErr w:type="gramStart"/>
      <w:r w:rsidRPr="00AE4C00">
        <w:rPr>
          <w:rFonts w:ascii="Arial" w:eastAsia="Times New Roman" w:hAnsi="Arial" w:cs="Arial"/>
          <w:b/>
          <w:bCs/>
          <w:kern w:val="0"/>
          <w:sz w:val="24"/>
          <w:szCs w:val="24"/>
          <w:highlight w:val="yellow"/>
          <w:lang w:eastAsia="es-CO"/>
          <w14:ligatures w14:val="none"/>
        </w:rPr>
        <w:t>distancias</w:t>
      </w:r>
      <w:r>
        <w:rPr>
          <w:rFonts w:ascii="Arial" w:eastAsia="Times New Roman" w:hAnsi="Arial" w:cs="Arial"/>
          <w:b/>
          <w:bCs/>
          <w:kern w:val="0"/>
          <w:sz w:val="24"/>
          <w:szCs w:val="24"/>
          <w:lang w:eastAsia="es-CO"/>
          <w14:ligatures w14:val="none"/>
        </w:rPr>
        <w:t xml:space="preserve"> :</w:t>
      </w:r>
      <w:proofErr w:type="gramEnd"/>
    </w:p>
    <w:p w14:paraId="6CE70C4A" w14:textId="77777777" w:rsidR="00AE4C00" w:rsidRDefault="00AE4C00"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0C7107EB" w14:textId="77777777" w:rsidR="00AE4C00" w:rsidRDefault="00AE4C00"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0A79BDA4" w14:textId="77777777" w:rsidR="00AE4C00" w:rsidRDefault="00AE4C00"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2027B965" w14:textId="77777777" w:rsidR="00AE4C00" w:rsidRDefault="00AE4C00"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314BB030" w14:textId="77777777" w:rsidR="00AE4C00" w:rsidRDefault="00AE4C00"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5013E7D4" w14:textId="77777777" w:rsidR="00AE4C00" w:rsidRDefault="00AE4C00"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02C076B8" w14:textId="77777777" w:rsidR="00AE4C00" w:rsidRDefault="00AE4C00"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3D75EE2C" w14:textId="77777777" w:rsidR="00AE4C00" w:rsidRDefault="00AE4C00"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35849B87" w14:textId="77777777" w:rsidR="00AE4C00" w:rsidRDefault="00AE4C00"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6E36781A" w14:textId="77777777" w:rsidR="00AE4C00" w:rsidRDefault="00AE4C00"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3616C3EB" w14:textId="77777777" w:rsidR="00AE4C00" w:rsidRDefault="00AE4C00"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6190C9A8" w14:textId="77777777" w:rsidR="00AE4C00" w:rsidRDefault="00AE4C00"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16B2709F" w14:textId="77777777" w:rsidR="00AE4C00" w:rsidRDefault="00AE4C00"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036E027B" w14:textId="77777777" w:rsidR="00AE4C00" w:rsidRDefault="00AE4C00"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7BA6BE4C" w14:textId="77777777" w:rsidR="00AE4C00" w:rsidRDefault="00AE4C00"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00B7E73F" w14:textId="77777777" w:rsidR="00AE4C00" w:rsidRDefault="00AE4C00"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6A3C56A8" w14:textId="77777777" w:rsidR="00AE4C00" w:rsidRDefault="00AE4C00"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3C681915" w14:textId="77777777" w:rsidR="00AE4C00" w:rsidRDefault="00AE4C00"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3CBFEADF" w14:textId="77777777" w:rsidR="00AE4C00" w:rsidRDefault="00AE4C00"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53006542" w14:textId="77777777" w:rsidR="00AE4C00" w:rsidRDefault="00AE4C00"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0B711A4F" w14:textId="77777777" w:rsidR="002A4389" w:rsidRDefault="002A4389"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7BF45F6F" w14:textId="77777777" w:rsidR="002A4389" w:rsidRDefault="002A4389"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7A5F8D70" w14:textId="77777777" w:rsidR="002A4389" w:rsidRDefault="002A4389"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32230CEC" w14:textId="77777777" w:rsidR="002A4389" w:rsidRDefault="002A4389"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517F8A9F" w14:textId="77777777" w:rsidR="002A4389" w:rsidRDefault="002A4389"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070FE2C4" w14:textId="77777777" w:rsidR="002A4389" w:rsidRDefault="002A4389"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1A798BE1" w14:textId="77777777" w:rsidR="002A4389" w:rsidRDefault="002A4389"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3BCC7119" w14:textId="77777777" w:rsidR="002A4389" w:rsidRDefault="002A4389"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26CF91E5" w14:textId="77777777" w:rsidR="00AE4C00" w:rsidRDefault="00AE4C00" w:rsidP="00AE4C00">
      <w:pPr>
        <w:spacing w:before="100" w:beforeAutospacing="1" w:after="100" w:afterAutospacing="1" w:line="240" w:lineRule="auto"/>
        <w:rPr>
          <w:rFonts w:ascii="Arial" w:eastAsia="Times New Roman" w:hAnsi="Arial" w:cs="Arial"/>
          <w:b/>
          <w:bCs/>
          <w:kern w:val="0"/>
          <w:sz w:val="24"/>
          <w:szCs w:val="24"/>
          <w:lang w:eastAsia="es-CO"/>
          <w14:ligatures w14:val="none"/>
        </w:rPr>
      </w:pPr>
    </w:p>
    <w:p w14:paraId="61626A48" w14:textId="77777777" w:rsidR="00AE4C00" w:rsidRPr="00AE4C00" w:rsidRDefault="00AE4C00" w:rsidP="00AE4C00">
      <w:pPr>
        <w:spacing w:before="100" w:beforeAutospacing="1" w:after="100" w:afterAutospacing="1" w:line="240" w:lineRule="auto"/>
        <w:jc w:val="center"/>
        <w:rPr>
          <w:rFonts w:ascii="Arial" w:eastAsia="Times New Roman" w:hAnsi="Arial" w:cs="Arial"/>
          <w:b/>
          <w:bCs/>
          <w:kern w:val="0"/>
          <w:sz w:val="24"/>
          <w:szCs w:val="24"/>
          <w:lang w:eastAsia="es-CO"/>
          <w14:ligatures w14:val="none"/>
        </w:rPr>
      </w:pPr>
      <w:r w:rsidRPr="00AE4C00">
        <w:rPr>
          <w:rFonts w:ascii="Arial" w:eastAsia="Times New Roman" w:hAnsi="Arial" w:cs="Arial"/>
          <w:b/>
          <w:bCs/>
          <w:kern w:val="0"/>
          <w:sz w:val="24"/>
          <w:szCs w:val="24"/>
          <w:lang w:eastAsia="es-CO"/>
          <w14:ligatures w14:val="none"/>
        </w:rPr>
        <w:lastRenderedPageBreak/>
        <w:t>CARACTERIZACIÓN GENERAL DEL PROYECTO</w:t>
      </w:r>
    </w:p>
    <w:p w14:paraId="2CFD9138" w14:textId="150E6448" w:rsidR="00AE4C00" w:rsidRPr="00AE4C00" w:rsidRDefault="00AE4C00" w:rsidP="00AE4C00">
      <w:p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 xml:space="preserve">El proyecto consiste en el suministro e instalación de embarcaderos tipo A, diseñados y construidos con especificaciones técnicas estándar para condiciones fluviales amazónicas, con el objetivo de mejorar la infraestructura de acceso fluvial en las comunidades indígenas de </w:t>
      </w:r>
      <w:proofErr w:type="spellStart"/>
      <w:r w:rsidRPr="00AE4C00">
        <w:rPr>
          <w:rFonts w:ascii="Arial" w:eastAsia="Times New Roman" w:hAnsi="Arial" w:cs="Arial"/>
          <w:kern w:val="0"/>
          <w:sz w:val="24"/>
          <w:szCs w:val="24"/>
          <w:lang w:eastAsia="es-CO"/>
          <w14:ligatures w14:val="none"/>
        </w:rPr>
        <w:t>Mocagua</w:t>
      </w:r>
      <w:proofErr w:type="spellEnd"/>
      <w:r w:rsidRPr="00AE4C00">
        <w:rPr>
          <w:rFonts w:ascii="Arial" w:eastAsia="Times New Roman" w:hAnsi="Arial" w:cs="Arial"/>
          <w:kern w:val="0"/>
          <w:sz w:val="24"/>
          <w:szCs w:val="24"/>
          <w:lang w:eastAsia="es-CO"/>
          <w14:ligatures w14:val="none"/>
        </w:rPr>
        <w:t xml:space="preserve">, Vergel, </w:t>
      </w:r>
      <w:proofErr w:type="spellStart"/>
      <w:r w:rsidRPr="00AE4C00">
        <w:rPr>
          <w:rFonts w:ascii="Arial" w:eastAsia="Times New Roman" w:hAnsi="Arial" w:cs="Arial"/>
          <w:kern w:val="0"/>
          <w:sz w:val="24"/>
          <w:szCs w:val="24"/>
          <w:lang w:eastAsia="es-CO"/>
          <w14:ligatures w14:val="none"/>
        </w:rPr>
        <w:t>Nasarteh</w:t>
      </w:r>
      <w:proofErr w:type="spellEnd"/>
      <w:r w:rsidRPr="00AE4C00">
        <w:rPr>
          <w:rFonts w:ascii="Arial" w:eastAsia="Times New Roman" w:hAnsi="Arial" w:cs="Arial"/>
          <w:kern w:val="0"/>
          <w:sz w:val="24"/>
          <w:szCs w:val="24"/>
          <w:lang w:eastAsia="es-CO"/>
          <w14:ligatures w14:val="none"/>
        </w:rPr>
        <w:t xml:space="preserve"> y San Martín de Amacayacu, ubicadas en el municipio de Leticia, departamento del Amazonas.</w:t>
      </w:r>
    </w:p>
    <w:p w14:paraId="4D575070" w14:textId="139DEE10" w:rsidR="00AE4C00" w:rsidRPr="00AE4C00" w:rsidRDefault="00AE4C00" w:rsidP="00AE4C00">
      <w:p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Este tipo de infraestructura resulta esencial para comunidades cuya principal vía de comunicación, transporte y abastecimiento es el río Amazonas y sus afluentes, en una región donde no existen redes viales terrestres convencionales. Adicionalmente, el proyecto busca aportar a la dinamización del turismo sostenible, mediante una propuesta presentada a FONTUR, promoviendo el desarrollo local, el acceso seguro y la conectividad incluyente.</w:t>
      </w:r>
    </w:p>
    <w:p w14:paraId="29B5B946" w14:textId="184437ED" w:rsidR="00AE4C00" w:rsidRPr="00AE4C00" w:rsidRDefault="00AE4C00" w:rsidP="00AE4C00">
      <w:pPr>
        <w:pStyle w:val="Prrafodelista"/>
        <w:numPr>
          <w:ilvl w:val="0"/>
          <w:numId w:val="7"/>
        </w:num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Componentes estructurales del proyecto</w:t>
      </w:r>
    </w:p>
    <w:p w14:paraId="54C59E07" w14:textId="26BC2152" w:rsidR="00AE4C00" w:rsidRPr="00AE4C00" w:rsidRDefault="00AE4C00" w:rsidP="00AE4C00">
      <w:p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Cada embarcadero estará compuesto por tres módulos flotantes (Módulo 1, 2 y 3) construidos en acero estructural ASTM A36 o su equivalente.</w:t>
      </w:r>
    </w:p>
    <w:p w14:paraId="596B171F" w14:textId="63BCF2EB" w:rsidR="00AE4C00" w:rsidRPr="00AE4C00" w:rsidRDefault="00AE4C00" w:rsidP="00AE4C00">
      <w:p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Los módulos tendrán un arreglo estructural optimizado para la flotación, el tránsito peatonal y el acoderamiento de embarcaciones livianas.</w:t>
      </w:r>
    </w:p>
    <w:p w14:paraId="790DB554" w14:textId="62C01116" w:rsidR="00AE4C00" w:rsidRPr="00AE4C00" w:rsidRDefault="00AE4C00" w:rsidP="00AE4C00">
      <w:p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La cubierta está diseñada para soportar una carga uniforme de hasta 1 tonelada/m², con una capacidad total de 2.4 toneladas distribuidas, respetando un francobordo mínimo de 0.3 m.</w:t>
      </w:r>
    </w:p>
    <w:p w14:paraId="728C9D13" w14:textId="7D5C7286" w:rsidR="00AE4C00" w:rsidRPr="00AE4C00" w:rsidRDefault="00AE4C00" w:rsidP="00AE4C00">
      <w:p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t>El diseño incluye mamparos longitudinales en los módulos 1 y 3, y ángulos estructurales transversales en el módulo 2, para garantizar rigidez estructural y flotabilidad en caso de avería.</w:t>
      </w:r>
    </w:p>
    <w:p w14:paraId="1772D525" w14:textId="70A8B696" w:rsidR="00AE4C00" w:rsidRPr="00AE4C00" w:rsidRDefault="00AE4C00" w:rsidP="00AE4C00">
      <w:p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AE4C00">
        <w:rPr>
          <w:rFonts w:ascii="Arial" w:eastAsia="Times New Roman" w:hAnsi="Arial" w:cs="Arial"/>
          <w:kern w:val="0"/>
          <w:sz w:val="24"/>
          <w:szCs w:val="24"/>
          <w:lang w:eastAsia="es-CO"/>
          <w14:ligatures w14:val="none"/>
        </w:rPr>
        <w:drawing>
          <wp:anchor distT="0" distB="0" distL="114300" distR="114300" simplePos="0" relativeHeight="251659264" behindDoc="0" locked="0" layoutInCell="1" allowOverlap="1" wp14:anchorId="5F97D429" wp14:editId="3018D21A">
            <wp:simplePos x="0" y="0"/>
            <wp:positionH relativeFrom="column">
              <wp:posOffset>-203835</wp:posOffset>
            </wp:positionH>
            <wp:positionV relativeFrom="paragraph">
              <wp:posOffset>505460</wp:posOffset>
            </wp:positionV>
            <wp:extent cx="3028950" cy="2276475"/>
            <wp:effectExtent l="0" t="0" r="0" b="9525"/>
            <wp:wrapNone/>
            <wp:docPr id="17209360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36015" name=""/>
                    <pic:cNvPicPr/>
                  </pic:nvPicPr>
                  <pic:blipFill>
                    <a:blip r:embed="rId6">
                      <a:extLst>
                        <a:ext uri="{28A0092B-C50C-407E-A947-70E740481C1C}">
                          <a14:useLocalDpi xmlns:a14="http://schemas.microsoft.com/office/drawing/2010/main" val="0"/>
                        </a:ext>
                      </a:extLst>
                    </a:blip>
                    <a:stretch>
                      <a:fillRect/>
                    </a:stretch>
                  </pic:blipFill>
                  <pic:spPr>
                    <a:xfrm>
                      <a:off x="0" y="0"/>
                      <a:ext cx="3028950" cy="2276475"/>
                    </a:xfrm>
                    <a:prstGeom prst="rect">
                      <a:avLst/>
                    </a:prstGeom>
                  </pic:spPr>
                </pic:pic>
              </a:graphicData>
            </a:graphic>
            <wp14:sizeRelH relativeFrom="page">
              <wp14:pctWidth>0</wp14:pctWidth>
            </wp14:sizeRelH>
            <wp14:sizeRelV relativeFrom="page">
              <wp14:pctHeight>0</wp14:pctHeight>
            </wp14:sizeRelV>
          </wp:anchor>
        </w:drawing>
      </w:r>
      <w:r w:rsidRPr="00AE4C00">
        <w:rPr>
          <w:rFonts w:ascii="Arial" w:eastAsia="Times New Roman" w:hAnsi="Arial" w:cs="Arial"/>
          <w:kern w:val="0"/>
          <w:sz w:val="24"/>
          <w:szCs w:val="24"/>
          <w:lang w:eastAsia="es-CO"/>
          <w14:ligatures w14:val="none"/>
        </w:rPr>
        <w:t>Se contempla la construcción de accesos peatonales seguros desde la comunidad al embarcadero.</w:t>
      </w:r>
    </w:p>
    <w:p w14:paraId="582CC3B1" w14:textId="2F077386" w:rsidR="00EC370B" w:rsidRDefault="00EC370B" w:rsidP="00EC370B">
      <w:pPr>
        <w:spacing w:before="100" w:beforeAutospacing="1" w:after="100" w:afterAutospacing="1" w:line="240" w:lineRule="auto"/>
        <w:jc w:val="both"/>
        <w:rPr>
          <w:rFonts w:ascii="Arial" w:eastAsia="Times New Roman" w:hAnsi="Arial" w:cs="Arial"/>
          <w:kern w:val="0"/>
          <w:sz w:val="24"/>
          <w:szCs w:val="24"/>
          <w:lang w:eastAsia="es-CO"/>
          <w14:ligatures w14:val="none"/>
        </w:rPr>
      </w:pPr>
    </w:p>
    <w:p w14:paraId="13C7DCBF" w14:textId="13719241" w:rsidR="00EC370B" w:rsidRPr="00EC370B" w:rsidRDefault="00AE4C00" w:rsidP="00EC370B">
      <w:pPr>
        <w:spacing w:before="100" w:beforeAutospacing="1" w:after="100" w:afterAutospacing="1" w:line="240" w:lineRule="auto"/>
        <w:jc w:val="both"/>
        <w:rPr>
          <w:rFonts w:ascii="Arial" w:eastAsia="Times New Roman" w:hAnsi="Arial" w:cs="Arial"/>
          <w:kern w:val="0"/>
          <w:sz w:val="24"/>
          <w:szCs w:val="24"/>
          <w:lang w:eastAsia="es-CO"/>
          <w14:ligatures w14:val="none"/>
        </w:rPr>
      </w:pPr>
      <w:r>
        <w:rPr>
          <w:rFonts w:ascii="Arial" w:eastAsia="Times New Roman" w:hAnsi="Arial" w:cs="Arial"/>
          <w:noProof/>
          <w:kern w:val="0"/>
          <w:sz w:val="24"/>
          <w:szCs w:val="24"/>
          <w:lang w:eastAsia="es-CO"/>
          <w14:ligatures w14:val="none"/>
        </w:rPr>
        <w:drawing>
          <wp:anchor distT="0" distB="0" distL="114300" distR="114300" simplePos="0" relativeHeight="251658240" behindDoc="0" locked="0" layoutInCell="1" allowOverlap="1" wp14:anchorId="28E9CBCD" wp14:editId="6BE15D56">
            <wp:simplePos x="0" y="0"/>
            <wp:positionH relativeFrom="margin">
              <wp:posOffset>3239770</wp:posOffset>
            </wp:positionH>
            <wp:positionV relativeFrom="paragraph">
              <wp:posOffset>5080</wp:posOffset>
            </wp:positionV>
            <wp:extent cx="2686685" cy="1600200"/>
            <wp:effectExtent l="0" t="0" r="0" b="0"/>
            <wp:wrapNone/>
            <wp:docPr id="13287660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6685" cy="1600200"/>
                    </a:xfrm>
                    <a:prstGeom prst="rect">
                      <a:avLst/>
                    </a:prstGeom>
                    <a:noFill/>
                  </pic:spPr>
                </pic:pic>
              </a:graphicData>
            </a:graphic>
            <wp14:sizeRelH relativeFrom="page">
              <wp14:pctWidth>0</wp14:pctWidth>
            </wp14:sizeRelH>
            <wp14:sizeRelV relativeFrom="page">
              <wp14:pctHeight>0</wp14:pctHeight>
            </wp14:sizeRelV>
          </wp:anchor>
        </w:drawing>
      </w:r>
    </w:p>
    <w:p w14:paraId="4A05C66A" w14:textId="77777777" w:rsidR="00EC370B" w:rsidRPr="00EC370B" w:rsidRDefault="00EC370B" w:rsidP="00EC370B">
      <w:pPr>
        <w:jc w:val="both"/>
        <w:rPr>
          <w:rFonts w:ascii="Arial" w:hAnsi="Arial" w:cs="Arial"/>
          <w:sz w:val="24"/>
          <w:szCs w:val="24"/>
        </w:rPr>
      </w:pPr>
    </w:p>
    <w:p w14:paraId="5F50CBCD" w14:textId="77777777" w:rsidR="00D7224D" w:rsidRPr="00EC370B" w:rsidRDefault="00D7224D" w:rsidP="00D7224D">
      <w:pPr>
        <w:jc w:val="both"/>
        <w:rPr>
          <w:rFonts w:ascii="Arial" w:hAnsi="Arial" w:cs="Arial"/>
          <w:sz w:val="24"/>
          <w:szCs w:val="24"/>
          <w:lang w:val="es-MX"/>
        </w:rPr>
      </w:pPr>
    </w:p>
    <w:p w14:paraId="5F39F270" w14:textId="77777777" w:rsidR="00D7224D" w:rsidRPr="00EC370B" w:rsidRDefault="00D7224D" w:rsidP="00D7224D">
      <w:pPr>
        <w:rPr>
          <w:rFonts w:ascii="Arial" w:hAnsi="Arial" w:cs="Arial"/>
          <w:b/>
          <w:bCs/>
          <w:sz w:val="24"/>
          <w:szCs w:val="24"/>
          <w:lang w:val="es-MX"/>
        </w:rPr>
      </w:pPr>
    </w:p>
    <w:p w14:paraId="7685AE95" w14:textId="77777777" w:rsidR="00D7224D" w:rsidRDefault="00D7224D" w:rsidP="00D7224D">
      <w:pPr>
        <w:jc w:val="center"/>
        <w:rPr>
          <w:rFonts w:ascii="Arial" w:hAnsi="Arial" w:cs="Arial"/>
          <w:sz w:val="24"/>
          <w:szCs w:val="24"/>
          <w:lang w:val="es-MX"/>
        </w:rPr>
      </w:pPr>
    </w:p>
    <w:p w14:paraId="3FFB4F64" w14:textId="77777777" w:rsidR="00AE4C00" w:rsidRDefault="00AE4C00" w:rsidP="00D7224D">
      <w:pPr>
        <w:jc w:val="center"/>
        <w:rPr>
          <w:rFonts w:ascii="Arial" w:hAnsi="Arial" w:cs="Arial"/>
          <w:sz w:val="24"/>
          <w:szCs w:val="24"/>
          <w:lang w:val="es-MX"/>
        </w:rPr>
      </w:pPr>
    </w:p>
    <w:p w14:paraId="4C10EE5F" w14:textId="4AE8F1A0" w:rsidR="00AE4C00" w:rsidRDefault="00AE4C00" w:rsidP="00D7224D">
      <w:pPr>
        <w:jc w:val="center"/>
        <w:rPr>
          <w:rFonts w:ascii="Arial" w:hAnsi="Arial" w:cs="Arial"/>
          <w:b/>
          <w:bCs/>
          <w:sz w:val="24"/>
          <w:szCs w:val="24"/>
          <w:lang w:val="es-MX"/>
        </w:rPr>
      </w:pPr>
      <w:r w:rsidRPr="00AE4C00">
        <w:rPr>
          <w:rFonts w:ascii="Arial" w:hAnsi="Arial" w:cs="Arial"/>
          <w:b/>
          <w:bCs/>
          <w:sz w:val="24"/>
          <w:szCs w:val="24"/>
          <w:lang w:val="es-MX"/>
        </w:rPr>
        <w:lastRenderedPageBreak/>
        <w:t xml:space="preserve">ETAPA DE CONSTRUCCION </w:t>
      </w:r>
    </w:p>
    <w:p w14:paraId="27C948A9" w14:textId="77777777" w:rsidR="00AE4C00" w:rsidRPr="00AE4C00" w:rsidRDefault="00AE4C00" w:rsidP="00AE4C00">
      <w:pPr>
        <w:rPr>
          <w:rFonts w:ascii="Arial" w:hAnsi="Arial" w:cs="Arial"/>
          <w:sz w:val="24"/>
          <w:szCs w:val="24"/>
          <w:lang w:val="es-MX"/>
        </w:rPr>
      </w:pPr>
      <w:r w:rsidRPr="00AE4C00">
        <w:rPr>
          <w:rFonts w:ascii="Arial" w:hAnsi="Arial" w:cs="Arial"/>
          <w:sz w:val="24"/>
          <w:szCs w:val="24"/>
          <w:lang w:val="es-MX"/>
        </w:rPr>
        <w:t xml:space="preserve">La construcción de los embarcaderos tipo A para las comunidades indígenas de </w:t>
      </w:r>
      <w:proofErr w:type="spellStart"/>
      <w:r w:rsidRPr="00AE4C00">
        <w:rPr>
          <w:rFonts w:ascii="Arial" w:hAnsi="Arial" w:cs="Arial"/>
          <w:sz w:val="24"/>
          <w:szCs w:val="24"/>
          <w:lang w:val="es-MX"/>
        </w:rPr>
        <w:t>Mocagua</w:t>
      </w:r>
      <w:proofErr w:type="spellEnd"/>
      <w:r w:rsidRPr="00AE4C00">
        <w:rPr>
          <w:rFonts w:ascii="Arial" w:hAnsi="Arial" w:cs="Arial"/>
          <w:sz w:val="24"/>
          <w:szCs w:val="24"/>
          <w:lang w:val="es-MX"/>
        </w:rPr>
        <w:t xml:space="preserve">, Vergel, </w:t>
      </w:r>
      <w:proofErr w:type="spellStart"/>
      <w:r w:rsidRPr="00AE4C00">
        <w:rPr>
          <w:rFonts w:ascii="Arial" w:hAnsi="Arial" w:cs="Arial"/>
          <w:sz w:val="24"/>
          <w:szCs w:val="24"/>
          <w:lang w:val="es-MX"/>
        </w:rPr>
        <w:t>Nasarteh</w:t>
      </w:r>
      <w:proofErr w:type="spellEnd"/>
      <w:r w:rsidRPr="00AE4C00">
        <w:rPr>
          <w:rFonts w:ascii="Arial" w:hAnsi="Arial" w:cs="Arial"/>
          <w:sz w:val="24"/>
          <w:szCs w:val="24"/>
          <w:lang w:val="es-MX"/>
        </w:rPr>
        <w:t xml:space="preserve"> y San Martín de Amacayacu se ejecutará bajo estrictos controles técnicos y ambientales, garantizando la calidad estructural y la durabilidad de los módulos, así como la protección del entorno fluvial amazónico.</w:t>
      </w:r>
    </w:p>
    <w:p w14:paraId="6FF544F9" w14:textId="77777777" w:rsidR="00AE4C00" w:rsidRPr="00AE4C00" w:rsidRDefault="00AE4C00" w:rsidP="00AE4C00">
      <w:pPr>
        <w:rPr>
          <w:rFonts w:ascii="Arial" w:hAnsi="Arial" w:cs="Arial"/>
          <w:sz w:val="24"/>
          <w:szCs w:val="24"/>
          <w:lang w:val="es-MX"/>
        </w:rPr>
      </w:pPr>
    </w:p>
    <w:p w14:paraId="2F640389" w14:textId="77777777" w:rsidR="00AE4C00" w:rsidRPr="00AE4C00" w:rsidRDefault="00AE4C00" w:rsidP="00AE4C00">
      <w:pPr>
        <w:pStyle w:val="Prrafodelista"/>
        <w:numPr>
          <w:ilvl w:val="0"/>
          <w:numId w:val="7"/>
        </w:numPr>
        <w:rPr>
          <w:rFonts w:ascii="Arial" w:hAnsi="Arial" w:cs="Arial"/>
          <w:sz w:val="24"/>
          <w:szCs w:val="24"/>
          <w:lang w:val="es-MX"/>
        </w:rPr>
      </w:pPr>
      <w:r w:rsidRPr="00AE4C00">
        <w:rPr>
          <w:rFonts w:ascii="Arial" w:hAnsi="Arial" w:cs="Arial"/>
          <w:sz w:val="24"/>
          <w:szCs w:val="24"/>
          <w:lang w:val="es-MX"/>
        </w:rPr>
        <w:t>Configuración estructural</w:t>
      </w:r>
    </w:p>
    <w:p w14:paraId="33C3C635" w14:textId="6541AFE1" w:rsidR="00AE4C00" w:rsidRPr="00AE4C00" w:rsidRDefault="00AE4C00" w:rsidP="00AE4C00">
      <w:pPr>
        <w:rPr>
          <w:rFonts w:ascii="Arial" w:hAnsi="Arial" w:cs="Arial"/>
          <w:sz w:val="24"/>
          <w:szCs w:val="24"/>
          <w:lang w:val="es-MX"/>
        </w:rPr>
      </w:pPr>
      <w:r w:rsidRPr="00AE4C00">
        <w:rPr>
          <w:rFonts w:ascii="Arial" w:hAnsi="Arial" w:cs="Arial"/>
          <w:sz w:val="24"/>
          <w:szCs w:val="24"/>
          <w:lang w:val="es-MX"/>
        </w:rPr>
        <w:t>Los módulos que conforman cada embarcadero tendrán una configuración estructural transversal, caracterizada por:</w:t>
      </w:r>
    </w:p>
    <w:p w14:paraId="6D0F7D22" w14:textId="24053D9B" w:rsidR="00AE4C00" w:rsidRPr="00AE4C00" w:rsidRDefault="00AE4C00" w:rsidP="00AE4C00">
      <w:pPr>
        <w:rPr>
          <w:rFonts w:ascii="Arial" w:hAnsi="Arial" w:cs="Arial"/>
          <w:sz w:val="24"/>
          <w:szCs w:val="24"/>
          <w:lang w:val="es-MX"/>
        </w:rPr>
      </w:pPr>
      <w:r w:rsidRPr="00AE4C00">
        <w:rPr>
          <w:rFonts w:ascii="Arial" w:hAnsi="Arial" w:cs="Arial"/>
          <w:sz w:val="24"/>
          <w:szCs w:val="24"/>
          <w:lang w:val="es-MX"/>
        </w:rPr>
        <w:t>Refuerzos transversales espaciados cada 400 mm, soportados por un mamparo longitudinal central que provee rigidez y estabilidad estructural.</w:t>
      </w:r>
    </w:p>
    <w:p w14:paraId="71F68A81" w14:textId="3EB9C004" w:rsidR="00AE4C00" w:rsidRPr="00AE4C00" w:rsidRDefault="00AE4C00" w:rsidP="00AE4C00">
      <w:pPr>
        <w:rPr>
          <w:rFonts w:ascii="Arial" w:hAnsi="Arial" w:cs="Arial"/>
          <w:sz w:val="24"/>
          <w:szCs w:val="24"/>
          <w:lang w:val="es-MX"/>
        </w:rPr>
      </w:pPr>
      <w:r w:rsidRPr="00AE4C00">
        <w:rPr>
          <w:rFonts w:ascii="Arial" w:hAnsi="Arial" w:cs="Arial"/>
          <w:sz w:val="24"/>
          <w:szCs w:val="24"/>
          <w:lang w:val="es-MX"/>
        </w:rPr>
        <w:t>Refuerzos verticales ubicados en los costados y en los espejos frontales para aumentar la resistencia lateral.</w:t>
      </w:r>
    </w:p>
    <w:p w14:paraId="1A2C744C" w14:textId="77777777" w:rsidR="00AE4C00" w:rsidRPr="00AE4C00" w:rsidRDefault="00AE4C00" w:rsidP="00AE4C00">
      <w:pPr>
        <w:pStyle w:val="Prrafodelista"/>
        <w:numPr>
          <w:ilvl w:val="0"/>
          <w:numId w:val="7"/>
        </w:numPr>
        <w:rPr>
          <w:rFonts w:ascii="Arial" w:hAnsi="Arial" w:cs="Arial"/>
          <w:sz w:val="24"/>
          <w:szCs w:val="24"/>
          <w:lang w:val="es-MX"/>
        </w:rPr>
      </w:pPr>
      <w:r w:rsidRPr="00AE4C00">
        <w:rPr>
          <w:rFonts w:ascii="Arial" w:hAnsi="Arial" w:cs="Arial"/>
          <w:sz w:val="24"/>
          <w:szCs w:val="24"/>
          <w:lang w:val="es-MX"/>
        </w:rPr>
        <w:t>Materiales</w:t>
      </w:r>
    </w:p>
    <w:p w14:paraId="36763DC9" w14:textId="77777777" w:rsidR="00AE4C00" w:rsidRPr="00AE4C00" w:rsidRDefault="00AE4C00" w:rsidP="00AE4C00">
      <w:pPr>
        <w:rPr>
          <w:rFonts w:ascii="Arial" w:hAnsi="Arial" w:cs="Arial"/>
          <w:sz w:val="24"/>
          <w:szCs w:val="24"/>
          <w:lang w:val="es-MX"/>
        </w:rPr>
      </w:pPr>
      <w:r w:rsidRPr="00AE4C00">
        <w:rPr>
          <w:rFonts w:ascii="Arial" w:hAnsi="Arial" w:cs="Arial"/>
          <w:sz w:val="24"/>
          <w:szCs w:val="24"/>
          <w:lang w:val="es-MX"/>
        </w:rPr>
        <w:t>Las láminas y perfiles estructurales utilizados en la construcción serán de acero ASTM A36 o equivalente, seleccionado por sus propiedades mecánicas y resistencia a la corrosión con el tratamiento adecuado.</w:t>
      </w:r>
    </w:p>
    <w:p w14:paraId="712D0801" w14:textId="77777777" w:rsidR="00AE4C00" w:rsidRPr="00AE4C00" w:rsidRDefault="00AE4C00" w:rsidP="00AE4C00">
      <w:pPr>
        <w:rPr>
          <w:rFonts w:ascii="Arial" w:hAnsi="Arial" w:cs="Arial"/>
          <w:sz w:val="24"/>
          <w:szCs w:val="24"/>
          <w:lang w:val="es-MX"/>
        </w:rPr>
      </w:pPr>
    </w:p>
    <w:p w14:paraId="67991336" w14:textId="77777777" w:rsidR="00AE4C00" w:rsidRPr="00AE4C00" w:rsidRDefault="00AE4C00" w:rsidP="00AE4C00">
      <w:pPr>
        <w:pStyle w:val="Prrafodelista"/>
        <w:numPr>
          <w:ilvl w:val="0"/>
          <w:numId w:val="7"/>
        </w:numPr>
        <w:rPr>
          <w:rFonts w:ascii="Arial" w:hAnsi="Arial" w:cs="Arial"/>
          <w:sz w:val="24"/>
          <w:szCs w:val="24"/>
          <w:lang w:val="es-MX"/>
        </w:rPr>
      </w:pPr>
      <w:r w:rsidRPr="00AE4C00">
        <w:rPr>
          <w:rFonts w:ascii="Arial" w:hAnsi="Arial" w:cs="Arial"/>
          <w:sz w:val="24"/>
          <w:szCs w:val="24"/>
          <w:lang w:val="es-MX"/>
        </w:rPr>
        <w:t>Componentes principales</w:t>
      </w:r>
    </w:p>
    <w:p w14:paraId="15018ED1" w14:textId="7819283D" w:rsidR="00AE4C00" w:rsidRPr="00AE4C00" w:rsidRDefault="00AE4C00" w:rsidP="00AE4C00">
      <w:pPr>
        <w:rPr>
          <w:rFonts w:ascii="Arial" w:hAnsi="Arial" w:cs="Arial"/>
          <w:sz w:val="24"/>
          <w:szCs w:val="24"/>
          <w:lang w:val="es-MX"/>
        </w:rPr>
      </w:pPr>
      <w:r w:rsidRPr="00AE4C00">
        <w:rPr>
          <w:rFonts w:ascii="Arial" w:hAnsi="Arial" w:cs="Arial"/>
          <w:sz w:val="24"/>
          <w:szCs w:val="24"/>
          <w:lang w:val="es-MX"/>
        </w:rPr>
        <w:t>Forro del casco</w:t>
      </w:r>
    </w:p>
    <w:p w14:paraId="77D0A2E4" w14:textId="77777777" w:rsidR="00AE4C00" w:rsidRPr="00AE4C00" w:rsidRDefault="00AE4C00" w:rsidP="00AE4C00">
      <w:pPr>
        <w:rPr>
          <w:rFonts w:ascii="Arial" w:hAnsi="Arial" w:cs="Arial"/>
          <w:sz w:val="24"/>
          <w:szCs w:val="24"/>
          <w:lang w:val="es-MX"/>
        </w:rPr>
      </w:pPr>
      <w:r w:rsidRPr="00AE4C00">
        <w:rPr>
          <w:rFonts w:ascii="Arial" w:hAnsi="Arial" w:cs="Arial"/>
          <w:sz w:val="24"/>
          <w:szCs w:val="24"/>
          <w:lang w:val="es-MX"/>
        </w:rPr>
        <w:t>El fondo, la cubierta y los costados laterales y frontales de los módulos estarán construidos en lámina de acero de 6.35 mm de espesor, garantizando la estanqueidad y resistencia del pontón.</w:t>
      </w:r>
    </w:p>
    <w:p w14:paraId="1A060329" w14:textId="77777777" w:rsidR="00AE4C00" w:rsidRPr="00AE4C00" w:rsidRDefault="00AE4C00" w:rsidP="00AE4C00">
      <w:pPr>
        <w:rPr>
          <w:rFonts w:ascii="Arial" w:hAnsi="Arial" w:cs="Arial"/>
          <w:sz w:val="24"/>
          <w:szCs w:val="24"/>
          <w:lang w:val="es-MX"/>
        </w:rPr>
      </w:pPr>
    </w:p>
    <w:p w14:paraId="5A62D0A1" w14:textId="3F125E55" w:rsidR="00AE4C00" w:rsidRPr="00AE4C00" w:rsidRDefault="00AE4C00" w:rsidP="00AE4C00">
      <w:pPr>
        <w:pStyle w:val="Prrafodelista"/>
        <w:numPr>
          <w:ilvl w:val="0"/>
          <w:numId w:val="7"/>
        </w:numPr>
        <w:rPr>
          <w:rFonts w:ascii="Arial" w:hAnsi="Arial" w:cs="Arial"/>
          <w:sz w:val="24"/>
          <w:szCs w:val="24"/>
          <w:lang w:val="es-MX"/>
        </w:rPr>
      </w:pPr>
      <w:r w:rsidRPr="00AE4C00">
        <w:rPr>
          <w:rFonts w:ascii="Arial" w:hAnsi="Arial" w:cs="Arial"/>
          <w:sz w:val="24"/>
          <w:szCs w:val="24"/>
          <w:lang w:val="es-MX"/>
        </w:rPr>
        <w:t>Estructura longitudinal</w:t>
      </w:r>
    </w:p>
    <w:p w14:paraId="1BEA939F" w14:textId="77777777" w:rsidR="00AE4C00" w:rsidRPr="00AE4C00" w:rsidRDefault="00AE4C00" w:rsidP="00AE4C00">
      <w:pPr>
        <w:rPr>
          <w:rFonts w:ascii="Arial" w:hAnsi="Arial" w:cs="Arial"/>
          <w:sz w:val="24"/>
          <w:szCs w:val="24"/>
          <w:lang w:val="es-MX"/>
        </w:rPr>
      </w:pPr>
      <w:r w:rsidRPr="00AE4C00">
        <w:rPr>
          <w:rFonts w:ascii="Arial" w:hAnsi="Arial" w:cs="Arial"/>
          <w:sz w:val="24"/>
          <w:szCs w:val="24"/>
          <w:lang w:val="es-MX"/>
        </w:rPr>
        <w:t>Un mamparo longitudinal central, construido con láminas de 6.35 mm de espesor, será reforzado verticalmente con perfiles en “L” de 63.5 x 63.5 x 6.35 mm, espaciados cada 400 mm para mantener la rigidez a lo largo del módulo.</w:t>
      </w:r>
    </w:p>
    <w:p w14:paraId="112DFA27" w14:textId="77777777" w:rsidR="00AE4C00" w:rsidRPr="00AE4C00" w:rsidRDefault="00AE4C00" w:rsidP="00AE4C00">
      <w:pPr>
        <w:rPr>
          <w:rFonts w:ascii="Arial" w:hAnsi="Arial" w:cs="Arial"/>
          <w:sz w:val="24"/>
          <w:szCs w:val="24"/>
          <w:lang w:val="es-MX"/>
        </w:rPr>
      </w:pPr>
    </w:p>
    <w:p w14:paraId="2BE27745" w14:textId="77777777" w:rsidR="00AE4C00" w:rsidRPr="00AE4C00" w:rsidRDefault="00AE4C00" w:rsidP="00AE4C00">
      <w:pPr>
        <w:rPr>
          <w:rFonts w:ascii="Arial" w:hAnsi="Arial" w:cs="Arial"/>
          <w:sz w:val="24"/>
          <w:szCs w:val="24"/>
          <w:lang w:val="es-MX"/>
        </w:rPr>
      </w:pPr>
      <w:r w:rsidRPr="00AE4C00">
        <w:rPr>
          <w:rFonts w:ascii="Arial" w:hAnsi="Arial" w:cs="Arial"/>
          <w:sz w:val="24"/>
          <w:szCs w:val="24"/>
          <w:lang w:val="es-MX"/>
        </w:rPr>
        <w:t>Estructura transversal</w:t>
      </w:r>
    </w:p>
    <w:p w14:paraId="2A066863" w14:textId="77777777" w:rsidR="00AE4C00" w:rsidRPr="00AE4C00" w:rsidRDefault="00AE4C00" w:rsidP="00AE4C00">
      <w:pPr>
        <w:rPr>
          <w:rFonts w:ascii="Arial" w:hAnsi="Arial" w:cs="Arial"/>
          <w:sz w:val="24"/>
          <w:szCs w:val="24"/>
          <w:lang w:val="es-MX"/>
        </w:rPr>
      </w:pPr>
    </w:p>
    <w:p w14:paraId="5DB41D2B" w14:textId="77082AD2" w:rsidR="00AE4C00" w:rsidRPr="00AE4C00" w:rsidRDefault="00AE4C00" w:rsidP="00AE4C00">
      <w:pPr>
        <w:rPr>
          <w:rFonts w:ascii="Arial" w:hAnsi="Arial" w:cs="Arial"/>
          <w:sz w:val="24"/>
          <w:szCs w:val="24"/>
          <w:lang w:val="es-MX"/>
        </w:rPr>
      </w:pPr>
      <w:r w:rsidRPr="00AE4C00">
        <w:rPr>
          <w:rFonts w:ascii="Arial" w:hAnsi="Arial" w:cs="Arial"/>
          <w:sz w:val="24"/>
          <w:szCs w:val="24"/>
          <w:lang w:val="es-MX"/>
        </w:rPr>
        <w:lastRenderedPageBreak/>
        <w:t xml:space="preserve">La estructura transversal del fondo y cubierta estará conformada por perfiles tipo “L” de 63.5 x 63.5 x 6.35 mm o perfiles equivalentes resistentes, también espaciados cada 400 </w:t>
      </w:r>
      <w:proofErr w:type="spellStart"/>
      <w:r w:rsidRPr="00AE4C00">
        <w:rPr>
          <w:rFonts w:ascii="Arial" w:hAnsi="Arial" w:cs="Arial"/>
          <w:sz w:val="24"/>
          <w:szCs w:val="24"/>
          <w:lang w:val="es-MX"/>
        </w:rPr>
        <w:t>mm.</w:t>
      </w:r>
      <w:proofErr w:type="spellEnd"/>
    </w:p>
    <w:p w14:paraId="61CFDD9A" w14:textId="77777777" w:rsidR="00AE4C00" w:rsidRPr="00AE4C00" w:rsidRDefault="00AE4C00" w:rsidP="00AE4C00">
      <w:pPr>
        <w:rPr>
          <w:rFonts w:ascii="Arial" w:hAnsi="Arial" w:cs="Arial"/>
          <w:sz w:val="24"/>
          <w:szCs w:val="24"/>
          <w:lang w:val="es-MX"/>
        </w:rPr>
      </w:pPr>
      <w:r w:rsidRPr="00AE4C00">
        <w:rPr>
          <w:rFonts w:ascii="Arial" w:hAnsi="Arial" w:cs="Arial"/>
          <w:sz w:val="24"/>
          <w:szCs w:val="24"/>
          <w:lang w:val="es-MX"/>
        </w:rPr>
        <w:t>En el centro se ubicará un anillo transversal conformado por vigas tipo “T” armadas, con alma de 150 x 6 mm y ala de 75 x 6 mm, proporcionando rigidez adicional.</w:t>
      </w:r>
    </w:p>
    <w:p w14:paraId="7E7534C2" w14:textId="77777777" w:rsidR="00AE4C00" w:rsidRPr="00AE4C00" w:rsidRDefault="00AE4C00" w:rsidP="00AE4C00">
      <w:pPr>
        <w:rPr>
          <w:rFonts w:ascii="Arial" w:hAnsi="Arial" w:cs="Arial"/>
          <w:sz w:val="24"/>
          <w:szCs w:val="24"/>
          <w:lang w:val="es-MX"/>
        </w:rPr>
      </w:pPr>
    </w:p>
    <w:p w14:paraId="54D8CAB7" w14:textId="0F5FC489" w:rsidR="00AE4C00" w:rsidRPr="00AE4C00" w:rsidRDefault="00AE4C00" w:rsidP="00AE4C00">
      <w:pPr>
        <w:pStyle w:val="Prrafodelista"/>
        <w:numPr>
          <w:ilvl w:val="0"/>
          <w:numId w:val="7"/>
        </w:numPr>
        <w:rPr>
          <w:rFonts w:ascii="Arial" w:hAnsi="Arial" w:cs="Arial"/>
          <w:sz w:val="24"/>
          <w:szCs w:val="24"/>
          <w:lang w:val="es-MX"/>
        </w:rPr>
      </w:pPr>
      <w:r w:rsidRPr="00AE4C00">
        <w:rPr>
          <w:rFonts w:ascii="Arial" w:hAnsi="Arial" w:cs="Arial"/>
          <w:sz w:val="24"/>
          <w:szCs w:val="24"/>
          <w:lang w:val="es-MX"/>
        </w:rPr>
        <w:t>Refuerzos laterales</w:t>
      </w:r>
    </w:p>
    <w:p w14:paraId="1BE5C000" w14:textId="77777777" w:rsidR="00AE4C00" w:rsidRPr="00AE4C00" w:rsidRDefault="00AE4C00" w:rsidP="00AE4C00">
      <w:pPr>
        <w:rPr>
          <w:rFonts w:ascii="Arial" w:hAnsi="Arial" w:cs="Arial"/>
          <w:sz w:val="24"/>
          <w:szCs w:val="24"/>
          <w:lang w:val="es-MX"/>
        </w:rPr>
      </w:pPr>
      <w:r w:rsidRPr="00AE4C00">
        <w:rPr>
          <w:rFonts w:ascii="Arial" w:hAnsi="Arial" w:cs="Arial"/>
          <w:sz w:val="24"/>
          <w:szCs w:val="24"/>
          <w:lang w:val="es-MX"/>
        </w:rPr>
        <w:t xml:space="preserve">Los costados laterales y frontales contarán con refuerzos verticales de perfil “L” con las mismas dimensiones (63.5x63.5x6.35 mm) y espaciados cada 400 </w:t>
      </w:r>
      <w:proofErr w:type="spellStart"/>
      <w:r w:rsidRPr="00AE4C00">
        <w:rPr>
          <w:rFonts w:ascii="Arial" w:hAnsi="Arial" w:cs="Arial"/>
          <w:sz w:val="24"/>
          <w:szCs w:val="24"/>
          <w:lang w:val="es-MX"/>
        </w:rPr>
        <w:t>mm.</w:t>
      </w:r>
      <w:proofErr w:type="spellEnd"/>
    </w:p>
    <w:p w14:paraId="58037A98" w14:textId="77777777" w:rsidR="00AE4C00" w:rsidRPr="00AE4C00" w:rsidRDefault="00AE4C00" w:rsidP="00AE4C00">
      <w:pPr>
        <w:rPr>
          <w:rFonts w:ascii="Arial" w:hAnsi="Arial" w:cs="Arial"/>
          <w:sz w:val="24"/>
          <w:szCs w:val="24"/>
          <w:lang w:val="es-MX"/>
        </w:rPr>
      </w:pPr>
    </w:p>
    <w:p w14:paraId="72F29546" w14:textId="4B273090" w:rsidR="00AE4C00" w:rsidRPr="00AE4C00" w:rsidRDefault="00AE4C00" w:rsidP="00AE4C00">
      <w:pPr>
        <w:pStyle w:val="Prrafodelista"/>
        <w:numPr>
          <w:ilvl w:val="0"/>
          <w:numId w:val="7"/>
        </w:numPr>
        <w:rPr>
          <w:rFonts w:ascii="Arial" w:hAnsi="Arial" w:cs="Arial"/>
          <w:sz w:val="24"/>
          <w:szCs w:val="24"/>
          <w:lang w:val="es-MX"/>
        </w:rPr>
      </w:pPr>
      <w:r w:rsidRPr="00AE4C00">
        <w:rPr>
          <w:rFonts w:ascii="Arial" w:hAnsi="Arial" w:cs="Arial"/>
          <w:sz w:val="24"/>
          <w:szCs w:val="24"/>
          <w:lang w:val="es-MX"/>
        </w:rPr>
        <w:t>Cubierta principal</w:t>
      </w:r>
    </w:p>
    <w:p w14:paraId="5F55903F" w14:textId="77777777" w:rsidR="00AE4C00" w:rsidRPr="00AE4C00" w:rsidRDefault="00AE4C00" w:rsidP="00AE4C00">
      <w:pPr>
        <w:rPr>
          <w:rFonts w:ascii="Arial" w:hAnsi="Arial" w:cs="Arial"/>
          <w:sz w:val="24"/>
          <w:szCs w:val="24"/>
          <w:lang w:val="es-MX"/>
        </w:rPr>
      </w:pPr>
      <w:r w:rsidRPr="00AE4C00">
        <w:rPr>
          <w:rFonts w:ascii="Arial" w:hAnsi="Arial" w:cs="Arial"/>
          <w:sz w:val="24"/>
          <w:szCs w:val="24"/>
          <w:lang w:val="es-MX"/>
        </w:rPr>
        <w:t>La cubierta estará compuesta por lámina de acero de 6.35 mm de espesor, reforzada transversalmente con perfiles tipo “L” del mismo tamaño y espaciamiento de 400 mm para asegurar resistencia y soporte de cargas.</w:t>
      </w:r>
    </w:p>
    <w:p w14:paraId="708B976D" w14:textId="77777777" w:rsidR="00AE4C00" w:rsidRPr="00AE4C00" w:rsidRDefault="00AE4C00" w:rsidP="00AE4C00">
      <w:pPr>
        <w:rPr>
          <w:rFonts w:ascii="Arial" w:hAnsi="Arial" w:cs="Arial"/>
          <w:sz w:val="24"/>
          <w:szCs w:val="24"/>
          <w:lang w:val="es-MX"/>
        </w:rPr>
      </w:pPr>
    </w:p>
    <w:p w14:paraId="635827DF" w14:textId="5E458676" w:rsidR="00AE4C00" w:rsidRPr="00AE4C00" w:rsidRDefault="00AE4C00" w:rsidP="00AE4C00">
      <w:pPr>
        <w:pStyle w:val="Prrafodelista"/>
        <w:numPr>
          <w:ilvl w:val="0"/>
          <w:numId w:val="7"/>
        </w:numPr>
        <w:rPr>
          <w:rFonts w:ascii="Arial" w:hAnsi="Arial" w:cs="Arial"/>
          <w:sz w:val="24"/>
          <w:szCs w:val="24"/>
          <w:lang w:val="es-MX"/>
        </w:rPr>
      </w:pPr>
      <w:r w:rsidRPr="00AE4C00">
        <w:rPr>
          <w:rFonts w:ascii="Arial" w:hAnsi="Arial" w:cs="Arial"/>
          <w:sz w:val="24"/>
          <w:szCs w:val="24"/>
          <w:lang w:val="es-MX"/>
        </w:rPr>
        <w:t>Cierres estructurales del casco</w:t>
      </w:r>
    </w:p>
    <w:p w14:paraId="0AB64619" w14:textId="0E641F1A" w:rsidR="00AE4C00" w:rsidRPr="00AE4C00" w:rsidRDefault="00AE4C00" w:rsidP="00AE4C00">
      <w:pPr>
        <w:rPr>
          <w:rFonts w:ascii="Arial" w:hAnsi="Arial" w:cs="Arial"/>
          <w:sz w:val="24"/>
          <w:szCs w:val="24"/>
          <w:lang w:val="es-MX"/>
        </w:rPr>
      </w:pPr>
      <w:r w:rsidRPr="00AE4C00">
        <w:rPr>
          <w:rFonts w:ascii="Arial" w:hAnsi="Arial" w:cs="Arial"/>
          <w:sz w:val="24"/>
          <w:szCs w:val="24"/>
          <w:lang w:val="es-MX"/>
        </w:rPr>
        <w:t>Se instalarán dos huecos de hombre (</w:t>
      </w:r>
      <w:proofErr w:type="spellStart"/>
      <w:r w:rsidRPr="00AE4C00">
        <w:rPr>
          <w:rFonts w:ascii="Arial" w:hAnsi="Arial" w:cs="Arial"/>
          <w:sz w:val="24"/>
          <w:szCs w:val="24"/>
          <w:lang w:val="es-MX"/>
        </w:rPr>
        <w:t>manholes</w:t>
      </w:r>
      <w:proofErr w:type="spellEnd"/>
      <w:r w:rsidRPr="00AE4C00">
        <w:rPr>
          <w:rFonts w:ascii="Arial" w:hAnsi="Arial" w:cs="Arial"/>
          <w:sz w:val="24"/>
          <w:szCs w:val="24"/>
          <w:lang w:val="es-MX"/>
        </w:rPr>
        <w:t>) sobre la cubierta de cada pontón para permitir inspección y mantenimiento de los compartimentos internos, facilitando la operación y la seguridad estructural a largo plazo.</w:t>
      </w:r>
    </w:p>
    <w:p w14:paraId="0DABEBBA" w14:textId="77777777" w:rsidR="00AE4C00" w:rsidRPr="00AE4C00" w:rsidRDefault="00AE4C00" w:rsidP="00AE4C00">
      <w:pPr>
        <w:pStyle w:val="Prrafodelista"/>
        <w:numPr>
          <w:ilvl w:val="0"/>
          <w:numId w:val="7"/>
        </w:numPr>
        <w:rPr>
          <w:rFonts w:ascii="Arial" w:hAnsi="Arial" w:cs="Arial"/>
          <w:sz w:val="24"/>
          <w:szCs w:val="24"/>
          <w:lang w:val="es-MX"/>
        </w:rPr>
      </w:pPr>
      <w:r w:rsidRPr="00AE4C00">
        <w:rPr>
          <w:rFonts w:ascii="Arial" w:hAnsi="Arial" w:cs="Arial"/>
          <w:sz w:val="24"/>
          <w:szCs w:val="24"/>
          <w:lang w:val="es-MX"/>
        </w:rPr>
        <w:t>Proceso constructivo</w:t>
      </w:r>
    </w:p>
    <w:p w14:paraId="7B3E11DB" w14:textId="74DB6012" w:rsidR="00AE4C00" w:rsidRPr="00AE4C00" w:rsidRDefault="00AE4C00" w:rsidP="00AE4C00">
      <w:pPr>
        <w:rPr>
          <w:rFonts w:ascii="Arial" w:hAnsi="Arial" w:cs="Arial"/>
          <w:sz w:val="24"/>
          <w:szCs w:val="24"/>
          <w:lang w:val="es-MX"/>
        </w:rPr>
      </w:pPr>
      <w:r w:rsidRPr="00AE4C00">
        <w:rPr>
          <w:rFonts w:ascii="Arial" w:hAnsi="Arial" w:cs="Arial"/>
          <w:sz w:val="24"/>
          <w:szCs w:val="24"/>
          <w:lang w:val="es-MX"/>
        </w:rPr>
        <w:t>La fabricación de los módulos se realizará en talleres especializados que cumplen con los estándares de calidad y seguridad, garantizando la correcta soldadura, ensamblaje y pintura anticorrosiva.</w:t>
      </w:r>
    </w:p>
    <w:p w14:paraId="0DFD8681" w14:textId="1F018A0D" w:rsidR="00AE4C00" w:rsidRPr="00AE4C00" w:rsidRDefault="00AE4C00" w:rsidP="00AE4C00">
      <w:pPr>
        <w:rPr>
          <w:rFonts w:ascii="Arial" w:hAnsi="Arial" w:cs="Arial"/>
          <w:sz w:val="24"/>
          <w:szCs w:val="24"/>
          <w:lang w:val="es-MX"/>
        </w:rPr>
      </w:pPr>
      <w:r w:rsidRPr="00AE4C00">
        <w:rPr>
          <w:rFonts w:ascii="Arial" w:hAnsi="Arial" w:cs="Arial"/>
          <w:sz w:val="24"/>
          <w:szCs w:val="24"/>
          <w:lang w:val="es-MX"/>
        </w:rPr>
        <w:t>Posteriormente, los módulos serán transportados por vía fluvial hasta las comunidades beneficiarias para su instalación y fijación en el sitio.</w:t>
      </w:r>
    </w:p>
    <w:p w14:paraId="521DAE52" w14:textId="77777777" w:rsidR="00AE4C00" w:rsidRDefault="00AE4C00" w:rsidP="00AE4C00">
      <w:pPr>
        <w:rPr>
          <w:rFonts w:ascii="Arial" w:hAnsi="Arial" w:cs="Arial"/>
          <w:sz w:val="24"/>
          <w:szCs w:val="24"/>
          <w:lang w:val="es-MX"/>
        </w:rPr>
      </w:pPr>
      <w:r w:rsidRPr="00AE4C00">
        <w:rPr>
          <w:rFonts w:ascii="Arial" w:hAnsi="Arial" w:cs="Arial"/>
          <w:sz w:val="24"/>
          <w:szCs w:val="24"/>
          <w:lang w:val="es-MX"/>
        </w:rPr>
        <w:t>Durante la instalación se tomarán medidas para minimizar el impacto sobre la flora y fauna ribereña, evitando el uso de maquinaria pesada en zonas sensibles y protegiendo la calidad del agua.</w:t>
      </w:r>
    </w:p>
    <w:p w14:paraId="6B892F75" w14:textId="77777777" w:rsidR="00C73A45" w:rsidRDefault="00C73A45" w:rsidP="00AE4C00">
      <w:pPr>
        <w:rPr>
          <w:rFonts w:ascii="Arial" w:hAnsi="Arial" w:cs="Arial"/>
          <w:sz w:val="24"/>
          <w:szCs w:val="24"/>
          <w:lang w:val="es-MX"/>
        </w:rPr>
      </w:pPr>
    </w:p>
    <w:p w14:paraId="42517DAD" w14:textId="77777777" w:rsidR="00C73A45" w:rsidRDefault="00C73A45" w:rsidP="00AE4C00">
      <w:pPr>
        <w:rPr>
          <w:rFonts w:ascii="Arial" w:hAnsi="Arial" w:cs="Arial"/>
          <w:sz w:val="24"/>
          <w:szCs w:val="24"/>
          <w:lang w:val="es-MX"/>
        </w:rPr>
      </w:pPr>
    </w:p>
    <w:p w14:paraId="3525044C" w14:textId="77777777" w:rsidR="00C73A45" w:rsidRDefault="00C73A45" w:rsidP="00AE4C00">
      <w:pPr>
        <w:rPr>
          <w:rFonts w:ascii="Arial" w:hAnsi="Arial" w:cs="Arial"/>
          <w:sz w:val="24"/>
          <w:szCs w:val="24"/>
          <w:lang w:val="es-MX"/>
        </w:rPr>
      </w:pPr>
    </w:p>
    <w:p w14:paraId="1201E85D" w14:textId="77777777" w:rsidR="00C73A45" w:rsidRDefault="00C73A45" w:rsidP="00AE4C00">
      <w:pPr>
        <w:rPr>
          <w:rFonts w:ascii="Arial" w:hAnsi="Arial" w:cs="Arial"/>
          <w:sz w:val="24"/>
          <w:szCs w:val="24"/>
          <w:lang w:val="es-MX"/>
        </w:rPr>
      </w:pPr>
    </w:p>
    <w:p w14:paraId="58E29181" w14:textId="77777777" w:rsidR="00C73A45" w:rsidRPr="00C73A45" w:rsidRDefault="00C73A45" w:rsidP="00C73A45">
      <w:pPr>
        <w:jc w:val="center"/>
        <w:rPr>
          <w:rFonts w:ascii="Arial" w:hAnsi="Arial" w:cs="Arial"/>
          <w:b/>
          <w:bCs/>
          <w:sz w:val="24"/>
          <w:szCs w:val="24"/>
          <w:lang w:val="es-MX"/>
        </w:rPr>
      </w:pPr>
      <w:r w:rsidRPr="00C73A45">
        <w:rPr>
          <w:rFonts w:ascii="Arial" w:hAnsi="Arial" w:cs="Arial"/>
          <w:b/>
          <w:bCs/>
          <w:sz w:val="24"/>
          <w:szCs w:val="24"/>
          <w:lang w:val="es-MX"/>
        </w:rPr>
        <w:lastRenderedPageBreak/>
        <w:t>ETAPA DE OPERACIÓN Y MANTENIMIENTO</w:t>
      </w:r>
    </w:p>
    <w:p w14:paraId="7A35DEB7" w14:textId="4765CAE6" w:rsidR="00C73A45" w:rsidRPr="00C73A45" w:rsidRDefault="00C73A45" w:rsidP="00C73A45">
      <w:pPr>
        <w:rPr>
          <w:rFonts w:ascii="Arial" w:hAnsi="Arial" w:cs="Arial"/>
          <w:sz w:val="24"/>
          <w:szCs w:val="24"/>
          <w:lang w:val="es-MX"/>
        </w:rPr>
      </w:pPr>
      <w:r w:rsidRPr="00C73A45">
        <w:rPr>
          <w:rFonts w:ascii="Arial" w:hAnsi="Arial" w:cs="Arial"/>
          <w:sz w:val="24"/>
          <w:szCs w:val="24"/>
          <w:lang w:val="es-MX"/>
        </w:rPr>
        <w:t xml:space="preserve">Una vez instalados los embarcaderos tipo A en las comunidades indígenas de </w:t>
      </w:r>
      <w:proofErr w:type="spellStart"/>
      <w:r w:rsidRPr="00C73A45">
        <w:rPr>
          <w:rFonts w:ascii="Arial" w:hAnsi="Arial" w:cs="Arial"/>
          <w:sz w:val="24"/>
          <w:szCs w:val="24"/>
          <w:lang w:val="es-MX"/>
        </w:rPr>
        <w:t>Mocagua</w:t>
      </w:r>
      <w:proofErr w:type="spellEnd"/>
      <w:r w:rsidRPr="00C73A45">
        <w:rPr>
          <w:rFonts w:ascii="Arial" w:hAnsi="Arial" w:cs="Arial"/>
          <w:sz w:val="24"/>
          <w:szCs w:val="24"/>
          <w:lang w:val="es-MX"/>
        </w:rPr>
        <w:t xml:space="preserve">, Vergel, </w:t>
      </w:r>
      <w:proofErr w:type="spellStart"/>
      <w:r w:rsidRPr="00C73A45">
        <w:rPr>
          <w:rFonts w:ascii="Arial" w:hAnsi="Arial" w:cs="Arial"/>
          <w:sz w:val="24"/>
          <w:szCs w:val="24"/>
          <w:lang w:val="es-MX"/>
        </w:rPr>
        <w:t>Nasarteh</w:t>
      </w:r>
      <w:proofErr w:type="spellEnd"/>
      <w:r w:rsidRPr="00C73A45">
        <w:rPr>
          <w:rFonts w:ascii="Arial" w:hAnsi="Arial" w:cs="Arial"/>
          <w:sz w:val="24"/>
          <w:szCs w:val="24"/>
          <w:lang w:val="es-MX"/>
        </w:rPr>
        <w:t xml:space="preserve"> y San Martín de Amacayacu, se implementará una etapa de operación y mantenimiento orientada a garantizar la funcionalidad, seguridad y durabilidad de la infraestructura, así como el respeto continuo por el entorno ambiental y social.</w:t>
      </w:r>
    </w:p>
    <w:p w14:paraId="7FAE0D22" w14:textId="77777777" w:rsidR="00C73A45" w:rsidRPr="00C73A45" w:rsidRDefault="00C73A45" w:rsidP="00C73A45">
      <w:pPr>
        <w:rPr>
          <w:rFonts w:ascii="Arial" w:hAnsi="Arial" w:cs="Arial"/>
          <w:b/>
          <w:bCs/>
          <w:sz w:val="24"/>
          <w:szCs w:val="24"/>
          <w:lang w:val="es-MX"/>
        </w:rPr>
      </w:pPr>
      <w:r w:rsidRPr="00C73A45">
        <w:rPr>
          <w:rFonts w:ascii="Arial" w:hAnsi="Arial" w:cs="Arial"/>
          <w:b/>
          <w:bCs/>
          <w:sz w:val="24"/>
          <w:szCs w:val="24"/>
          <w:lang w:val="es-MX"/>
        </w:rPr>
        <w:t>Operación</w:t>
      </w:r>
    </w:p>
    <w:p w14:paraId="533ADEE4" w14:textId="77777777" w:rsidR="00C73A45" w:rsidRPr="00C73A45" w:rsidRDefault="00C73A45" w:rsidP="00C73A45">
      <w:pPr>
        <w:pStyle w:val="Prrafodelista"/>
        <w:numPr>
          <w:ilvl w:val="0"/>
          <w:numId w:val="7"/>
        </w:numPr>
        <w:rPr>
          <w:rFonts w:ascii="Arial" w:hAnsi="Arial" w:cs="Arial"/>
          <w:sz w:val="24"/>
          <w:szCs w:val="24"/>
          <w:lang w:val="es-MX"/>
        </w:rPr>
      </w:pPr>
      <w:r w:rsidRPr="00C73A45">
        <w:rPr>
          <w:rFonts w:ascii="Arial" w:hAnsi="Arial" w:cs="Arial"/>
          <w:sz w:val="24"/>
          <w:szCs w:val="24"/>
          <w:lang w:val="es-MX"/>
        </w:rPr>
        <w:t>Uso adecuado del embarcadero:</w:t>
      </w:r>
    </w:p>
    <w:p w14:paraId="67A36BC6" w14:textId="3ECC8032" w:rsidR="00C73A45" w:rsidRPr="00C73A45" w:rsidRDefault="00C73A45" w:rsidP="00C73A45">
      <w:pPr>
        <w:rPr>
          <w:rFonts w:ascii="Arial" w:hAnsi="Arial" w:cs="Arial"/>
          <w:sz w:val="24"/>
          <w:szCs w:val="24"/>
          <w:lang w:val="es-MX"/>
        </w:rPr>
      </w:pPr>
      <w:r w:rsidRPr="00C73A45">
        <w:rPr>
          <w:rFonts w:ascii="Arial" w:hAnsi="Arial" w:cs="Arial"/>
          <w:sz w:val="24"/>
          <w:szCs w:val="24"/>
          <w:lang w:val="es-MX"/>
        </w:rPr>
        <w:t>Los embarcaderos estarán destinados principalmente al acoderamiento de embarcaciones livianas y al tránsito seguro de personas y carga ligera, respetando la capacidad máxima de carga distribuida (2.4 toneladas) y las especificaciones estructurales.</w:t>
      </w:r>
    </w:p>
    <w:p w14:paraId="036A715C" w14:textId="77777777" w:rsidR="00C73A45" w:rsidRPr="00C73A45" w:rsidRDefault="00C73A45" w:rsidP="00C73A45">
      <w:pPr>
        <w:pStyle w:val="Prrafodelista"/>
        <w:numPr>
          <w:ilvl w:val="0"/>
          <w:numId w:val="7"/>
        </w:numPr>
        <w:rPr>
          <w:rFonts w:ascii="Arial" w:hAnsi="Arial" w:cs="Arial"/>
          <w:sz w:val="24"/>
          <w:szCs w:val="24"/>
          <w:lang w:val="es-MX"/>
        </w:rPr>
      </w:pPr>
      <w:r w:rsidRPr="00C73A45">
        <w:rPr>
          <w:rFonts w:ascii="Arial" w:hAnsi="Arial" w:cs="Arial"/>
          <w:sz w:val="24"/>
          <w:szCs w:val="24"/>
          <w:lang w:val="es-MX"/>
        </w:rPr>
        <w:t>Capacitación comunitaria:</w:t>
      </w:r>
    </w:p>
    <w:p w14:paraId="76F39A2E" w14:textId="7D633D41" w:rsidR="00C73A45" w:rsidRPr="00C73A45" w:rsidRDefault="00C73A45" w:rsidP="00C73A45">
      <w:pPr>
        <w:rPr>
          <w:rFonts w:ascii="Arial" w:hAnsi="Arial" w:cs="Arial"/>
          <w:sz w:val="24"/>
          <w:szCs w:val="24"/>
          <w:lang w:val="es-MX"/>
        </w:rPr>
      </w:pPr>
      <w:r w:rsidRPr="00C73A45">
        <w:rPr>
          <w:rFonts w:ascii="Arial" w:hAnsi="Arial" w:cs="Arial"/>
          <w:sz w:val="24"/>
          <w:szCs w:val="24"/>
          <w:lang w:val="es-MX"/>
        </w:rPr>
        <w:t>Se brindará capacitación a los miembros de las comunidades indígenas sobre el uso correcto de los embarcaderos, incluyendo normas de seguridad, prevención de sobrecargas y cuidado general de la infraestructura.</w:t>
      </w:r>
    </w:p>
    <w:p w14:paraId="7A6EBD82" w14:textId="77777777" w:rsidR="00C73A45" w:rsidRPr="00C73A45" w:rsidRDefault="00C73A45" w:rsidP="00C73A45">
      <w:pPr>
        <w:pStyle w:val="Prrafodelista"/>
        <w:numPr>
          <w:ilvl w:val="0"/>
          <w:numId w:val="7"/>
        </w:numPr>
        <w:rPr>
          <w:rFonts w:ascii="Arial" w:hAnsi="Arial" w:cs="Arial"/>
          <w:sz w:val="24"/>
          <w:szCs w:val="24"/>
          <w:lang w:val="es-MX"/>
        </w:rPr>
      </w:pPr>
      <w:r w:rsidRPr="00C73A45">
        <w:rPr>
          <w:rFonts w:ascii="Arial" w:hAnsi="Arial" w:cs="Arial"/>
          <w:sz w:val="24"/>
          <w:szCs w:val="24"/>
          <w:lang w:val="es-MX"/>
        </w:rPr>
        <w:t>Monitoreo permanente:</w:t>
      </w:r>
    </w:p>
    <w:p w14:paraId="2EDDD3BE" w14:textId="6CF13AA2" w:rsidR="00C73A45" w:rsidRPr="00C73A45" w:rsidRDefault="00C73A45" w:rsidP="00C73A45">
      <w:pPr>
        <w:rPr>
          <w:rFonts w:ascii="Arial" w:hAnsi="Arial" w:cs="Arial"/>
          <w:sz w:val="24"/>
          <w:szCs w:val="24"/>
          <w:lang w:val="es-MX"/>
        </w:rPr>
      </w:pPr>
      <w:r w:rsidRPr="00C73A45">
        <w:rPr>
          <w:rFonts w:ascii="Arial" w:hAnsi="Arial" w:cs="Arial"/>
          <w:sz w:val="24"/>
          <w:szCs w:val="24"/>
          <w:lang w:val="es-MX"/>
        </w:rPr>
        <w:t>Se realizará seguimiento periódico para identificar posibles daños, deterioros o problemas operativos que puedan afectar la funcionalidad o seguridad del embarcadero.</w:t>
      </w:r>
    </w:p>
    <w:p w14:paraId="0F10E94E" w14:textId="77777777" w:rsidR="00C73A45" w:rsidRPr="00C73A45" w:rsidRDefault="00C73A45" w:rsidP="00C73A45">
      <w:pPr>
        <w:pStyle w:val="Prrafodelista"/>
        <w:numPr>
          <w:ilvl w:val="0"/>
          <w:numId w:val="7"/>
        </w:numPr>
        <w:rPr>
          <w:rFonts w:ascii="Arial" w:hAnsi="Arial" w:cs="Arial"/>
          <w:sz w:val="24"/>
          <w:szCs w:val="24"/>
          <w:lang w:val="es-MX"/>
        </w:rPr>
      </w:pPr>
      <w:r w:rsidRPr="00C73A45">
        <w:rPr>
          <w:rFonts w:ascii="Arial" w:hAnsi="Arial" w:cs="Arial"/>
          <w:sz w:val="24"/>
          <w:szCs w:val="24"/>
          <w:lang w:val="es-MX"/>
        </w:rPr>
        <w:t>Mantenimiento</w:t>
      </w:r>
    </w:p>
    <w:p w14:paraId="16D3218A" w14:textId="77777777" w:rsidR="00C73A45" w:rsidRPr="00C73A45" w:rsidRDefault="00C73A45" w:rsidP="00C73A45">
      <w:pPr>
        <w:rPr>
          <w:rFonts w:ascii="Arial" w:hAnsi="Arial" w:cs="Arial"/>
          <w:sz w:val="24"/>
          <w:szCs w:val="24"/>
          <w:lang w:val="es-MX"/>
        </w:rPr>
      </w:pPr>
      <w:r w:rsidRPr="00C73A45">
        <w:rPr>
          <w:rFonts w:ascii="Arial" w:hAnsi="Arial" w:cs="Arial"/>
          <w:sz w:val="24"/>
          <w:szCs w:val="24"/>
          <w:lang w:val="es-MX"/>
        </w:rPr>
        <w:t>Inspección estructural rutinaria:</w:t>
      </w:r>
    </w:p>
    <w:p w14:paraId="58FC881B" w14:textId="09A3C4EF" w:rsidR="00C73A45" w:rsidRPr="00C73A45" w:rsidRDefault="00C73A45" w:rsidP="00C73A45">
      <w:pPr>
        <w:rPr>
          <w:rFonts w:ascii="Arial" w:hAnsi="Arial" w:cs="Arial"/>
          <w:sz w:val="24"/>
          <w:szCs w:val="24"/>
          <w:lang w:val="es-MX"/>
        </w:rPr>
      </w:pPr>
      <w:r w:rsidRPr="00C73A45">
        <w:rPr>
          <w:rFonts w:ascii="Arial" w:hAnsi="Arial" w:cs="Arial"/>
          <w:sz w:val="24"/>
          <w:szCs w:val="24"/>
          <w:lang w:val="es-MX"/>
        </w:rPr>
        <w:t>Revisiones programadas, al menos semestrales, de los componentes principales: mamparos, refuerzos, cubiertas, y puntos críticos como los huecos de inspección (</w:t>
      </w:r>
      <w:proofErr w:type="spellStart"/>
      <w:r w:rsidRPr="00C73A45">
        <w:rPr>
          <w:rFonts w:ascii="Arial" w:hAnsi="Arial" w:cs="Arial"/>
          <w:sz w:val="24"/>
          <w:szCs w:val="24"/>
          <w:lang w:val="es-MX"/>
        </w:rPr>
        <w:t>manholes</w:t>
      </w:r>
      <w:proofErr w:type="spellEnd"/>
      <w:r w:rsidRPr="00C73A45">
        <w:rPr>
          <w:rFonts w:ascii="Arial" w:hAnsi="Arial" w:cs="Arial"/>
          <w:sz w:val="24"/>
          <w:szCs w:val="24"/>
          <w:lang w:val="es-MX"/>
        </w:rPr>
        <w:t>), para detectar corrosión, fisuras o deformaciones.</w:t>
      </w:r>
    </w:p>
    <w:p w14:paraId="6AFE4A93" w14:textId="77777777" w:rsidR="00C73A45" w:rsidRPr="00C73A45" w:rsidRDefault="00C73A45" w:rsidP="00C73A45">
      <w:pPr>
        <w:pStyle w:val="Prrafodelista"/>
        <w:numPr>
          <w:ilvl w:val="0"/>
          <w:numId w:val="7"/>
        </w:numPr>
        <w:rPr>
          <w:rFonts w:ascii="Arial" w:hAnsi="Arial" w:cs="Arial"/>
          <w:sz w:val="24"/>
          <w:szCs w:val="24"/>
          <w:lang w:val="es-MX"/>
        </w:rPr>
      </w:pPr>
      <w:r w:rsidRPr="00C73A45">
        <w:rPr>
          <w:rFonts w:ascii="Arial" w:hAnsi="Arial" w:cs="Arial"/>
          <w:sz w:val="24"/>
          <w:szCs w:val="24"/>
          <w:lang w:val="es-MX"/>
        </w:rPr>
        <w:t>Limpieza y conservación:</w:t>
      </w:r>
    </w:p>
    <w:p w14:paraId="1A661CC5" w14:textId="2725C095" w:rsidR="00C73A45" w:rsidRPr="00C73A45" w:rsidRDefault="00C73A45" w:rsidP="00C73A45">
      <w:pPr>
        <w:rPr>
          <w:rFonts w:ascii="Arial" w:hAnsi="Arial" w:cs="Arial"/>
          <w:sz w:val="24"/>
          <w:szCs w:val="24"/>
          <w:lang w:val="es-MX"/>
        </w:rPr>
      </w:pPr>
      <w:r w:rsidRPr="00C73A45">
        <w:rPr>
          <w:rFonts w:ascii="Arial" w:hAnsi="Arial" w:cs="Arial"/>
          <w:sz w:val="24"/>
          <w:szCs w:val="24"/>
          <w:lang w:val="es-MX"/>
        </w:rPr>
        <w:t>Remoción de residuos sólidos y sedimentos acumulados en las superficies y áreas circundantes para evitar obstrucciones o deterioros prematuros.</w:t>
      </w:r>
    </w:p>
    <w:p w14:paraId="5A6A7766" w14:textId="77777777" w:rsidR="00C73A45" w:rsidRPr="00C73A45" w:rsidRDefault="00C73A45" w:rsidP="00C73A45">
      <w:pPr>
        <w:pStyle w:val="Prrafodelista"/>
        <w:numPr>
          <w:ilvl w:val="0"/>
          <w:numId w:val="7"/>
        </w:numPr>
        <w:rPr>
          <w:rFonts w:ascii="Arial" w:hAnsi="Arial" w:cs="Arial"/>
          <w:sz w:val="24"/>
          <w:szCs w:val="24"/>
          <w:lang w:val="es-MX"/>
        </w:rPr>
      </w:pPr>
      <w:r w:rsidRPr="00C73A45">
        <w:rPr>
          <w:rFonts w:ascii="Arial" w:hAnsi="Arial" w:cs="Arial"/>
          <w:sz w:val="24"/>
          <w:szCs w:val="24"/>
          <w:lang w:val="es-MX"/>
        </w:rPr>
        <w:t>Reparaciones y ajustes:</w:t>
      </w:r>
    </w:p>
    <w:p w14:paraId="417368FC" w14:textId="77777777" w:rsidR="00C73A45" w:rsidRPr="00C73A45" w:rsidRDefault="00C73A45" w:rsidP="00C73A45">
      <w:pPr>
        <w:rPr>
          <w:rFonts w:ascii="Arial" w:hAnsi="Arial" w:cs="Arial"/>
          <w:sz w:val="24"/>
          <w:szCs w:val="24"/>
          <w:lang w:val="es-MX"/>
        </w:rPr>
      </w:pPr>
      <w:r w:rsidRPr="00C73A45">
        <w:rPr>
          <w:rFonts w:ascii="Arial" w:hAnsi="Arial" w:cs="Arial"/>
          <w:sz w:val="24"/>
          <w:szCs w:val="24"/>
          <w:lang w:val="es-MX"/>
        </w:rPr>
        <w:t xml:space="preserve">Intervenciones oportunas para corregir daños menores, reemplazo de piezas deterioradas, </w:t>
      </w:r>
      <w:proofErr w:type="spellStart"/>
      <w:r w:rsidRPr="00C73A45">
        <w:rPr>
          <w:rFonts w:ascii="Arial" w:hAnsi="Arial" w:cs="Arial"/>
          <w:sz w:val="24"/>
          <w:szCs w:val="24"/>
          <w:lang w:val="es-MX"/>
        </w:rPr>
        <w:t>repintura</w:t>
      </w:r>
      <w:proofErr w:type="spellEnd"/>
      <w:r w:rsidRPr="00C73A45">
        <w:rPr>
          <w:rFonts w:ascii="Arial" w:hAnsi="Arial" w:cs="Arial"/>
          <w:sz w:val="24"/>
          <w:szCs w:val="24"/>
          <w:lang w:val="es-MX"/>
        </w:rPr>
        <w:t xml:space="preserve"> anticorrosiva y ajustes estructurales necesarios para mantener la integridad y seguridad del embarcadero.</w:t>
      </w:r>
    </w:p>
    <w:p w14:paraId="038F58BA" w14:textId="77777777" w:rsidR="00C73A45" w:rsidRDefault="00C73A45" w:rsidP="00C73A45">
      <w:pPr>
        <w:rPr>
          <w:rFonts w:ascii="Arial" w:hAnsi="Arial" w:cs="Arial"/>
          <w:sz w:val="24"/>
          <w:szCs w:val="24"/>
          <w:lang w:val="es-MX"/>
        </w:rPr>
      </w:pPr>
    </w:p>
    <w:p w14:paraId="670057F7" w14:textId="77777777" w:rsidR="00C73A45" w:rsidRPr="00C73A45" w:rsidRDefault="00C73A45" w:rsidP="00C73A45">
      <w:pPr>
        <w:rPr>
          <w:rFonts w:ascii="Arial" w:hAnsi="Arial" w:cs="Arial"/>
          <w:sz w:val="24"/>
          <w:szCs w:val="24"/>
          <w:lang w:val="es-MX"/>
        </w:rPr>
      </w:pPr>
    </w:p>
    <w:p w14:paraId="2D4B8E7F" w14:textId="77777777" w:rsidR="00C73A45" w:rsidRPr="00C73A45" w:rsidRDefault="00C73A45" w:rsidP="00C73A45">
      <w:pPr>
        <w:pStyle w:val="Prrafodelista"/>
        <w:numPr>
          <w:ilvl w:val="0"/>
          <w:numId w:val="7"/>
        </w:numPr>
        <w:rPr>
          <w:rFonts w:ascii="Arial" w:hAnsi="Arial" w:cs="Arial"/>
          <w:sz w:val="24"/>
          <w:szCs w:val="24"/>
          <w:lang w:val="es-MX"/>
        </w:rPr>
      </w:pPr>
      <w:r w:rsidRPr="00C73A45">
        <w:rPr>
          <w:rFonts w:ascii="Arial" w:hAnsi="Arial" w:cs="Arial"/>
          <w:sz w:val="24"/>
          <w:szCs w:val="24"/>
          <w:lang w:val="es-MX"/>
        </w:rPr>
        <w:lastRenderedPageBreak/>
        <w:t>Gestión ambiental:</w:t>
      </w:r>
    </w:p>
    <w:p w14:paraId="76679C43" w14:textId="6E59E499" w:rsidR="00C73A45" w:rsidRPr="00C73A45" w:rsidRDefault="00C73A45" w:rsidP="00C73A45">
      <w:pPr>
        <w:rPr>
          <w:rFonts w:ascii="Arial" w:hAnsi="Arial" w:cs="Arial"/>
          <w:sz w:val="24"/>
          <w:szCs w:val="24"/>
          <w:lang w:val="es-MX"/>
        </w:rPr>
      </w:pPr>
      <w:r w:rsidRPr="00C73A45">
        <w:rPr>
          <w:rFonts w:ascii="Arial" w:hAnsi="Arial" w:cs="Arial"/>
          <w:sz w:val="24"/>
          <w:szCs w:val="24"/>
          <w:lang w:val="es-MX"/>
        </w:rPr>
        <w:t>Implementar prácticas que minimicen impactos ambientales, como la disposición adecuada de residuos generados durante el mantenimiento y el uso de productos amigables con el medio ambiente.</w:t>
      </w:r>
    </w:p>
    <w:p w14:paraId="7FE2BC29" w14:textId="77777777" w:rsidR="00C73A45" w:rsidRPr="00C73A45" w:rsidRDefault="00C73A45" w:rsidP="00C73A45">
      <w:pPr>
        <w:pStyle w:val="Prrafodelista"/>
        <w:numPr>
          <w:ilvl w:val="0"/>
          <w:numId w:val="7"/>
        </w:numPr>
        <w:rPr>
          <w:rFonts w:ascii="Arial" w:hAnsi="Arial" w:cs="Arial"/>
          <w:sz w:val="24"/>
          <w:szCs w:val="24"/>
          <w:lang w:val="es-MX"/>
        </w:rPr>
      </w:pPr>
      <w:r w:rsidRPr="00C73A45">
        <w:rPr>
          <w:rFonts w:ascii="Arial" w:hAnsi="Arial" w:cs="Arial"/>
          <w:sz w:val="24"/>
          <w:szCs w:val="24"/>
          <w:lang w:val="es-MX"/>
        </w:rPr>
        <w:t>Registro de mantenimiento:</w:t>
      </w:r>
    </w:p>
    <w:p w14:paraId="38595A9F" w14:textId="77777777" w:rsidR="00C73A45" w:rsidRPr="00C73A45" w:rsidRDefault="00C73A45" w:rsidP="00C73A45">
      <w:pPr>
        <w:rPr>
          <w:rFonts w:ascii="Arial" w:hAnsi="Arial" w:cs="Arial"/>
          <w:sz w:val="24"/>
          <w:szCs w:val="24"/>
          <w:lang w:val="es-MX"/>
        </w:rPr>
      </w:pPr>
      <w:r w:rsidRPr="00C73A45">
        <w:rPr>
          <w:rFonts w:ascii="Arial" w:hAnsi="Arial" w:cs="Arial"/>
          <w:sz w:val="24"/>
          <w:szCs w:val="24"/>
          <w:lang w:val="es-MX"/>
        </w:rPr>
        <w:t>Llevar un registro documental detallado de todas las actividades de inspección, mantenimiento y reparaciones realizadas, que facilite la planificación y toma de decisiones a largo plazo.</w:t>
      </w:r>
    </w:p>
    <w:p w14:paraId="13047A99" w14:textId="77777777" w:rsidR="00C73A45" w:rsidRPr="00C73A45" w:rsidRDefault="00C73A45" w:rsidP="00AE4C00">
      <w:pPr>
        <w:rPr>
          <w:rFonts w:ascii="Arial" w:hAnsi="Arial" w:cs="Arial"/>
          <w:b/>
          <w:bCs/>
          <w:sz w:val="24"/>
          <w:szCs w:val="24"/>
          <w:lang w:val="es-MX"/>
        </w:rPr>
      </w:pPr>
    </w:p>
    <w:p w14:paraId="0381D947" w14:textId="073F0DCB" w:rsidR="00AE4C00" w:rsidRPr="00C73A45" w:rsidRDefault="00C73A45" w:rsidP="00D7224D">
      <w:pPr>
        <w:jc w:val="center"/>
        <w:rPr>
          <w:rFonts w:ascii="Arial" w:hAnsi="Arial" w:cs="Arial"/>
          <w:b/>
          <w:bCs/>
          <w:sz w:val="24"/>
          <w:szCs w:val="24"/>
          <w:lang w:val="es-MX"/>
        </w:rPr>
      </w:pPr>
      <w:r w:rsidRPr="00C73A45">
        <w:rPr>
          <w:rFonts w:ascii="Arial" w:hAnsi="Arial" w:cs="Arial"/>
          <w:b/>
          <w:bCs/>
          <w:sz w:val="24"/>
          <w:szCs w:val="24"/>
        </w:rPr>
        <w:t>CARACTERIZACIÓN AMBIENTAL DEL ÁREA DE INFLUENCIA DE PROYECTO</w:t>
      </w:r>
    </w:p>
    <w:p w14:paraId="6D457483" w14:textId="77777777" w:rsidR="00AE4C00" w:rsidRDefault="00AE4C00" w:rsidP="00AE4C00">
      <w:pPr>
        <w:rPr>
          <w:rFonts w:ascii="Arial" w:hAnsi="Arial" w:cs="Arial"/>
          <w:b/>
          <w:bCs/>
          <w:sz w:val="24"/>
          <w:szCs w:val="24"/>
          <w:lang w:val="es-MX"/>
        </w:rPr>
      </w:pPr>
    </w:p>
    <w:tbl>
      <w:tblPr>
        <w:tblStyle w:val="Tablaconcuadrcula4-nfasis2"/>
        <w:tblW w:w="0" w:type="auto"/>
        <w:tblLook w:val="04A0" w:firstRow="1" w:lastRow="0" w:firstColumn="1" w:lastColumn="0" w:noHBand="0" w:noVBand="1"/>
      </w:tblPr>
      <w:tblGrid>
        <w:gridCol w:w="2247"/>
        <w:gridCol w:w="6581"/>
      </w:tblGrid>
      <w:tr w:rsidR="00C73A45" w:rsidRPr="00C73A45" w14:paraId="6AE2C93A" w14:textId="77777777" w:rsidTr="00C73A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46FEDE" w14:textId="77777777" w:rsidR="00C73A45" w:rsidRPr="00C73A45" w:rsidRDefault="00C73A45" w:rsidP="00C73A45">
            <w:pPr>
              <w:jc w:val="center"/>
              <w:rPr>
                <w:rFonts w:ascii="Arial" w:eastAsia="Times New Roman" w:hAnsi="Arial" w:cs="Arial"/>
                <w:kern w:val="0"/>
                <w:sz w:val="24"/>
                <w:szCs w:val="24"/>
                <w:lang w:eastAsia="es-CO"/>
                <w14:ligatures w14:val="none"/>
              </w:rPr>
            </w:pPr>
            <w:r w:rsidRPr="00C73A45">
              <w:rPr>
                <w:rFonts w:ascii="Arial" w:eastAsia="Times New Roman" w:hAnsi="Arial" w:cs="Arial"/>
                <w:kern w:val="0"/>
                <w:sz w:val="24"/>
                <w:szCs w:val="24"/>
                <w:lang w:eastAsia="es-CO"/>
                <w14:ligatures w14:val="none"/>
              </w:rPr>
              <w:t>Aspecto</w:t>
            </w:r>
          </w:p>
        </w:tc>
        <w:tc>
          <w:tcPr>
            <w:tcW w:w="0" w:type="auto"/>
            <w:hideMark/>
          </w:tcPr>
          <w:p w14:paraId="37AC5FC5" w14:textId="77777777" w:rsidR="00C73A45" w:rsidRPr="00C73A45" w:rsidRDefault="00C73A45" w:rsidP="00C73A4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r w:rsidRPr="00C73A45">
              <w:rPr>
                <w:rFonts w:ascii="Arial" w:eastAsia="Times New Roman" w:hAnsi="Arial" w:cs="Arial"/>
                <w:kern w:val="0"/>
                <w:sz w:val="24"/>
                <w:szCs w:val="24"/>
                <w:lang w:eastAsia="es-CO"/>
                <w14:ligatures w14:val="none"/>
              </w:rPr>
              <w:t>Descripción</w:t>
            </w:r>
          </w:p>
        </w:tc>
      </w:tr>
      <w:tr w:rsidR="00C73A45" w:rsidRPr="00C73A45" w14:paraId="5511633E" w14:textId="77777777" w:rsidTr="00C73A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4EACE9" w14:textId="77777777" w:rsidR="00C73A45" w:rsidRPr="00C73A45" w:rsidRDefault="00C73A45" w:rsidP="00C73A45">
            <w:pPr>
              <w:rPr>
                <w:rFonts w:ascii="Arial" w:eastAsia="Times New Roman" w:hAnsi="Arial" w:cs="Arial"/>
                <w:kern w:val="0"/>
                <w:sz w:val="24"/>
                <w:szCs w:val="24"/>
                <w:lang w:eastAsia="es-CO"/>
                <w14:ligatures w14:val="none"/>
              </w:rPr>
            </w:pPr>
            <w:r w:rsidRPr="00C73A45">
              <w:rPr>
                <w:rFonts w:ascii="Arial" w:eastAsia="Times New Roman" w:hAnsi="Arial" w:cs="Arial"/>
                <w:kern w:val="0"/>
                <w:sz w:val="24"/>
                <w:szCs w:val="24"/>
                <w:lang w:eastAsia="es-CO"/>
                <w14:ligatures w14:val="none"/>
              </w:rPr>
              <w:t>Área de Influencia</w:t>
            </w:r>
          </w:p>
        </w:tc>
        <w:tc>
          <w:tcPr>
            <w:tcW w:w="0" w:type="auto"/>
            <w:hideMark/>
          </w:tcPr>
          <w:p w14:paraId="7A4C1D6A"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s-CO"/>
                <w14:ligatures w14:val="none"/>
              </w:rPr>
            </w:pPr>
            <w:r w:rsidRPr="00C73A45">
              <w:rPr>
                <w:rFonts w:ascii="Arial" w:eastAsia="Times New Roman" w:hAnsi="Arial" w:cs="Arial"/>
                <w:kern w:val="0"/>
                <w:sz w:val="24"/>
                <w:szCs w:val="24"/>
                <w:lang w:eastAsia="es-CO"/>
                <w14:ligatures w14:val="none"/>
              </w:rPr>
              <w:t xml:space="preserve">Zonas ribereñas del río Amazonas y afluentes cercanos donde se instalarán los embarcaderos, incluyendo las comunidades indígenas de </w:t>
            </w:r>
            <w:proofErr w:type="spellStart"/>
            <w:r w:rsidRPr="00C73A45">
              <w:rPr>
                <w:rFonts w:ascii="Arial" w:eastAsia="Times New Roman" w:hAnsi="Arial" w:cs="Arial"/>
                <w:kern w:val="0"/>
                <w:sz w:val="24"/>
                <w:szCs w:val="24"/>
                <w:lang w:eastAsia="es-CO"/>
                <w14:ligatures w14:val="none"/>
              </w:rPr>
              <w:t>Mocagua</w:t>
            </w:r>
            <w:proofErr w:type="spellEnd"/>
            <w:r w:rsidRPr="00C73A45">
              <w:rPr>
                <w:rFonts w:ascii="Arial" w:eastAsia="Times New Roman" w:hAnsi="Arial" w:cs="Arial"/>
                <w:kern w:val="0"/>
                <w:sz w:val="24"/>
                <w:szCs w:val="24"/>
                <w:lang w:eastAsia="es-CO"/>
                <w14:ligatures w14:val="none"/>
              </w:rPr>
              <w:t xml:space="preserve">, Vergel, </w:t>
            </w:r>
            <w:proofErr w:type="spellStart"/>
            <w:r w:rsidRPr="00C73A45">
              <w:rPr>
                <w:rFonts w:ascii="Arial" w:eastAsia="Times New Roman" w:hAnsi="Arial" w:cs="Arial"/>
                <w:kern w:val="0"/>
                <w:sz w:val="24"/>
                <w:szCs w:val="24"/>
                <w:lang w:eastAsia="es-CO"/>
                <w14:ligatures w14:val="none"/>
              </w:rPr>
              <w:t>Nasarteh</w:t>
            </w:r>
            <w:proofErr w:type="spellEnd"/>
            <w:r w:rsidRPr="00C73A45">
              <w:rPr>
                <w:rFonts w:ascii="Arial" w:eastAsia="Times New Roman" w:hAnsi="Arial" w:cs="Arial"/>
                <w:kern w:val="0"/>
                <w:sz w:val="24"/>
                <w:szCs w:val="24"/>
                <w:lang w:eastAsia="es-CO"/>
                <w14:ligatures w14:val="none"/>
              </w:rPr>
              <w:t xml:space="preserve"> y San Martín de Amacayacu. Abarca tanto la zona directa (instalación y uso) como la indirecta (entorno social y ecológico).</w:t>
            </w:r>
          </w:p>
        </w:tc>
      </w:tr>
      <w:tr w:rsidR="00C73A45" w:rsidRPr="00C73A45" w14:paraId="5289F306" w14:textId="77777777" w:rsidTr="00C73A45">
        <w:tc>
          <w:tcPr>
            <w:cnfStyle w:val="001000000000" w:firstRow="0" w:lastRow="0" w:firstColumn="1" w:lastColumn="0" w:oddVBand="0" w:evenVBand="0" w:oddHBand="0" w:evenHBand="0" w:firstRowFirstColumn="0" w:firstRowLastColumn="0" w:lastRowFirstColumn="0" w:lastRowLastColumn="0"/>
            <w:tcW w:w="0" w:type="auto"/>
            <w:hideMark/>
          </w:tcPr>
          <w:p w14:paraId="1719258E" w14:textId="77777777" w:rsidR="00C73A45" w:rsidRPr="00C73A45" w:rsidRDefault="00C73A45" w:rsidP="00C73A45">
            <w:pPr>
              <w:rPr>
                <w:rFonts w:ascii="Arial" w:eastAsia="Times New Roman" w:hAnsi="Arial" w:cs="Arial"/>
                <w:kern w:val="0"/>
                <w:sz w:val="24"/>
                <w:szCs w:val="24"/>
                <w:lang w:eastAsia="es-CO"/>
                <w14:ligatures w14:val="none"/>
              </w:rPr>
            </w:pPr>
            <w:r w:rsidRPr="00C73A45">
              <w:rPr>
                <w:rFonts w:ascii="Arial" w:eastAsia="Times New Roman" w:hAnsi="Arial" w:cs="Arial"/>
                <w:kern w:val="0"/>
                <w:sz w:val="24"/>
                <w:szCs w:val="24"/>
                <w:lang w:eastAsia="es-CO"/>
                <w14:ligatures w14:val="none"/>
              </w:rPr>
              <w:t>Medio Físico</w:t>
            </w:r>
          </w:p>
        </w:tc>
        <w:tc>
          <w:tcPr>
            <w:tcW w:w="0" w:type="auto"/>
            <w:hideMark/>
          </w:tcPr>
          <w:p w14:paraId="3AC27EDF" w14:textId="77777777" w:rsidR="00C73A45" w:rsidRPr="00C73A45" w:rsidRDefault="00C73A45" w:rsidP="00C73A4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r w:rsidRPr="00C73A45">
              <w:rPr>
                <w:rFonts w:ascii="Arial" w:eastAsia="Times New Roman" w:hAnsi="Arial" w:cs="Arial"/>
                <w:kern w:val="0"/>
                <w:sz w:val="24"/>
                <w:szCs w:val="24"/>
                <w:lang w:eastAsia="es-CO"/>
                <w14:ligatures w14:val="none"/>
              </w:rPr>
              <w:t xml:space="preserve">- Clima tropical húmedo con alta pluviosidad </w:t>
            </w:r>
            <w:proofErr w:type="gramStart"/>
            <w:r w:rsidRPr="00C73A45">
              <w:rPr>
                <w:rFonts w:ascii="Arial" w:eastAsia="Times New Roman" w:hAnsi="Arial" w:cs="Arial"/>
                <w:kern w:val="0"/>
                <w:sz w:val="24"/>
                <w:szCs w:val="24"/>
                <w:lang w:eastAsia="es-CO"/>
                <w14:ligatures w14:val="none"/>
              </w:rPr>
              <w:t>anual.-</w:t>
            </w:r>
            <w:proofErr w:type="gramEnd"/>
            <w:r w:rsidRPr="00C73A45">
              <w:rPr>
                <w:rFonts w:ascii="Arial" w:eastAsia="Times New Roman" w:hAnsi="Arial" w:cs="Arial"/>
                <w:kern w:val="0"/>
                <w:sz w:val="24"/>
                <w:szCs w:val="24"/>
                <w:lang w:eastAsia="es-CO"/>
                <w14:ligatures w14:val="none"/>
              </w:rPr>
              <w:t xml:space="preserve"> Relieve plano, con presencia de zonas </w:t>
            </w:r>
            <w:proofErr w:type="gramStart"/>
            <w:r w:rsidRPr="00C73A45">
              <w:rPr>
                <w:rFonts w:ascii="Arial" w:eastAsia="Times New Roman" w:hAnsi="Arial" w:cs="Arial"/>
                <w:kern w:val="0"/>
                <w:sz w:val="24"/>
                <w:szCs w:val="24"/>
                <w:lang w:eastAsia="es-CO"/>
                <w14:ligatures w14:val="none"/>
              </w:rPr>
              <w:t>inundables.-</w:t>
            </w:r>
            <w:proofErr w:type="gramEnd"/>
            <w:r w:rsidRPr="00C73A45">
              <w:rPr>
                <w:rFonts w:ascii="Arial" w:eastAsia="Times New Roman" w:hAnsi="Arial" w:cs="Arial"/>
                <w:kern w:val="0"/>
                <w:sz w:val="24"/>
                <w:szCs w:val="24"/>
                <w:lang w:eastAsia="es-CO"/>
                <w14:ligatures w14:val="none"/>
              </w:rPr>
              <w:t xml:space="preserve"> Suelos predominantemente aluviales y </w:t>
            </w:r>
            <w:proofErr w:type="gramStart"/>
            <w:r w:rsidRPr="00C73A45">
              <w:rPr>
                <w:rFonts w:ascii="Arial" w:eastAsia="Times New Roman" w:hAnsi="Arial" w:cs="Arial"/>
                <w:kern w:val="0"/>
                <w:sz w:val="24"/>
                <w:szCs w:val="24"/>
                <w:lang w:eastAsia="es-CO"/>
                <w14:ligatures w14:val="none"/>
              </w:rPr>
              <w:t>saturados.-</w:t>
            </w:r>
            <w:proofErr w:type="gramEnd"/>
            <w:r w:rsidRPr="00C73A45">
              <w:rPr>
                <w:rFonts w:ascii="Arial" w:eastAsia="Times New Roman" w:hAnsi="Arial" w:cs="Arial"/>
                <w:kern w:val="0"/>
                <w:sz w:val="24"/>
                <w:szCs w:val="24"/>
                <w:lang w:eastAsia="es-CO"/>
                <w14:ligatures w14:val="none"/>
              </w:rPr>
              <w:t xml:space="preserve"> Recursos hídricos abundantes: río Amazonas y </w:t>
            </w:r>
            <w:proofErr w:type="gramStart"/>
            <w:r w:rsidRPr="00C73A45">
              <w:rPr>
                <w:rFonts w:ascii="Arial" w:eastAsia="Times New Roman" w:hAnsi="Arial" w:cs="Arial"/>
                <w:kern w:val="0"/>
                <w:sz w:val="24"/>
                <w:szCs w:val="24"/>
                <w:lang w:eastAsia="es-CO"/>
                <w14:ligatures w14:val="none"/>
              </w:rPr>
              <w:t>afluentes.-</w:t>
            </w:r>
            <w:proofErr w:type="gramEnd"/>
            <w:r w:rsidRPr="00C73A45">
              <w:rPr>
                <w:rFonts w:ascii="Arial" w:eastAsia="Times New Roman" w:hAnsi="Arial" w:cs="Arial"/>
                <w:kern w:val="0"/>
                <w:sz w:val="24"/>
                <w:szCs w:val="24"/>
                <w:lang w:eastAsia="es-CO"/>
                <w14:ligatures w14:val="none"/>
              </w:rPr>
              <w:t xml:space="preserve"> Condiciones hidrológicas variables según temporada (estiaje y crecientes).</w:t>
            </w:r>
          </w:p>
        </w:tc>
      </w:tr>
      <w:tr w:rsidR="00C73A45" w:rsidRPr="00C73A45" w14:paraId="5C3C2160" w14:textId="77777777" w:rsidTr="00C73A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3D07FF" w14:textId="77777777" w:rsidR="00C73A45" w:rsidRPr="00C73A45" w:rsidRDefault="00C73A45" w:rsidP="00C73A45">
            <w:pPr>
              <w:rPr>
                <w:rFonts w:ascii="Arial" w:eastAsia="Times New Roman" w:hAnsi="Arial" w:cs="Arial"/>
                <w:kern w:val="0"/>
                <w:sz w:val="24"/>
                <w:szCs w:val="24"/>
                <w:lang w:eastAsia="es-CO"/>
                <w14:ligatures w14:val="none"/>
              </w:rPr>
            </w:pPr>
            <w:r w:rsidRPr="00C73A45">
              <w:rPr>
                <w:rFonts w:ascii="Arial" w:eastAsia="Times New Roman" w:hAnsi="Arial" w:cs="Arial"/>
                <w:kern w:val="0"/>
                <w:sz w:val="24"/>
                <w:szCs w:val="24"/>
                <w:lang w:eastAsia="es-CO"/>
                <w14:ligatures w14:val="none"/>
              </w:rPr>
              <w:t>Medio Biótico</w:t>
            </w:r>
          </w:p>
        </w:tc>
        <w:tc>
          <w:tcPr>
            <w:tcW w:w="0" w:type="auto"/>
            <w:hideMark/>
          </w:tcPr>
          <w:p w14:paraId="6D687ACE"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s-CO"/>
                <w14:ligatures w14:val="none"/>
              </w:rPr>
            </w:pPr>
            <w:r w:rsidRPr="00C73A45">
              <w:rPr>
                <w:rFonts w:ascii="Arial" w:eastAsia="Times New Roman" w:hAnsi="Arial" w:cs="Arial"/>
                <w:kern w:val="0"/>
                <w:sz w:val="24"/>
                <w:szCs w:val="24"/>
                <w:lang w:eastAsia="es-CO"/>
                <w14:ligatures w14:val="none"/>
              </w:rPr>
              <w:t>- Alta biodiversidad, con presencia de flora amazónica típica (árboles maderables, vegetación ribereña</w:t>
            </w:r>
            <w:proofErr w:type="gramStart"/>
            <w:r w:rsidRPr="00C73A45">
              <w:rPr>
                <w:rFonts w:ascii="Arial" w:eastAsia="Times New Roman" w:hAnsi="Arial" w:cs="Arial"/>
                <w:kern w:val="0"/>
                <w:sz w:val="24"/>
                <w:szCs w:val="24"/>
                <w:lang w:eastAsia="es-CO"/>
                <w14:ligatures w14:val="none"/>
              </w:rPr>
              <w:t>).-</w:t>
            </w:r>
            <w:proofErr w:type="gramEnd"/>
            <w:r w:rsidRPr="00C73A45">
              <w:rPr>
                <w:rFonts w:ascii="Arial" w:eastAsia="Times New Roman" w:hAnsi="Arial" w:cs="Arial"/>
                <w:kern w:val="0"/>
                <w:sz w:val="24"/>
                <w:szCs w:val="24"/>
                <w:lang w:eastAsia="es-CO"/>
                <w14:ligatures w14:val="none"/>
              </w:rPr>
              <w:t xml:space="preserve"> Fauna acuática diversa: peces, mamíferos acuáticos, aves y </w:t>
            </w:r>
            <w:proofErr w:type="gramStart"/>
            <w:r w:rsidRPr="00C73A45">
              <w:rPr>
                <w:rFonts w:ascii="Arial" w:eastAsia="Times New Roman" w:hAnsi="Arial" w:cs="Arial"/>
                <w:kern w:val="0"/>
                <w:sz w:val="24"/>
                <w:szCs w:val="24"/>
                <w:lang w:eastAsia="es-CO"/>
                <w14:ligatures w14:val="none"/>
              </w:rPr>
              <w:t>reptiles.-</w:t>
            </w:r>
            <w:proofErr w:type="gramEnd"/>
            <w:r w:rsidRPr="00C73A45">
              <w:rPr>
                <w:rFonts w:ascii="Arial" w:eastAsia="Times New Roman" w:hAnsi="Arial" w:cs="Arial"/>
                <w:kern w:val="0"/>
                <w:sz w:val="24"/>
                <w:szCs w:val="24"/>
                <w:lang w:eastAsia="es-CO"/>
                <w14:ligatures w14:val="none"/>
              </w:rPr>
              <w:t xml:space="preserve"> Ecosistemas sensibles, con especies endémicas y </w:t>
            </w:r>
            <w:proofErr w:type="gramStart"/>
            <w:r w:rsidRPr="00C73A45">
              <w:rPr>
                <w:rFonts w:ascii="Arial" w:eastAsia="Times New Roman" w:hAnsi="Arial" w:cs="Arial"/>
                <w:kern w:val="0"/>
                <w:sz w:val="24"/>
                <w:szCs w:val="24"/>
                <w:lang w:eastAsia="es-CO"/>
                <w14:ligatures w14:val="none"/>
              </w:rPr>
              <w:t>protegidas.-</w:t>
            </w:r>
            <w:proofErr w:type="gramEnd"/>
            <w:r w:rsidRPr="00C73A45">
              <w:rPr>
                <w:rFonts w:ascii="Arial" w:eastAsia="Times New Roman" w:hAnsi="Arial" w:cs="Arial"/>
                <w:kern w:val="0"/>
                <w:sz w:val="24"/>
                <w:szCs w:val="24"/>
                <w:lang w:eastAsia="es-CO"/>
                <w14:ligatures w14:val="none"/>
              </w:rPr>
              <w:t xml:space="preserve"> Presencia de áreas naturales protegidas y reservas indígenas.</w:t>
            </w:r>
          </w:p>
        </w:tc>
      </w:tr>
      <w:tr w:rsidR="00C73A45" w:rsidRPr="00C73A45" w14:paraId="38275A33" w14:textId="77777777" w:rsidTr="00C73A45">
        <w:tc>
          <w:tcPr>
            <w:cnfStyle w:val="001000000000" w:firstRow="0" w:lastRow="0" w:firstColumn="1" w:lastColumn="0" w:oddVBand="0" w:evenVBand="0" w:oddHBand="0" w:evenHBand="0" w:firstRowFirstColumn="0" w:firstRowLastColumn="0" w:lastRowFirstColumn="0" w:lastRowLastColumn="0"/>
            <w:tcW w:w="0" w:type="auto"/>
            <w:hideMark/>
          </w:tcPr>
          <w:p w14:paraId="09D9597D" w14:textId="77777777" w:rsidR="00C73A45" w:rsidRPr="00C73A45" w:rsidRDefault="00C73A45" w:rsidP="00C73A45">
            <w:pPr>
              <w:rPr>
                <w:rFonts w:ascii="Arial" w:eastAsia="Times New Roman" w:hAnsi="Arial" w:cs="Arial"/>
                <w:kern w:val="0"/>
                <w:sz w:val="24"/>
                <w:szCs w:val="24"/>
                <w:lang w:eastAsia="es-CO"/>
                <w14:ligatures w14:val="none"/>
              </w:rPr>
            </w:pPr>
            <w:r w:rsidRPr="00C73A45">
              <w:rPr>
                <w:rFonts w:ascii="Arial" w:eastAsia="Times New Roman" w:hAnsi="Arial" w:cs="Arial"/>
                <w:kern w:val="0"/>
                <w:sz w:val="24"/>
                <w:szCs w:val="24"/>
                <w:lang w:eastAsia="es-CO"/>
                <w14:ligatures w14:val="none"/>
              </w:rPr>
              <w:t>Medio Socioeconómico</w:t>
            </w:r>
          </w:p>
        </w:tc>
        <w:tc>
          <w:tcPr>
            <w:tcW w:w="0" w:type="auto"/>
            <w:hideMark/>
          </w:tcPr>
          <w:p w14:paraId="724ABC51" w14:textId="77777777" w:rsidR="00C73A45" w:rsidRPr="00C73A45" w:rsidRDefault="00C73A45" w:rsidP="00C73A4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r w:rsidRPr="00C73A45">
              <w:rPr>
                <w:rFonts w:ascii="Arial" w:eastAsia="Times New Roman" w:hAnsi="Arial" w:cs="Arial"/>
                <w:kern w:val="0"/>
                <w:sz w:val="24"/>
                <w:szCs w:val="24"/>
                <w:lang w:eastAsia="es-CO"/>
                <w14:ligatures w14:val="none"/>
              </w:rPr>
              <w:t xml:space="preserve">- Población mayoritariamente indígena con modos de vida </w:t>
            </w:r>
            <w:proofErr w:type="gramStart"/>
            <w:r w:rsidRPr="00C73A45">
              <w:rPr>
                <w:rFonts w:ascii="Arial" w:eastAsia="Times New Roman" w:hAnsi="Arial" w:cs="Arial"/>
                <w:kern w:val="0"/>
                <w:sz w:val="24"/>
                <w:szCs w:val="24"/>
                <w:lang w:eastAsia="es-CO"/>
                <w14:ligatures w14:val="none"/>
              </w:rPr>
              <w:t>tradicionales.-</w:t>
            </w:r>
            <w:proofErr w:type="gramEnd"/>
            <w:r w:rsidRPr="00C73A45">
              <w:rPr>
                <w:rFonts w:ascii="Arial" w:eastAsia="Times New Roman" w:hAnsi="Arial" w:cs="Arial"/>
                <w:kern w:val="0"/>
                <w:sz w:val="24"/>
                <w:szCs w:val="24"/>
                <w:lang w:eastAsia="es-CO"/>
                <w14:ligatures w14:val="none"/>
              </w:rPr>
              <w:t xml:space="preserve"> Economía basada en pesca artesanal, agricultura de subsistencia, comercio local y turismo </w:t>
            </w:r>
            <w:proofErr w:type="gramStart"/>
            <w:r w:rsidRPr="00C73A45">
              <w:rPr>
                <w:rFonts w:ascii="Arial" w:eastAsia="Times New Roman" w:hAnsi="Arial" w:cs="Arial"/>
                <w:kern w:val="0"/>
                <w:sz w:val="24"/>
                <w:szCs w:val="24"/>
                <w:lang w:eastAsia="es-CO"/>
                <w14:ligatures w14:val="none"/>
              </w:rPr>
              <w:t>incipiente.-</w:t>
            </w:r>
            <w:proofErr w:type="gramEnd"/>
            <w:r w:rsidRPr="00C73A45">
              <w:rPr>
                <w:rFonts w:ascii="Arial" w:eastAsia="Times New Roman" w:hAnsi="Arial" w:cs="Arial"/>
                <w:kern w:val="0"/>
                <w:sz w:val="24"/>
                <w:szCs w:val="24"/>
                <w:lang w:eastAsia="es-CO"/>
                <w14:ligatures w14:val="none"/>
              </w:rPr>
              <w:t xml:space="preserve"> Limitado acceso a infraestructura terrestre, dependencia del transporte </w:t>
            </w:r>
            <w:proofErr w:type="gramStart"/>
            <w:r w:rsidRPr="00C73A45">
              <w:rPr>
                <w:rFonts w:ascii="Arial" w:eastAsia="Times New Roman" w:hAnsi="Arial" w:cs="Arial"/>
                <w:kern w:val="0"/>
                <w:sz w:val="24"/>
                <w:szCs w:val="24"/>
                <w:lang w:eastAsia="es-CO"/>
                <w14:ligatures w14:val="none"/>
              </w:rPr>
              <w:t>fluvial.-</w:t>
            </w:r>
            <w:proofErr w:type="gramEnd"/>
            <w:r w:rsidRPr="00C73A45">
              <w:rPr>
                <w:rFonts w:ascii="Arial" w:eastAsia="Times New Roman" w:hAnsi="Arial" w:cs="Arial"/>
                <w:kern w:val="0"/>
                <w:sz w:val="24"/>
                <w:szCs w:val="24"/>
                <w:lang w:eastAsia="es-CO"/>
                <w14:ligatures w14:val="none"/>
              </w:rPr>
              <w:t xml:space="preserve"> Importancia cultural y social de la navegación fluvial para la movilidad y la integración comunitaria.</w:t>
            </w:r>
          </w:p>
        </w:tc>
      </w:tr>
      <w:tr w:rsidR="00C73A45" w:rsidRPr="00C73A45" w14:paraId="3571D164" w14:textId="77777777" w:rsidTr="00C73A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4586F0E" w14:textId="77777777" w:rsidR="00C73A45" w:rsidRPr="00C73A45" w:rsidRDefault="00C73A45" w:rsidP="00C73A45">
            <w:pPr>
              <w:rPr>
                <w:rFonts w:ascii="Arial" w:eastAsia="Times New Roman" w:hAnsi="Arial" w:cs="Arial"/>
                <w:b w:val="0"/>
                <w:bCs w:val="0"/>
                <w:kern w:val="0"/>
                <w:sz w:val="24"/>
                <w:szCs w:val="24"/>
                <w:lang w:eastAsia="es-CO"/>
                <w14:ligatures w14:val="none"/>
              </w:rPr>
            </w:pPr>
          </w:p>
        </w:tc>
        <w:tc>
          <w:tcPr>
            <w:tcW w:w="0" w:type="auto"/>
          </w:tcPr>
          <w:p w14:paraId="1FA91AB2"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s-CO"/>
                <w14:ligatures w14:val="none"/>
              </w:rPr>
            </w:pPr>
          </w:p>
        </w:tc>
      </w:tr>
    </w:tbl>
    <w:p w14:paraId="7D103F39" w14:textId="77777777" w:rsidR="00C73A45" w:rsidRPr="00C73A45" w:rsidRDefault="00C73A45" w:rsidP="00AE4C00">
      <w:pPr>
        <w:rPr>
          <w:rFonts w:ascii="Arial" w:hAnsi="Arial" w:cs="Arial"/>
          <w:b/>
          <w:bCs/>
          <w:sz w:val="24"/>
          <w:szCs w:val="24"/>
        </w:rPr>
      </w:pPr>
    </w:p>
    <w:p w14:paraId="5727C55B" w14:textId="77777777" w:rsidR="00C73A45" w:rsidRDefault="00C73A45" w:rsidP="00AE4C00">
      <w:pPr>
        <w:rPr>
          <w:rFonts w:ascii="Arial" w:hAnsi="Arial" w:cs="Arial"/>
          <w:b/>
          <w:bCs/>
          <w:sz w:val="24"/>
          <w:szCs w:val="24"/>
          <w:lang w:val="es-MX"/>
        </w:rPr>
      </w:pPr>
    </w:p>
    <w:p w14:paraId="7004C483" w14:textId="09524994" w:rsidR="00C73A45" w:rsidRDefault="00C73A45" w:rsidP="00C73A45">
      <w:pPr>
        <w:jc w:val="center"/>
        <w:rPr>
          <w:rFonts w:ascii="Arial" w:hAnsi="Arial" w:cs="Arial"/>
          <w:b/>
          <w:bCs/>
          <w:sz w:val="24"/>
          <w:szCs w:val="24"/>
          <w:lang w:val="es-MX"/>
        </w:rPr>
      </w:pPr>
      <w:r w:rsidRPr="00C73A45">
        <w:rPr>
          <w:rFonts w:ascii="Arial" w:hAnsi="Arial" w:cs="Arial"/>
          <w:b/>
          <w:bCs/>
          <w:sz w:val="24"/>
          <w:szCs w:val="24"/>
          <w:lang w:val="es-MX"/>
        </w:rPr>
        <w:lastRenderedPageBreak/>
        <w:t>IDENTIFICACIÓN Y EVALUACIÓN AMBIENTAL DE IMPACTOS</w:t>
      </w:r>
    </w:p>
    <w:p w14:paraId="68B5FFFB" w14:textId="77777777" w:rsidR="00C73A45" w:rsidRDefault="00C73A45" w:rsidP="00C73A45">
      <w:pPr>
        <w:jc w:val="center"/>
        <w:rPr>
          <w:rFonts w:ascii="Arial" w:hAnsi="Arial" w:cs="Arial"/>
          <w:b/>
          <w:bCs/>
          <w:sz w:val="24"/>
          <w:szCs w:val="24"/>
          <w:lang w:val="es-MX"/>
        </w:rPr>
      </w:pPr>
    </w:p>
    <w:tbl>
      <w:tblPr>
        <w:tblStyle w:val="Tablaconcuadrcula4-nfasis2"/>
        <w:tblW w:w="0" w:type="auto"/>
        <w:tblLook w:val="04A0" w:firstRow="1" w:lastRow="0" w:firstColumn="1" w:lastColumn="0" w:noHBand="0" w:noVBand="1"/>
      </w:tblPr>
      <w:tblGrid>
        <w:gridCol w:w="1432"/>
        <w:gridCol w:w="1432"/>
        <w:gridCol w:w="961"/>
        <w:gridCol w:w="1054"/>
        <w:gridCol w:w="1358"/>
        <w:gridCol w:w="1285"/>
        <w:gridCol w:w="1306"/>
      </w:tblGrid>
      <w:tr w:rsidR="00C73A45" w:rsidRPr="00C73A45" w14:paraId="47BEAB00" w14:textId="77777777" w:rsidTr="00C73A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8B104B" w14:textId="77777777" w:rsidR="00C73A45" w:rsidRPr="00C73A45" w:rsidRDefault="00C73A45" w:rsidP="00C73A45">
            <w:pPr>
              <w:jc w:val="center"/>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Actividad / Fase</w:t>
            </w:r>
          </w:p>
        </w:tc>
        <w:tc>
          <w:tcPr>
            <w:tcW w:w="0" w:type="auto"/>
            <w:hideMark/>
          </w:tcPr>
          <w:p w14:paraId="58FCD061" w14:textId="77777777" w:rsidR="00C73A45" w:rsidRPr="00C73A45" w:rsidRDefault="00C73A45" w:rsidP="00C73A4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Impacto Ambiental Potencial</w:t>
            </w:r>
          </w:p>
        </w:tc>
        <w:tc>
          <w:tcPr>
            <w:tcW w:w="0" w:type="auto"/>
            <w:hideMark/>
          </w:tcPr>
          <w:p w14:paraId="75D30FD9" w14:textId="77777777" w:rsidR="00C73A45" w:rsidRPr="00C73A45" w:rsidRDefault="00C73A45" w:rsidP="00C73A4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Tipo de Impacto</w:t>
            </w:r>
          </w:p>
        </w:tc>
        <w:tc>
          <w:tcPr>
            <w:tcW w:w="0" w:type="auto"/>
            <w:hideMark/>
          </w:tcPr>
          <w:p w14:paraId="3D13E647" w14:textId="77777777" w:rsidR="00C73A45" w:rsidRPr="00C73A45" w:rsidRDefault="00C73A45" w:rsidP="00C73A4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Magnitud</w:t>
            </w:r>
          </w:p>
        </w:tc>
        <w:tc>
          <w:tcPr>
            <w:tcW w:w="0" w:type="auto"/>
            <w:hideMark/>
          </w:tcPr>
          <w:p w14:paraId="3F7601BE" w14:textId="77777777" w:rsidR="00C73A45" w:rsidRPr="00C73A45" w:rsidRDefault="00C73A45" w:rsidP="00C73A4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Probabilidad</w:t>
            </w:r>
          </w:p>
        </w:tc>
        <w:tc>
          <w:tcPr>
            <w:tcW w:w="0" w:type="auto"/>
            <w:hideMark/>
          </w:tcPr>
          <w:p w14:paraId="2D2DA899" w14:textId="77777777" w:rsidR="00C73A45" w:rsidRPr="00C73A45" w:rsidRDefault="00C73A45" w:rsidP="00C73A4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Importancia</w:t>
            </w:r>
          </w:p>
        </w:tc>
        <w:tc>
          <w:tcPr>
            <w:tcW w:w="0" w:type="auto"/>
            <w:hideMark/>
          </w:tcPr>
          <w:p w14:paraId="4BA9AF80" w14:textId="77777777" w:rsidR="00C73A45" w:rsidRPr="00C73A45" w:rsidRDefault="00C73A45" w:rsidP="00C73A4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Medidas de Mitigación Propuestas</w:t>
            </w:r>
          </w:p>
        </w:tc>
      </w:tr>
      <w:tr w:rsidR="00C73A45" w:rsidRPr="00C73A45" w14:paraId="6577A01A" w14:textId="77777777" w:rsidTr="00C73A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B2EF3F" w14:textId="77777777" w:rsidR="00C73A45" w:rsidRPr="00C73A45" w:rsidRDefault="00C73A45" w:rsidP="00C73A45">
            <w:pPr>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Construcción</w:t>
            </w:r>
          </w:p>
        </w:tc>
        <w:tc>
          <w:tcPr>
            <w:tcW w:w="0" w:type="auto"/>
            <w:hideMark/>
          </w:tcPr>
          <w:p w14:paraId="03913256"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Alteración del suelo y posible erosión en zonas ribereñas</w:t>
            </w:r>
          </w:p>
        </w:tc>
        <w:tc>
          <w:tcPr>
            <w:tcW w:w="0" w:type="auto"/>
            <w:hideMark/>
          </w:tcPr>
          <w:p w14:paraId="7444B6D3"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Negativo - Directo</w:t>
            </w:r>
          </w:p>
        </w:tc>
        <w:tc>
          <w:tcPr>
            <w:tcW w:w="0" w:type="auto"/>
            <w:hideMark/>
          </w:tcPr>
          <w:p w14:paraId="0B26B597"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Media</w:t>
            </w:r>
          </w:p>
        </w:tc>
        <w:tc>
          <w:tcPr>
            <w:tcW w:w="0" w:type="auto"/>
            <w:hideMark/>
          </w:tcPr>
          <w:p w14:paraId="67111BEC"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Media</w:t>
            </w:r>
          </w:p>
        </w:tc>
        <w:tc>
          <w:tcPr>
            <w:tcW w:w="0" w:type="auto"/>
            <w:hideMark/>
          </w:tcPr>
          <w:p w14:paraId="1669242C"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Media</w:t>
            </w:r>
          </w:p>
        </w:tc>
        <w:tc>
          <w:tcPr>
            <w:tcW w:w="0" w:type="auto"/>
            <w:hideMark/>
          </w:tcPr>
          <w:p w14:paraId="5A9D73FD"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Implementar barreras vegetales y control de sedimentos</w:t>
            </w:r>
          </w:p>
        </w:tc>
      </w:tr>
      <w:tr w:rsidR="00C73A45" w:rsidRPr="00C73A45" w14:paraId="557B3FB2" w14:textId="77777777" w:rsidTr="00C73A45">
        <w:tc>
          <w:tcPr>
            <w:cnfStyle w:val="001000000000" w:firstRow="0" w:lastRow="0" w:firstColumn="1" w:lastColumn="0" w:oddVBand="0" w:evenVBand="0" w:oddHBand="0" w:evenHBand="0" w:firstRowFirstColumn="0" w:firstRowLastColumn="0" w:lastRowFirstColumn="0" w:lastRowLastColumn="0"/>
            <w:tcW w:w="0" w:type="auto"/>
            <w:hideMark/>
          </w:tcPr>
          <w:p w14:paraId="65D1B7EA" w14:textId="77777777" w:rsidR="00C73A45" w:rsidRPr="00C73A45" w:rsidRDefault="00C73A45" w:rsidP="00C73A45">
            <w:pPr>
              <w:rPr>
                <w:rFonts w:ascii="Arial" w:eastAsia="Times New Roman" w:hAnsi="Arial" w:cs="Arial"/>
                <w:kern w:val="0"/>
                <w:lang w:eastAsia="es-CO"/>
                <w14:ligatures w14:val="none"/>
              </w:rPr>
            </w:pPr>
          </w:p>
        </w:tc>
        <w:tc>
          <w:tcPr>
            <w:tcW w:w="0" w:type="auto"/>
            <w:hideMark/>
          </w:tcPr>
          <w:p w14:paraId="39898A56" w14:textId="77777777" w:rsidR="00C73A45" w:rsidRPr="00C73A45" w:rsidRDefault="00C73A45" w:rsidP="00C73A4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Ruido y vibraciones que afectan fauna local</w:t>
            </w:r>
          </w:p>
        </w:tc>
        <w:tc>
          <w:tcPr>
            <w:tcW w:w="0" w:type="auto"/>
            <w:hideMark/>
          </w:tcPr>
          <w:p w14:paraId="6C8CE885" w14:textId="77777777" w:rsidR="00C73A45" w:rsidRPr="00C73A45" w:rsidRDefault="00C73A45" w:rsidP="00C73A4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Negativo - Directo</w:t>
            </w:r>
          </w:p>
        </w:tc>
        <w:tc>
          <w:tcPr>
            <w:tcW w:w="0" w:type="auto"/>
            <w:hideMark/>
          </w:tcPr>
          <w:p w14:paraId="74C12A01" w14:textId="77777777" w:rsidR="00C73A45" w:rsidRPr="00C73A45" w:rsidRDefault="00C73A45" w:rsidP="00C73A4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Baja</w:t>
            </w:r>
          </w:p>
        </w:tc>
        <w:tc>
          <w:tcPr>
            <w:tcW w:w="0" w:type="auto"/>
            <w:hideMark/>
          </w:tcPr>
          <w:p w14:paraId="31755396" w14:textId="77777777" w:rsidR="00C73A45" w:rsidRPr="00C73A45" w:rsidRDefault="00C73A45" w:rsidP="00C73A4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Media</w:t>
            </w:r>
          </w:p>
        </w:tc>
        <w:tc>
          <w:tcPr>
            <w:tcW w:w="0" w:type="auto"/>
            <w:hideMark/>
          </w:tcPr>
          <w:p w14:paraId="7D1478A1" w14:textId="77777777" w:rsidR="00C73A45" w:rsidRPr="00C73A45" w:rsidRDefault="00C73A45" w:rsidP="00C73A4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Baja</w:t>
            </w:r>
          </w:p>
        </w:tc>
        <w:tc>
          <w:tcPr>
            <w:tcW w:w="0" w:type="auto"/>
            <w:hideMark/>
          </w:tcPr>
          <w:p w14:paraId="1564C236" w14:textId="77777777" w:rsidR="00C73A45" w:rsidRPr="00C73A45" w:rsidRDefault="00C73A45" w:rsidP="00C73A4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Limitar horarios de trabajo, usar maquinaria de bajo ruido</w:t>
            </w:r>
          </w:p>
        </w:tc>
      </w:tr>
      <w:tr w:rsidR="00C73A45" w:rsidRPr="00C73A45" w14:paraId="1868418E" w14:textId="77777777" w:rsidTr="00C73A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4784B3" w14:textId="77777777" w:rsidR="00C73A45" w:rsidRPr="00C73A45" w:rsidRDefault="00C73A45" w:rsidP="00C73A45">
            <w:pPr>
              <w:rPr>
                <w:rFonts w:ascii="Arial" w:eastAsia="Times New Roman" w:hAnsi="Arial" w:cs="Arial"/>
                <w:kern w:val="0"/>
                <w:lang w:eastAsia="es-CO"/>
                <w14:ligatures w14:val="none"/>
              </w:rPr>
            </w:pPr>
          </w:p>
        </w:tc>
        <w:tc>
          <w:tcPr>
            <w:tcW w:w="0" w:type="auto"/>
            <w:hideMark/>
          </w:tcPr>
          <w:p w14:paraId="76BABC96"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Alteración visual y cambio en el paisaje natural</w:t>
            </w:r>
          </w:p>
        </w:tc>
        <w:tc>
          <w:tcPr>
            <w:tcW w:w="0" w:type="auto"/>
            <w:hideMark/>
          </w:tcPr>
          <w:p w14:paraId="74E1C68B"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Negativo - Indirecto</w:t>
            </w:r>
          </w:p>
        </w:tc>
        <w:tc>
          <w:tcPr>
            <w:tcW w:w="0" w:type="auto"/>
            <w:hideMark/>
          </w:tcPr>
          <w:p w14:paraId="148AACAC"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Baja</w:t>
            </w:r>
          </w:p>
        </w:tc>
        <w:tc>
          <w:tcPr>
            <w:tcW w:w="0" w:type="auto"/>
            <w:hideMark/>
          </w:tcPr>
          <w:p w14:paraId="270F04CC"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Alta</w:t>
            </w:r>
          </w:p>
        </w:tc>
        <w:tc>
          <w:tcPr>
            <w:tcW w:w="0" w:type="auto"/>
            <w:hideMark/>
          </w:tcPr>
          <w:p w14:paraId="0637D670"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Baja</w:t>
            </w:r>
          </w:p>
        </w:tc>
        <w:tc>
          <w:tcPr>
            <w:tcW w:w="0" w:type="auto"/>
            <w:hideMark/>
          </w:tcPr>
          <w:p w14:paraId="272A2F60"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Diseño integrado al entorno, reforestación posterior</w:t>
            </w:r>
          </w:p>
        </w:tc>
      </w:tr>
      <w:tr w:rsidR="00C73A45" w:rsidRPr="00C73A45" w14:paraId="2DF0A6BA" w14:textId="77777777" w:rsidTr="00C73A45">
        <w:tc>
          <w:tcPr>
            <w:cnfStyle w:val="001000000000" w:firstRow="0" w:lastRow="0" w:firstColumn="1" w:lastColumn="0" w:oddVBand="0" w:evenVBand="0" w:oddHBand="0" w:evenHBand="0" w:firstRowFirstColumn="0" w:firstRowLastColumn="0" w:lastRowFirstColumn="0" w:lastRowLastColumn="0"/>
            <w:tcW w:w="0" w:type="auto"/>
            <w:hideMark/>
          </w:tcPr>
          <w:p w14:paraId="72A7A998" w14:textId="77777777" w:rsidR="00C73A45" w:rsidRPr="00C73A45" w:rsidRDefault="00C73A45" w:rsidP="00C73A45">
            <w:pPr>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Operación</w:t>
            </w:r>
          </w:p>
        </w:tc>
        <w:tc>
          <w:tcPr>
            <w:tcW w:w="0" w:type="auto"/>
            <w:hideMark/>
          </w:tcPr>
          <w:p w14:paraId="25221139" w14:textId="77777777" w:rsidR="00C73A45" w:rsidRPr="00C73A45" w:rsidRDefault="00C73A45" w:rsidP="00C73A4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Posible sobrecarga del embarcadero y deterioro estructural</w:t>
            </w:r>
          </w:p>
        </w:tc>
        <w:tc>
          <w:tcPr>
            <w:tcW w:w="0" w:type="auto"/>
            <w:hideMark/>
          </w:tcPr>
          <w:p w14:paraId="26FB8BDA" w14:textId="77777777" w:rsidR="00C73A45" w:rsidRPr="00C73A45" w:rsidRDefault="00C73A45" w:rsidP="00C73A4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Negativo - Directo</w:t>
            </w:r>
          </w:p>
        </w:tc>
        <w:tc>
          <w:tcPr>
            <w:tcW w:w="0" w:type="auto"/>
            <w:hideMark/>
          </w:tcPr>
          <w:p w14:paraId="1B31035D" w14:textId="77777777" w:rsidR="00C73A45" w:rsidRPr="00C73A45" w:rsidRDefault="00C73A45" w:rsidP="00C73A4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Baja</w:t>
            </w:r>
          </w:p>
        </w:tc>
        <w:tc>
          <w:tcPr>
            <w:tcW w:w="0" w:type="auto"/>
            <w:hideMark/>
          </w:tcPr>
          <w:p w14:paraId="425AC01B" w14:textId="77777777" w:rsidR="00C73A45" w:rsidRPr="00C73A45" w:rsidRDefault="00C73A45" w:rsidP="00C73A4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Media</w:t>
            </w:r>
          </w:p>
        </w:tc>
        <w:tc>
          <w:tcPr>
            <w:tcW w:w="0" w:type="auto"/>
            <w:hideMark/>
          </w:tcPr>
          <w:p w14:paraId="2E88A3ED" w14:textId="77777777" w:rsidR="00C73A45" w:rsidRPr="00C73A45" w:rsidRDefault="00C73A45" w:rsidP="00C73A4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Baja</w:t>
            </w:r>
          </w:p>
        </w:tc>
        <w:tc>
          <w:tcPr>
            <w:tcW w:w="0" w:type="auto"/>
            <w:hideMark/>
          </w:tcPr>
          <w:p w14:paraId="4B0585F3" w14:textId="77777777" w:rsidR="00C73A45" w:rsidRPr="00C73A45" w:rsidRDefault="00C73A45" w:rsidP="00C73A4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Capacitación en uso, control de carga máxima</w:t>
            </w:r>
          </w:p>
        </w:tc>
      </w:tr>
      <w:tr w:rsidR="00C73A45" w:rsidRPr="00C73A45" w14:paraId="26DEDA66" w14:textId="77777777" w:rsidTr="00C73A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38F32F" w14:textId="77777777" w:rsidR="00C73A45" w:rsidRPr="00C73A45" w:rsidRDefault="00C73A45" w:rsidP="00C73A45">
            <w:pPr>
              <w:rPr>
                <w:rFonts w:ascii="Arial" w:eastAsia="Times New Roman" w:hAnsi="Arial" w:cs="Arial"/>
                <w:kern w:val="0"/>
                <w:lang w:eastAsia="es-CO"/>
                <w14:ligatures w14:val="none"/>
              </w:rPr>
            </w:pPr>
          </w:p>
        </w:tc>
        <w:tc>
          <w:tcPr>
            <w:tcW w:w="0" w:type="auto"/>
            <w:hideMark/>
          </w:tcPr>
          <w:p w14:paraId="17D5FBBD"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Aumento del tránsito fluvial y riesgo de contaminación accidental</w:t>
            </w:r>
          </w:p>
        </w:tc>
        <w:tc>
          <w:tcPr>
            <w:tcW w:w="0" w:type="auto"/>
            <w:hideMark/>
          </w:tcPr>
          <w:p w14:paraId="072734D7"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Negativo - Indirecto</w:t>
            </w:r>
          </w:p>
        </w:tc>
        <w:tc>
          <w:tcPr>
            <w:tcW w:w="0" w:type="auto"/>
            <w:hideMark/>
          </w:tcPr>
          <w:p w14:paraId="0622D1E8"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Media</w:t>
            </w:r>
          </w:p>
        </w:tc>
        <w:tc>
          <w:tcPr>
            <w:tcW w:w="0" w:type="auto"/>
            <w:hideMark/>
          </w:tcPr>
          <w:p w14:paraId="00DB74CC"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Media</w:t>
            </w:r>
          </w:p>
        </w:tc>
        <w:tc>
          <w:tcPr>
            <w:tcW w:w="0" w:type="auto"/>
            <w:hideMark/>
          </w:tcPr>
          <w:p w14:paraId="7E1C5C78"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Media</w:t>
            </w:r>
          </w:p>
        </w:tc>
        <w:tc>
          <w:tcPr>
            <w:tcW w:w="0" w:type="auto"/>
            <w:hideMark/>
          </w:tcPr>
          <w:p w14:paraId="211467CD"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Protocolos de manejo y contingencia para derrames</w:t>
            </w:r>
          </w:p>
        </w:tc>
      </w:tr>
      <w:tr w:rsidR="00C73A45" w:rsidRPr="00C73A45" w14:paraId="6DB94619" w14:textId="77777777" w:rsidTr="00C73A45">
        <w:tc>
          <w:tcPr>
            <w:cnfStyle w:val="001000000000" w:firstRow="0" w:lastRow="0" w:firstColumn="1" w:lastColumn="0" w:oddVBand="0" w:evenVBand="0" w:oddHBand="0" w:evenHBand="0" w:firstRowFirstColumn="0" w:firstRowLastColumn="0" w:lastRowFirstColumn="0" w:lastRowLastColumn="0"/>
            <w:tcW w:w="0" w:type="auto"/>
            <w:hideMark/>
          </w:tcPr>
          <w:p w14:paraId="4E6D3400" w14:textId="77777777" w:rsidR="00C73A45" w:rsidRPr="00C73A45" w:rsidRDefault="00C73A45" w:rsidP="00C73A45">
            <w:pPr>
              <w:rPr>
                <w:rFonts w:ascii="Arial" w:eastAsia="Times New Roman" w:hAnsi="Arial" w:cs="Arial"/>
                <w:kern w:val="0"/>
                <w:lang w:eastAsia="es-CO"/>
                <w14:ligatures w14:val="none"/>
              </w:rPr>
            </w:pPr>
          </w:p>
        </w:tc>
        <w:tc>
          <w:tcPr>
            <w:tcW w:w="0" w:type="auto"/>
            <w:hideMark/>
          </w:tcPr>
          <w:p w14:paraId="4E70BFA3" w14:textId="77777777" w:rsidR="00C73A45" w:rsidRPr="00C73A45" w:rsidRDefault="00C73A45" w:rsidP="00C73A4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Generación de empleo y dinamización del turismo local</w:t>
            </w:r>
          </w:p>
        </w:tc>
        <w:tc>
          <w:tcPr>
            <w:tcW w:w="0" w:type="auto"/>
            <w:hideMark/>
          </w:tcPr>
          <w:p w14:paraId="5674AFAC" w14:textId="77777777" w:rsidR="00C73A45" w:rsidRPr="00C73A45" w:rsidRDefault="00C73A45" w:rsidP="00C73A4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Positivo - Indirecto</w:t>
            </w:r>
          </w:p>
        </w:tc>
        <w:tc>
          <w:tcPr>
            <w:tcW w:w="0" w:type="auto"/>
            <w:hideMark/>
          </w:tcPr>
          <w:p w14:paraId="5584430F" w14:textId="77777777" w:rsidR="00C73A45" w:rsidRPr="00C73A45" w:rsidRDefault="00C73A45" w:rsidP="00C73A4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Alta</w:t>
            </w:r>
          </w:p>
        </w:tc>
        <w:tc>
          <w:tcPr>
            <w:tcW w:w="0" w:type="auto"/>
            <w:hideMark/>
          </w:tcPr>
          <w:p w14:paraId="4E0D6DAA" w14:textId="77777777" w:rsidR="00C73A45" w:rsidRPr="00C73A45" w:rsidRDefault="00C73A45" w:rsidP="00C73A4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Alta</w:t>
            </w:r>
          </w:p>
        </w:tc>
        <w:tc>
          <w:tcPr>
            <w:tcW w:w="0" w:type="auto"/>
            <w:hideMark/>
          </w:tcPr>
          <w:p w14:paraId="7434FD14" w14:textId="77777777" w:rsidR="00C73A45" w:rsidRPr="00C73A45" w:rsidRDefault="00C73A45" w:rsidP="00C73A4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Alta</w:t>
            </w:r>
          </w:p>
        </w:tc>
        <w:tc>
          <w:tcPr>
            <w:tcW w:w="0" w:type="auto"/>
            <w:hideMark/>
          </w:tcPr>
          <w:p w14:paraId="2FDDDECE" w14:textId="77777777" w:rsidR="00C73A45" w:rsidRPr="00C73A45" w:rsidRDefault="00C73A45" w:rsidP="00C73A4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Promover turismo sostenible y respetuoso con la cultura local</w:t>
            </w:r>
          </w:p>
        </w:tc>
      </w:tr>
      <w:tr w:rsidR="00C73A45" w:rsidRPr="00C73A45" w14:paraId="3C2F9CC1" w14:textId="77777777" w:rsidTr="00C73A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C30EEF" w14:textId="77777777" w:rsidR="00C73A45" w:rsidRPr="00C73A45" w:rsidRDefault="00C73A45" w:rsidP="00C73A45">
            <w:pPr>
              <w:rPr>
                <w:rFonts w:ascii="Arial" w:eastAsia="Times New Roman" w:hAnsi="Arial" w:cs="Arial"/>
                <w:kern w:val="0"/>
                <w:lang w:eastAsia="es-CO"/>
                <w14:ligatures w14:val="none"/>
              </w:rPr>
            </w:pPr>
          </w:p>
        </w:tc>
        <w:tc>
          <w:tcPr>
            <w:tcW w:w="0" w:type="auto"/>
            <w:hideMark/>
          </w:tcPr>
          <w:p w14:paraId="1120EFB9"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Mejoras en la movilidad y acceso a servicios básicos</w:t>
            </w:r>
          </w:p>
        </w:tc>
        <w:tc>
          <w:tcPr>
            <w:tcW w:w="0" w:type="auto"/>
            <w:hideMark/>
          </w:tcPr>
          <w:p w14:paraId="37993A4A"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Positivo - Directo</w:t>
            </w:r>
          </w:p>
        </w:tc>
        <w:tc>
          <w:tcPr>
            <w:tcW w:w="0" w:type="auto"/>
            <w:hideMark/>
          </w:tcPr>
          <w:p w14:paraId="0C5DF790"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Alta</w:t>
            </w:r>
          </w:p>
        </w:tc>
        <w:tc>
          <w:tcPr>
            <w:tcW w:w="0" w:type="auto"/>
            <w:hideMark/>
          </w:tcPr>
          <w:p w14:paraId="0BEEF827"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Alta</w:t>
            </w:r>
          </w:p>
        </w:tc>
        <w:tc>
          <w:tcPr>
            <w:tcW w:w="0" w:type="auto"/>
            <w:hideMark/>
          </w:tcPr>
          <w:p w14:paraId="69B2A36B"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Alta</w:t>
            </w:r>
          </w:p>
        </w:tc>
        <w:tc>
          <w:tcPr>
            <w:tcW w:w="0" w:type="auto"/>
            <w:hideMark/>
          </w:tcPr>
          <w:p w14:paraId="05342301" w14:textId="77777777" w:rsidR="00C73A45" w:rsidRPr="00C73A45" w:rsidRDefault="00C73A45" w:rsidP="00C73A4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s-CO"/>
                <w14:ligatures w14:val="none"/>
              </w:rPr>
            </w:pPr>
            <w:r w:rsidRPr="00C73A45">
              <w:rPr>
                <w:rFonts w:ascii="Arial" w:eastAsia="Times New Roman" w:hAnsi="Arial" w:cs="Arial"/>
                <w:kern w:val="0"/>
                <w:lang w:eastAsia="es-CO"/>
                <w14:ligatures w14:val="none"/>
              </w:rPr>
              <w:t>Integración con planes de desarrollo comunitario</w:t>
            </w:r>
          </w:p>
        </w:tc>
      </w:tr>
    </w:tbl>
    <w:p w14:paraId="02C7F9A3" w14:textId="77777777" w:rsidR="00C73A45" w:rsidRDefault="00C73A45" w:rsidP="002A4389">
      <w:pPr>
        <w:jc w:val="center"/>
        <w:rPr>
          <w:rFonts w:ascii="Arial" w:hAnsi="Arial" w:cs="Arial"/>
          <w:b/>
          <w:bCs/>
          <w:sz w:val="24"/>
          <w:szCs w:val="24"/>
        </w:rPr>
      </w:pPr>
    </w:p>
    <w:p w14:paraId="0B327E02" w14:textId="7B8C87E8" w:rsidR="002A4389" w:rsidRPr="002A4389" w:rsidRDefault="002A4389" w:rsidP="002A4389">
      <w:pPr>
        <w:jc w:val="center"/>
        <w:rPr>
          <w:rFonts w:ascii="Arial" w:hAnsi="Arial" w:cs="Arial"/>
          <w:b/>
          <w:bCs/>
          <w:sz w:val="24"/>
          <w:szCs w:val="24"/>
        </w:rPr>
      </w:pPr>
      <w:r w:rsidRPr="002A4389">
        <w:rPr>
          <w:rFonts w:ascii="Arial" w:hAnsi="Arial" w:cs="Arial"/>
          <w:b/>
          <w:bCs/>
          <w:sz w:val="24"/>
          <w:szCs w:val="24"/>
        </w:rPr>
        <w:t>PLAN DE CONTINGENCIA</w:t>
      </w:r>
    </w:p>
    <w:p w14:paraId="58A3AD26" w14:textId="77777777" w:rsidR="002A4389" w:rsidRPr="002A4389" w:rsidRDefault="002A4389" w:rsidP="002A4389">
      <w:pPr>
        <w:spacing w:before="100" w:beforeAutospacing="1" w:after="100" w:afterAutospacing="1" w:line="240" w:lineRule="auto"/>
        <w:jc w:val="both"/>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Establecer medidas y procedimientos para prevenir, mitigar y atender situaciones de emergencia durante la construcción y operación de los embarcaderos, garantizando la protección del medio ambiente, la seguridad de las comunidades indígenas y el personal involucrado.</w:t>
      </w:r>
    </w:p>
    <w:p w14:paraId="1A366552" w14:textId="77777777" w:rsidR="002A4389" w:rsidRPr="002A4389" w:rsidRDefault="002A4389" w:rsidP="002A4389">
      <w:pPr>
        <w:spacing w:before="100" w:beforeAutospacing="1" w:after="100" w:afterAutospacing="1" w:line="240" w:lineRule="auto"/>
        <w:outlineLvl w:val="3"/>
        <w:rPr>
          <w:rFonts w:ascii="Arial" w:eastAsia="Times New Roman" w:hAnsi="Arial" w:cs="Arial"/>
          <w:b/>
          <w:bCs/>
          <w:kern w:val="0"/>
          <w:sz w:val="24"/>
          <w:szCs w:val="24"/>
          <w:lang w:eastAsia="es-CO"/>
          <w14:ligatures w14:val="none"/>
        </w:rPr>
      </w:pPr>
      <w:r w:rsidRPr="002A4389">
        <w:rPr>
          <w:rFonts w:ascii="Arial" w:eastAsia="Times New Roman" w:hAnsi="Arial" w:cs="Arial"/>
          <w:b/>
          <w:bCs/>
          <w:kern w:val="0"/>
          <w:sz w:val="24"/>
          <w:szCs w:val="24"/>
          <w:lang w:eastAsia="es-CO"/>
          <w14:ligatures w14:val="none"/>
        </w:rPr>
        <w:t>2. Áreas de Riesgo Identificadas</w:t>
      </w:r>
    </w:p>
    <w:tbl>
      <w:tblPr>
        <w:tblStyle w:val="Tablaconcuadrcula4-nfasis2"/>
        <w:tblW w:w="0" w:type="auto"/>
        <w:tblLook w:val="04A0" w:firstRow="1" w:lastRow="0" w:firstColumn="1" w:lastColumn="0" w:noHBand="0" w:noVBand="1"/>
      </w:tblPr>
      <w:tblGrid>
        <w:gridCol w:w="2855"/>
        <w:gridCol w:w="3281"/>
        <w:gridCol w:w="2692"/>
      </w:tblGrid>
      <w:tr w:rsidR="002A4389" w:rsidRPr="002A4389" w14:paraId="04026EBB" w14:textId="77777777" w:rsidTr="002A43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D9BE73" w14:textId="77777777" w:rsidR="002A4389" w:rsidRPr="002A4389" w:rsidRDefault="002A4389" w:rsidP="002A4389">
            <w:pPr>
              <w:jc w:val="center"/>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Riesgo</w:t>
            </w:r>
          </w:p>
        </w:tc>
        <w:tc>
          <w:tcPr>
            <w:tcW w:w="0" w:type="auto"/>
            <w:hideMark/>
          </w:tcPr>
          <w:p w14:paraId="436C1C71" w14:textId="77777777" w:rsidR="002A4389" w:rsidRPr="002A4389" w:rsidRDefault="002A4389" w:rsidP="002A438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Descripción</w:t>
            </w:r>
          </w:p>
        </w:tc>
        <w:tc>
          <w:tcPr>
            <w:tcW w:w="0" w:type="auto"/>
            <w:hideMark/>
          </w:tcPr>
          <w:p w14:paraId="258BECA6" w14:textId="77777777" w:rsidR="002A4389" w:rsidRPr="002A4389" w:rsidRDefault="002A4389" w:rsidP="002A438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Área Potencialmente Afectada</w:t>
            </w:r>
          </w:p>
        </w:tc>
      </w:tr>
      <w:tr w:rsidR="002A4389" w:rsidRPr="002A4389" w14:paraId="3A02F186" w14:textId="77777777" w:rsidTr="002A4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8D754D" w14:textId="77777777" w:rsidR="002A4389" w:rsidRPr="002A4389" w:rsidRDefault="002A4389" w:rsidP="002A4389">
            <w:pPr>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Caída o hundimiento de estructuras</w:t>
            </w:r>
          </w:p>
        </w:tc>
        <w:tc>
          <w:tcPr>
            <w:tcW w:w="0" w:type="auto"/>
            <w:hideMark/>
          </w:tcPr>
          <w:p w14:paraId="5AD9F2F9" w14:textId="77777777" w:rsidR="002A4389" w:rsidRPr="002A4389" w:rsidRDefault="002A4389" w:rsidP="002A438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Fallas en la flotabilidad o montaje de módulos</w:t>
            </w:r>
          </w:p>
        </w:tc>
        <w:tc>
          <w:tcPr>
            <w:tcW w:w="0" w:type="auto"/>
            <w:hideMark/>
          </w:tcPr>
          <w:p w14:paraId="764B18CA" w14:textId="77777777" w:rsidR="002A4389" w:rsidRPr="002A4389" w:rsidRDefault="002A4389" w:rsidP="002A438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Sitio de instalación y cercanías</w:t>
            </w:r>
          </w:p>
        </w:tc>
      </w:tr>
      <w:tr w:rsidR="002A4389" w:rsidRPr="002A4389" w14:paraId="19FDDE29" w14:textId="77777777" w:rsidTr="002A4389">
        <w:tc>
          <w:tcPr>
            <w:cnfStyle w:val="001000000000" w:firstRow="0" w:lastRow="0" w:firstColumn="1" w:lastColumn="0" w:oddVBand="0" w:evenVBand="0" w:oddHBand="0" w:evenHBand="0" w:firstRowFirstColumn="0" w:firstRowLastColumn="0" w:lastRowFirstColumn="0" w:lastRowLastColumn="0"/>
            <w:tcW w:w="0" w:type="auto"/>
            <w:hideMark/>
          </w:tcPr>
          <w:p w14:paraId="1DF86A23" w14:textId="77777777" w:rsidR="002A4389" w:rsidRPr="002A4389" w:rsidRDefault="002A4389" w:rsidP="002A4389">
            <w:pPr>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Accidentes laborales</w:t>
            </w:r>
          </w:p>
        </w:tc>
        <w:tc>
          <w:tcPr>
            <w:tcW w:w="0" w:type="auto"/>
            <w:hideMark/>
          </w:tcPr>
          <w:p w14:paraId="5E0C8CFE" w14:textId="77777777" w:rsidR="002A4389" w:rsidRPr="002A4389" w:rsidRDefault="002A4389" w:rsidP="002A438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Lesiones al personal durante actividades constructivas</w:t>
            </w:r>
          </w:p>
        </w:tc>
        <w:tc>
          <w:tcPr>
            <w:tcW w:w="0" w:type="auto"/>
            <w:hideMark/>
          </w:tcPr>
          <w:p w14:paraId="2289C2AB" w14:textId="77777777" w:rsidR="002A4389" w:rsidRPr="002A4389" w:rsidRDefault="002A4389" w:rsidP="002A438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Zonas de obra</w:t>
            </w:r>
          </w:p>
        </w:tc>
      </w:tr>
      <w:tr w:rsidR="002A4389" w:rsidRPr="002A4389" w14:paraId="06BBA429" w14:textId="77777777" w:rsidTr="002A4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407BAC" w14:textId="77777777" w:rsidR="002A4389" w:rsidRPr="002A4389" w:rsidRDefault="002A4389" w:rsidP="002A4389">
            <w:pPr>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Contaminación por residuos sólidos</w:t>
            </w:r>
          </w:p>
        </w:tc>
        <w:tc>
          <w:tcPr>
            <w:tcW w:w="0" w:type="auto"/>
            <w:hideMark/>
          </w:tcPr>
          <w:p w14:paraId="33D558D7" w14:textId="77777777" w:rsidR="002A4389" w:rsidRPr="002A4389" w:rsidRDefault="002A4389" w:rsidP="002A438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Manejo inadecuado de desechos generados</w:t>
            </w:r>
          </w:p>
        </w:tc>
        <w:tc>
          <w:tcPr>
            <w:tcW w:w="0" w:type="auto"/>
            <w:hideMark/>
          </w:tcPr>
          <w:p w14:paraId="1ABE0467" w14:textId="77777777" w:rsidR="002A4389" w:rsidRPr="002A4389" w:rsidRDefault="002A4389" w:rsidP="002A438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Áreas de almacenamiento y ribera</w:t>
            </w:r>
          </w:p>
        </w:tc>
      </w:tr>
      <w:tr w:rsidR="002A4389" w:rsidRPr="002A4389" w14:paraId="75858AF7" w14:textId="77777777" w:rsidTr="002A4389">
        <w:tc>
          <w:tcPr>
            <w:cnfStyle w:val="001000000000" w:firstRow="0" w:lastRow="0" w:firstColumn="1" w:lastColumn="0" w:oddVBand="0" w:evenVBand="0" w:oddHBand="0" w:evenHBand="0" w:firstRowFirstColumn="0" w:firstRowLastColumn="0" w:lastRowFirstColumn="0" w:lastRowLastColumn="0"/>
            <w:tcW w:w="0" w:type="auto"/>
            <w:hideMark/>
          </w:tcPr>
          <w:p w14:paraId="679569F8" w14:textId="77777777" w:rsidR="002A4389" w:rsidRPr="002A4389" w:rsidRDefault="002A4389" w:rsidP="002A4389">
            <w:pPr>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Condiciones climáticas adversas</w:t>
            </w:r>
          </w:p>
        </w:tc>
        <w:tc>
          <w:tcPr>
            <w:tcW w:w="0" w:type="auto"/>
            <w:hideMark/>
          </w:tcPr>
          <w:p w14:paraId="6A0F4E52" w14:textId="77777777" w:rsidR="002A4389" w:rsidRPr="002A4389" w:rsidRDefault="002A4389" w:rsidP="002A438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Inundaciones o lluvias intensas que afecten obras</w:t>
            </w:r>
          </w:p>
        </w:tc>
        <w:tc>
          <w:tcPr>
            <w:tcW w:w="0" w:type="auto"/>
            <w:hideMark/>
          </w:tcPr>
          <w:p w14:paraId="683C89F6" w14:textId="77777777" w:rsidR="002A4389" w:rsidRPr="002A4389" w:rsidRDefault="002A4389" w:rsidP="002A438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Todo el sitio de trabajo</w:t>
            </w:r>
          </w:p>
        </w:tc>
      </w:tr>
    </w:tbl>
    <w:p w14:paraId="1F311573" w14:textId="77777777" w:rsidR="002A4389" w:rsidRPr="002A4389" w:rsidRDefault="002A4389" w:rsidP="002A4389">
      <w:pPr>
        <w:spacing w:before="100" w:beforeAutospacing="1" w:after="100" w:afterAutospacing="1" w:line="240" w:lineRule="auto"/>
        <w:outlineLvl w:val="3"/>
        <w:rPr>
          <w:rFonts w:ascii="Arial" w:eastAsia="Times New Roman" w:hAnsi="Arial" w:cs="Arial"/>
          <w:b/>
          <w:bCs/>
          <w:kern w:val="0"/>
          <w:sz w:val="24"/>
          <w:szCs w:val="24"/>
          <w:lang w:eastAsia="es-CO"/>
          <w14:ligatures w14:val="none"/>
        </w:rPr>
      </w:pPr>
      <w:r w:rsidRPr="002A4389">
        <w:rPr>
          <w:rFonts w:ascii="Arial" w:eastAsia="Times New Roman" w:hAnsi="Arial" w:cs="Arial"/>
          <w:b/>
          <w:bCs/>
          <w:kern w:val="0"/>
          <w:sz w:val="24"/>
          <w:szCs w:val="24"/>
          <w:lang w:eastAsia="es-CO"/>
          <w14:ligatures w14:val="none"/>
        </w:rPr>
        <w:t>3. Medidas Preventivas</w:t>
      </w:r>
    </w:p>
    <w:p w14:paraId="3910B006" w14:textId="77777777" w:rsidR="002A4389" w:rsidRPr="002A4389" w:rsidRDefault="002A4389" w:rsidP="002A4389">
      <w:pPr>
        <w:numPr>
          <w:ilvl w:val="0"/>
          <w:numId w:val="8"/>
        </w:numPr>
        <w:spacing w:before="100" w:beforeAutospacing="1" w:after="100" w:afterAutospacing="1" w:line="240" w:lineRule="auto"/>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Capacitación al personal en manejo seguro de combustibles y equipos.</w:t>
      </w:r>
    </w:p>
    <w:p w14:paraId="503DA873" w14:textId="77777777" w:rsidR="002A4389" w:rsidRPr="002A4389" w:rsidRDefault="002A4389" w:rsidP="002A4389">
      <w:pPr>
        <w:numPr>
          <w:ilvl w:val="0"/>
          <w:numId w:val="8"/>
        </w:numPr>
        <w:spacing w:before="100" w:beforeAutospacing="1" w:after="100" w:afterAutospacing="1" w:line="240" w:lineRule="auto"/>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Almacenamiento adecuado de materiales y sustancias peligrosas en zonas seguras y delimitadas.</w:t>
      </w:r>
    </w:p>
    <w:p w14:paraId="68742E8C" w14:textId="77777777" w:rsidR="002A4389" w:rsidRPr="002A4389" w:rsidRDefault="002A4389" w:rsidP="002A4389">
      <w:pPr>
        <w:numPr>
          <w:ilvl w:val="0"/>
          <w:numId w:val="8"/>
        </w:numPr>
        <w:spacing w:before="100" w:beforeAutospacing="1" w:after="100" w:afterAutospacing="1" w:line="240" w:lineRule="auto"/>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Supervisión constante de la flotabilidad y estabilidad de los módulos durante el montaje.</w:t>
      </w:r>
    </w:p>
    <w:p w14:paraId="4C2AAAD8" w14:textId="77777777" w:rsidR="002A4389" w:rsidRPr="002A4389" w:rsidRDefault="002A4389" w:rsidP="002A4389">
      <w:pPr>
        <w:numPr>
          <w:ilvl w:val="0"/>
          <w:numId w:val="8"/>
        </w:numPr>
        <w:spacing w:before="100" w:beforeAutospacing="1" w:after="100" w:afterAutospacing="1" w:line="240" w:lineRule="auto"/>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Uso obligatorio de equipos de protección personal (EPP) para todo el personal.</w:t>
      </w:r>
    </w:p>
    <w:p w14:paraId="522E0D83" w14:textId="77777777" w:rsidR="002A4389" w:rsidRDefault="002A4389" w:rsidP="002A4389">
      <w:pPr>
        <w:numPr>
          <w:ilvl w:val="0"/>
          <w:numId w:val="8"/>
        </w:numPr>
        <w:spacing w:before="100" w:beforeAutospacing="1" w:after="100" w:afterAutospacing="1" w:line="240" w:lineRule="auto"/>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Programación de actividades en función de pronósticos climáticos.</w:t>
      </w:r>
    </w:p>
    <w:p w14:paraId="688F48FC" w14:textId="77777777" w:rsidR="002A4389" w:rsidRDefault="002A4389" w:rsidP="002A4389">
      <w:pPr>
        <w:spacing w:before="100" w:beforeAutospacing="1" w:after="100" w:afterAutospacing="1" w:line="240" w:lineRule="auto"/>
        <w:rPr>
          <w:rFonts w:ascii="Arial" w:eastAsia="Times New Roman" w:hAnsi="Arial" w:cs="Arial"/>
          <w:kern w:val="0"/>
          <w:sz w:val="24"/>
          <w:szCs w:val="24"/>
          <w:lang w:eastAsia="es-CO"/>
          <w14:ligatures w14:val="none"/>
        </w:rPr>
      </w:pPr>
    </w:p>
    <w:p w14:paraId="1A0F4625" w14:textId="77777777" w:rsidR="002A4389" w:rsidRDefault="002A4389" w:rsidP="002A4389">
      <w:pPr>
        <w:spacing w:before="100" w:beforeAutospacing="1" w:after="100" w:afterAutospacing="1" w:line="240" w:lineRule="auto"/>
        <w:rPr>
          <w:rFonts w:ascii="Arial" w:eastAsia="Times New Roman" w:hAnsi="Arial" w:cs="Arial"/>
          <w:kern w:val="0"/>
          <w:sz w:val="24"/>
          <w:szCs w:val="24"/>
          <w:lang w:eastAsia="es-CO"/>
          <w14:ligatures w14:val="none"/>
        </w:rPr>
      </w:pPr>
    </w:p>
    <w:p w14:paraId="204B3B88" w14:textId="77777777" w:rsidR="002A4389" w:rsidRPr="002A4389" w:rsidRDefault="002A4389" w:rsidP="002A4389">
      <w:pPr>
        <w:spacing w:before="100" w:beforeAutospacing="1" w:after="100" w:afterAutospacing="1" w:line="240" w:lineRule="auto"/>
        <w:rPr>
          <w:rFonts w:ascii="Arial" w:eastAsia="Times New Roman" w:hAnsi="Arial" w:cs="Arial"/>
          <w:kern w:val="0"/>
          <w:sz w:val="24"/>
          <w:szCs w:val="24"/>
          <w:lang w:eastAsia="es-CO"/>
          <w14:ligatures w14:val="none"/>
        </w:rPr>
      </w:pPr>
    </w:p>
    <w:p w14:paraId="4BC93015" w14:textId="77777777" w:rsidR="002A4389" w:rsidRPr="002A4389" w:rsidRDefault="002A4389" w:rsidP="002A4389">
      <w:pPr>
        <w:spacing w:before="100" w:beforeAutospacing="1" w:after="100" w:afterAutospacing="1" w:line="240" w:lineRule="auto"/>
        <w:outlineLvl w:val="3"/>
        <w:rPr>
          <w:rFonts w:ascii="Arial" w:eastAsia="Times New Roman" w:hAnsi="Arial" w:cs="Arial"/>
          <w:b/>
          <w:bCs/>
          <w:kern w:val="0"/>
          <w:sz w:val="24"/>
          <w:szCs w:val="24"/>
          <w:lang w:eastAsia="es-CO"/>
          <w14:ligatures w14:val="none"/>
        </w:rPr>
      </w:pPr>
      <w:r w:rsidRPr="002A4389">
        <w:rPr>
          <w:rFonts w:ascii="Arial" w:eastAsia="Times New Roman" w:hAnsi="Arial" w:cs="Arial"/>
          <w:b/>
          <w:bCs/>
          <w:kern w:val="0"/>
          <w:sz w:val="24"/>
          <w:szCs w:val="24"/>
          <w:lang w:eastAsia="es-CO"/>
          <w14:ligatures w14:val="none"/>
        </w:rPr>
        <w:lastRenderedPageBreak/>
        <w:t>4. Procedimientos de Respuesta</w:t>
      </w:r>
    </w:p>
    <w:tbl>
      <w:tblPr>
        <w:tblStyle w:val="Tablaconcuadrcula4-nfasis2"/>
        <w:tblW w:w="0" w:type="auto"/>
        <w:tblLook w:val="04A0" w:firstRow="1" w:lastRow="0" w:firstColumn="1" w:lastColumn="0" w:noHBand="0" w:noVBand="1"/>
      </w:tblPr>
      <w:tblGrid>
        <w:gridCol w:w="2016"/>
        <w:gridCol w:w="2300"/>
        <w:gridCol w:w="2089"/>
        <w:gridCol w:w="2423"/>
      </w:tblGrid>
      <w:tr w:rsidR="002A4389" w:rsidRPr="002A4389" w14:paraId="74E3056F" w14:textId="77777777" w:rsidTr="002A43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467923" w14:textId="77777777" w:rsidR="002A4389" w:rsidRPr="002A4389" w:rsidRDefault="002A4389" w:rsidP="002A4389">
            <w:pPr>
              <w:jc w:val="center"/>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Emergencia</w:t>
            </w:r>
          </w:p>
        </w:tc>
        <w:tc>
          <w:tcPr>
            <w:tcW w:w="0" w:type="auto"/>
            <w:hideMark/>
          </w:tcPr>
          <w:p w14:paraId="2AA1EF96" w14:textId="77777777" w:rsidR="002A4389" w:rsidRPr="002A4389" w:rsidRDefault="002A4389" w:rsidP="002A438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Acción Inmediata</w:t>
            </w:r>
          </w:p>
        </w:tc>
        <w:tc>
          <w:tcPr>
            <w:tcW w:w="0" w:type="auto"/>
            <w:hideMark/>
          </w:tcPr>
          <w:p w14:paraId="217105FE" w14:textId="77777777" w:rsidR="002A4389" w:rsidRPr="002A4389" w:rsidRDefault="002A4389" w:rsidP="002A438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Responsable</w:t>
            </w:r>
          </w:p>
        </w:tc>
        <w:tc>
          <w:tcPr>
            <w:tcW w:w="0" w:type="auto"/>
            <w:hideMark/>
          </w:tcPr>
          <w:p w14:paraId="07FFA17E" w14:textId="77777777" w:rsidR="002A4389" w:rsidRPr="002A4389" w:rsidRDefault="002A4389" w:rsidP="002A438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Recursos Disponibles</w:t>
            </w:r>
          </w:p>
        </w:tc>
      </w:tr>
      <w:tr w:rsidR="002A4389" w:rsidRPr="002A4389" w14:paraId="237E3933" w14:textId="77777777" w:rsidTr="002A4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546909" w14:textId="77777777" w:rsidR="002A4389" w:rsidRPr="002A4389" w:rsidRDefault="002A4389" w:rsidP="002A4389">
            <w:pPr>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Derrame de combustible</w:t>
            </w:r>
          </w:p>
        </w:tc>
        <w:tc>
          <w:tcPr>
            <w:tcW w:w="0" w:type="auto"/>
            <w:hideMark/>
          </w:tcPr>
          <w:p w14:paraId="754E65E4" w14:textId="77777777" w:rsidR="002A4389" w:rsidRPr="002A4389" w:rsidRDefault="002A4389" w:rsidP="002A438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Contener y aislar la zona afectada; usar material absorbente</w:t>
            </w:r>
          </w:p>
        </w:tc>
        <w:tc>
          <w:tcPr>
            <w:tcW w:w="0" w:type="auto"/>
            <w:hideMark/>
          </w:tcPr>
          <w:p w14:paraId="5BA7E40C" w14:textId="77777777" w:rsidR="002A4389" w:rsidRPr="002A4389" w:rsidRDefault="002A4389" w:rsidP="002A438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Jefe de obra / Coordinador ambiental</w:t>
            </w:r>
          </w:p>
        </w:tc>
        <w:tc>
          <w:tcPr>
            <w:tcW w:w="0" w:type="auto"/>
            <w:hideMark/>
          </w:tcPr>
          <w:p w14:paraId="52E482E4" w14:textId="77777777" w:rsidR="002A4389" w:rsidRPr="002A4389" w:rsidRDefault="002A4389" w:rsidP="002A438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Kit de derrames, barreras absorbentes</w:t>
            </w:r>
          </w:p>
        </w:tc>
      </w:tr>
      <w:tr w:rsidR="002A4389" w:rsidRPr="002A4389" w14:paraId="4D527924" w14:textId="77777777" w:rsidTr="002A4389">
        <w:tc>
          <w:tcPr>
            <w:cnfStyle w:val="001000000000" w:firstRow="0" w:lastRow="0" w:firstColumn="1" w:lastColumn="0" w:oddVBand="0" w:evenVBand="0" w:oddHBand="0" w:evenHBand="0" w:firstRowFirstColumn="0" w:firstRowLastColumn="0" w:lastRowFirstColumn="0" w:lastRowLastColumn="0"/>
            <w:tcW w:w="0" w:type="auto"/>
            <w:hideMark/>
          </w:tcPr>
          <w:p w14:paraId="3C65213C" w14:textId="77777777" w:rsidR="002A4389" w:rsidRPr="002A4389" w:rsidRDefault="002A4389" w:rsidP="002A4389">
            <w:pPr>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Hundimiento o fallo estructural</w:t>
            </w:r>
          </w:p>
        </w:tc>
        <w:tc>
          <w:tcPr>
            <w:tcW w:w="0" w:type="auto"/>
            <w:hideMark/>
          </w:tcPr>
          <w:p w14:paraId="0EB8CE1F" w14:textId="77777777" w:rsidR="002A4389" w:rsidRPr="002A4389" w:rsidRDefault="002A4389" w:rsidP="002A438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Evacuar área; informar equipo técnico; suspender actividades</w:t>
            </w:r>
          </w:p>
        </w:tc>
        <w:tc>
          <w:tcPr>
            <w:tcW w:w="0" w:type="auto"/>
            <w:hideMark/>
          </w:tcPr>
          <w:p w14:paraId="62C82E23" w14:textId="77777777" w:rsidR="002A4389" w:rsidRPr="002A4389" w:rsidRDefault="002A4389" w:rsidP="002A438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Supervisor de montaje</w:t>
            </w:r>
          </w:p>
        </w:tc>
        <w:tc>
          <w:tcPr>
            <w:tcW w:w="0" w:type="auto"/>
            <w:hideMark/>
          </w:tcPr>
          <w:p w14:paraId="349EDB5E" w14:textId="77777777" w:rsidR="002A4389" w:rsidRPr="002A4389" w:rsidRDefault="002A4389" w:rsidP="002A438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Equipo de rescate, comunicaciones</w:t>
            </w:r>
          </w:p>
        </w:tc>
      </w:tr>
      <w:tr w:rsidR="002A4389" w:rsidRPr="002A4389" w14:paraId="7411586A" w14:textId="77777777" w:rsidTr="002A4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FE4BAB" w14:textId="77777777" w:rsidR="002A4389" w:rsidRPr="002A4389" w:rsidRDefault="002A4389" w:rsidP="002A4389">
            <w:pPr>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Accidente laboral</w:t>
            </w:r>
          </w:p>
        </w:tc>
        <w:tc>
          <w:tcPr>
            <w:tcW w:w="0" w:type="auto"/>
            <w:hideMark/>
          </w:tcPr>
          <w:p w14:paraId="09A9C70D" w14:textId="77777777" w:rsidR="002A4389" w:rsidRPr="002A4389" w:rsidRDefault="002A4389" w:rsidP="002A438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Brindar primeros auxilios; activar plan de emergencia médica</w:t>
            </w:r>
          </w:p>
        </w:tc>
        <w:tc>
          <w:tcPr>
            <w:tcW w:w="0" w:type="auto"/>
            <w:hideMark/>
          </w:tcPr>
          <w:p w14:paraId="5145EECD" w14:textId="77777777" w:rsidR="002A4389" w:rsidRPr="002A4389" w:rsidRDefault="002A4389" w:rsidP="002A438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Responsable de seguridad</w:t>
            </w:r>
          </w:p>
        </w:tc>
        <w:tc>
          <w:tcPr>
            <w:tcW w:w="0" w:type="auto"/>
            <w:hideMark/>
          </w:tcPr>
          <w:p w14:paraId="02E70757" w14:textId="77777777" w:rsidR="002A4389" w:rsidRPr="002A4389" w:rsidRDefault="002A4389" w:rsidP="002A438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Botiquín, ambulancia, teléfono de emergencia</w:t>
            </w:r>
          </w:p>
        </w:tc>
      </w:tr>
      <w:tr w:rsidR="002A4389" w:rsidRPr="002A4389" w14:paraId="63685FCC" w14:textId="77777777" w:rsidTr="002A4389">
        <w:tc>
          <w:tcPr>
            <w:cnfStyle w:val="001000000000" w:firstRow="0" w:lastRow="0" w:firstColumn="1" w:lastColumn="0" w:oddVBand="0" w:evenVBand="0" w:oddHBand="0" w:evenHBand="0" w:firstRowFirstColumn="0" w:firstRowLastColumn="0" w:lastRowFirstColumn="0" w:lastRowLastColumn="0"/>
            <w:tcW w:w="0" w:type="auto"/>
            <w:hideMark/>
          </w:tcPr>
          <w:p w14:paraId="042BE19F" w14:textId="77777777" w:rsidR="002A4389" w:rsidRPr="002A4389" w:rsidRDefault="002A4389" w:rsidP="002A4389">
            <w:pPr>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Condiciones climáticas severas</w:t>
            </w:r>
          </w:p>
        </w:tc>
        <w:tc>
          <w:tcPr>
            <w:tcW w:w="0" w:type="auto"/>
            <w:hideMark/>
          </w:tcPr>
          <w:p w14:paraId="227B52A0" w14:textId="77777777" w:rsidR="002A4389" w:rsidRPr="002A4389" w:rsidRDefault="002A4389" w:rsidP="002A438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Suspender actividades; asegurar materiales y equipos</w:t>
            </w:r>
          </w:p>
        </w:tc>
        <w:tc>
          <w:tcPr>
            <w:tcW w:w="0" w:type="auto"/>
            <w:hideMark/>
          </w:tcPr>
          <w:p w14:paraId="701D9100" w14:textId="77777777" w:rsidR="002A4389" w:rsidRPr="002A4389" w:rsidRDefault="002A4389" w:rsidP="002A438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Jefe de obra</w:t>
            </w:r>
          </w:p>
        </w:tc>
        <w:tc>
          <w:tcPr>
            <w:tcW w:w="0" w:type="auto"/>
            <w:hideMark/>
          </w:tcPr>
          <w:p w14:paraId="395094C7" w14:textId="77777777" w:rsidR="002A4389" w:rsidRPr="002A4389" w:rsidRDefault="002A4389" w:rsidP="002A438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Plan de contingencia climática</w:t>
            </w:r>
          </w:p>
        </w:tc>
      </w:tr>
    </w:tbl>
    <w:p w14:paraId="362FF638" w14:textId="77777777" w:rsidR="002A4389" w:rsidRPr="002A4389" w:rsidRDefault="002A4389" w:rsidP="002A4389">
      <w:pPr>
        <w:spacing w:before="100" w:beforeAutospacing="1" w:after="100" w:afterAutospacing="1" w:line="240" w:lineRule="auto"/>
        <w:outlineLvl w:val="3"/>
        <w:rPr>
          <w:rFonts w:ascii="Arial" w:eastAsia="Times New Roman" w:hAnsi="Arial" w:cs="Arial"/>
          <w:b/>
          <w:bCs/>
          <w:kern w:val="0"/>
          <w:sz w:val="24"/>
          <w:szCs w:val="24"/>
          <w:lang w:eastAsia="es-CO"/>
          <w14:ligatures w14:val="none"/>
        </w:rPr>
      </w:pPr>
      <w:r w:rsidRPr="002A4389">
        <w:rPr>
          <w:rFonts w:ascii="Arial" w:eastAsia="Times New Roman" w:hAnsi="Arial" w:cs="Arial"/>
          <w:b/>
          <w:bCs/>
          <w:kern w:val="0"/>
          <w:sz w:val="24"/>
          <w:szCs w:val="24"/>
          <w:lang w:eastAsia="es-CO"/>
          <w14:ligatures w14:val="none"/>
        </w:rPr>
        <w:t>5. Comunicación y Reporte</w:t>
      </w:r>
    </w:p>
    <w:p w14:paraId="69058567" w14:textId="77777777" w:rsidR="002A4389" w:rsidRPr="002A4389" w:rsidRDefault="002A4389" w:rsidP="002A4389">
      <w:pPr>
        <w:numPr>
          <w:ilvl w:val="0"/>
          <w:numId w:val="9"/>
        </w:numPr>
        <w:spacing w:before="100" w:beforeAutospacing="1" w:after="100" w:afterAutospacing="1" w:line="240" w:lineRule="auto"/>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Notificar inmediatamente a las autoridades ambientales y comunitarias en caso de incidentes mayores.</w:t>
      </w:r>
    </w:p>
    <w:p w14:paraId="13DBB010" w14:textId="77777777" w:rsidR="002A4389" w:rsidRPr="002A4389" w:rsidRDefault="002A4389" w:rsidP="002A4389">
      <w:pPr>
        <w:numPr>
          <w:ilvl w:val="0"/>
          <w:numId w:val="9"/>
        </w:numPr>
        <w:spacing w:before="100" w:beforeAutospacing="1" w:after="100" w:afterAutospacing="1" w:line="240" w:lineRule="auto"/>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Documentar todos los eventos y acciones tomadas en un registro de contingencias.</w:t>
      </w:r>
    </w:p>
    <w:p w14:paraId="6DFE2203" w14:textId="77777777" w:rsidR="002A4389" w:rsidRPr="002A4389" w:rsidRDefault="002A4389" w:rsidP="002A4389">
      <w:pPr>
        <w:numPr>
          <w:ilvl w:val="0"/>
          <w:numId w:val="9"/>
        </w:numPr>
        <w:spacing w:before="100" w:beforeAutospacing="1" w:after="100" w:afterAutospacing="1" w:line="240" w:lineRule="auto"/>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Informar a FONTUR y otros entes financiadores y supervisores según corresponda.</w:t>
      </w:r>
    </w:p>
    <w:p w14:paraId="496BC2E0" w14:textId="77777777" w:rsidR="002A4389" w:rsidRPr="002A4389" w:rsidRDefault="002A4389" w:rsidP="002A4389">
      <w:pPr>
        <w:spacing w:before="100" w:beforeAutospacing="1" w:after="100" w:afterAutospacing="1" w:line="240" w:lineRule="auto"/>
        <w:outlineLvl w:val="3"/>
        <w:rPr>
          <w:rFonts w:ascii="Arial" w:eastAsia="Times New Roman" w:hAnsi="Arial" w:cs="Arial"/>
          <w:b/>
          <w:bCs/>
          <w:kern w:val="0"/>
          <w:sz w:val="24"/>
          <w:szCs w:val="24"/>
          <w:lang w:eastAsia="es-CO"/>
          <w14:ligatures w14:val="none"/>
        </w:rPr>
      </w:pPr>
      <w:r w:rsidRPr="002A4389">
        <w:rPr>
          <w:rFonts w:ascii="Arial" w:eastAsia="Times New Roman" w:hAnsi="Arial" w:cs="Arial"/>
          <w:b/>
          <w:bCs/>
          <w:kern w:val="0"/>
          <w:sz w:val="24"/>
          <w:szCs w:val="24"/>
          <w:lang w:eastAsia="es-CO"/>
          <w14:ligatures w14:val="none"/>
        </w:rPr>
        <w:t>6. Capacitación y Simulacros</w:t>
      </w:r>
    </w:p>
    <w:p w14:paraId="461FF9E5" w14:textId="77777777" w:rsidR="002A4389" w:rsidRPr="002A4389" w:rsidRDefault="002A4389" w:rsidP="002A4389">
      <w:pPr>
        <w:numPr>
          <w:ilvl w:val="0"/>
          <w:numId w:val="10"/>
        </w:numPr>
        <w:spacing w:before="100" w:beforeAutospacing="1" w:after="100" w:afterAutospacing="1" w:line="240" w:lineRule="auto"/>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Realizar capacitaciones periódicas para el personal sobre manejo de emergencias.</w:t>
      </w:r>
    </w:p>
    <w:p w14:paraId="53C29CF5" w14:textId="77777777" w:rsidR="002A4389" w:rsidRDefault="002A4389" w:rsidP="002A4389">
      <w:pPr>
        <w:numPr>
          <w:ilvl w:val="0"/>
          <w:numId w:val="10"/>
        </w:numPr>
        <w:spacing w:before="100" w:beforeAutospacing="1" w:after="100" w:afterAutospacing="1" w:line="240" w:lineRule="auto"/>
        <w:rPr>
          <w:rFonts w:ascii="Arial" w:eastAsia="Times New Roman" w:hAnsi="Arial" w:cs="Arial"/>
          <w:kern w:val="0"/>
          <w:sz w:val="24"/>
          <w:szCs w:val="24"/>
          <w:lang w:eastAsia="es-CO"/>
          <w14:ligatures w14:val="none"/>
        </w:rPr>
      </w:pPr>
      <w:r w:rsidRPr="002A4389">
        <w:rPr>
          <w:rFonts w:ascii="Arial" w:eastAsia="Times New Roman" w:hAnsi="Arial" w:cs="Arial"/>
          <w:kern w:val="0"/>
          <w:sz w:val="24"/>
          <w:szCs w:val="24"/>
          <w:lang w:eastAsia="es-CO"/>
          <w14:ligatures w14:val="none"/>
        </w:rPr>
        <w:t>Programar simulacros anuales para evaluar la efectividad del plan y mejorar procedimientos.</w:t>
      </w:r>
    </w:p>
    <w:p w14:paraId="188562BD" w14:textId="77777777" w:rsidR="002A4389" w:rsidRDefault="002A4389" w:rsidP="002A4389">
      <w:pPr>
        <w:spacing w:before="100" w:beforeAutospacing="1" w:after="100" w:afterAutospacing="1" w:line="240" w:lineRule="auto"/>
        <w:rPr>
          <w:rFonts w:ascii="Arial" w:eastAsia="Times New Roman" w:hAnsi="Arial" w:cs="Arial"/>
          <w:kern w:val="0"/>
          <w:sz w:val="24"/>
          <w:szCs w:val="24"/>
          <w:lang w:eastAsia="es-CO"/>
          <w14:ligatures w14:val="none"/>
        </w:rPr>
      </w:pPr>
    </w:p>
    <w:p w14:paraId="43AE93D1" w14:textId="77777777" w:rsidR="002A4389" w:rsidRDefault="002A4389" w:rsidP="002A4389">
      <w:pPr>
        <w:spacing w:before="100" w:beforeAutospacing="1" w:after="100" w:afterAutospacing="1" w:line="240" w:lineRule="auto"/>
        <w:rPr>
          <w:rFonts w:ascii="Arial" w:eastAsia="Times New Roman" w:hAnsi="Arial" w:cs="Arial"/>
          <w:kern w:val="0"/>
          <w:sz w:val="24"/>
          <w:szCs w:val="24"/>
          <w:lang w:eastAsia="es-CO"/>
          <w14:ligatures w14:val="none"/>
        </w:rPr>
      </w:pPr>
    </w:p>
    <w:p w14:paraId="3C559932" w14:textId="77777777" w:rsidR="002A4389" w:rsidRDefault="002A4389" w:rsidP="002A4389">
      <w:pPr>
        <w:spacing w:before="100" w:beforeAutospacing="1" w:after="100" w:afterAutospacing="1" w:line="240" w:lineRule="auto"/>
        <w:rPr>
          <w:rFonts w:ascii="Arial" w:eastAsia="Times New Roman" w:hAnsi="Arial" w:cs="Arial"/>
          <w:kern w:val="0"/>
          <w:sz w:val="24"/>
          <w:szCs w:val="24"/>
          <w:lang w:eastAsia="es-CO"/>
          <w14:ligatures w14:val="none"/>
        </w:rPr>
      </w:pPr>
    </w:p>
    <w:p w14:paraId="2C524C11" w14:textId="77777777" w:rsidR="002A4389" w:rsidRDefault="002A4389" w:rsidP="002A4389">
      <w:pPr>
        <w:spacing w:before="100" w:beforeAutospacing="1" w:after="100" w:afterAutospacing="1" w:line="240" w:lineRule="auto"/>
        <w:rPr>
          <w:rFonts w:ascii="Arial" w:eastAsia="Times New Roman" w:hAnsi="Arial" w:cs="Arial"/>
          <w:kern w:val="0"/>
          <w:sz w:val="24"/>
          <w:szCs w:val="24"/>
          <w:lang w:eastAsia="es-CO"/>
          <w14:ligatures w14:val="none"/>
        </w:rPr>
      </w:pPr>
    </w:p>
    <w:p w14:paraId="677E358F" w14:textId="4BF65AEA" w:rsidR="002A4389" w:rsidRPr="002A4389" w:rsidRDefault="002A4389" w:rsidP="002A4389">
      <w:pPr>
        <w:spacing w:before="100" w:beforeAutospacing="1" w:after="100" w:afterAutospacing="1" w:line="240" w:lineRule="auto"/>
        <w:jc w:val="center"/>
        <w:rPr>
          <w:rFonts w:ascii="Arial" w:eastAsia="Times New Roman" w:hAnsi="Arial" w:cs="Arial"/>
          <w:b/>
          <w:bCs/>
          <w:kern w:val="0"/>
          <w:sz w:val="24"/>
          <w:szCs w:val="24"/>
          <w:lang w:eastAsia="es-CO"/>
          <w14:ligatures w14:val="none"/>
        </w:rPr>
      </w:pPr>
      <w:r w:rsidRPr="002A4389">
        <w:rPr>
          <w:rFonts w:ascii="Arial" w:eastAsia="Times New Roman" w:hAnsi="Arial" w:cs="Arial"/>
          <w:b/>
          <w:bCs/>
          <w:kern w:val="0"/>
          <w:sz w:val="24"/>
          <w:szCs w:val="24"/>
          <w:lang w:eastAsia="es-CO"/>
          <w14:ligatures w14:val="none"/>
        </w:rPr>
        <w:lastRenderedPageBreak/>
        <w:t xml:space="preserve">PRESUPUESTO </w:t>
      </w:r>
    </w:p>
    <w:p w14:paraId="7210B832" w14:textId="77777777" w:rsidR="002A4389" w:rsidRDefault="002A4389" w:rsidP="00AE4C00">
      <w:pPr>
        <w:rPr>
          <w:rFonts w:ascii="Arial" w:hAnsi="Arial" w:cs="Arial"/>
          <w:b/>
          <w:bCs/>
          <w:sz w:val="24"/>
          <w:szCs w:val="24"/>
        </w:rPr>
      </w:pPr>
    </w:p>
    <w:p w14:paraId="784A2A3D" w14:textId="77777777" w:rsidR="002A4389" w:rsidRDefault="002A4389" w:rsidP="00AE4C00">
      <w:pPr>
        <w:rPr>
          <w:rFonts w:ascii="Arial" w:hAnsi="Arial" w:cs="Arial"/>
          <w:b/>
          <w:bCs/>
          <w:sz w:val="24"/>
          <w:szCs w:val="24"/>
        </w:rPr>
      </w:pPr>
    </w:p>
    <w:p w14:paraId="43B25B6E" w14:textId="77777777" w:rsidR="002A4389" w:rsidRDefault="002A4389" w:rsidP="00AE4C00">
      <w:pPr>
        <w:rPr>
          <w:rFonts w:ascii="Arial" w:hAnsi="Arial" w:cs="Arial"/>
          <w:b/>
          <w:bCs/>
          <w:sz w:val="24"/>
          <w:szCs w:val="24"/>
        </w:rPr>
      </w:pPr>
    </w:p>
    <w:p w14:paraId="08F77AA8" w14:textId="77777777" w:rsidR="002A4389" w:rsidRDefault="002A4389" w:rsidP="00AE4C00">
      <w:pPr>
        <w:rPr>
          <w:rFonts w:ascii="Arial" w:hAnsi="Arial" w:cs="Arial"/>
          <w:b/>
          <w:bCs/>
          <w:sz w:val="24"/>
          <w:szCs w:val="24"/>
        </w:rPr>
      </w:pPr>
    </w:p>
    <w:p w14:paraId="5D04D114" w14:textId="77777777" w:rsidR="002A4389" w:rsidRDefault="002A4389" w:rsidP="002A4389">
      <w:pPr>
        <w:jc w:val="center"/>
        <w:rPr>
          <w:rFonts w:ascii="Arial" w:hAnsi="Arial" w:cs="Arial"/>
          <w:b/>
          <w:bCs/>
          <w:sz w:val="24"/>
          <w:szCs w:val="24"/>
        </w:rPr>
      </w:pPr>
    </w:p>
    <w:p w14:paraId="5100E143" w14:textId="77777777" w:rsidR="002A4389" w:rsidRDefault="002A4389" w:rsidP="002A4389">
      <w:pPr>
        <w:jc w:val="center"/>
        <w:rPr>
          <w:rFonts w:ascii="Arial" w:hAnsi="Arial" w:cs="Arial"/>
          <w:b/>
          <w:bCs/>
          <w:sz w:val="24"/>
          <w:szCs w:val="24"/>
        </w:rPr>
      </w:pPr>
    </w:p>
    <w:p w14:paraId="79ECF225" w14:textId="59641D52" w:rsidR="002A4389" w:rsidRPr="002A4389" w:rsidRDefault="002A4389" w:rsidP="002A4389">
      <w:pPr>
        <w:jc w:val="center"/>
        <w:rPr>
          <w:rFonts w:ascii="Arial" w:hAnsi="Arial" w:cs="Arial"/>
          <w:b/>
          <w:bCs/>
          <w:sz w:val="24"/>
          <w:szCs w:val="24"/>
        </w:rPr>
      </w:pPr>
      <w:r>
        <w:rPr>
          <w:rFonts w:ascii="Arial" w:hAnsi="Arial" w:cs="Arial"/>
          <w:b/>
          <w:bCs/>
          <w:sz w:val="24"/>
          <w:szCs w:val="24"/>
        </w:rPr>
        <w:t>CRONOGRAMA</w:t>
      </w:r>
    </w:p>
    <w:sectPr w:rsidR="002A4389" w:rsidRPr="002A438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93525"/>
    <w:multiLevelType w:val="multilevel"/>
    <w:tmpl w:val="143C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90960"/>
    <w:multiLevelType w:val="hybridMultilevel"/>
    <w:tmpl w:val="3C20E1E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5E7909"/>
    <w:multiLevelType w:val="hybridMultilevel"/>
    <w:tmpl w:val="D2AA55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A351359"/>
    <w:multiLevelType w:val="hybridMultilevel"/>
    <w:tmpl w:val="E70C5A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B356B66"/>
    <w:multiLevelType w:val="multilevel"/>
    <w:tmpl w:val="F61649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002FAC"/>
    <w:multiLevelType w:val="multilevel"/>
    <w:tmpl w:val="4AE0CB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D90A22"/>
    <w:multiLevelType w:val="multilevel"/>
    <w:tmpl w:val="E514D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E46BF4"/>
    <w:multiLevelType w:val="hybridMultilevel"/>
    <w:tmpl w:val="917494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D814D6C"/>
    <w:multiLevelType w:val="hybridMultilevel"/>
    <w:tmpl w:val="66CCF6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F177799"/>
    <w:multiLevelType w:val="multilevel"/>
    <w:tmpl w:val="E6028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9920077">
    <w:abstractNumId w:val="2"/>
  </w:num>
  <w:num w:numId="2" w16cid:durableId="1548881978">
    <w:abstractNumId w:val="7"/>
  </w:num>
  <w:num w:numId="3" w16cid:durableId="1255165461">
    <w:abstractNumId w:val="8"/>
  </w:num>
  <w:num w:numId="4" w16cid:durableId="1601721379">
    <w:abstractNumId w:val="5"/>
  </w:num>
  <w:num w:numId="5" w16cid:durableId="1226065713">
    <w:abstractNumId w:val="4"/>
  </w:num>
  <w:num w:numId="6" w16cid:durableId="1507132132">
    <w:abstractNumId w:val="3"/>
  </w:num>
  <w:num w:numId="7" w16cid:durableId="548032927">
    <w:abstractNumId w:val="1"/>
  </w:num>
  <w:num w:numId="8" w16cid:durableId="2107387955">
    <w:abstractNumId w:val="0"/>
  </w:num>
  <w:num w:numId="9" w16cid:durableId="2074693110">
    <w:abstractNumId w:val="9"/>
  </w:num>
  <w:num w:numId="10" w16cid:durableId="93077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24D"/>
    <w:rsid w:val="00017AF7"/>
    <w:rsid w:val="001E2F38"/>
    <w:rsid w:val="002A4389"/>
    <w:rsid w:val="00A648A1"/>
    <w:rsid w:val="00AE4C00"/>
    <w:rsid w:val="00B32259"/>
    <w:rsid w:val="00C73A45"/>
    <w:rsid w:val="00D7224D"/>
    <w:rsid w:val="00E15487"/>
    <w:rsid w:val="00EC37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1B2D7"/>
  <w15:chartTrackingRefBased/>
  <w15:docId w15:val="{A62138C2-96CF-4B83-89CA-AD79D7AD4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722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722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7224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7224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7224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7224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7224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7224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7224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7224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7224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7224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7224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7224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722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722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722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7224D"/>
    <w:rPr>
      <w:rFonts w:eastAsiaTheme="majorEastAsia" w:cstheme="majorBidi"/>
      <w:color w:val="272727" w:themeColor="text1" w:themeTint="D8"/>
    </w:rPr>
  </w:style>
  <w:style w:type="paragraph" w:styleId="Ttulo">
    <w:name w:val="Title"/>
    <w:basedOn w:val="Normal"/>
    <w:next w:val="Normal"/>
    <w:link w:val="TtuloCar"/>
    <w:uiPriority w:val="10"/>
    <w:qFormat/>
    <w:rsid w:val="00D722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722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7224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722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7224D"/>
    <w:pPr>
      <w:spacing w:before="160"/>
      <w:jc w:val="center"/>
    </w:pPr>
    <w:rPr>
      <w:i/>
      <w:iCs/>
      <w:color w:val="404040" w:themeColor="text1" w:themeTint="BF"/>
    </w:rPr>
  </w:style>
  <w:style w:type="character" w:customStyle="1" w:styleId="CitaCar">
    <w:name w:val="Cita Car"/>
    <w:basedOn w:val="Fuentedeprrafopredeter"/>
    <w:link w:val="Cita"/>
    <w:uiPriority w:val="29"/>
    <w:rsid w:val="00D7224D"/>
    <w:rPr>
      <w:i/>
      <w:iCs/>
      <w:color w:val="404040" w:themeColor="text1" w:themeTint="BF"/>
    </w:rPr>
  </w:style>
  <w:style w:type="paragraph" w:styleId="Prrafodelista">
    <w:name w:val="List Paragraph"/>
    <w:basedOn w:val="Normal"/>
    <w:uiPriority w:val="34"/>
    <w:qFormat/>
    <w:rsid w:val="00D7224D"/>
    <w:pPr>
      <w:ind w:left="720"/>
      <w:contextualSpacing/>
    </w:pPr>
  </w:style>
  <w:style w:type="character" w:styleId="nfasisintenso">
    <w:name w:val="Intense Emphasis"/>
    <w:basedOn w:val="Fuentedeprrafopredeter"/>
    <w:uiPriority w:val="21"/>
    <w:qFormat/>
    <w:rsid w:val="00D7224D"/>
    <w:rPr>
      <w:i/>
      <w:iCs/>
      <w:color w:val="2F5496" w:themeColor="accent1" w:themeShade="BF"/>
    </w:rPr>
  </w:style>
  <w:style w:type="paragraph" w:styleId="Citadestacada">
    <w:name w:val="Intense Quote"/>
    <w:basedOn w:val="Normal"/>
    <w:next w:val="Normal"/>
    <w:link w:val="CitadestacadaCar"/>
    <w:uiPriority w:val="30"/>
    <w:qFormat/>
    <w:rsid w:val="00D722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7224D"/>
    <w:rPr>
      <w:i/>
      <w:iCs/>
      <w:color w:val="2F5496" w:themeColor="accent1" w:themeShade="BF"/>
    </w:rPr>
  </w:style>
  <w:style w:type="character" w:styleId="Referenciaintensa">
    <w:name w:val="Intense Reference"/>
    <w:basedOn w:val="Fuentedeprrafopredeter"/>
    <w:uiPriority w:val="32"/>
    <w:qFormat/>
    <w:rsid w:val="00D7224D"/>
    <w:rPr>
      <w:b/>
      <w:bCs/>
      <w:smallCaps/>
      <w:color w:val="2F5496" w:themeColor="accent1" w:themeShade="BF"/>
      <w:spacing w:val="5"/>
    </w:rPr>
  </w:style>
  <w:style w:type="table" w:styleId="Tablaconcuadrcula4-nfasis2">
    <w:name w:val="Grid Table 4 Accent 2"/>
    <w:basedOn w:val="Tablanormal"/>
    <w:uiPriority w:val="49"/>
    <w:rsid w:val="00AE4C0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648463">
      <w:bodyDiv w:val="1"/>
      <w:marLeft w:val="0"/>
      <w:marRight w:val="0"/>
      <w:marTop w:val="0"/>
      <w:marBottom w:val="0"/>
      <w:divBdr>
        <w:top w:val="none" w:sz="0" w:space="0" w:color="auto"/>
        <w:left w:val="none" w:sz="0" w:space="0" w:color="auto"/>
        <w:bottom w:val="none" w:sz="0" w:space="0" w:color="auto"/>
        <w:right w:val="none" w:sz="0" w:space="0" w:color="auto"/>
      </w:divBdr>
    </w:div>
    <w:div w:id="913315484">
      <w:bodyDiv w:val="1"/>
      <w:marLeft w:val="0"/>
      <w:marRight w:val="0"/>
      <w:marTop w:val="0"/>
      <w:marBottom w:val="0"/>
      <w:divBdr>
        <w:top w:val="none" w:sz="0" w:space="0" w:color="auto"/>
        <w:left w:val="none" w:sz="0" w:space="0" w:color="auto"/>
        <w:bottom w:val="none" w:sz="0" w:space="0" w:color="auto"/>
        <w:right w:val="none" w:sz="0" w:space="0" w:color="auto"/>
      </w:divBdr>
      <w:divsChild>
        <w:div w:id="1275944673">
          <w:marLeft w:val="0"/>
          <w:marRight w:val="0"/>
          <w:marTop w:val="0"/>
          <w:marBottom w:val="0"/>
          <w:divBdr>
            <w:top w:val="none" w:sz="0" w:space="0" w:color="auto"/>
            <w:left w:val="none" w:sz="0" w:space="0" w:color="auto"/>
            <w:bottom w:val="none" w:sz="0" w:space="0" w:color="auto"/>
            <w:right w:val="none" w:sz="0" w:space="0" w:color="auto"/>
          </w:divBdr>
          <w:divsChild>
            <w:div w:id="927808271">
              <w:marLeft w:val="0"/>
              <w:marRight w:val="0"/>
              <w:marTop w:val="0"/>
              <w:marBottom w:val="0"/>
              <w:divBdr>
                <w:top w:val="none" w:sz="0" w:space="0" w:color="auto"/>
                <w:left w:val="none" w:sz="0" w:space="0" w:color="auto"/>
                <w:bottom w:val="none" w:sz="0" w:space="0" w:color="auto"/>
                <w:right w:val="none" w:sz="0" w:space="0" w:color="auto"/>
              </w:divBdr>
            </w:div>
          </w:divsChild>
        </w:div>
        <w:div w:id="930360493">
          <w:marLeft w:val="0"/>
          <w:marRight w:val="0"/>
          <w:marTop w:val="0"/>
          <w:marBottom w:val="0"/>
          <w:divBdr>
            <w:top w:val="none" w:sz="0" w:space="0" w:color="auto"/>
            <w:left w:val="none" w:sz="0" w:space="0" w:color="auto"/>
            <w:bottom w:val="none" w:sz="0" w:space="0" w:color="auto"/>
            <w:right w:val="none" w:sz="0" w:space="0" w:color="auto"/>
          </w:divBdr>
          <w:divsChild>
            <w:div w:id="93343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721113">
      <w:bodyDiv w:val="1"/>
      <w:marLeft w:val="0"/>
      <w:marRight w:val="0"/>
      <w:marTop w:val="0"/>
      <w:marBottom w:val="0"/>
      <w:divBdr>
        <w:top w:val="none" w:sz="0" w:space="0" w:color="auto"/>
        <w:left w:val="none" w:sz="0" w:space="0" w:color="auto"/>
        <w:bottom w:val="none" w:sz="0" w:space="0" w:color="auto"/>
        <w:right w:val="none" w:sz="0" w:space="0" w:color="auto"/>
      </w:divBdr>
    </w:div>
    <w:div w:id="1749184007">
      <w:bodyDiv w:val="1"/>
      <w:marLeft w:val="0"/>
      <w:marRight w:val="0"/>
      <w:marTop w:val="0"/>
      <w:marBottom w:val="0"/>
      <w:divBdr>
        <w:top w:val="none" w:sz="0" w:space="0" w:color="auto"/>
        <w:left w:val="none" w:sz="0" w:space="0" w:color="auto"/>
        <w:bottom w:val="none" w:sz="0" w:space="0" w:color="auto"/>
        <w:right w:val="none" w:sz="0" w:space="0" w:color="auto"/>
      </w:divBdr>
    </w:div>
    <w:div w:id="202200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6B458-6061-4E36-8C7F-B514EBE66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17</Pages>
  <Words>3740</Words>
  <Characters>20575</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vargas espinosa</dc:creator>
  <cp:keywords/>
  <dc:description/>
  <cp:lastModifiedBy>angelica vargas espinosa</cp:lastModifiedBy>
  <cp:revision>1</cp:revision>
  <dcterms:created xsi:type="dcterms:W3CDTF">2025-06-11T11:14:00Z</dcterms:created>
  <dcterms:modified xsi:type="dcterms:W3CDTF">2025-06-11T12:02:00Z</dcterms:modified>
</cp:coreProperties>
</file>