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80DD8D" w14:textId="4FE9FDA9" w:rsidR="00CE495D" w:rsidRPr="007A1038" w:rsidRDefault="00F44462" w:rsidP="00CE495D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  <w:r w:rsidRPr="007A1038">
        <w:rPr>
          <w:rFonts w:ascii="Arial" w:hAnsi="Arial" w:cs="Arial"/>
          <w:b/>
          <w:sz w:val="20"/>
          <w:szCs w:val="20"/>
          <w:highlight w:val="lightGray"/>
        </w:rPr>
        <w:t>[</w:t>
      </w:r>
      <w:r w:rsidR="00CE495D" w:rsidRPr="007A1038">
        <w:rPr>
          <w:rFonts w:ascii="Arial" w:hAnsi="Arial" w:cs="Arial"/>
          <w:b/>
          <w:sz w:val="20"/>
          <w:szCs w:val="20"/>
          <w:highlight w:val="lightGray"/>
        </w:rPr>
        <w:t xml:space="preserve">Número del </w:t>
      </w:r>
      <w:r w:rsidR="00F54ED8" w:rsidRPr="007A1038">
        <w:rPr>
          <w:rFonts w:ascii="Arial" w:hAnsi="Arial" w:cs="Arial"/>
          <w:b/>
          <w:sz w:val="20"/>
          <w:szCs w:val="20"/>
          <w:highlight w:val="lightGray"/>
        </w:rPr>
        <w:t>P</w:t>
      </w:r>
      <w:r w:rsidR="00CE495D" w:rsidRPr="007A1038">
        <w:rPr>
          <w:rFonts w:ascii="Arial" w:hAnsi="Arial" w:cs="Arial"/>
          <w:b/>
          <w:sz w:val="20"/>
          <w:szCs w:val="20"/>
          <w:highlight w:val="lightGray"/>
        </w:rPr>
        <w:t xml:space="preserve">roceso de </w:t>
      </w:r>
      <w:r w:rsidR="00F54ED8" w:rsidRPr="007A1038">
        <w:rPr>
          <w:rFonts w:ascii="Arial" w:hAnsi="Arial" w:cs="Arial"/>
          <w:b/>
          <w:sz w:val="20"/>
          <w:szCs w:val="20"/>
          <w:highlight w:val="lightGray"/>
        </w:rPr>
        <w:t>C</w:t>
      </w:r>
      <w:r w:rsidR="00CE495D" w:rsidRPr="007A1038">
        <w:rPr>
          <w:rFonts w:ascii="Arial" w:hAnsi="Arial" w:cs="Arial"/>
          <w:b/>
          <w:sz w:val="20"/>
          <w:szCs w:val="20"/>
          <w:highlight w:val="lightGray"/>
        </w:rPr>
        <w:t>ontratación]</w:t>
      </w:r>
      <w:r w:rsidR="00CE495D" w:rsidRPr="007A1038">
        <w:rPr>
          <w:rFonts w:ascii="Arial" w:hAnsi="Arial" w:cs="Arial"/>
          <w:b/>
          <w:sz w:val="20"/>
          <w:szCs w:val="20"/>
        </w:rPr>
        <w:t xml:space="preserve"> </w:t>
      </w:r>
    </w:p>
    <w:p w14:paraId="103C4A29" w14:textId="77777777" w:rsidR="0006404A" w:rsidRPr="00B82C74" w:rsidRDefault="0006404A" w:rsidP="00CE495D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</w:p>
    <w:p w14:paraId="772D4C14" w14:textId="6E85CDDB" w:rsidR="009642B8" w:rsidRPr="00B82C74" w:rsidRDefault="009642B8" w:rsidP="6A87ADED">
      <w:pPr>
        <w:ind w:firstLine="708"/>
        <w:jc w:val="center"/>
        <w:rPr>
          <w:rFonts w:ascii="Arial" w:hAnsi="Arial" w:cs="Arial"/>
          <w:b/>
          <w:bCs/>
          <w:sz w:val="20"/>
          <w:szCs w:val="20"/>
          <w:lang w:val="es-ES"/>
        </w:rPr>
      </w:pPr>
      <w:r w:rsidRPr="6A87ADED">
        <w:rPr>
          <w:rFonts w:ascii="Arial" w:hAnsi="Arial" w:cs="Arial"/>
          <w:b/>
          <w:bCs/>
          <w:sz w:val="20"/>
          <w:szCs w:val="20"/>
          <w:lang w:val="es-ES"/>
        </w:rPr>
        <w:t>ANEXO 4 — PACTO DE TRANSPARENCIA</w:t>
      </w:r>
    </w:p>
    <w:p w14:paraId="0756D1EC" w14:textId="5190CE41" w:rsidR="00B45254" w:rsidRPr="00B82C74" w:rsidRDefault="001C06D2" w:rsidP="009642B8">
      <w:pPr>
        <w:pStyle w:val="InviasNormal"/>
        <w:spacing w:before="0" w:after="0"/>
        <w:rPr>
          <w:sz w:val="20"/>
          <w:szCs w:val="20"/>
        </w:rPr>
      </w:pPr>
      <w:r w:rsidRPr="00B82C74">
        <w:rPr>
          <w:sz w:val="20"/>
          <w:szCs w:val="20"/>
        </w:rPr>
        <w:t>E</w:t>
      </w:r>
      <w:r w:rsidR="00C02202">
        <w:rPr>
          <w:sz w:val="20"/>
          <w:szCs w:val="20"/>
        </w:rPr>
        <w:t>ste</w:t>
      </w:r>
      <w:r w:rsidRPr="00B82C74">
        <w:rPr>
          <w:sz w:val="20"/>
          <w:szCs w:val="20"/>
        </w:rPr>
        <w:t xml:space="preserve"> documento hace parte integral de los </w:t>
      </w:r>
      <w:r w:rsidR="00BB1D57">
        <w:rPr>
          <w:sz w:val="20"/>
          <w:szCs w:val="20"/>
        </w:rPr>
        <w:t>D</w:t>
      </w:r>
      <w:r w:rsidRPr="00B82C74">
        <w:rPr>
          <w:sz w:val="20"/>
          <w:szCs w:val="20"/>
        </w:rPr>
        <w:t xml:space="preserve">ocumentos del </w:t>
      </w:r>
      <w:r w:rsidR="00BB1D57">
        <w:rPr>
          <w:sz w:val="20"/>
          <w:szCs w:val="20"/>
        </w:rPr>
        <w:t>P</w:t>
      </w:r>
      <w:r w:rsidRPr="00B82C74">
        <w:rPr>
          <w:sz w:val="20"/>
          <w:szCs w:val="20"/>
        </w:rPr>
        <w:t xml:space="preserve">roceso y con la </w:t>
      </w:r>
      <w:r w:rsidR="0019517F" w:rsidRPr="00B82C74">
        <w:rPr>
          <w:sz w:val="20"/>
          <w:szCs w:val="20"/>
        </w:rPr>
        <w:t xml:space="preserve">firma de la </w:t>
      </w:r>
      <w:r w:rsidRPr="00B82C74">
        <w:rPr>
          <w:sz w:val="20"/>
          <w:szCs w:val="20"/>
        </w:rPr>
        <w:t xml:space="preserve">carta de presentación de la propuesta el </w:t>
      </w:r>
      <w:r w:rsidR="00771E46" w:rsidRPr="00B82C74">
        <w:rPr>
          <w:sz w:val="20"/>
          <w:szCs w:val="20"/>
        </w:rPr>
        <w:t>P</w:t>
      </w:r>
      <w:r w:rsidRPr="00B82C74">
        <w:rPr>
          <w:sz w:val="20"/>
          <w:szCs w:val="20"/>
        </w:rPr>
        <w:t xml:space="preserve">roponente se compromete a: </w:t>
      </w:r>
    </w:p>
    <w:p w14:paraId="382B442D" w14:textId="77777777" w:rsidR="001C06D2" w:rsidRPr="00B82C74" w:rsidRDefault="001C06D2" w:rsidP="001C06D2">
      <w:pPr>
        <w:pStyle w:val="InviasNormal"/>
        <w:spacing w:before="0" w:after="0"/>
        <w:outlineLvl w:val="0"/>
        <w:rPr>
          <w:sz w:val="20"/>
          <w:szCs w:val="20"/>
        </w:rPr>
      </w:pPr>
    </w:p>
    <w:p w14:paraId="04286C00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Cumplir estrictamente la Ley aplicable.</w:t>
      </w:r>
    </w:p>
    <w:p w14:paraId="1DC3FCE4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Interpretar de buena fe las normas aplicables a los </w:t>
      </w:r>
      <w:r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rocesos de </w:t>
      </w:r>
      <w:r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>ontratación de manera que siempre produzcan los efectos buscados por las mismas.</w:t>
      </w:r>
    </w:p>
    <w:p w14:paraId="02C975D9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incurrir en faltas a la verdad o adulteración en los documentos o requisitos exigidos en el </w:t>
      </w:r>
      <w:r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roceso de </w:t>
      </w:r>
      <w:r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>ontratación.</w:t>
      </w:r>
    </w:p>
    <w:p w14:paraId="05BAB018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Igualmente se acepta que, durante la evaluación de las propuestas del </w:t>
      </w:r>
      <w:r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roceso de </w:t>
      </w:r>
      <w:r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>ontratación, primen los aspectos de fondo por encima de la forma, buscando siempre favorecer la libre competencia.</w:t>
      </w:r>
    </w:p>
    <w:p w14:paraId="66024D47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Hacer un estudio completo del proyecto y de los documentos del </w:t>
      </w:r>
      <w:r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roceso de </w:t>
      </w:r>
      <w:r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 xml:space="preserve">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me permita ejecutar todas las obligaciones contenidas en el Contrato, así como asumir los riesgos a mi cargo asociados a la ejecución de este. </w:t>
      </w:r>
    </w:p>
    <w:p w14:paraId="015B9559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6FDA805A">
        <w:rPr>
          <w:rFonts w:ascii="Arial" w:hAnsi="Arial" w:cs="Arial"/>
          <w:sz w:val="20"/>
          <w:szCs w:val="20"/>
        </w:rPr>
        <w:t xml:space="preserve">Respetar el régimen de libre </w:t>
      </w:r>
      <w:r w:rsidRPr="6FDA805A">
        <w:rPr>
          <w:rFonts w:ascii="Arial" w:eastAsia="Arial" w:hAnsi="Arial" w:cs="Arial"/>
          <w:sz w:val="20"/>
          <w:szCs w:val="20"/>
        </w:rPr>
        <w:t>competencia económica, lo que implica no hacer acuerdos o arreglos previos, concomitantes o posteriores al Proceso de contratación con los encargados de planear el Proceso para tratar de conocer, influenciar o manipular información del proyecto, en favor propio o de un tercero, con el fin de direccionar el Proceso de Contratación y/</w:t>
      </w:r>
      <w:proofErr w:type="spellStart"/>
      <w:r w:rsidRPr="6FDA805A">
        <w:rPr>
          <w:rFonts w:ascii="Arial" w:eastAsia="Arial" w:hAnsi="Arial" w:cs="Arial"/>
          <w:sz w:val="20"/>
          <w:szCs w:val="20"/>
        </w:rPr>
        <w:t>o</w:t>
      </w:r>
      <w:proofErr w:type="spellEnd"/>
      <w:r w:rsidRPr="6FDA805A">
        <w:rPr>
          <w:rFonts w:ascii="Arial" w:eastAsia="Arial" w:hAnsi="Arial" w:cs="Arial"/>
          <w:sz w:val="20"/>
          <w:szCs w:val="20"/>
        </w:rPr>
        <w:t xml:space="preserve"> obtener ventajas al presentar la respectiva propuesta.</w:t>
      </w:r>
      <w:r w:rsidRPr="6FDA805A">
        <w:rPr>
          <w:rFonts w:ascii="Arial" w:hAnsi="Arial" w:cs="Arial"/>
          <w:sz w:val="20"/>
          <w:szCs w:val="20"/>
        </w:rPr>
        <w:t xml:space="preserve"> </w:t>
      </w:r>
    </w:p>
    <w:p w14:paraId="317D257D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6FDA805A">
        <w:rPr>
          <w:rFonts w:ascii="Arial" w:hAnsi="Arial" w:cs="Arial"/>
          <w:sz w:val="20"/>
          <w:szCs w:val="20"/>
        </w:rPr>
        <w:t xml:space="preserve">Respetar el régimen de libre competencia, lo que implica no realizar acuerdos o arreglos que tengan por objeto la colusión en el proceso de contratación o que tengan como efecto la distribución de adjudicaciones de contratos, distribución de concursos o fijación de términos de las propuestas. En general, no hacer acuerdos con el fin influenciar o manipular los resultados de la adjudicación. </w:t>
      </w:r>
    </w:p>
    <w:p w14:paraId="2914020E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Enviar por escrito a la </w:t>
      </w:r>
      <w:r>
        <w:rPr>
          <w:rFonts w:ascii="Arial" w:hAnsi="Arial" w:cs="Arial"/>
          <w:sz w:val="20"/>
          <w:szCs w:val="20"/>
        </w:rPr>
        <w:t>e</w:t>
      </w:r>
      <w:r w:rsidRPr="00DB5B8B">
        <w:rPr>
          <w:rFonts w:ascii="Arial" w:hAnsi="Arial" w:cs="Arial"/>
          <w:sz w:val="20"/>
          <w:szCs w:val="20"/>
        </w:rPr>
        <w:t xml:space="preserve">ntidad todas las preguntas o inquietudes que surjan durante el </w:t>
      </w:r>
      <w:r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roceso de </w:t>
      </w:r>
      <w:r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 xml:space="preserve">ontratación y no hacerlo de manera oral por ningún medio, salvo que se realicen dentro de las audiencias públicas. </w:t>
      </w:r>
    </w:p>
    <w:p w14:paraId="7F9FA9A9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Actuar con lealtad hacia los demás </w:t>
      </w:r>
      <w:r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roponentes, así como frente a la </w:t>
      </w:r>
      <w:r>
        <w:rPr>
          <w:rFonts w:ascii="Arial" w:hAnsi="Arial" w:cs="Arial"/>
          <w:sz w:val="20"/>
          <w:szCs w:val="20"/>
        </w:rPr>
        <w:t>e</w:t>
      </w:r>
      <w:r w:rsidRPr="00DB5B8B">
        <w:rPr>
          <w:rFonts w:ascii="Arial" w:hAnsi="Arial" w:cs="Arial"/>
          <w:sz w:val="20"/>
          <w:szCs w:val="20"/>
        </w:rPr>
        <w:t xml:space="preserve">ntidad y abstenernos de utilizar herramientas para dilatar o sabotear el </w:t>
      </w:r>
      <w:r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roceso de </w:t>
      </w:r>
      <w:r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 xml:space="preserve">ontratación. Igualmente, las observaciones al </w:t>
      </w:r>
      <w:r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roceso de </w:t>
      </w:r>
      <w:r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>ontratación o a las propuestas de los otros interesados, serán presentadas oportunamente, en los plazos y términos fijados estrictamente en las reglas de la selección.</w:t>
      </w:r>
    </w:p>
    <w:p w14:paraId="2B3CC766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Abstenernos de hacer manifestaciones orales o escritas en contra de los demás </w:t>
      </w:r>
      <w:r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>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Entidad para corroborar tales afirmaciones.</w:t>
      </w:r>
    </w:p>
    <w:p w14:paraId="55BA4DD3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utilizar en la etapa de verificación y evaluación de las </w:t>
      </w:r>
      <w:r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>ropuestas, argumentos carentes de sustento probatorio para efectos de buscar la descalificación de competidores o la dilación del Proceso de selección.</w:t>
      </w:r>
    </w:p>
    <w:p w14:paraId="67487336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lastRenderedPageBreak/>
        <w:t xml:space="preserve">En las audiencias guardar compostura, no levantar la voz y hacer uso de la palabra únicamente cuando sea concedida y por el tiempo que sea concedida; y acatar las decisiones de la </w:t>
      </w:r>
      <w:r>
        <w:rPr>
          <w:rFonts w:ascii="Arial" w:hAnsi="Arial" w:cs="Arial"/>
          <w:sz w:val="20"/>
          <w:szCs w:val="20"/>
        </w:rPr>
        <w:t>e</w:t>
      </w:r>
      <w:r w:rsidRPr="00DB5B8B">
        <w:rPr>
          <w:rFonts w:ascii="Arial" w:hAnsi="Arial" w:cs="Arial"/>
          <w:sz w:val="20"/>
          <w:szCs w:val="20"/>
        </w:rPr>
        <w:t>ntidad. En caso de desacuerdo interponer los recursos o acciones que se consideren pertinentes en los términos de la Ley Aplicable.</w:t>
      </w:r>
    </w:p>
    <w:p w14:paraId="6178DD78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roponentes. Por lo tanto, en las audiencias solamente debatiremos asuntos relacionados con el </w:t>
      </w:r>
      <w:r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roceso de </w:t>
      </w:r>
      <w:r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>ontratación</w:t>
      </w:r>
    </w:p>
    <w:p w14:paraId="74D53249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Solicitar o remitir a la Entidad, o a sus funcionarios y contratistas, cualquier información utilizando solamente los procesos y canales previstos en el Proceso de Contratación. </w:t>
      </w:r>
    </w:p>
    <w:p w14:paraId="31F717BA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ofrecer trabajo, contratos o algún tipo de beneficio económico o de cualquier otra naturaleza a ningún funcionario público, contratista o estructurador, vinculado a la </w:t>
      </w:r>
      <w:r>
        <w:rPr>
          <w:rFonts w:ascii="Arial" w:hAnsi="Arial" w:cs="Arial"/>
          <w:sz w:val="20"/>
          <w:szCs w:val="20"/>
        </w:rPr>
        <w:t>e</w:t>
      </w:r>
      <w:r w:rsidRPr="00DB5B8B">
        <w:rPr>
          <w:rFonts w:ascii="Arial" w:hAnsi="Arial" w:cs="Arial"/>
          <w:sz w:val="20"/>
          <w:szCs w:val="20"/>
        </w:rPr>
        <w:t>ntidad ni a sus familiares en primer grado de consanguinidad, segundo de afinidad o primero civil, a partir de la adjudicación o con ocasión de la misma, y hasta dos (2) años siguientes a la suscripción del Contrato, sin perjuicio del régimen de conflictos de intereses y de inhabilidades e incompatibilidades previsto en la Constitución y en la Ley.</w:t>
      </w:r>
    </w:p>
    <w:p w14:paraId="6F560220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519C715F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79B62B24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contratar, ni ofrecer dádivas, regalos o gratificaciones a personas con alta capacidad de influencia política o mediática, con el objeto de obtener citas o influir o presionar las decisiones que la Entidad tome respecto de Procesos de contratación estatal, bien sea en su adjudicación, supervisión o terminación. </w:t>
      </w:r>
    </w:p>
    <w:p w14:paraId="5CA1F7EA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La Entidad siempre se manifestará sobre las inquietudes relacionadas con el Proceso de selección por los canales definidos en los documentos del Proceso. </w:t>
      </w:r>
    </w:p>
    <w:p w14:paraId="4CB0C551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contratar ni ofrecer dádivas, regalos, gratificaciones, contratos o cualquier tipo de beneficio económico o de cualquier naturaleza, a servidores de la Entidad o sus asesores, o del equipo estructurador, con el fin de tener asesoramiento o acceso a información privilegiada, relacionada con el Proceso de selección. </w:t>
      </w:r>
    </w:p>
    <w:p w14:paraId="348E9130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Dar conocimiento a la </w:t>
      </w:r>
      <w:r>
        <w:rPr>
          <w:rFonts w:ascii="Arial" w:hAnsi="Arial" w:cs="Arial"/>
          <w:sz w:val="20"/>
          <w:szCs w:val="20"/>
        </w:rPr>
        <w:t>e</w:t>
      </w:r>
      <w:r w:rsidRPr="00DB5B8B">
        <w:rPr>
          <w:rFonts w:ascii="Arial" w:hAnsi="Arial" w:cs="Arial"/>
          <w:sz w:val="20"/>
          <w:szCs w:val="20"/>
        </w:rPr>
        <w:t xml:space="preserve">ntidad,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Contrato, y del conocimiento que tenga sobre posibles pagos o beneficios ofrecidos u otorgados. </w:t>
      </w:r>
    </w:p>
    <w:p w14:paraId="5C64B354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B5B8B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</w:p>
    <w:p w14:paraId="3FC74D9F" w14:textId="60E67521" w:rsidR="00B45254" w:rsidRPr="00B82C74" w:rsidRDefault="00B45254" w:rsidP="00CC4C98">
      <w:pPr>
        <w:spacing w:line="240" w:lineRule="auto"/>
        <w:ind w:left="502"/>
        <w:jc w:val="both"/>
        <w:rPr>
          <w:rFonts w:ascii="Arial" w:hAnsi="Arial" w:cs="Arial"/>
          <w:sz w:val="20"/>
          <w:szCs w:val="20"/>
          <w:lang w:val="es-ES"/>
        </w:rPr>
      </w:pPr>
    </w:p>
    <w:sectPr w:rsidR="00B45254" w:rsidRPr="00B82C74" w:rsidSect="00C272DC"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84E0A3" w14:textId="77777777" w:rsidR="00206437" w:rsidRDefault="00206437" w:rsidP="006522CE">
      <w:pPr>
        <w:spacing w:after="0" w:line="240" w:lineRule="auto"/>
      </w:pPr>
      <w:r>
        <w:separator/>
      </w:r>
    </w:p>
  </w:endnote>
  <w:endnote w:type="continuationSeparator" w:id="0">
    <w:p w14:paraId="257B6E63" w14:textId="77777777" w:rsidR="00206437" w:rsidRDefault="00206437" w:rsidP="006522CE">
      <w:pPr>
        <w:spacing w:after="0" w:line="240" w:lineRule="auto"/>
      </w:pPr>
      <w:r>
        <w:continuationSeparator/>
      </w:r>
    </w:p>
  </w:endnote>
  <w:endnote w:type="continuationNotice" w:id="1">
    <w:p w14:paraId="2F8D4A6F" w14:textId="77777777" w:rsidR="00206437" w:rsidRDefault="0020643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918A1E" w14:textId="77777777" w:rsidR="00206437" w:rsidRDefault="00206437" w:rsidP="006522CE">
      <w:pPr>
        <w:spacing w:after="0" w:line="240" w:lineRule="auto"/>
      </w:pPr>
      <w:r>
        <w:separator/>
      </w:r>
    </w:p>
  </w:footnote>
  <w:footnote w:type="continuationSeparator" w:id="0">
    <w:p w14:paraId="79C3704F" w14:textId="77777777" w:rsidR="00206437" w:rsidRDefault="00206437" w:rsidP="006522CE">
      <w:pPr>
        <w:spacing w:after="0" w:line="240" w:lineRule="auto"/>
      </w:pPr>
      <w:r>
        <w:continuationSeparator/>
      </w:r>
    </w:p>
  </w:footnote>
  <w:footnote w:type="continuationNotice" w:id="1">
    <w:p w14:paraId="16CE8116" w14:textId="77777777" w:rsidR="00206437" w:rsidRDefault="00206437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20910742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0CED"/>
    <w:rsid w:val="000430DB"/>
    <w:rsid w:val="0004530A"/>
    <w:rsid w:val="00045C26"/>
    <w:rsid w:val="00050949"/>
    <w:rsid w:val="0005576F"/>
    <w:rsid w:val="0006404A"/>
    <w:rsid w:val="000A7004"/>
    <w:rsid w:val="000B1656"/>
    <w:rsid w:val="000B2D27"/>
    <w:rsid w:val="000B6681"/>
    <w:rsid w:val="000C4EDF"/>
    <w:rsid w:val="000D7F2B"/>
    <w:rsid w:val="000F2F5D"/>
    <w:rsid w:val="000F4063"/>
    <w:rsid w:val="001059A8"/>
    <w:rsid w:val="00110D4D"/>
    <w:rsid w:val="00123CCE"/>
    <w:rsid w:val="00132DDE"/>
    <w:rsid w:val="001457BB"/>
    <w:rsid w:val="00147440"/>
    <w:rsid w:val="00147837"/>
    <w:rsid w:val="00165E93"/>
    <w:rsid w:val="00185618"/>
    <w:rsid w:val="001870F9"/>
    <w:rsid w:val="00190161"/>
    <w:rsid w:val="0019237B"/>
    <w:rsid w:val="0019517F"/>
    <w:rsid w:val="001967BE"/>
    <w:rsid w:val="00197466"/>
    <w:rsid w:val="001A42DB"/>
    <w:rsid w:val="001A4F7A"/>
    <w:rsid w:val="001C06D2"/>
    <w:rsid w:val="001C1FE1"/>
    <w:rsid w:val="001C5E0E"/>
    <w:rsid w:val="001D3963"/>
    <w:rsid w:val="001D4980"/>
    <w:rsid w:val="001D6348"/>
    <w:rsid w:val="001F2901"/>
    <w:rsid w:val="001F5740"/>
    <w:rsid w:val="00206437"/>
    <w:rsid w:val="00214236"/>
    <w:rsid w:val="002415FE"/>
    <w:rsid w:val="00246B60"/>
    <w:rsid w:val="002552BA"/>
    <w:rsid w:val="0028124C"/>
    <w:rsid w:val="00293E01"/>
    <w:rsid w:val="00295277"/>
    <w:rsid w:val="00297810"/>
    <w:rsid w:val="002B36E3"/>
    <w:rsid w:val="002D2C56"/>
    <w:rsid w:val="002E3E4E"/>
    <w:rsid w:val="002F08D3"/>
    <w:rsid w:val="002F1D7B"/>
    <w:rsid w:val="002F2669"/>
    <w:rsid w:val="00316B37"/>
    <w:rsid w:val="00321F89"/>
    <w:rsid w:val="003327A5"/>
    <w:rsid w:val="00337253"/>
    <w:rsid w:val="00347006"/>
    <w:rsid w:val="00350BBA"/>
    <w:rsid w:val="0037101D"/>
    <w:rsid w:val="00377170"/>
    <w:rsid w:val="0038110D"/>
    <w:rsid w:val="003A5877"/>
    <w:rsid w:val="003A5889"/>
    <w:rsid w:val="003B3F14"/>
    <w:rsid w:val="003C7136"/>
    <w:rsid w:val="003C737C"/>
    <w:rsid w:val="003D3AD6"/>
    <w:rsid w:val="003F3F14"/>
    <w:rsid w:val="00402093"/>
    <w:rsid w:val="00403C16"/>
    <w:rsid w:val="00413CA1"/>
    <w:rsid w:val="004144C9"/>
    <w:rsid w:val="00430C44"/>
    <w:rsid w:val="0043353F"/>
    <w:rsid w:val="00436103"/>
    <w:rsid w:val="004378A7"/>
    <w:rsid w:val="004404E1"/>
    <w:rsid w:val="00463CC8"/>
    <w:rsid w:val="004A25E9"/>
    <w:rsid w:val="004C5D86"/>
    <w:rsid w:val="004D035C"/>
    <w:rsid w:val="004D3318"/>
    <w:rsid w:val="004E44D1"/>
    <w:rsid w:val="00505775"/>
    <w:rsid w:val="00510195"/>
    <w:rsid w:val="00515878"/>
    <w:rsid w:val="00517654"/>
    <w:rsid w:val="005346E9"/>
    <w:rsid w:val="00550133"/>
    <w:rsid w:val="00550663"/>
    <w:rsid w:val="00556C7E"/>
    <w:rsid w:val="0056503D"/>
    <w:rsid w:val="00576A57"/>
    <w:rsid w:val="005D5C11"/>
    <w:rsid w:val="005F3EEA"/>
    <w:rsid w:val="005F4F19"/>
    <w:rsid w:val="005F53EC"/>
    <w:rsid w:val="0060147C"/>
    <w:rsid w:val="00615817"/>
    <w:rsid w:val="006203FB"/>
    <w:rsid w:val="006274C4"/>
    <w:rsid w:val="00627712"/>
    <w:rsid w:val="006333AA"/>
    <w:rsid w:val="00634BC7"/>
    <w:rsid w:val="00636FFC"/>
    <w:rsid w:val="006522CE"/>
    <w:rsid w:val="0065639B"/>
    <w:rsid w:val="0067535E"/>
    <w:rsid w:val="00676733"/>
    <w:rsid w:val="006A07DF"/>
    <w:rsid w:val="006B4962"/>
    <w:rsid w:val="006C691C"/>
    <w:rsid w:val="006E2C13"/>
    <w:rsid w:val="006E3E33"/>
    <w:rsid w:val="0070306E"/>
    <w:rsid w:val="00704C36"/>
    <w:rsid w:val="00760F85"/>
    <w:rsid w:val="00765F11"/>
    <w:rsid w:val="007705EB"/>
    <w:rsid w:val="00771309"/>
    <w:rsid w:val="00771E46"/>
    <w:rsid w:val="00774647"/>
    <w:rsid w:val="007757C6"/>
    <w:rsid w:val="00796C94"/>
    <w:rsid w:val="007A1038"/>
    <w:rsid w:val="007A623F"/>
    <w:rsid w:val="007C456C"/>
    <w:rsid w:val="007D173A"/>
    <w:rsid w:val="007D2085"/>
    <w:rsid w:val="007E0948"/>
    <w:rsid w:val="0082114C"/>
    <w:rsid w:val="00825376"/>
    <w:rsid w:val="008428D8"/>
    <w:rsid w:val="00845510"/>
    <w:rsid w:val="008C30C9"/>
    <w:rsid w:val="008C4332"/>
    <w:rsid w:val="008E0E65"/>
    <w:rsid w:val="008F0970"/>
    <w:rsid w:val="00912B46"/>
    <w:rsid w:val="00917579"/>
    <w:rsid w:val="00957618"/>
    <w:rsid w:val="00963609"/>
    <w:rsid w:val="009642B8"/>
    <w:rsid w:val="00966597"/>
    <w:rsid w:val="009902B3"/>
    <w:rsid w:val="00995574"/>
    <w:rsid w:val="009A54CA"/>
    <w:rsid w:val="009F2C37"/>
    <w:rsid w:val="00A50087"/>
    <w:rsid w:val="00A60142"/>
    <w:rsid w:val="00A74921"/>
    <w:rsid w:val="00A86DAF"/>
    <w:rsid w:val="00A91BE3"/>
    <w:rsid w:val="00A923C7"/>
    <w:rsid w:val="00A971F6"/>
    <w:rsid w:val="00AB556C"/>
    <w:rsid w:val="00B008A6"/>
    <w:rsid w:val="00B17BDB"/>
    <w:rsid w:val="00B23304"/>
    <w:rsid w:val="00B45254"/>
    <w:rsid w:val="00B55C27"/>
    <w:rsid w:val="00B60672"/>
    <w:rsid w:val="00B679FA"/>
    <w:rsid w:val="00B82C74"/>
    <w:rsid w:val="00BA426B"/>
    <w:rsid w:val="00BB1D57"/>
    <w:rsid w:val="00BB219C"/>
    <w:rsid w:val="00BC18AA"/>
    <w:rsid w:val="00C02202"/>
    <w:rsid w:val="00C21D48"/>
    <w:rsid w:val="00C272DC"/>
    <w:rsid w:val="00C360C0"/>
    <w:rsid w:val="00C436F5"/>
    <w:rsid w:val="00C655CB"/>
    <w:rsid w:val="00C73A97"/>
    <w:rsid w:val="00C8610F"/>
    <w:rsid w:val="00C95212"/>
    <w:rsid w:val="00CB0627"/>
    <w:rsid w:val="00CC4C98"/>
    <w:rsid w:val="00CE495D"/>
    <w:rsid w:val="00CF7DFF"/>
    <w:rsid w:val="00D115ED"/>
    <w:rsid w:val="00D50C29"/>
    <w:rsid w:val="00D57E37"/>
    <w:rsid w:val="00D60C2A"/>
    <w:rsid w:val="00D9163A"/>
    <w:rsid w:val="00DD1040"/>
    <w:rsid w:val="00DF0D4B"/>
    <w:rsid w:val="00DF76AD"/>
    <w:rsid w:val="00E135A0"/>
    <w:rsid w:val="00E17F27"/>
    <w:rsid w:val="00E31E67"/>
    <w:rsid w:val="00E465CD"/>
    <w:rsid w:val="00E63AEB"/>
    <w:rsid w:val="00E965F8"/>
    <w:rsid w:val="00E97DB5"/>
    <w:rsid w:val="00EA1A37"/>
    <w:rsid w:val="00EC3706"/>
    <w:rsid w:val="00F042EB"/>
    <w:rsid w:val="00F25298"/>
    <w:rsid w:val="00F44462"/>
    <w:rsid w:val="00F54ED8"/>
    <w:rsid w:val="00F61F23"/>
    <w:rsid w:val="00F63E8B"/>
    <w:rsid w:val="00F70439"/>
    <w:rsid w:val="00F87C08"/>
    <w:rsid w:val="00FA3786"/>
    <w:rsid w:val="00FC6809"/>
    <w:rsid w:val="00FC7E02"/>
    <w:rsid w:val="00FE1A98"/>
    <w:rsid w:val="00FE6E5B"/>
    <w:rsid w:val="1F27612C"/>
    <w:rsid w:val="6A87A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C75F2216-ED1D-4206-AB97-BDAE2565B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552B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552B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5D5C1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611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1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0476B77-06B4-418E-85A3-A0D869F603B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681C4D2A-0EFB-473A-A424-BCB7A23B81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1121</Words>
  <Characters>6169</Characters>
  <Application>Microsoft Office Word</Application>
  <DocSecurity>0</DocSecurity>
  <Lines>51</Lines>
  <Paragraphs>14</Paragraphs>
  <ScaleCrop>false</ScaleCrop>
  <Company/>
  <LinksUpToDate>false</LinksUpToDate>
  <CharactersWithSpaces>7276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Diana Lorena Tabares Orozco</cp:lastModifiedBy>
  <cp:revision>3</cp:revision>
  <cp:lastPrinted>2022-07-22T21:41:00Z</cp:lastPrinted>
  <dcterms:created xsi:type="dcterms:W3CDTF">2025-06-16T19:49:00Z</dcterms:created>
  <dcterms:modified xsi:type="dcterms:W3CDTF">2025-08-28T23:38:00Z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