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E9A88" w14:textId="63AEA5C2" w:rsidR="00E4137E" w:rsidRPr="00E4137E" w:rsidRDefault="00E4137E" w:rsidP="00E4137E">
      <w:pPr>
        <w:pStyle w:val="Textoindependiente"/>
        <w:ind w:left="0" w:right="126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 xml:space="preserve">A continuación, se presenta la descripción de </w:t>
      </w:r>
      <w:r>
        <w:rPr>
          <w:rFonts w:ascii="Arial" w:hAnsi="Arial" w:cs="Arial"/>
          <w:sz w:val="22"/>
          <w:szCs w:val="22"/>
        </w:rPr>
        <w:t xml:space="preserve">las especificaciones técnicas </w:t>
      </w:r>
      <w:r w:rsidR="00184EEA">
        <w:rPr>
          <w:rFonts w:ascii="Arial" w:hAnsi="Arial" w:cs="Arial"/>
          <w:sz w:val="22"/>
          <w:szCs w:val="22"/>
        </w:rPr>
        <w:t xml:space="preserve">mínimas </w:t>
      </w:r>
      <w:r w:rsidR="00184EEA" w:rsidRPr="00E4137E">
        <w:rPr>
          <w:rFonts w:ascii="Arial" w:hAnsi="Arial" w:cs="Arial"/>
          <w:sz w:val="22"/>
          <w:szCs w:val="22"/>
        </w:rPr>
        <w:t>requeridas</w:t>
      </w:r>
      <w:r w:rsidRPr="00E4137E">
        <w:rPr>
          <w:rFonts w:ascii="Arial" w:hAnsi="Arial" w:cs="Arial"/>
          <w:sz w:val="22"/>
          <w:szCs w:val="22"/>
        </w:rPr>
        <w:t xml:space="preserve"> para la.</w:t>
      </w:r>
      <w:r w:rsidRPr="00E4137E">
        <w:rPr>
          <w:rFonts w:ascii="Arial" w:hAnsi="Arial" w:cs="Arial"/>
        </w:rPr>
        <w:t xml:space="preserve"> </w:t>
      </w:r>
      <w:r w:rsidRPr="00E4137E">
        <w:rPr>
          <w:rFonts w:ascii="Arial" w:hAnsi="Arial" w:cs="Arial"/>
          <w:sz w:val="22"/>
          <w:szCs w:val="22"/>
        </w:rPr>
        <w:t>Adquisición de una impresora e insumos para la carnetización de los funcionarios y contratistas de la</w:t>
      </w:r>
      <w:r w:rsidRPr="00F87662">
        <w:rPr>
          <w:rFonts w:ascii="Arial" w:hAnsi="Arial" w:cs="Arial"/>
        </w:rPr>
        <w:t xml:space="preserve"> </w:t>
      </w:r>
      <w:r w:rsidRPr="00E4137E">
        <w:rPr>
          <w:rFonts w:ascii="Arial" w:hAnsi="Arial" w:cs="Arial"/>
          <w:sz w:val="22"/>
          <w:szCs w:val="22"/>
        </w:rPr>
        <w:t>Agencia De Desarrollo Rural</w:t>
      </w:r>
      <w:r w:rsidRPr="00E4137E">
        <w:rPr>
          <w:rFonts w:ascii="Arial" w:eastAsia="Aptos" w:hAnsi="Arial" w:cs="Arial"/>
          <w:sz w:val="22"/>
          <w:szCs w:val="22"/>
          <w:lang w:val="es"/>
        </w:rPr>
        <w:t>.</w:t>
      </w:r>
    </w:p>
    <w:p w14:paraId="7987DBC2" w14:textId="609232AB" w:rsidR="00E4137E" w:rsidRPr="00E4137E" w:rsidRDefault="00E4137E" w:rsidP="00E4137E">
      <w:pPr>
        <w:pStyle w:val="Textoindependiente"/>
        <w:ind w:left="0"/>
        <w:jc w:val="left"/>
        <w:rPr>
          <w:rFonts w:ascii="Arial" w:hAnsi="Arial" w:cs="Arial"/>
          <w:sz w:val="22"/>
          <w:szCs w:val="22"/>
        </w:rPr>
      </w:pPr>
    </w:p>
    <w:p w14:paraId="6C069790" w14:textId="77777777" w:rsidR="00E4137E" w:rsidRPr="00E4137E" w:rsidRDefault="00E4137E" w:rsidP="00E4137E">
      <w:pPr>
        <w:pStyle w:val="Ttulo1"/>
        <w:numPr>
          <w:ilvl w:val="0"/>
          <w:numId w:val="6"/>
        </w:numPr>
        <w:tabs>
          <w:tab w:val="left" w:pos="827"/>
        </w:tabs>
        <w:jc w:val="left"/>
        <w:rPr>
          <w:sz w:val="22"/>
          <w:szCs w:val="22"/>
        </w:rPr>
      </w:pPr>
      <w:r w:rsidRPr="00E4137E">
        <w:rPr>
          <w:sz w:val="22"/>
          <w:szCs w:val="22"/>
        </w:rPr>
        <w:t>DESCRIPCION DE LOS ITEMS</w:t>
      </w:r>
    </w:p>
    <w:p w14:paraId="53F15357" w14:textId="77777777" w:rsidR="00E4137E" w:rsidRPr="00E4137E" w:rsidRDefault="00E4137E" w:rsidP="00E4137E">
      <w:pPr>
        <w:pStyle w:val="Textoindependiente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6C171D53" w14:textId="77777777" w:rsidR="00E4137E" w:rsidRPr="00E4137E" w:rsidRDefault="00E4137E" w:rsidP="00E4137E">
      <w:pPr>
        <w:pStyle w:val="Prrafodelista"/>
        <w:tabs>
          <w:tab w:val="left" w:pos="914"/>
        </w:tabs>
        <w:ind w:right="118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>Se relacionan a continuación los ítems que hacen parte del contrato.</w:t>
      </w:r>
    </w:p>
    <w:p w14:paraId="7620F80C" w14:textId="77777777" w:rsidR="00CD5471" w:rsidRPr="00E4137E" w:rsidRDefault="00CD5471" w:rsidP="00CD5471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8"/>
        <w:gridCol w:w="1270"/>
        <w:gridCol w:w="1158"/>
        <w:gridCol w:w="1410"/>
        <w:gridCol w:w="4172"/>
      </w:tblGrid>
      <w:tr w:rsidR="00E4137E" w:rsidRPr="00E4137E" w14:paraId="324CE600" w14:textId="77777777" w:rsidTr="00E4137E">
        <w:trPr>
          <w:trHeight w:val="610"/>
        </w:trPr>
        <w:tc>
          <w:tcPr>
            <w:tcW w:w="818" w:type="dxa"/>
            <w:shd w:val="clear" w:color="auto" w:fill="D1D1D1" w:themeFill="background2" w:themeFillShade="E6"/>
            <w:noWrap/>
            <w:hideMark/>
          </w:tcPr>
          <w:p w14:paraId="00F5B32C" w14:textId="37510873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270" w:type="dxa"/>
            <w:shd w:val="clear" w:color="auto" w:fill="D1D1D1" w:themeFill="background2" w:themeFillShade="E6"/>
            <w:hideMark/>
          </w:tcPr>
          <w:p w14:paraId="6CE755FB" w14:textId="77777777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PRODUCTO</w:t>
            </w:r>
          </w:p>
        </w:tc>
        <w:tc>
          <w:tcPr>
            <w:tcW w:w="1158" w:type="dxa"/>
            <w:shd w:val="clear" w:color="auto" w:fill="D1D1D1" w:themeFill="background2" w:themeFillShade="E6"/>
          </w:tcPr>
          <w:p w14:paraId="1A9B7F61" w14:textId="1AD08EEC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5582" w:type="dxa"/>
            <w:gridSpan w:val="2"/>
            <w:shd w:val="clear" w:color="auto" w:fill="D1D1D1" w:themeFill="background2" w:themeFillShade="E6"/>
            <w:noWrap/>
            <w:hideMark/>
          </w:tcPr>
          <w:p w14:paraId="01DA6477" w14:textId="1DD8A0BF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ESPECIFICACIONES TÉCNICAS</w:t>
            </w:r>
          </w:p>
        </w:tc>
      </w:tr>
      <w:tr w:rsidR="00AE37D8" w:rsidRPr="00E4137E" w14:paraId="0355B4B7" w14:textId="77777777" w:rsidTr="00AE37D8">
        <w:trPr>
          <w:trHeight w:val="300"/>
        </w:trPr>
        <w:tc>
          <w:tcPr>
            <w:tcW w:w="818" w:type="dxa"/>
            <w:vMerge w:val="restart"/>
            <w:noWrap/>
            <w:hideMark/>
          </w:tcPr>
          <w:p w14:paraId="7F9FFF6D" w14:textId="77777777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0" w:type="dxa"/>
            <w:vMerge w:val="restart"/>
            <w:noWrap/>
            <w:hideMark/>
          </w:tcPr>
          <w:p w14:paraId="381701DE" w14:textId="77777777" w:rsidR="00AE37D8" w:rsidRPr="00E4137E" w:rsidRDefault="00AE37D8" w:rsidP="00DE143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Impresora de tarjetas</w:t>
            </w:r>
          </w:p>
        </w:tc>
        <w:tc>
          <w:tcPr>
            <w:tcW w:w="1158" w:type="dxa"/>
            <w:vMerge w:val="restart"/>
          </w:tcPr>
          <w:p w14:paraId="39807ED2" w14:textId="04E7DED1" w:rsidR="00AE37D8" w:rsidRPr="00E4137E" w:rsidRDefault="00AE37D8" w:rsidP="00AE37D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410" w:type="dxa"/>
            <w:noWrap/>
            <w:hideMark/>
          </w:tcPr>
          <w:p w14:paraId="65AF727E" w14:textId="7BE273C6" w:rsidR="00AE37D8" w:rsidRPr="00E4137E" w:rsidRDefault="00AE37D8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Característica</w:t>
            </w:r>
          </w:p>
        </w:tc>
        <w:tc>
          <w:tcPr>
            <w:tcW w:w="4172" w:type="dxa"/>
            <w:noWrap/>
            <w:hideMark/>
          </w:tcPr>
          <w:p w14:paraId="16C84B9B" w14:textId="77777777" w:rsidR="00AE37D8" w:rsidRPr="00E4137E" w:rsidRDefault="00AE37D8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Detalle</w:t>
            </w:r>
          </w:p>
        </w:tc>
      </w:tr>
      <w:tr w:rsidR="00AE37D8" w:rsidRPr="00E4137E" w14:paraId="7836FFBC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A027679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1B87B6F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13F8736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 w:val="restart"/>
            <w:hideMark/>
          </w:tcPr>
          <w:p w14:paraId="408294EB" w14:textId="118E1CED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General</w:t>
            </w:r>
          </w:p>
        </w:tc>
        <w:tc>
          <w:tcPr>
            <w:tcW w:w="4172" w:type="dxa"/>
            <w:noWrap/>
            <w:hideMark/>
          </w:tcPr>
          <w:p w14:paraId="6C97D2E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Impresión a doble cara automático</w:t>
            </w:r>
          </w:p>
        </w:tc>
      </w:tr>
      <w:tr w:rsidR="00AE37D8" w:rsidRPr="00E4137E" w14:paraId="179656D3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0FDBF3D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519E6F6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314893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4623F5EB" w14:textId="3D6F54C9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6C9E00C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Impresión a todo color policromática</w:t>
            </w:r>
          </w:p>
        </w:tc>
      </w:tr>
      <w:tr w:rsidR="00AE37D8" w:rsidRPr="00E4137E" w14:paraId="4D6BB1D9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D8DA747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3E574BB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589F41A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35FFE413" w14:textId="75E12041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34DD82C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Impresión de borde a borde</w:t>
            </w:r>
          </w:p>
        </w:tc>
      </w:tr>
      <w:tr w:rsidR="00AE37D8" w:rsidRPr="00E4137E" w14:paraId="65DF3EA1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3792B291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11D92B4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2FBEDBF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535D60DC" w14:textId="70A61D4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4059C89D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Puertos / Conectividad USB (V.2.0) y Ethernet cable incluido.</w:t>
            </w:r>
          </w:p>
        </w:tc>
      </w:tr>
      <w:tr w:rsidR="00AE37D8" w:rsidRPr="00E4137E" w14:paraId="04E8E067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40729A41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07947B7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1AE4BA8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665070FF" w14:textId="4808F67B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370BC366" w14:textId="35E37B18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Capacidad de tarjetas del alimentador de entrada de </w:t>
            </w:r>
            <w:r w:rsidR="005D2A3D">
              <w:rPr>
                <w:rFonts w:ascii="Arial" w:hAnsi="Arial" w:cs="Arial"/>
                <w:bCs/>
                <w:sz w:val="18"/>
                <w:szCs w:val="18"/>
              </w:rPr>
              <w:t>25</w:t>
            </w:r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 a 200 tarjetas</w:t>
            </w:r>
          </w:p>
        </w:tc>
      </w:tr>
      <w:tr w:rsidR="00AE37D8" w:rsidRPr="00E4137E" w14:paraId="63FF63AB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4F585E3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0A1E57B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21B6AAE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4916EF73" w14:textId="53D4B1D2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0FECF9EE" w14:textId="7F3617DB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Capacidad de tarjetas de alimentador de salida  20 a 100 tarjetas.</w:t>
            </w:r>
          </w:p>
        </w:tc>
      </w:tr>
      <w:tr w:rsidR="00AE37D8" w:rsidRPr="00E4137E" w14:paraId="530FBB17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579F9586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20381FEE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2180CB9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242DB6AB" w14:textId="77C6D25A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08C5835C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Gestión y características de las tarjetas: cargador automático o manual.</w:t>
            </w:r>
          </w:p>
        </w:tc>
      </w:tr>
      <w:tr w:rsidR="00AE37D8" w:rsidRPr="00E4137E" w14:paraId="1D420BBC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D893BA6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34C1FE1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3DBC545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113C6C7B" w14:textId="65104F3A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561A54C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Compatible con artes en formatos JPEG, PNG y GIF.</w:t>
            </w:r>
          </w:p>
        </w:tc>
      </w:tr>
      <w:tr w:rsidR="00AE37D8" w:rsidRPr="00E4137E" w14:paraId="1040A952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9C8F10F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7CD4840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526ADB1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7FDA91A7" w14:textId="7CFB5EA5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7F12B70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Memoria (RAM)</w:t>
            </w:r>
          </w:p>
        </w:tc>
      </w:tr>
      <w:tr w:rsidR="00AE37D8" w:rsidRPr="00E4137E" w14:paraId="6F7B2C41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BAC693C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404DF059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0B672441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090A601A" w14:textId="686525C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6E1569C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Procesamiento de imágenes en la máquina</w:t>
            </w:r>
          </w:p>
        </w:tc>
      </w:tr>
      <w:tr w:rsidR="00AE37D8" w:rsidRPr="00E4137E" w14:paraId="39934C6C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635DAF40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1C190AFC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3CCBD22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 w:val="restart"/>
            <w:noWrap/>
            <w:hideMark/>
          </w:tcPr>
          <w:p w14:paraId="07C72C22" w14:textId="0EE686BE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Tecnología de impresión</w:t>
            </w:r>
          </w:p>
        </w:tc>
        <w:tc>
          <w:tcPr>
            <w:tcW w:w="4172" w:type="dxa"/>
            <w:noWrap/>
            <w:hideMark/>
          </w:tcPr>
          <w:p w14:paraId="7EF4CBD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Sublimación de tinta directa al </w:t>
            </w:r>
            <w:proofErr w:type="spellStart"/>
            <w:r w:rsidRPr="00E4137E">
              <w:rPr>
                <w:rFonts w:ascii="Arial" w:hAnsi="Arial" w:cs="Arial"/>
                <w:bCs/>
                <w:sz w:val="18"/>
                <w:szCs w:val="18"/>
              </w:rPr>
              <w:t>card</w:t>
            </w:r>
            <w:proofErr w:type="spellEnd"/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 / Transferencia térmica de resina</w:t>
            </w:r>
          </w:p>
        </w:tc>
      </w:tr>
      <w:tr w:rsidR="00AE37D8" w:rsidRPr="00E4137E" w14:paraId="16E3C9D7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62E7ADB0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6CFF2CB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472BB18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1462C139" w14:textId="724B2086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2B9B544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Transferencia térmica mediante sublimación de tinta directamente en la tarjeta.</w:t>
            </w:r>
          </w:p>
        </w:tc>
      </w:tr>
      <w:tr w:rsidR="00AE37D8" w:rsidRPr="00E4137E" w14:paraId="4DBA7AD3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3BC2E8DE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3F6C4EA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7F38EF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3911144F" w14:textId="7245B9BD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Resolución de impresión</w:t>
            </w:r>
          </w:p>
        </w:tc>
        <w:tc>
          <w:tcPr>
            <w:tcW w:w="4172" w:type="dxa"/>
            <w:noWrap/>
            <w:hideMark/>
          </w:tcPr>
          <w:p w14:paraId="5F44FFC7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300 dpi (11.8 puntos/mm)</w:t>
            </w:r>
          </w:p>
        </w:tc>
      </w:tr>
      <w:tr w:rsidR="00AE37D8" w:rsidRPr="00E4137E" w14:paraId="4F8BE7CB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606D0CA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4E848A9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6A626DD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4DC54E9E" w14:textId="55C10ED2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Velocidad de impresión</w:t>
            </w:r>
          </w:p>
        </w:tc>
        <w:tc>
          <w:tcPr>
            <w:tcW w:w="4172" w:type="dxa"/>
            <w:noWrap/>
            <w:hideMark/>
          </w:tcPr>
          <w:p w14:paraId="2565F11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Hasta 200 tarjetas por hora (a color, a doble cara)</w:t>
            </w:r>
          </w:p>
        </w:tc>
      </w:tr>
      <w:tr w:rsidR="00AE37D8" w:rsidRPr="00E4137E" w14:paraId="596BAA1A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45483B86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7F206947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167F1B7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1973D4B0" w14:textId="5D1C01D4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Capacidad de entrada</w:t>
            </w:r>
          </w:p>
        </w:tc>
        <w:tc>
          <w:tcPr>
            <w:tcW w:w="4172" w:type="dxa"/>
            <w:noWrap/>
            <w:hideMark/>
          </w:tcPr>
          <w:p w14:paraId="0BB31C36" w14:textId="4D8A43B1" w:rsidR="00AE37D8" w:rsidRPr="00E4137E" w:rsidRDefault="005D2A3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  <w:r w:rsidR="00AE37D8" w:rsidRPr="00E4137E">
              <w:rPr>
                <w:rFonts w:ascii="Arial" w:hAnsi="Arial" w:cs="Arial"/>
                <w:bCs/>
                <w:sz w:val="18"/>
                <w:szCs w:val="18"/>
              </w:rPr>
              <w:t xml:space="preserve"> a 200 tarjetas </w:t>
            </w:r>
          </w:p>
        </w:tc>
      </w:tr>
      <w:tr w:rsidR="00AE37D8" w:rsidRPr="00E4137E" w14:paraId="2D2E0DF3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2698DBA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766EC9B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36F088A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133D9E0B" w14:textId="254DDBA8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Capacidad de salida</w:t>
            </w:r>
          </w:p>
        </w:tc>
        <w:tc>
          <w:tcPr>
            <w:tcW w:w="4172" w:type="dxa"/>
            <w:noWrap/>
            <w:hideMark/>
          </w:tcPr>
          <w:p w14:paraId="3DE4CBC3" w14:textId="0391A40B" w:rsidR="00AE37D8" w:rsidRPr="00E4137E" w:rsidRDefault="005D2A3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  <w:r w:rsidR="00AE37D8" w:rsidRPr="00E4137E">
              <w:rPr>
                <w:rFonts w:ascii="Arial" w:hAnsi="Arial" w:cs="Arial"/>
                <w:bCs/>
                <w:sz w:val="18"/>
                <w:szCs w:val="18"/>
              </w:rPr>
              <w:t xml:space="preserve"> a 200 tarjetas</w:t>
            </w:r>
          </w:p>
        </w:tc>
      </w:tr>
      <w:tr w:rsidR="00AE37D8" w:rsidRPr="00E4137E" w14:paraId="0C965227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5AD9E237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73C847F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3580F3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657EF0AE" w14:textId="44B87472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Espesor de tarjetas soportado</w:t>
            </w:r>
          </w:p>
        </w:tc>
        <w:tc>
          <w:tcPr>
            <w:tcW w:w="4172" w:type="dxa"/>
            <w:noWrap/>
            <w:hideMark/>
          </w:tcPr>
          <w:p w14:paraId="51E4248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10 a 40 mil</w:t>
            </w:r>
          </w:p>
        </w:tc>
      </w:tr>
      <w:tr w:rsidR="00AE37D8" w:rsidRPr="00E4137E" w14:paraId="1B1F1597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DDA4921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3A346236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4BD751D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06A888C3" w14:textId="144C3D46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Impresión a doble cara</w:t>
            </w:r>
          </w:p>
        </w:tc>
        <w:tc>
          <w:tcPr>
            <w:tcW w:w="4172" w:type="dxa"/>
            <w:noWrap/>
            <w:hideMark/>
          </w:tcPr>
          <w:p w14:paraId="0A935DD6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Sí, automática</w:t>
            </w:r>
          </w:p>
        </w:tc>
      </w:tr>
      <w:tr w:rsidR="00AE37D8" w:rsidRPr="00E4137E" w14:paraId="191623B1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28BF2F0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1DF393B1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5ADBFD6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2475B11D" w14:textId="1E6A78E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Codificación</w:t>
            </w:r>
          </w:p>
        </w:tc>
        <w:tc>
          <w:tcPr>
            <w:tcW w:w="4172" w:type="dxa"/>
            <w:noWrap/>
            <w:hideMark/>
          </w:tcPr>
          <w:p w14:paraId="521867C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Opcional: banda magnética, chip inteligente, RFID</w:t>
            </w:r>
          </w:p>
        </w:tc>
      </w:tr>
      <w:tr w:rsidR="00AE37D8" w:rsidRPr="00E4137E" w14:paraId="6D9F3A89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164089C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75AAEAD6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55763140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39000D5A" w14:textId="25A5673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Conectividad</w:t>
            </w:r>
          </w:p>
        </w:tc>
        <w:tc>
          <w:tcPr>
            <w:tcW w:w="4172" w:type="dxa"/>
            <w:noWrap/>
            <w:hideMark/>
          </w:tcPr>
          <w:p w14:paraId="520D139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USB 2.0, Ethernet Cable incluido</w:t>
            </w:r>
          </w:p>
        </w:tc>
      </w:tr>
      <w:tr w:rsidR="00AE37D8" w:rsidRPr="00E4137E" w14:paraId="3BD84968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0957C3B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51CB8A9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35AE3F39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0891CF88" w14:textId="324C56E4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Compatibilidad de software</w:t>
            </w:r>
          </w:p>
        </w:tc>
        <w:tc>
          <w:tcPr>
            <w:tcW w:w="4172" w:type="dxa"/>
            <w:noWrap/>
            <w:hideMark/>
          </w:tcPr>
          <w:p w14:paraId="5CD338B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Windows 10/11, macOS, (según drivers disponibles)</w:t>
            </w:r>
          </w:p>
        </w:tc>
      </w:tr>
      <w:tr w:rsidR="00AE37D8" w:rsidRPr="00E4137E" w14:paraId="3922A699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384EA0D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4D13FBA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66CD1D2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12AAAE35" w14:textId="78BC31BD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Ciclo de trabajo recomendado</w:t>
            </w:r>
          </w:p>
        </w:tc>
        <w:tc>
          <w:tcPr>
            <w:tcW w:w="4172" w:type="dxa"/>
            <w:noWrap/>
            <w:hideMark/>
          </w:tcPr>
          <w:p w14:paraId="38E9EDFD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Hasta 500 tarjetas por mes</w:t>
            </w:r>
          </w:p>
        </w:tc>
      </w:tr>
      <w:tr w:rsidR="00AE37D8" w:rsidRPr="00E4137E" w14:paraId="444A03B5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15E1D5E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12995FA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1267B63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noWrap/>
            <w:hideMark/>
          </w:tcPr>
          <w:p w14:paraId="20F7BF4C" w14:textId="65E4B7B0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Seguridad</w:t>
            </w:r>
          </w:p>
        </w:tc>
        <w:tc>
          <w:tcPr>
            <w:tcW w:w="4172" w:type="dxa"/>
            <w:noWrap/>
            <w:hideMark/>
          </w:tcPr>
          <w:p w14:paraId="5B7290F9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Bloqueo físico opcional, cifrado de datos</w:t>
            </w:r>
          </w:p>
        </w:tc>
      </w:tr>
      <w:tr w:rsidR="00AE37D8" w:rsidRPr="00E4137E" w14:paraId="7903F77E" w14:textId="77777777" w:rsidTr="00AE37D8">
        <w:trPr>
          <w:trHeight w:val="1262"/>
        </w:trPr>
        <w:tc>
          <w:tcPr>
            <w:tcW w:w="818" w:type="dxa"/>
            <w:vMerge/>
            <w:tcBorders>
              <w:bottom w:val="single" w:sz="4" w:space="0" w:color="auto"/>
            </w:tcBorders>
            <w:hideMark/>
          </w:tcPr>
          <w:p w14:paraId="667D140A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tcBorders>
              <w:bottom w:val="single" w:sz="4" w:space="0" w:color="auto"/>
            </w:tcBorders>
            <w:hideMark/>
          </w:tcPr>
          <w:p w14:paraId="6776A2F1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  <w:tcBorders>
              <w:bottom w:val="single" w:sz="4" w:space="0" w:color="auto"/>
            </w:tcBorders>
          </w:tcPr>
          <w:p w14:paraId="4C6B440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noWrap/>
            <w:hideMark/>
          </w:tcPr>
          <w:p w14:paraId="4D55D330" w14:textId="2FC5A582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E4137E">
              <w:rPr>
                <w:rFonts w:ascii="Arial" w:hAnsi="Arial" w:cs="Arial"/>
                <w:bCs/>
                <w:sz w:val="18"/>
                <w:szCs w:val="18"/>
              </w:rPr>
              <w:t>Sofware</w:t>
            </w:r>
            <w:proofErr w:type="spellEnd"/>
          </w:p>
        </w:tc>
        <w:tc>
          <w:tcPr>
            <w:tcW w:w="4172" w:type="dxa"/>
            <w:tcBorders>
              <w:bottom w:val="single" w:sz="4" w:space="0" w:color="auto"/>
            </w:tcBorders>
            <w:hideMark/>
          </w:tcPr>
          <w:p w14:paraId="7093B7E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Diseño y la impresión de tarjetas identificativas / software de mantenimiento y diagnóstico de impresora / Controladores de impresora de Microsoft Windows certificados: Windows® (32/64 bits) W10, W11</w:t>
            </w:r>
          </w:p>
        </w:tc>
      </w:tr>
      <w:tr w:rsidR="00AE37D8" w:rsidRPr="00E4137E" w14:paraId="5DD9A893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5532110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3128152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 w:val="restart"/>
          </w:tcPr>
          <w:p w14:paraId="5CC2A29D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 w:val="restart"/>
            <w:noWrap/>
            <w:hideMark/>
          </w:tcPr>
          <w:p w14:paraId="69C0C87E" w14:textId="55F96C75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4172" w:type="dxa"/>
            <w:noWrap/>
            <w:hideMark/>
          </w:tcPr>
          <w:p w14:paraId="23D87A9E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Tarjetas de PVC (Blancas), tarjetas de compuesto de PVC, tarjetas </w:t>
            </w:r>
            <w:proofErr w:type="spellStart"/>
            <w:r w:rsidRPr="00E4137E">
              <w:rPr>
                <w:rFonts w:ascii="Arial" w:hAnsi="Arial" w:cs="Arial"/>
                <w:bCs/>
                <w:sz w:val="18"/>
                <w:szCs w:val="18"/>
              </w:rPr>
              <w:t>pet</w:t>
            </w:r>
            <w:proofErr w:type="spellEnd"/>
            <w:r w:rsidRPr="00E4137E">
              <w:rPr>
                <w:rFonts w:ascii="Arial" w:hAnsi="Arial" w:cs="Arial"/>
                <w:bCs/>
                <w:sz w:val="18"/>
                <w:szCs w:val="18"/>
              </w:rPr>
              <w:t>, tarjetas abs1, barnices especiales</w:t>
            </w:r>
          </w:p>
        </w:tc>
      </w:tr>
      <w:tr w:rsidR="00AE37D8" w:rsidRPr="00E4137E" w14:paraId="279B72AE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022503EC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61141327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4651E408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5A2FB5A1" w14:textId="31E55746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7357D8F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Garantía Impresora – Mínimo de dos (2) años</w:t>
            </w:r>
          </w:p>
        </w:tc>
      </w:tr>
      <w:tr w:rsidR="00AE37D8" w:rsidRPr="00E4137E" w14:paraId="70576CA6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118B5448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292D042E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4E411ED3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3F063120" w14:textId="4EA5EB4F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6B977F59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Capacitación en uso y manejo cuando se solicite en los dos años de garantía (Sin costo para la entidad)</w:t>
            </w:r>
          </w:p>
        </w:tc>
      </w:tr>
      <w:tr w:rsidR="00AE37D8" w:rsidRPr="00E4137E" w14:paraId="7712BD89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64F0128A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69042A3F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97503E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5FD5A53A" w14:textId="3348586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223082F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Manual técnico y manual del usuario de la impresora, cambio de insumos y manejo del software</w:t>
            </w:r>
          </w:p>
        </w:tc>
      </w:tr>
      <w:tr w:rsidR="00AE37D8" w:rsidRPr="00E4137E" w14:paraId="217459B2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24FE2237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44734BC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1F1E23A4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hideMark/>
          </w:tcPr>
          <w:p w14:paraId="162E18A9" w14:textId="192442AA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noWrap/>
            <w:hideMark/>
          </w:tcPr>
          <w:p w14:paraId="0174D44E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Cartuchos de cinta de colocación sencilla de gran capacidad.</w:t>
            </w:r>
          </w:p>
        </w:tc>
      </w:tr>
      <w:tr w:rsidR="00AE37D8" w:rsidRPr="00E4137E" w14:paraId="43C2F317" w14:textId="77777777" w:rsidTr="00AE37D8">
        <w:trPr>
          <w:trHeight w:val="757"/>
        </w:trPr>
        <w:tc>
          <w:tcPr>
            <w:tcW w:w="818" w:type="dxa"/>
            <w:vMerge/>
            <w:tcBorders>
              <w:bottom w:val="single" w:sz="4" w:space="0" w:color="auto"/>
            </w:tcBorders>
            <w:hideMark/>
          </w:tcPr>
          <w:p w14:paraId="07A1D390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tcBorders>
              <w:bottom w:val="single" w:sz="4" w:space="0" w:color="auto"/>
            </w:tcBorders>
            <w:hideMark/>
          </w:tcPr>
          <w:p w14:paraId="663E033E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  <w:tcBorders>
              <w:bottom w:val="single" w:sz="4" w:space="0" w:color="auto"/>
            </w:tcBorders>
          </w:tcPr>
          <w:p w14:paraId="4C08CC3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hideMark/>
          </w:tcPr>
          <w:p w14:paraId="740F49BF" w14:textId="624A00AD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72" w:type="dxa"/>
            <w:tcBorders>
              <w:bottom w:val="single" w:sz="4" w:space="0" w:color="auto"/>
            </w:tcBorders>
            <w:hideMark/>
          </w:tcPr>
          <w:p w14:paraId="098D17A1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Mantenimientos preventivos del equipo, mientras dure la garantía, que deben acordarse con el supervisor del contrato.</w:t>
            </w:r>
          </w:p>
        </w:tc>
      </w:tr>
      <w:tr w:rsidR="00AE37D8" w:rsidRPr="00E4137E" w14:paraId="2BFB8C0D" w14:textId="77777777" w:rsidTr="00AE37D8">
        <w:trPr>
          <w:trHeight w:val="300"/>
        </w:trPr>
        <w:tc>
          <w:tcPr>
            <w:tcW w:w="818" w:type="dxa"/>
            <w:vMerge w:val="restart"/>
            <w:noWrap/>
            <w:hideMark/>
          </w:tcPr>
          <w:p w14:paraId="3DB08EC2" w14:textId="77777777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0" w:type="dxa"/>
            <w:vMerge w:val="restart"/>
            <w:noWrap/>
            <w:hideMark/>
          </w:tcPr>
          <w:p w14:paraId="39618CF5" w14:textId="77777777" w:rsidR="00AE37D8" w:rsidRPr="00E4137E" w:rsidRDefault="00AE37D8" w:rsidP="00DE143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Suministros para la impresora</w:t>
            </w:r>
          </w:p>
        </w:tc>
        <w:tc>
          <w:tcPr>
            <w:tcW w:w="1158" w:type="dxa"/>
          </w:tcPr>
          <w:p w14:paraId="53ED95B1" w14:textId="18FCC6DB" w:rsidR="00AE37D8" w:rsidRPr="00E4137E" w:rsidRDefault="00AE37D8" w:rsidP="00AE37D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582" w:type="dxa"/>
            <w:gridSpan w:val="2"/>
            <w:noWrap/>
            <w:hideMark/>
          </w:tcPr>
          <w:p w14:paraId="6E695CBB" w14:textId="24B1CC0B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Cinta impresión doble cara a color</w:t>
            </w:r>
          </w:p>
        </w:tc>
      </w:tr>
      <w:tr w:rsidR="00AE37D8" w:rsidRPr="00E4137E" w14:paraId="21AF3575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6C38A018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53629C99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</w:tcPr>
          <w:p w14:paraId="478CFADD" w14:textId="3465773B" w:rsidR="00AE37D8" w:rsidRPr="00E4137E" w:rsidRDefault="00AE37D8" w:rsidP="00AE37D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582" w:type="dxa"/>
            <w:gridSpan w:val="2"/>
            <w:noWrap/>
            <w:hideMark/>
          </w:tcPr>
          <w:p w14:paraId="091E785F" w14:textId="5C947D04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Paquete de tarjetas PVC Calibre 30mil Blanco standard x 500 unidades</w:t>
            </w:r>
          </w:p>
        </w:tc>
      </w:tr>
      <w:tr w:rsidR="00AE37D8" w:rsidRPr="00E4137E" w14:paraId="61B9658F" w14:textId="77777777" w:rsidTr="00AE37D8">
        <w:trPr>
          <w:trHeight w:val="300"/>
        </w:trPr>
        <w:tc>
          <w:tcPr>
            <w:tcW w:w="818" w:type="dxa"/>
            <w:vMerge w:val="restart"/>
            <w:noWrap/>
            <w:hideMark/>
          </w:tcPr>
          <w:p w14:paraId="59A28A2A" w14:textId="77777777" w:rsidR="00AE37D8" w:rsidRPr="00E4137E" w:rsidRDefault="00AE37D8" w:rsidP="00DE1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0" w:type="dxa"/>
            <w:vMerge w:val="restart"/>
            <w:noWrap/>
            <w:hideMark/>
          </w:tcPr>
          <w:p w14:paraId="4B9B6418" w14:textId="77777777" w:rsidR="00AE37D8" w:rsidRPr="00E4137E" w:rsidRDefault="00AE37D8" w:rsidP="00DE143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Software</w:t>
            </w:r>
          </w:p>
        </w:tc>
        <w:tc>
          <w:tcPr>
            <w:tcW w:w="1158" w:type="dxa"/>
            <w:vMerge w:val="restart"/>
          </w:tcPr>
          <w:p w14:paraId="153EA627" w14:textId="74BEACD1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 xml:space="preserve">        1</w:t>
            </w:r>
          </w:p>
        </w:tc>
        <w:tc>
          <w:tcPr>
            <w:tcW w:w="5582" w:type="dxa"/>
            <w:gridSpan w:val="2"/>
            <w:noWrap/>
            <w:hideMark/>
          </w:tcPr>
          <w:p w14:paraId="235BC9B5" w14:textId="0680C628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Licencia vitalicia para equipos de cómputo bajo plataforma Windows.</w:t>
            </w:r>
          </w:p>
        </w:tc>
      </w:tr>
      <w:tr w:rsidR="00AE37D8" w:rsidRPr="00E4137E" w14:paraId="11D00DEA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2079FCE9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02E847F2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E2D937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582" w:type="dxa"/>
            <w:gridSpan w:val="2"/>
            <w:noWrap/>
            <w:hideMark/>
          </w:tcPr>
          <w:p w14:paraId="241CC577" w14:textId="1F78F3C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Permite modificación artes de carnés en formatos JPG, PNG y GIF.</w:t>
            </w:r>
          </w:p>
        </w:tc>
      </w:tr>
      <w:tr w:rsidR="00AE37D8" w:rsidRPr="00E4137E" w14:paraId="450EC11A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75B2783C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5ABB98C5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7B9ABABC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582" w:type="dxa"/>
            <w:gridSpan w:val="2"/>
            <w:noWrap/>
            <w:hideMark/>
          </w:tcPr>
          <w:p w14:paraId="69E0AAE2" w14:textId="357F9C44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Permite edición básica de fotos</w:t>
            </w:r>
          </w:p>
        </w:tc>
      </w:tr>
      <w:tr w:rsidR="00AE37D8" w:rsidRPr="00E4137E" w14:paraId="76A2284F" w14:textId="77777777" w:rsidTr="00AE37D8">
        <w:trPr>
          <w:trHeight w:val="300"/>
        </w:trPr>
        <w:tc>
          <w:tcPr>
            <w:tcW w:w="818" w:type="dxa"/>
            <w:vMerge/>
            <w:hideMark/>
          </w:tcPr>
          <w:p w14:paraId="6212E56D" w14:textId="77777777" w:rsidR="00AE37D8" w:rsidRPr="00E4137E" w:rsidRDefault="00AE37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0" w:type="dxa"/>
            <w:vMerge/>
            <w:hideMark/>
          </w:tcPr>
          <w:p w14:paraId="09F85E6B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14:paraId="232EA90A" w14:textId="77777777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582" w:type="dxa"/>
            <w:gridSpan w:val="2"/>
            <w:noWrap/>
            <w:hideMark/>
          </w:tcPr>
          <w:p w14:paraId="184ADDDB" w14:textId="79FABCEC" w:rsidR="00AE37D8" w:rsidRPr="00E4137E" w:rsidRDefault="00AE37D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4137E">
              <w:rPr>
                <w:rFonts w:ascii="Arial" w:hAnsi="Arial" w:cs="Arial"/>
                <w:bCs/>
                <w:sz w:val="18"/>
                <w:szCs w:val="18"/>
              </w:rPr>
              <w:t>Permita el diseño e impresión de los carnés</w:t>
            </w:r>
          </w:p>
        </w:tc>
      </w:tr>
    </w:tbl>
    <w:p w14:paraId="6183AFF0" w14:textId="77777777" w:rsidR="00CD5471" w:rsidRPr="00E4137E" w:rsidRDefault="00CD5471" w:rsidP="00CD5471">
      <w:pPr>
        <w:rPr>
          <w:rFonts w:ascii="Arial" w:hAnsi="Arial" w:cs="Arial"/>
          <w:bCs/>
          <w:sz w:val="22"/>
          <w:szCs w:val="22"/>
        </w:rPr>
      </w:pPr>
    </w:p>
    <w:p w14:paraId="140176FD" w14:textId="77777777" w:rsidR="00CD5471" w:rsidRPr="00E4137E" w:rsidRDefault="00CD5471" w:rsidP="00CD5471">
      <w:pPr>
        <w:rPr>
          <w:rFonts w:ascii="Arial" w:hAnsi="Arial" w:cs="Arial"/>
          <w:b/>
          <w:bCs/>
          <w:sz w:val="22"/>
          <w:szCs w:val="22"/>
        </w:rPr>
      </w:pPr>
      <w:r w:rsidRPr="00E4137E">
        <w:rPr>
          <w:rFonts w:ascii="Arial" w:hAnsi="Arial" w:cs="Arial"/>
          <w:b/>
          <w:bCs/>
          <w:sz w:val="22"/>
          <w:szCs w:val="22"/>
        </w:rPr>
        <w:t>ESPECIFICACIONES TÉCNICAS ADICIONALES</w:t>
      </w:r>
    </w:p>
    <w:p w14:paraId="173E7180" w14:textId="77777777" w:rsidR="00CD5471" w:rsidRPr="00C14464" w:rsidRDefault="00CD5471" w:rsidP="00CD5471">
      <w:pPr>
        <w:rPr>
          <w:rFonts w:ascii="Arial" w:hAnsi="Arial" w:cs="Arial"/>
          <w:bCs/>
          <w:sz w:val="22"/>
          <w:szCs w:val="22"/>
        </w:rPr>
      </w:pPr>
    </w:p>
    <w:p w14:paraId="5194E7B5" w14:textId="4196BD1A" w:rsidR="00CD5471" w:rsidRPr="00C14464" w:rsidRDefault="00CD5471" w:rsidP="00C14464">
      <w:pPr>
        <w:jc w:val="both"/>
        <w:rPr>
          <w:rFonts w:ascii="Arial" w:hAnsi="Arial" w:cs="Arial"/>
          <w:bCs/>
          <w:sz w:val="22"/>
          <w:szCs w:val="22"/>
        </w:rPr>
      </w:pPr>
      <w:r w:rsidRPr="00C14464">
        <w:rPr>
          <w:rFonts w:ascii="Arial" w:hAnsi="Arial" w:cs="Arial"/>
          <w:bCs/>
          <w:sz w:val="22"/>
          <w:szCs w:val="22"/>
        </w:rPr>
        <w:t xml:space="preserve">El oferente se obliga a realizar mantenimiento de la impresora cada </w:t>
      </w:r>
      <w:r w:rsidR="00A7479C" w:rsidRPr="00C14464">
        <w:rPr>
          <w:rFonts w:ascii="Arial" w:hAnsi="Arial" w:cs="Arial"/>
          <w:bCs/>
          <w:sz w:val="22"/>
          <w:szCs w:val="22"/>
        </w:rPr>
        <w:t>6 meses</w:t>
      </w:r>
      <w:r w:rsidRPr="00C14464">
        <w:rPr>
          <w:rFonts w:ascii="Arial" w:hAnsi="Arial" w:cs="Arial"/>
          <w:bCs/>
          <w:sz w:val="22"/>
          <w:szCs w:val="22"/>
        </w:rPr>
        <w:t xml:space="preserve"> o cuando sea solicitado por el supervisor, durante el periodo de la garantía.</w:t>
      </w:r>
      <w:bookmarkStart w:id="0" w:name="_GoBack"/>
      <w:bookmarkEnd w:id="0"/>
    </w:p>
    <w:p w14:paraId="5889EB09" w14:textId="77777777" w:rsidR="00CD5471" w:rsidRPr="00C14464" w:rsidRDefault="00CD5471" w:rsidP="00F96249">
      <w:pPr>
        <w:jc w:val="both"/>
        <w:rPr>
          <w:rFonts w:ascii="Arial" w:hAnsi="Arial" w:cs="Arial"/>
          <w:bCs/>
          <w:sz w:val="22"/>
          <w:szCs w:val="22"/>
        </w:rPr>
      </w:pPr>
    </w:p>
    <w:p w14:paraId="3E0AA1C5" w14:textId="44C358F4" w:rsidR="00CD5471" w:rsidRPr="00C14464" w:rsidRDefault="00CD5471" w:rsidP="00F96249">
      <w:pPr>
        <w:jc w:val="both"/>
        <w:rPr>
          <w:rFonts w:ascii="Arial" w:hAnsi="Arial" w:cs="Arial"/>
          <w:bCs/>
          <w:sz w:val="22"/>
          <w:szCs w:val="22"/>
        </w:rPr>
      </w:pPr>
      <w:r w:rsidRPr="00C14464">
        <w:rPr>
          <w:rFonts w:ascii="Arial" w:hAnsi="Arial" w:cs="Arial"/>
          <w:bCs/>
          <w:sz w:val="22"/>
          <w:szCs w:val="22"/>
        </w:rPr>
        <w:t>El oferente deberá suministrar insumos de calidad superior o los recomendados por el fabricante de la impresora.</w:t>
      </w:r>
    </w:p>
    <w:p w14:paraId="1538548C" w14:textId="2D10496A" w:rsidR="00C14464" w:rsidRPr="00C14464" w:rsidRDefault="00C14464" w:rsidP="00F96249">
      <w:pPr>
        <w:jc w:val="both"/>
        <w:rPr>
          <w:rFonts w:ascii="Arial" w:hAnsi="Arial" w:cs="Arial"/>
          <w:bCs/>
          <w:sz w:val="22"/>
          <w:szCs w:val="22"/>
        </w:rPr>
      </w:pPr>
    </w:p>
    <w:p w14:paraId="64DD3714" w14:textId="0DAA25AC" w:rsidR="00C14464" w:rsidRPr="00C14464" w:rsidRDefault="00C14464" w:rsidP="00C14464">
      <w:pPr>
        <w:jc w:val="both"/>
        <w:rPr>
          <w:rFonts w:ascii="Arial" w:hAnsi="Arial" w:cs="Arial"/>
          <w:bCs/>
          <w:sz w:val="22"/>
          <w:szCs w:val="22"/>
        </w:rPr>
      </w:pPr>
      <w:r w:rsidRPr="00C14464">
        <w:rPr>
          <w:rFonts w:ascii="Arial" w:hAnsi="Arial" w:cs="Arial"/>
          <w:bCs/>
          <w:sz w:val="22"/>
          <w:szCs w:val="22"/>
        </w:rPr>
        <w:t>Adicionalmente, el proponente deberá entregar:</w:t>
      </w:r>
    </w:p>
    <w:p w14:paraId="3C2F2ED9" w14:textId="7925126C" w:rsidR="00C14464" w:rsidRPr="00C14464" w:rsidRDefault="00C14464" w:rsidP="00C14464">
      <w:pPr>
        <w:jc w:val="both"/>
        <w:rPr>
          <w:rFonts w:ascii="Arial" w:hAnsi="Arial" w:cs="Arial"/>
          <w:bCs/>
          <w:sz w:val="22"/>
          <w:szCs w:val="22"/>
        </w:rPr>
      </w:pPr>
    </w:p>
    <w:p w14:paraId="0BAA912A" w14:textId="1B6C76C9" w:rsid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s-CO"/>
        </w:rPr>
      </w:pP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>FICHA TÉCNICA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>: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El proponente deberá entregar con la presentació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 xml:space="preserve">n de la oferta la FICHA TÉCNICA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de la impresora de carnets que entregará en caso de ser aceptada la oferta.</w:t>
      </w:r>
    </w:p>
    <w:p w14:paraId="2B15B54B" w14:textId="77777777" w:rsidR="00C14464" w:rsidRP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s-CO"/>
        </w:rPr>
      </w:pPr>
    </w:p>
    <w:p w14:paraId="3841660D" w14:textId="36DB9F2C" w:rsidR="00C14464" w:rsidRP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CO" w:eastAsia="es-CO"/>
        </w:rPr>
      </w:pP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CERTIFICACIÓN 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>DEL FABRICANTE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: </w:t>
      </w:r>
      <w:r w:rsidRPr="00C14464">
        <w:rPr>
          <w:rFonts w:ascii="Arial" w:eastAsia="Calibri" w:hAnsi="Arial" w:cs="Arial"/>
          <w:bCs/>
          <w:sz w:val="22"/>
          <w:szCs w:val="22"/>
          <w:lang w:val="es-CO" w:eastAsia="es-CO"/>
        </w:rPr>
        <w:t>Respecto del software de impresión de carnets,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el oferente deberá entregar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certificación del fabricante para trabajar con el equipo ofertado.</w:t>
      </w:r>
    </w:p>
    <w:p w14:paraId="1DD23DFB" w14:textId="672972CD" w:rsid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s-CO"/>
        </w:rPr>
      </w:pP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lastRenderedPageBreak/>
        <w:t xml:space="preserve">CERTIFICACIÓN DE DISTRIBUCIÓN: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Certificación expedida por el distribuidor para comercializar el equipo a entregar.</w:t>
      </w:r>
    </w:p>
    <w:p w14:paraId="3C261124" w14:textId="77777777" w:rsidR="00C14464" w:rsidRP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CO" w:eastAsia="es-CO"/>
        </w:rPr>
      </w:pPr>
    </w:p>
    <w:p w14:paraId="1E40A00A" w14:textId="4C1896AC" w:rsidR="00C14464" w:rsidRPr="00C14464" w:rsidRDefault="00C14464" w:rsidP="00C1446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CO" w:eastAsia="es-CO"/>
        </w:rPr>
      </w:pP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CERTIFICADO DE DISPONIBILIDAD EN STOCK: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El proponente deberá aportar certificado de disponibilidad en Stock, suscrita por el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representante legal, mediante la cual se acredite bajo la gravedad de juramento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que cuenta con disponibilidad de entrega inmediata de la impresora, cinta o bandas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de impresión, lazos y porta carnets, de acuerdo con lo indicado en las</w:t>
      </w:r>
      <w:r w:rsidRPr="00C14464">
        <w:rPr>
          <w:rFonts w:ascii="Arial" w:eastAsia="Calibri" w:hAnsi="Arial" w:cs="Arial"/>
          <w:b/>
          <w:bCs/>
          <w:sz w:val="22"/>
          <w:szCs w:val="22"/>
          <w:lang w:val="es-CO" w:eastAsia="es-CO"/>
        </w:rPr>
        <w:t xml:space="preserve"> </w:t>
      </w:r>
      <w:r w:rsidRPr="00C14464">
        <w:rPr>
          <w:rFonts w:ascii="Arial" w:eastAsia="Calibri" w:hAnsi="Arial" w:cs="Arial"/>
          <w:sz w:val="22"/>
          <w:szCs w:val="22"/>
          <w:lang w:val="es-CO" w:eastAsia="es-CO"/>
        </w:rPr>
        <w:t>especificaciones técnicas de este documento.</w:t>
      </w:r>
    </w:p>
    <w:p w14:paraId="38ECD2D1" w14:textId="77777777" w:rsidR="00CD5471" w:rsidRPr="00E4137E" w:rsidRDefault="00CD5471" w:rsidP="00CD5471">
      <w:pPr>
        <w:rPr>
          <w:rFonts w:ascii="Arial" w:hAnsi="Arial" w:cs="Arial"/>
          <w:b/>
          <w:sz w:val="22"/>
          <w:szCs w:val="22"/>
        </w:rPr>
      </w:pPr>
    </w:p>
    <w:p w14:paraId="1A5338D5" w14:textId="77777777" w:rsidR="00E4137E" w:rsidRPr="00E4137E" w:rsidRDefault="00E4137E" w:rsidP="00E4137E">
      <w:pPr>
        <w:pStyle w:val="Textoindependiente"/>
        <w:numPr>
          <w:ilvl w:val="0"/>
          <w:numId w:val="6"/>
        </w:numPr>
        <w:spacing w:before="52"/>
        <w:ind w:hanging="826"/>
        <w:jc w:val="left"/>
        <w:rPr>
          <w:rFonts w:ascii="Arial" w:hAnsi="Arial" w:cs="Arial"/>
          <w:b/>
          <w:bCs/>
          <w:sz w:val="22"/>
          <w:szCs w:val="22"/>
        </w:rPr>
      </w:pPr>
      <w:r w:rsidRPr="00E4137E">
        <w:rPr>
          <w:rFonts w:ascii="Arial" w:hAnsi="Arial" w:cs="Arial"/>
          <w:b/>
          <w:bCs/>
          <w:sz w:val="22"/>
          <w:szCs w:val="22"/>
        </w:rPr>
        <w:t>GARANTIA DE LOS BIENES</w:t>
      </w:r>
    </w:p>
    <w:p w14:paraId="05B80505" w14:textId="77777777" w:rsidR="00E4137E" w:rsidRPr="00E4137E" w:rsidRDefault="00E4137E" w:rsidP="00E4137E">
      <w:pPr>
        <w:pStyle w:val="Textoindependiente"/>
        <w:spacing w:before="52"/>
        <w:ind w:left="766"/>
        <w:rPr>
          <w:rFonts w:ascii="Arial" w:hAnsi="Arial" w:cs="Arial"/>
          <w:sz w:val="22"/>
          <w:szCs w:val="22"/>
        </w:rPr>
      </w:pPr>
    </w:p>
    <w:p w14:paraId="7FA55449" w14:textId="77777777" w:rsidR="00E4137E" w:rsidRPr="00E4137E" w:rsidRDefault="00E4137E" w:rsidP="00E4137E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>El contratista deberá garantizar el funcionamiento y calidad de cada uno de los elementos suministrados, en caso de que alguno de estos presente alguna falla, deficiencia, defecto o imperfección; deberá ser reemplazarlo por el contratista por uno en perfectas condiciones y con las condiciones técnicas establecidas.</w:t>
      </w:r>
    </w:p>
    <w:p w14:paraId="049F7750" w14:textId="77777777" w:rsidR="00E4137E" w:rsidRPr="00E4137E" w:rsidRDefault="00E4137E" w:rsidP="00E4137E">
      <w:pPr>
        <w:pStyle w:val="Textoindependiente"/>
        <w:spacing w:before="52"/>
        <w:ind w:left="766"/>
        <w:rPr>
          <w:rFonts w:ascii="Arial" w:hAnsi="Arial" w:cs="Arial"/>
          <w:sz w:val="22"/>
          <w:szCs w:val="22"/>
        </w:rPr>
      </w:pPr>
    </w:p>
    <w:p w14:paraId="3FB97C4B" w14:textId="645A0F9C" w:rsidR="00E4137E" w:rsidRPr="00E4137E" w:rsidRDefault="00E4137E" w:rsidP="00E4137E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 xml:space="preserve">El contratista debe presentar el elemento de cambio en un tiempo no mayor a dos (2) días hábiles posteriores a la solicitud por parte del supervisor. </w:t>
      </w:r>
    </w:p>
    <w:p w14:paraId="49E20F4E" w14:textId="77777777" w:rsidR="00E4137E" w:rsidRPr="00E4137E" w:rsidRDefault="00E4137E" w:rsidP="00E4137E">
      <w:pPr>
        <w:pStyle w:val="Textoindependiente"/>
        <w:spacing w:before="52"/>
        <w:ind w:left="766"/>
        <w:rPr>
          <w:rFonts w:ascii="Arial" w:hAnsi="Arial" w:cs="Arial"/>
          <w:sz w:val="22"/>
          <w:szCs w:val="22"/>
        </w:rPr>
      </w:pPr>
    </w:p>
    <w:p w14:paraId="0071F6CF" w14:textId="77777777" w:rsidR="00E4137E" w:rsidRPr="00E4137E" w:rsidRDefault="00E4137E" w:rsidP="00E4137E">
      <w:pPr>
        <w:pStyle w:val="Textoindependiente"/>
        <w:spacing w:before="52"/>
        <w:ind w:left="0"/>
        <w:rPr>
          <w:rFonts w:ascii="Arial" w:hAnsi="Arial" w:cs="Arial"/>
          <w:i/>
          <w:iCs/>
          <w:sz w:val="22"/>
          <w:szCs w:val="22"/>
        </w:rPr>
      </w:pPr>
      <w:r w:rsidRPr="00E4137E">
        <w:rPr>
          <w:rFonts w:ascii="Arial" w:hAnsi="Arial" w:cs="Arial"/>
          <w:i/>
          <w:iCs/>
          <w:sz w:val="22"/>
          <w:szCs w:val="22"/>
        </w:rPr>
        <w:t xml:space="preserve">Devoluciones. </w:t>
      </w:r>
    </w:p>
    <w:p w14:paraId="2F162403" w14:textId="77777777" w:rsidR="00E4137E" w:rsidRPr="00E4137E" w:rsidRDefault="00E4137E" w:rsidP="00F96249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 xml:space="preserve"> </w:t>
      </w:r>
    </w:p>
    <w:p w14:paraId="70606401" w14:textId="0223D467" w:rsidR="00A34A98" w:rsidRDefault="00E4137E" w:rsidP="00F96249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  <w:r w:rsidRPr="00E4137E">
        <w:rPr>
          <w:rFonts w:ascii="Arial" w:hAnsi="Arial" w:cs="Arial"/>
          <w:sz w:val="22"/>
          <w:szCs w:val="22"/>
        </w:rPr>
        <w:t>Realizar, en un término máximo de dos (2) días, los cambios necesarios por eventuales</w:t>
      </w:r>
      <w:r w:rsidR="00F96249">
        <w:rPr>
          <w:rFonts w:ascii="Arial" w:hAnsi="Arial" w:cs="Arial"/>
          <w:sz w:val="22"/>
          <w:szCs w:val="22"/>
        </w:rPr>
        <w:t xml:space="preserve"> </w:t>
      </w:r>
      <w:r w:rsidRPr="00E4137E">
        <w:rPr>
          <w:rFonts w:ascii="Arial" w:hAnsi="Arial" w:cs="Arial"/>
          <w:sz w:val="22"/>
          <w:szCs w:val="22"/>
        </w:rPr>
        <w:t>problemas que pudiesen presentar los productos cuando se presenten defectos de</w:t>
      </w:r>
      <w:r>
        <w:rPr>
          <w:rFonts w:ascii="Arial" w:hAnsi="Arial" w:cs="Arial"/>
          <w:sz w:val="22"/>
          <w:szCs w:val="22"/>
        </w:rPr>
        <w:t xml:space="preserve"> f</w:t>
      </w:r>
      <w:r w:rsidRPr="00E4137E">
        <w:rPr>
          <w:rFonts w:ascii="Arial" w:hAnsi="Arial" w:cs="Arial"/>
          <w:sz w:val="22"/>
          <w:szCs w:val="22"/>
        </w:rPr>
        <w:t>abricación o de diseño de estos, según las características exigidas en el estudio y por</w:t>
      </w:r>
      <w:r w:rsidR="005D2A3D">
        <w:rPr>
          <w:rFonts w:ascii="Arial" w:hAnsi="Arial" w:cs="Arial"/>
          <w:sz w:val="22"/>
          <w:szCs w:val="22"/>
        </w:rPr>
        <w:t xml:space="preserve"> </w:t>
      </w:r>
      <w:r w:rsidRPr="00E4137E">
        <w:rPr>
          <w:rFonts w:ascii="Arial" w:hAnsi="Arial" w:cs="Arial"/>
          <w:sz w:val="22"/>
          <w:szCs w:val="22"/>
        </w:rPr>
        <w:t>recomendación del supervisor o apoyo a la supervisión</w:t>
      </w:r>
      <w:r w:rsidR="00F96249">
        <w:rPr>
          <w:rFonts w:ascii="Arial" w:hAnsi="Arial" w:cs="Arial"/>
          <w:sz w:val="22"/>
          <w:szCs w:val="22"/>
        </w:rPr>
        <w:t>.</w:t>
      </w:r>
    </w:p>
    <w:p w14:paraId="33982446" w14:textId="6EB45564" w:rsidR="00F96249" w:rsidRDefault="00F96249" w:rsidP="00F96249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</w:p>
    <w:p w14:paraId="173CC482" w14:textId="114B675A" w:rsidR="00F96249" w:rsidRDefault="00F96249" w:rsidP="00F96249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</w:p>
    <w:p w14:paraId="14C89D0C" w14:textId="6F3D956C" w:rsidR="00F96249" w:rsidRDefault="00F96249" w:rsidP="00F96249">
      <w:pPr>
        <w:pStyle w:val="Textoindependiente"/>
        <w:spacing w:before="52"/>
        <w:ind w:left="0"/>
        <w:rPr>
          <w:rFonts w:ascii="Arial" w:hAnsi="Arial" w:cs="Arial"/>
          <w:sz w:val="22"/>
          <w:szCs w:val="22"/>
        </w:rPr>
      </w:pPr>
    </w:p>
    <w:p w14:paraId="289A35B0" w14:textId="3CB0C0D7" w:rsidR="00F96249" w:rsidRPr="00F96249" w:rsidRDefault="00F96249" w:rsidP="00F96249">
      <w:pPr>
        <w:pStyle w:val="Textoindependiente"/>
        <w:spacing w:before="52"/>
        <w:ind w:left="0"/>
        <w:rPr>
          <w:rFonts w:ascii="Arial" w:hAnsi="Arial" w:cs="Arial"/>
          <w:sz w:val="18"/>
          <w:szCs w:val="18"/>
        </w:rPr>
      </w:pPr>
      <w:r w:rsidRPr="00F96249">
        <w:rPr>
          <w:rFonts w:ascii="Arial" w:hAnsi="Arial" w:cs="Arial"/>
          <w:sz w:val="18"/>
          <w:szCs w:val="18"/>
        </w:rPr>
        <w:t>Juanita María Escobar Carreño – Contratista Secretaría General</w:t>
      </w:r>
    </w:p>
    <w:sectPr w:rsidR="00F96249" w:rsidRPr="00F96249" w:rsidSect="005D2A3D">
      <w:headerReference w:type="default" r:id="rId7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F6F34" w14:textId="77777777" w:rsidR="00352ECF" w:rsidRDefault="00352ECF" w:rsidP="00A81348">
      <w:r>
        <w:separator/>
      </w:r>
    </w:p>
  </w:endnote>
  <w:endnote w:type="continuationSeparator" w:id="0">
    <w:p w14:paraId="58B5161D" w14:textId="77777777" w:rsidR="00352ECF" w:rsidRDefault="00352ECF" w:rsidP="00A8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panose1 w:val="00000000000000000000"/>
    <w:charset w:val="00"/>
    <w:family w:val="roman"/>
    <w:notTrueType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AEB6B" w14:textId="77777777" w:rsidR="00352ECF" w:rsidRDefault="00352ECF" w:rsidP="00A81348">
      <w:r>
        <w:separator/>
      </w:r>
    </w:p>
  </w:footnote>
  <w:footnote w:type="continuationSeparator" w:id="0">
    <w:p w14:paraId="22CA9D34" w14:textId="77777777" w:rsidR="00352ECF" w:rsidRDefault="00352ECF" w:rsidP="00A81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D0E41" w14:textId="3CCA95B3" w:rsidR="00985B56" w:rsidRPr="00985B56" w:rsidRDefault="00985B56" w:rsidP="00985B56">
    <w:pPr>
      <w:pStyle w:val="Encabezado"/>
      <w:rPr>
        <w:lang w:val="es-CO"/>
      </w:rPr>
    </w:pPr>
  </w:p>
  <w:tbl>
    <w:tblPr>
      <w:tblW w:w="10065" w:type="dxa"/>
      <w:tblInd w:w="-61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7938"/>
    </w:tblGrid>
    <w:tr w:rsidR="00AE37D8" w:rsidRPr="006B5FA9" w14:paraId="54EF89DC" w14:textId="77777777" w:rsidTr="00AE37D8">
      <w:trPr>
        <w:trHeight w:val="518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100A6F1" w14:textId="77777777" w:rsidR="00AE37D8" w:rsidRPr="006B5FA9" w:rsidRDefault="00AE37D8" w:rsidP="00AE37D8">
          <w:pPr>
            <w:jc w:val="center"/>
            <w:rPr>
              <w:rFonts w:ascii="Calibri" w:hAnsi="Calibri" w:cs="Calibri"/>
              <w:color w:val="000000"/>
              <w:lang w:eastAsia="es-MX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2B951741" wp14:editId="11A9E15F">
                <wp:extent cx="1028700" cy="594717"/>
                <wp:effectExtent l="0" t="0" r="0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880" cy="6006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1112A58" w14:textId="7317512D" w:rsidR="00AE37D8" w:rsidRPr="00F96249" w:rsidRDefault="00AE37D8" w:rsidP="00AE37D8">
          <w:pPr>
            <w:jc w:val="center"/>
            <w:rPr>
              <w:rFonts w:ascii="Arial" w:hAnsi="Arial" w:cs="Arial"/>
              <w:b/>
              <w:bCs/>
              <w:color w:val="000000"/>
              <w:lang w:eastAsia="es-MX"/>
            </w:rPr>
          </w:pPr>
          <w:r w:rsidRPr="00F96249">
            <w:rPr>
              <w:rFonts w:ascii="Arial" w:hAnsi="Arial" w:cs="Arial"/>
              <w:b/>
              <w:bCs/>
              <w:color w:val="000000"/>
              <w:lang w:eastAsia="es-MX"/>
            </w:rPr>
            <w:t xml:space="preserve">ANEXO </w:t>
          </w:r>
        </w:p>
        <w:p w14:paraId="7A922DAF" w14:textId="31A8569C" w:rsidR="00AE37D8" w:rsidRPr="006B5FA9" w:rsidRDefault="00AE37D8" w:rsidP="00AE37D8">
          <w:pPr>
            <w:jc w:val="center"/>
            <w:rPr>
              <w:rFonts w:cs="Arial"/>
              <w:b/>
              <w:bCs/>
              <w:color w:val="000000"/>
              <w:sz w:val="16"/>
              <w:szCs w:val="16"/>
              <w:lang w:eastAsia="es-MX"/>
            </w:rPr>
          </w:pPr>
          <w:r w:rsidRPr="00F96249">
            <w:rPr>
              <w:rFonts w:ascii="Arial" w:hAnsi="Arial" w:cs="Arial"/>
              <w:b/>
              <w:bCs/>
              <w:color w:val="000000"/>
              <w:lang w:eastAsia="es-MX"/>
            </w:rPr>
            <w:t>ESPECIFICACIONES TÉCNICAS DE OBLIGATORIO CUMPLIMIENTO</w:t>
          </w:r>
          <w:r>
            <w:rPr>
              <w:rFonts w:cs="Arial"/>
              <w:b/>
              <w:bCs/>
              <w:color w:val="000000"/>
              <w:sz w:val="16"/>
              <w:szCs w:val="16"/>
              <w:lang w:eastAsia="es-MX"/>
            </w:rPr>
            <w:t xml:space="preserve">                                                   </w:t>
          </w:r>
        </w:p>
      </w:tc>
    </w:tr>
    <w:tr w:rsidR="00AE37D8" w:rsidRPr="006B5FA9" w14:paraId="6F12495B" w14:textId="77777777" w:rsidTr="00AE37D8">
      <w:trPr>
        <w:trHeight w:val="518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889D5C" w14:textId="77777777" w:rsidR="00AE37D8" w:rsidRPr="006B5FA9" w:rsidRDefault="00AE37D8" w:rsidP="00AE37D8">
          <w:pPr>
            <w:rPr>
              <w:rFonts w:ascii="Calibri" w:hAnsi="Calibri" w:cs="Calibri"/>
              <w:color w:val="000000"/>
              <w:lang w:eastAsia="es-MX"/>
            </w:rPr>
          </w:pPr>
        </w:p>
      </w:tc>
      <w:tc>
        <w:tcPr>
          <w:tcW w:w="793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097D22" w14:textId="77777777" w:rsidR="00AE37D8" w:rsidRPr="006B5FA9" w:rsidRDefault="00AE37D8" w:rsidP="00AE37D8">
          <w:pPr>
            <w:rPr>
              <w:rFonts w:cs="Arial"/>
              <w:b/>
              <w:bCs/>
              <w:color w:val="000000"/>
              <w:sz w:val="16"/>
              <w:szCs w:val="16"/>
              <w:lang w:eastAsia="es-MX"/>
            </w:rPr>
          </w:pPr>
        </w:p>
      </w:tc>
    </w:tr>
  </w:tbl>
  <w:p w14:paraId="43FEA63D" w14:textId="50B5B07F" w:rsidR="00A81348" w:rsidRDefault="00A81348">
    <w:pPr>
      <w:pStyle w:val="Encabezado"/>
    </w:pPr>
    <w:r>
      <w:tab/>
    </w:r>
    <w:r>
      <w:tab/>
    </w:r>
  </w:p>
  <w:p w14:paraId="1B3C4F00" w14:textId="77777777" w:rsidR="00A81348" w:rsidRDefault="00A813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6DBF"/>
    <w:multiLevelType w:val="hybridMultilevel"/>
    <w:tmpl w:val="40FA29B2"/>
    <w:lvl w:ilvl="0" w:tplc="240A000D">
      <w:start w:val="1"/>
      <w:numFmt w:val="bullet"/>
      <w:lvlText w:val=""/>
      <w:lvlJc w:val="left"/>
      <w:pPr>
        <w:ind w:left="148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" w15:restartNumberingAfterBreak="0">
    <w:nsid w:val="06E7713B"/>
    <w:multiLevelType w:val="hybridMultilevel"/>
    <w:tmpl w:val="83EC55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C4CB4"/>
    <w:multiLevelType w:val="multilevel"/>
    <w:tmpl w:val="462681A4"/>
    <w:lvl w:ilvl="0">
      <w:start w:val="1"/>
      <w:numFmt w:val="decimal"/>
      <w:lvlText w:val="%1."/>
      <w:lvlJc w:val="left"/>
      <w:pPr>
        <w:ind w:left="826" w:hanging="361"/>
        <w:jc w:val="right"/>
      </w:pPr>
      <w:rPr>
        <w:rFonts w:hint="default"/>
        <w:b/>
        <w:bCs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14" w:hanging="524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053" w:hanging="52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46" w:hanging="5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40" w:hanging="5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3" w:hanging="5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26" w:hanging="5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0" w:hanging="5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13" w:hanging="524"/>
      </w:pPr>
      <w:rPr>
        <w:rFonts w:hint="default"/>
        <w:lang w:val="es-ES" w:eastAsia="en-US" w:bidi="ar-SA"/>
      </w:rPr>
    </w:lvl>
  </w:abstractNum>
  <w:abstractNum w:abstractNumId="3" w15:restartNumberingAfterBreak="0">
    <w:nsid w:val="1CFC2C08"/>
    <w:multiLevelType w:val="hybridMultilevel"/>
    <w:tmpl w:val="1AC08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F7F35"/>
    <w:multiLevelType w:val="hybridMultilevel"/>
    <w:tmpl w:val="E2407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95C7B"/>
    <w:multiLevelType w:val="hybridMultilevel"/>
    <w:tmpl w:val="C2ACB5E8"/>
    <w:lvl w:ilvl="0" w:tplc="FA96E26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67D6F34"/>
    <w:multiLevelType w:val="hybridMultilevel"/>
    <w:tmpl w:val="9104DFEA"/>
    <w:lvl w:ilvl="0" w:tplc="57362772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348"/>
    <w:rsid w:val="000A5A2F"/>
    <w:rsid w:val="000C74D5"/>
    <w:rsid w:val="000F54A2"/>
    <w:rsid w:val="001012B7"/>
    <w:rsid w:val="001374E2"/>
    <w:rsid w:val="00161A8B"/>
    <w:rsid w:val="00184EEA"/>
    <w:rsid w:val="001A7F3B"/>
    <w:rsid w:val="001C369D"/>
    <w:rsid w:val="001D342F"/>
    <w:rsid w:val="00227112"/>
    <w:rsid w:val="00246DE0"/>
    <w:rsid w:val="00294781"/>
    <w:rsid w:val="00334210"/>
    <w:rsid w:val="00352ECF"/>
    <w:rsid w:val="003D0482"/>
    <w:rsid w:val="004C2F28"/>
    <w:rsid w:val="004E2D4F"/>
    <w:rsid w:val="00500FEE"/>
    <w:rsid w:val="0050704F"/>
    <w:rsid w:val="005172CA"/>
    <w:rsid w:val="005C014D"/>
    <w:rsid w:val="005D2A3D"/>
    <w:rsid w:val="005E59D9"/>
    <w:rsid w:val="006612FE"/>
    <w:rsid w:val="00671408"/>
    <w:rsid w:val="006753EB"/>
    <w:rsid w:val="006D11FF"/>
    <w:rsid w:val="007567E9"/>
    <w:rsid w:val="0076443E"/>
    <w:rsid w:val="007933DD"/>
    <w:rsid w:val="007E6F06"/>
    <w:rsid w:val="007F177A"/>
    <w:rsid w:val="00826904"/>
    <w:rsid w:val="00872279"/>
    <w:rsid w:val="00885C7D"/>
    <w:rsid w:val="008F6FA6"/>
    <w:rsid w:val="009335DD"/>
    <w:rsid w:val="00936BC4"/>
    <w:rsid w:val="00985B56"/>
    <w:rsid w:val="009A7EC1"/>
    <w:rsid w:val="00A34A98"/>
    <w:rsid w:val="00A7479C"/>
    <w:rsid w:val="00A81348"/>
    <w:rsid w:val="00A8280C"/>
    <w:rsid w:val="00A85901"/>
    <w:rsid w:val="00AE37D8"/>
    <w:rsid w:val="00BD6B5F"/>
    <w:rsid w:val="00C14464"/>
    <w:rsid w:val="00C20AF1"/>
    <w:rsid w:val="00CA3971"/>
    <w:rsid w:val="00CD5471"/>
    <w:rsid w:val="00CF2A93"/>
    <w:rsid w:val="00D12273"/>
    <w:rsid w:val="00DB3622"/>
    <w:rsid w:val="00DC3626"/>
    <w:rsid w:val="00DE1436"/>
    <w:rsid w:val="00E37229"/>
    <w:rsid w:val="00E4137E"/>
    <w:rsid w:val="00E56CA1"/>
    <w:rsid w:val="00E96903"/>
    <w:rsid w:val="00EB199C"/>
    <w:rsid w:val="00EB3824"/>
    <w:rsid w:val="00ED358F"/>
    <w:rsid w:val="00F42533"/>
    <w:rsid w:val="00F9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00CAA1"/>
  <w15:chartTrackingRefBased/>
  <w15:docId w15:val="{78FBA735-C700-47B0-AD01-B370C598B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348"/>
    <w:rPr>
      <w:rFonts w:ascii="Times New Roman" w:eastAsia="Times New Roman" w:hAnsi="Times New Roman"/>
      <w:lang w:val="es-ES" w:eastAsia="es-ES"/>
    </w:rPr>
  </w:style>
  <w:style w:type="paragraph" w:styleId="Ttulo1">
    <w:name w:val="heading 1"/>
    <w:basedOn w:val="Normal"/>
    <w:link w:val="Ttulo1Car"/>
    <w:uiPriority w:val="1"/>
    <w:qFormat/>
    <w:rsid w:val="00E4137E"/>
    <w:pPr>
      <w:widowControl w:val="0"/>
      <w:autoSpaceDE w:val="0"/>
      <w:autoSpaceDN w:val="0"/>
      <w:ind w:left="826" w:hanging="361"/>
      <w:outlineLvl w:val="0"/>
    </w:pPr>
    <w:rPr>
      <w:rFonts w:ascii="Arial" w:eastAsia="Arial" w:hAnsi="Arial" w:cs="Arial"/>
      <w:b/>
      <w:bCs/>
      <w:sz w:val="24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A8134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,List Paragraph1,Segundo nivel de vi–etas,Segundo nivel de vi_etas,P‡rrafo de lista1,Lista vistosa - Énfasis 11,Bullet List,FooterText,numbered,Paragraphe de liste1,lp1,Párrafo de lista2"/>
    <w:basedOn w:val="Normal"/>
    <w:link w:val="PrrafodelistaCar"/>
    <w:uiPriority w:val="1"/>
    <w:qFormat/>
    <w:rsid w:val="00A81348"/>
    <w:pPr>
      <w:ind w:left="708"/>
    </w:pPr>
  </w:style>
  <w:style w:type="character" w:customStyle="1" w:styleId="PrrafodelistaCar">
    <w:name w:val="Párrafo de lista Car"/>
    <w:aliases w:val="Segundo nivel de viñetas Car,List Paragraph Car,List Paragraph1 Car,Segundo nivel de vi–etas Car,Segundo nivel de vi_etas Car,P‡rrafo de lista1 Car,Lista vistosa - Énfasis 11 Car,Bullet List Car,FooterText Car,numbered Car,lp1 Car"/>
    <w:link w:val="Prrafodelista"/>
    <w:uiPriority w:val="99"/>
    <w:locked/>
    <w:rsid w:val="00A813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A8134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8134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813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8134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813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22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12273"/>
    <w:rPr>
      <w:rFonts w:ascii="Tahoma" w:eastAsia="Times New Roman" w:hAnsi="Tahoma" w:cs="Tahoma"/>
      <w:sz w:val="16"/>
      <w:szCs w:val="16"/>
      <w:lang w:val="es-ES" w:eastAsia="es-ES"/>
    </w:rPr>
  </w:style>
  <w:style w:type="table" w:styleId="Cuadrculadetablaclara">
    <w:name w:val="Grid Table Light"/>
    <w:basedOn w:val="Tablanormal"/>
    <w:uiPriority w:val="40"/>
    <w:rsid w:val="0022711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764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E4137E"/>
    <w:rPr>
      <w:rFonts w:ascii="Arial" w:eastAsia="Arial" w:hAnsi="Arial" w:cs="Arial"/>
      <w:b/>
      <w:bCs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E4137E"/>
    <w:pPr>
      <w:widowControl w:val="0"/>
      <w:autoSpaceDE w:val="0"/>
      <w:autoSpaceDN w:val="0"/>
      <w:ind w:left="814"/>
      <w:jc w:val="both"/>
    </w:pPr>
    <w:rPr>
      <w:rFonts w:ascii="Arial MT" w:eastAsia="Arial MT" w:hAnsi="Arial MT" w:cs="Arial MT"/>
      <w:sz w:val="24"/>
      <w:szCs w:val="24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137E"/>
    <w:rPr>
      <w:rFonts w:ascii="Arial MT" w:eastAsia="Arial MT" w:hAnsi="Arial MT" w:cs="Arial MT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774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Amparo Jiménez Delgado</dc:creator>
  <cp:keywords/>
  <cp:lastModifiedBy>veron</cp:lastModifiedBy>
  <cp:revision>3</cp:revision>
  <cp:lastPrinted>2018-03-08T22:58:00Z</cp:lastPrinted>
  <dcterms:created xsi:type="dcterms:W3CDTF">2025-07-24T19:56:00Z</dcterms:created>
  <dcterms:modified xsi:type="dcterms:W3CDTF">2025-07-24T20:07:00Z</dcterms:modified>
</cp:coreProperties>
</file>